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C4008" w14:textId="1B9AAC78" w:rsidR="00E93BC3" w:rsidRDefault="00DC59CA" w:rsidP="006B331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A Comprehensive </w:t>
      </w:r>
      <w:r w:rsidR="00A96BBB">
        <w:rPr>
          <w:rFonts w:ascii="Times New Roman" w:hAnsi="Times New Roman" w:cs="Times New Roman"/>
          <w:b/>
          <w:sz w:val="28"/>
          <w:szCs w:val="28"/>
        </w:rPr>
        <w:t xml:space="preserve">Street </w:t>
      </w:r>
      <w:r>
        <w:rPr>
          <w:rFonts w:ascii="Times New Roman" w:hAnsi="Times New Roman" w:cs="Times New Roman"/>
          <w:b/>
          <w:sz w:val="28"/>
          <w:szCs w:val="28"/>
        </w:rPr>
        <w:t xml:space="preserve">Tree </w:t>
      </w:r>
      <w:r w:rsidR="001673C8">
        <w:rPr>
          <w:rFonts w:ascii="Times New Roman" w:hAnsi="Times New Roman" w:cs="Times New Roman"/>
          <w:b/>
          <w:sz w:val="28"/>
          <w:szCs w:val="28"/>
        </w:rPr>
        <w:t>a</w:t>
      </w:r>
      <w:r>
        <w:rPr>
          <w:rFonts w:ascii="Times New Roman" w:hAnsi="Times New Roman" w:cs="Times New Roman"/>
          <w:b/>
          <w:sz w:val="28"/>
          <w:szCs w:val="28"/>
        </w:rPr>
        <w:t xml:space="preserve">nd Soil Study </w:t>
      </w:r>
      <w:r w:rsidR="001673C8">
        <w:rPr>
          <w:rFonts w:ascii="Times New Roman" w:hAnsi="Times New Roman" w:cs="Times New Roman"/>
          <w:b/>
          <w:sz w:val="28"/>
          <w:szCs w:val="28"/>
        </w:rPr>
        <w:t>a</w:t>
      </w:r>
      <w:r>
        <w:rPr>
          <w:rFonts w:ascii="Times New Roman" w:hAnsi="Times New Roman" w:cs="Times New Roman"/>
          <w:b/>
          <w:sz w:val="28"/>
          <w:szCs w:val="28"/>
        </w:rPr>
        <w:t xml:space="preserve">long Roadways </w:t>
      </w:r>
      <w:r w:rsidR="001673C8">
        <w:rPr>
          <w:rFonts w:ascii="Times New Roman" w:hAnsi="Times New Roman" w:cs="Times New Roman"/>
          <w:b/>
          <w:sz w:val="28"/>
          <w:szCs w:val="28"/>
        </w:rPr>
        <w:t>i</w:t>
      </w:r>
      <w:r>
        <w:rPr>
          <w:rFonts w:ascii="Times New Roman" w:hAnsi="Times New Roman" w:cs="Times New Roman"/>
          <w:b/>
          <w:sz w:val="28"/>
          <w:szCs w:val="28"/>
        </w:rPr>
        <w:t>n Oak Ridge, Tennessee</w:t>
      </w:r>
    </w:p>
    <w:p w14:paraId="7B2682FD" w14:textId="77777777" w:rsidR="00DC59CA" w:rsidRDefault="00DC59CA" w:rsidP="006B3313">
      <w:pPr>
        <w:spacing w:line="480" w:lineRule="auto"/>
        <w:jc w:val="center"/>
        <w:rPr>
          <w:rFonts w:ascii="Times New Roman" w:hAnsi="Times New Roman" w:cs="Times New Roman"/>
          <w:b/>
          <w:sz w:val="28"/>
          <w:szCs w:val="28"/>
        </w:rPr>
      </w:pPr>
    </w:p>
    <w:p w14:paraId="0F7C2E4E" w14:textId="77777777" w:rsidR="00DC59CA" w:rsidRDefault="00DC59CA" w:rsidP="006B3313">
      <w:pPr>
        <w:spacing w:line="480" w:lineRule="auto"/>
        <w:jc w:val="center"/>
        <w:rPr>
          <w:rFonts w:ascii="Times New Roman" w:hAnsi="Times New Roman" w:cs="Times New Roman"/>
          <w:b/>
          <w:sz w:val="28"/>
          <w:szCs w:val="28"/>
        </w:rPr>
      </w:pPr>
    </w:p>
    <w:p w14:paraId="69DB42D7" w14:textId="77777777" w:rsidR="00DC59CA" w:rsidRDefault="00DC59CA" w:rsidP="006B3313">
      <w:pPr>
        <w:spacing w:line="480" w:lineRule="auto"/>
        <w:jc w:val="center"/>
        <w:rPr>
          <w:rFonts w:ascii="Times New Roman" w:hAnsi="Times New Roman" w:cs="Times New Roman"/>
          <w:b/>
          <w:sz w:val="28"/>
          <w:szCs w:val="28"/>
        </w:rPr>
      </w:pPr>
    </w:p>
    <w:p w14:paraId="2A092CB2" w14:textId="77777777" w:rsidR="00DC59CA" w:rsidRDefault="00DC59CA" w:rsidP="00DC59CA">
      <w:pPr>
        <w:spacing w:line="240" w:lineRule="auto"/>
        <w:jc w:val="center"/>
        <w:rPr>
          <w:rFonts w:ascii="Times New Roman" w:hAnsi="Times New Roman" w:cs="Times New Roman"/>
          <w:b/>
          <w:sz w:val="28"/>
          <w:szCs w:val="28"/>
        </w:rPr>
      </w:pPr>
    </w:p>
    <w:p w14:paraId="3D0471A5" w14:textId="16C776FE" w:rsidR="00DC59CA" w:rsidRDefault="00DC59CA"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Presented for the</w:t>
      </w:r>
    </w:p>
    <w:p w14:paraId="4379127F" w14:textId="3714B417" w:rsidR="00DC59CA" w:rsidRDefault="00DC59CA"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7D2CB47A" w14:textId="3030B70B" w:rsidR="00DC59CA" w:rsidRDefault="00DC59CA"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Degree</w:t>
      </w:r>
    </w:p>
    <w:p w14:paraId="304DB54A" w14:textId="57EAEEB2" w:rsidR="00DC59CA" w:rsidRDefault="00DC59CA"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6AD40A5D" w14:textId="77777777" w:rsidR="00DC59CA" w:rsidRDefault="00DC59CA" w:rsidP="006B3313">
      <w:pPr>
        <w:spacing w:line="480" w:lineRule="auto"/>
        <w:jc w:val="center"/>
        <w:rPr>
          <w:rFonts w:ascii="Times New Roman" w:hAnsi="Times New Roman" w:cs="Times New Roman"/>
          <w:sz w:val="24"/>
          <w:szCs w:val="24"/>
        </w:rPr>
      </w:pPr>
    </w:p>
    <w:p w14:paraId="639E7A9C" w14:textId="77777777" w:rsidR="00DC59CA" w:rsidRDefault="00DC59CA" w:rsidP="006B3313">
      <w:pPr>
        <w:spacing w:line="480" w:lineRule="auto"/>
        <w:jc w:val="center"/>
        <w:rPr>
          <w:rFonts w:ascii="Times New Roman" w:hAnsi="Times New Roman" w:cs="Times New Roman"/>
          <w:sz w:val="24"/>
          <w:szCs w:val="24"/>
        </w:rPr>
      </w:pPr>
    </w:p>
    <w:p w14:paraId="51D29101" w14:textId="77777777" w:rsidR="00DC59CA" w:rsidRDefault="00DC59CA" w:rsidP="006B3313">
      <w:pPr>
        <w:spacing w:line="480" w:lineRule="auto"/>
        <w:jc w:val="center"/>
        <w:rPr>
          <w:rFonts w:ascii="Times New Roman" w:hAnsi="Times New Roman" w:cs="Times New Roman"/>
          <w:sz w:val="24"/>
          <w:szCs w:val="24"/>
        </w:rPr>
      </w:pPr>
    </w:p>
    <w:p w14:paraId="1611C781" w14:textId="77777777" w:rsidR="00DC59CA" w:rsidRDefault="00DC59CA" w:rsidP="006B3313">
      <w:pPr>
        <w:spacing w:line="480" w:lineRule="auto"/>
        <w:jc w:val="center"/>
        <w:rPr>
          <w:rFonts w:ascii="Times New Roman" w:hAnsi="Times New Roman" w:cs="Times New Roman"/>
          <w:sz w:val="24"/>
          <w:szCs w:val="24"/>
        </w:rPr>
      </w:pPr>
    </w:p>
    <w:p w14:paraId="431F682B" w14:textId="77777777" w:rsidR="00DC59CA" w:rsidRDefault="00DC59CA" w:rsidP="006B3313">
      <w:pPr>
        <w:spacing w:line="480" w:lineRule="auto"/>
        <w:jc w:val="center"/>
        <w:rPr>
          <w:rFonts w:ascii="Times New Roman" w:hAnsi="Times New Roman" w:cs="Times New Roman"/>
          <w:sz w:val="24"/>
          <w:szCs w:val="24"/>
        </w:rPr>
      </w:pPr>
    </w:p>
    <w:p w14:paraId="26EC1E54" w14:textId="77777777" w:rsidR="00DC59CA" w:rsidRDefault="00DC59CA" w:rsidP="00DC59CA">
      <w:pPr>
        <w:spacing w:line="240" w:lineRule="auto"/>
        <w:jc w:val="center"/>
        <w:rPr>
          <w:rFonts w:ascii="Times New Roman" w:hAnsi="Times New Roman" w:cs="Times New Roman"/>
          <w:sz w:val="24"/>
          <w:szCs w:val="24"/>
        </w:rPr>
      </w:pPr>
    </w:p>
    <w:p w14:paraId="7664F69D" w14:textId="77777777" w:rsidR="00DC59CA" w:rsidRDefault="00DC59CA" w:rsidP="00DC59CA">
      <w:pPr>
        <w:spacing w:line="240" w:lineRule="auto"/>
        <w:jc w:val="center"/>
        <w:rPr>
          <w:rFonts w:ascii="Times New Roman" w:hAnsi="Times New Roman" w:cs="Times New Roman"/>
          <w:sz w:val="24"/>
          <w:szCs w:val="24"/>
        </w:rPr>
      </w:pPr>
    </w:p>
    <w:p w14:paraId="1A55D50E" w14:textId="77777777" w:rsidR="00DC59CA" w:rsidRDefault="00DC59CA" w:rsidP="00DC59CA">
      <w:pPr>
        <w:spacing w:line="240" w:lineRule="auto"/>
        <w:jc w:val="center"/>
        <w:rPr>
          <w:rFonts w:ascii="Times New Roman" w:hAnsi="Times New Roman" w:cs="Times New Roman"/>
          <w:sz w:val="24"/>
          <w:szCs w:val="24"/>
        </w:rPr>
      </w:pPr>
    </w:p>
    <w:p w14:paraId="5DBEA89D" w14:textId="1208EEEE" w:rsidR="00DC59CA" w:rsidRDefault="00DC59CA"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Thomas Murphy Turnbull</w:t>
      </w:r>
    </w:p>
    <w:p w14:paraId="765766A0" w14:textId="45C74E30" w:rsidR="00DC59CA" w:rsidRPr="00DC59CA" w:rsidRDefault="002360FC" w:rsidP="00DC59CA">
      <w:pPr>
        <w:spacing w:line="240" w:lineRule="auto"/>
        <w:jc w:val="center"/>
        <w:rPr>
          <w:rFonts w:ascii="Times New Roman" w:hAnsi="Times New Roman" w:cs="Times New Roman"/>
          <w:sz w:val="24"/>
          <w:szCs w:val="24"/>
        </w:rPr>
      </w:pPr>
      <w:r>
        <w:rPr>
          <w:rFonts w:ascii="Times New Roman" w:hAnsi="Times New Roman" w:cs="Times New Roman"/>
          <w:sz w:val="24"/>
          <w:szCs w:val="24"/>
        </w:rPr>
        <w:t>August</w:t>
      </w:r>
      <w:r w:rsidR="00DC59CA">
        <w:rPr>
          <w:rFonts w:ascii="Times New Roman" w:hAnsi="Times New Roman" w:cs="Times New Roman"/>
          <w:sz w:val="24"/>
          <w:szCs w:val="24"/>
        </w:rPr>
        <w:t xml:space="preserve"> 2014</w:t>
      </w:r>
    </w:p>
    <w:p w14:paraId="5E7D40A4" w14:textId="77777777" w:rsidR="00E93BC3" w:rsidRDefault="00E93BC3" w:rsidP="00DC59CA">
      <w:pPr>
        <w:spacing w:line="480" w:lineRule="auto"/>
        <w:rPr>
          <w:rFonts w:ascii="Times New Roman" w:hAnsi="Times New Roman" w:cs="Times New Roman"/>
          <w:b/>
          <w:sz w:val="28"/>
          <w:szCs w:val="28"/>
        </w:rPr>
      </w:pPr>
    </w:p>
    <w:p w14:paraId="7F367291" w14:textId="66D622C7" w:rsidR="0023359D" w:rsidRDefault="00715E0D" w:rsidP="0023359D">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Acknowledgements</w:t>
      </w:r>
    </w:p>
    <w:p w14:paraId="288C6036" w14:textId="77777777" w:rsidR="0023359D" w:rsidRDefault="0023359D" w:rsidP="00D13D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Firstly, I would like to thank my major professor Dr. Sharon Jean-Philippe for her support, guidance, and example of diligence she provided throughout my time at the University of Tennessee. I am not only grateful for the financial support, but also the patience and willingness she displayed guiding me through all aspects of my graduate education. I also would like to thank my committee: Dr. David S. Buckley, Dr. Sean Schaeffer, Dr. Eric Wiseman, and Dr. Ray Albright. Your encouragement and valuable input was vital to my completion of this thesis.</w:t>
      </w:r>
    </w:p>
    <w:p w14:paraId="2C53B343" w14:textId="39E664DC" w:rsidR="0023359D" w:rsidRDefault="0023359D" w:rsidP="0023359D">
      <w:pPr>
        <w:spacing w:after="0" w:line="480" w:lineRule="auto"/>
        <w:rPr>
          <w:rFonts w:ascii="Times New Roman" w:hAnsi="Times New Roman" w:cs="Times New Roman"/>
          <w:sz w:val="24"/>
          <w:szCs w:val="24"/>
        </w:rPr>
      </w:pPr>
      <w:r>
        <w:rPr>
          <w:rFonts w:ascii="Times New Roman" w:hAnsi="Times New Roman" w:cs="Times New Roman"/>
          <w:sz w:val="24"/>
          <w:szCs w:val="24"/>
        </w:rPr>
        <w:tab/>
        <w:t>I also would like to thank Dr. Essington for allowing me to use his soil chemistry lab, as well as Melanie Stewart</w:t>
      </w:r>
      <w:r w:rsidR="00E479D2">
        <w:rPr>
          <w:rFonts w:ascii="Times New Roman" w:hAnsi="Times New Roman" w:cs="Times New Roman"/>
          <w:sz w:val="24"/>
          <w:szCs w:val="24"/>
        </w:rPr>
        <w:t>,</w:t>
      </w:r>
      <w:r>
        <w:rPr>
          <w:rFonts w:ascii="Times New Roman" w:hAnsi="Times New Roman" w:cs="Times New Roman"/>
          <w:sz w:val="24"/>
          <w:szCs w:val="24"/>
        </w:rPr>
        <w:t xml:space="preserve"> Galina</w:t>
      </w:r>
      <w:r w:rsidR="00E479D2">
        <w:rPr>
          <w:rFonts w:ascii="Times New Roman" w:hAnsi="Times New Roman" w:cs="Times New Roman"/>
          <w:sz w:val="24"/>
          <w:szCs w:val="24"/>
        </w:rPr>
        <w:t xml:space="preserve"> Melnichinko</w:t>
      </w:r>
      <w:r>
        <w:rPr>
          <w:rFonts w:ascii="Times New Roman" w:hAnsi="Times New Roman" w:cs="Times New Roman"/>
          <w:sz w:val="24"/>
          <w:szCs w:val="24"/>
        </w:rPr>
        <w:t xml:space="preserve"> and Dr. Leticia Sonon for analyzing my numerous soil extracts. Many thanks are also due to those who helped me with field </w:t>
      </w:r>
      <w:r w:rsidR="00E479D2">
        <w:rPr>
          <w:rFonts w:ascii="Times New Roman" w:hAnsi="Times New Roman" w:cs="Times New Roman"/>
          <w:sz w:val="24"/>
          <w:szCs w:val="24"/>
        </w:rPr>
        <w:t>and lab work: Benjamin Reichert</w:t>
      </w:r>
      <w:r>
        <w:rPr>
          <w:rFonts w:ascii="Times New Roman" w:hAnsi="Times New Roman" w:cs="Times New Roman"/>
          <w:sz w:val="24"/>
          <w:szCs w:val="24"/>
        </w:rPr>
        <w:t>, Thomas Jennings, Christine Sullivan, and Brandon James.</w:t>
      </w:r>
    </w:p>
    <w:p w14:paraId="2210DB4C" w14:textId="2A44B0F0" w:rsidR="0023359D" w:rsidRDefault="0023359D" w:rsidP="0023359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Lastly, I would like to thank my family. Their encouragement and support these past two years have been </w:t>
      </w:r>
      <w:r w:rsidR="00726E60">
        <w:rPr>
          <w:rFonts w:ascii="Times New Roman" w:hAnsi="Times New Roman" w:cs="Times New Roman"/>
          <w:sz w:val="24"/>
          <w:szCs w:val="24"/>
        </w:rPr>
        <w:t xml:space="preserve">most </w:t>
      </w:r>
      <w:r>
        <w:rPr>
          <w:rFonts w:ascii="Times New Roman" w:hAnsi="Times New Roman" w:cs="Times New Roman"/>
          <w:sz w:val="24"/>
          <w:szCs w:val="24"/>
        </w:rPr>
        <w:t>valuable in running this race. Most of all, I would like to thank my wife, Caroline. Her love, support, patience, and constant encouragement have been the foundation for me completing this work.</w:t>
      </w:r>
    </w:p>
    <w:p w14:paraId="77EB67BD" w14:textId="77777777" w:rsidR="00715E0D" w:rsidRPr="0023359D" w:rsidRDefault="00715E0D" w:rsidP="0023359D">
      <w:pPr>
        <w:spacing w:after="0" w:line="480" w:lineRule="auto"/>
        <w:rPr>
          <w:rFonts w:ascii="Times New Roman" w:hAnsi="Times New Roman" w:cs="Times New Roman"/>
          <w:sz w:val="24"/>
          <w:szCs w:val="24"/>
        </w:rPr>
      </w:pPr>
    </w:p>
    <w:p w14:paraId="5C9F0EA4" w14:textId="77777777" w:rsidR="00715E0D" w:rsidRDefault="00715E0D" w:rsidP="0023359D">
      <w:pPr>
        <w:spacing w:after="0" w:line="480" w:lineRule="auto"/>
        <w:jc w:val="center"/>
        <w:rPr>
          <w:rFonts w:ascii="Times New Roman" w:hAnsi="Times New Roman" w:cs="Times New Roman"/>
          <w:b/>
          <w:sz w:val="28"/>
          <w:szCs w:val="28"/>
        </w:rPr>
      </w:pPr>
    </w:p>
    <w:p w14:paraId="3122DDBD" w14:textId="77777777" w:rsidR="00715E0D" w:rsidRDefault="00715E0D" w:rsidP="006B3313">
      <w:pPr>
        <w:spacing w:line="480" w:lineRule="auto"/>
        <w:jc w:val="center"/>
        <w:rPr>
          <w:rFonts w:ascii="Times New Roman" w:hAnsi="Times New Roman" w:cs="Times New Roman"/>
          <w:b/>
          <w:sz w:val="28"/>
          <w:szCs w:val="28"/>
        </w:rPr>
      </w:pPr>
    </w:p>
    <w:p w14:paraId="1DDF4F8C" w14:textId="77777777" w:rsidR="00715E0D" w:rsidRDefault="00715E0D" w:rsidP="006B3313">
      <w:pPr>
        <w:spacing w:line="480" w:lineRule="auto"/>
        <w:jc w:val="center"/>
        <w:rPr>
          <w:rFonts w:ascii="Times New Roman" w:hAnsi="Times New Roman" w:cs="Times New Roman"/>
          <w:b/>
          <w:sz w:val="28"/>
          <w:szCs w:val="28"/>
        </w:rPr>
      </w:pPr>
    </w:p>
    <w:p w14:paraId="3B8A2838" w14:textId="77777777" w:rsidR="00715E0D" w:rsidRDefault="00715E0D" w:rsidP="006B3313">
      <w:pPr>
        <w:spacing w:line="480" w:lineRule="auto"/>
        <w:jc w:val="center"/>
        <w:rPr>
          <w:rFonts w:ascii="Times New Roman" w:hAnsi="Times New Roman" w:cs="Times New Roman"/>
          <w:b/>
          <w:sz w:val="28"/>
          <w:szCs w:val="28"/>
        </w:rPr>
      </w:pPr>
    </w:p>
    <w:p w14:paraId="4AD543C7" w14:textId="1F8A479D" w:rsidR="009077F5" w:rsidRPr="003D5232" w:rsidRDefault="00DC59CA" w:rsidP="003D5232">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Abstract</w:t>
      </w:r>
      <w:r w:rsidR="00246D0D" w:rsidRPr="005907B4">
        <w:rPr>
          <w:rFonts w:ascii="Times New Roman" w:hAnsi="Times New Roman" w:cs="Times New Roman"/>
          <w:sz w:val="24"/>
          <w:szCs w:val="24"/>
        </w:rPr>
        <w:t xml:space="preserve"> </w:t>
      </w:r>
    </w:p>
    <w:p w14:paraId="68828BB0" w14:textId="272E6293" w:rsidR="00D903B7" w:rsidRPr="009077F5" w:rsidRDefault="00D903B7" w:rsidP="00232A85">
      <w:pPr>
        <w:spacing w:after="0" w:line="480" w:lineRule="auto"/>
        <w:rPr>
          <w:rFonts w:ascii="Times New Roman" w:hAnsi="Times New Roman" w:cs="Times New Roman"/>
          <w:sz w:val="24"/>
          <w:szCs w:val="24"/>
        </w:rPr>
      </w:pPr>
      <w:r w:rsidRPr="005907B4">
        <w:rPr>
          <w:rFonts w:ascii="Times New Roman" w:hAnsi="Times New Roman" w:cs="Times New Roman"/>
          <w:sz w:val="24"/>
          <w:szCs w:val="24"/>
        </w:rPr>
        <w:tab/>
      </w:r>
      <w:r w:rsidR="004261FB">
        <w:rPr>
          <w:rFonts w:ascii="Times New Roman" w:hAnsi="Times New Roman" w:cs="Times New Roman"/>
          <w:sz w:val="24"/>
          <w:szCs w:val="24"/>
        </w:rPr>
        <w:t xml:space="preserve">In the early 1940s, </w:t>
      </w:r>
      <w:r w:rsidR="004F6134">
        <w:rPr>
          <w:rFonts w:ascii="Times New Roman" w:hAnsi="Times New Roman" w:cs="Times New Roman"/>
          <w:sz w:val="24"/>
          <w:szCs w:val="24"/>
        </w:rPr>
        <w:t>during the early stages of the Manhatttan Project</w:t>
      </w:r>
      <w:r w:rsidR="007A34CC">
        <w:rPr>
          <w:rFonts w:ascii="Times New Roman" w:hAnsi="Times New Roman" w:cs="Times New Roman"/>
          <w:sz w:val="24"/>
          <w:szCs w:val="24"/>
        </w:rPr>
        <w:t xml:space="preserve"> (WWII)</w:t>
      </w:r>
      <w:r w:rsidR="004F6134">
        <w:rPr>
          <w:rFonts w:ascii="Times New Roman" w:hAnsi="Times New Roman" w:cs="Times New Roman"/>
          <w:sz w:val="24"/>
          <w:szCs w:val="24"/>
        </w:rPr>
        <w:t xml:space="preserve">, </w:t>
      </w:r>
      <w:r w:rsidR="004261FB">
        <w:rPr>
          <w:rFonts w:ascii="Times New Roman" w:hAnsi="Times New Roman" w:cs="Times New Roman"/>
          <w:sz w:val="24"/>
          <w:szCs w:val="24"/>
        </w:rPr>
        <w:t xml:space="preserve">rural communities in Anderson County, Tennessee </w:t>
      </w:r>
      <w:r w:rsidR="004261FB">
        <w:rPr>
          <w:rFonts w:ascii="Times New Roman" w:hAnsi="Times New Roman" w:cs="Times New Roman"/>
          <w:sz w:val="24"/>
          <w:szCs w:val="24"/>
          <w:highlight w:val="white"/>
        </w:rPr>
        <w:t>were rapidly converted into laboratory facil</w:t>
      </w:r>
      <w:r w:rsidR="0065009D">
        <w:rPr>
          <w:rFonts w:ascii="Times New Roman" w:hAnsi="Times New Roman" w:cs="Times New Roman"/>
          <w:sz w:val="24"/>
          <w:szCs w:val="24"/>
          <w:highlight w:val="white"/>
        </w:rPr>
        <w:t>i</w:t>
      </w:r>
      <w:r w:rsidR="004261FB">
        <w:rPr>
          <w:rFonts w:ascii="Times New Roman" w:hAnsi="Times New Roman" w:cs="Times New Roman"/>
          <w:sz w:val="24"/>
          <w:szCs w:val="24"/>
          <w:highlight w:val="white"/>
        </w:rPr>
        <w:t>ties and the city of Oak Ridg</w:t>
      </w:r>
      <w:r w:rsidR="004261FB">
        <w:rPr>
          <w:rFonts w:ascii="Times New Roman" w:hAnsi="Times New Roman" w:cs="Times New Roman"/>
          <w:sz w:val="24"/>
          <w:szCs w:val="24"/>
        </w:rPr>
        <w:t xml:space="preserve">e. </w:t>
      </w:r>
      <w:r w:rsidR="004261FB">
        <w:rPr>
          <w:rFonts w:ascii="Times New Roman" w:hAnsi="Times New Roman" w:cs="Times New Roman"/>
          <w:sz w:val="24"/>
          <w:szCs w:val="24"/>
          <w:highlight w:val="white"/>
        </w:rPr>
        <w:t xml:space="preserve">The environment that became Oak Ridge not only experienced </w:t>
      </w:r>
      <w:r w:rsidR="009D39AA">
        <w:rPr>
          <w:rFonts w:ascii="Times New Roman" w:hAnsi="Times New Roman" w:cs="Times New Roman"/>
          <w:sz w:val="24"/>
          <w:szCs w:val="24"/>
          <w:highlight w:val="white"/>
        </w:rPr>
        <w:t>pollutants</w:t>
      </w:r>
      <w:r w:rsidR="004261FB">
        <w:rPr>
          <w:rFonts w:ascii="Times New Roman" w:hAnsi="Times New Roman" w:cs="Times New Roman"/>
          <w:sz w:val="24"/>
          <w:szCs w:val="24"/>
          <w:highlight w:val="white"/>
        </w:rPr>
        <w:t xml:space="preserve"> from the laboratory activities, but also </w:t>
      </w:r>
      <w:r w:rsidR="009D39AA">
        <w:rPr>
          <w:rFonts w:ascii="Times New Roman" w:hAnsi="Times New Roman" w:cs="Times New Roman"/>
          <w:sz w:val="24"/>
          <w:szCs w:val="24"/>
          <w:highlight w:val="white"/>
        </w:rPr>
        <w:t xml:space="preserve">alterations from the </w:t>
      </w:r>
      <w:r w:rsidR="004261FB">
        <w:rPr>
          <w:rFonts w:ascii="Times New Roman" w:hAnsi="Times New Roman" w:cs="Times New Roman"/>
          <w:sz w:val="24"/>
          <w:szCs w:val="24"/>
          <w:highlight w:val="white"/>
        </w:rPr>
        <w:t>land-use change from rural to urban.</w:t>
      </w:r>
      <w:r w:rsidR="009D39AA">
        <w:rPr>
          <w:rFonts w:ascii="Times New Roman" w:hAnsi="Times New Roman" w:cs="Times New Roman"/>
          <w:sz w:val="24"/>
          <w:szCs w:val="24"/>
        </w:rPr>
        <w:t xml:space="preserve"> Therefore, a study was conducted to determine the impacts of land-use change from rural to urban on (1) street tree diversity and performance; and (2) the biological, chemical and physical properties, and nutrient dynamics of street tree ecosystem soils.</w:t>
      </w:r>
      <w:r w:rsidR="00232A85">
        <w:rPr>
          <w:rFonts w:ascii="Times New Roman" w:hAnsi="Times New Roman" w:cs="Times New Roman"/>
          <w:sz w:val="24"/>
          <w:szCs w:val="24"/>
        </w:rPr>
        <w:t xml:space="preserve"> </w:t>
      </w:r>
      <w:r w:rsidR="00071291">
        <w:rPr>
          <w:rFonts w:ascii="Times New Roman" w:hAnsi="Times New Roman" w:cs="Times New Roman"/>
          <w:sz w:val="24"/>
          <w:szCs w:val="24"/>
        </w:rPr>
        <w:t xml:space="preserve">There were a total of 607 street trees, composed of 37 different species, on the five main roadways in Oak Ridge, Tennessee The street tree inventory revealed that the street tree </w:t>
      </w:r>
      <w:r w:rsidR="008E2C1D">
        <w:rPr>
          <w:rFonts w:ascii="Times New Roman" w:hAnsi="Times New Roman" w:cs="Times New Roman"/>
          <w:sz w:val="24"/>
          <w:szCs w:val="24"/>
        </w:rPr>
        <w:t>ecosystems</w:t>
      </w:r>
      <w:r w:rsidR="00071291">
        <w:rPr>
          <w:rFonts w:ascii="Times New Roman" w:hAnsi="Times New Roman" w:cs="Times New Roman"/>
          <w:sz w:val="24"/>
          <w:szCs w:val="24"/>
        </w:rPr>
        <w:t xml:space="preserve"> in Oak Ridge had a high relative abundance of </w:t>
      </w:r>
      <w:r w:rsidR="00071291">
        <w:rPr>
          <w:rFonts w:ascii="Times New Roman" w:hAnsi="Times New Roman" w:cs="Times New Roman"/>
          <w:i/>
          <w:sz w:val="24"/>
          <w:szCs w:val="24"/>
        </w:rPr>
        <w:t xml:space="preserve">Acer rubrum </w:t>
      </w:r>
      <w:r w:rsidR="00071291">
        <w:rPr>
          <w:rFonts w:ascii="Times New Roman" w:hAnsi="Times New Roman" w:cs="Times New Roman"/>
          <w:sz w:val="24"/>
          <w:szCs w:val="24"/>
        </w:rPr>
        <w:t>(</w:t>
      </w:r>
      <w:r w:rsidR="00B40A8F" w:rsidRPr="00BA407C">
        <w:rPr>
          <w:rFonts w:ascii="Times New Roman" w:eastAsia="Calibri" w:hAnsi="Times New Roman" w:cs="Times New Roman"/>
          <w:sz w:val="24"/>
          <w:szCs w:val="24"/>
        </w:rPr>
        <w:t>21.91%)</w:t>
      </w:r>
      <w:r w:rsidR="00071291">
        <w:rPr>
          <w:rFonts w:ascii="Times New Roman" w:hAnsi="Times New Roman" w:cs="Times New Roman"/>
          <w:sz w:val="24"/>
          <w:szCs w:val="24"/>
        </w:rPr>
        <w:t xml:space="preserve">) and </w:t>
      </w:r>
      <w:r w:rsidR="00071291">
        <w:rPr>
          <w:rFonts w:ascii="Times New Roman" w:hAnsi="Times New Roman" w:cs="Times New Roman"/>
          <w:i/>
          <w:sz w:val="24"/>
          <w:szCs w:val="24"/>
        </w:rPr>
        <w:t xml:space="preserve">Pyrus </w:t>
      </w:r>
      <w:r w:rsidR="00071291" w:rsidRPr="00B40A8F">
        <w:rPr>
          <w:rFonts w:ascii="Times New Roman" w:hAnsi="Times New Roman" w:cs="Times New Roman"/>
          <w:i/>
          <w:sz w:val="24"/>
          <w:szCs w:val="24"/>
        </w:rPr>
        <w:t xml:space="preserve">calleryana </w:t>
      </w:r>
      <w:r w:rsidR="00071291">
        <w:rPr>
          <w:rFonts w:ascii="Times New Roman" w:hAnsi="Times New Roman" w:cs="Times New Roman"/>
          <w:sz w:val="24"/>
          <w:szCs w:val="24"/>
        </w:rPr>
        <w:t>(</w:t>
      </w:r>
      <w:r w:rsidR="00B40A8F" w:rsidRPr="00BA407C">
        <w:rPr>
          <w:rFonts w:ascii="Times New Roman" w:eastAsia="Calibri" w:hAnsi="Times New Roman" w:cs="Times New Roman"/>
          <w:sz w:val="24"/>
          <w:szCs w:val="24"/>
        </w:rPr>
        <w:t>19.93 %</w:t>
      </w:r>
      <w:r w:rsidR="00071291">
        <w:rPr>
          <w:rFonts w:ascii="Times New Roman" w:hAnsi="Times New Roman" w:cs="Times New Roman"/>
          <w:sz w:val="24"/>
          <w:szCs w:val="24"/>
        </w:rPr>
        <w:t>).</w:t>
      </w:r>
      <w:r w:rsidR="009C7324" w:rsidRPr="009C7324">
        <w:rPr>
          <w:rFonts w:ascii="Times New Roman" w:hAnsi="Times New Roman" w:cs="Times New Roman"/>
          <w:sz w:val="24"/>
          <w:szCs w:val="24"/>
        </w:rPr>
        <w:t xml:space="preserve"> </w:t>
      </w:r>
      <w:r w:rsidR="009C7324">
        <w:rPr>
          <w:rFonts w:ascii="Times New Roman" w:hAnsi="Times New Roman" w:cs="Times New Roman"/>
          <w:sz w:val="24"/>
          <w:szCs w:val="24"/>
        </w:rPr>
        <w:t>Chemical</w:t>
      </w:r>
      <w:r w:rsidR="00EC7C33">
        <w:rPr>
          <w:rFonts w:ascii="Times New Roman" w:hAnsi="Times New Roman" w:cs="Times New Roman"/>
          <w:sz w:val="24"/>
          <w:szCs w:val="24"/>
        </w:rPr>
        <w:t xml:space="preserve">, </w:t>
      </w:r>
      <w:r w:rsidR="009C7324">
        <w:rPr>
          <w:rFonts w:ascii="Times New Roman" w:hAnsi="Times New Roman" w:cs="Times New Roman"/>
          <w:sz w:val="24"/>
          <w:szCs w:val="24"/>
        </w:rPr>
        <w:t>rather tha</w:t>
      </w:r>
      <w:r w:rsidR="00232A85">
        <w:rPr>
          <w:rFonts w:ascii="Times New Roman" w:hAnsi="Times New Roman" w:cs="Times New Roman"/>
          <w:sz w:val="24"/>
          <w:szCs w:val="24"/>
        </w:rPr>
        <w:t>n</w:t>
      </w:r>
      <w:r w:rsidR="009C7324">
        <w:rPr>
          <w:rFonts w:ascii="Times New Roman" w:hAnsi="Times New Roman" w:cs="Times New Roman"/>
          <w:sz w:val="24"/>
          <w:szCs w:val="24"/>
        </w:rPr>
        <w:t xml:space="preserve"> physical</w:t>
      </w:r>
      <w:r w:rsidR="00EC7C33">
        <w:rPr>
          <w:rFonts w:ascii="Times New Roman" w:hAnsi="Times New Roman" w:cs="Times New Roman"/>
          <w:sz w:val="24"/>
          <w:szCs w:val="24"/>
        </w:rPr>
        <w:t>,</w:t>
      </w:r>
      <w:r w:rsidR="009C7324">
        <w:rPr>
          <w:rFonts w:ascii="Times New Roman" w:hAnsi="Times New Roman" w:cs="Times New Roman"/>
          <w:sz w:val="24"/>
          <w:szCs w:val="24"/>
        </w:rPr>
        <w:t xml:space="preserve"> soil and site properties in street tree ecosystems had the greatest impact on </w:t>
      </w:r>
      <w:r w:rsidR="009C7324" w:rsidRPr="005907B4">
        <w:rPr>
          <w:rFonts w:ascii="Times New Roman" w:hAnsi="Times New Roman" w:cs="Times New Roman"/>
          <w:sz w:val="24"/>
          <w:szCs w:val="24"/>
        </w:rPr>
        <w:t>street tree performance</w:t>
      </w:r>
      <w:r w:rsidR="009C7324">
        <w:rPr>
          <w:rFonts w:ascii="Times New Roman" w:hAnsi="Times New Roman" w:cs="Times New Roman"/>
          <w:sz w:val="24"/>
          <w:szCs w:val="24"/>
        </w:rPr>
        <w:t>.</w:t>
      </w:r>
      <w:r w:rsidR="0065009D">
        <w:rPr>
          <w:rFonts w:ascii="Times New Roman" w:hAnsi="Times New Roman" w:cs="Times New Roman"/>
          <w:sz w:val="24"/>
          <w:szCs w:val="24"/>
        </w:rPr>
        <w:t xml:space="preserve"> </w:t>
      </w:r>
      <w:r w:rsidR="00232A85" w:rsidRPr="005907B4">
        <w:rPr>
          <w:rFonts w:ascii="Times New Roman" w:hAnsi="Times New Roman" w:cs="Times New Roman"/>
          <w:sz w:val="24"/>
          <w:szCs w:val="24"/>
        </w:rPr>
        <w:t xml:space="preserve">Also, the </w:t>
      </w:r>
      <w:r w:rsidR="00232A85">
        <w:rPr>
          <w:rFonts w:ascii="Times New Roman" w:hAnsi="Times New Roman" w:cs="Times New Roman"/>
          <w:sz w:val="24"/>
          <w:szCs w:val="24"/>
        </w:rPr>
        <w:t>street tree ecosystem</w:t>
      </w:r>
      <w:r w:rsidR="00232A85" w:rsidRPr="005907B4">
        <w:rPr>
          <w:rFonts w:ascii="Times New Roman" w:hAnsi="Times New Roman" w:cs="Times New Roman"/>
          <w:sz w:val="24"/>
          <w:szCs w:val="24"/>
        </w:rPr>
        <w:t xml:space="preserve"> soils were significantly different from Knox County </w:t>
      </w:r>
      <w:r w:rsidR="00232A85">
        <w:rPr>
          <w:rFonts w:ascii="Times New Roman" w:hAnsi="Times New Roman" w:cs="Times New Roman"/>
          <w:sz w:val="24"/>
          <w:szCs w:val="24"/>
        </w:rPr>
        <w:t xml:space="preserve">rural </w:t>
      </w:r>
      <w:r w:rsidR="00232A85" w:rsidRPr="005907B4">
        <w:rPr>
          <w:rFonts w:ascii="Times New Roman" w:hAnsi="Times New Roman" w:cs="Times New Roman"/>
          <w:sz w:val="24"/>
          <w:szCs w:val="24"/>
        </w:rPr>
        <w:t xml:space="preserve">forest soils biologically, chemically, and physically. </w:t>
      </w:r>
      <w:r w:rsidR="009C7324">
        <w:rPr>
          <w:rFonts w:ascii="Times New Roman" w:hAnsi="Times New Roman" w:cs="Times New Roman"/>
          <w:sz w:val="24"/>
          <w:szCs w:val="24"/>
        </w:rPr>
        <w:t>Soils</w:t>
      </w:r>
      <w:r w:rsidRPr="005907B4">
        <w:rPr>
          <w:rFonts w:ascii="Times New Roman" w:hAnsi="Times New Roman" w:cs="Times New Roman"/>
          <w:sz w:val="24"/>
          <w:szCs w:val="24"/>
        </w:rPr>
        <w:t xml:space="preserve"> in Oak Ridge differed street by street in their biological, chemical, and physical properties</w:t>
      </w:r>
      <w:r w:rsidR="00232A85">
        <w:rPr>
          <w:rFonts w:ascii="Times New Roman" w:hAnsi="Times New Roman" w:cs="Times New Roman"/>
          <w:sz w:val="24"/>
          <w:szCs w:val="24"/>
        </w:rPr>
        <w:t xml:space="preserve"> but were not influenced </w:t>
      </w:r>
      <w:r w:rsidR="009D39AA">
        <w:rPr>
          <w:rFonts w:ascii="Times New Roman" w:hAnsi="Times New Roman" w:cs="Times New Roman"/>
          <w:sz w:val="24"/>
          <w:szCs w:val="24"/>
        </w:rPr>
        <w:t>by traffic rates</w:t>
      </w:r>
      <w:r w:rsidR="00232A85">
        <w:rPr>
          <w:rFonts w:ascii="Times New Roman" w:hAnsi="Times New Roman" w:cs="Times New Roman"/>
          <w:sz w:val="24"/>
          <w:szCs w:val="24"/>
        </w:rPr>
        <w:t xml:space="preserve">. </w:t>
      </w:r>
      <w:r w:rsidRPr="005907B4">
        <w:rPr>
          <w:rFonts w:ascii="Times New Roman" w:hAnsi="Times New Roman" w:cs="Times New Roman"/>
          <w:sz w:val="24"/>
          <w:szCs w:val="24"/>
        </w:rPr>
        <w:t xml:space="preserve">There were also differences in soil microbial biomass carbon </w:t>
      </w:r>
      <w:r w:rsidR="00EC7C33">
        <w:rPr>
          <w:rFonts w:ascii="Times New Roman" w:hAnsi="Times New Roman" w:cs="Times New Roman"/>
          <w:sz w:val="24"/>
          <w:szCs w:val="24"/>
        </w:rPr>
        <w:t xml:space="preserve">(MBC) </w:t>
      </w:r>
      <w:r w:rsidRPr="005907B4">
        <w:rPr>
          <w:rFonts w:ascii="Times New Roman" w:hAnsi="Times New Roman" w:cs="Times New Roman"/>
          <w:sz w:val="24"/>
          <w:szCs w:val="24"/>
        </w:rPr>
        <w:t xml:space="preserve">during the winter </w:t>
      </w:r>
      <w:r w:rsidR="00EF7A06" w:rsidRPr="005907B4">
        <w:rPr>
          <w:rFonts w:ascii="Times New Roman" w:hAnsi="Times New Roman" w:cs="Times New Roman"/>
          <w:sz w:val="24"/>
          <w:szCs w:val="24"/>
        </w:rPr>
        <w:t>on streets based on their diversity of trees</w:t>
      </w:r>
      <w:r w:rsidR="00232A85">
        <w:rPr>
          <w:rFonts w:ascii="Times New Roman" w:hAnsi="Times New Roman" w:cs="Times New Roman"/>
          <w:sz w:val="24"/>
          <w:szCs w:val="24"/>
        </w:rPr>
        <w:t>; however, the most diverse street was among the lowest in soil microbial biomass</w:t>
      </w:r>
      <w:r w:rsidR="00EF7A06" w:rsidRPr="005907B4">
        <w:rPr>
          <w:rFonts w:ascii="Times New Roman" w:hAnsi="Times New Roman" w:cs="Times New Roman"/>
          <w:sz w:val="24"/>
          <w:szCs w:val="24"/>
        </w:rPr>
        <w:t>.</w:t>
      </w:r>
      <w:r w:rsidR="00232A85">
        <w:rPr>
          <w:rFonts w:ascii="Times New Roman" w:hAnsi="Times New Roman" w:cs="Times New Roman"/>
          <w:sz w:val="24"/>
          <w:szCs w:val="24"/>
        </w:rPr>
        <w:t xml:space="preserve"> </w:t>
      </w:r>
      <w:r w:rsidR="00EF7A06" w:rsidRPr="005907B4">
        <w:rPr>
          <w:rFonts w:ascii="Times New Roman" w:hAnsi="Times New Roman" w:cs="Times New Roman"/>
          <w:sz w:val="24"/>
          <w:szCs w:val="24"/>
        </w:rPr>
        <w:t>Seasonally, the winter proved to not only have greater amounts of soil microbial biomass carbon</w:t>
      </w:r>
      <w:r w:rsidR="009D39AA">
        <w:rPr>
          <w:rFonts w:ascii="Times New Roman" w:hAnsi="Times New Roman" w:cs="Times New Roman"/>
          <w:sz w:val="24"/>
          <w:szCs w:val="24"/>
        </w:rPr>
        <w:t xml:space="preserve"> and</w:t>
      </w:r>
      <w:r w:rsidR="00EF7A06" w:rsidRPr="005907B4">
        <w:rPr>
          <w:rFonts w:ascii="Times New Roman" w:hAnsi="Times New Roman" w:cs="Times New Roman"/>
          <w:sz w:val="24"/>
          <w:szCs w:val="24"/>
        </w:rPr>
        <w:t xml:space="preserve"> nitrogen</w:t>
      </w:r>
      <w:r w:rsidR="009D39AA">
        <w:rPr>
          <w:rFonts w:ascii="Times New Roman" w:hAnsi="Times New Roman" w:cs="Times New Roman"/>
          <w:sz w:val="24"/>
          <w:szCs w:val="24"/>
        </w:rPr>
        <w:t xml:space="preserve"> (MBN)</w:t>
      </w:r>
      <w:r w:rsidR="00EF7A06" w:rsidRPr="005907B4">
        <w:rPr>
          <w:rFonts w:ascii="Times New Roman" w:hAnsi="Times New Roman" w:cs="Times New Roman"/>
          <w:sz w:val="24"/>
          <w:szCs w:val="24"/>
        </w:rPr>
        <w:t xml:space="preserve">, but </w:t>
      </w:r>
      <w:r w:rsidR="00EC7C33">
        <w:rPr>
          <w:rFonts w:ascii="Times New Roman" w:hAnsi="Times New Roman" w:cs="Times New Roman"/>
          <w:sz w:val="24"/>
          <w:szCs w:val="24"/>
        </w:rPr>
        <w:t xml:space="preserve">significantly less </w:t>
      </w:r>
      <w:r w:rsidR="009D39AA">
        <w:rPr>
          <w:rFonts w:ascii="Times New Roman" w:hAnsi="Times New Roman" w:cs="Times New Roman"/>
          <w:sz w:val="24"/>
          <w:szCs w:val="24"/>
        </w:rPr>
        <w:t xml:space="preserve">extractable organic carbon (EOC) and nitrogen (EON) and total labile carbon (TLC) </w:t>
      </w:r>
      <w:r w:rsidR="00EC7C33">
        <w:rPr>
          <w:rFonts w:ascii="Times New Roman" w:hAnsi="Times New Roman" w:cs="Times New Roman"/>
          <w:sz w:val="24"/>
          <w:szCs w:val="24"/>
        </w:rPr>
        <w:t>than the</w:t>
      </w:r>
      <w:r w:rsidR="009D39AA">
        <w:rPr>
          <w:rFonts w:ascii="Times New Roman" w:hAnsi="Times New Roman" w:cs="Times New Roman"/>
          <w:sz w:val="24"/>
          <w:szCs w:val="24"/>
        </w:rPr>
        <w:t xml:space="preserve"> spring</w:t>
      </w:r>
      <w:r w:rsidR="00EF7A06" w:rsidRPr="005907B4">
        <w:rPr>
          <w:rFonts w:ascii="Times New Roman" w:hAnsi="Times New Roman" w:cs="Times New Roman"/>
          <w:sz w:val="24"/>
          <w:szCs w:val="24"/>
        </w:rPr>
        <w:t xml:space="preserve">. </w:t>
      </w:r>
      <w:r w:rsidR="00232A85">
        <w:rPr>
          <w:rFonts w:ascii="Times New Roman" w:hAnsi="Times New Roman" w:cs="Times New Roman"/>
          <w:sz w:val="24"/>
          <w:szCs w:val="24"/>
        </w:rPr>
        <w:t xml:space="preserve">Overall, this study provided insights into the post urbanization impacts on </w:t>
      </w:r>
      <w:r w:rsidR="00EC7C33">
        <w:rPr>
          <w:rFonts w:ascii="Times New Roman" w:hAnsi="Times New Roman" w:cs="Times New Roman"/>
          <w:sz w:val="24"/>
          <w:szCs w:val="24"/>
        </w:rPr>
        <w:t>the street trees, soils, sites, and nutrient dy</w:t>
      </w:r>
      <w:r w:rsidR="0065009D">
        <w:rPr>
          <w:rFonts w:ascii="Times New Roman" w:hAnsi="Times New Roman" w:cs="Times New Roman"/>
          <w:sz w:val="24"/>
          <w:szCs w:val="24"/>
        </w:rPr>
        <w:t>n</w:t>
      </w:r>
      <w:r w:rsidR="00EC7C33">
        <w:rPr>
          <w:rFonts w:ascii="Times New Roman" w:hAnsi="Times New Roman" w:cs="Times New Roman"/>
          <w:sz w:val="24"/>
          <w:szCs w:val="24"/>
        </w:rPr>
        <w:t xml:space="preserve">amics within </w:t>
      </w:r>
      <w:r w:rsidR="00232A85">
        <w:rPr>
          <w:rFonts w:ascii="Times New Roman" w:hAnsi="Times New Roman" w:cs="Times New Roman"/>
          <w:sz w:val="24"/>
          <w:szCs w:val="24"/>
        </w:rPr>
        <w:t>street tree ecosystems</w:t>
      </w:r>
      <w:r w:rsidR="00EC7C33">
        <w:rPr>
          <w:rFonts w:ascii="Times New Roman" w:hAnsi="Times New Roman" w:cs="Times New Roman"/>
          <w:sz w:val="24"/>
          <w:szCs w:val="24"/>
        </w:rPr>
        <w:t xml:space="preserve"> of Oak Ridge.</w:t>
      </w:r>
    </w:p>
    <w:p w14:paraId="22BC2C90" w14:textId="77777777" w:rsidR="0099764F" w:rsidRDefault="0099764F" w:rsidP="009077F5">
      <w:pPr>
        <w:rPr>
          <w:rFonts w:ascii="Times New Roman" w:hAnsi="Times New Roman" w:cs="Times New Roman"/>
          <w:b/>
          <w:sz w:val="28"/>
          <w:szCs w:val="28"/>
        </w:rPr>
      </w:pPr>
      <w:r>
        <w:rPr>
          <w:rFonts w:ascii="Times New Roman" w:hAnsi="Times New Roman" w:cs="Times New Roman"/>
          <w:b/>
          <w:sz w:val="28"/>
          <w:szCs w:val="28"/>
        </w:rPr>
        <w:br w:type="page"/>
      </w:r>
    </w:p>
    <w:p w14:paraId="679119FD" w14:textId="245898FD" w:rsidR="0099764F" w:rsidRDefault="0099764F" w:rsidP="008D6F7F">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Table of Contents</w:t>
      </w:r>
    </w:p>
    <w:p w14:paraId="2868EFE2" w14:textId="30C37107" w:rsidR="005907B4" w:rsidRDefault="00C318D8" w:rsidP="006E62DA">
      <w:pPr>
        <w:tabs>
          <w:tab w:val="center" w:leader="dot" w:pos="9360"/>
        </w:tabs>
        <w:spacing w:after="0" w:line="480" w:lineRule="auto"/>
        <w:rPr>
          <w:rFonts w:ascii="Times New Roman" w:hAnsi="Times New Roman" w:cs="Times New Roman"/>
          <w:b/>
          <w:sz w:val="24"/>
          <w:szCs w:val="24"/>
        </w:rPr>
      </w:pPr>
      <w:r w:rsidRPr="005907B4">
        <w:rPr>
          <w:rFonts w:ascii="Times New Roman" w:hAnsi="Times New Roman" w:cs="Times New Roman"/>
          <w:b/>
          <w:sz w:val="24"/>
          <w:szCs w:val="24"/>
        </w:rPr>
        <w:t>Chapter 1: Introduction</w:t>
      </w:r>
      <w:r w:rsidR="00D27F5B">
        <w:rPr>
          <w:rFonts w:ascii="Times New Roman" w:hAnsi="Times New Roman" w:cs="Times New Roman"/>
          <w:b/>
          <w:sz w:val="24"/>
          <w:szCs w:val="24"/>
        </w:rPr>
        <w:tab/>
      </w:r>
      <w:r w:rsidR="008D6F7F" w:rsidRPr="008202F7">
        <w:rPr>
          <w:rFonts w:ascii="Times New Roman" w:hAnsi="Times New Roman" w:cs="Times New Roman"/>
          <w:b/>
          <w:sz w:val="24"/>
          <w:szCs w:val="24"/>
        </w:rPr>
        <w:t>1</w:t>
      </w:r>
    </w:p>
    <w:p w14:paraId="6CCF5F13" w14:textId="63A097C2" w:rsidR="005907B4" w:rsidRDefault="00D4354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 xml:space="preserve">Urbanization and Land Use </w:t>
      </w:r>
      <w:r w:rsidR="00C318D8" w:rsidRPr="005907B4">
        <w:rPr>
          <w:rFonts w:ascii="Times New Roman" w:hAnsi="Times New Roman" w:cs="Times New Roman"/>
          <w:sz w:val="24"/>
          <w:szCs w:val="24"/>
        </w:rPr>
        <w:t>Change</w:t>
      </w:r>
      <w:r w:rsidR="00D27F5B">
        <w:rPr>
          <w:rFonts w:ascii="Times New Roman" w:hAnsi="Times New Roman" w:cs="Times New Roman"/>
          <w:sz w:val="24"/>
          <w:szCs w:val="24"/>
        </w:rPr>
        <w:tab/>
      </w:r>
      <w:r w:rsidR="00350857">
        <w:rPr>
          <w:rFonts w:ascii="Times New Roman" w:hAnsi="Times New Roman" w:cs="Times New Roman"/>
          <w:sz w:val="24"/>
          <w:szCs w:val="24"/>
        </w:rPr>
        <w:t>1</w:t>
      </w:r>
    </w:p>
    <w:p w14:paraId="47C85DD1" w14:textId="1EE89DF9" w:rsidR="005907B4" w:rsidRDefault="00D4354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Soil</w:t>
      </w:r>
      <w:r w:rsidR="005907B4" w:rsidRPr="005907B4">
        <w:rPr>
          <w:rFonts w:ascii="Times New Roman" w:hAnsi="Times New Roman" w:cs="Times New Roman"/>
          <w:sz w:val="24"/>
          <w:szCs w:val="24"/>
        </w:rPr>
        <w:t xml:space="preserve"> Environments</w:t>
      </w:r>
      <w:r w:rsidR="00D27F5B">
        <w:rPr>
          <w:rFonts w:ascii="Times New Roman" w:hAnsi="Times New Roman" w:cs="Times New Roman"/>
          <w:sz w:val="24"/>
          <w:szCs w:val="24"/>
        </w:rPr>
        <w:tab/>
      </w:r>
      <w:r w:rsidR="00EC4276">
        <w:rPr>
          <w:rFonts w:ascii="Times New Roman" w:hAnsi="Times New Roman" w:cs="Times New Roman"/>
          <w:sz w:val="24"/>
          <w:szCs w:val="24"/>
        </w:rPr>
        <w:t>3</w:t>
      </w:r>
    </w:p>
    <w:p w14:paraId="66E66963" w14:textId="3D0905EA" w:rsidR="005907B4" w:rsidRDefault="00A54641" w:rsidP="006E62DA">
      <w:pPr>
        <w:tabs>
          <w:tab w:val="center" w:leader="dot" w:pos="9360"/>
        </w:tabs>
        <w:spacing w:after="0" w:line="480" w:lineRule="auto"/>
        <w:ind w:firstLine="1440"/>
        <w:rPr>
          <w:rFonts w:ascii="Times New Roman" w:hAnsi="Times New Roman" w:cs="Times New Roman"/>
          <w:sz w:val="24"/>
          <w:szCs w:val="24"/>
        </w:rPr>
      </w:pPr>
      <w:r>
        <w:rPr>
          <w:rFonts w:ascii="Times New Roman" w:hAnsi="Times New Roman" w:cs="Times New Roman"/>
          <w:i/>
          <w:sz w:val="24"/>
          <w:szCs w:val="24"/>
        </w:rPr>
        <w:t>Natural and Urban</w:t>
      </w:r>
      <w:r w:rsidR="005907B4" w:rsidRPr="00CE434B">
        <w:rPr>
          <w:rFonts w:ascii="Times New Roman" w:hAnsi="Times New Roman" w:cs="Times New Roman"/>
          <w:i/>
          <w:sz w:val="24"/>
          <w:szCs w:val="24"/>
        </w:rPr>
        <w:t xml:space="preserve"> Forest Soils</w:t>
      </w:r>
      <w:r w:rsidR="00CE434B" w:rsidRPr="00CE434B">
        <w:rPr>
          <w:rFonts w:ascii="Times New Roman" w:hAnsi="Times New Roman" w:cs="Times New Roman"/>
          <w:sz w:val="24"/>
          <w:szCs w:val="24"/>
        </w:rPr>
        <w:tab/>
      </w:r>
      <w:r>
        <w:rPr>
          <w:rFonts w:ascii="Times New Roman" w:hAnsi="Times New Roman" w:cs="Times New Roman"/>
          <w:sz w:val="24"/>
          <w:szCs w:val="24"/>
        </w:rPr>
        <w:t>3</w:t>
      </w:r>
    </w:p>
    <w:p w14:paraId="7ECFBA7F" w14:textId="420C049F" w:rsidR="00EC4276" w:rsidRPr="00EC4276" w:rsidRDefault="00EC4276" w:rsidP="006E62DA">
      <w:pPr>
        <w:tabs>
          <w:tab w:val="center" w:leader="dot" w:pos="9360"/>
        </w:tabs>
        <w:spacing w:after="0" w:line="480" w:lineRule="auto"/>
        <w:ind w:firstLine="1440"/>
        <w:rPr>
          <w:rFonts w:ascii="Times New Roman" w:hAnsi="Times New Roman" w:cs="Times New Roman"/>
          <w:sz w:val="24"/>
          <w:szCs w:val="24"/>
        </w:rPr>
      </w:pPr>
      <w:r w:rsidRPr="00EC4276">
        <w:rPr>
          <w:rFonts w:ascii="Times New Roman" w:hAnsi="Times New Roman" w:cs="Times New Roman"/>
          <w:i/>
          <w:sz w:val="24"/>
          <w:szCs w:val="24"/>
        </w:rPr>
        <w:t>Soil Biogeochemical Cycling</w:t>
      </w:r>
      <w:r>
        <w:rPr>
          <w:rFonts w:ascii="Times New Roman" w:hAnsi="Times New Roman" w:cs="Times New Roman"/>
          <w:sz w:val="24"/>
          <w:szCs w:val="24"/>
        </w:rPr>
        <w:tab/>
        <w:t>6</w:t>
      </w:r>
    </w:p>
    <w:p w14:paraId="5CD838EC" w14:textId="43E122AA" w:rsidR="005907B4" w:rsidRDefault="00A54641" w:rsidP="006E62DA">
      <w:pPr>
        <w:tabs>
          <w:tab w:val="center" w:leader="dot" w:pos="9360"/>
        </w:tabs>
        <w:spacing w:after="0" w:line="480" w:lineRule="auto"/>
        <w:ind w:firstLine="1440"/>
        <w:rPr>
          <w:rFonts w:ascii="Times New Roman" w:hAnsi="Times New Roman" w:cs="Times New Roman"/>
          <w:sz w:val="24"/>
          <w:szCs w:val="24"/>
        </w:rPr>
      </w:pPr>
      <w:r>
        <w:rPr>
          <w:rFonts w:ascii="Times New Roman" w:hAnsi="Times New Roman" w:cs="Times New Roman"/>
          <w:i/>
          <w:sz w:val="24"/>
          <w:szCs w:val="24"/>
        </w:rPr>
        <w:t>Seasonality</w:t>
      </w:r>
      <w:r w:rsidR="00CE434B">
        <w:rPr>
          <w:rFonts w:ascii="Times New Roman" w:hAnsi="Times New Roman" w:cs="Times New Roman"/>
          <w:sz w:val="24"/>
          <w:szCs w:val="24"/>
        </w:rPr>
        <w:tab/>
      </w:r>
      <w:r>
        <w:rPr>
          <w:rFonts w:ascii="Times New Roman" w:hAnsi="Times New Roman" w:cs="Times New Roman"/>
          <w:sz w:val="24"/>
          <w:szCs w:val="24"/>
        </w:rPr>
        <w:t>10</w:t>
      </w:r>
    </w:p>
    <w:p w14:paraId="6542312A" w14:textId="162FE9D5" w:rsidR="00FB399C" w:rsidRDefault="00FB399C"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Tree Diversity</w:t>
      </w:r>
      <w:r w:rsidR="007D0E03">
        <w:rPr>
          <w:rFonts w:ascii="Times New Roman" w:hAnsi="Times New Roman" w:cs="Times New Roman"/>
          <w:sz w:val="24"/>
          <w:szCs w:val="24"/>
        </w:rPr>
        <w:tab/>
      </w:r>
      <w:r w:rsidR="00F0744A">
        <w:rPr>
          <w:rFonts w:ascii="Times New Roman" w:hAnsi="Times New Roman" w:cs="Times New Roman"/>
          <w:sz w:val="24"/>
          <w:szCs w:val="24"/>
        </w:rPr>
        <w:t>11</w:t>
      </w:r>
    </w:p>
    <w:p w14:paraId="5BCBCDFE" w14:textId="3C0B12D3" w:rsidR="00FB399C" w:rsidRDefault="00FB399C" w:rsidP="006E62DA">
      <w:pPr>
        <w:tabs>
          <w:tab w:val="center" w:leader="dot" w:pos="9360"/>
        </w:tabs>
        <w:spacing w:after="0" w:line="480" w:lineRule="auto"/>
        <w:ind w:firstLine="1440"/>
        <w:rPr>
          <w:rFonts w:ascii="Times New Roman" w:hAnsi="Times New Roman" w:cs="Times New Roman"/>
          <w:sz w:val="24"/>
          <w:szCs w:val="24"/>
        </w:rPr>
      </w:pPr>
      <w:r w:rsidRPr="00CE434B">
        <w:rPr>
          <w:rFonts w:ascii="Times New Roman" w:hAnsi="Times New Roman" w:cs="Times New Roman"/>
          <w:i/>
          <w:sz w:val="24"/>
          <w:szCs w:val="24"/>
        </w:rPr>
        <w:t>Importance of Tree Diversity in Natural and Urban Forests</w:t>
      </w:r>
      <w:r w:rsidR="00CE434B" w:rsidRPr="00CE434B">
        <w:rPr>
          <w:rFonts w:ascii="Times New Roman" w:hAnsi="Times New Roman" w:cs="Times New Roman"/>
          <w:sz w:val="24"/>
          <w:szCs w:val="24"/>
        </w:rPr>
        <w:tab/>
      </w:r>
      <w:r w:rsidR="00F0744A" w:rsidRPr="008202F7">
        <w:rPr>
          <w:rFonts w:ascii="Times New Roman" w:hAnsi="Times New Roman" w:cs="Times New Roman"/>
          <w:sz w:val="24"/>
          <w:szCs w:val="24"/>
        </w:rPr>
        <w:t>11</w:t>
      </w:r>
    </w:p>
    <w:p w14:paraId="099AC75C" w14:textId="04A6D069" w:rsidR="00FB399C" w:rsidRPr="00FB399C" w:rsidRDefault="00FB399C" w:rsidP="006E62DA">
      <w:pPr>
        <w:tabs>
          <w:tab w:val="center" w:leader="dot" w:pos="9360"/>
        </w:tabs>
        <w:spacing w:after="0" w:line="480" w:lineRule="auto"/>
        <w:ind w:firstLine="1440"/>
        <w:rPr>
          <w:rFonts w:ascii="Times New Roman" w:hAnsi="Times New Roman" w:cs="Times New Roman"/>
          <w:sz w:val="24"/>
          <w:szCs w:val="24"/>
        </w:rPr>
      </w:pPr>
      <w:r w:rsidRPr="00CE434B">
        <w:rPr>
          <w:rFonts w:ascii="Times New Roman" w:hAnsi="Times New Roman" w:cs="Times New Roman"/>
          <w:i/>
          <w:sz w:val="24"/>
          <w:szCs w:val="24"/>
        </w:rPr>
        <w:t>Street</w:t>
      </w:r>
      <w:r w:rsidR="005C5FD0">
        <w:rPr>
          <w:rFonts w:ascii="Times New Roman" w:hAnsi="Times New Roman" w:cs="Times New Roman"/>
          <w:i/>
          <w:sz w:val="24"/>
          <w:szCs w:val="24"/>
        </w:rPr>
        <w:t xml:space="preserve"> Tree</w:t>
      </w:r>
      <w:r w:rsidR="008D6F7F" w:rsidRPr="00CE434B">
        <w:rPr>
          <w:rFonts w:ascii="Times New Roman" w:hAnsi="Times New Roman" w:cs="Times New Roman"/>
          <w:i/>
          <w:sz w:val="24"/>
          <w:szCs w:val="24"/>
        </w:rPr>
        <w:t xml:space="preserve"> </w:t>
      </w:r>
      <w:r w:rsidR="00A54641">
        <w:rPr>
          <w:rFonts w:ascii="Times New Roman" w:hAnsi="Times New Roman" w:cs="Times New Roman"/>
          <w:i/>
          <w:sz w:val="24"/>
          <w:szCs w:val="24"/>
        </w:rPr>
        <w:t>Ecosystems</w:t>
      </w:r>
      <w:r w:rsidR="00CE434B" w:rsidRPr="00CE434B">
        <w:rPr>
          <w:rFonts w:ascii="Times New Roman" w:hAnsi="Times New Roman" w:cs="Times New Roman"/>
          <w:sz w:val="24"/>
          <w:szCs w:val="24"/>
        </w:rPr>
        <w:tab/>
      </w:r>
      <w:r w:rsidR="00F0744A">
        <w:rPr>
          <w:rFonts w:ascii="Times New Roman" w:hAnsi="Times New Roman" w:cs="Times New Roman"/>
          <w:sz w:val="24"/>
          <w:szCs w:val="24"/>
        </w:rPr>
        <w:t>1</w:t>
      </w:r>
      <w:r w:rsidR="00A54641">
        <w:rPr>
          <w:rFonts w:ascii="Times New Roman" w:hAnsi="Times New Roman" w:cs="Times New Roman"/>
          <w:sz w:val="24"/>
          <w:szCs w:val="24"/>
        </w:rPr>
        <w:t>3</w:t>
      </w:r>
    </w:p>
    <w:p w14:paraId="287B83DF" w14:textId="460AE491" w:rsidR="00FB399C" w:rsidRDefault="00FB399C"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Statement of Problem</w:t>
      </w:r>
      <w:r w:rsidR="00CE434B">
        <w:rPr>
          <w:rFonts w:ascii="Times New Roman" w:hAnsi="Times New Roman" w:cs="Times New Roman"/>
          <w:sz w:val="24"/>
          <w:szCs w:val="24"/>
        </w:rPr>
        <w:tab/>
      </w:r>
      <w:r w:rsidR="00F0744A">
        <w:rPr>
          <w:rFonts w:ascii="Times New Roman" w:hAnsi="Times New Roman" w:cs="Times New Roman"/>
          <w:sz w:val="24"/>
          <w:szCs w:val="24"/>
        </w:rPr>
        <w:t>14</w:t>
      </w:r>
    </w:p>
    <w:p w14:paraId="259CD1AC" w14:textId="2962DC8A" w:rsidR="005907B4" w:rsidRDefault="00FB399C"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CE434B">
        <w:rPr>
          <w:rFonts w:ascii="Times New Roman" w:hAnsi="Times New Roman" w:cs="Times New Roman"/>
          <w:sz w:val="24"/>
          <w:szCs w:val="24"/>
        </w:rPr>
        <w:t>bjectives</w:t>
      </w:r>
      <w:r w:rsidR="00A54641">
        <w:rPr>
          <w:rFonts w:ascii="Times New Roman" w:hAnsi="Times New Roman" w:cs="Times New Roman"/>
          <w:sz w:val="24"/>
          <w:szCs w:val="24"/>
        </w:rPr>
        <w:t xml:space="preserve"> and Hypotheses</w:t>
      </w:r>
      <w:r w:rsidR="00CE434B">
        <w:rPr>
          <w:rFonts w:ascii="Times New Roman" w:hAnsi="Times New Roman" w:cs="Times New Roman"/>
          <w:sz w:val="24"/>
          <w:szCs w:val="24"/>
        </w:rPr>
        <w:tab/>
        <w:t>1</w:t>
      </w:r>
      <w:r w:rsidR="00A54641">
        <w:rPr>
          <w:rFonts w:ascii="Times New Roman" w:hAnsi="Times New Roman" w:cs="Times New Roman"/>
          <w:sz w:val="24"/>
          <w:szCs w:val="24"/>
        </w:rPr>
        <w:t>5</w:t>
      </w:r>
    </w:p>
    <w:p w14:paraId="488C10D0" w14:textId="001B87BE" w:rsidR="00C318D8" w:rsidRPr="00350857" w:rsidRDefault="00C318D8" w:rsidP="006E62DA">
      <w:pPr>
        <w:tabs>
          <w:tab w:val="center" w:leader="dot" w:pos="9360"/>
        </w:tabs>
        <w:spacing w:after="0" w:line="480" w:lineRule="auto"/>
        <w:rPr>
          <w:rFonts w:ascii="Times New Roman" w:hAnsi="Times New Roman" w:cs="Times New Roman"/>
          <w:sz w:val="24"/>
          <w:szCs w:val="24"/>
        </w:rPr>
      </w:pPr>
      <w:r w:rsidRPr="005907B4">
        <w:rPr>
          <w:rFonts w:ascii="Times New Roman" w:hAnsi="Times New Roman" w:cs="Times New Roman"/>
          <w:b/>
          <w:sz w:val="24"/>
          <w:szCs w:val="24"/>
        </w:rPr>
        <w:t>Chapter 2: Materials and Methods</w:t>
      </w:r>
      <w:r w:rsidR="00CE434B">
        <w:rPr>
          <w:rFonts w:ascii="Times New Roman" w:hAnsi="Times New Roman" w:cs="Times New Roman"/>
          <w:b/>
          <w:sz w:val="24"/>
          <w:szCs w:val="24"/>
        </w:rPr>
        <w:tab/>
      </w:r>
      <w:r w:rsidR="00A54641">
        <w:rPr>
          <w:rFonts w:ascii="Times New Roman" w:hAnsi="Times New Roman" w:cs="Times New Roman"/>
          <w:b/>
          <w:sz w:val="24"/>
          <w:szCs w:val="24"/>
        </w:rPr>
        <w:t>18</w:t>
      </w:r>
    </w:p>
    <w:p w14:paraId="2CE19954" w14:textId="2D22A16E" w:rsidR="00855F2C" w:rsidRPr="005907B4" w:rsidRDefault="00855F2C"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Site Description</w:t>
      </w:r>
      <w:r w:rsidR="00CE434B">
        <w:rPr>
          <w:rFonts w:ascii="Times New Roman" w:hAnsi="Times New Roman" w:cs="Times New Roman"/>
          <w:sz w:val="24"/>
          <w:szCs w:val="24"/>
        </w:rPr>
        <w:tab/>
      </w:r>
      <w:r w:rsidR="00F0744A">
        <w:rPr>
          <w:rFonts w:ascii="Times New Roman" w:hAnsi="Times New Roman" w:cs="Times New Roman"/>
          <w:sz w:val="24"/>
          <w:szCs w:val="24"/>
        </w:rPr>
        <w:t>1</w:t>
      </w:r>
      <w:r w:rsidR="00484163">
        <w:rPr>
          <w:rFonts w:ascii="Times New Roman" w:hAnsi="Times New Roman" w:cs="Times New Roman"/>
          <w:sz w:val="24"/>
          <w:szCs w:val="24"/>
        </w:rPr>
        <w:t>8</w:t>
      </w:r>
    </w:p>
    <w:p w14:paraId="2745D3D4" w14:textId="1C0A008B" w:rsidR="00855F2C" w:rsidRPr="005907B4" w:rsidRDefault="00855F2C"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Inventory</w:t>
      </w:r>
      <w:r w:rsidR="00CE434B">
        <w:rPr>
          <w:rFonts w:ascii="Times New Roman" w:hAnsi="Times New Roman" w:cs="Times New Roman"/>
          <w:sz w:val="24"/>
          <w:szCs w:val="24"/>
        </w:rPr>
        <w:tab/>
      </w:r>
      <w:r w:rsidR="00A54641">
        <w:rPr>
          <w:rFonts w:ascii="Times New Roman" w:hAnsi="Times New Roman" w:cs="Times New Roman"/>
          <w:sz w:val="24"/>
          <w:szCs w:val="24"/>
        </w:rPr>
        <w:t>20</w:t>
      </w:r>
    </w:p>
    <w:p w14:paraId="22F8610D" w14:textId="670EAD97" w:rsidR="00855F2C" w:rsidRPr="005907B4" w:rsidRDefault="00A54641"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Street Tree Study Sites and Condition Assessments</w:t>
      </w:r>
      <w:r w:rsidR="00CE434B">
        <w:rPr>
          <w:rFonts w:ascii="Times New Roman" w:hAnsi="Times New Roman" w:cs="Times New Roman"/>
          <w:sz w:val="24"/>
          <w:szCs w:val="24"/>
        </w:rPr>
        <w:tab/>
      </w:r>
      <w:r w:rsidR="00F0744A">
        <w:rPr>
          <w:rFonts w:ascii="Times New Roman" w:hAnsi="Times New Roman" w:cs="Times New Roman"/>
          <w:sz w:val="24"/>
          <w:szCs w:val="24"/>
        </w:rPr>
        <w:t>2</w:t>
      </w:r>
      <w:r>
        <w:rPr>
          <w:rFonts w:ascii="Times New Roman" w:hAnsi="Times New Roman" w:cs="Times New Roman"/>
          <w:sz w:val="24"/>
          <w:szCs w:val="24"/>
        </w:rPr>
        <w:t>0</w:t>
      </w:r>
    </w:p>
    <w:p w14:paraId="10B8AA92" w14:textId="0F996667" w:rsidR="00A54641" w:rsidRDefault="00A54641"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Tree Diversity Sampling Scheme</w:t>
      </w:r>
      <w:r>
        <w:rPr>
          <w:rFonts w:ascii="Times New Roman" w:hAnsi="Times New Roman" w:cs="Times New Roman"/>
          <w:sz w:val="24"/>
          <w:szCs w:val="24"/>
        </w:rPr>
        <w:tab/>
        <w:t>23</w:t>
      </w:r>
    </w:p>
    <w:p w14:paraId="138CA264" w14:textId="3DD3349A" w:rsidR="0095094F" w:rsidRDefault="0095094F"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Soil Sampling and Methodology</w:t>
      </w:r>
      <w:r w:rsidR="00CE434B">
        <w:rPr>
          <w:rFonts w:ascii="Times New Roman" w:hAnsi="Times New Roman" w:cs="Times New Roman"/>
          <w:sz w:val="24"/>
          <w:szCs w:val="24"/>
        </w:rPr>
        <w:tab/>
      </w:r>
      <w:r w:rsidR="00F0744A">
        <w:rPr>
          <w:rFonts w:ascii="Times New Roman" w:hAnsi="Times New Roman" w:cs="Times New Roman"/>
          <w:sz w:val="24"/>
          <w:szCs w:val="24"/>
        </w:rPr>
        <w:t>2</w:t>
      </w:r>
      <w:r w:rsidR="00A54641">
        <w:rPr>
          <w:rFonts w:ascii="Times New Roman" w:hAnsi="Times New Roman" w:cs="Times New Roman"/>
          <w:sz w:val="24"/>
          <w:szCs w:val="24"/>
        </w:rPr>
        <w:t>3</w:t>
      </w:r>
    </w:p>
    <w:p w14:paraId="04FA0CBA" w14:textId="56673900" w:rsidR="00F0744A" w:rsidRPr="005907B4" w:rsidRDefault="00F0744A"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Oak Ridge Traffic and Stream Data</w:t>
      </w:r>
      <w:r w:rsidR="00CE434B">
        <w:rPr>
          <w:rFonts w:ascii="Times New Roman" w:hAnsi="Times New Roman" w:cs="Times New Roman"/>
          <w:sz w:val="24"/>
          <w:szCs w:val="24"/>
        </w:rPr>
        <w:tab/>
      </w:r>
      <w:r w:rsidR="00A54641">
        <w:rPr>
          <w:rFonts w:ascii="Times New Roman" w:hAnsi="Times New Roman" w:cs="Times New Roman"/>
          <w:sz w:val="24"/>
          <w:szCs w:val="24"/>
        </w:rPr>
        <w:t>25</w:t>
      </w:r>
    </w:p>
    <w:p w14:paraId="1A537FDB" w14:textId="69EC82C0" w:rsidR="0095094F" w:rsidRDefault="0095094F"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Basic Soil Analyses</w:t>
      </w:r>
      <w:r w:rsidR="00CE434B">
        <w:rPr>
          <w:rFonts w:ascii="Times New Roman" w:hAnsi="Times New Roman" w:cs="Times New Roman"/>
          <w:sz w:val="24"/>
          <w:szCs w:val="24"/>
        </w:rPr>
        <w:tab/>
      </w:r>
      <w:r w:rsidR="00F0744A">
        <w:rPr>
          <w:rFonts w:ascii="Times New Roman" w:hAnsi="Times New Roman" w:cs="Times New Roman"/>
          <w:sz w:val="24"/>
          <w:szCs w:val="24"/>
        </w:rPr>
        <w:t>2</w:t>
      </w:r>
      <w:r w:rsidR="00A54641">
        <w:rPr>
          <w:rFonts w:ascii="Times New Roman" w:hAnsi="Times New Roman" w:cs="Times New Roman"/>
          <w:sz w:val="24"/>
          <w:szCs w:val="24"/>
        </w:rPr>
        <w:t>5</w:t>
      </w:r>
    </w:p>
    <w:p w14:paraId="68DBB2E8" w14:textId="6E2BC922" w:rsidR="00862FF1" w:rsidRDefault="00862FF1"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Cation Exchange Capacity (CEC) – Na Saturation Method pH 7</w:t>
      </w:r>
      <w:r w:rsidR="00CE434B">
        <w:rPr>
          <w:rFonts w:ascii="Times New Roman" w:hAnsi="Times New Roman" w:cs="Times New Roman"/>
          <w:sz w:val="24"/>
          <w:szCs w:val="24"/>
        </w:rPr>
        <w:tab/>
      </w:r>
      <w:r w:rsidR="00F0744A">
        <w:rPr>
          <w:rFonts w:ascii="Times New Roman" w:hAnsi="Times New Roman" w:cs="Times New Roman"/>
          <w:sz w:val="24"/>
          <w:szCs w:val="24"/>
        </w:rPr>
        <w:t>2</w:t>
      </w:r>
      <w:r w:rsidR="00A54641">
        <w:rPr>
          <w:rFonts w:ascii="Times New Roman" w:hAnsi="Times New Roman" w:cs="Times New Roman"/>
          <w:sz w:val="24"/>
          <w:szCs w:val="24"/>
        </w:rPr>
        <w:t>8</w:t>
      </w:r>
    </w:p>
    <w:p w14:paraId="61D74E8B" w14:textId="69921332" w:rsidR="00862FF1" w:rsidRPr="005907B4" w:rsidRDefault="00862FF1"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Soil Bulk Density</w:t>
      </w:r>
      <w:r w:rsidR="00CE434B">
        <w:rPr>
          <w:rFonts w:ascii="Times New Roman" w:hAnsi="Times New Roman" w:cs="Times New Roman"/>
          <w:sz w:val="24"/>
          <w:szCs w:val="24"/>
        </w:rPr>
        <w:tab/>
      </w:r>
      <w:r w:rsidR="00F0744A">
        <w:rPr>
          <w:rFonts w:ascii="Times New Roman" w:hAnsi="Times New Roman" w:cs="Times New Roman"/>
          <w:sz w:val="24"/>
          <w:szCs w:val="24"/>
        </w:rPr>
        <w:t>2</w:t>
      </w:r>
      <w:r w:rsidR="00A54641">
        <w:rPr>
          <w:rFonts w:ascii="Times New Roman" w:hAnsi="Times New Roman" w:cs="Times New Roman"/>
          <w:sz w:val="24"/>
          <w:szCs w:val="24"/>
        </w:rPr>
        <w:t>9</w:t>
      </w:r>
    </w:p>
    <w:p w14:paraId="28F48B66" w14:textId="0A925C4B" w:rsidR="0095094F" w:rsidRPr="005907B4" w:rsidRDefault="0095094F" w:rsidP="006E62DA">
      <w:pPr>
        <w:tabs>
          <w:tab w:val="center" w:leader="dot" w:pos="9360"/>
        </w:tabs>
        <w:spacing w:after="0" w:line="480" w:lineRule="auto"/>
        <w:ind w:firstLine="720"/>
        <w:rPr>
          <w:rFonts w:ascii="Times New Roman" w:eastAsia="Calibri" w:hAnsi="Times New Roman" w:cs="Times New Roman"/>
          <w:sz w:val="24"/>
          <w:szCs w:val="24"/>
        </w:rPr>
      </w:pPr>
      <w:r w:rsidRPr="005907B4">
        <w:rPr>
          <w:rFonts w:ascii="Times New Roman" w:eastAsia="Calibri" w:hAnsi="Times New Roman" w:cs="Times New Roman"/>
          <w:sz w:val="24"/>
          <w:szCs w:val="24"/>
        </w:rPr>
        <w:t>Hydroflouric Acid Microwave Digestion</w:t>
      </w:r>
      <w:r w:rsidR="00CE434B">
        <w:rPr>
          <w:rFonts w:ascii="Times New Roman" w:eastAsia="Calibri" w:hAnsi="Times New Roman" w:cs="Times New Roman"/>
          <w:sz w:val="24"/>
          <w:szCs w:val="24"/>
        </w:rPr>
        <w:tab/>
      </w:r>
      <w:r w:rsidR="00A54641">
        <w:rPr>
          <w:rFonts w:ascii="Times New Roman" w:eastAsia="Calibri" w:hAnsi="Times New Roman" w:cs="Times New Roman"/>
          <w:sz w:val="24"/>
          <w:szCs w:val="24"/>
        </w:rPr>
        <w:t>31</w:t>
      </w:r>
    </w:p>
    <w:p w14:paraId="5C5C4C02" w14:textId="6AD02A12" w:rsidR="0095094F" w:rsidRDefault="0095094F" w:rsidP="006E62DA">
      <w:pPr>
        <w:tabs>
          <w:tab w:val="center" w:leader="dot" w:pos="9360"/>
        </w:tabs>
        <w:spacing w:after="0" w:line="480" w:lineRule="auto"/>
        <w:ind w:firstLine="720"/>
        <w:rPr>
          <w:rFonts w:ascii="Times New Roman" w:eastAsia="Calibri" w:hAnsi="Times New Roman" w:cs="Times New Roman"/>
          <w:sz w:val="24"/>
          <w:szCs w:val="24"/>
        </w:rPr>
      </w:pPr>
      <w:r w:rsidRPr="005907B4">
        <w:rPr>
          <w:rFonts w:ascii="Times New Roman" w:eastAsia="Calibri" w:hAnsi="Times New Roman" w:cs="Times New Roman"/>
          <w:sz w:val="24"/>
          <w:szCs w:val="24"/>
        </w:rPr>
        <w:lastRenderedPageBreak/>
        <w:t>Chloroform Fumigation Extraction “slurry” Method (sCF</w:t>
      </w:r>
      <w:r w:rsidR="00350857">
        <w:rPr>
          <w:rFonts w:ascii="Times New Roman" w:eastAsia="Calibri" w:hAnsi="Times New Roman" w:cs="Times New Roman"/>
          <w:sz w:val="24"/>
          <w:szCs w:val="24"/>
        </w:rPr>
        <w:t>E)</w:t>
      </w:r>
      <w:r w:rsidR="007D0E03">
        <w:rPr>
          <w:rFonts w:ascii="Times New Roman" w:eastAsia="Calibri" w:hAnsi="Times New Roman" w:cs="Times New Roman"/>
          <w:sz w:val="24"/>
          <w:szCs w:val="24"/>
        </w:rPr>
        <w:tab/>
      </w:r>
      <w:r w:rsidR="00A54641">
        <w:rPr>
          <w:rFonts w:ascii="Times New Roman" w:eastAsia="Calibri" w:hAnsi="Times New Roman" w:cs="Times New Roman"/>
          <w:sz w:val="24"/>
          <w:szCs w:val="24"/>
        </w:rPr>
        <w:t>3</w:t>
      </w:r>
      <w:r w:rsidR="00484163">
        <w:rPr>
          <w:rFonts w:ascii="Times New Roman" w:eastAsia="Calibri" w:hAnsi="Times New Roman" w:cs="Times New Roman"/>
          <w:sz w:val="24"/>
          <w:szCs w:val="24"/>
        </w:rPr>
        <w:t>2</w:t>
      </w:r>
    </w:p>
    <w:p w14:paraId="4C8EB697" w14:textId="152C835E" w:rsidR="00A54641" w:rsidRDefault="00A54641" w:rsidP="00A54641">
      <w:pPr>
        <w:tabs>
          <w:tab w:val="center" w:leader="dot" w:pos="9360"/>
        </w:tabs>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Knox County Forest and Soil Data</w:t>
      </w:r>
      <w:r>
        <w:rPr>
          <w:rFonts w:ascii="Times New Roman" w:eastAsia="Calibri" w:hAnsi="Times New Roman" w:cs="Times New Roman"/>
          <w:sz w:val="24"/>
          <w:szCs w:val="24"/>
        </w:rPr>
        <w:tab/>
        <w:t>34</w:t>
      </w:r>
    </w:p>
    <w:p w14:paraId="66271E64" w14:textId="29FA8DCB" w:rsidR="00F0744A" w:rsidRPr="00350857" w:rsidRDefault="00F0744A" w:rsidP="006E62DA">
      <w:pPr>
        <w:tabs>
          <w:tab w:val="center" w:leader="dot" w:pos="9360"/>
        </w:tabs>
        <w:spacing w:after="0" w:line="480" w:lineRule="auto"/>
        <w:ind w:firstLine="720"/>
        <w:rPr>
          <w:rFonts w:ascii="Times New Roman" w:eastAsia="Calibri" w:hAnsi="Times New Roman" w:cs="Times New Roman"/>
          <w:b/>
          <w:sz w:val="24"/>
          <w:szCs w:val="24"/>
        </w:rPr>
      </w:pPr>
      <w:r>
        <w:rPr>
          <w:rFonts w:ascii="Times New Roman" w:eastAsia="Calibri" w:hAnsi="Times New Roman" w:cs="Times New Roman"/>
          <w:sz w:val="24"/>
          <w:szCs w:val="24"/>
        </w:rPr>
        <w:t>Statistical Analyses</w:t>
      </w:r>
      <w:r w:rsidR="00CE434B">
        <w:rPr>
          <w:rFonts w:ascii="Times New Roman" w:eastAsia="Calibri" w:hAnsi="Times New Roman" w:cs="Times New Roman"/>
          <w:sz w:val="24"/>
          <w:szCs w:val="24"/>
        </w:rPr>
        <w:tab/>
      </w:r>
      <w:r>
        <w:rPr>
          <w:rFonts w:ascii="Times New Roman" w:eastAsia="Calibri" w:hAnsi="Times New Roman" w:cs="Times New Roman"/>
          <w:sz w:val="24"/>
          <w:szCs w:val="24"/>
        </w:rPr>
        <w:t>3</w:t>
      </w:r>
      <w:r w:rsidR="00A54641">
        <w:rPr>
          <w:rFonts w:ascii="Times New Roman" w:eastAsia="Calibri" w:hAnsi="Times New Roman" w:cs="Times New Roman"/>
          <w:sz w:val="24"/>
          <w:szCs w:val="24"/>
        </w:rPr>
        <w:t>4</w:t>
      </w:r>
    </w:p>
    <w:p w14:paraId="6EB79B62" w14:textId="627EBEEE" w:rsidR="00C318D8" w:rsidRPr="005907B4" w:rsidRDefault="00C318D8" w:rsidP="006E62DA">
      <w:pPr>
        <w:tabs>
          <w:tab w:val="center" w:leader="dot" w:pos="9360"/>
        </w:tabs>
        <w:spacing w:after="0" w:line="480" w:lineRule="auto"/>
        <w:rPr>
          <w:rFonts w:ascii="Times New Roman" w:hAnsi="Times New Roman" w:cs="Times New Roman"/>
          <w:b/>
          <w:sz w:val="24"/>
          <w:szCs w:val="24"/>
        </w:rPr>
      </w:pPr>
      <w:r w:rsidRPr="005907B4">
        <w:rPr>
          <w:rFonts w:ascii="Times New Roman" w:hAnsi="Times New Roman" w:cs="Times New Roman"/>
          <w:b/>
          <w:sz w:val="24"/>
          <w:szCs w:val="24"/>
        </w:rPr>
        <w:t>Chapter 3: Results</w:t>
      </w:r>
      <w:r w:rsidR="00CE434B">
        <w:rPr>
          <w:rFonts w:ascii="Times New Roman" w:hAnsi="Times New Roman" w:cs="Times New Roman"/>
          <w:b/>
          <w:sz w:val="24"/>
          <w:szCs w:val="24"/>
        </w:rPr>
        <w:tab/>
      </w:r>
      <w:r w:rsidR="00A54641">
        <w:rPr>
          <w:rFonts w:ascii="Times New Roman" w:hAnsi="Times New Roman" w:cs="Times New Roman"/>
          <w:b/>
          <w:sz w:val="24"/>
          <w:szCs w:val="24"/>
        </w:rPr>
        <w:t>36</w:t>
      </w:r>
    </w:p>
    <w:p w14:paraId="625A093D" w14:textId="381630B1" w:rsidR="0012306B" w:rsidRPr="005907B4" w:rsidRDefault="0012306B" w:rsidP="006E62DA">
      <w:pPr>
        <w:tabs>
          <w:tab w:val="left" w:pos="720"/>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Inventory</w:t>
      </w:r>
      <w:r w:rsidR="00CE434B">
        <w:rPr>
          <w:rFonts w:ascii="Times New Roman" w:hAnsi="Times New Roman" w:cs="Times New Roman"/>
          <w:sz w:val="24"/>
          <w:szCs w:val="24"/>
        </w:rPr>
        <w:tab/>
      </w:r>
      <w:r w:rsidR="00A54641">
        <w:rPr>
          <w:rFonts w:ascii="Times New Roman" w:hAnsi="Times New Roman" w:cs="Times New Roman"/>
          <w:sz w:val="24"/>
          <w:szCs w:val="24"/>
        </w:rPr>
        <w:t>36</w:t>
      </w:r>
    </w:p>
    <w:p w14:paraId="23276E38" w14:textId="308375E3"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 xml:space="preserve">Street Tree Soil </w:t>
      </w:r>
      <w:r w:rsidR="00350857">
        <w:rPr>
          <w:rFonts w:ascii="Times New Roman" w:hAnsi="Times New Roman" w:cs="Times New Roman"/>
          <w:sz w:val="24"/>
          <w:szCs w:val="24"/>
        </w:rPr>
        <w:t>and Site Characteristics</w:t>
      </w:r>
      <w:r w:rsidR="00CE434B">
        <w:rPr>
          <w:rFonts w:ascii="Times New Roman" w:hAnsi="Times New Roman" w:cs="Times New Roman"/>
          <w:sz w:val="24"/>
          <w:szCs w:val="24"/>
        </w:rPr>
        <w:tab/>
      </w:r>
      <w:r w:rsidR="00A54641">
        <w:rPr>
          <w:rFonts w:ascii="Times New Roman" w:hAnsi="Times New Roman" w:cs="Times New Roman"/>
          <w:sz w:val="24"/>
          <w:szCs w:val="24"/>
        </w:rPr>
        <w:t>36</w:t>
      </w:r>
    </w:p>
    <w:p w14:paraId="5DE92640" w14:textId="5F2F6A91"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Soil Differences</w:t>
      </w:r>
      <w:r w:rsidR="00350857">
        <w:rPr>
          <w:rFonts w:ascii="Times New Roman" w:hAnsi="Times New Roman" w:cs="Times New Roman"/>
          <w:sz w:val="24"/>
          <w:szCs w:val="24"/>
        </w:rPr>
        <w:t xml:space="preserve"> by Street</w:t>
      </w:r>
      <w:r w:rsidR="00CE434B">
        <w:rPr>
          <w:rFonts w:ascii="Times New Roman" w:hAnsi="Times New Roman" w:cs="Times New Roman"/>
          <w:sz w:val="24"/>
          <w:szCs w:val="24"/>
        </w:rPr>
        <w:tab/>
      </w:r>
      <w:r w:rsidR="00F0744A">
        <w:rPr>
          <w:rFonts w:ascii="Times New Roman" w:hAnsi="Times New Roman" w:cs="Times New Roman"/>
          <w:sz w:val="24"/>
          <w:szCs w:val="24"/>
        </w:rPr>
        <w:t>4</w:t>
      </w:r>
      <w:r w:rsidR="00A54641">
        <w:rPr>
          <w:rFonts w:ascii="Times New Roman" w:hAnsi="Times New Roman" w:cs="Times New Roman"/>
          <w:sz w:val="24"/>
          <w:szCs w:val="24"/>
        </w:rPr>
        <w:t>4</w:t>
      </w:r>
    </w:p>
    <w:p w14:paraId="5025D90F" w14:textId="6FA28F67"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Soil vs. Forest Soil</w:t>
      </w:r>
      <w:r w:rsidR="00CE434B">
        <w:rPr>
          <w:rFonts w:ascii="Times New Roman" w:hAnsi="Times New Roman" w:cs="Times New Roman"/>
          <w:sz w:val="24"/>
          <w:szCs w:val="24"/>
        </w:rPr>
        <w:tab/>
      </w:r>
      <w:r w:rsidR="00F0744A">
        <w:rPr>
          <w:rFonts w:ascii="Times New Roman" w:hAnsi="Times New Roman" w:cs="Times New Roman"/>
          <w:sz w:val="24"/>
          <w:szCs w:val="24"/>
        </w:rPr>
        <w:t>4</w:t>
      </w:r>
      <w:r w:rsidR="00A54641">
        <w:rPr>
          <w:rFonts w:ascii="Times New Roman" w:hAnsi="Times New Roman" w:cs="Times New Roman"/>
          <w:sz w:val="24"/>
          <w:szCs w:val="24"/>
        </w:rPr>
        <w:t>5</w:t>
      </w:r>
    </w:p>
    <w:p w14:paraId="447F7C74" w14:textId="6DF37038"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Diversity and Soil Microbial Biomass</w:t>
      </w:r>
      <w:r w:rsidR="00CE434B">
        <w:rPr>
          <w:rFonts w:ascii="Times New Roman" w:hAnsi="Times New Roman" w:cs="Times New Roman"/>
          <w:sz w:val="24"/>
          <w:szCs w:val="24"/>
        </w:rPr>
        <w:tab/>
      </w:r>
      <w:r w:rsidR="00A54641">
        <w:rPr>
          <w:rFonts w:ascii="Times New Roman" w:hAnsi="Times New Roman" w:cs="Times New Roman"/>
          <w:sz w:val="24"/>
          <w:szCs w:val="24"/>
        </w:rPr>
        <w:t>48</w:t>
      </w:r>
    </w:p>
    <w:p w14:paraId="7CC72820" w14:textId="0DEAB531"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Urban Soil Seasonal Variation</w:t>
      </w:r>
      <w:r w:rsidR="00CE434B">
        <w:rPr>
          <w:rFonts w:ascii="Times New Roman" w:hAnsi="Times New Roman" w:cs="Times New Roman"/>
          <w:sz w:val="24"/>
          <w:szCs w:val="24"/>
        </w:rPr>
        <w:tab/>
      </w:r>
      <w:r w:rsidR="00A54641">
        <w:rPr>
          <w:rFonts w:ascii="Times New Roman" w:hAnsi="Times New Roman" w:cs="Times New Roman"/>
          <w:sz w:val="24"/>
          <w:szCs w:val="24"/>
        </w:rPr>
        <w:t>48</w:t>
      </w:r>
    </w:p>
    <w:p w14:paraId="02143E4D" w14:textId="0545CB43" w:rsidR="0012306B" w:rsidRPr="005907B4" w:rsidRDefault="0012306B" w:rsidP="006E62DA">
      <w:pPr>
        <w:tabs>
          <w:tab w:val="center" w:leader="dot" w:pos="9360"/>
        </w:tabs>
        <w:spacing w:after="0" w:line="480" w:lineRule="auto"/>
        <w:ind w:firstLine="720"/>
        <w:rPr>
          <w:rFonts w:ascii="Times New Roman" w:hAnsi="Times New Roman" w:cs="Times New Roman"/>
          <w:sz w:val="24"/>
          <w:szCs w:val="24"/>
        </w:rPr>
      </w:pPr>
      <w:r w:rsidRPr="005907B4">
        <w:rPr>
          <w:rFonts w:ascii="Times New Roman" w:hAnsi="Times New Roman" w:cs="Times New Roman"/>
          <w:sz w:val="24"/>
          <w:szCs w:val="24"/>
        </w:rPr>
        <w:t>Street Tree Performance Assessment</w:t>
      </w:r>
      <w:r w:rsidR="00CE434B">
        <w:rPr>
          <w:rFonts w:ascii="Times New Roman" w:hAnsi="Times New Roman" w:cs="Times New Roman"/>
          <w:sz w:val="24"/>
          <w:szCs w:val="24"/>
        </w:rPr>
        <w:tab/>
      </w:r>
      <w:r w:rsidR="00A54641">
        <w:rPr>
          <w:rFonts w:ascii="Times New Roman" w:hAnsi="Times New Roman" w:cs="Times New Roman"/>
          <w:sz w:val="24"/>
          <w:szCs w:val="24"/>
        </w:rPr>
        <w:t>48</w:t>
      </w:r>
    </w:p>
    <w:p w14:paraId="2FEEA078" w14:textId="5B7CFE0C" w:rsidR="00C318D8" w:rsidRPr="005907B4" w:rsidRDefault="00C318D8" w:rsidP="006E62DA">
      <w:pPr>
        <w:tabs>
          <w:tab w:val="center" w:leader="dot" w:pos="9360"/>
        </w:tabs>
        <w:spacing w:after="0" w:line="480" w:lineRule="auto"/>
        <w:rPr>
          <w:rFonts w:ascii="Times New Roman" w:hAnsi="Times New Roman" w:cs="Times New Roman"/>
          <w:b/>
          <w:sz w:val="24"/>
          <w:szCs w:val="24"/>
        </w:rPr>
      </w:pPr>
      <w:r w:rsidRPr="005907B4">
        <w:rPr>
          <w:rFonts w:ascii="Times New Roman" w:hAnsi="Times New Roman" w:cs="Times New Roman"/>
          <w:b/>
          <w:sz w:val="24"/>
          <w:szCs w:val="24"/>
        </w:rPr>
        <w:t>Chapter 4: Discussion</w:t>
      </w:r>
      <w:r w:rsidR="00CE434B">
        <w:rPr>
          <w:rFonts w:ascii="Times New Roman" w:hAnsi="Times New Roman" w:cs="Times New Roman"/>
          <w:b/>
          <w:sz w:val="24"/>
          <w:szCs w:val="24"/>
        </w:rPr>
        <w:tab/>
      </w:r>
      <w:r w:rsidR="00A54641">
        <w:rPr>
          <w:rFonts w:ascii="Times New Roman" w:hAnsi="Times New Roman" w:cs="Times New Roman"/>
          <w:b/>
          <w:sz w:val="24"/>
          <w:szCs w:val="24"/>
        </w:rPr>
        <w:t>56</w:t>
      </w:r>
    </w:p>
    <w:p w14:paraId="4359D91A" w14:textId="228B7346" w:rsidR="00A87BE3" w:rsidRPr="00A87BE3" w:rsidRDefault="00A87BE3" w:rsidP="006E62DA">
      <w:pPr>
        <w:tabs>
          <w:tab w:val="center"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Objective 1: </w:t>
      </w:r>
      <w:r w:rsidRPr="00A87BE3">
        <w:rPr>
          <w:rFonts w:ascii="Times New Roman" w:hAnsi="Times New Roman" w:cs="Times New Roman"/>
          <w:sz w:val="24"/>
          <w:szCs w:val="24"/>
        </w:rPr>
        <w:t>Impacts of Land-use Change on Street Tree Diversity and Performance</w:t>
      </w:r>
      <w:r>
        <w:rPr>
          <w:rFonts w:ascii="Times New Roman" w:hAnsi="Times New Roman" w:cs="Times New Roman"/>
          <w:sz w:val="24"/>
          <w:szCs w:val="24"/>
        </w:rPr>
        <w:tab/>
        <w:t>56</w:t>
      </w:r>
    </w:p>
    <w:p w14:paraId="4776FC67" w14:textId="43DE33ED" w:rsidR="00DF0F39" w:rsidRPr="005907B4" w:rsidRDefault="00A54641" w:rsidP="00A87BE3">
      <w:pPr>
        <w:tabs>
          <w:tab w:val="center" w:leader="dot" w:pos="9360"/>
        </w:tabs>
        <w:spacing w:after="0" w:line="480" w:lineRule="auto"/>
        <w:ind w:firstLine="1440"/>
        <w:rPr>
          <w:rFonts w:ascii="Times New Roman" w:hAnsi="Times New Roman" w:cs="Times New Roman"/>
          <w:sz w:val="24"/>
          <w:szCs w:val="24"/>
        </w:rPr>
      </w:pPr>
      <w:r w:rsidRPr="00A87BE3">
        <w:rPr>
          <w:rFonts w:ascii="Times New Roman" w:hAnsi="Times New Roman" w:cs="Times New Roman"/>
          <w:i/>
          <w:sz w:val="24"/>
          <w:szCs w:val="24"/>
        </w:rPr>
        <w:t>Hypothesis 1: Rural Forests will have Higher H’ than Street Tree Ecosystems</w:t>
      </w:r>
      <w:r w:rsidR="00CE434B">
        <w:rPr>
          <w:rFonts w:ascii="Times New Roman" w:hAnsi="Times New Roman" w:cs="Times New Roman"/>
          <w:sz w:val="24"/>
          <w:szCs w:val="24"/>
        </w:rPr>
        <w:tab/>
      </w:r>
      <w:r>
        <w:rPr>
          <w:rFonts w:ascii="Times New Roman" w:hAnsi="Times New Roman" w:cs="Times New Roman"/>
          <w:sz w:val="24"/>
          <w:szCs w:val="24"/>
        </w:rPr>
        <w:t>56</w:t>
      </w:r>
    </w:p>
    <w:p w14:paraId="1D3B52B7" w14:textId="2893C9EE" w:rsidR="00DF0F39" w:rsidRPr="005907B4" w:rsidRDefault="00A87BE3" w:rsidP="00A87BE3">
      <w:pPr>
        <w:tabs>
          <w:tab w:val="center" w:leader="dot" w:pos="9360"/>
        </w:tabs>
        <w:spacing w:after="0" w:line="480" w:lineRule="auto"/>
        <w:ind w:left="1440"/>
        <w:rPr>
          <w:rFonts w:ascii="Times New Roman" w:hAnsi="Times New Roman" w:cs="Times New Roman"/>
          <w:sz w:val="24"/>
          <w:szCs w:val="24"/>
        </w:rPr>
      </w:pPr>
      <w:r w:rsidRPr="00A87BE3">
        <w:rPr>
          <w:rFonts w:ascii="Times New Roman" w:hAnsi="Times New Roman" w:cs="Times New Roman"/>
          <w:i/>
          <w:sz w:val="24"/>
          <w:szCs w:val="24"/>
        </w:rPr>
        <w:t xml:space="preserve">Hypothesis 2: Soil and Site Physical Properties </w:t>
      </w:r>
      <w:r w:rsidR="005C5FD0">
        <w:rPr>
          <w:rFonts w:ascii="Times New Roman" w:hAnsi="Times New Roman" w:cs="Times New Roman"/>
          <w:i/>
          <w:sz w:val="24"/>
          <w:szCs w:val="24"/>
        </w:rPr>
        <w:t>will</w:t>
      </w:r>
      <w:r w:rsidRPr="00A87BE3">
        <w:rPr>
          <w:rFonts w:ascii="Times New Roman" w:hAnsi="Times New Roman" w:cs="Times New Roman"/>
          <w:i/>
          <w:sz w:val="24"/>
          <w:szCs w:val="24"/>
        </w:rPr>
        <w:t xml:space="preserve"> have Greatest Impact on Street Trees</w:t>
      </w:r>
      <w:r w:rsidR="00CE434B">
        <w:rPr>
          <w:rFonts w:ascii="Times New Roman" w:hAnsi="Times New Roman" w:cs="Times New Roman"/>
          <w:sz w:val="24"/>
          <w:szCs w:val="24"/>
        </w:rPr>
        <w:tab/>
      </w:r>
      <w:r>
        <w:rPr>
          <w:rFonts w:ascii="Times New Roman" w:hAnsi="Times New Roman" w:cs="Times New Roman"/>
          <w:sz w:val="24"/>
          <w:szCs w:val="24"/>
        </w:rPr>
        <w:t>5</w:t>
      </w:r>
      <w:r w:rsidR="007D0E03">
        <w:rPr>
          <w:rFonts w:ascii="Times New Roman" w:hAnsi="Times New Roman" w:cs="Times New Roman"/>
          <w:sz w:val="24"/>
          <w:szCs w:val="24"/>
        </w:rPr>
        <w:t>7</w:t>
      </w:r>
    </w:p>
    <w:p w14:paraId="73BDC2FA" w14:textId="63A5812D" w:rsidR="00A87BE3" w:rsidRPr="00A87BE3" w:rsidRDefault="00A87BE3" w:rsidP="00A87BE3">
      <w:pPr>
        <w:tabs>
          <w:tab w:val="center" w:leader="dot" w:pos="9360"/>
        </w:tabs>
        <w:spacing w:after="0" w:line="480" w:lineRule="auto"/>
        <w:ind w:left="720"/>
        <w:rPr>
          <w:rFonts w:ascii="Times New Roman" w:hAnsi="Times New Roman" w:cs="Times New Roman"/>
          <w:sz w:val="24"/>
          <w:szCs w:val="24"/>
        </w:rPr>
      </w:pPr>
      <w:r w:rsidRPr="00A87BE3">
        <w:rPr>
          <w:rFonts w:ascii="Times New Roman" w:hAnsi="Times New Roman" w:cs="Times New Roman"/>
          <w:sz w:val="24"/>
          <w:szCs w:val="24"/>
        </w:rPr>
        <w:t>Objective 2: Impacts of Land-use Change on the Site and Soil Biological, Chemical and Physical Properties, and Nutrient Dynamics within Street Tree Ecosystems</w:t>
      </w:r>
      <w:r>
        <w:rPr>
          <w:rFonts w:ascii="Times New Roman" w:hAnsi="Times New Roman" w:cs="Times New Roman"/>
          <w:sz w:val="24"/>
          <w:szCs w:val="24"/>
        </w:rPr>
        <w:tab/>
      </w:r>
      <w:r w:rsidR="0020556F">
        <w:rPr>
          <w:rFonts w:ascii="Times New Roman" w:hAnsi="Times New Roman" w:cs="Times New Roman"/>
          <w:sz w:val="24"/>
          <w:szCs w:val="24"/>
        </w:rPr>
        <w:t>60</w:t>
      </w:r>
    </w:p>
    <w:p w14:paraId="6E8A6ECF" w14:textId="52330ADB" w:rsidR="00A87BE3" w:rsidRPr="00A87BE3" w:rsidRDefault="00A87BE3" w:rsidP="00A87BE3">
      <w:pPr>
        <w:tabs>
          <w:tab w:val="left" w:pos="0"/>
          <w:tab w:val="center" w:leader="dot" w:pos="9360"/>
        </w:tabs>
        <w:spacing w:after="0" w:line="480" w:lineRule="auto"/>
        <w:ind w:left="1440"/>
        <w:rPr>
          <w:rFonts w:ascii="Times New Roman" w:hAnsi="Times New Roman" w:cs="Times New Roman"/>
          <w:sz w:val="24"/>
          <w:szCs w:val="24"/>
        </w:rPr>
      </w:pPr>
      <w:r w:rsidRPr="00A87BE3">
        <w:rPr>
          <w:rFonts w:ascii="Times New Roman" w:hAnsi="Times New Roman" w:cs="Times New Roman"/>
          <w:i/>
          <w:sz w:val="24"/>
          <w:szCs w:val="24"/>
        </w:rPr>
        <w:t>Hypothesis 1: Higher AADT will have Higher Heavy Metals and lower Soil Microbial Biomass</w:t>
      </w:r>
      <w:r w:rsidRPr="00A87BE3">
        <w:rPr>
          <w:rFonts w:ascii="Times New Roman" w:hAnsi="Times New Roman" w:cs="Times New Roman"/>
          <w:sz w:val="24"/>
          <w:szCs w:val="24"/>
        </w:rPr>
        <w:tab/>
      </w:r>
      <w:r>
        <w:rPr>
          <w:rFonts w:ascii="Times New Roman" w:hAnsi="Times New Roman" w:cs="Times New Roman"/>
          <w:sz w:val="24"/>
          <w:szCs w:val="24"/>
        </w:rPr>
        <w:t>63</w:t>
      </w:r>
    </w:p>
    <w:p w14:paraId="51066882" w14:textId="34AEB4B0" w:rsidR="00DF0F39" w:rsidRPr="005907B4" w:rsidRDefault="00A87BE3" w:rsidP="00A87BE3">
      <w:pPr>
        <w:tabs>
          <w:tab w:val="center" w:leader="dot" w:pos="9360"/>
        </w:tabs>
        <w:spacing w:after="0" w:line="480" w:lineRule="auto"/>
        <w:ind w:firstLine="1440"/>
        <w:rPr>
          <w:rFonts w:ascii="Times New Roman" w:hAnsi="Times New Roman" w:cs="Times New Roman"/>
          <w:sz w:val="24"/>
          <w:szCs w:val="24"/>
        </w:rPr>
      </w:pPr>
      <w:r w:rsidRPr="00A87BE3">
        <w:rPr>
          <w:rFonts w:ascii="Times New Roman" w:hAnsi="Times New Roman" w:cs="Times New Roman"/>
          <w:i/>
          <w:sz w:val="24"/>
          <w:szCs w:val="24"/>
        </w:rPr>
        <w:t>Hypothesis 2: Streets with Higher H’ will have Greater Soil Microbial Biomass</w:t>
      </w:r>
      <w:r w:rsidR="00CE434B">
        <w:rPr>
          <w:rFonts w:ascii="Times New Roman" w:hAnsi="Times New Roman" w:cs="Times New Roman"/>
          <w:sz w:val="24"/>
          <w:szCs w:val="24"/>
        </w:rPr>
        <w:tab/>
      </w:r>
      <w:r>
        <w:rPr>
          <w:rFonts w:ascii="Times New Roman" w:hAnsi="Times New Roman" w:cs="Times New Roman"/>
          <w:sz w:val="24"/>
          <w:szCs w:val="24"/>
        </w:rPr>
        <w:t>65</w:t>
      </w:r>
    </w:p>
    <w:p w14:paraId="53087581" w14:textId="0772EBB9" w:rsidR="00DF0F39" w:rsidRPr="005907B4" w:rsidRDefault="00A87BE3" w:rsidP="00A87BE3">
      <w:pPr>
        <w:tabs>
          <w:tab w:val="center" w:leader="dot" w:pos="9360"/>
        </w:tabs>
        <w:spacing w:after="0" w:line="480" w:lineRule="auto"/>
        <w:ind w:firstLine="1440"/>
        <w:rPr>
          <w:rFonts w:ascii="Times New Roman" w:hAnsi="Times New Roman" w:cs="Times New Roman"/>
          <w:sz w:val="24"/>
          <w:szCs w:val="24"/>
        </w:rPr>
      </w:pPr>
      <w:r w:rsidRPr="00A87BE3">
        <w:rPr>
          <w:rFonts w:ascii="Times New Roman" w:hAnsi="Times New Roman" w:cs="Times New Roman"/>
          <w:i/>
          <w:sz w:val="24"/>
          <w:szCs w:val="24"/>
        </w:rPr>
        <w:t>Hypothesis 3: Street Tree Ecosystems will Lose C and N from Winter to Spring</w:t>
      </w:r>
      <w:r w:rsidR="00CE434B">
        <w:rPr>
          <w:rFonts w:ascii="Times New Roman" w:hAnsi="Times New Roman" w:cs="Times New Roman"/>
          <w:sz w:val="24"/>
          <w:szCs w:val="24"/>
        </w:rPr>
        <w:tab/>
      </w:r>
      <w:r>
        <w:rPr>
          <w:rFonts w:ascii="Times New Roman" w:hAnsi="Times New Roman" w:cs="Times New Roman"/>
          <w:sz w:val="24"/>
          <w:szCs w:val="24"/>
        </w:rPr>
        <w:t>66</w:t>
      </w:r>
    </w:p>
    <w:p w14:paraId="25883121" w14:textId="774D0E14" w:rsidR="00C318D8" w:rsidRDefault="00C318D8" w:rsidP="006E62DA">
      <w:pPr>
        <w:tabs>
          <w:tab w:val="center" w:leader="dot" w:pos="9360"/>
        </w:tabs>
        <w:spacing w:after="0" w:line="480" w:lineRule="auto"/>
        <w:rPr>
          <w:rFonts w:ascii="Times New Roman" w:hAnsi="Times New Roman" w:cs="Times New Roman"/>
          <w:b/>
          <w:sz w:val="24"/>
          <w:szCs w:val="24"/>
        </w:rPr>
      </w:pPr>
      <w:r w:rsidRPr="005907B4">
        <w:rPr>
          <w:rFonts w:ascii="Times New Roman" w:hAnsi="Times New Roman" w:cs="Times New Roman"/>
          <w:b/>
          <w:sz w:val="24"/>
          <w:szCs w:val="24"/>
        </w:rPr>
        <w:t>Chapter 5: Conclusion</w:t>
      </w:r>
      <w:r w:rsidR="002F6DFA">
        <w:rPr>
          <w:rFonts w:ascii="Times New Roman" w:hAnsi="Times New Roman" w:cs="Times New Roman"/>
          <w:b/>
          <w:sz w:val="24"/>
          <w:szCs w:val="24"/>
        </w:rPr>
        <w:tab/>
      </w:r>
      <w:r w:rsidR="00A87BE3">
        <w:rPr>
          <w:rFonts w:ascii="Times New Roman" w:hAnsi="Times New Roman" w:cs="Times New Roman"/>
          <w:b/>
          <w:sz w:val="24"/>
          <w:szCs w:val="24"/>
        </w:rPr>
        <w:t>69</w:t>
      </w:r>
    </w:p>
    <w:p w14:paraId="58E1C012" w14:textId="34EDC0F3" w:rsidR="0065009D" w:rsidRDefault="0065009D" w:rsidP="006E62DA">
      <w:pPr>
        <w:tabs>
          <w:tab w:val="center" w:leader="dot" w:pos="9360"/>
        </w:tabs>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r>
        <w:rPr>
          <w:rFonts w:ascii="Times New Roman" w:hAnsi="Times New Roman" w:cs="Times New Roman"/>
          <w:b/>
          <w:sz w:val="24"/>
          <w:szCs w:val="24"/>
        </w:rPr>
        <w:tab/>
      </w:r>
      <w:r w:rsidR="008901FD">
        <w:rPr>
          <w:rFonts w:ascii="Times New Roman" w:hAnsi="Times New Roman" w:cs="Times New Roman"/>
          <w:b/>
          <w:sz w:val="24"/>
          <w:szCs w:val="24"/>
        </w:rPr>
        <w:t>71</w:t>
      </w:r>
    </w:p>
    <w:p w14:paraId="67925A50" w14:textId="200FF030" w:rsidR="0065009D" w:rsidRDefault="0065009D" w:rsidP="006E62DA">
      <w:pPr>
        <w:tabs>
          <w:tab w:val="center" w:leader="dot" w:pos="9360"/>
        </w:tabs>
        <w:spacing w:after="0" w:line="480" w:lineRule="auto"/>
        <w:rPr>
          <w:rFonts w:ascii="Times New Roman" w:hAnsi="Times New Roman" w:cs="Times New Roman"/>
          <w:b/>
          <w:sz w:val="24"/>
          <w:szCs w:val="24"/>
        </w:rPr>
      </w:pPr>
      <w:r>
        <w:rPr>
          <w:rFonts w:ascii="Times New Roman" w:hAnsi="Times New Roman" w:cs="Times New Roman"/>
          <w:b/>
          <w:sz w:val="24"/>
          <w:szCs w:val="24"/>
        </w:rPr>
        <w:t>Appendix</w:t>
      </w:r>
      <w:r>
        <w:rPr>
          <w:rFonts w:ascii="Times New Roman" w:hAnsi="Times New Roman" w:cs="Times New Roman"/>
          <w:b/>
          <w:sz w:val="24"/>
          <w:szCs w:val="24"/>
        </w:rPr>
        <w:tab/>
      </w:r>
      <w:r w:rsidR="008901FD">
        <w:rPr>
          <w:rFonts w:ascii="Times New Roman" w:hAnsi="Times New Roman" w:cs="Times New Roman"/>
          <w:b/>
          <w:sz w:val="24"/>
          <w:szCs w:val="24"/>
        </w:rPr>
        <w:t>81</w:t>
      </w:r>
    </w:p>
    <w:p w14:paraId="2A9E11B3" w14:textId="1E7E26F9" w:rsidR="0065009D" w:rsidRDefault="0065009D" w:rsidP="006E62DA">
      <w:pPr>
        <w:tabs>
          <w:tab w:val="center" w:leader="dot" w:pos="9360"/>
        </w:tabs>
        <w:spacing w:after="0" w:line="480" w:lineRule="auto"/>
        <w:rPr>
          <w:rFonts w:ascii="Times New Roman" w:hAnsi="Times New Roman" w:cs="Times New Roman"/>
          <w:b/>
          <w:sz w:val="24"/>
          <w:szCs w:val="24"/>
        </w:rPr>
      </w:pPr>
      <w:r>
        <w:rPr>
          <w:rFonts w:ascii="Times New Roman" w:hAnsi="Times New Roman" w:cs="Times New Roman"/>
          <w:b/>
          <w:sz w:val="24"/>
          <w:szCs w:val="24"/>
        </w:rPr>
        <w:t>Vita</w:t>
      </w:r>
      <w:r>
        <w:rPr>
          <w:rFonts w:ascii="Times New Roman" w:hAnsi="Times New Roman" w:cs="Times New Roman"/>
          <w:b/>
          <w:sz w:val="24"/>
          <w:szCs w:val="24"/>
        </w:rPr>
        <w:tab/>
      </w:r>
      <w:r w:rsidR="008901FD">
        <w:rPr>
          <w:rFonts w:ascii="Times New Roman" w:hAnsi="Times New Roman" w:cs="Times New Roman"/>
          <w:b/>
          <w:sz w:val="24"/>
          <w:szCs w:val="24"/>
        </w:rPr>
        <w:t>117</w:t>
      </w:r>
    </w:p>
    <w:p w14:paraId="2027724C" w14:textId="621A2C8A" w:rsidR="0099764F" w:rsidRDefault="0099764F" w:rsidP="00EC4276">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List of Tables</w:t>
      </w:r>
    </w:p>
    <w:p w14:paraId="5A1AAA32" w14:textId="0ED85D9C" w:rsidR="00F57273" w:rsidRPr="00F57273" w:rsidRDefault="00281CA4" w:rsidP="006E62DA">
      <w:pPr>
        <w:tabs>
          <w:tab w:val="left" w:leader="dot" w:pos="4680"/>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Table 1.</w:t>
      </w:r>
      <w:r w:rsidR="00F57273">
        <w:rPr>
          <w:rFonts w:ascii="Times New Roman" w:hAnsi="Times New Roman" w:cs="Times New Roman"/>
          <w:sz w:val="24"/>
          <w:szCs w:val="24"/>
        </w:rPr>
        <w:t xml:space="preserve"> Method for calculating cumulative tree condition scores</w:t>
      </w:r>
      <w:r w:rsidR="00CE434B">
        <w:rPr>
          <w:rFonts w:ascii="Times New Roman" w:hAnsi="Times New Roman" w:cs="Times New Roman"/>
          <w:sz w:val="24"/>
          <w:szCs w:val="24"/>
        </w:rPr>
        <w:tab/>
      </w:r>
      <w:r w:rsidR="00F57273">
        <w:rPr>
          <w:rFonts w:ascii="Times New Roman" w:hAnsi="Times New Roman" w:cs="Times New Roman"/>
          <w:sz w:val="24"/>
          <w:szCs w:val="24"/>
        </w:rPr>
        <w:t>22</w:t>
      </w:r>
    </w:p>
    <w:p w14:paraId="364644B4" w14:textId="773633FC" w:rsidR="00281CA4" w:rsidRPr="00F57273"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2. </w:t>
      </w:r>
      <w:r w:rsidR="00F57273">
        <w:rPr>
          <w:rFonts w:ascii="Times New Roman" w:hAnsi="Times New Roman" w:cs="Times New Roman"/>
          <w:sz w:val="24"/>
          <w:szCs w:val="24"/>
        </w:rPr>
        <w:t>Street tree species abundance</w:t>
      </w:r>
      <w:r w:rsidR="00CE434B">
        <w:rPr>
          <w:rFonts w:ascii="Times New Roman" w:hAnsi="Times New Roman" w:cs="Times New Roman"/>
          <w:sz w:val="24"/>
          <w:szCs w:val="24"/>
        </w:rPr>
        <w:tab/>
      </w:r>
      <w:r w:rsidR="00F57273">
        <w:rPr>
          <w:rFonts w:ascii="Times New Roman" w:hAnsi="Times New Roman" w:cs="Times New Roman"/>
          <w:sz w:val="24"/>
          <w:szCs w:val="24"/>
        </w:rPr>
        <w:t>3</w:t>
      </w:r>
      <w:r w:rsidR="00A87BE3">
        <w:rPr>
          <w:rFonts w:ascii="Times New Roman" w:hAnsi="Times New Roman" w:cs="Times New Roman"/>
          <w:sz w:val="24"/>
          <w:szCs w:val="24"/>
        </w:rPr>
        <w:t>7</w:t>
      </w:r>
    </w:p>
    <w:p w14:paraId="18089918" w14:textId="1C52A17C" w:rsidR="00281CA4"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Table 3</w:t>
      </w:r>
      <w:r w:rsidR="00F57273">
        <w:rPr>
          <w:rFonts w:ascii="Times New Roman" w:hAnsi="Times New Roman" w:cs="Times New Roman"/>
          <w:b/>
          <w:sz w:val="24"/>
          <w:szCs w:val="24"/>
        </w:rPr>
        <w:t>.</w:t>
      </w:r>
      <w:r w:rsidR="00F57273">
        <w:rPr>
          <w:rFonts w:ascii="Times New Roman" w:hAnsi="Times New Roman" w:cs="Times New Roman"/>
          <w:sz w:val="24"/>
          <w:szCs w:val="24"/>
        </w:rPr>
        <w:t xml:space="preserve"> Soil biological, chemical, and physical soil and site properties in Oak Ridge</w:t>
      </w:r>
      <w:r w:rsidR="00CE434B">
        <w:rPr>
          <w:rFonts w:ascii="Times New Roman" w:hAnsi="Times New Roman" w:cs="Times New Roman"/>
          <w:sz w:val="24"/>
          <w:szCs w:val="24"/>
        </w:rPr>
        <w:tab/>
      </w:r>
      <w:r w:rsidR="00A87BE3">
        <w:rPr>
          <w:rFonts w:ascii="Times New Roman" w:hAnsi="Times New Roman" w:cs="Times New Roman"/>
          <w:sz w:val="24"/>
          <w:szCs w:val="24"/>
        </w:rPr>
        <w:t>42</w:t>
      </w:r>
    </w:p>
    <w:p w14:paraId="3D39D190" w14:textId="730AD7A5" w:rsidR="00F57273" w:rsidRPr="00F57273" w:rsidRDefault="00F57273"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A87BE3">
        <w:rPr>
          <w:rFonts w:ascii="Times New Roman" w:hAnsi="Times New Roman" w:cs="Times New Roman"/>
          <w:b/>
          <w:sz w:val="24"/>
          <w:szCs w:val="24"/>
        </w:rPr>
        <w:t>4</w:t>
      </w:r>
      <w:r>
        <w:rPr>
          <w:rFonts w:ascii="Times New Roman" w:hAnsi="Times New Roman" w:cs="Times New Roman"/>
          <w:b/>
          <w:sz w:val="24"/>
          <w:szCs w:val="24"/>
        </w:rPr>
        <w:t>.</w:t>
      </w:r>
      <w:r>
        <w:rPr>
          <w:rFonts w:ascii="Times New Roman" w:hAnsi="Times New Roman" w:cs="Times New Roman"/>
          <w:sz w:val="24"/>
          <w:szCs w:val="24"/>
        </w:rPr>
        <w:t xml:space="preserve"> </w:t>
      </w:r>
      <w:r w:rsidR="00B44F2D">
        <w:rPr>
          <w:rFonts w:ascii="Times New Roman" w:hAnsi="Times New Roman" w:cs="Times New Roman"/>
          <w:sz w:val="24"/>
          <w:szCs w:val="24"/>
        </w:rPr>
        <w:t>Soil chemical properties in Oak Ridge street tree soils</w:t>
      </w:r>
      <w:r w:rsidR="00CE434B">
        <w:rPr>
          <w:rFonts w:ascii="Times New Roman" w:hAnsi="Times New Roman" w:cs="Times New Roman"/>
          <w:sz w:val="24"/>
          <w:szCs w:val="24"/>
        </w:rPr>
        <w:tab/>
      </w:r>
      <w:r w:rsidR="00B44F2D">
        <w:rPr>
          <w:rFonts w:ascii="Times New Roman" w:hAnsi="Times New Roman" w:cs="Times New Roman"/>
          <w:sz w:val="24"/>
          <w:szCs w:val="24"/>
        </w:rPr>
        <w:t>4</w:t>
      </w:r>
      <w:r w:rsidR="00972509">
        <w:rPr>
          <w:rFonts w:ascii="Times New Roman" w:hAnsi="Times New Roman" w:cs="Times New Roman"/>
          <w:sz w:val="24"/>
          <w:szCs w:val="24"/>
        </w:rPr>
        <w:t>3</w:t>
      </w:r>
    </w:p>
    <w:p w14:paraId="118E80D6" w14:textId="077A3D77" w:rsidR="00281CA4" w:rsidRPr="00B44F2D"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5756FE">
        <w:rPr>
          <w:rFonts w:ascii="Times New Roman" w:hAnsi="Times New Roman" w:cs="Times New Roman"/>
          <w:b/>
          <w:sz w:val="24"/>
          <w:szCs w:val="24"/>
        </w:rPr>
        <w:t>5</w:t>
      </w:r>
      <w:r>
        <w:rPr>
          <w:rFonts w:ascii="Times New Roman" w:hAnsi="Times New Roman" w:cs="Times New Roman"/>
          <w:b/>
          <w:sz w:val="24"/>
          <w:szCs w:val="24"/>
        </w:rPr>
        <w:t xml:space="preserve">. </w:t>
      </w:r>
      <w:r w:rsidR="005756FE">
        <w:rPr>
          <w:rFonts w:ascii="Times New Roman" w:hAnsi="Times New Roman" w:cs="Times New Roman"/>
          <w:sz w:val="24"/>
          <w:szCs w:val="24"/>
        </w:rPr>
        <w:t>MANOVA results for soil biological, chemical, and physical properties between   streets</w:t>
      </w:r>
      <w:r w:rsidR="00CE434B">
        <w:rPr>
          <w:rFonts w:ascii="Times New Roman" w:hAnsi="Times New Roman" w:cs="Times New Roman"/>
          <w:sz w:val="24"/>
          <w:szCs w:val="24"/>
        </w:rPr>
        <w:tab/>
      </w:r>
      <w:r w:rsidR="005756FE">
        <w:rPr>
          <w:rFonts w:ascii="Times New Roman" w:hAnsi="Times New Roman" w:cs="Times New Roman"/>
          <w:sz w:val="24"/>
          <w:szCs w:val="24"/>
        </w:rPr>
        <w:t>46</w:t>
      </w:r>
    </w:p>
    <w:p w14:paraId="39AE7C46" w14:textId="4A53CFA5" w:rsidR="00281CA4" w:rsidRPr="00B44F2D"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5756FE">
        <w:rPr>
          <w:rFonts w:ascii="Times New Roman" w:hAnsi="Times New Roman" w:cs="Times New Roman"/>
          <w:b/>
          <w:sz w:val="24"/>
          <w:szCs w:val="24"/>
        </w:rPr>
        <w:t xml:space="preserve">6. </w:t>
      </w:r>
      <w:r w:rsidR="005756FE">
        <w:rPr>
          <w:rFonts w:ascii="Times New Roman" w:hAnsi="Times New Roman" w:cs="Times New Roman"/>
          <w:sz w:val="24"/>
          <w:szCs w:val="24"/>
        </w:rPr>
        <w:t>ANOVA results for comparison in rural forest soils and street tree ecosystem soils</w:t>
      </w:r>
      <w:r w:rsidR="00CE434B">
        <w:rPr>
          <w:rFonts w:ascii="Times New Roman" w:hAnsi="Times New Roman" w:cs="Times New Roman"/>
          <w:sz w:val="24"/>
          <w:szCs w:val="24"/>
        </w:rPr>
        <w:tab/>
      </w:r>
      <w:r w:rsidR="00B44F2D">
        <w:rPr>
          <w:rFonts w:ascii="Times New Roman" w:hAnsi="Times New Roman" w:cs="Times New Roman"/>
          <w:sz w:val="24"/>
          <w:szCs w:val="24"/>
        </w:rPr>
        <w:t>4</w:t>
      </w:r>
      <w:r w:rsidR="00972509">
        <w:rPr>
          <w:rFonts w:ascii="Times New Roman" w:hAnsi="Times New Roman" w:cs="Times New Roman"/>
          <w:sz w:val="24"/>
          <w:szCs w:val="24"/>
        </w:rPr>
        <w:t>7</w:t>
      </w:r>
    </w:p>
    <w:p w14:paraId="05E243F4" w14:textId="390466AB" w:rsidR="00281CA4"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5756FE">
        <w:rPr>
          <w:rFonts w:ascii="Times New Roman" w:hAnsi="Times New Roman" w:cs="Times New Roman"/>
          <w:b/>
          <w:sz w:val="24"/>
          <w:szCs w:val="24"/>
        </w:rPr>
        <w:t>7</w:t>
      </w:r>
      <w:r>
        <w:rPr>
          <w:rFonts w:ascii="Times New Roman" w:hAnsi="Times New Roman" w:cs="Times New Roman"/>
          <w:b/>
          <w:sz w:val="24"/>
          <w:szCs w:val="24"/>
        </w:rPr>
        <w:t>.</w:t>
      </w:r>
      <w:r w:rsidR="00B44F2D">
        <w:rPr>
          <w:rFonts w:ascii="Times New Roman" w:hAnsi="Times New Roman" w:cs="Times New Roman"/>
          <w:b/>
          <w:sz w:val="24"/>
          <w:szCs w:val="24"/>
        </w:rPr>
        <w:t xml:space="preserve"> </w:t>
      </w:r>
      <w:r w:rsidR="005756FE">
        <w:rPr>
          <w:rFonts w:ascii="Times New Roman" w:hAnsi="Times New Roman" w:cs="Times New Roman"/>
          <w:sz w:val="24"/>
          <w:szCs w:val="24"/>
        </w:rPr>
        <w:t>Significant correlations from Pearson’s Correlation of tree condition scores and annual twig elongation</w:t>
      </w:r>
      <w:r w:rsidR="00CE434B">
        <w:rPr>
          <w:rFonts w:ascii="Times New Roman" w:hAnsi="Times New Roman" w:cs="Times New Roman"/>
          <w:sz w:val="24"/>
          <w:szCs w:val="24"/>
        </w:rPr>
        <w:tab/>
      </w:r>
      <w:r w:rsidR="00B44F2D">
        <w:rPr>
          <w:rFonts w:ascii="Times New Roman" w:hAnsi="Times New Roman" w:cs="Times New Roman"/>
          <w:sz w:val="24"/>
          <w:szCs w:val="24"/>
        </w:rPr>
        <w:t>5</w:t>
      </w:r>
      <w:r w:rsidR="00972509">
        <w:rPr>
          <w:rFonts w:ascii="Times New Roman" w:hAnsi="Times New Roman" w:cs="Times New Roman"/>
          <w:sz w:val="24"/>
          <w:szCs w:val="24"/>
        </w:rPr>
        <w:t>3</w:t>
      </w:r>
    </w:p>
    <w:p w14:paraId="58884A9B" w14:textId="45102FC7" w:rsidR="00D202F7" w:rsidRDefault="00D202F7"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Table A. 1.</w:t>
      </w:r>
      <w:r>
        <w:rPr>
          <w:rFonts w:ascii="Times New Roman" w:hAnsi="Times New Roman" w:cs="Times New Roman"/>
          <w:sz w:val="24"/>
          <w:szCs w:val="24"/>
        </w:rPr>
        <w:t xml:space="preserve"> Oak Ridge Turnpike inventory</w:t>
      </w:r>
      <w:r>
        <w:rPr>
          <w:rFonts w:ascii="Times New Roman" w:hAnsi="Times New Roman" w:cs="Times New Roman"/>
          <w:sz w:val="24"/>
          <w:szCs w:val="24"/>
        </w:rPr>
        <w:tab/>
        <w:t>87</w:t>
      </w:r>
    </w:p>
    <w:p w14:paraId="039EDF6C" w14:textId="1905B219" w:rsidR="00D202F7" w:rsidRDefault="00D202F7"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Table A. 2.</w:t>
      </w:r>
      <w:r>
        <w:rPr>
          <w:rFonts w:ascii="Times New Roman" w:hAnsi="Times New Roman" w:cs="Times New Roman"/>
          <w:sz w:val="24"/>
          <w:szCs w:val="24"/>
        </w:rPr>
        <w:t xml:space="preserve"> Rutgers Avenue inventory</w:t>
      </w:r>
      <w:r>
        <w:rPr>
          <w:rFonts w:ascii="Times New Roman" w:hAnsi="Times New Roman" w:cs="Times New Roman"/>
          <w:sz w:val="24"/>
          <w:szCs w:val="24"/>
        </w:rPr>
        <w:tab/>
        <w:t>103</w:t>
      </w:r>
    </w:p>
    <w:p w14:paraId="0E4D5922" w14:textId="0A8E2EFE" w:rsidR="00D202F7" w:rsidRDefault="00D202F7"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A. 3. </w:t>
      </w:r>
      <w:r w:rsidRPr="00D202F7">
        <w:rPr>
          <w:rFonts w:ascii="Times New Roman" w:hAnsi="Times New Roman" w:cs="Times New Roman"/>
          <w:sz w:val="24"/>
          <w:szCs w:val="24"/>
        </w:rPr>
        <w:t>Illinois</w:t>
      </w:r>
      <w:r>
        <w:rPr>
          <w:rFonts w:ascii="Times New Roman" w:hAnsi="Times New Roman" w:cs="Times New Roman"/>
          <w:b/>
          <w:sz w:val="24"/>
          <w:szCs w:val="24"/>
        </w:rPr>
        <w:t xml:space="preserve"> </w:t>
      </w:r>
      <w:r>
        <w:rPr>
          <w:rFonts w:ascii="Times New Roman" w:hAnsi="Times New Roman" w:cs="Times New Roman"/>
          <w:sz w:val="24"/>
          <w:szCs w:val="24"/>
        </w:rPr>
        <w:t>Avenue inventory</w:t>
      </w:r>
      <w:r>
        <w:rPr>
          <w:rFonts w:ascii="Times New Roman" w:hAnsi="Times New Roman" w:cs="Times New Roman"/>
          <w:sz w:val="24"/>
          <w:szCs w:val="24"/>
        </w:rPr>
        <w:tab/>
        <w:t>104</w:t>
      </w:r>
    </w:p>
    <w:p w14:paraId="52EFE2C5" w14:textId="0BAD8BCF" w:rsidR="00D202F7" w:rsidRDefault="00D202F7"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A. 4. </w:t>
      </w:r>
      <w:r w:rsidRPr="00D202F7">
        <w:rPr>
          <w:rFonts w:ascii="Times New Roman" w:hAnsi="Times New Roman" w:cs="Times New Roman"/>
          <w:sz w:val="24"/>
          <w:szCs w:val="24"/>
        </w:rPr>
        <w:t>Lafayette</w:t>
      </w:r>
      <w:r>
        <w:rPr>
          <w:rFonts w:ascii="Times New Roman" w:hAnsi="Times New Roman" w:cs="Times New Roman"/>
          <w:b/>
          <w:sz w:val="24"/>
          <w:szCs w:val="24"/>
        </w:rPr>
        <w:t xml:space="preserve"> </w:t>
      </w:r>
      <w:r>
        <w:rPr>
          <w:rFonts w:ascii="Times New Roman" w:hAnsi="Times New Roman" w:cs="Times New Roman"/>
          <w:sz w:val="24"/>
          <w:szCs w:val="24"/>
        </w:rPr>
        <w:t>Avenue inventory</w:t>
      </w:r>
      <w:r>
        <w:rPr>
          <w:rFonts w:ascii="Times New Roman" w:hAnsi="Times New Roman" w:cs="Times New Roman"/>
          <w:sz w:val="24"/>
          <w:szCs w:val="24"/>
        </w:rPr>
        <w:tab/>
        <w:t>108</w:t>
      </w:r>
    </w:p>
    <w:p w14:paraId="5D6688BC" w14:textId="1BD94D42" w:rsidR="00D202F7" w:rsidRPr="00D202F7" w:rsidRDefault="00D202F7"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A. 5. </w:t>
      </w:r>
      <w:r w:rsidRPr="00D202F7">
        <w:rPr>
          <w:rFonts w:ascii="Times New Roman" w:hAnsi="Times New Roman" w:cs="Times New Roman"/>
          <w:sz w:val="24"/>
          <w:szCs w:val="24"/>
        </w:rPr>
        <w:t>Tulane</w:t>
      </w:r>
      <w:r>
        <w:rPr>
          <w:rFonts w:ascii="Times New Roman" w:hAnsi="Times New Roman" w:cs="Times New Roman"/>
          <w:b/>
          <w:sz w:val="24"/>
          <w:szCs w:val="24"/>
        </w:rPr>
        <w:t xml:space="preserve"> </w:t>
      </w:r>
      <w:r>
        <w:rPr>
          <w:rFonts w:ascii="Times New Roman" w:hAnsi="Times New Roman" w:cs="Times New Roman"/>
          <w:sz w:val="24"/>
          <w:szCs w:val="24"/>
        </w:rPr>
        <w:t>Avenue inventory</w:t>
      </w:r>
      <w:r>
        <w:rPr>
          <w:rFonts w:ascii="Times New Roman" w:hAnsi="Times New Roman" w:cs="Times New Roman"/>
          <w:sz w:val="24"/>
          <w:szCs w:val="24"/>
        </w:rPr>
        <w:tab/>
        <w:t>114</w:t>
      </w:r>
    </w:p>
    <w:p w14:paraId="2D16F69A" w14:textId="77777777" w:rsidR="00D202F7" w:rsidRPr="00D202F7" w:rsidRDefault="00D202F7" w:rsidP="006E62DA">
      <w:pPr>
        <w:tabs>
          <w:tab w:val="center" w:leader="dot" w:pos="9360"/>
        </w:tabs>
        <w:spacing w:after="0" w:line="480" w:lineRule="auto"/>
        <w:rPr>
          <w:rFonts w:ascii="Times New Roman" w:hAnsi="Times New Roman" w:cs="Times New Roman"/>
          <w:sz w:val="24"/>
          <w:szCs w:val="24"/>
        </w:rPr>
      </w:pPr>
    </w:p>
    <w:p w14:paraId="14729632" w14:textId="77777777" w:rsidR="00D202F7" w:rsidRPr="00D202F7" w:rsidRDefault="00D202F7" w:rsidP="006E62DA">
      <w:pPr>
        <w:tabs>
          <w:tab w:val="center" w:leader="dot" w:pos="9360"/>
        </w:tabs>
        <w:spacing w:after="0" w:line="480" w:lineRule="auto"/>
        <w:rPr>
          <w:rFonts w:ascii="Times New Roman" w:hAnsi="Times New Roman" w:cs="Times New Roman"/>
          <w:sz w:val="24"/>
          <w:szCs w:val="24"/>
        </w:rPr>
      </w:pPr>
    </w:p>
    <w:p w14:paraId="18A2F4AB" w14:textId="7794B227" w:rsidR="0099764F" w:rsidRPr="00281CA4" w:rsidRDefault="0099764F" w:rsidP="006E62DA">
      <w:pPr>
        <w:tabs>
          <w:tab w:val="center" w:leader="dot" w:pos="9360"/>
        </w:tabs>
        <w:spacing w:after="0" w:line="480" w:lineRule="auto"/>
        <w:rPr>
          <w:rFonts w:ascii="Times New Roman" w:hAnsi="Times New Roman" w:cs="Times New Roman"/>
          <w:b/>
          <w:sz w:val="24"/>
          <w:szCs w:val="24"/>
        </w:rPr>
      </w:pPr>
      <w:r>
        <w:rPr>
          <w:rFonts w:ascii="Times New Roman" w:hAnsi="Times New Roman" w:cs="Times New Roman"/>
          <w:b/>
          <w:sz w:val="28"/>
          <w:szCs w:val="28"/>
        </w:rPr>
        <w:br w:type="page"/>
      </w:r>
    </w:p>
    <w:p w14:paraId="12E53CE0" w14:textId="425E78D8" w:rsidR="00715E0D" w:rsidRDefault="0099764F" w:rsidP="00D27F5B">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of Figures</w:t>
      </w:r>
    </w:p>
    <w:p w14:paraId="708A40D4" w14:textId="78880ADE" w:rsidR="00281CA4" w:rsidRPr="00B44F2D"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w:t>
      </w:r>
      <w:r w:rsidR="00B44F2D">
        <w:rPr>
          <w:rFonts w:ascii="Times New Roman" w:hAnsi="Times New Roman" w:cs="Times New Roman"/>
          <w:sz w:val="24"/>
          <w:szCs w:val="24"/>
        </w:rPr>
        <w:t xml:space="preserve"> Oak Ridge, Tennessee</w:t>
      </w:r>
      <w:r w:rsidR="00CE434B">
        <w:rPr>
          <w:rFonts w:ascii="Times New Roman" w:hAnsi="Times New Roman" w:cs="Times New Roman"/>
          <w:sz w:val="24"/>
          <w:szCs w:val="24"/>
        </w:rPr>
        <w:tab/>
      </w:r>
      <w:r w:rsidR="00B44F2D">
        <w:rPr>
          <w:rFonts w:ascii="Times New Roman" w:hAnsi="Times New Roman" w:cs="Times New Roman"/>
          <w:sz w:val="24"/>
          <w:szCs w:val="24"/>
        </w:rPr>
        <w:t>19</w:t>
      </w:r>
    </w:p>
    <w:p w14:paraId="78E08E96" w14:textId="34F0F703" w:rsidR="00281CA4" w:rsidRPr="00B44F2D"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2.</w:t>
      </w:r>
      <w:r w:rsidR="00B44F2D">
        <w:rPr>
          <w:rFonts w:ascii="Times New Roman" w:hAnsi="Times New Roman" w:cs="Times New Roman"/>
          <w:b/>
          <w:sz w:val="24"/>
          <w:szCs w:val="24"/>
        </w:rPr>
        <w:t xml:space="preserve"> </w:t>
      </w:r>
      <w:r w:rsidR="005756FE">
        <w:rPr>
          <w:rFonts w:ascii="Times New Roman" w:hAnsi="Times New Roman" w:cs="Times New Roman"/>
          <w:sz w:val="24"/>
          <w:szCs w:val="24"/>
        </w:rPr>
        <w:t>Five Main Streets</w:t>
      </w:r>
      <w:r w:rsidR="00B44F2D">
        <w:rPr>
          <w:rFonts w:ascii="Times New Roman" w:hAnsi="Times New Roman" w:cs="Times New Roman"/>
          <w:sz w:val="24"/>
          <w:szCs w:val="24"/>
        </w:rPr>
        <w:t>: Oak Ridge, Tennessee</w:t>
      </w:r>
      <w:r w:rsidR="00CE434B">
        <w:rPr>
          <w:rFonts w:ascii="Times New Roman" w:hAnsi="Times New Roman" w:cs="Times New Roman"/>
          <w:sz w:val="24"/>
          <w:szCs w:val="24"/>
        </w:rPr>
        <w:tab/>
      </w:r>
      <w:r w:rsidR="006E36BA">
        <w:rPr>
          <w:rFonts w:ascii="Times New Roman" w:hAnsi="Times New Roman" w:cs="Times New Roman"/>
          <w:sz w:val="24"/>
          <w:szCs w:val="24"/>
        </w:rPr>
        <w:t>2</w:t>
      </w:r>
      <w:r w:rsidR="005756FE">
        <w:rPr>
          <w:rFonts w:ascii="Times New Roman" w:hAnsi="Times New Roman" w:cs="Times New Roman"/>
          <w:sz w:val="24"/>
          <w:szCs w:val="24"/>
        </w:rPr>
        <w:t>1</w:t>
      </w:r>
    </w:p>
    <w:p w14:paraId="5EF026F6" w14:textId="69EA5CE8"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3.</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Random Sampling for Street Tree Diversity</w:t>
      </w:r>
      <w:r w:rsidR="00CE434B">
        <w:rPr>
          <w:rFonts w:ascii="Times New Roman" w:hAnsi="Times New Roman" w:cs="Times New Roman"/>
          <w:sz w:val="24"/>
          <w:szCs w:val="24"/>
        </w:rPr>
        <w:tab/>
      </w:r>
      <w:r w:rsidR="006E36BA">
        <w:rPr>
          <w:rFonts w:ascii="Times New Roman" w:hAnsi="Times New Roman" w:cs="Times New Roman"/>
          <w:sz w:val="24"/>
          <w:szCs w:val="24"/>
        </w:rPr>
        <w:t>24</w:t>
      </w:r>
    </w:p>
    <w:p w14:paraId="485E0776" w14:textId="031EFF4A"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4.</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Oak Ridge: Study Street Trees and Streams</w:t>
      </w:r>
      <w:r w:rsidR="00CE434B">
        <w:rPr>
          <w:rFonts w:ascii="Times New Roman" w:hAnsi="Times New Roman" w:cs="Times New Roman"/>
          <w:sz w:val="24"/>
          <w:szCs w:val="24"/>
        </w:rPr>
        <w:tab/>
      </w:r>
      <w:r w:rsidR="006E36BA">
        <w:rPr>
          <w:rFonts w:ascii="Times New Roman" w:hAnsi="Times New Roman" w:cs="Times New Roman"/>
          <w:sz w:val="24"/>
          <w:szCs w:val="24"/>
        </w:rPr>
        <w:t>2</w:t>
      </w:r>
      <w:r w:rsidR="005756FE">
        <w:rPr>
          <w:rFonts w:ascii="Times New Roman" w:hAnsi="Times New Roman" w:cs="Times New Roman"/>
          <w:sz w:val="24"/>
          <w:szCs w:val="24"/>
        </w:rPr>
        <w:t>6</w:t>
      </w:r>
    </w:p>
    <w:p w14:paraId="05679EDA" w14:textId="1C33C58A"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5.</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Soil samples for gravimetric soil moisture</w:t>
      </w:r>
      <w:r w:rsidR="00CE434B">
        <w:rPr>
          <w:rFonts w:ascii="Times New Roman" w:hAnsi="Times New Roman" w:cs="Times New Roman"/>
          <w:sz w:val="24"/>
          <w:szCs w:val="24"/>
        </w:rPr>
        <w:tab/>
      </w:r>
      <w:r w:rsidR="006E36BA">
        <w:rPr>
          <w:rFonts w:ascii="Times New Roman" w:hAnsi="Times New Roman" w:cs="Times New Roman"/>
          <w:sz w:val="24"/>
          <w:szCs w:val="24"/>
        </w:rPr>
        <w:t>2</w:t>
      </w:r>
      <w:r w:rsidR="005756FE">
        <w:rPr>
          <w:rFonts w:ascii="Times New Roman" w:hAnsi="Times New Roman" w:cs="Times New Roman"/>
          <w:sz w:val="24"/>
          <w:szCs w:val="24"/>
        </w:rPr>
        <w:t>7</w:t>
      </w:r>
    </w:p>
    <w:p w14:paraId="53E4EB32" w14:textId="5B081516"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6.</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Bulk Density Sampling Scheme</w:t>
      </w:r>
      <w:r w:rsidR="00CE434B">
        <w:rPr>
          <w:rFonts w:ascii="Times New Roman" w:hAnsi="Times New Roman" w:cs="Times New Roman"/>
          <w:sz w:val="24"/>
          <w:szCs w:val="24"/>
        </w:rPr>
        <w:tab/>
      </w:r>
      <w:r w:rsidR="006E36BA">
        <w:rPr>
          <w:rFonts w:ascii="Times New Roman" w:hAnsi="Times New Roman" w:cs="Times New Roman"/>
          <w:sz w:val="24"/>
          <w:szCs w:val="24"/>
        </w:rPr>
        <w:t>3</w:t>
      </w:r>
      <w:r w:rsidR="005756FE">
        <w:rPr>
          <w:rFonts w:ascii="Times New Roman" w:hAnsi="Times New Roman" w:cs="Times New Roman"/>
          <w:sz w:val="24"/>
          <w:szCs w:val="24"/>
        </w:rPr>
        <w:t>0</w:t>
      </w:r>
    </w:p>
    <w:p w14:paraId="2A6F020A" w14:textId="082FEAD7"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7.</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Diameter distribution of the total five street inventory</w:t>
      </w:r>
      <w:r w:rsidR="00CE434B">
        <w:rPr>
          <w:rFonts w:ascii="Times New Roman" w:hAnsi="Times New Roman" w:cs="Times New Roman"/>
          <w:sz w:val="24"/>
          <w:szCs w:val="24"/>
        </w:rPr>
        <w:tab/>
      </w:r>
      <w:r w:rsidR="006E36BA">
        <w:rPr>
          <w:rFonts w:ascii="Times New Roman" w:hAnsi="Times New Roman" w:cs="Times New Roman"/>
          <w:sz w:val="24"/>
          <w:szCs w:val="24"/>
        </w:rPr>
        <w:t>3</w:t>
      </w:r>
      <w:r w:rsidR="005756FE">
        <w:rPr>
          <w:rFonts w:ascii="Times New Roman" w:hAnsi="Times New Roman" w:cs="Times New Roman"/>
          <w:sz w:val="24"/>
          <w:szCs w:val="24"/>
        </w:rPr>
        <w:t>8</w:t>
      </w:r>
    </w:p>
    <w:p w14:paraId="51033F19" w14:textId="314036CB"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8.</w:t>
      </w:r>
      <w:r w:rsidR="006E36BA">
        <w:rPr>
          <w:rFonts w:ascii="Times New Roman" w:hAnsi="Times New Roman" w:cs="Times New Roman"/>
          <w:sz w:val="24"/>
          <w:szCs w:val="24"/>
        </w:rPr>
        <w:t xml:space="preserve"> </w:t>
      </w:r>
      <w:r w:rsidR="005756FE">
        <w:rPr>
          <w:rFonts w:ascii="Times New Roman" w:hAnsi="Times New Roman" w:cs="Times New Roman"/>
          <w:sz w:val="24"/>
          <w:szCs w:val="24"/>
        </w:rPr>
        <w:t>Street tree conditions</w:t>
      </w:r>
      <w:r w:rsidR="006E36BA">
        <w:rPr>
          <w:rFonts w:ascii="Times New Roman" w:hAnsi="Times New Roman" w:cs="Times New Roman"/>
          <w:sz w:val="24"/>
          <w:szCs w:val="24"/>
        </w:rPr>
        <w:t>.</w:t>
      </w:r>
      <w:r w:rsidR="00CE434B">
        <w:rPr>
          <w:rFonts w:ascii="Times New Roman" w:hAnsi="Times New Roman" w:cs="Times New Roman"/>
          <w:sz w:val="24"/>
          <w:szCs w:val="24"/>
        </w:rPr>
        <w:tab/>
      </w:r>
      <w:r w:rsidR="006E36BA">
        <w:rPr>
          <w:rFonts w:ascii="Times New Roman" w:hAnsi="Times New Roman" w:cs="Times New Roman"/>
          <w:sz w:val="24"/>
          <w:szCs w:val="24"/>
        </w:rPr>
        <w:t>3</w:t>
      </w:r>
      <w:r w:rsidR="005756FE">
        <w:rPr>
          <w:rFonts w:ascii="Times New Roman" w:hAnsi="Times New Roman" w:cs="Times New Roman"/>
          <w:sz w:val="24"/>
          <w:szCs w:val="24"/>
        </w:rPr>
        <w:t>9</w:t>
      </w:r>
    </w:p>
    <w:p w14:paraId="6A74CBC8" w14:textId="50560C7F"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9.</w:t>
      </w:r>
      <w:r w:rsidR="006E36BA">
        <w:rPr>
          <w:rFonts w:ascii="Times New Roman" w:hAnsi="Times New Roman" w:cs="Times New Roman"/>
          <w:sz w:val="24"/>
          <w:szCs w:val="24"/>
        </w:rPr>
        <w:t xml:space="preserve"> </w:t>
      </w:r>
      <w:r w:rsidR="005756FE" w:rsidRPr="005756FE">
        <w:rPr>
          <w:rFonts w:ascii="Times New Roman" w:hAnsi="Times New Roman" w:cs="Times New Roman"/>
          <w:i/>
          <w:sz w:val="24"/>
          <w:szCs w:val="24"/>
        </w:rPr>
        <w:t>Pyrus calleryana</w:t>
      </w:r>
      <w:r w:rsidR="005756FE" w:rsidRPr="005756FE">
        <w:rPr>
          <w:rFonts w:ascii="Times New Roman" w:hAnsi="Times New Roman" w:cs="Times New Roman"/>
          <w:sz w:val="24"/>
          <w:szCs w:val="24"/>
        </w:rPr>
        <w:t xml:space="preserve"> and </w:t>
      </w:r>
      <w:r w:rsidR="005756FE" w:rsidRPr="005756FE">
        <w:rPr>
          <w:rFonts w:ascii="Times New Roman" w:hAnsi="Times New Roman" w:cs="Times New Roman"/>
          <w:i/>
          <w:sz w:val="24"/>
          <w:szCs w:val="24"/>
        </w:rPr>
        <w:t>Acer rubrum</w:t>
      </w:r>
      <w:r w:rsidR="005756FE" w:rsidRPr="005756FE">
        <w:rPr>
          <w:rFonts w:ascii="Times New Roman" w:hAnsi="Times New Roman" w:cs="Times New Roman"/>
          <w:sz w:val="24"/>
          <w:szCs w:val="24"/>
        </w:rPr>
        <w:t>, and their relative abundances on each street</w:t>
      </w:r>
      <w:r w:rsidR="006E36BA">
        <w:rPr>
          <w:rFonts w:ascii="Times New Roman" w:hAnsi="Times New Roman" w:cs="Times New Roman"/>
          <w:sz w:val="24"/>
          <w:szCs w:val="24"/>
        </w:rPr>
        <w:t>.</w:t>
      </w:r>
      <w:r w:rsidR="00CE434B">
        <w:rPr>
          <w:rFonts w:ascii="Times New Roman" w:hAnsi="Times New Roman" w:cs="Times New Roman"/>
          <w:sz w:val="24"/>
          <w:szCs w:val="24"/>
        </w:rPr>
        <w:tab/>
      </w:r>
      <w:r w:rsidR="006E36BA">
        <w:rPr>
          <w:rFonts w:ascii="Times New Roman" w:hAnsi="Times New Roman" w:cs="Times New Roman"/>
          <w:sz w:val="24"/>
          <w:szCs w:val="24"/>
        </w:rPr>
        <w:t>4</w:t>
      </w:r>
      <w:r w:rsidR="005756FE">
        <w:rPr>
          <w:rFonts w:ascii="Times New Roman" w:hAnsi="Times New Roman" w:cs="Times New Roman"/>
          <w:sz w:val="24"/>
          <w:szCs w:val="24"/>
        </w:rPr>
        <w:t>0</w:t>
      </w:r>
    </w:p>
    <w:p w14:paraId="1C692469" w14:textId="3F6750B0"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10.</w:t>
      </w:r>
      <w:r w:rsidR="006E36BA" w:rsidRPr="006E36BA">
        <w:rPr>
          <w:rFonts w:ascii="Times New Roman" w:hAnsi="Times New Roman" w:cs="Times New Roman"/>
          <w:sz w:val="24"/>
          <w:szCs w:val="24"/>
        </w:rPr>
        <w:t xml:space="preserve"> </w:t>
      </w:r>
      <w:r w:rsidR="005756FE">
        <w:rPr>
          <w:rFonts w:ascii="Times New Roman" w:hAnsi="Times New Roman" w:cs="Times New Roman"/>
          <w:sz w:val="24"/>
          <w:szCs w:val="24"/>
        </w:rPr>
        <w:t>Diversity indices by location</w:t>
      </w:r>
      <w:r w:rsidR="006E36BA">
        <w:rPr>
          <w:rFonts w:ascii="Times New Roman" w:hAnsi="Times New Roman" w:cs="Times New Roman"/>
          <w:sz w:val="24"/>
          <w:szCs w:val="24"/>
        </w:rPr>
        <w:t>.</w:t>
      </w:r>
      <w:r w:rsidR="00CE434B">
        <w:rPr>
          <w:rFonts w:ascii="Times New Roman" w:hAnsi="Times New Roman" w:cs="Times New Roman"/>
          <w:sz w:val="24"/>
          <w:szCs w:val="24"/>
        </w:rPr>
        <w:tab/>
      </w:r>
      <w:r w:rsidR="006E36BA">
        <w:rPr>
          <w:rFonts w:ascii="Times New Roman" w:hAnsi="Times New Roman" w:cs="Times New Roman"/>
          <w:sz w:val="24"/>
          <w:szCs w:val="24"/>
        </w:rPr>
        <w:t>4</w:t>
      </w:r>
      <w:r w:rsidR="005756FE">
        <w:rPr>
          <w:rFonts w:ascii="Times New Roman" w:hAnsi="Times New Roman" w:cs="Times New Roman"/>
          <w:sz w:val="24"/>
          <w:szCs w:val="24"/>
        </w:rPr>
        <w:t>1</w:t>
      </w:r>
    </w:p>
    <w:p w14:paraId="7975A103" w14:textId="28D357DF"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11.</w:t>
      </w:r>
      <w:r w:rsidR="006E36BA" w:rsidRPr="006E36BA">
        <w:rPr>
          <w:rFonts w:ascii="Times New Roman" w:hAnsi="Times New Roman" w:cs="Times New Roman"/>
          <w:sz w:val="24"/>
          <w:szCs w:val="24"/>
        </w:rPr>
        <w:t xml:space="preserve"> </w:t>
      </w:r>
      <w:r w:rsidR="0052138F">
        <w:rPr>
          <w:rFonts w:ascii="Times New Roman" w:hAnsi="Times New Roman" w:cs="Times New Roman"/>
          <w:sz w:val="24"/>
          <w:szCs w:val="24"/>
        </w:rPr>
        <w:t>ANCOVA results for differences in microbial biomass between streets based on diversity</w:t>
      </w:r>
      <w:r w:rsidR="00CE434B">
        <w:rPr>
          <w:rFonts w:ascii="Times New Roman" w:hAnsi="Times New Roman" w:cs="Times New Roman"/>
          <w:sz w:val="24"/>
          <w:szCs w:val="24"/>
        </w:rPr>
        <w:tab/>
      </w:r>
      <w:r w:rsidR="006E36BA">
        <w:rPr>
          <w:rFonts w:ascii="Times New Roman" w:hAnsi="Times New Roman" w:cs="Times New Roman"/>
          <w:sz w:val="24"/>
          <w:szCs w:val="24"/>
        </w:rPr>
        <w:t>4</w:t>
      </w:r>
      <w:r w:rsidR="0052138F">
        <w:rPr>
          <w:rFonts w:ascii="Times New Roman" w:hAnsi="Times New Roman" w:cs="Times New Roman"/>
          <w:sz w:val="24"/>
          <w:szCs w:val="24"/>
        </w:rPr>
        <w:t>9</w:t>
      </w:r>
    </w:p>
    <w:p w14:paraId="438170C4" w14:textId="55A5F844"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12.</w:t>
      </w:r>
      <w:r w:rsidR="006E36BA" w:rsidRPr="006E36BA">
        <w:rPr>
          <w:rFonts w:ascii="Times New Roman" w:hAnsi="Times New Roman" w:cs="Times New Roman"/>
          <w:sz w:val="24"/>
          <w:szCs w:val="24"/>
        </w:rPr>
        <w:t xml:space="preserve"> </w:t>
      </w:r>
      <w:r w:rsidR="0052138F" w:rsidRPr="0052138F">
        <w:rPr>
          <w:rFonts w:ascii="Times New Roman" w:hAnsi="Times New Roman" w:cs="Times New Roman"/>
          <w:sz w:val="24"/>
          <w:szCs w:val="24"/>
        </w:rPr>
        <w:t>ANOVA results in seasonal differences in street tree ecosystem soil carbon pools.</w:t>
      </w:r>
      <w:r w:rsidR="0052138F">
        <w:rPr>
          <w:rFonts w:ascii="Times New Roman" w:hAnsi="Times New Roman" w:cs="Times New Roman"/>
          <w:sz w:val="24"/>
          <w:szCs w:val="24"/>
        </w:rPr>
        <w:t>..</w:t>
      </w:r>
      <w:r w:rsidR="00CE434B">
        <w:rPr>
          <w:rFonts w:ascii="Times New Roman" w:hAnsi="Times New Roman" w:cs="Times New Roman"/>
          <w:sz w:val="24"/>
          <w:szCs w:val="24"/>
        </w:rPr>
        <w:tab/>
      </w:r>
      <w:r w:rsidR="0052138F">
        <w:rPr>
          <w:rFonts w:ascii="Times New Roman" w:hAnsi="Times New Roman" w:cs="Times New Roman"/>
          <w:sz w:val="24"/>
          <w:szCs w:val="24"/>
        </w:rPr>
        <w:t>50</w:t>
      </w:r>
    </w:p>
    <w:p w14:paraId="60346542" w14:textId="493310A1" w:rsidR="00281CA4" w:rsidRPr="006E36BA"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13.</w:t>
      </w:r>
      <w:r w:rsidR="006E36BA" w:rsidRPr="006E36BA">
        <w:rPr>
          <w:rFonts w:ascii="Times New Roman" w:hAnsi="Times New Roman" w:cs="Times New Roman"/>
          <w:sz w:val="24"/>
          <w:szCs w:val="24"/>
        </w:rPr>
        <w:t xml:space="preserve"> </w:t>
      </w:r>
      <w:r w:rsidR="0052138F" w:rsidRPr="0052138F">
        <w:rPr>
          <w:rFonts w:ascii="Times New Roman" w:hAnsi="Times New Roman" w:cs="Times New Roman"/>
          <w:sz w:val="24"/>
          <w:szCs w:val="24"/>
        </w:rPr>
        <w:t>ANOVA results in seasonal differences in street tree ecosystem soil nitrogen pools</w:t>
      </w:r>
      <w:r w:rsidR="006E36BA">
        <w:rPr>
          <w:rFonts w:ascii="Times New Roman" w:hAnsi="Times New Roman" w:cs="Times New Roman"/>
          <w:sz w:val="24"/>
          <w:szCs w:val="24"/>
        </w:rPr>
        <w:t>.</w:t>
      </w:r>
      <w:r w:rsidR="00CE434B">
        <w:rPr>
          <w:rFonts w:ascii="Times New Roman" w:hAnsi="Times New Roman" w:cs="Times New Roman"/>
          <w:sz w:val="24"/>
          <w:szCs w:val="24"/>
        </w:rPr>
        <w:tab/>
      </w:r>
      <w:r w:rsidR="006E36BA">
        <w:rPr>
          <w:rFonts w:ascii="Times New Roman" w:hAnsi="Times New Roman" w:cs="Times New Roman"/>
          <w:sz w:val="24"/>
          <w:szCs w:val="24"/>
        </w:rPr>
        <w:t>5</w:t>
      </w:r>
      <w:r w:rsidR="0052138F">
        <w:rPr>
          <w:rFonts w:ascii="Times New Roman" w:hAnsi="Times New Roman" w:cs="Times New Roman"/>
          <w:sz w:val="24"/>
          <w:szCs w:val="24"/>
        </w:rPr>
        <w:t>1</w:t>
      </w:r>
    </w:p>
    <w:p w14:paraId="68531583" w14:textId="553AFC02" w:rsidR="00281CA4" w:rsidRDefault="00281CA4"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14.</w:t>
      </w:r>
      <w:r w:rsidR="002742C6">
        <w:rPr>
          <w:rFonts w:ascii="Times New Roman" w:hAnsi="Times New Roman" w:cs="Times New Roman"/>
          <w:sz w:val="24"/>
          <w:szCs w:val="24"/>
        </w:rPr>
        <w:t xml:space="preserve"> </w:t>
      </w:r>
      <w:r w:rsidR="00C916A2">
        <w:rPr>
          <w:rFonts w:ascii="Times New Roman" w:hAnsi="Times New Roman" w:cs="Times New Roman"/>
          <w:sz w:val="24"/>
          <w:szCs w:val="24"/>
        </w:rPr>
        <w:t>Score plot</w:t>
      </w:r>
      <w:r w:rsidR="0052138F">
        <w:rPr>
          <w:rFonts w:ascii="Times New Roman" w:hAnsi="Times New Roman" w:cs="Times New Roman"/>
          <w:sz w:val="24"/>
          <w:szCs w:val="24"/>
        </w:rPr>
        <w:t xml:space="preserve"> of first two components and street tree genera</w:t>
      </w:r>
      <w:r w:rsidR="002742C6">
        <w:rPr>
          <w:rFonts w:ascii="Times New Roman" w:hAnsi="Times New Roman" w:cs="Times New Roman"/>
          <w:sz w:val="24"/>
          <w:szCs w:val="24"/>
        </w:rPr>
        <w:t>.</w:t>
      </w:r>
      <w:r w:rsidR="00CE434B">
        <w:rPr>
          <w:rFonts w:ascii="Times New Roman" w:hAnsi="Times New Roman" w:cs="Times New Roman"/>
          <w:sz w:val="24"/>
          <w:szCs w:val="24"/>
        </w:rPr>
        <w:tab/>
      </w:r>
      <w:r w:rsidR="002742C6">
        <w:rPr>
          <w:rFonts w:ascii="Times New Roman" w:hAnsi="Times New Roman" w:cs="Times New Roman"/>
          <w:sz w:val="24"/>
          <w:szCs w:val="24"/>
        </w:rPr>
        <w:t>5</w:t>
      </w:r>
      <w:r w:rsidR="0052138F">
        <w:rPr>
          <w:rFonts w:ascii="Times New Roman" w:hAnsi="Times New Roman" w:cs="Times New Roman"/>
          <w:sz w:val="24"/>
          <w:szCs w:val="24"/>
        </w:rPr>
        <w:t>4</w:t>
      </w:r>
    </w:p>
    <w:p w14:paraId="4C25BDB6" w14:textId="5F3C6716" w:rsidR="00C916A2" w:rsidRDefault="00C916A2" w:rsidP="006E62DA">
      <w:pPr>
        <w:tabs>
          <w:tab w:val="center" w:leader="dot" w:pos="9360"/>
        </w:tabs>
        <w:spacing w:after="0" w:line="480" w:lineRule="auto"/>
        <w:rPr>
          <w:rFonts w:ascii="Times New Roman" w:hAnsi="Times New Roman" w:cs="Times New Roman"/>
          <w:sz w:val="24"/>
          <w:szCs w:val="24"/>
        </w:rPr>
      </w:pPr>
      <w:r w:rsidRPr="00C916A2">
        <w:rPr>
          <w:rFonts w:ascii="Times New Roman" w:hAnsi="Times New Roman" w:cs="Times New Roman"/>
          <w:b/>
          <w:sz w:val="24"/>
          <w:szCs w:val="24"/>
        </w:rPr>
        <w:t>Figure 15.</w:t>
      </w:r>
      <w:r>
        <w:rPr>
          <w:rFonts w:ascii="Times New Roman" w:hAnsi="Times New Roman" w:cs="Times New Roman"/>
          <w:sz w:val="24"/>
          <w:szCs w:val="24"/>
        </w:rPr>
        <w:t xml:space="preserve"> Score plot</w:t>
      </w:r>
      <w:r w:rsidRPr="00C916A2">
        <w:rPr>
          <w:rFonts w:ascii="Times New Roman" w:hAnsi="Times New Roman" w:cs="Times New Roman"/>
          <w:sz w:val="24"/>
          <w:szCs w:val="24"/>
        </w:rPr>
        <w:t xml:space="preserve"> of first two components </w:t>
      </w:r>
      <w:r>
        <w:rPr>
          <w:rFonts w:ascii="Times New Roman" w:hAnsi="Times New Roman" w:cs="Times New Roman"/>
          <w:sz w:val="24"/>
          <w:szCs w:val="24"/>
        </w:rPr>
        <w:t>and</w:t>
      </w:r>
      <w:r w:rsidRPr="00C916A2">
        <w:rPr>
          <w:rFonts w:ascii="Times New Roman" w:hAnsi="Times New Roman" w:cs="Times New Roman"/>
          <w:sz w:val="24"/>
          <w:szCs w:val="24"/>
        </w:rPr>
        <w:t xml:space="preserve"> street</w:t>
      </w:r>
      <w:r>
        <w:rPr>
          <w:rFonts w:ascii="Times New Roman" w:hAnsi="Times New Roman" w:cs="Times New Roman"/>
          <w:sz w:val="24"/>
          <w:szCs w:val="24"/>
        </w:rPr>
        <w:t xml:space="preserve"> tree conditions</w:t>
      </w:r>
      <w:r w:rsidRPr="00C916A2">
        <w:rPr>
          <w:rFonts w:ascii="Times New Roman" w:hAnsi="Times New Roman" w:cs="Times New Roman"/>
          <w:sz w:val="24"/>
          <w:szCs w:val="24"/>
        </w:rPr>
        <w:tab/>
      </w:r>
      <w:r>
        <w:rPr>
          <w:rFonts w:ascii="Times New Roman" w:hAnsi="Times New Roman" w:cs="Times New Roman"/>
          <w:sz w:val="24"/>
          <w:szCs w:val="24"/>
        </w:rPr>
        <w:t>55</w:t>
      </w:r>
    </w:p>
    <w:p w14:paraId="7A759445" w14:textId="49C512F6" w:rsidR="00D202F7" w:rsidRDefault="00EA72CB"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A. 1.</w:t>
      </w:r>
      <w:r>
        <w:rPr>
          <w:rFonts w:ascii="Times New Roman" w:hAnsi="Times New Roman" w:cs="Times New Roman"/>
          <w:sz w:val="24"/>
          <w:szCs w:val="24"/>
        </w:rPr>
        <w:t xml:space="preserve"> Boxplots of log transformed seasonal microbial biomass nitrogen</w:t>
      </w:r>
      <w:r>
        <w:rPr>
          <w:rFonts w:ascii="Times New Roman" w:hAnsi="Times New Roman" w:cs="Times New Roman"/>
          <w:sz w:val="24"/>
          <w:szCs w:val="24"/>
        </w:rPr>
        <w:tab/>
        <w:t>82</w:t>
      </w:r>
    </w:p>
    <w:p w14:paraId="037C4307" w14:textId="28753BF7" w:rsidR="00EA72CB" w:rsidRDefault="00EA72CB"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A. 2.</w:t>
      </w:r>
      <w:r>
        <w:rPr>
          <w:rFonts w:ascii="Times New Roman" w:hAnsi="Times New Roman" w:cs="Times New Roman"/>
          <w:sz w:val="24"/>
          <w:szCs w:val="24"/>
        </w:rPr>
        <w:t xml:space="preserve"> Boxplots of log transformed seasonal microbial biomass carbon</w:t>
      </w:r>
      <w:r>
        <w:rPr>
          <w:rFonts w:ascii="Times New Roman" w:hAnsi="Times New Roman" w:cs="Times New Roman"/>
          <w:sz w:val="24"/>
          <w:szCs w:val="24"/>
        </w:rPr>
        <w:tab/>
        <w:t>83</w:t>
      </w:r>
    </w:p>
    <w:p w14:paraId="077EC9CE" w14:textId="2BB50939" w:rsidR="00EA72CB" w:rsidRDefault="00EA72CB"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Figure A. 3. </w:t>
      </w:r>
      <w:r>
        <w:rPr>
          <w:rFonts w:ascii="Times New Roman" w:hAnsi="Times New Roman" w:cs="Times New Roman"/>
          <w:sz w:val="24"/>
          <w:szCs w:val="24"/>
        </w:rPr>
        <w:t>Resulting eigenvalues from principal components analysis</w:t>
      </w:r>
      <w:r>
        <w:rPr>
          <w:rFonts w:ascii="Times New Roman" w:hAnsi="Times New Roman" w:cs="Times New Roman"/>
          <w:sz w:val="24"/>
          <w:szCs w:val="24"/>
        </w:rPr>
        <w:tab/>
        <w:t>84</w:t>
      </w:r>
    </w:p>
    <w:p w14:paraId="64862C89" w14:textId="5B2FA5B9" w:rsidR="00EA72CB" w:rsidRPr="00EA72CB" w:rsidRDefault="00EA72CB"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t>Figure A. 4.</w:t>
      </w:r>
      <w:r>
        <w:rPr>
          <w:rFonts w:ascii="Times New Roman" w:hAnsi="Times New Roman" w:cs="Times New Roman"/>
          <w:sz w:val="24"/>
          <w:szCs w:val="24"/>
        </w:rPr>
        <w:t xml:space="preserve"> Biplot of first two principal components with street tree genera and variable loadings</w:t>
      </w:r>
      <w:r>
        <w:rPr>
          <w:rFonts w:ascii="Times New Roman" w:hAnsi="Times New Roman" w:cs="Times New Roman"/>
          <w:sz w:val="24"/>
          <w:szCs w:val="24"/>
        </w:rPr>
        <w:tab/>
        <w:t>85</w:t>
      </w:r>
    </w:p>
    <w:p w14:paraId="6EEA1489" w14:textId="0F39FB72" w:rsidR="00EA72CB" w:rsidRPr="00EA72CB" w:rsidRDefault="00EA72CB" w:rsidP="006E62DA">
      <w:pPr>
        <w:tabs>
          <w:tab w:val="center" w:leader="dot" w:pos="9360"/>
        </w:tabs>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Figure A. 5. </w:t>
      </w:r>
      <w:r>
        <w:rPr>
          <w:rFonts w:ascii="Times New Roman" w:hAnsi="Times New Roman" w:cs="Times New Roman"/>
          <w:sz w:val="24"/>
          <w:szCs w:val="24"/>
        </w:rPr>
        <w:t>Biplot of first two principal components with street tree conditions and variable loadings</w:t>
      </w:r>
      <w:r>
        <w:rPr>
          <w:rFonts w:ascii="Times New Roman" w:hAnsi="Times New Roman" w:cs="Times New Roman"/>
          <w:sz w:val="24"/>
          <w:szCs w:val="24"/>
        </w:rPr>
        <w:tab/>
        <w:t>86</w:t>
      </w:r>
    </w:p>
    <w:p w14:paraId="58F284EB" w14:textId="77777777" w:rsidR="0052138F" w:rsidRDefault="0052138F" w:rsidP="00124D55">
      <w:pPr>
        <w:spacing w:after="0" w:line="240" w:lineRule="auto"/>
        <w:jc w:val="center"/>
        <w:rPr>
          <w:rFonts w:ascii="Times New Roman" w:hAnsi="Times New Roman" w:cs="Times New Roman"/>
          <w:b/>
          <w:sz w:val="28"/>
          <w:szCs w:val="28"/>
        </w:rPr>
        <w:sectPr w:rsidR="0052138F" w:rsidSect="007210DF">
          <w:footerReference w:type="default" r:id="rId9"/>
          <w:pgSz w:w="12240" w:h="15840"/>
          <w:pgMar w:top="1440" w:right="1440" w:bottom="1440" w:left="1440" w:header="720" w:footer="720" w:gutter="0"/>
          <w:pgNumType w:fmt="lowerRoman" w:start="1"/>
          <w:cols w:space="720"/>
          <w:titlePg/>
          <w:docGrid w:linePitch="360"/>
        </w:sectPr>
      </w:pPr>
    </w:p>
    <w:p w14:paraId="234FFA1A" w14:textId="19291AB6" w:rsidR="00124D55" w:rsidRDefault="00F725EC" w:rsidP="00124D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Chapter 1: </w:t>
      </w:r>
      <w:r w:rsidR="00124D55">
        <w:rPr>
          <w:rFonts w:ascii="Times New Roman" w:hAnsi="Times New Roman" w:cs="Times New Roman"/>
          <w:b/>
          <w:sz w:val="28"/>
          <w:szCs w:val="28"/>
        </w:rPr>
        <w:t>Introduction</w:t>
      </w:r>
    </w:p>
    <w:p w14:paraId="5DC5880D" w14:textId="77777777" w:rsidR="00124D55" w:rsidRDefault="00124D55" w:rsidP="00124D55">
      <w:pPr>
        <w:spacing w:after="0" w:line="240" w:lineRule="auto"/>
        <w:rPr>
          <w:rFonts w:ascii="Times New Roman" w:hAnsi="Times New Roman" w:cs="Times New Roman"/>
          <w:b/>
          <w:sz w:val="24"/>
          <w:szCs w:val="24"/>
          <w:u w:val="single"/>
        </w:rPr>
      </w:pPr>
    </w:p>
    <w:p w14:paraId="65457040" w14:textId="4E3A6FB7" w:rsidR="004F542C" w:rsidRDefault="004F542C" w:rsidP="00124D55">
      <w:pPr>
        <w:spacing w:after="0" w:line="240" w:lineRule="auto"/>
        <w:rPr>
          <w:rFonts w:ascii="Times New Roman" w:hAnsi="Times New Roman" w:cs="Times New Roman"/>
          <w:b/>
          <w:sz w:val="24"/>
          <w:szCs w:val="24"/>
          <w:u w:val="single"/>
        </w:rPr>
      </w:pPr>
      <w:r w:rsidRPr="001A26BA">
        <w:rPr>
          <w:rFonts w:ascii="Times New Roman" w:hAnsi="Times New Roman" w:cs="Times New Roman"/>
          <w:b/>
          <w:sz w:val="24"/>
          <w:szCs w:val="24"/>
          <w:u w:val="single"/>
        </w:rPr>
        <w:t>Urbanization and Land Use Change</w:t>
      </w:r>
    </w:p>
    <w:p w14:paraId="7E014D49" w14:textId="77777777" w:rsidR="00124D55" w:rsidRPr="00124D55" w:rsidRDefault="00124D55" w:rsidP="00124D55">
      <w:pPr>
        <w:spacing w:after="0" w:line="240" w:lineRule="auto"/>
        <w:rPr>
          <w:rFonts w:ascii="Times New Roman" w:hAnsi="Times New Roman" w:cs="Times New Roman"/>
          <w:b/>
          <w:sz w:val="28"/>
          <w:szCs w:val="28"/>
        </w:rPr>
      </w:pPr>
    </w:p>
    <w:p w14:paraId="33F03F23" w14:textId="02D7ED5E"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Pr="00BA407C">
        <w:rPr>
          <w:rFonts w:ascii="Times New Roman" w:hAnsi="Times New Roman" w:cs="Times New Roman"/>
          <w:sz w:val="24"/>
          <w:szCs w:val="24"/>
        </w:rPr>
        <w:t>Urbanization has been defined as the movement of a population to a central location, which leads to the global expansion of cities (Clark, 1998; Mcdonald et al., 2008). Across the globe, urbanization is occurring whether it is a product of the global economy or the child of Imperialism</w:t>
      </w:r>
      <w:r>
        <w:rPr>
          <w:rFonts w:ascii="Times New Roman" w:hAnsi="Times New Roman" w:cs="Times New Roman"/>
          <w:sz w:val="24"/>
          <w:szCs w:val="24"/>
        </w:rPr>
        <w:t>, “</w:t>
      </w:r>
      <w:r w:rsidRPr="00C57A86">
        <w:rPr>
          <w:rFonts w:ascii="Times New Roman" w:hAnsi="Times New Roman" w:cs="Times New Roman"/>
          <w:i/>
          <w:sz w:val="24"/>
          <w:szCs w:val="24"/>
          <w:shd w:val="clear" w:color="auto" w:fill="FFFFFF"/>
        </w:rPr>
        <w:t>involving the extension of authority and control of one state or people over another</w:t>
      </w:r>
      <w:r>
        <w:rPr>
          <w:rFonts w:ascii="Times New Roman" w:hAnsi="Times New Roman" w:cs="Times New Roman"/>
          <w:sz w:val="24"/>
          <w:szCs w:val="24"/>
          <w:shd w:val="clear" w:color="auto" w:fill="FFFFFF"/>
        </w:rPr>
        <w:t>”</w:t>
      </w:r>
      <w:r w:rsidRPr="00BA407C">
        <w:rPr>
          <w:rFonts w:ascii="Times New Roman" w:hAnsi="Times New Roman" w:cs="Times New Roman"/>
          <w:sz w:val="24"/>
          <w:szCs w:val="24"/>
        </w:rPr>
        <w:t xml:space="preserve">. Presently, this global urbanization has produced over 300 cities with </w:t>
      </w:r>
      <w:r w:rsidR="00A75D25">
        <w:rPr>
          <w:rFonts w:ascii="Times New Roman" w:hAnsi="Times New Roman" w:cs="Times New Roman"/>
          <w:sz w:val="24"/>
          <w:szCs w:val="24"/>
        </w:rPr>
        <w:t xml:space="preserve">at least </w:t>
      </w:r>
      <w:r w:rsidRPr="00BA407C">
        <w:rPr>
          <w:rFonts w:ascii="Times New Roman" w:hAnsi="Times New Roman" w:cs="Times New Roman"/>
          <w:sz w:val="24"/>
          <w:szCs w:val="24"/>
        </w:rPr>
        <w:t xml:space="preserve">1,000,000 inhabitants and 14 megacities that house at least 10,000,000 people (Pickett et. al. 2011). Furthermore, many cities in industrialized nations are growing in such a way that urban land is increasing because of the desire to live in suburban areas rather than live in the traditional compact city (Pickett et. al. 2011). Urban areas now are not only considered as the dense city, but </w:t>
      </w:r>
      <w:r w:rsidR="00582FDA">
        <w:rPr>
          <w:rFonts w:ascii="Times New Roman" w:hAnsi="Times New Roman" w:cs="Times New Roman"/>
          <w:sz w:val="24"/>
          <w:szCs w:val="24"/>
        </w:rPr>
        <w:t>also</w:t>
      </w:r>
      <w:r w:rsidRPr="00BA407C">
        <w:rPr>
          <w:rFonts w:ascii="Times New Roman" w:hAnsi="Times New Roman" w:cs="Times New Roman"/>
          <w:sz w:val="24"/>
          <w:szCs w:val="24"/>
        </w:rPr>
        <w:t xml:space="preserve"> larger plots of land in more of a suburban setting. Due to the conversion of more lands for urban use, urban land is on the increase.</w:t>
      </w:r>
    </w:p>
    <w:p w14:paraId="22B2ED2B" w14:textId="2B85D0B6"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Pr="00BA407C">
        <w:rPr>
          <w:rFonts w:ascii="Times New Roman" w:hAnsi="Times New Roman" w:cs="Times New Roman"/>
          <w:sz w:val="24"/>
          <w:szCs w:val="24"/>
        </w:rPr>
        <w:t>The urbanization phenomenon is prevalent in the United States. Currently, almost 80% of the United States population is considered urban (Picke</w:t>
      </w:r>
      <w:r w:rsidR="00AB3C63">
        <w:rPr>
          <w:rFonts w:ascii="Times New Roman" w:hAnsi="Times New Roman" w:cs="Times New Roman"/>
          <w:sz w:val="24"/>
          <w:szCs w:val="24"/>
        </w:rPr>
        <w:t>t</w:t>
      </w:r>
      <w:r w:rsidRPr="00BA407C">
        <w:rPr>
          <w:rFonts w:ascii="Times New Roman" w:hAnsi="Times New Roman" w:cs="Times New Roman"/>
          <w:sz w:val="24"/>
          <w:szCs w:val="24"/>
        </w:rPr>
        <w:t xml:space="preserve">t et al. 2011). Numerous social and biological factors have actively influenced the growth of the United States population such as high immigration, fertility, and life expectancy rates; which directly affects the growth of cities (Nowak and Walton, 2005). Population growth rates have been found to increase the U.S. population by about 1% per year, which projects an increase of 250 million people by 2050 (Heimlich and Anderson, 2001; Nowak and Walton, 2005). The </w:t>
      </w:r>
      <w:r w:rsidR="00E6408F">
        <w:rPr>
          <w:rFonts w:ascii="Times New Roman" w:hAnsi="Times New Roman" w:cs="Times New Roman"/>
          <w:sz w:val="24"/>
          <w:szCs w:val="24"/>
        </w:rPr>
        <w:t>Industrial R</w:t>
      </w:r>
      <w:r w:rsidRPr="00BA407C">
        <w:rPr>
          <w:rFonts w:ascii="Times New Roman" w:hAnsi="Times New Roman" w:cs="Times New Roman"/>
          <w:sz w:val="24"/>
          <w:szCs w:val="24"/>
        </w:rPr>
        <w:t xml:space="preserve">evolution </w:t>
      </w:r>
      <w:r w:rsidR="00E6408F">
        <w:rPr>
          <w:rFonts w:ascii="Times New Roman" w:hAnsi="Times New Roman" w:cs="Times New Roman"/>
          <w:sz w:val="24"/>
          <w:szCs w:val="24"/>
        </w:rPr>
        <w:t xml:space="preserve">(~1877-1900) </w:t>
      </w:r>
      <w:r w:rsidRPr="00BA407C">
        <w:rPr>
          <w:rFonts w:ascii="Times New Roman" w:hAnsi="Times New Roman" w:cs="Times New Roman"/>
          <w:sz w:val="24"/>
          <w:szCs w:val="24"/>
        </w:rPr>
        <w:t xml:space="preserve">initially caused much of the </w:t>
      </w:r>
      <w:r w:rsidR="00E6408F">
        <w:rPr>
          <w:rFonts w:ascii="Times New Roman" w:hAnsi="Times New Roman" w:cs="Times New Roman"/>
          <w:sz w:val="24"/>
          <w:szCs w:val="24"/>
        </w:rPr>
        <w:t xml:space="preserve">large </w:t>
      </w:r>
      <w:r w:rsidRPr="00BA407C">
        <w:rPr>
          <w:rFonts w:ascii="Times New Roman" w:hAnsi="Times New Roman" w:cs="Times New Roman"/>
          <w:sz w:val="24"/>
          <w:szCs w:val="24"/>
        </w:rPr>
        <w:t xml:space="preserve">city development in the United States; however, after WWII more people owned cars which resulted in the expansion of urban land due to the desire to live in suburban areas and commute to the city for work (Heimlich and Anderson, 2001).The </w:t>
      </w:r>
      <w:r w:rsidRPr="00BA407C">
        <w:rPr>
          <w:rFonts w:ascii="Times New Roman" w:hAnsi="Times New Roman" w:cs="Times New Roman"/>
          <w:sz w:val="24"/>
          <w:szCs w:val="24"/>
        </w:rPr>
        <w:lastRenderedPageBreak/>
        <w:t>action of spreading outwards of a city to the outskirts with lower housing densities is known as urban sprawl (Coison et al., 2013). From the period of 1960-1990, this urban expansion cl</w:t>
      </w:r>
      <w:r>
        <w:rPr>
          <w:rFonts w:ascii="Times New Roman" w:hAnsi="Times New Roman" w:cs="Times New Roman"/>
          <w:sz w:val="24"/>
          <w:szCs w:val="24"/>
        </w:rPr>
        <w:t>aimed more than 100 million acre</w:t>
      </w:r>
      <w:r w:rsidRPr="00BA407C">
        <w:rPr>
          <w:rFonts w:ascii="Times New Roman" w:hAnsi="Times New Roman" w:cs="Times New Roman"/>
          <w:sz w:val="24"/>
          <w:szCs w:val="24"/>
        </w:rPr>
        <w:t>s in the United States each year (Heimlich and Anderson, 2001). By the year 2050, urban land in the United States is projected to encompass a total area larger than the state of Montana (Nowak and Walton, 2005).</w:t>
      </w:r>
    </w:p>
    <w:p w14:paraId="45416117" w14:textId="0A57FA0A" w:rsidR="004F542C" w:rsidRPr="00BA407C" w:rsidRDefault="004F542C" w:rsidP="004F54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settlement of the United States, towns were erected along waterways for transportation purposes and the surrounding land was farmed which was the basis of most economies (Miller, 1997). Land-use change to urban can be traced back to surplus products being produced that can sustain the lives of non-agricultural people (Childe, 1950). The Industrial Revolution simply allowed for more products to be produced, thus encouraging the growth of pre-existing towns which was not possible in pre-industrial society (Sjoberg, 1960). Also, transportation of people and goods became more efficient due to advances such as the steam engine and automobile (Miller, 1997). As populations grew in these towns, the city boundaries and economies grew; thus claiming more land in order to sustain the population. Land-use change from forest, agriculture, or rural land to urban requires drastic alterations in the environment. In order for cities to develop, land must first be converted from its previous land-use to conditions suitable for urban infrastructure. The pre-existing vegetation must be cleared and the ground must be stabilized to sustain buildings. Therefore, conversion to urban land alters not only the vegetation of the area being converted, but also the soil. </w:t>
      </w:r>
      <w:r w:rsidR="00B32EB8">
        <w:rPr>
          <w:rFonts w:ascii="Times New Roman" w:hAnsi="Times New Roman" w:cs="Times New Roman"/>
          <w:sz w:val="24"/>
          <w:szCs w:val="24"/>
        </w:rPr>
        <w:t xml:space="preserve">Furthermore, the vegetation and soil in areas that were converted from rural to urban face </w:t>
      </w:r>
      <w:r w:rsidR="008807CC">
        <w:rPr>
          <w:rFonts w:ascii="Times New Roman" w:hAnsi="Times New Roman" w:cs="Times New Roman"/>
          <w:sz w:val="24"/>
          <w:szCs w:val="24"/>
        </w:rPr>
        <w:t xml:space="preserve">many </w:t>
      </w:r>
      <w:r w:rsidR="00B32EB8">
        <w:rPr>
          <w:rFonts w:ascii="Times New Roman" w:hAnsi="Times New Roman" w:cs="Times New Roman"/>
          <w:sz w:val="24"/>
          <w:szCs w:val="24"/>
        </w:rPr>
        <w:t xml:space="preserve">environmental stressors </w:t>
      </w:r>
      <w:r w:rsidR="008807CC">
        <w:rPr>
          <w:rFonts w:ascii="Times New Roman" w:hAnsi="Times New Roman" w:cs="Times New Roman"/>
          <w:sz w:val="24"/>
          <w:szCs w:val="24"/>
        </w:rPr>
        <w:t>including</w:t>
      </w:r>
      <w:r w:rsidR="00B32EB8">
        <w:rPr>
          <w:rFonts w:ascii="Times New Roman" w:hAnsi="Times New Roman" w:cs="Times New Roman"/>
          <w:sz w:val="24"/>
          <w:szCs w:val="24"/>
        </w:rPr>
        <w:t xml:space="preserve"> increased temperatures, particulate matter from car e</w:t>
      </w:r>
      <w:r w:rsidR="008807CC">
        <w:rPr>
          <w:rFonts w:ascii="Times New Roman" w:hAnsi="Times New Roman" w:cs="Times New Roman"/>
          <w:sz w:val="24"/>
          <w:szCs w:val="24"/>
        </w:rPr>
        <w:t>xhaust and construction activities, stormwater runoff, compacted soils, and the presence of impervious surfaces.</w:t>
      </w:r>
    </w:p>
    <w:p w14:paraId="6F2BE620" w14:textId="77777777" w:rsidR="00EC4276" w:rsidRDefault="00EC4276" w:rsidP="004F542C">
      <w:pPr>
        <w:spacing w:after="0" w:line="480" w:lineRule="auto"/>
        <w:rPr>
          <w:rFonts w:ascii="Times New Roman" w:hAnsi="Times New Roman" w:cs="Times New Roman"/>
          <w:b/>
          <w:sz w:val="24"/>
          <w:szCs w:val="24"/>
          <w:u w:val="single"/>
        </w:rPr>
      </w:pPr>
    </w:p>
    <w:p w14:paraId="78367A5B" w14:textId="63DC3916" w:rsidR="004F542C" w:rsidRPr="001A26BA" w:rsidRDefault="004F542C" w:rsidP="004F542C">
      <w:pPr>
        <w:spacing w:after="0" w:line="480" w:lineRule="auto"/>
        <w:rPr>
          <w:rFonts w:ascii="Times New Roman" w:hAnsi="Times New Roman" w:cs="Times New Roman"/>
          <w:b/>
          <w:sz w:val="24"/>
          <w:szCs w:val="24"/>
          <w:u w:val="single"/>
        </w:rPr>
      </w:pPr>
      <w:r w:rsidRPr="001A26BA">
        <w:rPr>
          <w:rFonts w:ascii="Times New Roman" w:hAnsi="Times New Roman" w:cs="Times New Roman"/>
          <w:b/>
          <w:sz w:val="24"/>
          <w:szCs w:val="24"/>
          <w:u w:val="single"/>
        </w:rPr>
        <w:lastRenderedPageBreak/>
        <w:t>Soil</w:t>
      </w:r>
      <w:r w:rsidR="00656B37">
        <w:rPr>
          <w:rFonts w:ascii="Times New Roman" w:hAnsi="Times New Roman" w:cs="Times New Roman"/>
          <w:b/>
          <w:sz w:val="24"/>
          <w:szCs w:val="24"/>
          <w:u w:val="single"/>
        </w:rPr>
        <w:t xml:space="preserve"> Environments</w:t>
      </w:r>
      <w:r w:rsidRPr="001A26BA">
        <w:rPr>
          <w:rFonts w:ascii="Times New Roman" w:hAnsi="Times New Roman" w:cs="Times New Roman"/>
          <w:b/>
          <w:sz w:val="24"/>
          <w:szCs w:val="24"/>
          <w:u w:val="single"/>
        </w:rPr>
        <w:t xml:space="preserve"> </w:t>
      </w:r>
    </w:p>
    <w:p w14:paraId="5D00EE71" w14:textId="67B2865A" w:rsidR="004F542C" w:rsidRPr="001A26BA" w:rsidRDefault="004F542C" w:rsidP="004F542C">
      <w:pPr>
        <w:spacing w:after="0" w:line="480" w:lineRule="auto"/>
        <w:rPr>
          <w:rFonts w:ascii="Times New Roman" w:hAnsi="Times New Roman" w:cs="Times New Roman"/>
          <w:b/>
          <w:i/>
          <w:sz w:val="24"/>
          <w:szCs w:val="24"/>
        </w:rPr>
      </w:pPr>
      <w:r w:rsidRPr="001A26BA">
        <w:rPr>
          <w:rFonts w:ascii="Times New Roman" w:hAnsi="Times New Roman" w:cs="Times New Roman"/>
          <w:b/>
          <w:i/>
          <w:sz w:val="24"/>
          <w:szCs w:val="24"/>
        </w:rPr>
        <w:t>Natural</w:t>
      </w:r>
      <w:r w:rsidR="004A6091">
        <w:rPr>
          <w:rFonts w:ascii="Times New Roman" w:hAnsi="Times New Roman" w:cs="Times New Roman"/>
          <w:b/>
          <w:i/>
          <w:sz w:val="24"/>
          <w:szCs w:val="24"/>
        </w:rPr>
        <w:t xml:space="preserve"> and Urban</w:t>
      </w:r>
      <w:r w:rsidRPr="001A26BA">
        <w:rPr>
          <w:rFonts w:ascii="Times New Roman" w:hAnsi="Times New Roman" w:cs="Times New Roman"/>
          <w:b/>
          <w:i/>
          <w:sz w:val="24"/>
          <w:szCs w:val="24"/>
        </w:rPr>
        <w:t xml:space="preserve"> Forest Soils</w:t>
      </w:r>
    </w:p>
    <w:p w14:paraId="18308C70" w14:textId="637A855A" w:rsidR="00D16067"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Pr="00BA407C">
        <w:rPr>
          <w:rFonts w:ascii="Times New Roman" w:hAnsi="Times New Roman" w:cs="Times New Roman"/>
          <w:sz w:val="24"/>
          <w:szCs w:val="24"/>
        </w:rPr>
        <w:t>The importan</w:t>
      </w:r>
      <w:r>
        <w:rPr>
          <w:rFonts w:ascii="Times New Roman" w:hAnsi="Times New Roman" w:cs="Times New Roman"/>
          <w:sz w:val="24"/>
          <w:szCs w:val="24"/>
        </w:rPr>
        <w:t>ce</w:t>
      </w:r>
      <w:r w:rsidRPr="00BA407C">
        <w:rPr>
          <w:rFonts w:ascii="Times New Roman" w:hAnsi="Times New Roman" w:cs="Times New Roman"/>
          <w:sz w:val="24"/>
          <w:szCs w:val="24"/>
        </w:rPr>
        <w:t xml:space="preserve"> of soils in all ecosystems (especially forests) has been known for a long time. In the first century B.C., Virgil wrote in his </w:t>
      </w:r>
      <w:r w:rsidRPr="00BA407C">
        <w:rPr>
          <w:rFonts w:ascii="Times New Roman" w:hAnsi="Times New Roman" w:cs="Times New Roman"/>
          <w:i/>
          <w:sz w:val="24"/>
          <w:szCs w:val="24"/>
        </w:rPr>
        <w:t>Georgics</w:t>
      </w:r>
      <w:r w:rsidRPr="00BA407C">
        <w:rPr>
          <w:rFonts w:ascii="Times New Roman" w:hAnsi="Times New Roman" w:cs="Times New Roman"/>
          <w:sz w:val="24"/>
          <w:szCs w:val="24"/>
        </w:rPr>
        <w:t>: “Nor indeed can all soils bear things. By riversides willows grow, and alders in thick swamps, barren mountain-ashes on rocky hills; on the sea myrtle thickets flourish</w:t>
      </w:r>
      <w:r>
        <w:rPr>
          <w:rFonts w:ascii="Times New Roman" w:hAnsi="Times New Roman" w:cs="Times New Roman"/>
          <w:sz w:val="24"/>
          <w:szCs w:val="24"/>
        </w:rPr>
        <w:t xml:space="preserve">. </w:t>
      </w:r>
      <w:r w:rsidRPr="00BA407C">
        <w:rPr>
          <w:rFonts w:ascii="Times New Roman" w:hAnsi="Times New Roman" w:cs="Times New Roman"/>
          <w:sz w:val="24"/>
          <w:szCs w:val="24"/>
        </w:rPr>
        <w:t xml:space="preserve">So diverse are the native lands of trees (Wilde 1958).” Virgil obviously saw that there was a connection between the land and soil type with the growth of different tree species. Forest soil composition is instrumental to the entire makeup of the forest ecosystem by providing nourishment to the numerous inhabitants. Soils not only provide nutrients, but also control the water in the ecosystem; recycle waste; and provide habitat to organisms from microbes to mammals (Brady and Weil 2002). The composition of forest stands are influenced by the soil as well as tree morphology,  growth rate, wood quality, reproductive vigor, disease resistance, and the ability for trees to withstand environmental conditions (Wilde 1958). Soils are composed of factors that enable those traits to be taken on by trees and also determine which species can grow in those areas, </w:t>
      </w:r>
      <w:r w:rsidR="00582FDA">
        <w:rPr>
          <w:rFonts w:ascii="Times New Roman" w:hAnsi="Times New Roman" w:cs="Times New Roman"/>
          <w:sz w:val="24"/>
          <w:szCs w:val="24"/>
        </w:rPr>
        <w:t>as</w:t>
      </w:r>
      <w:r w:rsidRPr="00BA407C">
        <w:rPr>
          <w:rFonts w:ascii="Times New Roman" w:hAnsi="Times New Roman" w:cs="Times New Roman"/>
          <w:sz w:val="24"/>
          <w:szCs w:val="24"/>
        </w:rPr>
        <w:t xml:space="preserve"> Virg</w:t>
      </w:r>
      <w:r w:rsidR="00D16067">
        <w:rPr>
          <w:rFonts w:ascii="Times New Roman" w:hAnsi="Times New Roman" w:cs="Times New Roman"/>
          <w:sz w:val="24"/>
          <w:szCs w:val="24"/>
        </w:rPr>
        <w:t xml:space="preserve">il noticed over 2000 years ago. </w:t>
      </w:r>
      <w:r w:rsidRPr="00BA407C">
        <w:rPr>
          <w:rFonts w:ascii="Times New Roman" w:hAnsi="Times New Roman" w:cs="Times New Roman"/>
          <w:sz w:val="24"/>
          <w:szCs w:val="24"/>
        </w:rPr>
        <w:t xml:space="preserve">Soil conditions for adequate plant growth contain around 20-30% air, 20-30% water, 5% organic material, 45% mineral matter, and ultimately the loam should be about half solid and half pore space (Brady and Weil 2002). </w:t>
      </w:r>
    </w:p>
    <w:p w14:paraId="299CF16E" w14:textId="19885DEF" w:rsidR="004F542C" w:rsidRPr="00BA407C" w:rsidRDefault="004F542C" w:rsidP="00D16067">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t xml:space="preserve">Soil profiles are made up of distinct horizons that are layered according to the amount of weathering that has occurred. Each horizon contributes factors to the soil that determine what can and cannot grow there. The </w:t>
      </w:r>
      <w:r w:rsidR="00E6408F">
        <w:rPr>
          <w:rFonts w:ascii="Times New Roman" w:hAnsi="Times New Roman" w:cs="Times New Roman"/>
          <w:sz w:val="24"/>
          <w:szCs w:val="24"/>
        </w:rPr>
        <w:t xml:space="preserve">uppermost horizon, the </w:t>
      </w:r>
      <w:r w:rsidRPr="00BA407C">
        <w:rPr>
          <w:rFonts w:ascii="Times New Roman" w:hAnsi="Times New Roman" w:cs="Times New Roman"/>
          <w:sz w:val="24"/>
          <w:szCs w:val="24"/>
        </w:rPr>
        <w:t>O horizon</w:t>
      </w:r>
      <w:r w:rsidR="00E6408F">
        <w:rPr>
          <w:rFonts w:ascii="Times New Roman" w:hAnsi="Times New Roman" w:cs="Times New Roman"/>
          <w:sz w:val="24"/>
          <w:szCs w:val="24"/>
        </w:rPr>
        <w:t>,</w:t>
      </w:r>
      <w:r w:rsidRPr="00BA407C">
        <w:rPr>
          <w:rFonts w:ascii="Times New Roman" w:hAnsi="Times New Roman" w:cs="Times New Roman"/>
          <w:sz w:val="24"/>
          <w:szCs w:val="24"/>
        </w:rPr>
        <w:t xml:space="preserve"> contains organic material from detritus that gets broken down and utilized by the decomposers and the A horizon (topsoil) is where that matter accumulates beneath and contains minerals (Brady and Weil 2002). The B </w:t>
      </w:r>
      <w:r w:rsidRPr="00BA407C">
        <w:rPr>
          <w:rFonts w:ascii="Times New Roman" w:hAnsi="Times New Roman" w:cs="Times New Roman"/>
          <w:sz w:val="24"/>
          <w:szCs w:val="24"/>
        </w:rPr>
        <w:lastRenderedPageBreak/>
        <w:t xml:space="preserve">horizon contains iron and aluminum oxides as well as carbonates. Beneath that lies the C horizon which contains the parent material (Brady and Weil 2002). Each horizon contributes to the composition, health and overall function of that soil. Soil organic carbon (SOC) is an indicator of soil quality. SOC is composed from leaf litter, plant roots, and organisms that are found in the soil (Kimble et al., 2003). The ability for forests to sequester carbon is compromised when disturbances like clear cutting, thinning, acid rain, and </w:t>
      </w:r>
      <w:r>
        <w:rPr>
          <w:rFonts w:ascii="Times New Roman" w:hAnsi="Times New Roman" w:cs="Times New Roman"/>
          <w:sz w:val="24"/>
          <w:szCs w:val="24"/>
        </w:rPr>
        <w:t xml:space="preserve">land-use change occur </w:t>
      </w:r>
      <w:r w:rsidRPr="00BA407C">
        <w:rPr>
          <w:rFonts w:ascii="Times New Roman" w:hAnsi="Times New Roman" w:cs="Times New Roman"/>
          <w:sz w:val="24"/>
          <w:szCs w:val="24"/>
        </w:rPr>
        <w:t xml:space="preserve">(Kimble et al., 2003). </w:t>
      </w:r>
    </w:p>
    <w:p w14:paraId="277DF0D2" w14:textId="517456E2" w:rsidR="004F542C" w:rsidRPr="00BA407C" w:rsidRDefault="004F542C" w:rsidP="004F542C">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t>The process of converting land from forested to urban areas, results in an interesting soil mosaic</w:t>
      </w:r>
      <w:r w:rsidR="00D16067">
        <w:rPr>
          <w:rFonts w:ascii="Times New Roman" w:hAnsi="Times New Roman" w:cs="Times New Roman"/>
          <w:sz w:val="24"/>
          <w:szCs w:val="24"/>
        </w:rPr>
        <w:t xml:space="preserve"> due</w:t>
      </w:r>
      <w:r w:rsidR="00E133CF">
        <w:rPr>
          <w:rFonts w:ascii="Times New Roman" w:hAnsi="Times New Roman" w:cs="Times New Roman"/>
          <w:sz w:val="24"/>
          <w:szCs w:val="24"/>
        </w:rPr>
        <w:t xml:space="preserve"> to the removal of topsoil, compaction of existing soil, and introduction of soil</w:t>
      </w:r>
      <w:r w:rsidRPr="00BA407C">
        <w:rPr>
          <w:rFonts w:ascii="Times New Roman" w:hAnsi="Times New Roman" w:cs="Times New Roman"/>
          <w:sz w:val="24"/>
          <w:szCs w:val="24"/>
        </w:rPr>
        <w:t xml:space="preserve">. Land conversion produces soil patches of different profiles including natural soil profiles, partially disturbed soils, and covered soils (Kimble et al., 2003). </w:t>
      </w:r>
      <w:r w:rsidR="00E133CF">
        <w:rPr>
          <w:rFonts w:ascii="Times New Roman" w:hAnsi="Times New Roman" w:cs="Times New Roman"/>
          <w:sz w:val="24"/>
          <w:szCs w:val="24"/>
        </w:rPr>
        <w:t>Due to the variability of urban soil, s</w:t>
      </w:r>
      <w:r>
        <w:rPr>
          <w:rFonts w:ascii="Times New Roman" w:hAnsi="Times New Roman" w:cs="Times New Roman"/>
          <w:sz w:val="24"/>
          <w:szCs w:val="24"/>
        </w:rPr>
        <w:t>uccessful establishment of landscape or street trees</w:t>
      </w:r>
      <w:r w:rsidRPr="00BA407C">
        <w:rPr>
          <w:rFonts w:ascii="Times New Roman" w:hAnsi="Times New Roman" w:cs="Times New Roman"/>
          <w:sz w:val="24"/>
          <w:szCs w:val="24"/>
        </w:rPr>
        <w:t xml:space="preserve"> requires </w:t>
      </w:r>
      <w:r w:rsidR="00E133CF">
        <w:rPr>
          <w:rFonts w:ascii="Times New Roman" w:hAnsi="Times New Roman" w:cs="Times New Roman"/>
          <w:sz w:val="24"/>
          <w:szCs w:val="24"/>
        </w:rPr>
        <w:t>knowledge of the</w:t>
      </w:r>
      <w:r w:rsidRPr="00BA407C">
        <w:rPr>
          <w:rFonts w:ascii="Times New Roman" w:hAnsi="Times New Roman" w:cs="Times New Roman"/>
          <w:sz w:val="24"/>
          <w:szCs w:val="24"/>
        </w:rPr>
        <w:t xml:space="preserve"> </w:t>
      </w:r>
      <w:r w:rsidR="00E133CF">
        <w:rPr>
          <w:rFonts w:ascii="Times New Roman" w:hAnsi="Times New Roman" w:cs="Times New Roman"/>
          <w:sz w:val="24"/>
          <w:szCs w:val="24"/>
        </w:rPr>
        <w:t>soil composition at the desired planting site</w:t>
      </w:r>
      <w:r w:rsidRPr="00BA407C">
        <w:rPr>
          <w:rFonts w:ascii="Times New Roman" w:hAnsi="Times New Roman" w:cs="Times New Roman"/>
          <w:sz w:val="24"/>
          <w:szCs w:val="24"/>
        </w:rPr>
        <w:t>. The removal of topsoil (graded soil) and soil compaction (bulk density greater than 1.6 Mg/m³) are two issues that arise in urban soils. The first step in assessing urban forest quality is determining which of the four criteria it meets: 1) Not graded and not compacted, 2) Not graded but  compacted, 3) Graded but compacted, or 4) Graded and compacted (Craul 1999). Although tree roots are strong and persistent, growth in compacted and graded soils are not in the least bit ideal. A lack of understanding on urban soil profiles could be the catalyst of many failed planting attempts.</w:t>
      </w:r>
    </w:p>
    <w:p w14:paraId="258C6F8C" w14:textId="5AE105CE" w:rsidR="004F542C" w:rsidRPr="00BA407C" w:rsidRDefault="004F542C" w:rsidP="004F542C">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t xml:space="preserve">When </w:t>
      </w:r>
      <w:r w:rsidRPr="005857E3">
        <w:rPr>
          <w:rFonts w:ascii="Times New Roman" w:hAnsi="Times New Roman" w:cs="Times New Roman"/>
          <w:sz w:val="24"/>
          <w:szCs w:val="24"/>
        </w:rPr>
        <w:t xml:space="preserve">forested or rural </w:t>
      </w:r>
      <w:r>
        <w:rPr>
          <w:rFonts w:ascii="Times New Roman" w:hAnsi="Times New Roman" w:cs="Times New Roman"/>
          <w:sz w:val="24"/>
          <w:szCs w:val="24"/>
        </w:rPr>
        <w:t>land is</w:t>
      </w:r>
      <w:r w:rsidRPr="00BA407C">
        <w:rPr>
          <w:rFonts w:ascii="Times New Roman" w:hAnsi="Times New Roman" w:cs="Times New Roman"/>
          <w:sz w:val="24"/>
          <w:szCs w:val="24"/>
        </w:rPr>
        <w:t xml:space="preserve"> converted to </w:t>
      </w:r>
      <w:r w:rsidRPr="005857E3">
        <w:rPr>
          <w:rFonts w:ascii="Times New Roman" w:hAnsi="Times New Roman" w:cs="Times New Roman"/>
          <w:sz w:val="24"/>
          <w:szCs w:val="24"/>
        </w:rPr>
        <w:t xml:space="preserve">urban </w:t>
      </w:r>
      <w:r>
        <w:rPr>
          <w:rFonts w:ascii="Times New Roman" w:hAnsi="Times New Roman" w:cs="Times New Roman"/>
          <w:sz w:val="24"/>
          <w:szCs w:val="24"/>
        </w:rPr>
        <w:t>land</w:t>
      </w:r>
      <w:r w:rsidRPr="00BA407C">
        <w:rPr>
          <w:rFonts w:ascii="Times New Roman" w:hAnsi="Times New Roman" w:cs="Times New Roman"/>
          <w:sz w:val="24"/>
          <w:szCs w:val="24"/>
        </w:rPr>
        <w:t xml:space="preserve">, topsoil </w:t>
      </w:r>
      <w:r>
        <w:rPr>
          <w:rFonts w:ascii="Times New Roman" w:hAnsi="Times New Roman" w:cs="Times New Roman"/>
          <w:sz w:val="24"/>
          <w:szCs w:val="24"/>
        </w:rPr>
        <w:t xml:space="preserve">is </w:t>
      </w:r>
      <w:r w:rsidRPr="00BA407C">
        <w:rPr>
          <w:rFonts w:ascii="Times New Roman" w:hAnsi="Times New Roman" w:cs="Times New Roman"/>
          <w:sz w:val="24"/>
          <w:szCs w:val="24"/>
        </w:rPr>
        <w:t xml:space="preserve">removed and the </w:t>
      </w:r>
      <w:r>
        <w:rPr>
          <w:rFonts w:ascii="Times New Roman" w:hAnsi="Times New Roman" w:cs="Times New Roman"/>
          <w:sz w:val="24"/>
          <w:szCs w:val="24"/>
        </w:rPr>
        <w:t xml:space="preserve">soil </w:t>
      </w:r>
      <w:r w:rsidRPr="00BA407C">
        <w:rPr>
          <w:rFonts w:ascii="Times New Roman" w:hAnsi="Times New Roman" w:cs="Times New Roman"/>
          <w:sz w:val="24"/>
          <w:szCs w:val="24"/>
        </w:rPr>
        <w:t xml:space="preserve">horizons become disturbed; consequently, the ability for the soil to function in recycling and </w:t>
      </w:r>
      <w:r>
        <w:rPr>
          <w:rFonts w:ascii="Times New Roman" w:hAnsi="Times New Roman" w:cs="Times New Roman"/>
          <w:sz w:val="24"/>
          <w:szCs w:val="24"/>
        </w:rPr>
        <w:t xml:space="preserve">storing </w:t>
      </w:r>
      <w:r w:rsidRPr="00BA407C">
        <w:rPr>
          <w:rFonts w:ascii="Times New Roman" w:hAnsi="Times New Roman" w:cs="Times New Roman"/>
          <w:sz w:val="24"/>
          <w:szCs w:val="24"/>
        </w:rPr>
        <w:t>carbon is hindered.</w:t>
      </w:r>
      <w:r>
        <w:rPr>
          <w:rFonts w:ascii="Times New Roman" w:hAnsi="Times New Roman" w:cs="Times New Roman"/>
          <w:sz w:val="24"/>
          <w:szCs w:val="24"/>
        </w:rPr>
        <w:t xml:space="preserve"> </w:t>
      </w:r>
      <w:r w:rsidRPr="00CD779A">
        <w:rPr>
          <w:rFonts w:ascii="Times New Roman" w:hAnsi="Times New Roman" w:cs="Times New Roman"/>
          <w:sz w:val="24"/>
          <w:szCs w:val="24"/>
        </w:rPr>
        <w:t xml:space="preserve">Land use change from rural to urban has been found to foster higher soil </w:t>
      </w:r>
      <w:r w:rsidR="006E177C">
        <w:rPr>
          <w:rFonts w:ascii="Times New Roman" w:hAnsi="Times New Roman" w:cs="Times New Roman"/>
          <w:sz w:val="24"/>
          <w:szCs w:val="24"/>
        </w:rPr>
        <w:t>bulk densities, decreased soil carbon</w:t>
      </w:r>
      <w:r w:rsidRPr="00CD779A">
        <w:rPr>
          <w:rFonts w:ascii="Times New Roman" w:hAnsi="Times New Roman" w:cs="Times New Roman"/>
          <w:sz w:val="24"/>
          <w:szCs w:val="24"/>
        </w:rPr>
        <w:t xml:space="preserve">, and increased heavy metal concentrations in soil </w:t>
      </w:r>
      <w:r w:rsidRPr="00CD779A">
        <w:rPr>
          <w:rFonts w:ascii="Times New Roman" w:hAnsi="Times New Roman" w:cs="Times New Roman"/>
          <w:sz w:val="24"/>
          <w:szCs w:val="24"/>
        </w:rPr>
        <w:lastRenderedPageBreak/>
        <w:t xml:space="preserve">(Scharenbroch et al., 2005; Chen et al., 2013; Pouyat and McDonnell, 1991; Li et al., 2014). Microbial biomass carbon (MBC) also has been found to decrease after soil disturbances; however, urban soils have been found to exhibit both higher and lower concentrations when compared to rural or undisturbed soils </w:t>
      </w:r>
      <w:r w:rsidRPr="00224D56">
        <w:rPr>
          <w:rFonts w:ascii="Times New Roman" w:hAnsi="Times New Roman" w:cs="Times New Roman"/>
          <w:sz w:val="24"/>
          <w:szCs w:val="24"/>
        </w:rPr>
        <w:t>(Silveira et al., 2010;</w:t>
      </w:r>
      <w:r w:rsidRPr="00CD779A">
        <w:rPr>
          <w:rFonts w:ascii="Times New Roman" w:hAnsi="Times New Roman" w:cs="Times New Roman"/>
          <w:sz w:val="24"/>
          <w:szCs w:val="24"/>
        </w:rPr>
        <w:t xml:space="preserve"> Yuangen et al., 2006</w:t>
      </w:r>
      <w:r w:rsidRPr="0078515C">
        <w:rPr>
          <w:rFonts w:ascii="Times New Roman" w:hAnsi="Times New Roman" w:cs="Times New Roman"/>
          <w:sz w:val="24"/>
          <w:szCs w:val="24"/>
        </w:rPr>
        <w:t>; Kaye et al.,</w:t>
      </w:r>
      <w:r w:rsidRPr="00CD779A">
        <w:rPr>
          <w:rFonts w:ascii="Times New Roman" w:hAnsi="Times New Roman" w:cs="Times New Roman"/>
          <w:sz w:val="24"/>
          <w:szCs w:val="24"/>
        </w:rPr>
        <w:t xml:space="preserve"> 2005). Microbial biomass nitrogen has been found to be significantly lower in urban environments when compared to rural forested environments which could be an indicator of less nutrients being cycled to the vegetation </w:t>
      </w:r>
      <w:r w:rsidRPr="00FF2828">
        <w:rPr>
          <w:rFonts w:ascii="Times New Roman" w:hAnsi="Times New Roman" w:cs="Times New Roman"/>
          <w:sz w:val="24"/>
          <w:szCs w:val="24"/>
        </w:rPr>
        <w:t>(Zhao et al., 2012).</w:t>
      </w:r>
      <w:r w:rsidRPr="00E301FC">
        <w:rPr>
          <w:rFonts w:ascii="Times New Roman" w:hAnsi="Times New Roman" w:cs="Times New Roman"/>
          <w:sz w:val="24"/>
          <w:szCs w:val="24"/>
        </w:rPr>
        <w:t xml:space="preserve"> </w:t>
      </w:r>
      <w:r w:rsidRPr="00BA407C">
        <w:rPr>
          <w:rFonts w:ascii="Times New Roman" w:hAnsi="Times New Roman" w:cs="Times New Roman"/>
          <w:sz w:val="24"/>
          <w:szCs w:val="24"/>
        </w:rPr>
        <w:t xml:space="preserve"> </w:t>
      </w:r>
      <w:r w:rsidRPr="005857E3">
        <w:rPr>
          <w:rFonts w:ascii="Times New Roman" w:hAnsi="Times New Roman" w:cs="Times New Roman"/>
          <w:sz w:val="24"/>
          <w:szCs w:val="24"/>
        </w:rPr>
        <w:t>Natural forest soils</w:t>
      </w:r>
      <w:r w:rsidRPr="00BA407C">
        <w:rPr>
          <w:rFonts w:ascii="Times New Roman" w:hAnsi="Times New Roman" w:cs="Times New Roman"/>
          <w:sz w:val="24"/>
          <w:szCs w:val="24"/>
        </w:rPr>
        <w:t xml:space="preserve"> also have lower bulk densities; whereas urban soils typical</w:t>
      </w:r>
      <w:r>
        <w:rPr>
          <w:rFonts w:ascii="Times New Roman" w:hAnsi="Times New Roman" w:cs="Times New Roman"/>
          <w:sz w:val="24"/>
          <w:szCs w:val="24"/>
        </w:rPr>
        <w:t>ly</w:t>
      </w:r>
      <w:r w:rsidRPr="00BA407C">
        <w:rPr>
          <w:rFonts w:ascii="Times New Roman" w:hAnsi="Times New Roman" w:cs="Times New Roman"/>
          <w:sz w:val="24"/>
          <w:szCs w:val="24"/>
        </w:rPr>
        <w:t xml:space="preserve"> have higher bulk densities, reduced aeration, water infiltration, and root growth (Brady and Weil 2002). Management practices such as backfilling and excavation are the disturbance events that result in both vertical and lateral changes in the soil horizon (Kimble et al., 2003).</w:t>
      </w:r>
    </w:p>
    <w:p w14:paraId="17A01DBC" w14:textId="77777777" w:rsidR="004F542C" w:rsidRPr="00BA407C" w:rsidRDefault="004F542C" w:rsidP="004F542C">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t xml:space="preserve">Another factor that </w:t>
      </w:r>
      <w:r>
        <w:rPr>
          <w:rFonts w:ascii="Times New Roman" w:hAnsi="Times New Roman" w:cs="Times New Roman"/>
          <w:sz w:val="24"/>
          <w:szCs w:val="24"/>
        </w:rPr>
        <w:t xml:space="preserve">soils in </w:t>
      </w:r>
      <w:r w:rsidRPr="00BA407C">
        <w:rPr>
          <w:rFonts w:ascii="Times New Roman" w:hAnsi="Times New Roman" w:cs="Times New Roman"/>
          <w:sz w:val="24"/>
          <w:szCs w:val="24"/>
        </w:rPr>
        <w:t>urban</w:t>
      </w:r>
      <w:r>
        <w:rPr>
          <w:rFonts w:ascii="Times New Roman" w:hAnsi="Times New Roman" w:cs="Times New Roman"/>
          <w:sz w:val="24"/>
          <w:szCs w:val="24"/>
        </w:rPr>
        <w:t xml:space="preserve"> areas</w:t>
      </w:r>
      <w:r w:rsidRPr="00BA407C">
        <w:rPr>
          <w:rFonts w:ascii="Times New Roman" w:hAnsi="Times New Roman" w:cs="Times New Roman"/>
          <w:sz w:val="24"/>
          <w:szCs w:val="24"/>
        </w:rPr>
        <w:t xml:space="preserve"> face is a phenomenon known as the </w:t>
      </w:r>
      <w:r>
        <w:rPr>
          <w:rFonts w:ascii="Times New Roman" w:hAnsi="Times New Roman" w:cs="Times New Roman"/>
          <w:sz w:val="24"/>
          <w:szCs w:val="24"/>
        </w:rPr>
        <w:t xml:space="preserve">urban </w:t>
      </w:r>
      <w:r w:rsidRPr="00BA407C">
        <w:rPr>
          <w:rFonts w:ascii="Times New Roman" w:hAnsi="Times New Roman" w:cs="Times New Roman"/>
          <w:sz w:val="24"/>
          <w:szCs w:val="24"/>
        </w:rPr>
        <w:t xml:space="preserve">heat island </w:t>
      </w:r>
      <w:r>
        <w:rPr>
          <w:rFonts w:ascii="Times New Roman" w:hAnsi="Times New Roman" w:cs="Times New Roman"/>
          <w:sz w:val="24"/>
          <w:szCs w:val="24"/>
        </w:rPr>
        <w:t xml:space="preserve">(UHI) </w:t>
      </w:r>
      <w:r w:rsidRPr="00BA407C">
        <w:rPr>
          <w:rFonts w:ascii="Times New Roman" w:hAnsi="Times New Roman" w:cs="Times New Roman"/>
          <w:sz w:val="24"/>
          <w:szCs w:val="24"/>
        </w:rPr>
        <w:t>effect</w:t>
      </w:r>
      <w:r>
        <w:rPr>
          <w:rFonts w:ascii="Times New Roman" w:hAnsi="Times New Roman" w:cs="Times New Roman"/>
          <w:sz w:val="24"/>
          <w:szCs w:val="24"/>
        </w:rPr>
        <w:t xml:space="preserve">. </w:t>
      </w:r>
      <w:r w:rsidRPr="00BA407C">
        <w:rPr>
          <w:rFonts w:ascii="Times New Roman" w:hAnsi="Times New Roman" w:cs="Times New Roman"/>
          <w:sz w:val="24"/>
          <w:szCs w:val="24"/>
        </w:rPr>
        <w:t xml:space="preserve">The </w:t>
      </w:r>
      <w:r>
        <w:rPr>
          <w:rFonts w:ascii="Times New Roman" w:hAnsi="Times New Roman" w:cs="Times New Roman"/>
          <w:sz w:val="24"/>
          <w:szCs w:val="24"/>
        </w:rPr>
        <w:t>UHI effect</w:t>
      </w:r>
      <w:r w:rsidRPr="00BA407C">
        <w:rPr>
          <w:rFonts w:ascii="Times New Roman" w:hAnsi="Times New Roman" w:cs="Times New Roman"/>
          <w:sz w:val="24"/>
          <w:szCs w:val="24"/>
        </w:rPr>
        <w:t xml:space="preserve"> is a</w:t>
      </w:r>
      <w:r>
        <w:rPr>
          <w:rFonts w:ascii="Times New Roman" w:hAnsi="Times New Roman" w:cs="Times New Roman"/>
          <w:sz w:val="24"/>
          <w:szCs w:val="24"/>
        </w:rPr>
        <w:t xml:space="preserve">n </w:t>
      </w:r>
      <w:r w:rsidRPr="00BA407C">
        <w:rPr>
          <w:rFonts w:ascii="Times New Roman" w:hAnsi="Times New Roman" w:cs="Times New Roman"/>
          <w:sz w:val="24"/>
          <w:szCs w:val="24"/>
        </w:rPr>
        <w:t xml:space="preserve">increase in </w:t>
      </w:r>
      <w:r>
        <w:rPr>
          <w:rFonts w:ascii="Times New Roman" w:hAnsi="Times New Roman" w:cs="Times New Roman"/>
          <w:sz w:val="24"/>
          <w:szCs w:val="24"/>
        </w:rPr>
        <w:t xml:space="preserve">surface </w:t>
      </w:r>
      <w:r w:rsidRPr="00BA407C">
        <w:rPr>
          <w:rFonts w:ascii="Times New Roman" w:hAnsi="Times New Roman" w:cs="Times New Roman"/>
          <w:sz w:val="24"/>
          <w:szCs w:val="24"/>
        </w:rPr>
        <w:t>temperature</w:t>
      </w:r>
      <w:r>
        <w:rPr>
          <w:rFonts w:ascii="Times New Roman" w:hAnsi="Times New Roman" w:cs="Times New Roman"/>
          <w:sz w:val="24"/>
          <w:szCs w:val="24"/>
        </w:rPr>
        <w:t xml:space="preserve"> within defined city centers</w:t>
      </w:r>
      <w:r w:rsidRPr="00BA407C">
        <w:rPr>
          <w:rFonts w:ascii="Times New Roman" w:hAnsi="Times New Roman" w:cs="Times New Roman"/>
          <w:sz w:val="24"/>
          <w:szCs w:val="24"/>
        </w:rPr>
        <w:t xml:space="preserve">. The main contributing factors to the </w:t>
      </w:r>
      <w:r>
        <w:rPr>
          <w:rFonts w:ascii="Times New Roman" w:hAnsi="Times New Roman" w:cs="Times New Roman"/>
          <w:sz w:val="24"/>
          <w:szCs w:val="24"/>
        </w:rPr>
        <w:t>UHI</w:t>
      </w:r>
      <w:r w:rsidRPr="00BA407C">
        <w:rPr>
          <w:rFonts w:ascii="Times New Roman" w:hAnsi="Times New Roman" w:cs="Times New Roman"/>
          <w:sz w:val="24"/>
          <w:szCs w:val="24"/>
        </w:rPr>
        <w:t xml:space="preserve"> is </w:t>
      </w:r>
      <w:r>
        <w:rPr>
          <w:rFonts w:ascii="Times New Roman" w:hAnsi="Times New Roman" w:cs="Times New Roman"/>
          <w:sz w:val="24"/>
          <w:szCs w:val="24"/>
        </w:rPr>
        <w:t xml:space="preserve">the </w:t>
      </w:r>
      <w:r w:rsidRPr="00BA407C">
        <w:rPr>
          <w:rFonts w:ascii="Times New Roman" w:hAnsi="Times New Roman" w:cs="Times New Roman"/>
          <w:sz w:val="24"/>
          <w:szCs w:val="24"/>
        </w:rPr>
        <w:t xml:space="preserve">lack of </w:t>
      </w:r>
      <w:r>
        <w:rPr>
          <w:rFonts w:ascii="Times New Roman" w:hAnsi="Times New Roman" w:cs="Times New Roman"/>
          <w:sz w:val="24"/>
          <w:szCs w:val="24"/>
        </w:rPr>
        <w:t>vegetative</w:t>
      </w:r>
      <w:r w:rsidRPr="00BA407C">
        <w:rPr>
          <w:rFonts w:ascii="Times New Roman" w:hAnsi="Times New Roman" w:cs="Times New Roman"/>
          <w:sz w:val="24"/>
          <w:szCs w:val="24"/>
        </w:rPr>
        <w:t xml:space="preserve"> cover, resulting in reduced rates in evapotranspiration</w:t>
      </w:r>
      <w:r>
        <w:rPr>
          <w:rFonts w:ascii="Times New Roman" w:hAnsi="Times New Roman" w:cs="Times New Roman"/>
          <w:sz w:val="24"/>
          <w:szCs w:val="24"/>
        </w:rPr>
        <w:t xml:space="preserve"> (i.e. cooling of the microclimate)</w:t>
      </w:r>
      <w:r w:rsidRPr="00BA407C">
        <w:rPr>
          <w:rFonts w:ascii="Times New Roman" w:hAnsi="Times New Roman" w:cs="Times New Roman"/>
          <w:sz w:val="24"/>
          <w:szCs w:val="24"/>
        </w:rPr>
        <w:t xml:space="preserve">, and heat storage by urban structures (Kimble et al., 2003).The soil’s temperature increases along with the rest of the </w:t>
      </w:r>
      <w:r w:rsidRPr="006E34C5">
        <w:rPr>
          <w:rFonts w:ascii="Times New Roman" w:hAnsi="Times New Roman" w:cs="Times New Roman"/>
          <w:sz w:val="24"/>
          <w:szCs w:val="24"/>
        </w:rPr>
        <w:t>urban ecosystem.</w:t>
      </w:r>
      <w:r w:rsidRPr="00BA407C">
        <w:rPr>
          <w:rFonts w:ascii="Times New Roman" w:hAnsi="Times New Roman" w:cs="Times New Roman"/>
          <w:sz w:val="24"/>
          <w:szCs w:val="24"/>
        </w:rPr>
        <w:t xml:space="preserve"> The increase in soil temperature can have significant effects on the microbial activity that occurs in the soils and on the overall productivity of the soil (Kimble et al., 2003</w:t>
      </w:r>
      <w:r w:rsidRPr="00CD779A">
        <w:rPr>
          <w:rFonts w:ascii="Times New Roman" w:hAnsi="Times New Roman" w:cs="Times New Roman"/>
          <w:sz w:val="24"/>
          <w:szCs w:val="24"/>
        </w:rPr>
        <w:t>). Furthermore, the presence of impervious surfaces has been found to increase pH, alter soil nutrient dynamics, accumulate heavy metals and impact the soil water (Cekstere and Osvalde, 2013; Trammell et al, 2011; Lemaire and Rossignol, 1999).</w:t>
      </w:r>
      <w:r>
        <w:rPr>
          <w:rFonts w:ascii="Times New Roman" w:hAnsi="Times New Roman" w:cs="Times New Roman"/>
          <w:sz w:val="24"/>
          <w:szCs w:val="24"/>
        </w:rPr>
        <w:t xml:space="preserve"> </w:t>
      </w:r>
    </w:p>
    <w:p w14:paraId="3C8EAEA8" w14:textId="77777777" w:rsidR="00EC4276" w:rsidRDefault="00EC4276" w:rsidP="00EC4276">
      <w:pPr>
        <w:spacing w:after="0" w:line="480" w:lineRule="auto"/>
        <w:rPr>
          <w:rFonts w:ascii="Times New Roman" w:hAnsi="Times New Roman" w:cs="Times New Roman"/>
          <w:b/>
          <w:i/>
          <w:sz w:val="24"/>
          <w:szCs w:val="24"/>
        </w:rPr>
      </w:pPr>
    </w:p>
    <w:p w14:paraId="48CF298A" w14:textId="77777777" w:rsidR="00EC4276" w:rsidRDefault="00EC4276" w:rsidP="00EC4276">
      <w:pPr>
        <w:spacing w:after="0" w:line="480" w:lineRule="auto"/>
        <w:rPr>
          <w:rFonts w:ascii="Times New Roman" w:hAnsi="Times New Roman" w:cs="Times New Roman"/>
          <w:b/>
          <w:i/>
          <w:sz w:val="24"/>
          <w:szCs w:val="24"/>
        </w:rPr>
      </w:pPr>
    </w:p>
    <w:p w14:paraId="3B606CF6" w14:textId="77777777" w:rsidR="00EC4276" w:rsidRDefault="00D16067" w:rsidP="00EC4276">
      <w:pPr>
        <w:spacing w:after="0" w:line="480" w:lineRule="auto"/>
        <w:rPr>
          <w:rFonts w:ascii="Times New Roman" w:hAnsi="Times New Roman" w:cs="Times New Roman"/>
          <w:b/>
          <w:i/>
          <w:sz w:val="24"/>
          <w:szCs w:val="24"/>
        </w:rPr>
      </w:pPr>
      <w:r>
        <w:rPr>
          <w:rFonts w:ascii="Times New Roman" w:hAnsi="Times New Roman" w:cs="Times New Roman"/>
          <w:b/>
          <w:i/>
          <w:sz w:val="24"/>
          <w:szCs w:val="24"/>
        </w:rPr>
        <w:lastRenderedPageBreak/>
        <w:t xml:space="preserve">Soil </w:t>
      </w:r>
      <w:r w:rsidR="004F542C" w:rsidRPr="001A26BA">
        <w:rPr>
          <w:rFonts w:ascii="Times New Roman" w:hAnsi="Times New Roman" w:cs="Times New Roman"/>
          <w:b/>
          <w:i/>
          <w:sz w:val="24"/>
          <w:szCs w:val="24"/>
        </w:rPr>
        <w:t>Biogeochemical Cycling</w:t>
      </w:r>
    </w:p>
    <w:p w14:paraId="72DADBF5" w14:textId="7D40DDEC" w:rsidR="004F542C" w:rsidRPr="00EC4276" w:rsidRDefault="004F542C" w:rsidP="00EC4276">
      <w:pPr>
        <w:spacing w:after="0" w:line="480" w:lineRule="auto"/>
        <w:ind w:firstLine="720"/>
        <w:rPr>
          <w:rFonts w:ascii="Times New Roman" w:hAnsi="Times New Roman" w:cs="Times New Roman"/>
          <w:b/>
          <w:i/>
          <w:sz w:val="24"/>
          <w:szCs w:val="24"/>
        </w:rPr>
      </w:pPr>
      <w:r>
        <w:rPr>
          <w:rFonts w:ascii="Times New Roman" w:hAnsi="Times New Roman" w:cs="Times New Roman"/>
          <w:sz w:val="24"/>
          <w:szCs w:val="24"/>
        </w:rPr>
        <w:t>The b</w:t>
      </w:r>
      <w:r w:rsidRPr="00BA407C">
        <w:rPr>
          <w:rFonts w:ascii="Times New Roman" w:hAnsi="Times New Roman" w:cs="Times New Roman"/>
          <w:sz w:val="24"/>
          <w:szCs w:val="24"/>
        </w:rPr>
        <w:t xml:space="preserve">iogeochemical </w:t>
      </w:r>
      <w:r w:rsidR="00B020A4">
        <w:rPr>
          <w:rFonts w:ascii="Times New Roman" w:hAnsi="Times New Roman" w:cs="Times New Roman"/>
          <w:sz w:val="24"/>
          <w:szCs w:val="24"/>
        </w:rPr>
        <w:t>cycling</w:t>
      </w:r>
      <w:r w:rsidRPr="00BA407C">
        <w:rPr>
          <w:rFonts w:ascii="Times New Roman" w:hAnsi="Times New Roman" w:cs="Times New Roman"/>
          <w:sz w:val="24"/>
          <w:szCs w:val="24"/>
        </w:rPr>
        <w:t xml:space="preserve"> </w:t>
      </w:r>
      <w:r w:rsidR="00B020A4">
        <w:rPr>
          <w:rFonts w:ascii="Times New Roman" w:hAnsi="Times New Roman" w:cs="Times New Roman"/>
          <w:sz w:val="24"/>
          <w:szCs w:val="24"/>
        </w:rPr>
        <w:t>in</w:t>
      </w:r>
      <w:r w:rsidRPr="00BA407C">
        <w:rPr>
          <w:rFonts w:ascii="Times New Roman" w:hAnsi="Times New Roman" w:cs="Times New Roman"/>
          <w:sz w:val="24"/>
          <w:szCs w:val="24"/>
        </w:rPr>
        <w:t xml:space="preserve"> soils refers to the physical, chemical, and biological properties found in soil and the interactions between those factors (Curtis and Sloan, 2005; Totsche et al., 2009). The various functions of those three factors influence each other as well as the entire soil ecosystem (Totsche et al., 2009). Therefore, the pedosphere relies on multiple interactions with both biotic and abiotic environmental factors. One challenge that faces urban soil profiles (other than compaction) is the influx of chemicals from pollutants. Around 90% of persistent organic pollutants (POPs) and other harmful by-products are accumulated in the soil environment: as a result of the presence of pollutants, the soil includes them in its various biogeochemical interfaces (Totsche et al., 2009). Pollutants are </w:t>
      </w:r>
      <w:r w:rsidR="008D6719">
        <w:rPr>
          <w:rFonts w:ascii="Times New Roman" w:hAnsi="Times New Roman" w:cs="Times New Roman"/>
          <w:sz w:val="24"/>
          <w:szCs w:val="24"/>
        </w:rPr>
        <w:t xml:space="preserve">likely </w:t>
      </w:r>
      <w:r w:rsidRPr="00BA407C">
        <w:rPr>
          <w:rFonts w:ascii="Times New Roman" w:hAnsi="Times New Roman" w:cs="Times New Roman"/>
          <w:sz w:val="24"/>
          <w:szCs w:val="24"/>
        </w:rPr>
        <w:t>going to be present in urban soil no matter the precautions; however, the soil’s biogeochemical interface does function in the degradation of these compounds and therefore should be protected at great length. Without proper degradation and cycling, we could face problems such as polluted aquifers. Driving the degradation and cycling of these pollutants, as well as nutrients, are microorganisms that are found in the soil (Totsche et al., 2009).</w:t>
      </w:r>
    </w:p>
    <w:p w14:paraId="51352F21" w14:textId="0C1FCE7A" w:rsidR="004F542C" w:rsidRPr="00BA407C" w:rsidRDefault="004F542C" w:rsidP="004F54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Due to urban development, u</w:t>
      </w:r>
      <w:r w:rsidRPr="00BA407C">
        <w:rPr>
          <w:rFonts w:ascii="Times New Roman" w:hAnsi="Times New Roman" w:cs="Times New Roman"/>
          <w:sz w:val="24"/>
          <w:szCs w:val="24"/>
        </w:rPr>
        <w:t>rban soils vary in their horizonation</w:t>
      </w:r>
      <w:r>
        <w:rPr>
          <w:rFonts w:ascii="Times New Roman" w:hAnsi="Times New Roman" w:cs="Times New Roman"/>
          <w:sz w:val="24"/>
          <w:szCs w:val="24"/>
        </w:rPr>
        <w:t xml:space="preserve"> as well as</w:t>
      </w:r>
      <w:r w:rsidRPr="00BA407C">
        <w:rPr>
          <w:rFonts w:ascii="Times New Roman" w:hAnsi="Times New Roman" w:cs="Times New Roman"/>
          <w:sz w:val="24"/>
          <w:szCs w:val="24"/>
        </w:rPr>
        <w:t xml:space="preserve"> soil forming processes.</w:t>
      </w:r>
      <w:r>
        <w:rPr>
          <w:rFonts w:ascii="Times New Roman" w:hAnsi="Times New Roman" w:cs="Times New Roman"/>
          <w:sz w:val="24"/>
          <w:szCs w:val="24"/>
        </w:rPr>
        <w:t xml:space="preserve"> The disturbances that take place in urban development lead to the incorporation of new material (construction debris, foreign fill soil, etc.) in the existing soil, which ultimately affects the various cycles and processes that occur in soil (Pouyat and Effland, 1999). </w:t>
      </w:r>
      <w:r w:rsidRPr="00BA407C">
        <w:rPr>
          <w:rFonts w:ascii="Times New Roman" w:hAnsi="Times New Roman" w:cs="Times New Roman"/>
          <w:sz w:val="24"/>
          <w:szCs w:val="24"/>
        </w:rPr>
        <w:t xml:space="preserve"> </w:t>
      </w:r>
      <w:r>
        <w:rPr>
          <w:rFonts w:ascii="Times New Roman" w:hAnsi="Times New Roman" w:cs="Times New Roman"/>
          <w:sz w:val="24"/>
          <w:szCs w:val="24"/>
        </w:rPr>
        <w:t>Compared to rural or forest soils,</w:t>
      </w:r>
      <w:r w:rsidR="00B50BB3">
        <w:rPr>
          <w:rFonts w:ascii="Times New Roman" w:hAnsi="Times New Roman" w:cs="Times New Roman"/>
          <w:sz w:val="24"/>
          <w:szCs w:val="24"/>
        </w:rPr>
        <w:t xml:space="preserve"> following land use change, urban soils</w:t>
      </w:r>
      <w:r>
        <w:rPr>
          <w:rFonts w:ascii="Times New Roman" w:hAnsi="Times New Roman" w:cs="Times New Roman"/>
          <w:sz w:val="24"/>
          <w:szCs w:val="24"/>
        </w:rPr>
        <w:t xml:space="preserve"> </w:t>
      </w:r>
      <w:r w:rsidRPr="00BA407C">
        <w:rPr>
          <w:rFonts w:ascii="Times New Roman" w:hAnsi="Times New Roman" w:cs="Times New Roman"/>
          <w:sz w:val="24"/>
          <w:szCs w:val="24"/>
        </w:rPr>
        <w:t xml:space="preserve">tend to have more heavy metals such as </w:t>
      </w:r>
      <w:r w:rsidR="00B50BB3">
        <w:rPr>
          <w:rFonts w:ascii="Times New Roman" w:hAnsi="Times New Roman" w:cs="Times New Roman"/>
          <w:sz w:val="24"/>
          <w:szCs w:val="24"/>
        </w:rPr>
        <w:t>lead, cobalt, and nickel</w:t>
      </w:r>
      <w:r w:rsidRPr="00BA407C">
        <w:rPr>
          <w:rFonts w:ascii="Times New Roman" w:hAnsi="Times New Roman" w:cs="Times New Roman"/>
          <w:sz w:val="24"/>
          <w:szCs w:val="24"/>
        </w:rPr>
        <w:t>, higher concentrations of SOC, salt, and more acidic solutions</w:t>
      </w:r>
      <w:r>
        <w:rPr>
          <w:rFonts w:ascii="Times New Roman" w:hAnsi="Times New Roman" w:cs="Times New Roman"/>
          <w:sz w:val="24"/>
          <w:szCs w:val="24"/>
        </w:rPr>
        <w:t>; all of which a</w:t>
      </w:r>
      <w:r w:rsidR="00B50BB3">
        <w:rPr>
          <w:rFonts w:ascii="Times New Roman" w:hAnsi="Times New Roman" w:cs="Times New Roman"/>
          <w:sz w:val="24"/>
          <w:szCs w:val="24"/>
        </w:rPr>
        <w:t>ffect</w:t>
      </w:r>
      <w:r>
        <w:rPr>
          <w:rFonts w:ascii="Times New Roman" w:hAnsi="Times New Roman" w:cs="Times New Roman"/>
          <w:sz w:val="24"/>
          <w:szCs w:val="24"/>
        </w:rPr>
        <w:t xml:space="preserve"> soil cycles</w:t>
      </w:r>
      <w:r w:rsidRPr="00BA407C">
        <w:rPr>
          <w:rFonts w:ascii="Times New Roman" w:hAnsi="Times New Roman" w:cs="Times New Roman"/>
          <w:sz w:val="24"/>
          <w:szCs w:val="24"/>
        </w:rPr>
        <w:t xml:space="preserve"> (Kimble et al., 2003). The high SOC in the urban soils however, is likely from SOC decay rather than the input of organic material from net primary production </w:t>
      </w:r>
      <w:r w:rsidRPr="00BA407C">
        <w:rPr>
          <w:rFonts w:ascii="Times New Roman" w:hAnsi="Times New Roman" w:cs="Times New Roman"/>
          <w:sz w:val="24"/>
          <w:szCs w:val="24"/>
        </w:rPr>
        <w:lastRenderedPageBreak/>
        <w:t>(Kimble et al., 2003).</w:t>
      </w:r>
      <w:r>
        <w:rPr>
          <w:rFonts w:ascii="Times New Roman" w:hAnsi="Times New Roman" w:cs="Times New Roman"/>
          <w:sz w:val="24"/>
          <w:szCs w:val="24"/>
        </w:rPr>
        <w:t xml:space="preserve"> Therefore, the SOC in urban soils is primarily residual from the urban development process rather than from litter. Furthermore, the leaf litter that is found in urban areas has been found to be more acidic and contain higher heavy metals than that of natural forests or rural areas from the amount of pollution form both wet and dry deposition; thereby, making urban soils and their cycling distinct from natural soils (Berg and McClaugherty, 2008; Lovett et al., 2000; Johnson and Hale, 2004). Overall, whether from direct soil changes from urban development and direct anthropogenic inputs or the chemically altered litter in urban areas, the properties of urban soils are largely impacted by humans. Thus, the cycling of nutrients in urban environments and their soils varies greatly from natural forests, rural areas, and the soils that are found there.   </w:t>
      </w:r>
    </w:p>
    <w:p w14:paraId="005DD8D6" w14:textId="0ABCD637" w:rsidR="004F542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tab/>
      </w:r>
      <w:r w:rsidR="00E370B2">
        <w:rPr>
          <w:rFonts w:ascii="Times New Roman" w:hAnsi="Times New Roman" w:cs="Times New Roman"/>
          <w:sz w:val="24"/>
          <w:szCs w:val="24"/>
        </w:rPr>
        <w:t>T</w:t>
      </w:r>
      <w:r w:rsidRPr="00BA407C">
        <w:rPr>
          <w:rFonts w:ascii="Times New Roman" w:hAnsi="Times New Roman" w:cs="Times New Roman"/>
          <w:sz w:val="24"/>
          <w:szCs w:val="24"/>
        </w:rPr>
        <w:t xml:space="preserve">ime is essential </w:t>
      </w:r>
      <w:r>
        <w:rPr>
          <w:rFonts w:ascii="Times New Roman" w:hAnsi="Times New Roman" w:cs="Times New Roman"/>
          <w:sz w:val="24"/>
          <w:szCs w:val="24"/>
        </w:rPr>
        <w:t>for the soils in newly urbanized areas to biologically, chemically, and physically develop and function</w:t>
      </w:r>
      <w:r w:rsidRPr="00BA407C">
        <w:rPr>
          <w:rFonts w:ascii="Times New Roman" w:hAnsi="Times New Roman" w:cs="Times New Roman"/>
          <w:sz w:val="24"/>
          <w:szCs w:val="24"/>
        </w:rPr>
        <w:t>.</w:t>
      </w:r>
      <w:r>
        <w:rPr>
          <w:rFonts w:ascii="Times New Roman" w:hAnsi="Times New Roman" w:cs="Times New Roman"/>
          <w:sz w:val="24"/>
          <w:szCs w:val="24"/>
        </w:rPr>
        <w:t xml:space="preserve"> Urban soils that were more recently subject to urban development, have been found to be more compacted; contain less soil organic matter; and have lower microbial biomass carbon than urban soils that experienced land conversion to urban longer ago (Scharenbroch et al., 2005).</w:t>
      </w:r>
      <w:r w:rsidRPr="00BA407C" w:rsidDel="006F153E">
        <w:rPr>
          <w:rFonts w:ascii="Times New Roman" w:hAnsi="Times New Roman" w:cs="Times New Roman"/>
          <w:sz w:val="24"/>
          <w:szCs w:val="24"/>
        </w:rPr>
        <w:t xml:space="preserve"> </w:t>
      </w:r>
      <w:r w:rsidRPr="00BA407C">
        <w:rPr>
          <w:rFonts w:ascii="Times New Roman" w:hAnsi="Times New Roman" w:cs="Times New Roman"/>
          <w:sz w:val="24"/>
          <w:szCs w:val="24"/>
        </w:rPr>
        <w:t xml:space="preserve">The soil organic matter (SOM) in </w:t>
      </w:r>
      <w:r w:rsidR="00B50BB3">
        <w:rPr>
          <w:rFonts w:ascii="Times New Roman" w:hAnsi="Times New Roman" w:cs="Times New Roman"/>
          <w:sz w:val="24"/>
          <w:szCs w:val="24"/>
        </w:rPr>
        <w:t>recently disturbed</w:t>
      </w:r>
      <w:r w:rsidRPr="00BA407C">
        <w:rPr>
          <w:rFonts w:ascii="Times New Roman" w:hAnsi="Times New Roman" w:cs="Times New Roman"/>
          <w:sz w:val="24"/>
          <w:szCs w:val="24"/>
        </w:rPr>
        <w:t xml:space="preserve"> urban soils has been found to be dominated by litter compounds and low amounts of fulvic acid (Beyer et al., 1995)</w:t>
      </w:r>
      <w:r>
        <w:rPr>
          <w:rFonts w:ascii="Times New Roman" w:hAnsi="Times New Roman" w:cs="Times New Roman"/>
          <w:sz w:val="24"/>
          <w:szCs w:val="24"/>
        </w:rPr>
        <w:t>.</w:t>
      </w:r>
      <w:r w:rsidRPr="00BA407C">
        <w:rPr>
          <w:rFonts w:ascii="Times New Roman" w:hAnsi="Times New Roman" w:cs="Times New Roman"/>
          <w:sz w:val="24"/>
          <w:szCs w:val="24"/>
        </w:rPr>
        <w:t xml:space="preserve"> Fulvic acids are found in SOM a</w:t>
      </w:r>
      <w:r>
        <w:rPr>
          <w:rFonts w:ascii="Times New Roman" w:hAnsi="Times New Roman" w:cs="Times New Roman"/>
          <w:sz w:val="24"/>
          <w:szCs w:val="24"/>
        </w:rPr>
        <w:t>n</w:t>
      </w:r>
      <w:r w:rsidRPr="00BA407C">
        <w:rPr>
          <w:rFonts w:ascii="Times New Roman" w:hAnsi="Times New Roman" w:cs="Times New Roman"/>
          <w:sz w:val="24"/>
          <w:szCs w:val="24"/>
        </w:rPr>
        <w:t xml:space="preserve">d also act as a soil pH buffer, </w:t>
      </w:r>
      <w:r w:rsidR="00E370B2">
        <w:rPr>
          <w:rFonts w:ascii="Times New Roman" w:hAnsi="Times New Roman" w:cs="Times New Roman"/>
          <w:sz w:val="24"/>
          <w:szCs w:val="24"/>
        </w:rPr>
        <w:t xml:space="preserve">impede the </w:t>
      </w:r>
      <w:r w:rsidRPr="00BA407C">
        <w:rPr>
          <w:rFonts w:ascii="Times New Roman" w:hAnsi="Times New Roman" w:cs="Times New Roman"/>
          <w:sz w:val="24"/>
          <w:szCs w:val="24"/>
        </w:rPr>
        <w:t xml:space="preserve">mobility of metal ions, and </w:t>
      </w:r>
      <w:r w:rsidR="00E370B2">
        <w:rPr>
          <w:rFonts w:ascii="Times New Roman" w:hAnsi="Times New Roman" w:cs="Times New Roman"/>
          <w:sz w:val="24"/>
          <w:szCs w:val="24"/>
        </w:rPr>
        <w:t xml:space="preserve">increase </w:t>
      </w:r>
      <w:r w:rsidRPr="00BA407C">
        <w:rPr>
          <w:rFonts w:ascii="Times New Roman" w:hAnsi="Times New Roman" w:cs="Times New Roman"/>
          <w:sz w:val="24"/>
          <w:szCs w:val="24"/>
        </w:rPr>
        <w:t xml:space="preserve">soil biological activity (Plaza et al., 2002; Senesi and Loffredo, 2005). In order for pollutants and other toxic substances to become bound in the soil, time is needed in order for humification to </w:t>
      </w:r>
      <w:r w:rsidR="00B50BB3">
        <w:rPr>
          <w:rFonts w:ascii="Times New Roman" w:hAnsi="Times New Roman" w:cs="Times New Roman"/>
          <w:sz w:val="24"/>
          <w:szCs w:val="24"/>
        </w:rPr>
        <w:t>occur and SOM to accumulate (Bey</w:t>
      </w:r>
      <w:r w:rsidRPr="00BA407C">
        <w:rPr>
          <w:rFonts w:ascii="Times New Roman" w:hAnsi="Times New Roman" w:cs="Times New Roman"/>
          <w:sz w:val="24"/>
          <w:szCs w:val="24"/>
        </w:rPr>
        <w:t xml:space="preserve">er et al., 1995). Soil amendments, such as compost, aid in the humification process and stimulate the formation of SOM (Beyer et al, 1995). However, the addition of inputs such as herbicides, pollution from automobiles, and decreased soil aeration from compaction deter the formation of SOM; </w:t>
      </w:r>
      <w:r w:rsidRPr="00BA407C">
        <w:rPr>
          <w:rFonts w:ascii="Times New Roman" w:hAnsi="Times New Roman" w:cs="Times New Roman"/>
          <w:sz w:val="24"/>
          <w:szCs w:val="24"/>
        </w:rPr>
        <w:lastRenderedPageBreak/>
        <w:t xml:space="preserve">therefore, impeding the evolution of microbial communities that function in nutrient turnover (Beyer et al., 1995). </w:t>
      </w:r>
    </w:p>
    <w:p w14:paraId="5B35EE13" w14:textId="5ABD7290" w:rsidR="004F542C" w:rsidRPr="00BA407C" w:rsidRDefault="004F542C" w:rsidP="004F542C">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t xml:space="preserve">Soil microbes are soil dwelling organisms such as bacteria, fungi, protozoans, and actinomycetes that play vital roles in the health of soils. </w:t>
      </w:r>
      <w:r w:rsidR="00E370B2">
        <w:rPr>
          <w:rFonts w:ascii="Times New Roman" w:hAnsi="Times New Roman" w:cs="Times New Roman"/>
          <w:sz w:val="24"/>
          <w:szCs w:val="24"/>
        </w:rPr>
        <w:t>O</w:t>
      </w:r>
      <w:r>
        <w:rPr>
          <w:rFonts w:ascii="Times New Roman" w:hAnsi="Times New Roman" w:cs="Times New Roman"/>
          <w:sz w:val="24"/>
          <w:szCs w:val="24"/>
        </w:rPr>
        <w:t>ne</w:t>
      </w:r>
      <w:r w:rsidRPr="00BA407C">
        <w:rPr>
          <w:rFonts w:ascii="Times New Roman" w:hAnsi="Times New Roman" w:cs="Times New Roman"/>
          <w:sz w:val="24"/>
          <w:szCs w:val="24"/>
        </w:rPr>
        <w:t xml:space="preserve"> kilogram of </w:t>
      </w:r>
      <w:r w:rsidR="00FA710D">
        <w:rPr>
          <w:rFonts w:ascii="Times New Roman" w:hAnsi="Times New Roman" w:cs="Times New Roman"/>
          <w:sz w:val="24"/>
          <w:szCs w:val="24"/>
        </w:rPr>
        <w:t xml:space="preserve">soil can contain </w:t>
      </w:r>
      <w:r w:rsidRPr="00BA407C">
        <w:rPr>
          <w:rFonts w:ascii="Times New Roman" w:hAnsi="Times New Roman" w:cs="Times New Roman"/>
          <w:sz w:val="24"/>
          <w:szCs w:val="24"/>
        </w:rPr>
        <w:t>10</w:t>
      </w:r>
      <w:r w:rsidRPr="00BA407C">
        <w:rPr>
          <w:rFonts w:ascii="Times New Roman" w:hAnsi="Times New Roman" w:cs="Times New Roman"/>
          <w:sz w:val="24"/>
          <w:szCs w:val="24"/>
          <w:vertAlign w:val="superscript"/>
        </w:rPr>
        <w:t xml:space="preserve">13 </w:t>
      </w:r>
      <w:r w:rsidRPr="00BA407C">
        <w:rPr>
          <w:rFonts w:ascii="Times New Roman" w:hAnsi="Times New Roman" w:cs="Times New Roman"/>
          <w:sz w:val="24"/>
          <w:szCs w:val="24"/>
        </w:rPr>
        <w:t>prokaryotes and 10</w:t>
      </w:r>
      <w:r w:rsidRPr="00BA407C">
        <w:rPr>
          <w:rFonts w:ascii="Times New Roman" w:hAnsi="Times New Roman" w:cs="Times New Roman"/>
          <w:sz w:val="24"/>
          <w:szCs w:val="24"/>
          <w:vertAlign w:val="superscript"/>
        </w:rPr>
        <w:t xml:space="preserve">5 </w:t>
      </w:r>
      <w:r w:rsidRPr="00BA407C">
        <w:rPr>
          <w:rFonts w:ascii="Times New Roman" w:hAnsi="Times New Roman" w:cs="Times New Roman"/>
          <w:sz w:val="24"/>
          <w:szCs w:val="24"/>
        </w:rPr>
        <w:t>nematodes</w:t>
      </w:r>
      <w:r w:rsidR="00FA710D">
        <w:rPr>
          <w:rFonts w:ascii="Times New Roman" w:hAnsi="Times New Roman" w:cs="Times New Roman"/>
          <w:sz w:val="24"/>
          <w:szCs w:val="24"/>
        </w:rPr>
        <w:t>, which demonstrated</w:t>
      </w:r>
      <w:r w:rsidRPr="00BA407C">
        <w:rPr>
          <w:rFonts w:ascii="Times New Roman" w:hAnsi="Times New Roman" w:cs="Times New Roman"/>
          <w:sz w:val="24"/>
          <w:szCs w:val="24"/>
        </w:rPr>
        <w:t xml:space="preserve"> the abundance of life that can be found in the soil</w:t>
      </w:r>
      <w:r w:rsidR="00FA710D" w:rsidRPr="00FA710D">
        <w:rPr>
          <w:rFonts w:ascii="Times New Roman" w:hAnsi="Times New Roman" w:cs="Times New Roman"/>
          <w:sz w:val="24"/>
          <w:szCs w:val="24"/>
        </w:rPr>
        <w:t xml:space="preserve"> </w:t>
      </w:r>
      <w:r w:rsidR="00FA710D">
        <w:rPr>
          <w:rFonts w:ascii="Times New Roman" w:hAnsi="Times New Roman" w:cs="Times New Roman"/>
          <w:sz w:val="24"/>
          <w:szCs w:val="24"/>
        </w:rPr>
        <w:t xml:space="preserve">(Curtis and Sloan, </w:t>
      </w:r>
      <w:r w:rsidR="00FA710D" w:rsidRPr="00BA407C">
        <w:rPr>
          <w:rFonts w:ascii="Times New Roman" w:hAnsi="Times New Roman" w:cs="Times New Roman"/>
          <w:sz w:val="24"/>
          <w:szCs w:val="24"/>
        </w:rPr>
        <w:t>2005)</w:t>
      </w:r>
      <w:r w:rsidRPr="00BA407C">
        <w:rPr>
          <w:rFonts w:ascii="Times New Roman" w:hAnsi="Times New Roman" w:cs="Times New Roman"/>
          <w:sz w:val="24"/>
          <w:szCs w:val="24"/>
        </w:rPr>
        <w:t xml:space="preserve">.  Microbes not only inhabit soil micro- and macro-aggregates, but also, due to their growth patterns (i.e. colonies), help form and structure aggregates (Totsche et al., 2009). Soil microorganisms play a key role in plant productivity by partitioning resources and altering nutrient supply rates (Van Der Heijden, 2008). Most notably, microbes control the cycling of C and N which are essential to the flora and fauna of </w:t>
      </w:r>
      <w:r>
        <w:rPr>
          <w:rFonts w:ascii="Times New Roman" w:hAnsi="Times New Roman" w:cs="Times New Roman"/>
          <w:sz w:val="24"/>
          <w:szCs w:val="24"/>
        </w:rPr>
        <w:t>natural</w:t>
      </w:r>
      <w:r w:rsidRPr="00BA407C">
        <w:rPr>
          <w:rFonts w:ascii="Times New Roman" w:hAnsi="Times New Roman" w:cs="Times New Roman"/>
          <w:sz w:val="24"/>
          <w:szCs w:val="24"/>
        </w:rPr>
        <w:t xml:space="preserve"> </w:t>
      </w:r>
      <w:r w:rsidR="005C4783">
        <w:rPr>
          <w:rFonts w:ascii="Times New Roman" w:hAnsi="Times New Roman" w:cs="Times New Roman"/>
          <w:sz w:val="24"/>
          <w:szCs w:val="24"/>
        </w:rPr>
        <w:t xml:space="preserve">forest </w:t>
      </w:r>
      <w:r w:rsidRPr="00BA407C">
        <w:rPr>
          <w:rFonts w:ascii="Times New Roman" w:hAnsi="Times New Roman" w:cs="Times New Roman"/>
          <w:sz w:val="24"/>
          <w:szCs w:val="24"/>
        </w:rPr>
        <w:t>ecosystem</w:t>
      </w:r>
      <w:r>
        <w:rPr>
          <w:rFonts w:ascii="Times New Roman" w:hAnsi="Times New Roman" w:cs="Times New Roman"/>
          <w:sz w:val="24"/>
          <w:szCs w:val="24"/>
        </w:rPr>
        <w:t xml:space="preserve">s </w:t>
      </w:r>
      <w:r w:rsidRPr="00BA407C">
        <w:rPr>
          <w:rFonts w:ascii="Times New Roman" w:hAnsi="Times New Roman" w:cs="Times New Roman"/>
          <w:sz w:val="24"/>
          <w:szCs w:val="24"/>
        </w:rPr>
        <w:t>(Zak et al., 2003). In a typical forest ecosystem, the amount of microbes found in the soil is limited by the amount of carbon available from litter, root death, and rhizodeposits or root exudates (Grayston et al., 1996). Due to this, soil microbial biomass is greater in the rhizosphere because of the ab</w:t>
      </w:r>
      <w:r>
        <w:rPr>
          <w:rFonts w:ascii="Times New Roman" w:hAnsi="Times New Roman" w:cs="Times New Roman"/>
          <w:sz w:val="24"/>
          <w:szCs w:val="24"/>
        </w:rPr>
        <w:t>undance of carbon. Fall et al. (</w:t>
      </w:r>
      <w:r w:rsidRPr="00BA407C">
        <w:rPr>
          <w:rFonts w:ascii="Times New Roman" w:hAnsi="Times New Roman" w:cs="Times New Roman"/>
          <w:sz w:val="24"/>
          <w:szCs w:val="24"/>
        </w:rPr>
        <w:t>2012</w:t>
      </w:r>
      <w:r>
        <w:rPr>
          <w:rFonts w:ascii="Times New Roman" w:hAnsi="Times New Roman" w:cs="Times New Roman"/>
          <w:sz w:val="24"/>
          <w:szCs w:val="24"/>
        </w:rPr>
        <w:t>)</w:t>
      </w:r>
      <w:r w:rsidRPr="00BA407C">
        <w:rPr>
          <w:rFonts w:ascii="Times New Roman" w:hAnsi="Times New Roman" w:cs="Times New Roman"/>
          <w:sz w:val="24"/>
          <w:szCs w:val="24"/>
        </w:rPr>
        <w:t xml:space="preserve"> found that as distance from trees and depth of soil decreased, so did the amount of soil microbes. Soil microbes have been found to also function in soil formation, groundwater quality maintenance, and contaminant degradation (Fierer et al., 2003). The ecosystem services that soil microbes offer are of great importance not only to forest health, but also the health of the human population. </w:t>
      </w:r>
    </w:p>
    <w:p w14:paraId="3EFB33E8" w14:textId="2A38063A"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tab/>
        <w:t xml:space="preserve">Soil microorganisms </w:t>
      </w:r>
      <w:r w:rsidR="00B50BB3">
        <w:rPr>
          <w:rFonts w:ascii="Times New Roman" w:hAnsi="Times New Roman" w:cs="Times New Roman"/>
          <w:sz w:val="24"/>
          <w:szCs w:val="24"/>
        </w:rPr>
        <w:t xml:space="preserve">help </w:t>
      </w:r>
      <w:r w:rsidRPr="00BA407C">
        <w:rPr>
          <w:rFonts w:ascii="Times New Roman" w:hAnsi="Times New Roman" w:cs="Times New Roman"/>
          <w:sz w:val="24"/>
          <w:szCs w:val="24"/>
        </w:rPr>
        <w:t>d</w:t>
      </w:r>
      <w:r w:rsidR="00B50BB3">
        <w:rPr>
          <w:rFonts w:ascii="Times New Roman" w:hAnsi="Times New Roman" w:cs="Times New Roman"/>
          <w:sz w:val="24"/>
          <w:szCs w:val="24"/>
        </w:rPr>
        <w:t>rive the degradation</w:t>
      </w:r>
      <w:r w:rsidRPr="00BA407C">
        <w:rPr>
          <w:rFonts w:ascii="Times New Roman" w:hAnsi="Times New Roman" w:cs="Times New Roman"/>
          <w:sz w:val="24"/>
          <w:szCs w:val="24"/>
        </w:rPr>
        <w:t xml:space="preserve"> of pollutants. The rates in which these pollutants degrade depend on the chemical structure of the pollutants as well as the structure and catabolic activity (the breaking down of molecules) of the resident microbial community (Reid et al., 2000). </w:t>
      </w:r>
      <w:r w:rsidR="004131DF">
        <w:rPr>
          <w:rFonts w:ascii="Times New Roman" w:hAnsi="Times New Roman" w:cs="Times New Roman"/>
          <w:sz w:val="24"/>
          <w:szCs w:val="24"/>
        </w:rPr>
        <w:t>Pollutants</w:t>
      </w:r>
      <w:r w:rsidRPr="00BA407C">
        <w:rPr>
          <w:rFonts w:ascii="Times New Roman" w:hAnsi="Times New Roman" w:cs="Times New Roman"/>
          <w:sz w:val="24"/>
          <w:szCs w:val="24"/>
        </w:rPr>
        <w:t xml:space="preserve"> </w:t>
      </w:r>
      <w:r w:rsidR="004131DF">
        <w:rPr>
          <w:rFonts w:ascii="Times New Roman" w:hAnsi="Times New Roman" w:cs="Times New Roman"/>
          <w:sz w:val="24"/>
          <w:szCs w:val="24"/>
        </w:rPr>
        <w:t>also</w:t>
      </w:r>
      <w:r w:rsidRPr="00BA407C">
        <w:rPr>
          <w:rFonts w:ascii="Times New Roman" w:hAnsi="Times New Roman" w:cs="Times New Roman"/>
          <w:sz w:val="24"/>
          <w:szCs w:val="24"/>
        </w:rPr>
        <w:t xml:space="preserve"> serve as nutrients for micro-organism</w:t>
      </w:r>
      <w:r>
        <w:rPr>
          <w:rFonts w:ascii="Times New Roman" w:hAnsi="Times New Roman" w:cs="Times New Roman"/>
          <w:sz w:val="24"/>
          <w:szCs w:val="24"/>
        </w:rPr>
        <w:t>s</w:t>
      </w:r>
      <w:r w:rsidRPr="00BA407C">
        <w:rPr>
          <w:rFonts w:ascii="Times New Roman" w:hAnsi="Times New Roman" w:cs="Times New Roman"/>
          <w:sz w:val="24"/>
          <w:szCs w:val="24"/>
        </w:rPr>
        <w:t xml:space="preserve">. This may be due to the co-evolution soil micro-flora and compounds that contain structures similar analogous to those </w:t>
      </w:r>
      <w:r w:rsidRPr="00BA407C">
        <w:rPr>
          <w:rFonts w:ascii="Times New Roman" w:hAnsi="Times New Roman" w:cs="Times New Roman"/>
          <w:sz w:val="24"/>
          <w:szCs w:val="24"/>
        </w:rPr>
        <w:lastRenderedPageBreak/>
        <w:t>found in pollutants (Tostche et al., 2009). Soil microbes not only are able to break down many harmful pollutants, but have the ability to utilize them for their benefit. In an urban setting, where pollutants are plentiful, the soil conditions have been found to favor microbes that degrade pollutants (Beyer et al., 1995).</w:t>
      </w:r>
      <w:r>
        <w:rPr>
          <w:rFonts w:ascii="Times New Roman" w:hAnsi="Times New Roman" w:cs="Times New Roman"/>
          <w:sz w:val="24"/>
          <w:szCs w:val="24"/>
        </w:rPr>
        <w:t xml:space="preserve"> </w:t>
      </w:r>
      <w:r w:rsidRPr="00BA407C">
        <w:rPr>
          <w:rFonts w:ascii="Times New Roman" w:hAnsi="Times New Roman" w:cs="Times New Roman"/>
          <w:sz w:val="24"/>
          <w:szCs w:val="24"/>
        </w:rPr>
        <w:t>Urban soils have been found to have high amounts of hydrophobic carbon units from pollutants, thereby influencing the selection of soil microorganisms that are specialized to use those compounds as food sources (Beyer et al., 1995). We know little about these organisms because they are rather difficult to study (Fierer et al., 2003). Consequently, this opens the door to endless opportunities in soil microbial research.</w:t>
      </w:r>
    </w:p>
    <w:p w14:paraId="7CA804F5" w14:textId="3F36EAD7" w:rsidR="004753F4"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i/>
          <w:sz w:val="24"/>
          <w:szCs w:val="24"/>
        </w:rPr>
        <w:tab/>
      </w:r>
      <w:r w:rsidR="00B50BB3">
        <w:rPr>
          <w:rFonts w:ascii="Times New Roman" w:hAnsi="Times New Roman" w:cs="Times New Roman"/>
          <w:sz w:val="24"/>
          <w:szCs w:val="24"/>
        </w:rPr>
        <w:t>The cycling of carbon</w:t>
      </w:r>
      <w:r w:rsidR="00AA29C6">
        <w:rPr>
          <w:rFonts w:ascii="Times New Roman" w:hAnsi="Times New Roman" w:cs="Times New Roman"/>
          <w:sz w:val="24"/>
          <w:szCs w:val="24"/>
        </w:rPr>
        <w:t xml:space="preserve"> </w:t>
      </w:r>
      <w:r w:rsidR="00B50BB3">
        <w:rPr>
          <w:rFonts w:ascii="Times New Roman" w:hAnsi="Times New Roman" w:cs="Times New Roman"/>
          <w:sz w:val="24"/>
          <w:szCs w:val="24"/>
        </w:rPr>
        <w:t>and nitrogen</w:t>
      </w:r>
      <w:r w:rsidRPr="00BA407C">
        <w:rPr>
          <w:rFonts w:ascii="Times New Roman" w:hAnsi="Times New Roman" w:cs="Times New Roman"/>
          <w:sz w:val="24"/>
          <w:szCs w:val="24"/>
        </w:rPr>
        <w:t xml:space="preserve"> in urban forests has the same frame</w:t>
      </w:r>
      <w:r w:rsidR="00B50BB3">
        <w:rPr>
          <w:rFonts w:ascii="Times New Roman" w:hAnsi="Times New Roman" w:cs="Times New Roman"/>
          <w:sz w:val="24"/>
          <w:szCs w:val="24"/>
        </w:rPr>
        <w:t>work as a natural forest but</w:t>
      </w:r>
      <w:r w:rsidRPr="00BA407C">
        <w:rPr>
          <w:rFonts w:ascii="Times New Roman" w:hAnsi="Times New Roman" w:cs="Times New Roman"/>
          <w:sz w:val="24"/>
          <w:szCs w:val="24"/>
        </w:rPr>
        <w:t xml:space="preserve"> more variable inputs and dynamics</w:t>
      </w:r>
      <w:r w:rsidR="00B50BB3">
        <w:rPr>
          <w:rFonts w:ascii="Times New Roman" w:hAnsi="Times New Roman" w:cs="Times New Roman"/>
          <w:sz w:val="24"/>
          <w:szCs w:val="24"/>
        </w:rPr>
        <w:t xml:space="preserve"> due to the land-use change to urban</w:t>
      </w:r>
      <w:r w:rsidR="00AA29C6">
        <w:rPr>
          <w:rFonts w:ascii="Times New Roman" w:hAnsi="Times New Roman" w:cs="Times New Roman"/>
          <w:sz w:val="24"/>
          <w:szCs w:val="24"/>
        </w:rPr>
        <w:t xml:space="preserve"> and ongoing anthropogenic inputs in these areas</w:t>
      </w:r>
      <w:r w:rsidR="00B50BB3">
        <w:rPr>
          <w:rFonts w:ascii="Times New Roman" w:hAnsi="Times New Roman" w:cs="Times New Roman"/>
          <w:sz w:val="24"/>
          <w:szCs w:val="24"/>
        </w:rPr>
        <w:t xml:space="preserve"> (Brown et al., 2005)</w:t>
      </w:r>
      <w:r w:rsidRPr="00BA407C">
        <w:rPr>
          <w:rFonts w:ascii="Times New Roman" w:hAnsi="Times New Roman" w:cs="Times New Roman"/>
          <w:sz w:val="24"/>
          <w:szCs w:val="24"/>
        </w:rPr>
        <w:t xml:space="preserve">. Urban soils also experience high fluxes </w:t>
      </w:r>
      <w:r w:rsidR="00AA29C6">
        <w:rPr>
          <w:rFonts w:ascii="Times New Roman" w:hAnsi="Times New Roman" w:cs="Times New Roman"/>
          <w:sz w:val="24"/>
          <w:szCs w:val="24"/>
        </w:rPr>
        <w:t>of nitrite (</w:t>
      </w:r>
      <w:r w:rsidRPr="00BA407C">
        <w:rPr>
          <w:rFonts w:ascii="Times New Roman" w:hAnsi="Times New Roman" w:cs="Times New Roman"/>
          <w:sz w:val="24"/>
          <w:szCs w:val="24"/>
        </w:rPr>
        <w:t>N</w:t>
      </w:r>
      <w:r w:rsidRPr="00BA407C">
        <w:rPr>
          <w:rFonts w:ascii="Cambria Math" w:hAnsi="Cambria Math" w:cs="Cambria Math"/>
          <w:sz w:val="24"/>
          <w:szCs w:val="24"/>
        </w:rPr>
        <w:t>₂</w:t>
      </w:r>
      <w:r w:rsidRPr="00BA407C">
        <w:rPr>
          <w:rFonts w:ascii="Times New Roman" w:hAnsi="Times New Roman" w:cs="Times New Roman"/>
          <w:sz w:val="24"/>
          <w:szCs w:val="24"/>
        </w:rPr>
        <w:t>O</w:t>
      </w:r>
      <w:r w:rsidR="00AA29C6">
        <w:rPr>
          <w:rFonts w:ascii="Times New Roman" w:hAnsi="Times New Roman" w:cs="Times New Roman"/>
          <w:sz w:val="24"/>
          <w:szCs w:val="24"/>
        </w:rPr>
        <w:t>)</w:t>
      </w:r>
      <w:r w:rsidRPr="00BA407C">
        <w:rPr>
          <w:rFonts w:ascii="Times New Roman" w:hAnsi="Times New Roman" w:cs="Times New Roman"/>
          <w:sz w:val="24"/>
          <w:szCs w:val="24"/>
        </w:rPr>
        <w:t xml:space="preserve"> which is likely influenced by over fertilization</w:t>
      </w:r>
      <w:r w:rsidR="00AA29C6">
        <w:rPr>
          <w:rFonts w:ascii="Times New Roman" w:hAnsi="Times New Roman" w:cs="Times New Roman"/>
          <w:sz w:val="24"/>
          <w:szCs w:val="24"/>
        </w:rPr>
        <w:t xml:space="preserve"> of residential lawns, thereby resulting </w:t>
      </w:r>
      <w:r w:rsidRPr="00BA407C">
        <w:rPr>
          <w:rFonts w:ascii="Times New Roman" w:hAnsi="Times New Roman" w:cs="Times New Roman"/>
          <w:sz w:val="24"/>
          <w:szCs w:val="24"/>
        </w:rPr>
        <w:t>in N lost to the atmosphere after mineralization has occurred (Lorenz and Lal, 2009). Other inputs</w:t>
      </w:r>
      <w:r w:rsidR="00AA29C6">
        <w:rPr>
          <w:rFonts w:ascii="Times New Roman" w:hAnsi="Times New Roman" w:cs="Times New Roman"/>
          <w:sz w:val="24"/>
          <w:szCs w:val="24"/>
        </w:rPr>
        <w:t xml:space="preserve"> into the soil environment</w:t>
      </w:r>
      <w:r w:rsidRPr="00BA407C">
        <w:rPr>
          <w:rFonts w:ascii="Times New Roman" w:hAnsi="Times New Roman" w:cs="Times New Roman"/>
          <w:sz w:val="24"/>
          <w:szCs w:val="24"/>
        </w:rPr>
        <w:t xml:space="preserve"> </w:t>
      </w:r>
      <w:r w:rsidR="00C23245">
        <w:rPr>
          <w:rFonts w:ascii="Times New Roman" w:hAnsi="Times New Roman" w:cs="Times New Roman"/>
          <w:sz w:val="24"/>
          <w:szCs w:val="24"/>
        </w:rPr>
        <w:t>from construction</w:t>
      </w:r>
      <w:r w:rsidR="00AA29C6">
        <w:rPr>
          <w:rFonts w:ascii="Times New Roman" w:hAnsi="Times New Roman" w:cs="Times New Roman"/>
          <w:sz w:val="24"/>
          <w:szCs w:val="24"/>
        </w:rPr>
        <w:t xml:space="preserve"> activies</w:t>
      </w:r>
      <w:r w:rsidR="00C23245">
        <w:rPr>
          <w:rFonts w:ascii="Times New Roman" w:hAnsi="Times New Roman" w:cs="Times New Roman"/>
          <w:sz w:val="24"/>
          <w:szCs w:val="24"/>
        </w:rPr>
        <w:t>, fossil fuel combustion</w:t>
      </w:r>
      <w:r w:rsidRPr="00BA407C">
        <w:rPr>
          <w:rFonts w:ascii="Times New Roman" w:hAnsi="Times New Roman" w:cs="Times New Roman"/>
          <w:sz w:val="24"/>
          <w:szCs w:val="24"/>
        </w:rPr>
        <w:t>, sewage sludge and other wastes can alter bioge</w:t>
      </w:r>
      <w:r>
        <w:rPr>
          <w:rFonts w:ascii="Times New Roman" w:hAnsi="Times New Roman" w:cs="Times New Roman"/>
          <w:sz w:val="24"/>
          <w:szCs w:val="24"/>
        </w:rPr>
        <w:t>o</w:t>
      </w:r>
      <w:r w:rsidR="00AA29C6">
        <w:rPr>
          <w:rFonts w:ascii="Times New Roman" w:hAnsi="Times New Roman" w:cs="Times New Roman"/>
          <w:sz w:val="24"/>
          <w:szCs w:val="24"/>
        </w:rPr>
        <w:t>chemical carbon and nitrogen</w:t>
      </w:r>
      <w:r w:rsidRPr="00BA407C">
        <w:rPr>
          <w:rFonts w:ascii="Times New Roman" w:hAnsi="Times New Roman" w:cs="Times New Roman"/>
          <w:sz w:val="24"/>
          <w:szCs w:val="24"/>
        </w:rPr>
        <w:t xml:space="preserve"> cycling by drastically increasing or decreasing the pH of the soil (Bridges</w:t>
      </w:r>
      <w:r w:rsidR="00880AC4">
        <w:rPr>
          <w:rFonts w:ascii="Times New Roman" w:hAnsi="Times New Roman" w:cs="Times New Roman"/>
          <w:sz w:val="24"/>
          <w:szCs w:val="24"/>
        </w:rPr>
        <w:t>,</w:t>
      </w:r>
      <w:r w:rsidRPr="00BA407C">
        <w:rPr>
          <w:rFonts w:ascii="Times New Roman" w:hAnsi="Times New Roman" w:cs="Times New Roman"/>
          <w:sz w:val="24"/>
          <w:szCs w:val="24"/>
        </w:rPr>
        <w:t xml:space="preserve"> 1991). Fossil fuel combustion from factories and automobiles produces large amounts of </w:t>
      </w:r>
      <w:r w:rsidR="00AA29C6">
        <w:rPr>
          <w:rFonts w:ascii="Times New Roman" w:hAnsi="Times New Roman" w:cs="Times New Roman"/>
          <w:sz w:val="24"/>
          <w:szCs w:val="24"/>
        </w:rPr>
        <w:t>carbon-dioxide (</w:t>
      </w:r>
      <w:r w:rsidRPr="00BA407C">
        <w:rPr>
          <w:rFonts w:ascii="Times New Roman" w:hAnsi="Times New Roman" w:cs="Times New Roman"/>
          <w:sz w:val="24"/>
          <w:szCs w:val="24"/>
        </w:rPr>
        <w:t>CO</w:t>
      </w:r>
      <w:r w:rsidRPr="00BA407C">
        <w:rPr>
          <w:rFonts w:ascii="Cambria Math" w:hAnsi="Cambria Math" w:cs="Cambria Math"/>
          <w:sz w:val="24"/>
          <w:szCs w:val="24"/>
        </w:rPr>
        <w:t>₂</w:t>
      </w:r>
      <w:r w:rsidR="00AA29C6">
        <w:rPr>
          <w:rFonts w:ascii="Cambria Math" w:hAnsi="Cambria Math" w:cs="Cambria Math"/>
          <w:sz w:val="24"/>
          <w:szCs w:val="24"/>
        </w:rPr>
        <w:t>)</w:t>
      </w:r>
      <w:r w:rsidR="00AA29C6">
        <w:rPr>
          <w:rFonts w:ascii="Times New Roman" w:hAnsi="Times New Roman" w:cs="Times New Roman"/>
          <w:sz w:val="24"/>
          <w:szCs w:val="24"/>
        </w:rPr>
        <w:t xml:space="preserve"> and reactive nitrogen</w:t>
      </w:r>
      <w:r w:rsidRPr="00BA407C">
        <w:rPr>
          <w:rFonts w:ascii="Times New Roman" w:hAnsi="Times New Roman" w:cs="Times New Roman"/>
          <w:sz w:val="24"/>
          <w:szCs w:val="24"/>
        </w:rPr>
        <w:t xml:space="preserve">, which ultimately </w:t>
      </w:r>
      <w:r w:rsidR="00AA29C6">
        <w:rPr>
          <w:rFonts w:ascii="Times New Roman" w:hAnsi="Times New Roman" w:cs="Times New Roman"/>
          <w:sz w:val="24"/>
          <w:szCs w:val="24"/>
        </w:rPr>
        <w:t>becomes incorporated</w:t>
      </w:r>
      <w:r w:rsidRPr="00BA407C">
        <w:rPr>
          <w:rFonts w:ascii="Times New Roman" w:hAnsi="Times New Roman" w:cs="Times New Roman"/>
          <w:sz w:val="24"/>
          <w:szCs w:val="24"/>
        </w:rPr>
        <w:t xml:space="preserve"> into the nutrient cycling in urban soils and the urban forest vegetation (Zhu et. al, 2004). Pouyat and Turechek (2001) found that net N-mineralization was greater in urban soils when compared to rural soils, which likely is due to elevated soil temperatures in urban forest soils from the urban heat island effect. Therefore, although plant available nitrogen has the potential to be efficiently produced in urban soils, the</w:t>
      </w:r>
      <w:r w:rsidR="00AA29C6">
        <w:rPr>
          <w:rFonts w:ascii="Times New Roman" w:hAnsi="Times New Roman" w:cs="Times New Roman"/>
          <w:sz w:val="24"/>
          <w:szCs w:val="24"/>
        </w:rPr>
        <w:t>re is also great potential for nitrogen</w:t>
      </w:r>
      <w:r w:rsidRPr="00BA407C">
        <w:rPr>
          <w:rFonts w:ascii="Times New Roman" w:hAnsi="Times New Roman" w:cs="Times New Roman"/>
          <w:sz w:val="24"/>
          <w:szCs w:val="24"/>
        </w:rPr>
        <w:t xml:space="preserve"> losses. </w:t>
      </w:r>
    </w:p>
    <w:p w14:paraId="4A9118EC" w14:textId="139DA8EE" w:rsidR="00656B37" w:rsidRPr="00BA407C" w:rsidRDefault="004F542C" w:rsidP="004753F4">
      <w:pPr>
        <w:spacing w:after="0" w:line="480" w:lineRule="auto"/>
        <w:ind w:firstLine="720"/>
        <w:rPr>
          <w:rFonts w:ascii="Times New Roman" w:hAnsi="Times New Roman" w:cs="Times New Roman"/>
          <w:sz w:val="24"/>
          <w:szCs w:val="24"/>
        </w:rPr>
      </w:pPr>
      <w:r w:rsidRPr="00BA407C">
        <w:rPr>
          <w:rFonts w:ascii="Times New Roman" w:hAnsi="Times New Roman" w:cs="Times New Roman"/>
          <w:sz w:val="24"/>
          <w:szCs w:val="24"/>
        </w:rPr>
        <w:lastRenderedPageBreak/>
        <w:t xml:space="preserve">The increased soil temperatures in urban soils, along with poor quality leaf litter and non-native earthworms, have also been found to </w:t>
      </w:r>
      <w:r w:rsidR="00C23245">
        <w:rPr>
          <w:rFonts w:ascii="Times New Roman" w:hAnsi="Times New Roman" w:cs="Times New Roman"/>
          <w:sz w:val="24"/>
          <w:szCs w:val="24"/>
        </w:rPr>
        <w:t>promote</w:t>
      </w:r>
      <w:r w:rsidRPr="00BA407C">
        <w:rPr>
          <w:rFonts w:ascii="Times New Roman" w:hAnsi="Times New Roman" w:cs="Times New Roman"/>
          <w:sz w:val="24"/>
          <w:szCs w:val="24"/>
        </w:rPr>
        <w:t xml:space="preserve"> g</w:t>
      </w:r>
      <w:r w:rsidR="00AA29C6">
        <w:rPr>
          <w:rFonts w:ascii="Times New Roman" w:hAnsi="Times New Roman" w:cs="Times New Roman"/>
          <w:sz w:val="24"/>
          <w:szCs w:val="24"/>
        </w:rPr>
        <w:t>reater amounts of recalcitrant carbon</w:t>
      </w:r>
      <w:r w:rsidRPr="00BA407C">
        <w:rPr>
          <w:rFonts w:ascii="Times New Roman" w:hAnsi="Times New Roman" w:cs="Times New Roman"/>
          <w:sz w:val="24"/>
          <w:szCs w:val="24"/>
        </w:rPr>
        <w:t xml:space="preserve"> in urban as opposed to more rural soils</w:t>
      </w:r>
      <w:r w:rsidR="00C23245">
        <w:rPr>
          <w:rFonts w:ascii="Times New Roman" w:hAnsi="Times New Roman" w:cs="Times New Roman"/>
          <w:sz w:val="24"/>
          <w:szCs w:val="24"/>
        </w:rPr>
        <w:t xml:space="preserve"> which ultimately leads to slower decomposition of organic matter</w:t>
      </w:r>
      <w:r w:rsidRPr="00BA407C">
        <w:rPr>
          <w:rFonts w:ascii="Times New Roman" w:hAnsi="Times New Roman" w:cs="Times New Roman"/>
          <w:sz w:val="24"/>
          <w:szCs w:val="24"/>
        </w:rPr>
        <w:t xml:space="preserve"> (Groffman et al, 1995).  Even though there are many direct anthropogenic effects (waste dumping and fertilization) and indirect effects (atmospheric depos</w:t>
      </w:r>
      <w:r w:rsidR="00AA29C6">
        <w:rPr>
          <w:rFonts w:ascii="Times New Roman" w:hAnsi="Times New Roman" w:cs="Times New Roman"/>
          <w:sz w:val="24"/>
          <w:szCs w:val="24"/>
        </w:rPr>
        <w:t>ition and poor litter quality) carbon and nitrogen</w:t>
      </w:r>
      <w:r w:rsidRPr="00BA407C">
        <w:rPr>
          <w:rFonts w:ascii="Times New Roman" w:hAnsi="Times New Roman" w:cs="Times New Roman"/>
          <w:sz w:val="24"/>
          <w:szCs w:val="24"/>
        </w:rPr>
        <w:t xml:space="preserve"> is still being cycled nonetheless. </w:t>
      </w:r>
      <w:r w:rsidR="00AA29C6">
        <w:rPr>
          <w:rFonts w:ascii="Times New Roman" w:hAnsi="Times New Roman" w:cs="Times New Roman"/>
          <w:sz w:val="24"/>
          <w:szCs w:val="24"/>
        </w:rPr>
        <w:t>Characterizing the dynamics of carbon and nitrogen</w:t>
      </w:r>
      <w:r w:rsidRPr="00BA407C">
        <w:rPr>
          <w:rFonts w:ascii="Times New Roman" w:hAnsi="Times New Roman" w:cs="Times New Roman"/>
          <w:sz w:val="24"/>
          <w:szCs w:val="24"/>
        </w:rPr>
        <w:t xml:space="preserve"> in urban soils however is difficult because of the amount of different inputs and the variability of each urban soil environment. A better understanding of spatial and temporal relat</w:t>
      </w:r>
      <w:r w:rsidR="004753F4">
        <w:rPr>
          <w:rFonts w:ascii="Times New Roman" w:hAnsi="Times New Roman" w:cs="Times New Roman"/>
          <w:sz w:val="24"/>
          <w:szCs w:val="24"/>
        </w:rPr>
        <w:t>ions of urban soils and their carbon and nitrogen</w:t>
      </w:r>
      <w:r w:rsidRPr="00BA407C">
        <w:rPr>
          <w:rFonts w:ascii="Times New Roman" w:hAnsi="Times New Roman" w:cs="Times New Roman"/>
          <w:sz w:val="24"/>
          <w:szCs w:val="24"/>
        </w:rPr>
        <w:t xml:space="preserve"> dynamics needs to be further investigated (Scharenbroch et al., 2005).</w:t>
      </w:r>
    </w:p>
    <w:p w14:paraId="30EE2586" w14:textId="3F542F58" w:rsidR="004F542C" w:rsidRPr="001A26BA" w:rsidRDefault="004A6091" w:rsidP="004F542C">
      <w:pPr>
        <w:spacing w:after="0" w:line="480" w:lineRule="auto"/>
        <w:rPr>
          <w:rFonts w:ascii="Times New Roman" w:hAnsi="Times New Roman" w:cs="Times New Roman"/>
          <w:b/>
          <w:i/>
          <w:sz w:val="24"/>
          <w:szCs w:val="24"/>
        </w:rPr>
      </w:pPr>
      <w:r>
        <w:rPr>
          <w:rFonts w:ascii="Times New Roman" w:hAnsi="Times New Roman" w:cs="Times New Roman"/>
          <w:b/>
          <w:i/>
          <w:sz w:val="24"/>
          <w:szCs w:val="24"/>
        </w:rPr>
        <w:t>Seasonality</w:t>
      </w:r>
    </w:p>
    <w:p w14:paraId="3B225DCC" w14:textId="77777777"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Pr="00BA407C">
        <w:rPr>
          <w:rFonts w:ascii="Times New Roman" w:hAnsi="Times New Roman" w:cs="Times New Roman"/>
          <w:sz w:val="24"/>
          <w:szCs w:val="24"/>
        </w:rPr>
        <w:t>Nitrogen is an essential nutrient for plants. It is a major component in amino acids, nucleic acids, and chlorophyll (Brady and Weil, 2002). Nitrogen also prompts root growth and nutrient uptake (Brady and Weil, 2002). The dominant forms of nitrogen that plant roots take up are Ammonium NH</w:t>
      </w:r>
      <w:r w:rsidRPr="00BA407C">
        <w:rPr>
          <w:rFonts w:ascii="Times New Roman" w:hAnsi="Times New Roman" w:cs="Times New Roman"/>
          <w:sz w:val="24"/>
          <w:szCs w:val="24"/>
          <w:vertAlign w:val="subscript"/>
        </w:rPr>
        <w:t>4</w:t>
      </w:r>
      <w:r w:rsidRPr="00BA407C">
        <w:rPr>
          <w:rFonts w:ascii="Times New Roman" w:hAnsi="Times New Roman" w:cs="Times New Roman"/>
          <w:sz w:val="24"/>
          <w:szCs w:val="24"/>
          <w:vertAlign w:val="superscript"/>
        </w:rPr>
        <w:t>+</w:t>
      </w:r>
      <w:r w:rsidRPr="00BA407C">
        <w:rPr>
          <w:rFonts w:ascii="Times New Roman" w:hAnsi="Times New Roman" w:cs="Times New Roman"/>
          <w:sz w:val="24"/>
          <w:szCs w:val="24"/>
        </w:rPr>
        <w:t xml:space="preserve"> and Nitrate N</w:t>
      </w:r>
      <w:r>
        <w:rPr>
          <w:rFonts w:ascii="Times New Roman" w:hAnsi="Times New Roman" w:cs="Times New Roman"/>
          <w:sz w:val="24"/>
          <w:szCs w:val="24"/>
        </w:rPr>
        <w:t>O</w:t>
      </w:r>
      <w:r w:rsidRPr="00BA407C">
        <w:rPr>
          <w:rFonts w:ascii="Times New Roman" w:hAnsi="Times New Roman" w:cs="Times New Roman"/>
          <w:sz w:val="24"/>
          <w:szCs w:val="24"/>
          <w:vertAlign w:val="subscript"/>
        </w:rPr>
        <w:t>3</w:t>
      </w:r>
      <w:r w:rsidRPr="00BA407C">
        <w:rPr>
          <w:rFonts w:ascii="Times New Roman" w:hAnsi="Times New Roman" w:cs="Times New Roman"/>
          <w:sz w:val="24"/>
          <w:szCs w:val="24"/>
          <w:vertAlign w:val="superscript"/>
        </w:rPr>
        <w:t>-</w:t>
      </w:r>
      <w:r w:rsidRPr="00BA407C">
        <w:rPr>
          <w:rFonts w:ascii="Times New Roman" w:hAnsi="Times New Roman" w:cs="Times New Roman"/>
          <w:sz w:val="24"/>
          <w:szCs w:val="24"/>
        </w:rPr>
        <w:t xml:space="preserve"> ions (Brady and Weil, 2002). These forms of nitrogen are made available to plants by mineralization, or nitrification. Soil microbes govern this process by either fixing atmospheric nitrogen (N</w:t>
      </w:r>
      <w:r w:rsidRPr="00BA407C">
        <w:rPr>
          <w:rFonts w:ascii="Times New Roman" w:hAnsi="Times New Roman" w:cs="Times New Roman"/>
          <w:sz w:val="24"/>
          <w:szCs w:val="24"/>
          <w:vertAlign w:val="subscript"/>
        </w:rPr>
        <w:t>2</w:t>
      </w:r>
      <w:r w:rsidRPr="00BA407C">
        <w:rPr>
          <w:rFonts w:ascii="Times New Roman" w:hAnsi="Times New Roman" w:cs="Times New Roman"/>
          <w:sz w:val="24"/>
          <w:szCs w:val="24"/>
        </w:rPr>
        <w:t xml:space="preserve">) or decomposing plant material that contains Organic N and transforming those forms of nitrogen into plant available forms (Sylvia et al., 2005). Soil microbes also have the ability to make nitrogen unavailable to plants by converting inorganic N to organic N through immobilization. This process temporarily makes nitrogen unavailable to plants, but can be beneficial to ecosystems by preventing nitrogen losses through leaching (Sylvia et al., 2005). Nitrate, which is an available form of nitrogen, is easily leached from the soil environment when there are excess amounts and can contaminate drinking water as well as </w:t>
      </w:r>
      <w:r w:rsidRPr="00BA407C">
        <w:rPr>
          <w:rFonts w:ascii="Times New Roman" w:hAnsi="Times New Roman" w:cs="Times New Roman"/>
          <w:sz w:val="24"/>
          <w:szCs w:val="24"/>
        </w:rPr>
        <w:lastRenderedPageBreak/>
        <w:t xml:space="preserve">cause eutrophication to occur (Sylvia et al., 2005).  The soil microbial biomass, therefore, can function not only as a mediator, but also a sink for nitrogen. </w:t>
      </w:r>
    </w:p>
    <w:p w14:paraId="30753177" w14:textId="77A95232"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tab/>
        <w:t xml:space="preserve">In forests, a phenomenon known as the “vernal dam” </w:t>
      </w:r>
      <w:r>
        <w:rPr>
          <w:rFonts w:ascii="Times New Roman" w:hAnsi="Times New Roman" w:cs="Times New Roman"/>
          <w:sz w:val="24"/>
          <w:szCs w:val="24"/>
        </w:rPr>
        <w:t>has been found to occur</w:t>
      </w:r>
      <w:r w:rsidRPr="00BA407C">
        <w:rPr>
          <w:rFonts w:ascii="Times New Roman" w:hAnsi="Times New Roman" w:cs="Times New Roman"/>
          <w:sz w:val="24"/>
          <w:szCs w:val="24"/>
        </w:rPr>
        <w:t xml:space="preserve">, where in the spring, maximum nutrient losses </w:t>
      </w:r>
      <w:r w:rsidR="004A5C50">
        <w:rPr>
          <w:rFonts w:ascii="Times New Roman" w:hAnsi="Times New Roman" w:cs="Times New Roman"/>
          <w:sz w:val="24"/>
          <w:szCs w:val="24"/>
        </w:rPr>
        <w:t xml:space="preserve">can </w:t>
      </w:r>
      <w:r w:rsidRPr="00BA407C">
        <w:rPr>
          <w:rFonts w:ascii="Times New Roman" w:hAnsi="Times New Roman" w:cs="Times New Roman"/>
          <w:sz w:val="24"/>
          <w:szCs w:val="24"/>
        </w:rPr>
        <w:t>occur and understory plant species serve as the sinks for nutrients (Tessier and Raynal, 2003). T</w:t>
      </w:r>
      <w:r w:rsidR="004A5C50">
        <w:rPr>
          <w:rFonts w:ascii="Times New Roman" w:hAnsi="Times New Roman" w:cs="Times New Roman"/>
          <w:sz w:val="24"/>
          <w:szCs w:val="24"/>
        </w:rPr>
        <w:t>he native understory vegetation, particulary early spring vernals, prevent</w:t>
      </w:r>
      <w:r w:rsidRPr="00BA407C">
        <w:rPr>
          <w:rFonts w:ascii="Times New Roman" w:hAnsi="Times New Roman" w:cs="Times New Roman"/>
          <w:sz w:val="24"/>
          <w:szCs w:val="24"/>
        </w:rPr>
        <w:t xml:space="preserve"> nitrates </w:t>
      </w:r>
      <w:r w:rsidR="004A5C50">
        <w:rPr>
          <w:rFonts w:ascii="Times New Roman" w:hAnsi="Times New Roman" w:cs="Times New Roman"/>
          <w:sz w:val="24"/>
          <w:szCs w:val="24"/>
        </w:rPr>
        <w:t xml:space="preserve">from leaching </w:t>
      </w:r>
      <w:r w:rsidRPr="00BA407C">
        <w:rPr>
          <w:rFonts w:ascii="Times New Roman" w:hAnsi="Times New Roman" w:cs="Times New Roman"/>
          <w:sz w:val="24"/>
          <w:szCs w:val="24"/>
        </w:rPr>
        <w:t>out of the forest</w:t>
      </w:r>
      <w:r w:rsidR="004A5C50">
        <w:rPr>
          <w:rFonts w:ascii="Times New Roman" w:hAnsi="Times New Roman" w:cs="Times New Roman"/>
          <w:sz w:val="24"/>
          <w:szCs w:val="24"/>
        </w:rPr>
        <w:t>, and store the nitrogen</w:t>
      </w:r>
      <w:r w:rsidRPr="00BA407C">
        <w:rPr>
          <w:rFonts w:ascii="Times New Roman" w:hAnsi="Times New Roman" w:cs="Times New Roman"/>
          <w:sz w:val="24"/>
          <w:szCs w:val="24"/>
        </w:rPr>
        <w:t xml:space="preserve"> </w:t>
      </w:r>
      <w:r w:rsidR="004A5C50">
        <w:rPr>
          <w:rFonts w:ascii="Times New Roman" w:hAnsi="Times New Roman" w:cs="Times New Roman"/>
          <w:sz w:val="24"/>
          <w:szCs w:val="24"/>
        </w:rPr>
        <w:t>momentarily until that vegetation can become a source of nitrogen for other sinks, such as trees</w:t>
      </w:r>
      <w:r>
        <w:rPr>
          <w:rFonts w:ascii="Times New Roman" w:hAnsi="Times New Roman" w:cs="Times New Roman"/>
          <w:sz w:val="24"/>
          <w:szCs w:val="24"/>
        </w:rPr>
        <w:t>. Zak et al. (</w:t>
      </w:r>
      <w:r w:rsidRPr="00BA407C">
        <w:rPr>
          <w:rFonts w:ascii="Times New Roman" w:hAnsi="Times New Roman" w:cs="Times New Roman"/>
          <w:sz w:val="24"/>
          <w:szCs w:val="24"/>
        </w:rPr>
        <w:t>1990</w:t>
      </w:r>
      <w:r>
        <w:rPr>
          <w:rFonts w:ascii="Times New Roman" w:hAnsi="Times New Roman" w:cs="Times New Roman"/>
          <w:sz w:val="24"/>
          <w:szCs w:val="24"/>
        </w:rPr>
        <w:t>)</w:t>
      </w:r>
      <w:r w:rsidRPr="00BA407C">
        <w:rPr>
          <w:rFonts w:ascii="Times New Roman" w:hAnsi="Times New Roman" w:cs="Times New Roman"/>
          <w:sz w:val="24"/>
          <w:szCs w:val="24"/>
        </w:rPr>
        <w:t xml:space="preserve"> found that soil microbes not only exhibit this vernal dam ability, b</w:t>
      </w:r>
      <w:r w:rsidR="004131DF">
        <w:rPr>
          <w:rFonts w:ascii="Times New Roman" w:hAnsi="Times New Roman" w:cs="Times New Roman"/>
          <w:sz w:val="24"/>
          <w:szCs w:val="24"/>
        </w:rPr>
        <w:t>ut can be the most substantial nitrogen</w:t>
      </w:r>
      <w:r w:rsidRPr="00BA407C">
        <w:rPr>
          <w:rFonts w:ascii="Times New Roman" w:hAnsi="Times New Roman" w:cs="Times New Roman"/>
          <w:sz w:val="24"/>
          <w:szCs w:val="24"/>
        </w:rPr>
        <w:t xml:space="preserve"> sink in a forest before canopy development. In areas that lack understory vegetation, such as street tree </w:t>
      </w:r>
      <w:r w:rsidR="004A5C50">
        <w:rPr>
          <w:rFonts w:ascii="Times New Roman" w:hAnsi="Times New Roman" w:cs="Times New Roman"/>
          <w:sz w:val="24"/>
          <w:szCs w:val="24"/>
        </w:rPr>
        <w:t>ecosystems</w:t>
      </w:r>
      <w:r w:rsidRPr="00BA407C">
        <w:rPr>
          <w:rFonts w:ascii="Times New Roman" w:hAnsi="Times New Roman" w:cs="Times New Roman"/>
          <w:sz w:val="24"/>
          <w:szCs w:val="24"/>
        </w:rPr>
        <w:t xml:space="preserve">, the soil microbial biomass may be the key player in nitrogen retention during periods when losses are high. Since urban soils </w:t>
      </w:r>
      <w:r w:rsidR="004131DF">
        <w:rPr>
          <w:rFonts w:ascii="Times New Roman" w:hAnsi="Times New Roman" w:cs="Times New Roman"/>
          <w:sz w:val="24"/>
          <w:szCs w:val="24"/>
        </w:rPr>
        <w:t xml:space="preserve">have been found to be both nitrogen limited as well as nitrogen </w:t>
      </w:r>
      <w:r w:rsidR="00EF6AB0">
        <w:rPr>
          <w:rFonts w:ascii="Times New Roman" w:hAnsi="Times New Roman" w:cs="Times New Roman"/>
          <w:sz w:val="24"/>
          <w:szCs w:val="24"/>
        </w:rPr>
        <w:t>saturated</w:t>
      </w:r>
      <w:r w:rsidRPr="00BA407C">
        <w:rPr>
          <w:rFonts w:ascii="Times New Roman" w:hAnsi="Times New Roman" w:cs="Times New Roman"/>
          <w:sz w:val="24"/>
          <w:szCs w:val="24"/>
        </w:rPr>
        <w:t xml:space="preserve">, knowledge about how </w:t>
      </w:r>
      <w:r w:rsidR="004131DF">
        <w:rPr>
          <w:rFonts w:ascii="Times New Roman" w:hAnsi="Times New Roman" w:cs="Times New Roman"/>
          <w:sz w:val="24"/>
          <w:szCs w:val="24"/>
        </w:rPr>
        <w:t>nitrogen</w:t>
      </w:r>
      <w:r w:rsidRPr="00BA407C">
        <w:rPr>
          <w:rFonts w:ascii="Times New Roman" w:hAnsi="Times New Roman" w:cs="Times New Roman"/>
          <w:sz w:val="24"/>
          <w:szCs w:val="24"/>
        </w:rPr>
        <w:t xml:space="preserve"> moves through the system and is </w:t>
      </w:r>
      <w:r w:rsidR="004131DF">
        <w:rPr>
          <w:rFonts w:ascii="Times New Roman" w:hAnsi="Times New Roman" w:cs="Times New Roman"/>
          <w:sz w:val="24"/>
          <w:szCs w:val="24"/>
        </w:rPr>
        <w:t>lost or stored by the microbes i</w:t>
      </w:r>
      <w:r w:rsidRPr="00BA407C">
        <w:rPr>
          <w:rFonts w:ascii="Times New Roman" w:hAnsi="Times New Roman" w:cs="Times New Roman"/>
          <w:sz w:val="24"/>
          <w:szCs w:val="24"/>
        </w:rPr>
        <w:t>s crucia</w:t>
      </w:r>
      <w:r w:rsidR="004131DF">
        <w:rPr>
          <w:rFonts w:ascii="Times New Roman" w:hAnsi="Times New Roman" w:cs="Times New Roman"/>
          <w:sz w:val="24"/>
          <w:szCs w:val="24"/>
        </w:rPr>
        <w:t>l in determining the potential nitrogen</w:t>
      </w:r>
      <w:r w:rsidRPr="00BA407C">
        <w:rPr>
          <w:rFonts w:ascii="Times New Roman" w:hAnsi="Times New Roman" w:cs="Times New Roman"/>
          <w:sz w:val="24"/>
          <w:szCs w:val="24"/>
        </w:rPr>
        <w:t xml:space="preserve"> availability for the urban vegetation (Scharenbroch and Lloyd, 2004).</w:t>
      </w:r>
      <w:r w:rsidR="00A01A5F">
        <w:rPr>
          <w:rFonts w:ascii="Times New Roman" w:hAnsi="Times New Roman" w:cs="Times New Roman"/>
          <w:sz w:val="24"/>
          <w:szCs w:val="24"/>
        </w:rPr>
        <w:t xml:space="preserve"> </w:t>
      </w:r>
      <w:r w:rsidR="006740E5">
        <w:rPr>
          <w:rFonts w:ascii="Times New Roman" w:hAnsi="Times New Roman" w:cs="Times New Roman"/>
          <w:sz w:val="24"/>
          <w:szCs w:val="24"/>
        </w:rPr>
        <w:t xml:space="preserve"> </w:t>
      </w:r>
    </w:p>
    <w:p w14:paraId="1AF77601" w14:textId="324DCBD0" w:rsidR="004F542C" w:rsidRPr="001A26BA" w:rsidRDefault="004F542C" w:rsidP="004F542C">
      <w:pPr>
        <w:spacing w:after="0" w:line="480" w:lineRule="auto"/>
        <w:rPr>
          <w:rFonts w:ascii="Times New Roman" w:hAnsi="Times New Roman" w:cs="Times New Roman"/>
          <w:b/>
          <w:sz w:val="24"/>
          <w:szCs w:val="24"/>
          <w:u w:val="single"/>
        </w:rPr>
      </w:pPr>
      <w:r w:rsidRPr="001A26BA">
        <w:rPr>
          <w:rFonts w:ascii="Times New Roman" w:hAnsi="Times New Roman" w:cs="Times New Roman"/>
          <w:b/>
          <w:sz w:val="24"/>
          <w:szCs w:val="24"/>
          <w:u w:val="single"/>
        </w:rPr>
        <w:t>Tree Diversity</w:t>
      </w:r>
    </w:p>
    <w:p w14:paraId="2276BAB0" w14:textId="7C99C5FF" w:rsidR="004F542C" w:rsidRPr="001A26BA" w:rsidRDefault="004F542C" w:rsidP="004F542C">
      <w:pPr>
        <w:spacing w:after="0" w:line="480" w:lineRule="auto"/>
        <w:rPr>
          <w:rFonts w:ascii="Times New Roman" w:hAnsi="Times New Roman" w:cs="Times New Roman"/>
          <w:b/>
          <w:i/>
          <w:sz w:val="24"/>
          <w:szCs w:val="24"/>
        </w:rPr>
      </w:pPr>
      <w:r w:rsidRPr="001A26BA">
        <w:rPr>
          <w:rFonts w:ascii="Times New Roman" w:hAnsi="Times New Roman" w:cs="Times New Roman"/>
          <w:b/>
          <w:i/>
          <w:sz w:val="24"/>
          <w:szCs w:val="24"/>
        </w:rPr>
        <w:t>Importance of Tree Diversity in Natural and Urban Forests</w:t>
      </w:r>
    </w:p>
    <w:p w14:paraId="3FE4BFDD" w14:textId="476626ED"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Pr="00BA407C">
        <w:rPr>
          <w:rFonts w:ascii="Times New Roman" w:hAnsi="Times New Roman" w:cs="Times New Roman"/>
          <w:sz w:val="24"/>
          <w:szCs w:val="24"/>
        </w:rPr>
        <w:t xml:space="preserve">Tree diversity is an important characteristic </w:t>
      </w:r>
      <w:r w:rsidR="004753F4">
        <w:rPr>
          <w:rFonts w:ascii="Times New Roman" w:hAnsi="Times New Roman" w:cs="Times New Roman"/>
          <w:sz w:val="24"/>
          <w:szCs w:val="24"/>
        </w:rPr>
        <w:t xml:space="preserve">in determining the overall health and stability </w:t>
      </w:r>
      <w:r w:rsidRPr="00BA407C">
        <w:rPr>
          <w:rFonts w:ascii="Times New Roman" w:hAnsi="Times New Roman" w:cs="Times New Roman"/>
          <w:sz w:val="24"/>
          <w:szCs w:val="24"/>
        </w:rPr>
        <w:t>of a forest ecosystem. According to McLaughlin and Percy (1999), the health of a forest is determined by its ability to increase or maintain productivity while resisting biotic and abiotic stressors. These various stressors include invasive pests, invasive plants, air</w:t>
      </w:r>
      <w:r w:rsidR="004A5C50">
        <w:rPr>
          <w:rFonts w:ascii="Times New Roman" w:hAnsi="Times New Roman" w:cs="Times New Roman"/>
          <w:sz w:val="24"/>
          <w:szCs w:val="24"/>
        </w:rPr>
        <w:t xml:space="preserve"> pollution, wildfires, and </w:t>
      </w:r>
      <w:r w:rsidR="00253BBF">
        <w:rPr>
          <w:rFonts w:ascii="Times New Roman" w:hAnsi="Times New Roman" w:cs="Times New Roman"/>
          <w:sz w:val="24"/>
          <w:szCs w:val="24"/>
        </w:rPr>
        <w:t>global climate change</w:t>
      </w:r>
      <w:r w:rsidRPr="00BA407C">
        <w:rPr>
          <w:rFonts w:ascii="Times New Roman" w:hAnsi="Times New Roman" w:cs="Times New Roman"/>
          <w:sz w:val="24"/>
          <w:szCs w:val="24"/>
        </w:rPr>
        <w:t>. Diversity of a forest stand is beneficial to the</w:t>
      </w:r>
      <w:r w:rsidR="00253BBF">
        <w:rPr>
          <w:rFonts w:ascii="Times New Roman" w:hAnsi="Times New Roman" w:cs="Times New Roman"/>
          <w:sz w:val="24"/>
          <w:szCs w:val="24"/>
        </w:rPr>
        <w:t xml:space="preserve"> overall forest</w:t>
      </w:r>
      <w:r w:rsidRPr="00BA407C">
        <w:rPr>
          <w:rFonts w:ascii="Times New Roman" w:hAnsi="Times New Roman" w:cs="Times New Roman"/>
          <w:sz w:val="24"/>
          <w:szCs w:val="24"/>
        </w:rPr>
        <w:t xml:space="preserve"> ecosystem</w:t>
      </w:r>
      <w:r w:rsidR="00253BBF">
        <w:rPr>
          <w:rFonts w:ascii="Times New Roman" w:hAnsi="Times New Roman" w:cs="Times New Roman"/>
          <w:sz w:val="24"/>
          <w:szCs w:val="24"/>
        </w:rPr>
        <w:t>. For example,</w:t>
      </w:r>
      <w:r w:rsidRPr="00BA407C">
        <w:rPr>
          <w:rFonts w:ascii="Times New Roman" w:hAnsi="Times New Roman" w:cs="Times New Roman"/>
          <w:sz w:val="24"/>
          <w:szCs w:val="24"/>
        </w:rPr>
        <w:t xml:space="preserve"> if one tree species gets impacted</w:t>
      </w:r>
      <w:r w:rsidR="00253BBF">
        <w:rPr>
          <w:rFonts w:ascii="Times New Roman" w:hAnsi="Times New Roman" w:cs="Times New Roman"/>
          <w:sz w:val="24"/>
          <w:szCs w:val="24"/>
        </w:rPr>
        <w:t xml:space="preserve"> by a pest or disease</w:t>
      </w:r>
      <w:r w:rsidRPr="00BA407C">
        <w:rPr>
          <w:rFonts w:ascii="Times New Roman" w:hAnsi="Times New Roman" w:cs="Times New Roman"/>
          <w:sz w:val="24"/>
          <w:szCs w:val="24"/>
        </w:rPr>
        <w:t xml:space="preserve">, another species may be able to fill the niche of the original species. In the early 1900s, the chestnut blight </w:t>
      </w:r>
      <w:r w:rsidRPr="00BA407C">
        <w:rPr>
          <w:rFonts w:ascii="Times New Roman" w:hAnsi="Times New Roman" w:cs="Times New Roman"/>
          <w:sz w:val="24"/>
          <w:szCs w:val="24"/>
        </w:rPr>
        <w:lastRenderedPageBreak/>
        <w:t>(</w:t>
      </w:r>
      <w:r w:rsidRPr="00BA407C">
        <w:rPr>
          <w:rFonts w:ascii="Times New Roman" w:hAnsi="Times New Roman" w:cs="Times New Roman"/>
          <w:i/>
          <w:sz w:val="24"/>
          <w:szCs w:val="24"/>
        </w:rPr>
        <w:t>Cryphonectria parasitica</w:t>
      </w:r>
      <w:r w:rsidRPr="00BA407C">
        <w:rPr>
          <w:rFonts w:ascii="Times New Roman" w:hAnsi="Times New Roman" w:cs="Times New Roman"/>
          <w:sz w:val="24"/>
          <w:szCs w:val="24"/>
        </w:rPr>
        <w:t>) was introduced from Asia and devastated the Eastern United States’ forests</w:t>
      </w:r>
      <w:r w:rsidR="004A5C50">
        <w:rPr>
          <w:rFonts w:ascii="Times New Roman" w:hAnsi="Times New Roman" w:cs="Times New Roman"/>
          <w:sz w:val="24"/>
          <w:szCs w:val="24"/>
        </w:rPr>
        <w:t>,</w:t>
      </w:r>
      <w:r w:rsidRPr="00BA407C">
        <w:rPr>
          <w:rFonts w:ascii="Times New Roman" w:hAnsi="Times New Roman" w:cs="Times New Roman"/>
          <w:sz w:val="24"/>
          <w:szCs w:val="24"/>
        </w:rPr>
        <w:t xml:space="preserve"> killing nearly 3.5 billion American chestnuts by 1940 </w:t>
      </w:r>
      <w:r w:rsidR="004A6091">
        <w:rPr>
          <w:rFonts w:ascii="Times New Roman" w:hAnsi="Times New Roman" w:cs="Times New Roman"/>
          <w:sz w:val="24"/>
          <w:szCs w:val="24"/>
        </w:rPr>
        <w:t>(Roane et al., 1986). American c</w:t>
      </w:r>
      <w:r w:rsidRPr="00BA407C">
        <w:rPr>
          <w:rFonts w:ascii="Times New Roman" w:hAnsi="Times New Roman" w:cs="Times New Roman"/>
          <w:sz w:val="24"/>
          <w:szCs w:val="24"/>
        </w:rPr>
        <w:t xml:space="preserve">hestnuts provided forage for wildlife, habitat, and was also the most valuable tree for lumber. </w:t>
      </w:r>
      <w:r w:rsidR="004753F4">
        <w:rPr>
          <w:rFonts w:ascii="Times New Roman" w:hAnsi="Times New Roman" w:cs="Times New Roman"/>
          <w:sz w:val="24"/>
          <w:szCs w:val="24"/>
        </w:rPr>
        <w:t>O</w:t>
      </w:r>
      <w:r w:rsidRPr="00BA407C">
        <w:rPr>
          <w:rFonts w:ascii="Times New Roman" w:hAnsi="Times New Roman" w:cs="Times New Roman"/>
          <w:sz w:val="24"/>
          <w:szCs w:val="24"/>
        </w:rPr>
        <w:t xml:space="preserve">ak species </w:t>
      </w:r>
      <w:r w:rsidR="004753F4">
        <w:rPr>
          <w:rFonts w:ascii="Times New Roman" w:hAnsi="Times New Roman" w:cs="Times New Roman"/>
          <w:sz w:val="24"/>
          <w:szCs w:val="24"/>
        </w:rPr>
        <w:t>then were able to replace</w:t>
      </w:r>
      <w:r w:rsidRPr="00BA407C">
        <w:rPr>
          <w:rFonts w:ascii="Times New Roman" w:hAnsi="Times New Roman" w:cs="Times New Roman"/>
          <w:sz w:val="24"/>
          <w:szCs w:val="24"/>
        </w:rPr>
        <w:t xml:space="preserve"> the gaps left by dead chestnuts; therefore, filling the niches that the chestnuts held (Woods and Shanks, 1959). Without sufficient diversity in Eastern forests, the impacts of losing the chestnuts would have been even more deleterious. </w:t>
      </w:r>
      <w:r w:rsidR="00592B71">
        <w:rPr>
          <w:rFonts w:ascii="Times New Roman" w:hAnsi="Times New Roman" w:cs="Times New Roman"/>
          <w:sz w:val="24"/>
          <w:szCs w:val="24"/>
        </w:rPr>
        <w:t>F</w:t>
      </w:r>
      <w:r w:rsidR="00592B71" w:rsidRPr="00BA407C">
        <w:rPr>
          <w:rFonts w:ascii="Times New Roman" w:hAnsi="Times New Roman" w:cs="Times New Roman"/>
          <w:sz w:val="24"/>
          <w:szCs w:val="24"/>
        </w:rPr>
        <w:t>orest</w:t>
      </w:r>
      <w:r w:rsidR="00592B71">
        <w:rPr>
          <w:rFonts w:ascii="Times New Roman" w:hAnsi="Times New Roman" w:cs="Times New Roman"/>
          <w:sz w:val="24"/>
          <w:szCs w:val="24"/>
        </w:rPr>
        <w:t xml:space="preserve"> m</w:t>
      </w:r>
      <w:r w:rsidRPr="00BA407C">
        <w:rPr>
          <w:rFonts w:ascii="Times New Roman" w:hAnsi="Times New Roman" w:cs="Times New Roman"/>
          <w:sz w:val="24"/>
          <w:szCs w:val="24"/>
        </w:rPr>
        <w:t>ono-cultur</w:t>
      </w:r>
      <w:r w:rsidR="00592B71">
        <w:rPr>
          <w:rFonts w:ascii="Times New Roman" w:hAnsi="Times New Roman" w:cs="Times New Roman"/>
          <w:sz w:val="24"/>
          <w:szCs w:val="24"/>
        </w:rPr>
        <w:t>es</w:t>
      </w:r>
      <w:r w:rsidRPr="00BA407C">
        <w:rPr>
          <w:rFonts w:ascii="Times New Roman" w:hAnsi="Times New Roman" w:cs="Times New Roman"/>
          <w:sz w:val="24"/>
          <w:szCs w:val="24"/>
        </w:rPr>
        <w:t xml:space="preserve"> are at risk of mass mortality in the event of disease or infestation. Diversity in natural and urban forests is a buffer when tree losses from catastrophic events occur (Raupp et al., 2006).</w:t>
      </w:r>
    </w:p>
    <w:p w14:paraId="45A15787" w14:textId="077DACEA" w:rsidR="004F542C" w:rsidRPr="00BA407C"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tab/>
        <w:t xml:space="preserve">Tree diversity is imperative to a healthy urban forest community. Miller and Miller (1991) suggest that no more than 10% of a single species should be planted in order to maintain a diverse urban forest. Urban tree diversity became a serious consideration after the Dutch elm disease (a fungal disease introduced to the U.S. in the early 1930s) decimated populations of elm trees. Elms were commonly used as street trees because they are large, fast growing, drought tolerant, and able to adapt to a variety of soil conditions (Raupp et al., 2006). The widespread use of elms in American cities led to large scale tree removals that left not only city streets devoid of trees but also municipality budgets that were stretched for money (Sinclair and Campana, 1978). The importance of street tree diversity </w:t>
      </w:r>
      <w:r>
        <w:rPr>
          <w:rFonts w:ascii="Times New Roman" w:hAnsi="Times New Roman" w:cs="Times New Roman"/>
          <w:sz w:val="24"/>
          <w:szCs w:val="24"/>
        </w:rPr>
        <w:t>is even</w:t>
      </w:r>
      <w:r w:rsidRPr="00BA407C">
        <w:rPr>
          <w:rFonts w:ascii="Times New Roman" w:hAnsi="Times New Roman" w:cs="Times New Roman"/>
          <w:sz w:val="24"/>
          <w:szCs w:val="24"/>
        </w:rPr>
        <w:t xml:space="preserve"> greater with the amount of invasive pests such as </w:t>
      </w:r>
      <w:r>
        <w:rPr>
          <w:rFonts w:ascii="Times New Roman" w:hAnsi="Times New Roman" w:cs="Times New Roman"/>
          <w:sz w:val="24"/>
          <w:szCs w:val="24"/>
        </w:rPr>
        <w:t>E</w:t>
      </w:r>
      <w:r w:rsidRPr="00BA407C">
        <w:rPr>
          <w:rFonts w:ascii="Times New Roman" w:hAnsi="Times New Roman" w:cs="Times New Roman"/>
          <w:sz w:val="24"/>
          <w:szCs w:val="24"/>
        </w:rPr>
        <w:t xml:space="preserve">merald </w:t>
      </w:r>
      <w:r>
        <w:rPr>
          <w:rFonts w:ascii="Times New Roman" w:hAnsi="Times New Roman" w:cs="Times New Roman"/>
          <w:sz w:val="24"/>
          <w:szCs w:val="24"/>
        </w:rPr>
        <w:t>A</w:t>
      </w:r>
      <w:r w:rsidRPr="00BA407C">
        <w:rPr>
          <w:rFonts w:ascii="Times New Roman" w:hAnsi="Times New Roman" w:cs="Times New Roman"/>
          <w:sz w:val="24"/>
          <w:szCs w:val="24"/>
        </w:rPr>
        <w:t xml:space="preserve">sh </w:t>
      </w:r>
      <w:r>
        <w:rPr>
          <w:rFonts w:ascii="Times New Roman" w:hAnsi="Times New Roman" w:cs="Times New Roman"/>
          <w:sz w:val="24"/>
          <w:szCs w:val="24"/>
        </w:rPr>
        <w:t>B</w:t>
      </w:r>
      <w:r w:rsidRPr="00BA407C">
        <w:rPr>
          <w:rFonts w:ascii="Times New Roman" w:hAnsi="Times New Roman" w:cs="Times New Roman"/>
          <w:sz w:val="24"/>
          <w:szCs w:val="24"/>
        </w:rPr>
        <w:t xml:space="preserve">orer, </w:t>
      </w:r>
      <w:r>
        <w:rPr>
          <w:rFonts w:ascii="Times New Roman" w:hAnsi="Times New Roman" w:cs="Times New Roman"/>
          <w:sz w:val="24"/>
          <w:szCs w:val="24"/>
        </w:rPr>
        <w:t>T</w:t>
      </w:r>
      <w:r w:rsidRPr="00BA407C">
        <w:rPr>
          <w:rFonts w:ascii="Times New Roman" w:hAnsi="Times New Roman" w:cs="Times New Roman"/>
          <w:sz w:val="24"/>
          <w:szCs w:val="24"/>
        </w:rPr>
        <w:t xml:space="preserve">housand </w:t>
      </w:r>
      <w:r>
        <w:rPr>
          <w:rFonts w:ascii="Times New Roman" w:hAnsi="Times New Roman" w:cs="Times New Roman"/>
          <w:sz w:val="24"/>
          <w:szCs w:val="24"/>
        </w:rPr>
        <w:t>C</w:t>
      </w:r>
      <w:r w:rsidRPr="00BA407C">
        <w:rPr>
          <w:rFonts w:ascii="Times New Roman" w:hAnsi="Times New Roman" w:cs="Times New Roman"/>
          <w:sz w:val="24"/>
          <w:szCs w:val="24"/>
        </w:rPr>
        <w:t xml:space="preserve">ankers </w:t>
      </w:r>
      <w:r>
        <w:rPr>
          <w:rFonts w:ascii="Times New Roman" w:hAnsi="Times New Roman" w:cs="Times New Roman"/>
          <w:sz w:val="24"/>
          <w:szCs w:val="24"/>
        </w:rPr>
        <w:t>D</w:t>
      </w:r>
      <w:r w:rsidRPr="00BA407C">
        <w:rPr>
          <w:rFonts w:ascii="Times New Roman" w:hAnsi="Times New Roman" w:cs="Times New Roman"/>
          <w:sz w:val="24"/>
          <w:szCs w:val="24"/>
        </w:rPr>
        <w:t>isease, Asian long</w:t>
      </w:r>
      <w:r>
        <w:rPr>
          <w:rFonts w:ascii="Times New Roman" w:hAnsi="Times New Roman" w:cs="Times New Roman"/>
          <w:sz w:val="24"/>
          <w:szCs w:val="24"/>
        </w:rPr>
        <w:t>-</w:t>
      </w:r>
      <w:r w:rsidRPr="00BA407C">
        <w:rPr>
          <w:rFonts w:ascii="Times New Roman" w:hAnsi="Times New Roman" w:cs="Times New Roman"/>
          <w:sz w:val="24"/>
          <w:szCs w:val="24"/>
        </w:rPr>
        <w:t>horn</w:t>
      </w:r>
      <w:r>
        <w:rPr>
          <w:rFonts w:ascii="Times New Roman" w:hAnsi="Times New Roman" w:cs="Times New Roman"/>
          <w:sz w:val="24"/>
          <w:szCs w:val="24"/>
        </w:rPr>
        <w:t>ed</w:t>
      </w:r>
      <w:r w:rsidRPr="00BA407C">
        <w:rPr>
          <w:rFonts w:ascii="Times New Roman" w:hAnsi="Times New Roman" w:cs="Times New Roman"/>
          <w:sz w:val="24"/>
          <w:szCs w:val="24"/>
        </w:rPr>
        <w:t xml:space="preserve"> beetle, Southern </w:t>
      </w:r>
      <w:r>
        <w:rPr>
          <w:rFonts w:ascii="Times New Roman" w:hAnsi="Times New Roman" w:cs="Times New Roman"/>
          <w:sz w:val="24"/>
          <w:szCs w:val="24"/>
        </w:rPr>
        <w:t>P</w:t>
      </w:r>
      <w:r w:rsidRPr="00BA407C">
        <w:rPr>
          <w:rFonts w:ascii="Times New Roman" w:hAnsi="Times New Roman" w:cs="Times New Roman"/>
          <w:sz w:val="24"/>
          <w:szCs w:val="24"/>
        </w:rPr>
        <w:t xml:space="preserve">ine </w:t>
      </w:r>
      <w:r>
        <w:rPr>
          <w:rFonts w:ascii="Times New Roman" w:hAnsi="Times New Roman" w:cs="Times New Roman"/>
          <w:sz w:val="24"/>
          <w:szCs w:val="24"/>
        </w:rPr>
        <w:t>B</w:t>
      </w:r>
      <w:r w:rsidRPr="00BA407C">
        <w:rPr>
          <w:rFonts w:ascii="Times New Roman" w:hAnsi="Times New Roman" w:cs="Times New Roman"/>
          <w:sz w:val="24"/>
          <w:szCs w:val="24"/>
        </w:rPr>
        <w:t xml:space="preserve">eetle, and </w:t>
      </w:r>
      <w:r>
        <w:rPr>
          <w:rFonts w:ascii="Times New Roman" w:hAnsi="Times New Roman" w:cs="Times New Roman"/>
          <w:sz w:val="24"/>
          <w:szCs w:val="24"/>
        </w:rPr>
        <w:t xml:space="preserve">other pest and </w:t>
      </w:r>
      <w:r w:rsidRPr="00BA407C">
        <w:rPr>
          <w:rFonts w:ascii="Times New Roman" w:hAnsi="Times New Roman" w:cs="Times New Roman"/>
          <w:sz w:val="24"/>
          <w:szCs w:val="24"/>
        </w:rPr>
        <w:t xml:space="preserve">diseases that plague our urban trees. In Ohio communities alone, the </w:t>
      </w:r>
      <w:r>
        <w:rPr>
          <w:rFonts w:ascii="Times New Roman" w:hAnsi="Times New Roman" w:cs="Times New Roman"/>
          <w:sz w:val="24"/>
          <w:szCs w:val="24"/>
        </w:rPr>
        <w:t>E</w:t>
      </w:r>
      <w:r w:rsidR="00880AC4">
        <w:rPr>
          <w:rFonts w:ascii="Times New Roman" w:hAnsi="Times New Roman" w:cs="Times New Roman"/>
          <w:sz w:val="24"/>
          <w:szCs w:val="24"/>
        </w:rPr>
        <w:t>merald Ash Borer</w:t>
      </w:r>
      <w:r w:rsidRPr="00BA407C">
        <w:rPr>
          <w:rFonts w:ascii="Times New Roman" w:hAnsi="Times New Roman" w:cs="Times New Roman"/>
          <w:sz w:val="24"/>
          <w:szCs w:val="24"/>
        </w:rPr>
        <w:t xml:space="preserve"> could result in the removal and treatments of ash trees that would cost an estimated $1.0-4.2 billion (Sydnor et al., 2007).  If diversity were more carefully considered, the cost would be significantly less for those communities facing potential mass tree mortality. When </w:t>
      </w:r>
      <w:r w:rsidR="004753F4">
        <w:rPr>
          <w:rFonts w:ascii="Times New Roman" w:hAnsi="Times New Roman" w:cs="Times New Roman"/>
          <w:sz w:val="24"/>
          <w:szCs w:val="24"/>
        </w:rPr>
        <w:t>urban tree populations experience mass mortality</w:t>
      </w:r>
      <w:r w:rsidRPr="00BA407C">
        <w:rPr>
          <w:rFonts w:ascii="Times New Roman" w:hAnsi="Times New Roman" w:cs="Times New Roman"/>
          <w:sz w:val="24"/>
          <w:szCs w:val="24"/>
        </w:rPr>
        <w:t xml:space="preserve"> the monetary value is not the only resource </w:t>
      </w:r>
      <w:r w:rsidRPr="00BA407C">
        <w:rPr>
          <w:rFonts w:ascii="Times New Roman" w:hAnsi="Times New Roman" w:cs="Times New Roman"/>
          <w:sz w:val="24"/>
          <w:szCs w:val="24"/>
        </w:rPr>
        <w:lastRenderedPageBreak/>
        <w:t xml:space="preserve">jeopardized; the ecosystem services like nutrient cycling, storm water control, pollutant removal, and atmospheric cooling are also </w:t>
      </w:r>
      <w:r>
        <w:rPr>
          <w:rFonts w:ascii="Times New Roman" w:hAnsi="Times New Roman" w:cs="Times New Roman"/>
          <w:sz w:val="24"/>
          <w:szCs w:val="24"/>
        </w:rPr>
        <w:t>impacted</w:t>
      </w:r>
      <w:r w:rsidRPr="00BA407C">
        <w:rPr>
          <w:rFonts w:ascii="Times New Roman" w:hAnsi="Times New Roman" w:cs="Times New Roman"/>
          <w:sz w:val="24"/>
          <w:szCs w:val="24"/>
        </w:rPr>
        <w:t xml:space="preserve">. </w:t>
      </w:r>
    </w:p>
    <w:p w14:paraId="59A7B281" w14:textId="70178701" w:rsidR="004F542C" w:rsidRPr="001A26BA" w:rsidRDefault="004F542C" w:rsidP="004F542C">
      <w:pPr>
        <w:spacing w:after="0" w:line="480" w:lineRule="auto"/>
        <w:rPr>
          <w:rFonts w:ascii="Times New Roman" w:hAnsi="Times New Roman" w:cs="Times New Roman"/>
          <w:b/>
          <w:i/>
          <w:sz w:val="24"/>
          <w:szCs w:val="24"/>
        </w:rPr>
      </w:pPr>
      <w:r w:rsidRPr="001A26BA">
        <w:rPr>
          <w:rFonts w:ascii="Times New Roman" w:hAnsi="Times New Roman" w:cs="Times New Roman"/>
          <w:b/>
          <w:i/>
          <w:sz w:val="24"/>
          <w:szCs w:val="24"/>
        </w:rPr>
        <w:t>Street Tree</w:t>
      </w:r>
      <w:r w:rsidR="00B65555">
        <w:rPr>
          <w:rFonts w:ascii="Times New Roman" w:hAnsi="Times New Roman" w:cs="Times New Roman"/>
          <w:b/>
          <w:i/>
          <w:sz w:val="24"/>
          <w:szCs w:val="24"/>
        </w:rPr>
        <w:t xml:space="preserve"> Ecoystems</w:t>
      </w:r>
      <w:r w:rsidRPr="001A26BA">
        <w:rPr>
          <w:rFonts w:ascii="Times New Roman" w:hAnsi="Times New Roman" w:cs="Times New Roman"/>
          <w:b/>
          <w:i/>
          <w:sz w:val="24"/>
          <w:szCs w:val="24"/>
        </w:rPr>
        <w:t xml:space="preserve"> </w:t>
      </w:r>
    </w:p>
    <w:p w14:paraId="75FDFE2C" w14:textId="33B495E7" w:rsidR="00656B37" w:rsidRDefault="004F542C" w:rsidP="004F542C">
      <w:pPr>
        <w:spacing w:after="0" w:line="480" w:lineRule="auto"/>
        <w:rPr>
          <w:rFonts w:ascii="Times New Roman" w:hAnsi="Times New Roman" w:cs="Times New Roman"/>
          <w:sz w:val="24"/>
          <w:szCs w:val="24"/>
        </w:rPr>
      </w:pPr>
      <w:r w:rsidRPr="00BA407C">
        <w:rPr>
          <w:rFonts w:ascii="Times New Roman" w:hAnsi="Times New Roman" w:cs="Times New Roman"/>
          <w:b/>
          <w:sz w:val="24"/>
          <w:szCs w:val="24"/>
        </w:rPr>
        <w:tab/>
      </w:r>
      <w:r w:rsidR="001A26BA">
        <w:rPr>
          <w:rFonts w:ascii="Times New Roman" w:hAnsi="Times New Roman" w:cs="Times New Roman"/>
          <w:sz w:val="24"/>
          <w:szCs w:val="24"/>
        </w:rPr>
        <w:t>Urban</w:t>
      </w:r>
      <w:r w:rsidR="001A26BA" w:rsidRPr="00BA407C">
        <w:rPr>
          <w:rFonts w:ascii="Times New Roman" w:hAnsi="Times New Roman" w:cs="Times New Roman"/>
          <w:sz w:val="24"/>
          <w:szCs w:val="24"/>
        </w:rPr>
        <w:t xml:space="preserve"> </w:t>
      </w:r>
      <w:r w:rsidRPr="00BA407C">
        <w:rPr>
          <w:rFonts w:ascii="Times New Roman" w:hAnsi="Times New Roman" w:cs="Times New Roman"/>
          <w:sz w:val="24"/>
          <w:szCs w:val="24"/>
        </w:rPr>
        <w:t>trees</w:t>
      </w:r>
      <w:r w:rsidR="00302DCB">
        <w:rPr>
          <w:rFonts w:ascii="Times New Roman" w:hAnsi="Times New Roman" w:cs="Times New Roman"/>
          <w:sz w:val="24"/>
          <w:szCs w:val="24"/>
        </w:rPr>
        <w:t xml:space="preserve"> (street trees, park trees, residential trees, etc.)</w:t>
      </w:r>
      <w:r w:rsidRPr="00BA407C">
        <w:rPr>
          <w:rFonts w:ascii="Times New Roman" w:hAnsi="Times New Roman" w:cs="Times New Roman"/>
          <w:sz w:val="24"/>
          <w:szCs w:val="24"/>
        </w:rPr>
        <w:t xml:space="preserve"> face a host of environmental stressors such as pests, diseases, harsh climatic conditions, and </w:t>
      </w:r>
      <w:r>
        <w:rPr>
          <w:rFonts w:ascii="Times New Roman" w:hAnsi="Times New Roman" w:cs="Times New Roman"/>
          <w:sz w:val="24"/>
          <w:szCs w:val="24"/>
        </w:rPr>
        <w:t xml:space="preserve">poor </w:t>
      </w:r>
      <w:r w:rsidRPr="00BA407C">
        <w:rPr>
          <w:rFonts w:ascii="Times New Roman" w:hAnsi="Times New Roman" w:cs="Times New Roman"/>
          <w:sz w:val="24"/>
          <w:szCs w:val="24"/>
        </w:rPr>
        <w:t>soil qualities (Miller, 1997). Trees in more natural or rural settings are still exposed to many environmental factors such as pests or climatic conditions, but urban trees must be able to withstand natural stressors as well as issues associated more closely with an urban environment (Miller, 1997).</w:t>
      </w:r>
      <w:r w:rsidRPr="008A52D5">
        <w:rPr>
          <w:rFonts w:ascii="Arial" w:eastAsiaTheme="minorHAnsi" w:hAnsi="Arial" w:cs="Arial"/>
          <w:sz w:val="24"/>
          <w:szCs w:val="24"/>
        </w:rPr>
        <w:t xml:space="preserve"> </w:t>
      </w:r>
      <w:r>
        <w:rPr>
          <w:rFonts w:ascii="Times New Roman" w:eastAsiaTheme="minorHAnsi" w:hAnsi="Times New Roman" w:cs="Times New Roman"/>
          <w:sz w:val="24"/>
          <w:szCs w:val="24"/>
        </w:rPr>
        <w:t>Urban development as well as ongoing construction can have profound effects on the urban forest.</w:t>
      </w:r>
      <w:r>
        <w:rPr>
          <w:rFonts w:ascii="Times New Roman" w:hAnsi="Times New Roman" w:cs="Times New Roman"/>
          <w:sz w:val="24"/>
          <w:szCs w:val="24"/>
        </w:rPr>
        <w:t xml:space="preserve"> </w:t>
      </w:r>
      <w:r w:rsidR="00676563">
        <w:rPr>
          <w:rFonts w:ascii="Times New Roman" w:hAnsi="Times New Roman" w:cs="Times New Roman"/>
          <w:sz w:val="24"/>
          <w:szCs w:val="24"/>
        </w:rPr>
        <w:t xml:space="preserve">Street trees are any trees that are growing within the public right-of-way (Miller, 1997). </w:t>
      </w:r>
      <w:r w:rsidRPr="003B6B9B">
        <w:rPr>
          <w:rFonts w:ascii="Times New Roman" w:hAnsi="Times New Roman" w:cs="Times New Roman"/>
          <w:sz w:val="24"/>
          <w:szCs w:val="24"/>
        </w:rPr>
        <w:t>The proximity of street trees to construction activities has been found to greatly impact the survival of street trees. These construction sites alter urban soils through compaction, chemical contamination, water saturation or depravation, and altered nutrient cycles; all of which can impact the ability for trees to thrive (Day et al., 2010; Tomiczek, 2003; Nielson et al., 2007).  Hauer et al. (1994) found 5% greater mortality of street trees adjacent to construction activities, and also that there was a significant positive correlation between street tree conditions and tree lawn widths (the area in which street trees are growing).</w:t>
      </w:r>
      <w:r w:rsidRPr="00BA407C">
        <w:rPr>
          <w:rFonts w:ascii="Times New Roman" w:hAnsi="Times New Roman" w:cs="Times New Roman"/>
          <w:b/>
          <w:sz w:val="24"/>
          <w:szCs w:val="24"/>
        </w:rPr>
        <w:t xml:space="preserve"> </w:t>
      </w:r>
      <w:r w:rsidRPr="00BA407C">
        <w:rPr>
          <w:rFonts w:ascii="Times New Roman" w:hAnsi="Times New Roman" w:cs="Times New Roman"/>
          <w:sz w:val="24"/>
          <w:szCs w:val="24"/>
        </w:rPr>
        <w:t xml:space="preserve">Impervious surfaces play a large role in the ecosystem processes in an urban environment (Nowak and Greenfield, 2012). Most notably, impervious surfaces increase local temperature, thereby creating an </w:t>
      </w:r>
      <w:r w:rsidR="00253BBF">
        <w:rPr>
          <w:rFonts w:ascii="Times New Roman" w:hAnsi="Times New Roman" w:cs="Times New Roman"/>
          <w:sz w:val="24"/>
          <w:szCs w:val="24"/>
        </w:rPr>
        <w:t>urban heat island (</w:t>
      </w:r>
      <w:r>
        <w:rPr>
          <w:rFonts w:ascii="Times New Roman" w:hAnsi="Times New Roman" w:cs="Times New Roman"/>
          <w:sz w:val="24"/>
          <w:szCs w:val="24"/>
        </w:rPr>
        <w:t>UHI</w:t>
      </w:r>
      <w:r w:rsidR="00253BBF">
        <w:rPr>
          <w:rFonts w:ascii="Times New Roman" w:hAnsi="Times New Roman" w:cs="Times New Roman"/>
          <w:sz w:val="24"/>
          <w:szCs w:val="24"/>
        </w:rPr>
        <w:t>)</w:t>
      </w:r>
      <w:r w:rsidRPr="00BA407C">
        <w:rPr>
          <w:rFonts w:ascii="Times New Roman" w:hAnsi="Times New Roman" w:cs="Times New Roman"/>
          <w:sz w:val="24"/>
          <w:szCs w:val="24"/>
        </w:rPr>
        <w:t xml:space="preserve"> that affects the hydrology, pollutant emissions, and ozone production (Heisler and Brazel, 2010; U.S</w:t>
      </w:r>
      <w:r w:rsidR="00DE2378">
        <w:rPr>
          <w:rFonts w:ascii="Times New Roman" w:hAnsi="Times New Roman" w:cs="Times New Roman"/>
          <w:sz w:val="24"/>
          <w:szCs w:val="24"/>
        </w:rPr>
        <w:t>.</w:t>
      </w:r>
      <w:r w:rsidRPr="00BA407C">
        <w:rPr>
          <w:rFonts w:ascii="Times New Roman" w:hAnsi="Times New Roman" w:cs="Times New Roman"/>
          <w:sz w:val="24"/>
          <w:szCs w:val="24"/>
        </w:rPr>
        <w:t xml:space="preserve"> EPA, 1983; National Research Council, 2008).</w:t>
      </w:r>
      <w:r>
        <w:rPr>
          <w:rFonts w:ascii="Times New Roman" w:hAnsi="Times New Roman" w:cs="Times New Roman"/>
          <w:sz w:val="24"/>
          <w:szCs w:val="24"/>
        </w:rPr>
        <w:t xml:space="preserve"> The</w:t>
      </w:r>
      <w:r w:rsidRPr="00BA407C">
        <w:rPr>
          <w:rFonts w:ascii="Times New Roman" w:hAnsi="Times New Roman" w:cs="Times New Roman"/>
          <w:sz w:val="24"/>
          <w:szCs w:val="24"/>
        </w:rPr>
        <w:t xml:space="preserve"> </w:t>
      </w:r>
      <w:r>
        <w:rPr>
          <w:rFonts w:ascii="Times New Roman" w:hAnsi="Times New Roman" w:cs="Times New Roman"/>
          <w:sz w:val="24"/>
          <w:szCs w:val="24"/>
        </w:rPr>
        <w:t>h</w:t>
      </w:r>
      <w:r w:rsidRPr="00BA407C">
        <w:rPr>
          <w:rFonts w:ascii="Times New Roman" w:hAnsi="Times New Roman" w:cs="Times New Roman"/>
          <w:sz w:val="24"/>
          <w:szCs w:val="24"/>
        </w:rPr>
        <w:t xml:space="preserve">ydrological impacts on street trees range </w:t>
      </w:r>
      <w:r>
        <w:rPr>
          <w:rFonts w:ascii="Times New Roman" w:hAnsi="Times New Roman" w:cs="Times New Roman"/>
          <w:sz w:val="24"/>
          <w:szCs w:val="24"/>
        </w:rPr>
        <w:t xml:space="preserve">from </w:t>
      </w:r>
      <w:r w:rsidRPr="00BA407C">
        <w:rPr>
          <w:rFonts w:ascii="Times New Roman" w:hAnsi="Times New Roman" w:cs="Times New Roman"/>
          <w:sz w:val="24"/>
          <w:szCs w:val="24"/>
        </w:rPr>
        <w:t>excess</w:t>
      </w:r>
      <w:r>
        <w:rPr>
          <w:rFonts w:ascii="Times New Roman" w:hAnsi="Times New Roman" w:cs="Times New Roman"/>
          <w:sz w:val="24"/>
          <w:szCs w:val="24"/>
        </w:rPr>
        <w:t>ive</w:t>
      </w:r>
      <w:r w:rsidRPr="00BA407C">
        <w:rPr>
          <w:rFonts w:ascii="Times New Roman" w:hAnsi="Times New Roman" w:cs="Times New Roman"/>
          <w:sz w:val="24"/>
          <w:szCs w:val="24"/>
        </w:rPr>
        <w:t xml:space="preserve"> amounts of water to being completely devoid of water. Street trees that are planted in poorly drained soils are at risk of oxygen deficiencies due to the flooding of the root zone (Saebo et al., 2003). On the other </w:t>
      </w:r>
      <w:r w:rsidRPr="00BA407C">
        <w:rPr>
          <w:rFonts w:ascii="Times New Roman" w:hAnsi="Times New Roman" w:cs="Times New Roman"/>
          <w:sz w:val="24"/>
          <w:szCs w:val="24"/>
        </w:rPr>
        <w:lastRenderedPageBreak/>
        <w:t>hand, Nielson et al. (2007) suggests that street tree planting pits can be totally depleted of soil water during the growing season due to poor water retention in tree pit soils. The lack of water available to street trees is also du</w:t>
      </w:r>
      <w:r w:rsidR="00B65555">
        <w:rPr>
          <w:rFonts w:ascii="Times New Roman" w:hAnsi="Times New Roman" w:cs="Times New Roman"/>
          <w:sz w:val="24"/>
          <w:szCs w:val="24"/>
        </w:rPr>
        <w:t>e to the size of a planting pit,</w:t>
      </w:r>
      <w:r w:rsidRPr="00BA407C">
        <w:rPr>
          <w:rFonts w:ascii="Times New Roman" w:hAnsi="Times New Roman" w:cs="Times New Roman"/>
          <w:sz w:val="24"/>
          <w:szCs w:val="24"/>
        </w:rPr>
        <w:t xml:space="preserve"> rainfall interception by buildings</w:t>
      </w:r>
      <w:r w:rsidR="00B65555">
        <w:rPr>
          <w:rFonts w:ascii="Times New Roman" w:hAnsi="Times New Roman" w:cs="Times New Roman"/>
          <w:sz w:val="24"/>
          <w:szCs w:val="24"/>
        </w:rPr>
        <w:t>, other impervious surfaces, the actual tree,</w:t>
      </w:r>
      <w:r w:rsidRPr="00BA407C">
        <w:rPr>
          <w:rFonts w:ascii="Times New Roman" w:hAnsi="Times New Roman" w:cs="Times New Roman"/>
          <w:sz w:val="24"/>
          <w:szCs w:val="24"/>
        </w:rPr>
        <w:t xml:space="preserve"> and increased rates of evapotranspiration from the heat island (Lemaire and Rossignol, 1999; Tomiczek, 2003). It has also been found that the street trees closer to impervious surfaces such as roadways could</w:t>
      </w:r>
      <w:r>
        <w:rPr>
          <w:rFonts w:ascii="Times New Roman" w:hAnsi="Times New Roman" w:cs="Times New Roman"/>
          <w:sz w:val="24"/>
          <w:szCs w:val="24"/>
        </w:rPr>
        <w:t xml:space="preserve"> be growing in soils that have variable pH’s</w:t>
      </w:r>
      <w:r w:rsidRPr="00BA407C">
        <w:rPr>
          <w:rFonts w:ascii="Times New Roman" w:hAnsi="Times New Roman" w:cs="Times New Roman"/>
          <w:sz w:val="24"/>
          <w:szCs w:val="24"/>
        </w:rPr>
        <w:t>, nutrient</w:t>
      </w:r>
      <w:r w:rsidR="006E177C">
        <w:rPr>
          <w:rFonts w:ascii="Times New Roman" w:hAnsi="Times New Roman" w:cs="Times New Roman"/>
          <w:sz w:val="24"/>
          <w:szCs w:val="24"/>
        </w:rPr>
        <w:t xml:space="preserve"> imbalance, as well as excess sodium and chlorine</w:t>
      </w:r>
      <w:r w:rsidRPr="00BA407C">
        <w:rPr>
          <w:rFonts w:ascii="Times New Roman" w:hAnsi="Times New Roman" w:cs="Times New Roman"/>
          <w:sz w:val="24"/>
          <w:szCs w:val="24"/>
        </w:rPr>
        <w:t xml:space="preserve"> from de-icing salts</w:t>
      </w:r>
      <w:r w:rsidR="00B65555">
        <w:rPr>
          <w:rFonts w:ascii="Times New Roman" w:hAnsi="Times New Roman" w:cs="Times New Roman"/>
          <w:sz w:val="24"/>
          <w:szCs w:val="24"/>
        </w:rPr>
        <w:t>,</w:t>
      </w:r>
      <w:r>
        <w:rPr>
          <w:rFonts w:ascii="Times New Roman" w:hAnsi="Times New Roman" w:cs="Times New Roman"/>
          <w:sz w:val="24"/>
          <w:szCs w:val="24"/>
        </w:rPr>
        <w:t xml:space="preserve"> all of which</w:t>
      </w:r>
      <w:r w:rsidRPr="00BA407C">
        <w:rPr>
          <w:rFonts w:ascii="Times New Roman" w:hAnsi="Times New Roman" w:cs="Times New Roman"/>
          <w:sz w:val="24"/>
          <w:szCs w:val="24"/>
        </w:rPr>
        <w:t xml:space="preserve"> could potentially impede tree growth (Cekstere and Osvalde, 2013). </w:t>
      </w:r>
      <w:r w:rsidR="00902758">
        <w:rPr>
          <w:rFonts w:ascii="Times New Roman" w:hAnsi="Times New Roman" w:cs="Times New Roman"/>
          <w:sz w:val="24"/>
          <w:szCs w:val="24"/>
        </w:rPr>
        <w:t>Human selection plays a large role in what street trees species grow in a city; however, the harsh environment that street trees must tolerate could be the factor that shapes the overall composition and diversity of street tree ecosystems by selecting for tree species that better tolerate the urban environment.</w:t>
      </w:r>
    </w:p>
    <w:p w14:paraId="3E95F97E" w14:textId="77777777" w:rsidR="004F542C" w:rsidRPr="001A26BA" w:rsidRDefault="004F542C" w:rsidP="004F542C">
      <w:pPr>
        <w:spacing w:after="0" w:line="480" w:lineRule="auto"/>
        <w:rPr>
          <w:rFonts w:ascii="Times New Roman" w:hAnsi="Times New Roman" w:cs="Times New Roman"/>
          <w:sz w:val="24"/>
          <w:szCs w:val="24"/>
          <w:u w:val="single"/>
        </w:rPr>
      </w:pPr>
      <w:r w:rsidRPr="001A26BA">
        <w:rPr>
          <w:rFonts w:ascii="Times New Roman" w:hAnsi="Times New Roman" w:cs="Times New Roman"/>
          <w:b/>
          <w:sz w:val="24"/>
          <w:szCs w:val="24"/>
          <w:u w:val="single"/>
        </w:rPr>
        <w:t>Statement of Problem</w:t>
      </w:r>
    </w:p>
    <w:p w14:paraId="5F011005" w14:textId="7D8EE402" w:rsidR="003F3545" w:rsidRDefault="00A43C92" w:rsidP="003F3545">
      <w:pPr>
        <w:autoSpaceDE w:val="0"/>
        <w:autoSpaceDN w:val="0"/>
        <w:adjustRightInd w:val="0"/>
        <w:spacing w:after="0" w:line="480" w:lineRule="auto"/>
        <w:ind w:firstLine="7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In 1942, </w:t>
      </w:r>
      <w:r w:rsidR="007A34CC">
        <w:rPr>
          <w:rFonts w:ascii="Times New Roman" w:hAnsi="Times New Roman" w:cs="Times New Roman"/>
          <w:sz w:val="24"/>
          <w:szCs w:val="24"/>
          <w:highlight w:val="white"/>
        </w:rPr>
        <w:t xml:space="preserve">during WWII, laboratories were </w:t>
      </w:r>
      <w:r>
        <w:rPr>
          <w:rFonts w:ascii="Times New Roman" w:hAnsi="Times New Roman" w:cs="Times New Roman"/>
          <w:sz w:val="24"/>
          <w:szCs w:val="24"/>
          <w:highlight w:val="white"/>
        </w:rPr>
        <w:t xml:space="preserve">built in East Tennessee </w:t>
      </w:r>
      <w:r w:rsidR="00592B71">
        <w:rPr>
          <w:rFonts w:ascii="Times New Roman" w:hAnsi="Times New Roman" w:cs="Times New Roman"/>
          <w:sz w:val="24"/>
          <w:szCs w:val="24"/>
          <w:highlight w:val="white"/>
        </w:rPr>
        <w:t>for the</w:t>
      </w:r>
      <w:r>
        <w:rPr>
          <w:rFonts w:ascii="Times New Roman" w:hAnsi="Times New Roman" w:cs="Times New Roman"/>
          <w:sz w:val="24"/>
          <w:szCs w:val="24"/>
          <w:highlight w:val="white"/>
        </w:rPr>
        <w:t xml:space="preserve"> purpose </w:t>
      </w:r>
      <w:r w:rsidR="00592B71">
        <w:rPr>
          <w:rFonts w:ascii="Times New Roman" w:hAnsi="Times New Roman" w:cs="Times New Roman"/>
          <w:sz w:val="24"/>
          <w:szCs w:val="24"/>
          <w:highlight w:val="white"/>
        </w:rPr>
        <w:t xml:space="preserve">of </w:t>
      </w:r>
      <w:r>
        <w:rPr>
          <w:rFonts w:ascii="Times New Roman" w:hAnsi="Times New Roman" w:cs="Times New Roman"/>
          <w:sz w:val="24"/>
          <w:szCs w:val="24"/>
          <w:highlight w:val="white"/>
        </w:rPr>
        <w:t>develop</w:t>
      </w:r>
      <w:r w:rsidR="00592B71">
        <w:rPr>
          <w:rFonts w:ascii="Times New Roman" w:hAnsi="Times New Roman" w:cs="Times New Roman"/>
          <w:sz w:val="24"/>
          <w:szCs w:val="24"/>
          <w:highlight w:val="white"/>
        </w:rPr>
        <w:t>ing</w:t>
      </w:r>
      <w:r>
        <w:rPr>
          <w:rFonts w:ascii="Times New Roman" w:hAnsi="Times New Roman" w:cs="Times New Roman"/>
          <w:sz w:val="24"/>
          <w:szCs w:val="24"/>
          <w:highlight w:val="white"/>
        </w:rPr>
        <w:t xml:space="preserve"> the ur</w:t>
      </w:r>
      <w:r w:rsidR="003F3545">
        <w:rPr>
          <w:rFonts w:ascii="Times New Roman" w:hAnsi="Times New Roman" w:cs="Times New Roman"/>
          <w:sz w:val="24"/>
          <w:szCs w:val="24"/>
          <w:highlight w:val="white"/>
        </w:rPr>
        <w:t xml:space="preserve">anium bomb </w:t>
      </w:r>
      <w:r w:rsidR="005B722B">
        <w:rPr>
          <w:rFonts w:ascii="Times New Roman" w:hAnsi="Times New Roman" w:cs="Times New Roman"/>
          <w:sz w:val="24"/>
          <w:szCs w:val="24"/>
          <w:highlight w:val="white"/>
        </w:rPr>
        <w:t>(DOE, 2013)</w:t>
      </w:r>
      <w:r w:rsidR="003F3545">
        <w:rPr>
          <w:rFonts w:ascii="Times New Roman" w:hAnsi="Times New Roman" w:cs="Times New Roman"/>
          <w:sz w:val="24"/>
          <w:szCs w:val="24"/>
          <w:highlight w:val="white"/>
        </w:rPr>
        <w:t>. The</w:t>
      </w:r>
      <w:r>
        <w:rPr>
          <w:rFonts w:ascii="Times New Roman" w:hAnsi="Times New Roman" w:cs="Times New Roman"/>
          <w:sz w:val="24"/>
          <w:szCs w:val="24"/>
          <w:highlight w:val="white"/>
        </w:rPr>
        <w:t xml:space="preserve"> rural forest</w:t>
      </w:r>
      <w:r w:rsidR="007053F7">
        <w:rPr>
          <w:rFonts w:ascii="Times New Roman" w:hAnsi="Times New Roman" w:cs="Times New Roman"/>
          <w:sz w:val="24"/>
          <w:szCs w:val="24"/>
          <w:highlight w:val="white"/>
        </w:rPr>
        <w:t>s</w:t>
      </w:r>
      <w:r>
        <w:rPr>
          <w:rFonts w:ascii="Times New Roman" w:hAnsi="Times New Roman" w:cs="Times New Roman"/>
          <w:sz w:val="24"/>
          <w:szCs w:val="24"/>
          <w:highlight w:val="white"/>
        </w:rPr>
        <w:t xml:space="preserve"> and farmland that w</w:t>
      </w:r>
      <w:r w:rsidR="007053F7">
        <w:rPr>
          <w:rFonts w:ascii="Times New Roman" w:hAnsi="Times New Roman" w:cs="Times New Roman"/>
          <w:sz w:val="24"/>
          <w:szCs w:val="24"/>
          <w:highlight w:val="white"/>
        </w:rPr>
        <w:t>ere</w:t>
      </w:r>
      <w:r>
        <w:rPr>
          <w:rFonts w:ascii="Times New Roman" w:hAnsi="Times New Roman" w:cs="Times New Roman"/>
          <w:sz w:val="24"/>
          <w:szCs w:val="24"/>
          <w:highlight w:val="white"/>
        </w:rPr>
        <w:t xml:space="preserve"> in that area w</w:t>
      </w:r>
      <w:r w:rsidR="007053F7">
        <w:rPr>
          <w:rFonts w:ascii="Times New Roman" w:hAnsi="Times New Roman" w:cs="Times New Roman"/>
          <w:sz w:val="24"/>
          <w:szCs w:val="24"/>
          <w:highlight w:val="white"/>
        </w:rPr>
        <w:t>ere</w:t>
      </w:r>
      <w:r>
        <w:rPr>
          <w:rFonts w:ascii="Times New Roman" w:hAnsi="Times New Roman" w:cs="Times New Roman"/>
          <w:sz w:val="24"/>
          <w:szCs w:val="24"/>
          <w:highlight w:val="white"/>
        </w:rPr>
        <w:t xml:space="preserve"> rapidly converted into laboratory facil</w:t>
      </w:r>
      <w:r w:rsidR="002A6D60">
        <w:rPr>
          <w:rFonts w:ascii="Times New Roman" w:hAnsi="Times New Roman" w:cs="Times New Roman"/>
          <w:sz w:val="24"/>
          <w:szCs w:val="24"/>
          <w:highlight w:val="white"/>
        </w:rPr>
        <w:t>i</w:t>
      </w:r>
      <w:r>
        <w:rPr>
          <w:rFonts w:ascii="Times New Roman" w:hAnsi="Times New Roman" w:cs="Times New Roman"/>
          <w:sz w:val="24"/>
          <w:szCs w:val="24"/>
          <w:highlight w:val="white"/>
        </w:rPr>
        <w:t xml:space="preserve">ties </w:t>
      </w:r>
      <w:r w:rsidR="007053F7">
        <w:rPr>
          <w:rFonts w:ascii="Times New Roman" w:hAnsi="Times New Roman" w:cs="Times New Roman"/>
          <w:sz w:val="24"/>
          <w:szCs w:val="24"/>
          <w:highlight w:val="white"/>
        </w:rPr>
        <w:t>and</w:t>
      </w:r>
      <w:r>
        <w:rPr>
          <w:rFonts w:ascii="Times New Roman" w:hAnsi="Times New Roman" w:cs="Times New Roman"/>
          <w:sz w:val="24"/>
          <w:szCs w:val="24"/>
          <w:highlight w:val="white"/>
        </w:rPr>
        <w:t xml:space="preserve"> the city of O</w:t>
      </w:r>
      <w:r w:rsidR="008F1D2C">
        <w:rPr>
          <w:rFonts w:ascii="Times New Roman" w:hAnsi="Times New Roman" w:cs="Times New Roman"/>
          <w:sz w:val="24"/>
          <w:szCs w:val="24"/>
          <w:highlight w:val="white"/>
        </w:rPr>
        <w:t>a</w:t>
      </w:r>
      <w:r>
        <w:rPr>
          <w:rFonts w:ascii="Times New Roman" w:hAnsi="Times New Roman" w:cs="Times New Roman"/>
          <w:sz w:val="24"/>
          <w:szCs w:val="24"/>
          <w:highlight w:val="white"/>
        </w:rPr>
        <w:t>k</w:t>
      </w:r>
      <w:r w:rsidR="008F1D2C">
        <w:rPr>
          <w:rFonts w:ascii="Times New Roman" w:hAnsi="Times New Roman" w:cs="Times New Roman"/>
          <w:sz w:val="24"/>
          <w:szCs w:val="24"/>
          <w:highlight w:val="white"/>
        </w:rPr>
        <w:t xml:space="preserve"> Ridge</w:t>
      </w:r>
      <w:r w:rsidR="005B722B">
        <w:rPr>
          <w:rFonts w:ascii="Times New Roman" w:hAnsi="Times New Roman" w:cs="Times New Roman"/>
          <w:sz w:val="24"/>
          <w:szCs w:val="24"/>
          <w:highlight w:val="white"/>
        </w:rPr>
        <w:t xml:space="preserve"> (Resen, 2010)</w:t>
      </w:r>
      <w:r w:rsidR="008F1D2C">
        <w:rPr>
          <w:rFonts w:ascii="Times New Roman" w:hAnsi="Times New Roman" w:cs="Times New Roman"/>
          <w:sz w:val="24"/>
          <w:szCs w:val="24"/>
          <w:highlight w:val="white"/>
        </w:rPr>
        <w:t xml:space="preserve">. The environment that became Oak Ridge not only experienced the pressures that come with land-use change from rural to urban, but also the inputs of excess heavy metals and toxic chemical wastes from the laboratory activities. </w:t>
      </w:r>
      <w:r w:rsidR="007053F7">
        <w:rPr>
          <w:rFonts w:ascii="Times New Roman" w:hAnsi="Times New Roman" w:cs="Times New Roman"/>
          <w:sz w:val="24"/>
          <w:szCs w:val="24"/>
          <w:highlight w:val="white"/>
        </w:rPr>
        <w:t>Pollutants from the laborator</w:t>
      </w:r>
      <w:r w:rsidR="00592B71">
        <w:rPr>
          <w:rFonts w:ascii="Times New Roman" w:hAnsi="Times New Roman" w:cs="Times New Roman"/>
          <w:sz w:val="24"/>
          <w:szCs w:val="24"/>
          <w:highlight w:val="white"/>
        </w:rPr>
        <w:t>ies</w:t>
      </w:r>
      <w:r w:rsidR="007053F7">
        <w:rPr>
          <w:rFonts w:ascii="Times New Roman" w:hAnsi="Times New Roman" w:cs="Times New Roman"/>
          <w:sz w:val="24"/>
          <w:szCs w:val="24"/>
          <w:highlight w:val="white"/>
        </w:rPr>
        <w:t xml:space="preserve"> have also been found in streams that are adjacent to roadways within the city itself; therefore, the trees and soils that are in close proximity to the hig</w:t>
      </w:r>
      <w:r w:rsidR="00A96A6E">
        <w:rPr>
          <w:rFonts w:ascii="Times New Roman" w:hAnsi="Times New Roman" w:cs="Times New Roman"/>
          <w:sz w:val="24"/>
          <w:szCs w:val="24"/>
          <w:highlight w:val="white"/>
        </w:rPr>
        <w:t>h</w:t>
      </w:r>
      <w:r w:rsidR="007053F7">
        <w:rPr>
          <w:rFonts w:ascii="Times New Roman" w:hAnsi="Times New Roman" w:cs="Times New Roman"/>
          <w:sz w:val="24"/>
          <w:szCs w:val="24"/>
          <w:highlight w:val="white"/>
        </w:rPr>
        <w:t xml:space="preserve">ly polluted streams may be impacted by the wastes from the laboratory facilities (Jean-Philippe et al., 2011). </w:t>
      </w:r>
      <w:r w:rsidR="003F3545">
        <w:rPr>
          <w:rFonts w:ascii="Times New Roman" w:hAnsi="Times New Roman" w:cs="Times New Roman"/>
          <w:sz w:val="24"/>
          <w:szCs w:val="24"/>
          <w:highlight w:val="white"/>
        </w:rPr>
        <w:t xml:space="preserve">Since the environment has gone through so much disturbance and change, it is important to determine how the vegetation and soils have been impacted by the land-use change. </w:t>
      </w:r>
    </w:p>
    <w:p w14:paraId="5877EB27" w14:textId="47D9A6F5" w:rsidR="005B722B" w:rsidRDefault="005B722B" w:rsidP="004F542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highlight w:val="white"/>
        </w:rPr>
        <w:lastRenderedPageBreak/>
        <w:t>Street trees are exposed to many stressors within cities</w:t>
      </w:r>
      <w:r w:rsidR="004F542C" w:rsidRPr="00BA407C">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Knowledge about the diversity of street tree ecosystems and the performance of street trees in Oak Ridge could help determine how resilient the street tree ecosystems are to current pressures within the city, as well as the potential threats posed by pests and disease. Furthermore, knowledge about the soils within the street tree ecosystems could offer insight as to how street tree ecosystems </w:t>
      </w:r>
      <w:r w:rsidR="001C6837">
        <w:rPr>
          <w:rFonts w:ascii="Times New Roman" w:hAnsi="Times New Roman" w:cs="Times New Roman"/>
          <w:sz w:val="24"/>
          <w:szCs w:val="24"/>
          <w:highlight w:val="white"/>
        </w:rPr>
        <w:t>have been impacted by land-use change from rural to urban in their biological, chemical, and physical properties as well as</w:t>
      </w:r>
      <w:r>
        <w:rPr>
          <w:rFonts w:ascii="Times New Roman" w:hAnsi="Times New Roman" w:cs="Times New Roman"/>
          <w:sz w:val="24"/>
          <w:szCs w:val="24"/>
          <w:highlight w:val="white"/>
        </w:rPr>
        <w:t xml:space="preserve"> nutrient cycling. </w:t>
      </w:r>
      <w:r w:rsidR="004F542C" w:rsidRPr="00BA407C">
        <w:rPr>
          <w:rFonts w:ascii="Times New Roman" w:hAnsi="Times New Roman" w:cs="Times New Roman"/>
          <w:sz w:val="24"/>
          <w:szCs w:val="24"/>
          <w:highlight w:val="white"/>
        </w:rPr>
        <w:t xml:space="preserve"> </w:t>
      </w:r>
    </w:p>
    <w:p w14:paraId="565AE6F5" w14:textId="7345617D" w:rsidR="004F542C" w:rsidRDefault="004F542C" w:rsidP="004C6B3B">
      <w:pPr>
        <w:autoSpaceDE w:val="0"/>
        <w:autoSpaceDN w:val="0"/>
        <w:adjustRightInd w:val="0"/>
        <w:spacing w:after="0" w:line="480" w:lineRule="auto"/>
        <w:rPr>
          <w:rFonts w:ascii="Times New Roman" w:hAnsi="Times New Roman" w:cs="Times New Roman"/>
          <w:b/>
          <w:sz w:val="24"/>
          <w:szCs w:val="24"/>
          <w:u w:val="single"/>
        </w:rPr>
      </w:pPr>
      <w:r w:rsidRPr="001A26BA">
        <w:rPr>
          <w:rFonts w:ascii="Times New Roman" w:hAnsi="Times New Roman" w:cs="Times New Roman"/>
          <w:b/>
          <w:sz w:val="24"/>
          <w:szCs w:val="24"/>
          <w:u w:val="single"/>
        </w:rPr>
        <w:t>Objectives</w:t>
      </w:r>
      <w:r w:rsidR="004C6B3B">
        <w:rPr>
          <w:rFonts w:ascii="Times New Roman" w:hAnsi="Times New Roman" w:cs="Times New Roman"/>
          <w:b/>
          <w:sz w:val="24"/>
          <w:szCs w:val="24"/>
          <w:u w:val="single"/>
        </w:rPr>
        <w:t xml:space="preserve"> and Hypotheses</w:t>
      </w:r>
    </w:p>
    <w:p w14:paraId="6D2C2E3F" w14:textId="27479F97" w:rsidR="00024B1C" w:rsidRDefault="00FF2D69" w:rsidP="00E720B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overarching aim of this study </w:t>
      </w:r>
      <w:r w:rsidR="00E720B7">
        <w:rPr>
          <w:rFonts w:ascii="Times New Roman" w:hAnsi="Times New Roman" w:cs="Times New Roman"/>
          <w:sz w:val="24"/>
          <w:szCs w:val="24"/>
        </w:rPr>
        <w:t>wa</w:t>
      </w:r>
      <w:r>
        <w:rPr>
          <w:rFonts w:ascii="Times New Roman" w:hAnsi="Times New Roman" w:cs="Times New Roman"/>
          <w:sz w:val="24"/>
          <w:szCs w:val="24"/>
        </w:rPr>
        <w:t>s to determine the impacts of</w:t>
      </w:r>
      <w:r w:rsidR="007F33AD">
        <w:rPr>
          <w:rFonts w:ascii="Times New Roman" w:hAnsi="Times New Roman" w:cs="Times New Roman"/>
          <w:sz w:val="24"/>
          <w:szCs w:val="24"/>
        </w:rPr>
        <w:t xml:space="preserve"> </w:t>
      </w:r>
      <w:r w:rsidR="00B9439A">
        <w:rPr>
          <w:rFonts w:ascii="Times New Roman" w:hAnsi="Times New Roman" w:cs="Times New Roman"/>
          <w:sz w:val="24"/>
          <w:szCs w:val="24"/>
        </w:rPr>
        <w:t>land-use change</w:t>
      </w:r>
      <w:r w:rsidR="007F33AD">
        <w:rPr>
          <w:rFonts w:ascii="Times New Roman" w:hAnsi="Times New Roman" w:cs="Times New Roman"/>
          <w:sz w:val="24"/>
          <w:szCs w:val="24"/>
        </w:rPr>
        <w:t xml:space="preserve"> on street trees as well as</w:t>
      </w:r>
      <w:r>
        <w:rPr>
          <w:rFonts w:ascii="Times New Roman" w:hAnsi="Times New Roman" w:cs="Times New Roman"/>
          <w:sz w:val="24"/>
          <w:szCs w:val="24"/>
        </w:rPr>
        <w:t xml:space="preserve"> the soils</w:t>
      </w:r>
      <w:r w:rsidR="007F33AD">
        <w:rPr>
          <w:rFonts w:ascii="Times New Roman" w:hAnsi="Times New Roman" w:cs="Times New Roman"/>
          <w:sz w:val="24"/>
          <w:szCs w:val="24"/>
        </w:rPr>
        <w:t xml:space="preserve"> and sites</w:t>
      </w:r>
      <w:r>
        <w:rPr>
          <w:rFonts w:ascii="Times New Roman" w:hAnsi="Times New Roman" w:cs="Times New Roman"/>
          <w:sz w:val="24"/>
          <w:szCs w:val="24"/>
        </w:rPr>
        <w:t xml:space="preserve"> in which they grow. A field study was done in Oak Ridge </w:t>
      </w:r>
      <w:r w:rsidR="00D939A8">
        <w:rPr>
          <w:rFonts w:ascii="Times New Roman" w:hAnsi="Times New Roman" w:cs="Times New Roman"/>
          <w:sz w:val="24"/>
          <w:szCs w:val="24"/>
        </w:rPr>
        <w:t>and Knox County</w:t>
      </w:r>
      <w:r w:rsidR="00EB1DA2">
        <w:rPr>
          <w:rFonts w:ascii="Times New Roman" w:hAnsi="Times New Roman" w:cs="Times New Roman"/>
          <w:sz w:val="24"/>
          <w:szCs w:val="24"/>
        </w:rPr>
        <w:t>,</w:t>
      </w:r>
      <w:r w:rsidR="00D939A8">
        <w:rPr>
          <w:rFonts w:ascii="Times New Roman" w:hAnsi="Times New Roman" w:cs="Times New Roman"/>
          <w:sz w:val="24"/>
          <w:szCs w:val="24"/>
        </w:rPr>
        <w:t xml:space="preserve"> </w:t>
      </w:r>
      <w:r w:rsidR="00EB1DA2">
        <w:rPr>
          <w:rFonts w:ascii="Times New Roman" w:hAnsi="Times New Roman" w:cs="Times New Roman"/>
          <w:sz w:val="24"/>
          <w:szCs w:val="24"/>
        </w:rPr>
        <w:t xml:space="preserve">Tennessee </w:t>
      </w:r>
      <w:r>
        <w:rPr>
          <w:rFonts w:ascii="Times New Roman" w:hAnsi="Times New Roman" w:cs="Times New Roman"/>
          <w:sz w:val="24"/>
          <w:szCs w:val="24"/>
        </w:rPr>
        <w:t xml:space="preserve">in order to address two objectives under the overarching aim. The first objective was to determine the impacts of </w:t>
      </w:r>
      <w:r w:rsidR="00B9439A">
        <w:rPr>
          <w:rFonts w:ascii="Times New Roman" w:hAnsi="Times New Roman" w:cs="Times New Roman"/>
          <w:sz w:val="24"/>
          <w:szCs w:val="24"/>
        </w:rPr>
        <w:t>land-use change from rural to urban</w:t>
      </w:r>
      <w:r>
        <w:rPr>
          <w:rFonts w:ascii="Times New Roman" w:hAnsi="Times New Roman" w:cs="Times New Roman"/>
          <w:sz w:val="24"/>
          <w:szCs w:val="24"/>
        </w:rPr>
        <w:t xml:space="preserve"> on street tree diversity and performance</w:t>
      </w:r>
      <w:r w:rsidR="00F53343">
        <w:rPr>
          <w:rFonts w:ascii="Times New Roman" w:hAnsi="Times New Roman" w:cs="Times New Roman"/>
          <w:sz w:val="24"/>
          <w:szCs w:val="24"/>
        </w:rPr>
        <w:t xml:space="preserve"> in street tree ecosystems</w:t>
      </w:r>
      <w:r>
        <w:rPr>
          <w:rFonts w:ascii="Times New Roman" w:hAnsi="Times New Roman" w:cs="Times New Roman"/>
          <w:sz w:val="24"/>
          <w:szCs w:val="24"/>
        </w:rPr>
        <w:t xml:space="preserve">. </w:t>
      </w:r>
      <w:r w:rsidR="00024B1C">
        <w:rPr>
          <w:rFonts w:ascii="Times New Roman" w:hAnsi="Times New Roman" w:cs="Times New Roman"/>
          <w:sz w:val="24"/>
          <w:szCs w:val="24"/>
        </w:rPr>
        <w:t>Two hypotheses were tested under this objective.</w:t>
      </w:r>
    </w:p>
    <w:p w14:paraId="7C79F5BC" w14:textId="77777777" w:rsidR="004618C2" w:rsidRDefault="00F53343" w:rsidP="00024B1C">
      <w:pPr>
        <w:pStyle w:val="ListParagraph"/>
        <w:numPr>
          <w:ilvl w:val="0"/>
          <w:numId w:val="1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Rural forested sites</w:t>
      </w:r>
      <w:r w:rsidR="00FF2D69" w:rsidRPr="00024B1C">
        <w:rPr>
          <w:rFonts w:ascii="Times New Roman" w:hAnsi="Times New Roman" w:cs="Times New Roman"/>
          <w:sz w:val="24"/>
          <w:szCs w:val="24"/>
        </w:rPr>
        <w:t xml:space="preserve"> will h</w:t>
      </w:r>
      <w:r>
        <w:rPr>
          <w:rFonts w:ascii="Times New Roman" w:hAnsi="Times New Roman" w:cs="Times New Roman"/>
          <w:sz w:val="24"/>
          <w:szCs w:val="24"/>
        </w:rPr>
        <w:t xml:space="preserve">ave greater tree diversity than </w:t>
      </w:r>
      <w:r w:rsidR="00FF2D69" w:rsidRPr="00024B1C">
        <w:rPr>
          <w:rFonts w:ascii="Times New Roman" w:hAnsi="Times New Roman" w:cs="Times New Roman"/>
          <w:sz w:val="24"/>
          <w:szCs w:val="24"/>
        </w:rPr>
        <w:t xml:space="preserve">street tree </w:t>
      </w:r>
      <w:r>
        <w:rPr>
          <w:rFonts w:ascii="Times New Roman" w:hAnsi="Times New Roman" w:cs="Times New Roman"/>
          <w:sz w:val="24"/>
          <w:szCs w:val="24"/>
        </w:rPr>
        <w:t>ecosystems.</w:t>
      </w:r>
      <w:r w:rsidR="00996D2D">
        <w:rPr>
          <w:rFonts w:ascii="Times New Roman" w:hAnsi="Times New Roman" w:cs="Times New Roman"/>
          <w:sz w:val="24"/>
          <w:szCs w:val="24"/>
        </w:rPr>
        <w:t xml:space="preserve"> </w:t>
      </w:r>
    </w:p>
    <w:p w14:paraId="4AEEC887" w14:textId="5224B70E" w:rsidR="00024B1C" w:rsidRPr="00024B1C" w:rsidRDefault="00996D2D" w:rsidP="004618C2">
      <w:pPr>
        <w:pStyle w:val="ListParagraph"/>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planting of non-native trees in the urban landscape has been found to both increase tree diversity as well as decrease tree diversity</w:t>
      </w:r>
      <w:r w:rsidR="004618C2">
        <w:rPr>
          <w:rFonts w:ascii="Times New Roman" w:hAnsi="Times New Roman" w:cs="Times New Roman"/>
          <w:sz w:val="24"/>
          <w:szCs w:val="24"/>
        </w:rPr>
        <w:t>.</w:t>
      </w:r>
      <w:r>
        <w:rPr>
          <w:rFonts w:ascii="Times New Roman" w:hAnsi="Times New Roman" w:cs="Times New Roman"/>
          <w:sz w:val="24"/>
          <w:szCs w:val="24"/>
        </w:rPr>
        <w:t xml:space="preserve"> </w:t>
      </w:r>
      <w:r w:rsidR="00137648">
        <w:rPr>
          <w:rFonts w:ascii="Times New Roman" w:hAnsi="Times New Roman" w:cs="Times New Roman"/>
          <w:sz w:val="24"/>
          <w:szCs w:val="24"/>
        </w:rPr>
        <w:t>However, t</w:t>
      </w:r>
      <w:r w:rsidR="004618C2">
        <w:rPr>
          <w:rFonts w:ascii="Times New Roman" w:hAnsi="Times New Roman" w:cs="Times New Roman"/>
          <w:sz w:val="24"/>
          <w:szCs w:val="24"/>
        </w:rPr>
        <w:t>he Southern Appalachains are known for their high diversity in tree species. Therefore, it was</w:t>
      </w:r>
      <w:r>
        <w:rPr>
          <w:rFonts w:ascii="Times New Roman" w:hAnsi="Times New Roman" w:cs="Times New Roman"/>
          <w:sz w:val="24"/>
          <w:szCs w:val="24"/>
        </w:rPr>
        <w:t xml:space="preserve"> expected that t</w:t>
      </w:r>
      <w:r w:rsidR="00137648">
        <w:rPr>
          <w:rFonts w:ascii="Times New Roman" w:hAnsi="Times New Roman" w:cs="Times New Roman"/>
          <w:sz w:val="24"/>
          <w:szCs w:val="24"/>
        </w:rPr>
        <w:t>ree diversity in Oak Ridge, Tennessee</w:t>
      </w:r>
      <w:r>
        <w:rPr>
          <w:rFonts w:ascii="Times New Roman" w:hAnsi="Times New Roman" w:cs="Times New Roman"/>
          <w:sz w:val="24"/>
          <w:szCs w:val="24"/>
        </w:rPr>
        <w:t xml:space="preserve"> street tree ecosystems would be lower than rural forested sites in Knox County</w:t>
      </w:r>
      <w:r w:rsidR="00137648">
        <w:rPr>
          <w:rFonts w:ascii="Times New Roman" w:hAnsi="Times New Roman" w:cs="Times New Roman"/>
          <w:sz w:val="24"/>
          <w:szCs w:val="24"/>
        </w:rPr>
        <w:t>, Tennessee</w:t>
      </w:r>
      <w:r w:rsidR="004618C2">
        <w:rPr>
          <w:rFonts w:ascii="Times New Roman" w:hAnsi="Times New Roman" w:cs="Times New Roman"/>
          <w:sz w:val="24"/>
          <w:szCs w:val="24"/>
        </w:rPr>
        <w:t>, whose forests are indicative of the forest</w:t>
      </w:r>
      <w:r w:rsidR="00137648">
        <w:rPr>
          <w:rFonts w:ascii="Times New Roman" w:hAnsi="Times New Roman" w:cs="Times New Roman"/>
          <w:sz w:val="24"/>
          <w:szCs w:val="24"/>
        </w:rPr>
        <w:t>s that were</w:t>
      </w:r>
      <w:r w:rsidR="004618C2">
        <w:rPr>
          <w:rFonts w:ascii="Times New Roman" w:hAnsi="Times New Roman" w:cs="Times New Roman"/>
          <w:sz w:val="24"/>
          <w:szCs w:val="24"/>
        </w:rPr>
        <w:t xml:space="preserve"> in </w:t>
      </w:r>
      <w:r w:rsidR="00137648">
        <w:rPr>
          <w:rFonts w:ascii="Times New Roman" w:hAnsi="Times New Roman" w:cs="Times New Roman"/>
          <w:sz w:val="24"/>
          <w:szCs w:val="24"/>
        </w:rPr>
        <w:t xml:space="preserve">the </w:t>
      </w:r>
      <w:r w:rsidR="004618C2">
        <w:rPr>
          <w:rFonts w:ascii="Times New Roman" w:hAnsi="Times New Roman" w:cs="Times New Roman"/>
          <w:sz w:val="24"/>
          <w:szCs w:val="24"/>
        </w:rPr>
        <w:t xml:space="preserve">Oak Ridge </w:t>
      </w:r>
      <w:r w:rsidR="00137648">
        <w:rPr>
          <w:rFonts w:ascii="Times New Roman" w:hAnsi="Times New Roman" w:cs="Times New Roman"/>
          <w:sz w:val="24"/>
          <w:szCs w:val="24"/>
        </w:rPr>
        <w:t xml:space="preserve">area </w:t>
      </w:r>
      <w:r w:rsidR="004618C2">
        <w:rPr>
          <w:rFonts w:ascii="Times New Roman" w:hAnsi="Times New Roman" w:cs="Times New Roman"/>
          <w:sz w:val="24"/>
          <w:szCs w:val="24"/>
        </w:rPr>
        <w:t>prior to development.</w:t>
      </w:r>
      <w:r>
        <w:rPr>
          <w:rFonts w:ascii="Times New Roman" w:hAnsi="Times New Roman" w:cs="Times New Roman"/>
          <w:sz w:val="24"/>
          <w:szCs w:val="24"/>
        </w:rPr>
        <w:t xml:space="preserve"> </w:t>
      </w:r>
    </w:p>
    <w:p w14:paraId="2F5513C6" w14:textId="002B450E" w:rsidR="00EA38EC" w:rsidRDefault="00F53343" w:rsidP="00EA38EC">
      <w:pPr>
        <w:pStyle w:val="ListParagraph"/>
        <w:numPr>
          <w:ilvl w:val="0"/>
          <w:numId w:val="1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w:t>
      </w:r>
      <w:r w:rsidR="00FF2D69" w:rsidRPr="00024B1C">
        <w:rPr>
          <w:rFonts w:ascii="Times New Roman" w:hAnsi="Times New Roman" w:cs="Times New Roman"/>
          <w:sz w:val="24"/>
          <w:szCs w:val="24"/>
        </w:rPr>
        <w:t xml:space="preserve">oil bulk density, soil moisture, and street tree distance to impervious surface will have a greater impact on </w:t>
      </w:r>
      <w:r w:rsidR="00A25348">
        <w:rPr>
          <w:rFonts w:ascii="Times New Roman" w:hAnsi="Times New Roman" w:cs="Times New Roman"/>
          <w:sz w:val="24"/>
          <w:szCs w:val="24"/>
        </w:rPr>
        <w:t>street tree performance than microbial biomass carbon (MBC)</w:t>
      </w:r>
      <w:r w:rsidR="00FF2D69" w:rsidRPr="00024B1C">
        <w:rPr>
          <w:rFonts w:ascii="Times New Roman" w:hAnsi="Times New Roman" w:cs="Times New Roman"/>
          <w:sz w:val="24"/>
          <w:szCs w:val="24"/>
        </w:rPr>
        <w:t xml:space="preserve">, </w:t>
      </w:r>
      <w:r w:rsidR="00A25348">
        <w:rPr>
          <w:rFonts w:ascii="Times New Roman" w:hAnsi="Times New Roman" w:cs="Times New Roman"/>
          <w:sz w:val="24"/>
          <w:szCs w:val="24"/>
        </w:rPr>
        <w:lastRenderedPageBreak/>
        <w:t>microbial biomass nitrogen (</w:t>
      </w:r>
      <w:r w:rsidR="00FF2D69" w:rsidRPr="00024B1C">
        <w:rPr>
          <w:rFonts w:ascii="Times New Roman" w:hAnsi="Times New Roman" w:cs="Times New Roman"/>
          <w:sz w:val="24"/>
          <w:szCs w:val="24"/>
        </w:rPr>
        <w:t>MBN</w:t>
      </w:r>
      <w:r w:rsidR="00A25348">
        <w:rPr>
          <w:rFonts w:ascii="Times New Roman" w:hAnsi="Times New Roman" w:cs="Times New Roman"/>
          <w:sz w:val="24"/>
          <w:szCs w:val="24"/>
        </w:rPr>
        <w:t>)</w:t>
      </w:r>
      <w:r w:rsidR="00FF2D69" w:rsidRPr="00024B1C">
        <w:rPr>
          <w:rFonts w:ascii="Times New Roman" w:hAnsi="Times New Roman" w:cs="Times New Roman"/>
          <w:sz w:val="24"/>
          <w:szCs w:val="24"/>
        </w:rPr>
        <w:t>,</w:t>
      </w:r>
      <w:r w:rsidR="00A25348">
        <w:rPr>
          <w:rFonts w:ascii="Times New Roman" w:hAnsi="Times New Roman" w:cs="Times New Roman"/>
          <w:sz w:val="24"/>
          <w:szCs w:val="24"/>
        </w:rPr>
        <w:t xml:space="preserve"> cation exchange capacity</w:t>
      </w:r>
      <w:r w:rsidR="00FF2D69" w:rsidRPr="00024B1C">
        <w:rPr>
          <w:rFonts w:ascii="Times New Roman" w:hAnsi="Times New Roman" w:cs="Times New Roman"/>
          <w:sz w:val="24"/>
          <w:szCs w:val="24"/>
        </w:rPr>
        <w:t xml:space="preserve"> </w:t>
      </w:r>
      <w:r w:rsidR="00A25348">
        <w:rPr>
          <w:rFonts w:ascii="Times New Roman" w:hAnsi="Times New Roman" w:cs="Times New Roman"/>
          <w:sz w:val="24"/>
          <w:szCs w:val="24"/>
        </w:rPr>
        <w:t>(</w:t>
      </w:r>
      <w:r w:rsidR="00FF2D69" w:rsidRPr="00024B1C">
        <w:rPr>
          <w:rFonts w:ascii="Times New Roman" w:hAnsi="Times New Roman" w:cs="Times New Roman"/>
          <w:sz w:val="24"/>
          <w:szCs w:val="24"/>
        </w:rPr>
        <w:t>CEC</w:t>
      </w:r>
      <w:r w:rsidR="00A25348">
        <w:rPr>
          <w:rFonts w:ascii="Times New Roman" w:hAnsi="Times New Roman" w:cs="Times New Roman"/>
          <w:sz w:val="24"/>
          <w:szCs w:val="24"/>
        </w:rPr>
        <w:t>)</w:t>
      </w:r>
      <w:r w:rsidR="00FF2D69" w:rsidRPr="00024B1C">
        <w:rPr>
          <w:rFonts w:ascii="Times New Roman" w:hAnsi="Times New Roman" w:cs="Times New Roman"/>
          <w:sz w:val="24"/>
          <w:szCs w:val="24"/>
        </w:rPr>
        <w:t>, and elemental concentrations</w:t>
      </w:r>
      <w:r w:rsidR="00E720B7" w:rsidRPr="00024B1C">
        <w:rPr>
          <w:rFonts w:ascii="Times New Roman" w:hAnsi="Times New Roman" w:cs="Times New Roman"/>
          <w:sz w:val="24"/>
          <w:szCs w:val="24"/>
        </w:rPr>
        <w:t xml:space="preserve">. </w:t>
      </w:r>
    </w:p>
    <w:p w14:paraId="59154A9F" w14:textId="73046239" w:rsidR="00EA38EC" w:rsidRPr="00EA38EC" w:rsidRDefault="00137648" w:rsidP="00EA38EC">
      <w:pPr>
        <w:pStyle w:val="ListParagraph"/>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Land-use change from rural to urban results in compacted soils, </w:t>
      </w:r>
      <w:r w:rsidR="00EB1DA2">
        <w:rPr>
          <w:rFonts w:ascii="Times New Roman" w:hAnsi="Times New Roman" w:cs="Times New Roman"/>
          <w:sz w:val="24"/>
          <w:szCs w:val="24"/>
        </w:rPr>
        <w:t xml:space="preserve">altered soil water relations, </w:t>
      </w:r>
      <w:r w:rsidR="003D7ED3">
        <w:rPr>
          <w:rFonts w:ascii="Times New Roman" w:hAnsi="Times New Roman" w:cs="Times New Roman"/>
          <w:sz w:val="24"/>
          <w:szCs w:val="24"/>
        </w:rPr>
        <w:t xml:space="preserve">and </w:t>
      </w:r>
      <w:r w:rsidR="00EB1DA2">
        <w:rPr>
          <w:rFonts w:ascii="Times New Roman" w:hAnsi="Times New Roman" w:cs="Times New Roman"/>
          <w:sz w:val="24"/>
          <w:szCs w:val="24"/>
        </w:rPr>
        <w:t xml:space="preserve">the presence of </w:t>
      </w:r>
      <w:r w:rsidR="003D7ED3">
        <w:rPr>
          <w:rFonts w:ascii="Times New Roman" w:hAnsi="Times New Roman" w:cs="Times New Roman"/>
          <w:sz w:val="24"/>
          <w:szCs w:val="24"/>
        </w:rPr>
        <w:t xml:space="preserve">impervious surfaces. </w:t>
      </w:r>
      <w:r w:rsidR="00961A9F">
        <w:rPr>
          <w:rFonts w:ascii="Times New Roman" w:hAnsi="Times New Roman" w:cs="Times New Roman"/>
          <w:sz w:val="24"/>
          <w:szCs w:val="24"/>
        </w:rPr>
        <w:t>Soil bulk density, soil moisture, and impervious are physical parameters of a street tree ecosystem that can have immediate impacts on street trees when they are planted. Tree root penetration and nutrient acquisition is limited in compacted soils. Excessive soil moisture can deple</w:t>
      </w:r>
      <w:r w:rsidR="00847C3C">
        <w:rPr>
          <w:rFonts w:ascii="Times New Roman" w:hAnsi="Times New Roman" w:cs="Times New Roman"/>
          <w:sz w:val="24"/>
          <w:szCs w:val="24"/>
        </w:rPr>
        <w:t>te</w:t>
      </w:r>
      <w:r w:rsidR="00961A9F">
        <w:rPr>
          <w:rFonts w:ascii="Times New Roman" w:hAnsi="Times New Roman" w:cs="Times New Roman"/>
          <w:sz w:val="24"/>
          <w:szCs w:val="24"/>
        </w:rPr>
        <w:t xml:space="preserve"> the rhizospher</w:t>
      </w:r>
      <w:r w:rsidR="005D4D81">
        <w:rPr>
          <w:rFonts w:ascii="Times New Roman" w:hAnsi="Times New Roman" w:cs="Times New Roman"/>
          <w:sz w:val="24"/>
          <w:szCs w:val="24"/>
        </w:rPr>
        <w:t>e</w:t>
      </w:r>
      <w:r w:rsidR="00961A9F">
        <w:rPr>
          <w:rFonts w:ascii="Times New Roman" w:hAnsi="Times New Roman" w:cs="Times New Roman"/>
          <w:sz w:val="24"/>
          <w:szCs w:val="24"/>
        </w:rPr>
        <w:t xml:space="preserve"> of oxygen and a lack of soil moisture can create drought conditions that impede nutrient transport and photosynthesis in trees. Also, </w:t>
      </w:r>
      <w:r w:rsidR="00847C3C">
        <w:rPr>
          <w:rFonts w:ascii="Times New Roman" w:hAnsi="Times New Roman" w:cs="Times New Roman"/>
          <w:sz w:val="24"/>
          <w:szCs w:val="24"/>
        </w:rPr>
        <w:t>the presence of impervious surfaces in street tree ecosystems</w:t>
      </w:r>
      <w:r w:rsidR="00961A9F">
        <w:rPr>
          <w:rFonts w:ascii="Times New Roman" w:hAnsi="Times New Roman" w:cs="Times New Roman"/>
          <w:sz w:val="24"/>
          <w:szCs w:val="24"/>
        </w:rPr>
        <w:t xml:space="preserve"> </w:t>
      </w:r>
      <w:r w:rsidR="00847C3C">
        <w:rPr>
          <w:rFonts w:ascii="Times New Roman" w:hAnsi="Times New Roman" w:cs="Times New Roman"/>
          <w:sz w:val="24"/>
          <w:szCs w:val="24"/>
        </w:rPr>
        <w:t xml:space="preserve">can </w:t>
      </w:r>
      <w:r w:rsidR="00961A9F">
        <w:rPr>
          <w:rFonts w:ascii="Times New Roman" w:hAnsi="Times New Roman" w:cs="Times New Roman"/>
          <w:sz w:val="24"/>
          <w:szCs w:val="24"/>
        </w:rPr>
        <w:t xml:space="preserve">limit the amount of </w:t>
      </w:r>
      <w:r w:rsidR="00847C3C">
        <w:rPr>
          <w:rFonts w:ascii="Times New Roman" w:hAnsi="Times New Roman" w:cs="Times New Roman"/>
          <w:sz w:val="24"/>
          <w:szCs w:val="24"/>
        </w:rPr>
        <w:t xml:space="preserve">available </w:t>
      </w:r>
      <w:r w:rsidR="00961A9F">
        <w:rPr>
          <w:rFonts w:ascii="Times New Roman" w:hAnsi="Times New Roman" w:cs="Times New Roman"/>
          <w:sz w:val="24"/>
          <w:szCs w:val="24"/>
        </w:rPr>
        <w:t xml:space="preserve">sunlight, expose trees to intense heat, and confine </w:t>
      </w:r>
      <w:r w:rsidR="00847C3C">
        <w:rPr>
          <w:rFonts w:ascii="Times New Roman" w:hAnsi="Times New Roman" w:cs="Times New Roman"/>
          <w:sz w:val="24"/>
          <w:szCs w:val="24"/>
        </w:rPr>
        <w:t>street trees</w:t>
      </w:r>
      <w:r w:rsidR="00961A9F">
        <w:rPr>
          <w:rFonts w:ascii="Times New Roman" w:hAnsi="Times New Roman" w:cs="Times New Roman"/>
          <w:sz w:val="24"/>
          <w:szCs w:val="24"/>
        </w:rPr>
        <w:t xml:space="preserve"> overall growing space. </w:t>
      </w:r>
    </w:p>
    <w:p w14:paraId="70A4567B" w14:textId="4563E640" w:rsidR="00F53343" w:rsidRDefault="00E720B7" w:rsidP="005D4D81">
      <w:pPr>
        <w:spacing w:after="0" w:line="480" w:lineRule="auto"/>
        <w:ind w:firstLine="360"/>
        <w:rPr>
          <w:rFonts w:ascii="Times New Roman" w:hAnsi="Times New Roman" w:cs="Times New Roman"/>
          <w:sz w:val="24"/>
          <w:szCs w:val="24"/>
        </w:rPr>
      </w:pPr>
      <w:r w:rsidRPr="00E720B7">
        <w:rPr>
          <w:rFonts w:ascii="Times New Roman" w:hAnsi="Times New Roman" w:cs="Times New Roman"/>
          <w:sz w:val="24"/>
          <w:szCs w:val="24"/>
        </w:rPr>
        <w:t xml:space="preserve">The second objective was to determine the impacts of </w:t>
      </w:r>
      <w:r w:rsidR="00B9439A">
        <w:rPr>
          <w:rFonts w:ascii="Times New Roman" w:hAnsi="Times New Roman" w:cs="Times New Roman"/>
          <w:sz w:val="24"/>
          <w:szCs w:val="24"/>
        </w:rPr>
        <w:t>land-use change from rural to urban</w:t>
      </w:r>
      <w:r w:rsidRPr="00E720B7">
        <w:rPr>
          <w:rFonts w:ascii="Times New Roman" w:hAnsi="Times New Roman" w:cs="Times New Roman"/>
          <w:sz w:val="24"/>
          <w:szCs w:val="24"/>
        </w:rPr>
        <w:t xml:space="preserve"> on </w:t>
      </w:r>
      <w:r w:rsidR="007F33AD">
        <w:rPr>
          <w:rFonts w:ascii="Times New Roman" w:hAnsi="Times New Roman" w:cs="Times New Roman"/>
          <w:sz w:val="24"/>
          <w:szCs w:val="24"/>
        </w:rPr>
        <w:t>the site</w:t>
      </w:r>
      <w:r w:rsidR="00116BD7">
        <w:rPr>
          <w:rFonts w:ascii="Times New Roman" w:hAnsi="Times New Roman" w:cs="Times New Roman"/>
          <w:sz w:val="24"/>
          <w:szCs w:val="24"/>
        </w:rPr>
        <w:t xml:space="preserve"> characteristics,</w:t>
      </w:r>
      <w:r w:rsidR="007F33AD">
        <w:rPr>
          <w:rFonts w:ascii="Times New Roman" w:hAnsi="Times New Roman" w:cs="Times New Roman"/>
          <w:sz w:val="24"/>
          <w:szCs w:val="24"/>
        </w:rPr>
        <w:t xml:space="preserve"> soil biological, chemical</w:t>
      </w:r>
      <w:r w:rsidR="007F33AD" w:rsidRPr="00E720B7">
        <w:rPr>
          <w:rFonts w:ascii="Times New Roman" w:hAnsi="Times New Roman" w:cs="Times New Roman"/>
          <w:sz w:val="24"/>
          <w:szCs w:val="24"/>
        </w:rPr>
        <w:t xml:space="preserve"> and physical properties, </w:t>
      </w:r>
      <w:r w:rsidR="007F33AD">
        <w:rPr>
          <w:rFonts w:ascii="Times New Roman" w:hAnsi="Times New Roman" w:cs="Times New Roman"/>
          <w:sz w:val="24"/>
          <w:szCs w:val="24"/>
        </w:rPr>
        <w:t xml:space="preserve">and nutrient dynamics within </w:t>
      </w:r>
      <w:r w:rsidRPr="00E720B7">
        <w:rPr>
          <w:rFonts w:ascii="Times New Roman" w:hAnsi="Times New Roman" w:cs="Times New Roman"/>
          <w:sz w:val="24"/>
          <w:szCs w:val="24"/>
        </w:rPr>
        <w:t xml:space="preserve">street tree </w:t>
      </w:r>
      <w:r w:rsidR="00F53343">
        <w:rPr>
          <w:rFonts w:ascii="Times New Roman" w:hAnsi="Times New Roman" w:cs="Times New Roman"/>
          <w:sz w:val="24"/>
          <w:szCs w:val="24"/>
        </w:rPr>
        <w:t>ecosystems</w:t>
      </w:r>
      <w:r w:rsidRPr="00E720B7">
        <w:rPr>
          <w:rFonts w:ascii="Times New Roman" w:hAnsi="Times New Roman" w:cs="Times New Roman"/>
          <w:sz w:val="24"/>
          <w:szCs w:val="24"/>
        </w:rPr>
        <w:t>.</w:t>
      </w:r>
      <w:r w:rsidR="00E43E2B">
        <w:rPr>
          <w:rFonts w:ascii="Times New Roman" w:hAnsi="Times New Roman" w:cs="Times New Roman"/>
          <w:sz w:val="24"/>
          <w:szCs w:val="24"/>
        </w:rPr>
        <w:t xml:space="preserve"> Rural forest soil biological, chemical and physical properties from Knox County</w:t>
      </w:r>
      <w:r w:rsidR="00A429A8">
        <w:rPr>
          <w:rFonts w:ascii="Times New Roman" w:hAnsi="Times New Roman" w:cs="Times New Roman"/>
          <w:sz w:val="24"/>
          <w:szCs w:val="24"/>
        </w:rPr>
        <w:t>, Tennessee</w:t>
      </w:r>
      <w:r w:rsidR="00E43E2B">
        <w:rPr>
          <w:rFonts w:ascii="Times New Roman" w:hAnsi="Times New Roman" w:cs="Times New Roman"/>
          <w:sz w:val="24"/>
          <w:szCs w:val="24"/>
        </w:rPr>
        <w:t xml:space="preserve"> were compared to soils from street tree ecosystems in Oak Ridge</w:t>
      </w:r>
      <w:r w:rsidR="00A429A8">
        <w:rPr>
          <w:rFonts w:ascii="Times New Roman" w:hAnsi="Times New Roman" w:cs="Times New Roman"/>
          <w:sz w:val="24"/>
          <w:szCs w:val="24"/>
        </w:rPr>
        <w:t>, Tennessee to first determine that street tree ecosystem soils were distinct from rural forest soils</w:t>
      </w:r>
      <w:r w:rsidR="00E43E2B">
        <w:rPr>
          <w:rFonts w:ascii="Times New Roman" w:hAnsi="Times New Roman" w:cs="Times New Roman"/>
          <w:sz w:val="24"/>
          <w:szCs w:val="24"/>
        </w:rPr>
        <w:t>.</w:t>
      </w:r>
      <w:r w:rsidRPr="00E720B7">
        <w:rPr>
          <w:rFonts w:ascii="Times New Roman" w:hAnsi="Times New Roman" w:cs="Times New Roman"/>
          <w:sz w:val="24"/>
          <w:szCs w:val="24"/>
        </w:rPr>
        <w:t xml:space="preserve"> </w:t>
      </w:r>
      <w:r w:rsidR="00F53343">
        <w:rPr>
          <w:rFonts w:ascii="Times New Roman" w:hAnsi="Times New Roman" w:cs="Times New Roman"/>
          <w:sz w:val="24"/>
          <w:szCs w:val="24"/>
        </w:rPr>
        <w:t>Three hypotheses were tested under this objective.</w:t>
      </w:r>
    </w:p>
    <w:p w14:paraId="50F65B44" w14:textId="77777777" w:rsidR="00A87B24" w:rsidRDefault="00F53343" w:rsidP="00F53343">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E720B7" w:rsidRPr="00F53343">
        <w:rPr>
          <w:rFonts w:ascii="Times New Roman" w:hAnsi="Times New Roman" w:cs="Times New Roman"/>
          <w:sz w:val="24"/>
          <w:szCs w:val="24"/>
        </w:rPr>
        <w:t>treets with higher Annual Average Daily Traffic (AADT) will have higher heavy metals</w:t>
      </w:r>
      <w:r w:rsidR="00B9439A">
        <w:rPr>
          <w:rFonts w:ascii="Times New Roman" w:hAnsi="Times New Roman" w:cs="Times New Roman"/>
          <w:sz w:val="24"/>
          <w:szCs w:val="24"/>
        </w:rPr>
        <w:t xml:space="preserve">, higher bulk densities, </w:t>
      </w:r>
      <w:r w:rsidR="00E720B7" w:rsidRPr="00F53343">
        <w:rPr>
          <w:rFonts w:ascii="Times New Roman" w:hAnsi="Times New Roman" w:cs="Times New Roman"/>
          <w:sz w:val="24"/>
          <w:szCs w:val="24"/>
        </w:rPr>
        <w:t>and lower MBC and MBN than streets with lower AADT</w:t>
      </w:r>
      <w:r w:rsidR="00B9439A">
        <w:rPr>
          <w:rFonts w:ascii="Times New Roman" w:hAnsi="Times New Roman" w:cs="Times New Roman"/>
          <w:sz w:val="24"/>
          <w:szCs w:val="24"/>
        </w:rPr>
        <w:t>.</w:t>
      </w:r>
      <w:r w:rsidR="00A87B24">
        <w:rPr>
          <w:rFonts w:ascii="Times New Roman" w:hAnsi="Times New Roman" w:cs="Times New Roman"/>
          <w:sz w:val="24"/>
          <w:szCs w:val="24"/>
        </w:rPr>
        <w:t xml:space="preserve"> </w:t>
      </w:r>
    </w:p>
    <w:p w14:paraId="0E427457" w14:textId="4F3E361E" w:rsidR="00F53343" w:rsidRPr="00F53343" w:rsidRDefault="00A87B24" w:rsidP="00A87B24">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r>
      <w:r w:rsidR="004E05D4">
        <w:rPr>
          <w:rFonts w:ascii="Times New Roman" w:hAnsi="Times New Roman" w:cs="Times New Roman"/>
          <w:sz w:val="24"/>
          <w:szCs w:val="24"/>
        </w:rPr>
        <w:t xml:space="preserve">The amount of human activity in a central location makes the urban environment distinct from rural areas. Similarly, </w:t>
      </w:r>
      <w:r w:rsidR="00E43E2B">
        <w:rPr>
          <w:rFonts w:ascii="Times New Roman" w:hAnsi="Times New Roman" w:cs="Times New Roman"/>
          <w:sz w:val="24"/>
          <w:szCs w:val="24"/>
        </w:rPr>
        <w:t xml:space="preserve">varying </w:t>
      </w:r>
      <w:r w:rsidR="004E05D4">
        <w:rPr>
          <w:rFonts w:ascii="Times New Roman" w:hAnsi="Times New Roman" w:cs="Times New Roman"/>
          <w:sz w:val="24"/>
          <w:szCs w:val="24"/>
        </w:rPr>
        <w:t>traffic</w:t>
      </w:r>
      <w:r w:rsidR="00E43E2B">
        <w:rPr>
          <w:rFonts w:ascii="Times New Roman" w:hAnsi="Times New Roman" w:cs="Times New Roman"/>
          <w:sz w:val="24"/>
          <w:szCs w:val="24"/>
        </w:rPr>
        <w:t xml:space="preserve"> rates</w:t>
      </w:r>
      <w:r w:rsidR="004E05D4">
        <w:rPr>
          <w:rFonts w:ascii="Times New Roman" w:hAnsi="Times New Roman" w:cs="Times New Roman"/>
          <w:sz w:val="24"/>
          <w:szCs w:val="24"/>
        </w:rPr>
        <w:t xml:space="preserve">, may </w:t>
      </w:r>
      <w:r w:rsidR="00E43E2B">
        <w:rPr>
          <w:rFonts w:ascii="Times New Roman" w:hAnsi="Times New Roman" w:cs="Times New Roman"/>
          <w:sz w:val="24"/>
          <w:szCs w:val="24"/>
        </w:rPr>
        <w:t>play a role in creating</w:t>
      </w:r>
      <w:r w:rsidR="004E05D4">
        <w:rPr>
          <w:rFonts w:ascii="Times New Roman" w:hAnsi="Times New Roman" w:cs="Times New Roman"/>
          <w:sz w:val="24"/>
          <w:szCs w:val="24"/>
        </w:rPr>
        <w:t xml:space="preserve"> distinct soils </w:t>
      </w:r>
      <w:r w:rsidR="00E43E2B">
        <w:rPr>
          <w:rFonts w:ascii="Times New Roman" w:hAnsi="Times New Roman" w:cs="Times New Roman"/>
          <w:sz w:val="24"/>
          <w:szCs w:val="24"/>
        </w:rPr>
        <w:t>in street tree ecosystems of different roadways.</w:t>
      </w:r>
      <w:r w:rsidR="004E05D4">
        <w:rPr>
          <w:rFonts w:ascii="Times New Roman" w:hAnsi="Times New Roman" w:cs="Times New Roman"/>
          <w:sz w:val="24"/>
          <w:szCs w:val="24"/>
        </w:rPr>
        <w:t xml:space="preserve"> </w:t>
      </w:r>
      <w:r w:rsidR="005D4D81">
        <w:rPr>
          <w:rFonts w:ascii="Times New Roman" w:hAnsi="Times New Roman" w:cs="Times New Roman"/>
          <w:sz w:val="24"/>
          <w:szCs w:val="24"/>
        </w:rPr>
        <w:t xml:space="preserve">Fuel combustion, particulate matter from car exhaust, and decay from automotive waste has been found to contribute </w:t>
      </w:r>
      <w:r w:rsidR="005D4D81">
        <w:rPr>
          <w:rFonts w:ascii="Times New Roman" w:hAnsi="Times New Roman" w:cs="Times New Roman"/>
          <w:sz w:val="24"/>
          <w:szCs w:val="24"/>
        </w:rPr>
        <w:lastRenderedPageBreak/>
        <w:t xml:space="preserve">to the amount of heavy metals in soils. </w:t>
      </w:r>
      <w:r w:rsidR="00E43E2B">
        <w:rPr>
          <w:rFonts w:ascii="Times New Roman" w:hAnsi="Times New Roman" w:cs="Times New Roman"/>
          <w:sz w:val="24"/>
          <w:szCs w:val="24"/>
        </w:rPr>
        <w:t>Ongoing construction activities and the presence of impervious surfaces can result in compacted soils. Furthermore, disturbances from construction, heavy metal accumulation, and high bulk densities can inhibit soil microbial activity and result in lower soil microbial biomass.</w:t>
      </w:r>
    </w:p>
    <w:p w14:paraId="20AEF10C" w14:textId="77777777" w:rsidR="00A87B24" w:rsidRDefault="00F53343" w:rsidP="00F53343">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E720B7" w:rsidRPr="00F53343">
        <w:rPr>
          <w:rFonts w:ascii="Times New Roman" w:hAnsi="Times New Roman" w:cs="Times New Roman"/>
          <w:sz w:val="24"/>
          <w:szCs w:val="24"/>
        </w:rPr>
        <w:t xml:space="preserve">treets with </w:t>
      </w:r>
      <w:r>
        <w:rPr>
          <w:rFonts w:ascii="Times New Roman" w:hAnsi="Times New Roman" w:cs="Times New Roman"/>
          <w:sz w:val="24"/>
          <w:szCs w:val="24"/>
        </w:rPr>
        <w:t>greater</w:t>
      </w:r>
      <w:r w:rsidR="00E720B7" w:rsidRPr="00F53343">
        <w:rPr>
          <w:rFonts w:ascii="Times New Roman" w:hAnsi="Times New Roman" w:cs="Times New Roman"/>
          <w:sz w:val="24"/>
          <w:szCs w:val="24"/>
        </w:rPr>
        <w:t xml:space="preserve"> tree diversity will have higher MBC and MBN than less diverse streets</w:t>
      </w:r>
      <w:r>
        <w:rPr>
          <w:rFonts w:ascii="Times New Roman" w:hAnsi="Times New Roman" w:cs="Times New Roman"/>
          <w:sz w:val="24"/>
          <w:szCs w:val="24"/>
        </w:rPr>
        <w:t>.</w:t>
      </w:r>
      <w:r w:rsidR="00E720B7" w:rsidRPr="00F53343">
        <w:rPr>
          <w:rFonts w:ascii="Times New Roman" w:hAnsi="Times New Roman" w:cs="Times New Roman"/>
          <w:sz w:val="24"/>
          <w:szCs w:val="24"/>
        </w:rPr>
        <w:t xml:space="preserve"> </w:t>
      </w:r>
    </w:p>
    <w:p w14:paraId="2A316F29" w14:textId="148EFEEA" w:rsidR="00F53343" w:rsidRPr="00F53343" w:rsidRDefault="00B3685A" w:rsidP="00A87B24">
      <w:pPr>
        <w:pStyle w:val="ListParagraph"/>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has been</w:t>
      </w:r>
      <w:r w:rsidR="004B0074">
        <w:rPr>
          <w:rFonts w:ascii="Times New Roman" w:hAnsi="Times New Roman" w:cs="Times New Roman"/>
          <w:sz w:val="24"/>
          <w:szCs w:val="24"/>
        </w:rPr>
        <w:t xml:space="preserve"> found that sites with greater tree diversity can have higher levels of soil microbial biomass than less diverse sites. However, this interaction has not been researched in an urban environment, much less street tr</w:t>
      </w:r>
      <w:r w:rsidR="00F32A9A">
        <w:rPr>
          <w:rFonts w:ascii="Times New Roman" w:hAnsi="Times New Roman" w:cs="Times New Roman"/>
          <w:sz w:val="24"/>
          <w:szCs w:val="24"/>
        </w:rPr>
        <w:t>ee ecosystems. Despite the land-</w:t>
      </w:r>
      <w:r w:rsidR="004B0074">
        <w:rPr>
          <w:rFonts w:ascii="Times New Roman" w:hAnsi="Times New Roman" w:cs="Times New Roman"/>
          <w:sz w:val="24"/>
          <w:szCs w:val="24"/>
        </w:rPr>
        <w:t>use having been changed from rural to urban and the ongoing disturbances that occur along roadsides; it was predicted that street tree ecosystems that have are higher in tree diversity will have higher soil microbial biomass than less diverse street tree ecosystems.</w:t>
      </w:r>
    </w:p>
    <w:p w14:paraId="36796094" w14:textId="77777777" w:rsidR="00A87B24" w:rsidRDefault="00F53343" w:rsidP="00F53343">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E720B7" w:rsidRPr="00F53343">
        <w:rPr>
          <w:rFonts w:ascii="Times New Roman" w:hAnsi="Times New Roman" w:cs="Times New Roman"/>
          <w:sz w:val="24"/>
          <w:szCs w:val="24"/>
        </w:rPr>
        <w:t xml:space="preserve">treet tree </w:t>
      </w:r>
      <w:r>
        <w:rPr>
          <w:rFonts w:ascii="Times New Roman" w:hAnsi="Times New Roman" w:cs="Times New Roman"/>
          <w:sz w:val="24"/>
          <w:szCs w:val="24"/>
        </w:rPr>
        <w:t xml:space="preserve">ecosystems </w:t>
      </w:r>
      <w:r w:rsidR="00E720B7" w:rsidRPr="00F53343">
        <w:rPr>
          <w:rFonts w:ascii="Times New Roman" w:hAnsi="Times New Roman" w:cs="Times New Roman"/>
          <w:sz w:val="24"/>
          <w:szCs w:val="24"/>
        </w:rPr>
        <w:t>will experience losses in C and N during the transition from winter to spring due to the lack of native understory vegetation.</w:t>
      </w:r>
      <w:r w:rsidR="00861D0A">
        <w:rPr>
          <w:rFonts w:ascii="Times New Roman" w:hAnsi="Times New Roman" w:cs="Times New Roman"/>
          <w:sz w:val="24"/>
          <w:szCs w:val="24"/>
        </w:rPr>
        <w:t xml:space="preserve"> </w:t>
      </w:r>
    </w:p>
    <w:p w14:paraId="19BD3653" w14:textId="697AE5F4" w:rsidR="00E720B7" w:rsidRPr="00F53343" w:rsidRDefault="006D2383" w:rsidP="00A87B24">
      <w:pPr>
        <w:pStyle w:val="ListParagraph"/>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rural forests, organic matter is decomposed by microorganisms where organic forms of C and N are rendered immobile. Due to the removal of topsoil, organic matter, and the lack of native understory vegetation it is hypothesized that levels of </w:t>
      </w:r>
      <w:r w:rsidR="00A87B24">
        <w:rPr>
          <w:rFonts w:ascii="Times New Roman" w:hAnsi="Times New Roman" w:cs="Times New Roman"/>
          <w:sz w:val="24"/>
          <w:szCs w:val="24"/>
        </w:rPr>
        <w:t>C and N in street tree ecosystem soils will indicate nutrient losses from winter to spring.</w:t>
      </w:r>
    </w:p>
    <w:p w14:paraId="5896B3C3" w14:textId="26DD59FB" w:rsidR="00FF2D69" w:rsidRPr="00FF2D69" w:rsidRDefault="00FF2D69" w:rsidP="00E720B7">
      <w:pPr>
        <w:autoSpaceDE w:val="0"/>
        <w:autoSpaceDN w:val="0"/>
        <w:adjustRightInd w:val="0"/>
        <w:spacing w:after="0" w:line="480" w:lineRule="auto"/>
        <w:ind w:firstLine="720"/>
        <w:rPr>
          <w:rFonts w:ascii="Times New Roman" w:hAnsi="Times New Roman" w:cs="Times New Roman"/>
          <w:sz w:val="24"/>
          <w:szCs w:val="24"/>
        </w:rPr>
      </w:pPr>
    </w:p>
    <w:p w14:paraId="69067CA9" w14:textId="77777777" w:rsidR="004C6B3B" w:rsidRPr="004C6B3B" w:rsidRDefault="004C6B3B" w:rsidP="00234061">
      <w:pPr>
        <w:pStyle w:val="ListParagraph"/>
        <w:spacing w:line="480" w:lineRule="auto"/>
        <w:rPr>
          <w:rFonts w:ascii="Times New Roman" w:hAnsi="Times New Roman" w:cs="Times New Roman"/>
          <w:sz w:val="24"/>
          <w:szCs w:val="24"/>
        </w:rPr>
      </w:pPr>
    </w:p>
    <w:p w14:paraId="38BD4445" w14:textId="77777777" w:rsidR="00715E0D" w:rsidRDefault="00715E0D" w:rsidP="004C6B3B">
      <w:pPr>
        <w:autoSpaceDE w:val="0"/>
        <w:autoSpaceDN w:val="0"/>
        <w:adjustRightInd w:val="0"/>
        <w:spacing w:line="480" w:lineRule="auto"/>
        <w:ind w:left="720" w:hanging="720"/>
        <w:rPr>
          <w:rFonts w:ascii="Times New Roman" w:hAnsi="Times New Roman" w:cs="Times New Roman"/>
          <w:sz w:val="24"/>
          <w:szCs w:val="24"/>
        </w:rPr>
      </w:pPr>
    </w:p>
    <w:p w14:paraId="4FF0CF40" w14:textId="77777777" w:rsidR="00715E0D" w:rsidRDefault="00715E0D" w:rsidP="004C6B3B">
      <w:pPr>
        <w:autoSpaceDE w:val="0"/>
        <w:autoSpaceDN w:val="0"/>
        <w:adjustRightInd w:val="0"/>
        <w:spacing w:line="480" w:lineRule="auto"/>
        <w:ind w:left="720" w:hanging="720"/>
        <w:rPr>
          <w:rFonts w:ascii="Times New Roman" w:hAnsi="Times New Roman" w:cs="Times New Roman"/>
          <w:sz w:val="24"/>
          <w:szCs w:val="24"/>
        </w:rPr>
      </w:pPr>
    </w:p>
    <w:p w14:paraId="0DA5BBA2" w14:textId="02D7D3B6" w:rsidR="00DD508F" w:rsidRPr="00156D26" w:rsidRDefault="00F725EC" w:rsidP="00B85B4D">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Chapter 2: </w:t>
      </w:r>
      <w:r w:rsidR="00C318D8">
        <w:rPr>
          <w:rFonts w:ascii="Times New Roman" w:hAnsi="Times New Roman" w:cs="Times New Roman"/>
          <w:b/>
          <w:sz w:val="28"/>
          <w:szCs w:val="28"/>
        </w:rPr>
        <w:t>Materials</w:t>
      </w:r>
      <w:r w:rsidR="00855F2C">
        <w:rPr>
          <w:rFonts w:ascii="Times New Roman" w:hAnsi="Times New Roman" w:cs="Times New Roman"/>
          <w:b/>
          <w:sz w:val="28"/>
          <w:szCs w:val="28"/>
        </w:rPr>
        <w:t xml:space="preserve"> and</w:t>
      </w:r>
      <w:r w:rsidR="00C318D8">
        <w:rPr>
          <w:rFonts w:ascii="Times New Roman" w:hAnsi="Times New Roman" w:cs="Times New Roman"/>
          <w:b/>
          <w:sz w:val="28"/>
          <w:szCs w:val="28"/>
        </w:rPr>
        <w:t xml:space="preserve"> </w:t>
      </w:r>
      <w:r w:rsidR="00DD508F" w:rsidRPr="00156D26">
        <w:rPr>
          <w:rFonts w:ascii="Times New Roman" w:hAnsi="Times New Roman" w:cs="Times New Roman"/>
          <w:b/>
          <w:sz w:val="28"/>
          <w:szCs w:val="28"/>
        </w:rPr>
        <w:t>Methods</w:t>
      </w:r>
    </w:p>
    <w:p w14:paraId="2A1BDB2B" w14:textId="77777777" w:rsidR="00DD508F" w:rsidRPr="006F617F" w:rsidRDefault="00DD508F" w:rsidP="00B85B4D">
      <w:pPr>
        <w:spacing w:after="0" w:line="480" w:lineRule="auto"/>
        <w:rPr>
          <w:rFonts w:ascii="Times New Roman" w:eastAsia="Calibri" w:hAnsi="Times New Roman" w:cs="Times New Roman"/>
          <w:b/>
          <w:sz w:val="24"/>
          <w:szCs w:val="24"/>
          <w:u w:val="single"/>
        </w:rPr>
      </w:pPr>
      <w:r w:rsidRPr="006F617F">
        <w:rPr>
          <w:rFonts w:ascii="Times New Roman" w:eastAsia="Calibri" w:hAnsi="Times New Roman" w:cs="Times New Roman"/>
          <w:b/>
          <w:sz w:val="24"/>
          <w:szCs w:val="24"/>
          <w:u w:val="single"/>
        </w:rPr>
        <w:t>Site Description</w:t>
      </w:r>
    </w:p>
    <w:p w14:paraId="1DEB229E" w14:textId="5C57792F" w:rsidR="00AF2104" w:rsidRDefault="00DD508F" w:rsidP="00AF2104">
      <w:pPr>
        <w:spacing w:after="0" w:line="480" w:lineRule="auto"/>
        <w:rPr>
          <w:rFonts w:ascii="Times New Roman" w:eastAsia="Calibri" w:hAnsi="Times New Roman" w:cs="Times New Roman"/>
          <w:sz w:val="24"/>
          <w:szCs w:val="24"/>
        </w:rPr>
        <w:sectPr w:rsidR="00AF2104" w:rsidSect="007210DF">
          <w:pgSz w:w="12240" w:h="15840"/>
          <w:pgMar w:top="1440" w:right="1440" w:bottom="1440" w:left="1440" w:header="720" w:footer="720" w:gutter="0"/>
          <w:pgNumType w:start="1"/>
          <w:cols w:space="720"/>
          <w:docGrid w:linePitch="360"/>
        </w:sectPr>
      </w:pPr>
      <w:r w:rsidRPr="00BA407C">
        <w:rPr>
          <w:rFonts w:ascii="Times New Roman" w:eastAsia="Calibri" w:hAnsi="Times New Roman" w:cs="Times New Roman"/>
          <w:sz w:val="24"/>
          <w:szCs w:val="24"/>
        </w:rPr>
        <w:tab/>
        <w:t xml:space="preserve"> Oak Ridge, Tennessee is located in Anderson county of East Tennessee</w:t>
      </w:r>
      <w:r w:rsidR="00907A4E">
        <w:rPr>
          <w:rFonts w:ascii="Times New Roman" w:eastAsia="Calibri" w:hAnsi="Times New Roman" w:cs="Times New Roman"/>
          <w:sz w:val="24"/>
          <w:szCs w:val="24"/>
        </w:rPr>
        <w:t>, USA</w:t>
      </w:r>
      <w:r w:rsidR="00656112">
        <w:rPr>
          <w:rFonts w:ascii="Times New Roman" w:eastAsia="Calibri" w:hAnsi="Times New Roman" w:cs="Times New Roman"/>
          <w:sz w:val="24"/>
          <w:szCs w:val="24"/>
        </w:rPr>
        <w:t xml:space="preserve"> (Figure 1)</w:t>
      </w:r>
      <w:r w:rsidRPr="00BA407C">
        <w:rPr>
          <w:rFonts w:ascii="Times New Roman" w:eastAsia="Calibri" w:hAnsi="Times New Roman" w:cs="Times New Roman"/>
          <w:sz w:val="24"/>
          <w:szCs w:val="24"/>
        </w:rPr>
        <w:t xml:space="preserve">. </w:t>
      </w:r>
      <w:r w:rsidR="00D51A99" w:rsidRPr="00D51A99">
        <w:rPr>
          <w:rFonts w:ascii="Times New Roman" w:eastAsia="Calibri" w:hAnsi="Times New Roman" w:cs="Times New Roman"/>
          <w:sz w:val="24"/>
          <w:szCs w:val="24"/>
        </w:rPr>
        <w:t xml:space="preserve">The city covers around </w:t>
      </w:r>
      <w:r w:rsidR="00637513">
        <w:rPr>
          <w:rFonts w:ascii="Times New Roman" w:eastAsia="Calibri" w:hAnsi="Times New Roman" w:cs="Times New Roman"/>
          <w:sz w:val="24"/>
          <w:szCs w:val="24"/>
        </w:rPr>
        <w:t>220.80</w:t>
      </w:r>
      <w:r w:rsidR="00D51A99" w:rsidRPr="00D51A99">
        <w:rPr>
          <w:rFonts w:ascii="Times New Roman" w:eastAsia="Calibri" w:hAnsi="Times New Roman" w:cs="Times New Roman"/>
          <w:sz w:val="24"/>
          <w:szCs w:val="24"/>
        </w:rPr>
        <w:t xml:space="preserve"> </w:t>
      </w:r>
      <w:r w:rsidR="00637513">
        <w:rPr>
          <w:rFonts w:ascii="Times New Roman" w:eastAsia="Calibri" w:hAnsi="Times New Roman" w:cs="Times New Roman"/>
          <w:sz w:val="24"/>
          <w:szCs w:val="24"/>
        </w:rPr>
        <w:t>km</w:t>
      </w:r>
      <w:r w:rsidR="00D51A99" w:rsidRPr="00D51A99">
        <w:rPr>
          <w:rFonts w:ascii="Times New Roman" w:eastAsia="Calibri" w:hAnsi="Times New Roman" w:cs="Times New Roman"/>
          <w:sz w:val="24"/>
          <w:szCs w:val="24"/>
          <w:vertAlign w:val="superscript"/>
        </w:rPr>
        <w:t xml:space="preserve">2 </w:t>
      </w:r>
      <w:r w:rsidR="00D51A99" w:rsidRPr="00D51A99">
        <w:rPr>
          <w:rFonts w:ascii="Times New Roman" w:eastAsia="Calibri" w:hAnsi="Times New Roman" w:cs="Times New Roman"/>
          <w:sz w:val="24"/>
          <w:szCs w:val="24"/>
        </w:rPr>
        <w:t>with a population of approximately 29,351 people (US Census Bureau, 2012).</w:t>
      </w:r>
      <w:r w:rsidR="00DC0F81">
        <w:rPr>
          <w:rFonts w:ascii="Times New Roman" w:eastAsia="Calibri" w:hAnsi="Times New Roman" w:cs="Times New Roman"/>
          <w:sz w:val="24"/>
          <w:szCs w:val="24"/>
        </w:rPr>
        <w:t xml:space="preserve"> Oak Ridge has an annual average precipitation of 129.31 cm and the growing season for the area </w:t>
      </w:r>
      <w:r w:rsidR="00633F5F">
        <w:rPr>
          <w:rFonts w:ascii="Times New Roman" w:eastAsia="Calibri" w:hAnsi="Times New Roman" w:cs="Times New Roman"/>
          <w:sz w:val="24"/>
          <w:szCs w:val="24"/>
        </w:rPr>
        <w:t>spans 220 days</w:t>
      </w:r>
      <w:r w:rsidR="00DC0F81">
        <w:rPr>
          <w:rFonts w:ascii="Times New Roman" w:eastAsia="Calibri" w:hAnsi="Times New Roman" w:cs="Times New Roman"/>
          <w:sz w:val="24"/>
          <w:szCs w:val="24"/>
        </w:rPr>
        <w:t xml:space="preserve"> (NOAA;</w:t>
      </w:r>
      <w:r w:rsidR="00633F5F">
        <w:rPr>
          <w:rFonts w:ascii="Times New Roman" w:eastAsia="Calibri" w:hAnsi="Times New Roman" w:cs="Times New Roman"/>
          <w:sz w:val="24"/>
          <w:szCs w:val="24"/>
        </w:rPr>
        <w:t xml:space="preserve"> Tennessee Climatological Service).</w:t>
      </w:r>
      <w:r w:rsidR="00937A9B">
        <w:rPr>
          <w:rFonts w:ascii="Times New Roman" w:eastAsia="Calibri" w:hAnsi="Times New Roman" w:cs="Times New Roman"/>
          <w:sz w:val="24"/>
          <w:szCs w:val="24"/>
        </w:rPr>
        <w:t xml:space="preserve"> </w:t>
      </w:r>
      <w:r w:rsidR="00937A9B" w:rsidRPr="00BA407C">
        <w:rPr>
          <w:rFonts w:ascii="Times New Roman" w:eastAsia="Calibri" w:hAnsi="Times New Roman" w:cs="Times New Roman"/>
          <w:sz w:val="24"/>
          <w:szCs w:val="24"/>
        </w:rPr>
        <w:t xml:space="preserve">The streets </w:t>
      </w:r>
      <w:r w:rsidR="00937A9B">
        <w:rPr>
          <w:rFonts w:ascii="Times New Roman" w:eastAsia="Calibri" w:hAnsi="Times New Roman" w:cs="Times New Roman"/>
          <w:sz w:val="24"/>
          <w:szCs w:val="24"/>
        </w:rPr>
        <w:t>that were used as the study sites</w:t>
      </w:r>
      <w:r w:rsidR="00937A9B" w:rsidRPr="00BA407C">
        <w:rPr>
          <w:rFonts w:ascii="Times New Roman" w:eastAsia="Calibri" w:hAnsi="Times New Roman" w:cs="Times New Roman"/>
          <w:sz w:val="24"/>
          <w:szCs w:val="24"/>
        </w:rPr>
        <w:t xml:space="preserve"> were determined by the City of Oak Ridge Recreation &amp; Parks Department.</w:t>
      </w:r>
      <w:r w:rsidR="00937A9B">
        <w:rPr>
          <w:rFonts w:ascii="Times New Roman" w:eastAsia="Calibri" w:hAnsi="Times New Roman" w:cs="Times New Roman"/>
          <w:sz w:val="24"/>
          <w:szCs w:val="24"/>
        </w:rPr>
        <w:t xml:space="preserve"> </w:t>
      </w:r>
      <w:r w:rsidR="00656112">
        <w:rPr>
          <w:rFonts w:ascii="Times New Roman" w:eastAsia="Calibri" w:hAnsi="Times New Roman" w:cs="Times New Roman"/>
          <w:sz w:val="24"/>
          <w:szCs w:val="24"/>
        </w:rPr>
        <w:t>The</w:t>
      </w:r>
      <w:r w:rsidR="00656112" w:rsidRPr="00BA407C">
        <w:rPr>
          <w:rFonts w:ascii="Times New Roman" w:eastAsia="Calibri" w:hAnsi="Times New Roman" w:cs="Times New Roman"/>
          <w:sz w:val="24"/>
          <w:szCs w:val="24"/>
        </w:rPr>
        <w:t xml:space="preserve"> </w:t>
      </w:r>
      <w:r w:rsidR="00937A9B">
        <w:rPr>
          <w:rFonts w:ascii="Times New Roman" w:eastAsia="Calibri" w:hAnsi="Times New Roman" w:cs="Times New Roman"/>
          <w:sz w:val="24"/>
          <w:szCs w:val="24"/>
        </w:rPr>
        <w:t>streets that were selected were</w:t>
      </w:r>
      <w:r w:rsidRPr="00BA407C">
        <w:rPr>
          <w:rFonts w:ascii="Times New Roman" w:eastAsia="Calibri" w:hAnsi="Times New Roman" w:cs="Times New Roman"/>
          <w:sz w:val="24"/>
          <w:szCs w:val="24"/>
        </w:rPr>
        <w:t xml:space="preserve"> the five main </w:t>
      </w:r>
      <w:r w:rsidR="00907A4E">
        <w:rPr>
          <w:rFonts w:ascii="Times New Roman" w:eastAsia="Calibri" w:hAnsi="Times New Roman" w:cs="Times New Roman"/>
          <w:sz w:val="24"/>
          <w:szCs w:val="24"/>
        </w:rPr>
        <w:t>streets</w:t>
      </w:r>
      <w:r w:rsidRPr="00BA407C">
        <w:rPr>
          <w:rFonts w:ascii="Times New Roman" w:eastAsia="Calibri" w:hAnsi="Times New Roman" w:cs="Times New Roman"/>
          <w:sz w:val="24"/>
          <w:szCs w:val="24"/>
        </w:rPr>
        <w:t xml:space="preserve"> that intersect the city: Illinois Avenue </w:t>
      </w:r>
      <w:r w:rsidR="00637513">
        <w:rPr>
          <w:rFonts w:ascii="Times New Roman" w:eastAsia="Calibri" w:hAnsi="Times New Roman" w:cs="Times New Roman"/>
          <w:sz w:val="24"/>
          <w:szCs w:val="24"/>
        </w:rPr>
        <w:t>3.09 km</w:t>
      </w:r>
      <w:r w:rsidR="0065283C" w:rsidRPr="00BA407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(SW-NW), Rutgers Avenue </w:t>
      </w:r>
      <w:r w:rsidR="00637513">
        <w:rPr>
          <w:rFonts w:ascii="Times New Roman" w:eastAsia="Calibri" w:hAnsi="Times New Roman" w:cs="Times New Roman"/>
          <w:sz w:val="24"/>
          <w:szCs w:val="24"/>
        </w:rPr>
        <w:t>1.50</w:t>
      </w:r>
      <w:r w:rsidR="006F617F" w:rsidRPr="00BA407C">
        <w:rPr>
          <w:rFonts w:ascii="Times New Roman" w:eastAsia="Calibri" w:hAnsi="Times New Roman" w:cs="Times New Roman"/>
          <w:sz w:val="24"/>
          <w:szCs w:val="24"/>
        </w:rPr>
        <w:t xml:space="preserve"> </w:t>
      </w:r>
      <w:r w:rsidR="00637513">
        <w:rPr>
          <w:rFonts w:ascii="Times New Roman" w:eastAsia="Calibri" w:hAnsi="Times New Roman" w:cs="Times New Roman"/>
          <w:sz w:val="24"/>
          <w:szCs w:val="24"/>
        </w:rPr>
        <w:t>km</w:t>
      </w:r>
      <w:r w:rsidR="0065283C" w:rsidRPr="00BA407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(S-N), Tulane Avenue</w:t>
      </w:r>
      <w:r w:rsidR="0065283C" w:rsidRPr="00BA407C">
        <w:rPr>
          <w:rFonts w:ascii="Times New Roman" w:eastAsia="Calibri" w:hAnsi="Times New Roman" w:cs="Times New Roman"/>
          <w:sz w:val="24"/>
          <w:szCs w:val="24"/>
        </w:rPr>
        <w:t xml:space="preserve"> 0.</w:t>
      </w:r>
      <w:r w:rsidR="00637513">
        <w:rPr>
          <w:rFonts w:ascii="Times New Roman" w:eastAsia="Calibri" w:hAnsi="Times New Roman" w:cs="Times New Roman"/>
          <w:sz w:val="24"/>
          <w:szCs w:val="24"/>
        </w:rPr>
        <w:t>80 km</w:t>
      </w:r>
      <w:r w:rsidRPr="00BA407C">
        <w:rPr>
          <w:rFonts w:ascii="Times New Roman" w:eastAsia="Calibri" w:hAnsi="Times New Roman" w:cs="Times New Roman"/>
          <w:sz w:val="24"/>
          <w:szCs w:val="24"/>
        </w:rPr>
        <w:t xml:space="preserve"> (S-N), Lafayette Avenue </w:t>
      </w:r>
      <w:r w:rsidR="00637513">
        <w:rPr>
          <w:rFonts w:ascii="Times New Roman" w:eastAsia="Calibri" w:hAnsi="Times New Roman" w:cs="Times New Roman"/>
          <w:sz w:val="24"/>
          <w:szCs w:val="24"/>
        </w:rPr>
        <w:t>2.40 km</w:t>
      </w:r>
      <w:r w:rsidR="0065283C" w:rsidRPr="00BA407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(S-N), and Oak Ridge Turnpike </w:t>
      </w:r>
      <w:r w:rsidR="00637513">
        <w:rPr>
          <w:rFonts w:ascii="Times New Roman" w:eastAsia="Calibri" w:hAnsi="Times New Roman" w:cs="Times New Roman"/>
          <w:sz w:val="24"/>
          <w:szCs w:val="24"/>
        </w:rPr>
        <w:t>9.25</w:t>
      </w:r>
      <w:r w:rsidR="000D27E1" w:rsidRPr="00BA407C">
        <w:rPr>
          <w:rFonts w:ascii="Times New Roman" w:eastAsia="Calibri" w:hAnsi="Times New Roman" w:cs="Times New Roman"/>
          <w:sz w:val="24"/>
          <w:szCs w:val="24"/>
        </w:rPr>
        <w:t xml:space="preserve"> </w:t>
      </w:r>
      <w:r w:rsidR="00637513">
        <w:rPr>
          <w:rFonts w:ascii="Times New Roman" w:eastAsia="Calibri" w:hAnsi="Times New Roman" w:cs="Times New Roman"/>
          <w:sz w:val="24"/>
          <w:szCs w:val="24"/>
        </w:rPr>
        <w:t>km</w:t>
      </w:r>
      <w:r w:rsidR="0065283C" w:rsidRPr="00BA407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(SW-NE). The</w:t>
      </w:r>
      <w:r w:rsidR="00683ECF">
        <w:rPr>
          <w:rFonts w:ascii="Times New Roman" w:eastAsia="Calibri" w:hAnsi="Times New Roman" w:cs="Times New Roman"/>
          <w:sz w:val="24"/>
          <w:szCs w:val="24"/>
        </w:rPr>
        <w:t xml:space="preserve"> beginnings of each of the streets are found </w:t>
      </w:r>
      <w:r w:rsidRPr="00BA407C">
        <w:rPr>
          <w:rFonts w:ascii="Times New Roman" w:eastAsia="Calibri" w:hAnsi="Times New Roman" w:cs="Times New Roman"/>
          <w:sz w:val="24"/>
          <w:szCs w:val="24"/>
        </w:rPr>
        <w:t>at the following coordinates: Illinois Avenue (-84 14.686, 36 0.11), Rutgers Avenue (-84 15.073, 36 0.332), Tulane Avenue (-84 15.416, 36 0.429), Lafayette Avenue (-84 14.534, 36 0.196), and Oak Ridge Turnpike (-84 12.419, 36 2.996).</w:t>
      </w:r>
      <w:r w:rsidR="000C1B1A">
        <w:rPr>
          <w:rFonts w:ascii="Times New Roman" w:eastAsia="Calibri" w:hAnsi="Times New Roman" w:cs="Times New Roman"/>
          <w:sz w:val="24"/>
          <w:szCs w:val="24"/>
        </w:rPr>
        <w:t xml:space="preserve"> All roadways had two traffic lanes with the exception of Illinois Avenue, which had three lanes of traffic from its intese</w:t>
      </w:r>
      <w:r w:rsidR="002A6D60">
        <w:rPr>
          <w:rFonts w:ascii="Times New Roman" w:eastAsia="Calibri" w:hAnsi="Times New Roman" w:cs="Times New Roman"/>
          <w:sz w:val="24"/>
          <w:szCs w:val="24"/>
        </w:rPr>
        <w:t>r</w:t>
      </w:r>
      <w:r w:rsidR="000C1B1A">
        <w:rPr>
          <w:rFonts w:ascii="Times New Roman" w:eastAsia="Calibri" w:hAnsi="Times New Roman" w:cs="Times New Roman"/>
          <w:sz w:val="24"/>
          <w:szCs w:val="24"/>
        </w:rPr>
        <w:t>ction with Lafayette to its intersection with Tulane before it decreased to two lanes.</w:t>
      </w:r>
      <w:r w:rsidRPr="00BA407C">
        <w:rPr>
          <w:rFonts w:ascii="Times New Roman" w:eastAsia="Calibri" w:hAnsi="Times New Roman" w:cs="Times New Roman"/>
          <w:sz w:val="24"/>
          <w:szCs w:val="24"/>
        </w:rPr>
        <w:t xml:space="preserve"> Along these five streets, the street trees were inventoried and random plots were generated for </w:t>
      </w:r>
      <w:r w:rsidR="00FF1C23">
        <w:rPr>
          <w:rFonts w:ascii="Times New Roman" w:eastAsia="Calibri" w:hAnsi="Times New Roman" w:cs="Times New Roman"/>
          <w:sz w:val="24"/>
          <w:szCs w:val="24"/>
        </w:rPr>
        <w:t xml:space="preserve">soil </w:t>
      </w:r>
      <w:r w:rsidRPr="00BA407C">
        <w:rPr>
          <w:rFonts w:ascii="Times New Roman" w:eastAsia="Calibri" w:hAnsi="Times New Roman" w:cs="Times New Roman"/>
          <w:sz w:val="24"/>
          <w:szCs w:val="24"/>
        </w:rPr>
        <w:t>sampling</w:t>
      </w:r>
      <w:r w:rsidR="00656112">
        <w:rPr>
          <w:rFonts w:ascii="Times New Roman" w:eastAsia="Calibri" w:hAnsi="Times New Roman" w:cs="Times New Roman"/>
          <w:sz w:val="24"/>
          <w:szCs w:val="24"/>
        </w:rPr>
        <w:t xml:space="preserve"> (Figure 2)</w:t>
      </w:r>
      <w:r w:rsidRPr="00BA407C">
        <w:rPr>
          <w:rFonts w:ascii="Times New Roman" w:eastAsia="Calibri" w:hAnsi="Times New Roman" w:cs="Times New Roman"/>
          <w:sz w:val="24"/>
          <w:szCs w:val="24"/>
        </w:rPr>
        <w:t xml:space="preserve">. The </w:t>
      </w:r>
      <w:r w:rsidR="00462E89">
        <w:rPr>
          <w:rFonts w:ascii="Times New Roman" w:eastAsia="Calibri" w:hAnsi="Times New Roman" w:cs="Times New Roman"/>
          <w:sz w:val="24"/>
          <w:szCs w:val="24"/>
        </w:rPr>
        <w:t xml:space="preserve">dominant </w:t>
      </w:r>
      <w:r w:rsidRPr="00BA407C">
        <w:rPr>
          <w:rFonts w:ascii="Times New Roman" w:eastAsia="Calibri" w:hAnsi="Times New Roman" w:cs="Times New Roman"/>
          <w:sz w:val="24"/>
          <w:szCs w:val="24"/>
        </w:rPr>
        <w:t>forest cover</w:t>
      </w:r>
      <w:r w:rsidR="00462E89">
        <w:rPr>
          <w:rFonts w:ascii="Times New Roman" w:eastAsia="Calibri" w:hAnsi="Times New Roman" w:cs="Times New Roman"/>
          <w:sz w:val="24"/>
          <w:szCs w:val="24"/>
        </w:rPr>
        <w:t xml:space="preserve"> type in</w:t>
      </w:r>
      <w:r w:rsidRPr="00BA407C">
        <w:rPr>
          <w:rFonts w:ascii="Times New Roman" w:eastAsia="Calibri" w:hAnsi="Times New Roman" w:cs="Times New Roman"/>
          <w:sz w:val="24"/>
          <w:szCs w:val="24"/>
        </w:rPr>
        <w:t xml:space="preserve"> </w:t>
      </w:r>
      <w:r w:rsidR="00462E89">
        <w:rPr>
          <w:rFonts w:ascii="Times New Roman" w:eastAsia="Calibri" w:hAnsi="Times New Roman" w:cs="Times New Roman"/>
          <w:sz w:val="24"/>
          <w:szCs w:val="24"/>
        </w:rPr>
        <w:t>Anderson County is</w:t>
      </w:r>
      <w:r w:rsidRPr="00BA407C">
        <w:rPr>
          <w:rFonts w:ascii="Times New Roman" w:eastAsia="Calibri" w:hAnsi="Times New Roman" w:cs="Times New Roman"/>
          <w:sz w:val="24"/>
          <w:szCs w:val="24"/>
        </w:rPr>
        <w:t xml:space="preserve"> </w:t>
      </w:r>
      <w:r w:rsidR="00FF1C23">
        <w:rPr>
          <w:rFonts w:ascii="Times New Roman" w:eastAsia="Calibri" w:hAnsi="Times New Roman" w:cs="Times New Roman"/>
          <w:sz w:val="24"/>
          <w:szCs w:val="24"/>
        </w:rPr>
        <w:t>o</w:t>
      </w:r>
      <w:r w:rsidRPr="00BA407C">
        <w:rPr>
          <w:rFonts w:ascii="Times New Roman" w:eastAsia="Calibri" w:hAnsi="Times New Roman" w:cs="Times New Roman"/>
          <w:sz w:val="24"/>
          <w:szCs w:val="24"/>
        </w:rPr>
        <w:t>ak-hickory</w:t>
      </w:r>
      <w:r w:rsidR="00462E89">
        <w:rPr>
          <w:rFonts w:ascii="Times New Roman" w:eastAsia="Calibri" w:hAnsi="Times New Roman" w:cs="Times New Roman"/>
          <w:sz w:val="24"/>
          <w:szCs w:val="24"/>
        </w:rPr>
        <w:t xml:space="preserve"> (</w:t>
      </w:r>
      <w:r w:rsidR="00937A9B">
        <w:rPr>
          <w:rFonts w:ascii="Times New Roman" w:hAnsi="Times New Roman" w:cs="Times New Roman"/>
          <w:sz w:val="24"/>
          <w:szCs w:val="24"/>
        </w:rPr>
        <w:t>Renewable Resources Evaluation Research Work Unit, 1982)</w:t>
      </w:r>
      <w:r w:rsidRPr="00BA407C">
        <w:rPr>
          <w:rFonts w:ascii="Times New Roman" w:eastAsia="Calibri" w:hAnsi="Times New Roman" w:cs="Times New Roman"/>
          <w:sz w:val="24"/>
          <w:szCs w:val="24"/>
        </w:rPr>
        <w:t>.</w:t>
      </w:r>
      <w:r w:rsidR="00703039">
        <w:rPr>
          <w:rFonts w:ascii="Times New Roman" w:eastAsia="Calibri" w:hAnsi="Times New Roman" w:cs="Times New Roman"/>
          <w:sz w:val="24"/>
          <w:szCs w:val="24"/>
        </w:rPr>
        <w:t xml:space="preserve"> The </w:t>
      </w:r>
      <w:r w:rsidRPr="00BA407C">
        <w:rPr>
          <w:rFonts w:ascii="Times New Roman" w:eastAsia="Calibri" w:hAnsi="Times New Roman" w:cs="Times New Roman"/>
          <w:sz w:val="24"/>
          <w:szCs w:val="24"/>
        </w:rPr>
        <w:t>general soil environment found in the city of Oak Ridge is Collegedale-Gladeville-Rock Outcrop</w:t>
      </w:r>
      <w:r w:rsidR="00703039">
        <w:rPr>
          <w:rFonts w:ascii="Times New Roman" w:eastAsia="Calibri" w:hAnsi="Times New Roman" w:cs="Times New Roman"/>
          <w:sz w:val="24"/>
          <w:szCs w:val="24"/>
        </w:rPr>
        <w:t xml:space="preserve"> (USDA, 1981)</w:t>
      </w:r>
      <w:r w:rsidRPr="00BA407C">
        <w:rPr>
          <w:rFonts w:ascii="Times New Roman" w:eastAsia="Calibri" w:hAnsi="Times New Roman" w:cs="Times New Roman"/>
          <w:sz w:val="24"/>
          <w:szCs w:val="24"/>
        </w:rPr>
        <w:t>. Along the inventoried thoroughfares; the dominant soil types are Collegedale clays. Other soil types are Collegedale-rock outcrops, Upshur Variant silt clay loam, Hamblen silt loam, and Capshaw silt loam; however, the Collegedale clays are most abundant along the study sites</w:t>
      </w:r>
      <w:r w:rsidR="00703039">
        <w:rPr>
          <w:rFonts w:ascii="Times New Roman" w:eastAsia="Calibri" w:hAnsi="Times New Roman" w:cs="Times New Roman"/>
          <w:sz w:val="24"/>
          <w:szCs w:val="24"/>
        </w:rPr>
        <w:t xml:space="preserve"> (USDA, 1981)</w:t>
      </w:r>
      <w:r w:rsidRPr="00BA407C">
        <w:rPr>
          <w:rFonts w:ascii="Times New Roman" w:eastAsia="Calibri" w:hAnsi="Times New Roman" w:cs="Times New Roman"/>
          <w:sz w:val="24"/>
          <w:szCs w:val="24"/>
        </w:rPr>
        <w:t xml:space="preserve">. The five streets intersect the city’s various industrial establishments and </w:t>
      </w:r>
    </w:p>
    <w:p w14:paraId="6542C618" w14:textId="77777777" w:rsidR="00AF2104" w:rsidRDefault="00AF2104" w:rsidP="00AF2104">
      <w:pPr>
        <w:keepNext/>
        <w:spacing w:line="480" w:lineRule="auto"/>
        <w:jc w:val="center"/>
      </w:pPr>
      <w:r>
        <w:rPr>
          <w:noProof/>
        </w:rPr>
        <w:lastRenderedPageBreak/>
        <w:drawing>
          <wp:inline distT="0" distB="0" distL="0" distR="0" wp14:anchorId="6A60AB93" wp14:editId="19A30D35">
            <wp:extent cx="6847426" cy="5291191"/>
            <wp:effectExtent l="19050" t="19050" r="10795" b="24130"/>
            <wp:docPr id="40" name="Picture 40" descr="F:\ThesisEdits\mapbest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ThesisEdits\mapbest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9361" cy="5300413"/>
                    </a:xfrm>
                    <a:prstGeom prst="rect">
                      <a:avLst/>
                    </a:prstGeom>
                    <a:noFill/>
                    <a:ln>
                      <a:solidFill>
                        <a:schemeClr val="tx1"/>
                      </a:solidFill>
                    </a:ln>
                  </pic:spPr>
                </pic:pic>
              </a:graphicData>
            </a:graphic>
          </wp:inline>
        </w:drawing>
      </w:r>
    </w:p>
    <w:p w14:paraId="4DB66C2C" w14:textId="77777777" w:rsidR="00AF2104" w:rsidRPr="006536B7" w:rsidRDefault="00AF2104" w:rsidP="00AF2104">
      <w:pPr>
        <w:pStyle w:val="Caption"/>
        <w:jc w:val="center"/>
        <w:rPr>
          <w:rFonts w:ascii="Times New Roman" w:eastAsia="Calibri" w:hAnsi="Times New Roman" w:cs="Times New Roman"/>
          <w:b w:val="0"/>
          <w:sz w:val="24"/>
          <w:szCs w:val="24"/>
        </w:rPr>
      </w:pPr>
      <w:r w:rsidRPr="00B85B4D">
        <w:rPr>
          <w:rFonts w:ascii="Times New Roman" w:hAnsi="Times New Roman" w:cs="Times New Roman"/>
          <w:color w:val="auto"/>
          <w:sz w:val="24"/>
          <w:szCs w:val="24"/>
        </w:rPr>
        <w:t xml:space="preserve">Figure </w:t>
      </w:r>
      <w:r w:rsidRPr="00B85B4D">
        <w:rPr>
          <w:rFonts w:ascii="Times New Roman" w:hAnsi="Times New Roman" w:cs="Times New Roman"/>
          <w:color w:val="auto"/>
          <w:sz w:val="24"/>
          <w:szCs w:val="24"/>
        </w:rPr>
        <w:fldChar w:fldCharType="begin"/>
      </w:r>
      <w:r w:rsidRPr="00B85B4D">
        <w:rPr>
          <w:rFonts w:ascii="Times New Roman" w:hAnsi="Times New Roman" w:cs="Times New Roman"/>
          <w:color w:val="auto"/>
          <w:sz w:val="24"/>
          <w:szCs w:val="24"/>
        </w:rPr>
        <w:instrText xml:space="preserve"> SEQ Figure \* ARABIC </w:instrText>
      </w:r>
      <w:r w:rsidRPr="00B85B4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B85B4D">
        <w:rPr>
          <w:rFonts w:ascii="Times New Roman" w:hAnsi="Times New Roman" w:cs="Times New Roman"/>
          <w:color w:val="auto"/>
          <w:sz w:val="24"/>
          <w:szCs w:val="24"/>
        </w:rPr>
        <w:fldChar w:fldCharType="end"/>
      </w:r>
      <w:r w:rsidRPr="00B85B4D">
        <w:rPr>
          <w:rFonts w:ascii="Times New Roman" w:hAnsi="Times New Roman" w:cs="Times New Roman"/>
          <w:color w:val="auto"/>
          <w:sz w:val="24"/>
          <w:szCs w:val="24"/>
        </w:rPr>
        <w:t xml:space="preserve">. </w:t>
      </w:r>
      <w:r w:rsidRPr="00B85B4D">
        <w:rPr>
          <w:rFonts w:ascii="Times New Roman" w:hAnsi="Times New Roman" w:cs="Times New Roman"/>
          <w:b w:val="0"/>
          <w:color w:val="auto"/>
          <w:sz w:val="24"/>
          <w:szCs w:val="24"/>
        </w:rPr>
        <w:t>The city of Oak Ridge, Tennessee in Anderson County.</w:t>
      </w:r>
    </w:p>
    <w:p w14:paraId="5417759F" w14:textId="77777777" w:rsidR="00AF2104" w:rsidRDefault="00AF2104" w:rsidP="00AF2104">
      <w:pPr>
        <w:spacing w:after="0" w:line="480" w:lineRule="auto"/>
        <w:rPr>
          <w:rFonts w:ascii="Times New Roman" w:eastAsia="Calibri" w:hAnsi="Times New Roman" w:cs="Times New Roman"/>
          <w:sz w:val="24"/>
          <w:szCs w:val="24"/>
        </w:rPr>
        <w:sectPr w:rsidR="00AF2104" w:rsidSect="007210DF">
          <w:pgSz w:w="15840" w:h="12240" w:orient="landscape"/>
          <w:pgMar w:top="1440" w:right="1440" w:bottom="1440" w:left="1440" w:header="720" w:footer="720" w:gutter="0"/>
          <w:cols w:space="720"/>
          <w:docGrid w:linePitch="360"/>
        </w:sectPr>
      </w:pPr>
    </w:p>
    <w:p w14:paraId="24C8F4DC" w14:textId="609BCD15" w:rsidR="00AF2104" w:rsidRDefault="00DD508F" w:rsidP="00AF2104">
      <w:pPr>
        <w:spacing w:after="0" w:line="480" w:lineRule="auto"/>
        <w:rPr>
          <w:rFonts w:ascii="Times New Roman" w:eastAsia="Calibri" w:hAnsi="Times New Roman" w:cs="Times New Roman"/>
          <w:b/>
          <w:sz w:val="24"/>
          <w:szCs w:val="24"/>
          <w:u w:val="single"/>
        </w:rPr>
      </w:pPr>
      <w:r w:rsidRPr="00BA407C">
        <w:rPr>
          <w:rFonts w:ascii="Times New Roman" w:eastAsia="Calibri" w:hAnsi="Times New Roman" w:cs="Times New Roman"/>
          <w:sz w:val="24"/>
          <w:szCs w:val="24"/>
        </w:rPr>
        <w:lastRenderedPageBreak/>
        <w:t>residential areas. Illinois, Tulane, Rutgers, and Oak Ridge Turnpike are characterized mainly by the many business establishments lining their edges. Lafayette Avenue also has industrial areas, but proportionally contains more residential area</w:t>
      </w:r>
      <w:r w:rsidR="00D55332">
        <w:rPr>
          <w:rFonts w:ascii="Times New Roman" w:eastAsia="Calibri" w:hAnsi="Times New Roman" w:cs="Times New Roman"/>
          <w:sz w:val="24"/>
          <w:szCs w:val="24"/>
        </w:rPr>
        <w:t>s than the other streets</w:t>
      </w:r>
      <w:r w:rsidR="00937A9B">
        <w:rPr>
          <w:rFonts w:ascii="Times New Roman" w:eastAsia="Calibri" w:hAnsi="Times New Roman" w:cs="Times New Roman"/>
          <w:sz w:val="24"/>
          <w:szCs w:val="24"/>
        </w:rPr>
        <w:t>.</w:t>
      </w:r>
      <w:r w:rsidR="00AF2104" w:rsidRPr="00AF2104">
        <w:rPr>
          <w:rFonts w:ascii="Times New Roman" w:eastAsia="Calibri" w:hAnsi="Times New Roman" w:cs="Times New Roman"/>
          <w:b/>
          <w:sz w:val="24"/>
          <w:szCs w:val="24"/>
          <w:u w:val="single"/>
        </w:rPr>
        <w:t xml:space="preserve"> </w:t>
      </w:r>
    </w:p>
    <w:p w14:paraId="4910E118" w14:textId="4C666EDE" w:rsidR="00AF2104" w:rsidRPr="001A26BA" w:rsidRDefault="00AF2104" w:rsidP="00AF2104">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Street Tree Inventory</w:t>
      </w:r>
    </w:p>
    <w:p w14:paraId="32DBB5AF" w14:textId="77777777" w:rsidR="00AF2104" w:rsidRDefault="00AF2104" w:rsidP="00AF2104">
      <w:pPr>
        <w:spacing w:after="0" w:line="480" w:lineRule="auto"/>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A general street tree inventory was conducted for the five main streets. All live trees, dead trees, and stumps that were within the public right-of-way were included in the total inventory. The stumps and dead trees were included in the inventory for the Oak Ridge Recreation &amp; Parks Department to utilize at their own discretion in future management. </w:t>
      </w:r>
      <w:r w:rsidRPr="00BA407C">
        <w:rPr>
          <w:rFonts w:ascii="Times New Roman" w:eastAsia="Calibri" w:hAnsi="Times New Roman" w:cs="Times New Roman"/>
          <w:sz w:val="24"/>
          <w:szCs w:val="24"/>
        </w:rPr>
        <w:t xml:space="preserve">Species name, diameter at breast height (dbh), geographic coordinates, and </w:t>
      </w:r>
      <w:r>
        <w:rPr>
          <w:rFonts w:ascii="Times New Roman" w:eastAsia="Calibri" w:hAnsi="Times New Roman" w:cs="Times New Roman"/>
          <w:sz w:val="24"/>
          <w:szCs w:val="24"/>
        </w:rPr>
        <w:t xml:space="preserve">tree </w:t>
      </w:r>
      <w:r w:rsidRPr="00BA407C">
        <w:rPr>
          <w:rFonts w:ascii="Times New Roman" w:eastAsia="Calibri" w:hAnsi="Times New Roman" w:cs="Times New Roman"/>
          <w:sz w:val="24"/>
          <w:szCs w:val="24"/>
        </w:rPr>
        <w:t>condition (good, fair, poor, dead) were recorded for each street tree</w:t>
      </w:r>
      <w:r>
        <w:rPr>
          <w:rFonts w:ascii="Times New Roman" w:eastAsia="Calibri" w:hAnsi="Times New Roman" w:cs="Times New Roman"/>
          <w:sz w:val="24"/>
          <w:szCs w:val="24"/>
        </w:rPr>
        <w:t xml:space="preserve"> that had a dbh of 2.54 cm or greater</w:t>
      </w:r>
      <w:r w:rsidRPr="00BA407C">
        <w:rPr>
          <w:rFonts w:ascii="Times New Roman" w:eastAsia="Calibri" w:hAnsi="Times New Roman" w:cs="Times New Roman"/>
          <w:sz w:val="24"/>
          <w:szCs w:val="24"/>
        </w:rPr>
        <w:t>. A Garmin etrex 20 hand-held GPS was used with the mark waypoint feature to assign each tree and stump with latitudinal and longitudinal coordinates</w:t>
      </w:r>
      <w:r w:rsidRPr="00AF2104">
        <w:rPr>
          <w:rFonts w:ascii="Times New Roman" w:eastAsia="Calibri" w:hAnsi="Times New Roman" w:cs="Times New Roman"/>
          <w:b/>
          <w:sz w:val="24"/>
          <w:szCs w:val="24"/>
          <w:u w:val="single"/>
        </w:rPr>
        <w:t xml:space="preserve"> </w:t>
      </w:r>
    </w:p>
    <w:p w14:paraId="5F7C2E9A" w14:textId="31D5D89C" w:rsidR="00AF2104" w:rsidRPr="001A26BA" w:rsidRDefault="00AF2104" w:rsidP="00AF2104">
      <w:pPr>
        <w:spacing w:after="0" w:line="48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Street Tree Study Sites and Condition Assessments</w:t>
      </w:r>
      <w:r w:rsidRPr="001A26BA">
        <w:rPr>
          <w:rFonts w:ascii="Times New Roman" w:eastAsia="Calibri" w:hAnsi="Times New Roman" w:cs="Times New Roman"/>
          <w:b/>
          <w:sz w:val="24"/>
          <w:szCs w:val="24"/>
          <w:u w:val="single"/>
        </w:rPr>
        <w:t xml:space="preserve"> </w:t>
      </w:r>
    </w:p>
    <w:p w14:paraId="1F9CC2FA" w14:textId="6BA33881" w:rsidR="00656112" w:rsidRDefault="00AF2104" w:rsidP="00AF2104">
      <w:pPr>
        <w:spacing w:after="0" w:line="480" w:lineRule="auto"/>
        <w:ind w:firstLine="720"/>
        <w:rPr>
          <w:rFonts w:ascii="Times New Roman" w:eastAsia="Calibri" w:hAnsi="Times New Roman" w:cs="Times New Roman"/>
          <w:sz w:val="24"/>
          <w:szCs w:val="24"/>
        </w:rPr>
        <w:sectPr w:rsidR="00656112" w:rsidSect="007210DF">
          <w:pgSz w:w="12240" w:h="15840"/>
          <w:pgMar w:top="1440" w:right="1440" w:bottom="1440" w:left="1440" w:header="720" w:footer="720" w:gutter="0"/>
          <w:cols w:space="720"/>
          <w:docGrid w:linePitch="360"/>
        </w:sectPr>
      </w:pPr>
      <w:r w:rsidRPr="00BA407C">
        <w:rPr>
          <w:rFonts w:ascii="Times New Roman" w:eastAsia="Calibri" w:hAnsi="Times New Roman" w:cs="Times New Roman"/>
          <w:sz w:val="24"/>
          <w:szCs w:val="24"/>
        </w:rPr>
        <w:t xml:space="preserve">To assess the health of The City of Oak Ridge street tree </w:t>
      </w:r>
      <w:r>
        <w:rPr>
          <w:rFonts w:ascii="Times New Roman" w:eastAsia="Calibri" w:hAnsi="Times New Roman" w:cs="Times New Roman"/>
          <w:sz w:val="24"/>
          <w:szCs w:val="24"/>
        </w:rPr>
        <w:t>ecosystems</w:t>
      </w:r>
      <w:r w:rsidRPr="00BA407C">
        <w:rPr>
          <w:rFonts w:ascii="Times New Roman" w:eastAsia="Calibri" w:hAnsi="Times New Roman" w:cs="Times New Roman"/>
          <w:sz w:val="24"/>
          <w:szCs w:val="24"/>
        </w:rPr>
        <w:t xml:space="preserve"> a 25% (152 street trees) random </w:t>
      </w:r>
      <w:r>
        <w:rPr>
          <w:rFonts w:ascii="Times New Roman" w:eastAsia="Calibri" w:hAnsi="Times New Roman" w:cs="Times New Roman"/>
          <w:sz w:val="24"/>
          <w:szCs w:val="24"/>
        </w:rPr>
        <w:t>sample</w:t>
      </w:r>
      <w:r w:rsidRPr="00BA40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live trees </w:t>
      </w:r>
      <w:r w:rsidRPr="00BA407C">
        <w:rPr>
          <w:rFonts w:ascii="Times New Roman" w:eastAsia="Calibri" w:hAnsi="Times New Roman" w:cs="Times New Roman"/>
          <w:sz w:val="24"/>
          <w:szCs w:val="24"/>
        </w:rPr>
        <w:t xml:space="preserve">was selected from the total street tree </w:t>
      </w:r>
      <w:r>
        <w:rPr>
          <w:rFonts w:ascii="Times New Roman" w:eastAsia="Calibri" w:hAnsi="Times New Roman" w:cs="Times New Roman"/>
          <w:sz w:val="24"/>
          <w:szCs w:val="24"/>
        </w:rPr>
        <w:t>inventory.</w:t>
      </w:r>
      <w:r w:rsidRPr="00BA407C">
        <w:rPr>
          <w:rFonts w:ascii="Times New Roman" w:eastAsia="Calibri" w:hAnsi="Times New Roman" w:cs="Times New Roman"/>
          <w:sz w:val="24"/>
          <w:szCs w:val="24"/>
        </w:rPr>
        <w:t xml:space="preserve"> Each of the 152 street trees was treated as a separate study plot.</w:t>
      </w:r>
      <w:r>
        <w:rPr>
          <w:rFonts w:ascii="Times New Roman" w:eastAsia="Calibri" w:hAnsi="Times New Roman" w:cs="Times New Roman"/>
          <w:sz w:val="24"/>
          <w:szCs w:val="24"/>
        </w:rPr>
        <w:t xml:space="preserve"> However, the sample size decreased to 136 street trees due to the removal of trees for maint</w:t>
      </w:r>
      <w:r w:rsidR="00485778">
        <w:rPr>
          <w:rFonts w:ascii="Times New Roman" w:eastAsia="Calibri" w:hAnsi="Times New Roman" w:cs="Times New Roman"/>
          <w:sz w:val="24"/>
          <w:szCs w:val="24"/>
        </w:rPr>
        <w:t xml:space="preserve">enance or development purposes. </w:t>
      </w:r>
      <w:r>
        <w:rPr>
          <w:rFonts w:ascii="Times New Roman" w:eastAsia="Calibri" w:hAnsi="Times New Roman" w:cs="Times New Roman"/>
          <w:sz w:val="24"/>
          <w:szCs w:val="24"/>
        </w:rPr>
        <w:t>The percentage of street trees from the random sample compared to the total amount of street trees along each street was 32 % for Illinois, 42 % for Rutgers, 15% for Tulane, 25 % for Lafaye</w:t>
      </w:r>
      <w:r w:rsidR="00485778">
        <w:rPr>
          <w:rFonts w:ascii="Times New Roman" w:eastAsia="Calibri" w:hAnsi="Times New Roman" w:cs="Times New Roman"/>
          <w:sz w:val="24"/>
          <w:szCs w:val="24"/>
        </w:rPr>
        <w:t>t</w:t>
      </w:r>
      <w:r>
        <w:rPr>
          <w:rFonts w:ascii="Times New Roman" w:eastAsia="Calibri" w:hAnsi="Times New Roman" w:cs="Times New Roman"/>
          <w:sz w:val="24"/>
          <w:szCs w:val="24"/>
        </w:rPr>
        <w:t xml:space="preserve">te, and 23 % for ORTP. </w:t>
      </w:r>
      <w:r w:rsidRPr="00BA407C">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distance of each street tree to the near</w:t>
      </w:r>
      <w:r w:rsidR="00485778">
        <w:rPr>
          <w:rFonts w:ascii="Times New Roman" w:eastAsia="Calibri" w:hAnsi="Times New Roman" w:cs="Times New Roman"/>
          <w:sz w:val="24"/>
          <w:szCs w:val="24"/>
        </w:rPr>
        <w:t>e</w:t>
      </w:r>
      <w:r>
        <w:rPr>
          <w:rFonts w:ascii="Times New Roman" w:eastAsia="Calibri" w:hAnsi="Times New Roman" w:cs="Times New Roman"/>
          <w:sz w:val="24"/>
          <w:szCs w:val="24"/>
        </w:rPr>
        <w:t>st impervious surface was measured in order</w:t>
      </w:r>
      <w:r w:rsidR="0048577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to determine the confinement of each planting space. </w:t>
      </w:r>
      <w:r w:rsidRPr="00BA407C">
        <w:rPr>
          <w:rFonts w:ascii="Times New Roman" w:eastAsia="Calibri" w:hAnsi="Times New Roman" w:cs="Times New Roman"/>
          <w:sz w:val="24"/>
          <w:szCs w:val="24"/>
        </w:rPr>
        <w:t>To assess tree condition, Scharenbroch and Catania (2012) cumulative score ranking for different tree characteristics were adopted (</w:t>
      </w:r>
      <w:r w:rsidRPr="0097051C">
        <w:rPr>
          <w:rFonts w:ascii="Times New Roman" w:eastAsia="Calibri" w:hAnsi="Times New Roman" w:cs="Times New Roman"/>
          <w:sz w:val="24"/>
          <w:szCs w:val="24"/>
        </w:rPr>
        <w:t>Table 1</w:t>
      </w:r>
      <w:r w:rsidRPr="00BA40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order to measure annual twig elongation, the average length of the previous year’s growth for </w:t>
      </w:r>
    </w:p>
    <w:p w14:paraId="1A4CB57E" w14:textId="77777777" w:rsidR="001B0503" w:rsidRDefault="001B0503" w:rsidP="001B0503">
      <w:pPr>
        <w:pStyle w:val="Caption"/>
        <w:jc w:val="center"/>
        <w:rPr>
          <w:rFonts w:ascii="Times New Roman" w:hAnsi="Times New Roman" w:cs="Times New Roman"/>
          <w:color w:val="auto"/>
          <w:sz w:val="24"/>
          <w:szCs w:val="24"/>
        </w:rPr>
      </w:pPr>
      <w:r>
        <w:rPr>
          <w:rFonts w:ascii="Times New Roman" w:eastAsia="Calibri" w:hAnsi="Times New Roman" w:cs="Times New Roman"/>
          <w:noProof/>
          <w:sz w:val="24"/>
          <w:szCs w:val="24"/>
        </w:rPr>
        <w:lastRenderedPageBreak/>
        <w:drawing>
          <wp:inline distT="0" distB="0" distL="0" distR="0" wp14:anchorId="5A279C16" wp14:editId="6ABE5C12">
            <wp:extent cx="7410450" cy="5557840"/>
            <wp:effectExtent l="19050" t="19050" r="19050" b="24130"/>
            <wp:docPr id="5" name="Picture 5" descr="F:\ThesisEdits\fivestreet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hesisEdits\fivestreetso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16755" cy="5562569"/>
                    </a:xfrm>
                    <a:prstGeom prst="rect">
                      <a:avLst/>
                    </a:prstGeom>
                    <a:noFill/>
                    <a:ln>
                      <a:solidFill>
                        <a:schemeClr val="tx1"/>
                      </a:solidFill>
                    </a:ln>
                  </pic:spPr>
                </pic:pic>
              </a:graphicData>
            </a:graphic>
          </wp:inline>
        </w:drawing>
      </w:r>
    </w:p>
    <w:p w14:paraId="6B4C8CC2" w14:textId="0C32A7B0" w:rsidR="001B0503" w:rsidRDefault="001B0503" w:rsidP="00AF2104">
      <w:pPr>
        <w:pStyle w:val="Caption"/>
        <w:jc w:val="center"/>
        <w:rPr>
          <w:rFonts w:ascii="Times New Roman" w:hAnsi="Times New Roman" w:cs="Times New Roman"/>
          <w:b w:val="0"/>
          <w:color w:val="auto"/>
          <w:sz w:val="24"/>
          <w:szCs w:val="24"/>
        </w:rPr>
      </w:pPr>
      <w:r w:rsidRPr="001B0503">
        <w:rPr>
          <w:rFonts w:ascii="Times New Roman" w:hAnsi="Times New Roman" w:cs="Times New Roman"/>
          <w:color w:val="auto"/>
          <w:sz w:val="24"/>
          <w:szCs w:val="24"/>
        </w:rPr>
        <w:t xml:space="preserve"> </w:t>
      </w:r>
      <w:r w:rsidRPr="00B85B4D">
        <w:rPr>
          <w:rFonts w:ascii="Times New Roman" w:hAnsi="Times New Roman" w:cs="Times New Roman"/>
          <w:color w:val="auto"/>
          <w:sz w:val="24"/>
          <w:szCs w:val="24"/>
        </w:rPr>
        <w:t xml:space="preserve">Figure 2. </w:t>
      </w:r>
      <w:r w:rsidRPr="00B85B4D">
        <w:rPr>
          <w:rFonts w:ascii="Times New Roman" w:hAnsi="Times New Roman" w:cs="Times New Roman"/>
          <w:b w:val="0"/>
          <w:color w:val="auto"/>
          <w:sz w:val="24"/>
          <w:szCs w:val="24"/>
        </w:rPr>
        <w:t>Oak Ridge, Tennessee street trees on the five main roadways.</w:t>
      </w:r>
      <w:r w:rsidR="00AF2104">
        <w:rPr>
          <w:rFonts w:ascii="Times New Roman" w:hAnsi="Times New Roman" w:cs="Times New Roman"/>
          <w:b w:val="0"/>
          <w:color w:val="auto"/>
          <w:sz w:val="24"/>
          <w:szCs w:val="24"/>
        </w:rPr>
        <w:t xml:space="preserve"> </w:t>
      </w:r>
    </w:p>
    <w:p w14:paraId="0E57D439" w14:textId="77777777" w:rsidR="00AF2104" w:rsidRDefault="00AF2104" w:rsidP="00AF2104"/>
    <w:p w14:paraId="5A75348B" w14:textId="121662BB" w:rsidR="00AF2104" w:rsidRPr="00AF2104" w:rsidRDefault="00AF2104" w:rsidP="00AF2104">
      <w:pPr>
        <w:jc w:val="center"/>
        <w:sectPr w:rsidR="00AF2104" w:rsidRPr="00AF2104" w:rsidSect="007210DF">
          <w:pgSz w:w="15840" w:h="12240" w:orient="landscape"/>
          <w:pgMar w:top="1440" w:right="1440" w:bottom="1440" w:left="1440" w:header="720" w:footer="720" w:gutter="0"/>
          <w:cols w:space="720"/>
          <w:docGrid w:linePitch="360"/>
        </w:sectPr>
      </w:pPr>
      <w:r w:rsidRPr="002E5840">
        <w:rPr>
          <w:noProof/>
        </w:rPr>
        <w:drawing>
          <wp:inline distT="0" distB="0" distL="0" distR="0" wp14:anchorId="7FD65A13" wp14:editId="6FAEF026">
            <wp:extent cx="8229600" cy="48901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4890135"/>
                    </a:xfrm>
                    <a:prstGeom prst="rect">
                      <a:avLst/>
                    </a:prstGeom>
                    <a:noFill/>
                    <a:ln>
                      <a:noFill/>
                    </a:ln>
                  </pic:spPr>
                </pic:pic>
              </a:graphicData>
            </a:graphic>
          </wp:inline>
        </w:drawing>
      </w:r>
    </w:p>
    <w:p w14:paraId="5ABCFC93" w14:textId="12A7F3D5" w:rsidR="008852C3" w:rsidRDefault="00AF2104" w:rsidP="00AF2104">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four twigs (one for each cardinal direction) was used for each study street tree</w:t>
      </w:r>
      <w:r w:rsidR="00563814">
        <w:rPr>
          <w:rFonts w:ascii="Times New Roman" w:eastAsia="Calibri" w:hAnsi="Times New Roman" w:cs="Times New Roman"/>
          <w:sz w:val="24"/>
          <w:szCs w:val="24"/>
        </w:rPr>
        <w:t xml:space="preserve"> When the canopy was too high to reach measurable twigs, a pole saw was used to </w:t>
      </w:r>
      <w:r w:rsidR="00CF3E2B">
        <w:rPr>
          <w:rFonts w:ascii="Times New Roman" w:eastAsia="Calibri" w:hAnsi="Times New Roman" w:cs="Times New Roman"/>
          <w:sz w:val="24"/>
          <w:szCs w:val="24"/>
        </w:rPr>
        <w:t>cut twigs</w:t>
      </w:r>
      <w:r w:rsidR="00563814">
        <w:rPr>
          <w:rFonts w:ascii="Times New Roman" w:eastAsia="Calibri" w:hAnsi="Times New Roman" w:cs="Times New Roman"/>
          <w:sz w:val="24"/>
          <w:szCs w:val="24"/>
        </w:rPr>
        <w:t xml:space="preserve"> for those measurements. </w:t>
      </w:r>
      <w:r w:rsidR="008C482D">
        <w:rPr>
          <w:rFonts w:ascii="Times New Roman" w:eastAsia="Calibri" w:hAnsi="Times New Roman" w:cs="Times New Roman"/>
          <w:sz w:val="24"/>
          <w:szCs w:val="24"/>
        </w:rPr>
        <w:t>The crown width of each sample tree was also measured for another tree condition variable. Live crown ratio (LCR)</w:t>
      </w:r>
      <w:r w:rsidR="00352D26">
        <w:rPr>
          <w:rFonts w:ascii="Times New Roman" w:eastAsia="Calibri" w:hAnsi="Times New Roman" w:cs="Times New Roman"/>
          <w:sz w:val="24"/>
          <w:szCs w:val="24"/>
        </w:rPr>
        <w:t>, expressed as a percentage (%),</w:t>
      </w:r>
      <w:r w:rsidR="008C482D">
        <w:rPr>
          <w:rFonts w:ascii="Times New Roman" w:eastAsia="Calibri" w:hAnsi="Times New Roman" w:cs="Times New Roman"/>
          <w:sz w:val="24"/>
          <w:szCs w:val="24"/>
        </w:rPr>
        <w:t xml:space="preserve"> was also determined for each of the sample street trees to be used as an additional condition variable. A three person consensus was used for determining tree score, tree crown width, and LCR.</w:t>
      </w:r>
    </w:p>
    <w:p w14:paraId="58C48277" w14:textId="77777777" w:rsidR="00940E51" w:rsidRDefault="00940E51" w:rsidP="002C2123">
      <w:pPr>
        <w:spacing w:after="0" w:line="48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Tree Diversity Sampling Scheme</w:t>
      </w:r>
    </w:p>
    <w:p w14:paraId="46EE6DAA" w14:textId="5CB252E1" w:rsidR="00E320DB" w:rsidRDefault="00940E51" w:rsidP="00940E51">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Shannon’s diversity index was calculated for the total inventory, as well as each street</w:t>
      </w:r>
      <w:r>
        <w:rPr>
          <w:rFonts w:ascii="Times New Roman" w:eastAsia="Calibri" w:hAnsi="Times New Roman" w:cs="Times New Roman"/>
          <w:sz w:val="24"/>
          <w:szCs w:val="24"/>
        </w:rPr>
        <w:t>, and Knox County sites</w:t>
      </w:r>
      <w:r w:rsidRPr="00BA407C">
        <w:rPr>
          <w:rFonts w:ascii="Times New Roman" w:eastAsia="Calibri" w:hAnsi="Times New Roman" w:cs="Times New Roman"/>
          <w:sz w:val="24"/>
          <w:szCs w:val="24"/>
        </w:rPr>
        <w:t xml:space="preserve">.  </w:t>
      </w:r>
      <w:r>
        <w:rPr>
          <w:rFonts w:ascii="Times New Roman" w:eastAsia="Calibri" w:hAnsi="Times New Roman" w:cs="Times New Roman"/>
          <w:sz w:val="24"/>
          <w:szCs w:val="24"/>
        </w:rPr>
        <w:t>Shannon’s diversity index is determined by the following equation:</w:t>
      </w:r>
      <w:r w:rsidR="00E320DB">
        <w:rPr>
          <w:rFonts w:ascii="Times New Roman" w:eastAsia="Calibri" w:hAnsi="Times New Roman" w:cs="Times New Roman"/>
          <w:sz w:val="24"/>
          <w:szCs w:val="24"/>
        </w:rPr>
        <w:t xml:space="preserve"> </w:t>
      </w:r>
    </w:p>
    <w:p w14:paraId="22B1471B" w14:textId="12883649" w:rsidR="00E320DB" w:rsidRPr="00E320DB" w:rsidRDefault="00EC7393" w:rsidP="00EC7393">
      <w:pPr>
        <w:spacing w:after="0" w:line="240" w:lineRule="auto"/>
        <w:ind w:firstLine="423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E320DB" w:rsidRPr="00E320DB">
        <w:rPr>
          <w:rFonts w:ascii="Times New Roman" w:eastAsia="Times New Roman" w:hAnsi="Times New Roman" w:cs="Times New Roman"/>
          <w:sz w:val="16"/>
          <w:szCs w:val="16"/>
        </w:rPr>
        <w:t>s</w:t>
      </w:r>
    </w:p>
    <w:p w14:paraId="060197DA" w14:textId="77777777" w:rsidR="00E320DB" w:rsidRPr="00E320DB" w:rsidRDefault="00E320DB" w:rsidP="00E320DB">
      <w:pPr>
        <w:spacing w:after="0" w:line="240" w:lineRule="auto"/>
        <w:jc w:val="center"/>
        <w:rPr>
          <w:rFonts w:ascii="Times New Roman" w:eastAsia="Times New Roman" w:hAnsi="Times New Roman" w:cs="Times New Roman"/>
          <w:sz w:val="24"/>
          <w:szCs w:val="24"/>
        </w:rPr>
      </w:pPr>
      <w:r w:rsidRPr="00E320DB">
        <w:rPr>
          <w:rFonts w:ascii="Times New Roman" w:eastAsia="Times New Roman" w:hAnsi="Times New Roman" w:cs="Times New Roman"/>
          <w:sz w:val="24"/>
          <w:szCs w:val="24"/>
        </w:rPr>
        <w:t>H = ∑ - (P</w:t>
      </w:r>
      <w:r w:rsidRPr="00E320DB">
        <w:rPr>
          <w:rFonts w:ascii="Times New Roman" w:eastAsia="Times New Roman" w:hAnsi="Times New Roman" w:cs="Times New Roman"/>
          <w:sz w:val="24"/>
          <w:szCs w:val="24"/>
          <w:vertAlign w:val="subscript"/>
        </w:rPr>
        <w:t>i</w:t>
      </w:r>
      <w:r w:rsidRPr="00E320DB">
        <w:rPr>
          <w:rFonts w:ascii="Times New Roman" w:eastAsia="Times New Roman" w:hAnsi="Times New Roman" w:cs="Times New Roman"/>
          <w:sz w:val="24"/>
          <w:szCs w:val="24"/>
        </w:rPr>
        <w:t xml:space="preserve"> * ln P</w:t>
      </w:r>
      <w:r w:rsidRPr="00E320DB">
        <w:rPr>
          <w:rFonts w:ascii="Times New Roman" w:eastAsia="Times New Roman" w:hAnsi="Times New Roman" w:cs="Times New Roman"/>
          <w:sz w:val="24"/>
          <w:szCs w:val="24"/>
          <w:vertAlign w:val="subscript"/>
        </w:rPr>
        <w:t>i</w:t>
      </w:r>
      <w:r w:rsidRPr="00E320DB">
        <w:rPr>
          <w:rFonts w:ascii="Times New Roman" w:eastAsia="Times New Roman" w:hAnsi="Times New Roman" w:cs="Times New Roman"/>
          <w:sz w:val="24"/>
          <w:szCs w:val="24"/>
        </w:rPr>
        <w:t>)</w:t>
      </w:r>
    </w:p>
    <w:p w14:paraId="062B2CCA" w14:textId="635DABBA" w:rsidR="00E320DB" w:rsidRDefault="00E320DB" w:rsidP="00EC7393">
      <w:pPr>
        <w:spacing w:after="0" w:line="240" w:lineRule="auto"/>
        <w:ind w:firstLine="4230"/>
        <w:rPr>
          <w:rFonts w:ascii="Times New Roman" w:eastAsia="Times New Roman" w:hAnsi="Times New Roman" w:cs="Times New Roman"/>
          <w:sz w:val="16"/>
          <w:szCs w:val="16"/>
        </w:rPr>
      </w:pPr>
      <w:r w:rsidRPr="00E320DB">
        <w:rPr>
          <w:rFonts w:ascii="Times New Roman" w:eastAsia="Times New Roman" w:hAnsi="Times New Roman" w:cs="Times New Roman"/>
          <w:sz w:val="16"/>
          <w:szCs w:val="16"/>
        </w:rPr>
        <w:t>i=1</w:t>
      </w:r>
    </w:p>
    <w:p w14:paraId="0CD1839A" w14:textId="77777777" w:rsidR="00485778" w:rsidRPr="00E320DB" w:rsidRDefault="00485778" w:rsidP="00EC7393">
      <w:pPr>
        <w:spacing w:after="0" w:line="240" w:lineRule="auto"/>
        <w:ind w:firstLine="4230"/>
        <w:rPr>
          <w:rFonts w:ascii="Times New Roman" w:eastAsia="Times New Roman" w:hAnsi="Times New Roman" w:cs="Times New Roman"/>
          <w:sz w:val="16"/>
          <w:szCs w:val="16"/>
        </w:rPr>
      </w:pPr>
    </w:p>
    <w:p w14:paraId="4861BE7A" w14:textId="6FBBA5B8" w:rsidR="00940E51" w:rsidRPr="00940E51" w:rsidRDefault="00940E51" w:rsidP="0048577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w:t>
      </w:r>
      <w:r w:rsidR="00EC7393">
        <w:rPr>
          <w:rFonts w:ascii="Times New Roman" w:eastAsia="Calibri" w:hAnsi="Times New Roman" w:cs="Times New Roman"/>
          <w:sz w:val="24"/>
          <w:szCs w:val="24"/>
        </w:rPr>
        <w:t>P</w:t>
      </w:r>
      <w:r w:rsidRPr="00EC7393">
        <w:rPr>
          <w:rFonts w:ascii="Times New Roman" w:eastAsia="Calibri" w:hAnsi="Times New Roman" w:cs="Times New Roman"/>
          <w:sz w:val="24"/>
          <w:szCs w:val="24"/>
        </w:rPr>
        <w:t>i</w:t>
      </w:r>
      <w:r w:rsidR="00EC7393">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is the relative abundance of each tree species found at each site</w:t>
      </w:r>
      <w:r w:rsidR="00EC7393">
        <w:rPr>
          <w:rFonts w:ascii="Times New Roman" w:eastAsia="Calibri" w:hAnsi="Times New Roman" w:cs="Times New Roman"/>
          <w:sz w:val="24"/>
          <w:szCs w:val="24"/>
        </w:rPr>
        <w:t xml:space="preserve">, S = number of tree species found, and ∑ = </w:t>
      </w:r>
      <w:r w:rsidR="00EC7393" w:rsidRPr="00EC7393">
        <w:rPr>
          <w:rFonts w:ascii="Times New Roman" w:eastAsia="Calibri" w:hAnsi="Times New Roman" w:cs="Times New Roman"/>
          <w:sz w:val="24"/>
          <w:szCs w:val="24"/>
        </w:rPr>
        <w:t xml:space="preserve">sum </w:t>
      </w:r>
      <w:r w:rsidR="00EC7393">
        <w:rPr>
          <w:rFonts w:ascii="Times New Roman" w:eastAsia="Calibri" w:hAnsi="Times New Roman" w:cs="Times New Roman"/>
          <w:sz w:val="24"/>
          <w:szCs w:val="24"/>
        </w:rPr>
        <w:t>of</w:t>
      </w:r>
      <w:r w:rsidR="00EC7393" w:rsidRPr="00EC7393">
        <w:rPr>
          <w:rFonts w:ascii="Times New Roman" w:eastAsia="Calibri" w:hAnsi="Times New Roman" w:cs="Times New Roman"/>
          <w:sz w:val="24"/>
          <w:szCs w:val="24"/>
        </w:rPr>
        <w:t xml:space="preserve"> </w:t>
      </w:r>
      <w:r w:rsidR="00EC7393">
        <w:rPr>
          <w:rFonts w:ascii="Times New Roman" w:eastAsia="Calibri" w:hAnsi="Times New Roman" w:cs="Times New Roman"/>
          <w:sz w:val="24"/>
          <w:szCs w:val="24"/>
        </w:rPr>
        <w:t xml:space="preserve">tree </w:t>
      </w:r>
      <w:r w:rsidR="00EC7393" w:rsidRPr="00EC7393">
        <w:rPr>
          <w:rFonts w:ascii="Times New Roman" w:eastAsia="Calibri" w:hAnsi="Times New Roman" w:cs="Times New Roman"/>
          <w:sz w:val="24"/>
          <w:szCs w:val="24"/>
        </w:rPr>
        <w:t>species 1 to species S</w:t>
      </w:r>
      <w:r w:rsidR="00EC7393">
        <w:rPr>
          <w:rFonts w:ascii="Times New Roman" w:eastAsia="Calibri" w:hAnsi="Times New Roman" w:cs="Times New Roman"/>
          <w:sz w:val="24"/>
          <w:szCs w:val="24"/>
        </w:rPr>
        <w:t xml:space="preserve"> (</w:t>
      </w:r>
      <w:r w:rsidR="000A3D0E">
        <w:rPr>
          <w:rFonts w:ascii="Times New Roman" w:eastAsia="Calibri" w:hAnsi="Times New Roman" w:cs="Times New Roman"/>
          <w:sz w:val="24"/>
          <w:szCs w:val="24"/>
        </w:rPr>
        <w:t>Shannon and Weaver, 1949)</w:t>
      </w:r>
      <w:r w:rsidR="00EC739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111F5">
        <w:rPr>
          <w:rFonts w:ascii="Times New Roman" w:eastAsia="Calibri" w:hAnsi="Times New Roman" w:cs="Times New Roman"/>
          <w:sz w:val="24"/>
          <w:szCs w:val="24"/>
        </w:rPr>
        <w:t>For the Oak Ridge street tree diversity calcula</w:t>
      </w:r>
      <w:r w:rsidR="00485778">
        <w:rPr>
          <w:rFonts w:ascii="Times New Roman" w:eastAsia="Calibri" w:hAnsi="Times New Roman" w:cs="Times New Roman"/>
          <w:sz w:val="24"/>
          <w:szCs w:val="24"/>
        </w:rPr>
        <w:t>t</w:t>
      </w:r>
      <w:r w:rsidR="00F111F5">
        <w:rPr>
          <w:rFonts w:ascii="Times New Roman" w:eastAsia="Calibri" w:hAnsi="Times New Roman" w:cs="Times New Roman"/>
          <w:sz w:val="24"/>
          <w:szCs w:val="24"/>
        </w:rPr>
        <w:t xml:space="preserve">ions, </w:t>
      </w:r>
      <w:r>
        <w:rPr>
          <w:rFonts w:ascii="Times New Roman" w:eastAsia="Calibri" w:hAnsi="Times New Roman" w:cs="Times New Roman"/>
          <w:sz w:val="24"/>
          <w:szCs w:val="24"/>
        </w:rPr>
        <w:t xml:space="preserve">five </w:t>
      </w:r>
      <w:r w:rsidR="00F111F5">
        <w:rPr>
          <w:rFonts w:ascii="Times New Roman" w:eastAsia="Calibri" w:hAnsi="Times New Roman" w:cs="Times New Roman"/>
          <w:sz w:val="24"/>
          <w:szCs w:val="24"/>
        </w:rPr>
        <w:t>100 m long transects were randomly generated along each street. Based on t</w:t>
      </w:r>
      <w:r w:rsidR="006F39B6">
        <w:rPr>
          <w:rFonts w:ascii="Times New Roman" w:eastAsia="Calibri" w:hAnsi="Times New Roman" w:cs="Times New Roman"/>
          <w:sz w:val="24"/>
          <w:szCs w:val="24"/>
        </w:rPr>
        <w:t>he</w:t>
      </w:r>
      <w:r w:rsidR="00F111F5">
        <w:rPr>
          <w:rFonts w:ascii="Times New Roman" w:eastAsia="Calibri" w:hAnsi="Times New Roman" w:cs="Times New Roman"/>
          <w:sz w:val="24"/>
          <w:szCs w:val="24"/>
        </w:rPr>
        <w:t xml:space="preserve"> random transects, all of the trees that were perpendicular to or bisected by each transect were used in the diversity calculations (Figure 3).</w:t>
      </w:r>
      <w:r w:rsidR="00A96A6E">
        <w:rPr>
          <w:rFonts w:ascii="Times New Roman" w:eastAsia="Calibri" w:hAnsi="Times New Roman" w:cs="Times New Roman"/>
          <w:sz w:val="24"/>
          <w:szCs w:val="24"/>
        </w:rPr>
        <w:t xml:space="preserve"> Diversity was calculated for the Knox Coun</w:t>
      </w:r>
      <w:r w:rsidR="00B756AF">
        <w:rPr>
          <w:rFonts w:ascii="Times New Roman" w:eastAsia="Calibri" w:hAnsi="Times New Roman" w:cs="Times New Roman"/>
          <w:sz w:val="24"/>
          <w:szCs w:val="24"/>
        </w:rPr>
        <w:t>ty sites based on all trees within the 0.04 ha plot.</w:t>
      </w:r>
    </w:p>
    <w:p w14:paraId="2949A9D0" w14:textId="05CDEF4B" w:rsidR="00FF5A4A" w:rsidRPr="001A26BA" w:rsidRDefault="00FF5A4A" w:rsidP="002C2123">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Soil Sampling and Methodology</w:t>
      </w:r>
      <w:r w:rsidRPr="001A26BA">
        <w:rPr>
          <w:rFonts w:ascii="Times New Roman" w:eastAsia="Calibri" w:hAnsi="Times New Roman" w:cs="Times New Roman"/>
          <w:b/>
          <w:sz w:val="24"/>
          <w:szCs w:val="24"/>
        </w:rPr>
        <w:tab/>
      </w:r>
    </w:p>
    <w:p w14:paraId="422BB042" w14:textId="07FA3031" w:rsidR="008852C3" w:rsidRDefault="00FF5A4A" w:rsidP="002C2123">
      <w:pPr>
        <w:spacing w:after="0" w:line="480" w:lineRule="auto"/>
        <w:ind w:firstLine="720"/>
        <w:rPr>
          <w:rFonts w:ascii="Times New Roman" w:eastAsia="Calibri" w:hAnsi="Times New Roman" w:cs="Times New Roman"/>
          <w:sz w:val="24"/>
          <w:szCs w:val="24"/>
        </w:rPr>
        <w:sectPr w:rsidR="008852C3" w:rsidSect="007210DF">
          <w:pgSz w:w="12240" w:h="15840"/>
          <w:pgMar w:top="1440" w:right="1440" w:bottom="1440" w:left="1440" w:header="720" w:footer="720" w:gutter="0"/>
          <w:cols w:space="720"/>
          <w:docGrid w:linePitch="360"/>
        </w:sectPr>
      </w:pPr>
      <w:r w:rsidRPr="00BA407C">
        <w:rPr>
          <w:rFonts w:ascii="Times New Roman" w:eastAsia="Calibri" w:hAnsi="Times New Roman" w:cs="Times New Roman"/>
          <w:sz w:val="24"/>
          <w:szCs w:val="24"/>
        </w:rPr>
        <w:t xml:space="preserve">To assess seasonal variation in street tree </w:t>
      </w:r>
      <w:r w:rsidR="00683092">
        <w:rPr>
          <w:rFonts w:ascii="Times New Roman" w:eastAsia="Calibri" w:hAnsi="Times New Roman" w:cs="Times New Roman"/>
          <w:sz w:val="24"/>
          <w:szCs w:val="24"/>
        </w:rPr>
        <w:t xml:space="preserve">ecosystem </w:t>
      </w:r>
      <w:r w:rsidRPr="00BA407C">
        <w:rPr>
          <w:rFonts w:ascii="Times New Roman" w:eastAsia="Calibri" w:hAnsi="Times New Roman" w:cs="Times New Roman"/>
          <w:sz w:val="24"/>
          <w:szCs w:val="24"/>
        </w:rPr>
        <w:t>soils</w:t>
      </w:r>
      <w:r w:rsidR="00683092">
        <w:rPr>
          <w:rFonts w:ascii="Times New Roman" w:eastAsia="Calibri" w:hAnsi="Times New Roman" w:cs="Times New Roman"/>
          <w:sz w:val="24"/>
          <w:szCs w:val="24"/>
        </w:rPr>
        <w:t>,</w:t>
      </w:r>
      <w:r w:rsidRPr="00BA407C">
        <w:rPr>
          <w:rFonts w:ascii="Times New Roman" w:eastAsia="Calibri" w:hAnsi="Times New Roman" w:cs="Times New Roman"/>
          <w:sz w:val="24"/>
          <w:szCs w:val="24"/>
        </w:rPr>
        <w:t xml:space="preserve"> soil samples </w:t>
      </w:r>
      <w:r w:rsidR="00683092" w:rsidRPr="00BA407C">
        <w:rPr>
          <w:rFonts w:ascii="Times New Roman" w:eastAsia="Calibri" w:hAnsi="Times New Roman" w:cs="Times New Roman"/>
          <w:sz w:val="24"/>
          <w:szCs w:val="24"/>
        </w:rPr>
        <w:t>were taken</w:t>
      </w:r>
      <w:r w:rsidR="00683092">
        <w:rPr>
          <w:rFonts w:ascii="Times New Roman" w:eastAsia="Calibri" w:hAnsi="Times New Roman" w:cs="Times New Roman"/>
          <w:sz w:val="24"/>
          <w:szCs w:val="24"/>
        </w:rPr>
        <w:t xml:space="preserve"> both in the</w:t>
      </w:r>
      <w:r w:rsidR="00683092" w:rsidRPr="00BA407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winte</w:t>
      </w:r>
      <w:r w:rsidR="00683092">
        <w:rPr>
          <w:rFonts w:ascii="Times New Roman" w:eastAsia="Calibri" w:hAnsi="Times New Roman" w:cs="Times New Roman"/>
          <w:sz w:val="24"/>
          <w:szCs w:val="24"/>
        </w:rPr>
        <w:t>r of 2013 (2/25/2013-3/15/2013) and</w:t>
      </w:r>
      <w:r w:rsidRPr="00BA407C">
        <w:rPr>
          <w:rFonts w:ascii="Times New Roman" w:eastAsia="Calibri" w:hAnsi="Times New Roman" w:cs="Times New Roman"/>
          <w:sz w:val="24"/>
          <w:szCs w:val="24"/>
        </w:rPr>
        <w:t xml:space="preserve"> spring of 2013 (5/9/2013-5/28/2013) within the drip line of each study </w:t>
      </w:r>
      <w:r w:rsidR="00683092">
        <w:rPr>
          <w:rFonts w:ascii="Times New Roman" w:eastAsia="Calibri" w:hAnsi="Times New Roman" w:cs="Times New Roman"/>
          <w:sz w:val="24"/>
          <w:szCs w:val="24"/>
        </w:rPr>
        <w:t xml:space="preserve">street </w:t>
      </w:r>
      <w:r>
        <w:rPr>
          <w:rFonts w:ascii="Times New Roman" w:eastAsia="Calibri" w:hAnsi="Times New Roman" w:cs="Times New Roman"/>
          <w:sz w:val="24"/>
          <w:szCs w:val="24"/>
        </w:rPr>
        <w:t>tree.</w:t>
      </w:r>
      <w:r w:rsidR="00EA76C3">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Six 2.5 cm diameter soil cores 20-30</w:t>
      </w:r>
      <w:r w:rsidR="008C482D">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cm deep were taken randomly; from which a composite sample was produced for each study plot. Soil samples then</w:t>
      </w:r>
      <w:r w:rsidR="00AF2104">
        <w:rPr>
          <w:rFonts w:ascii="Times New Roman" w:eastAsia="Calibri" w:hAnsi="Times New Roman" w:cs="Times New Roman"/>
          <w:sz w:val="24"/>
          <w:szCs w:val="24"/>
        </w:rPr>
        <w:t xml:space="preserve"> </w:t>
      </w:r>
    </w:p>
    <w:p w14:paraId="4A70863E" w14:textId="77777777" w:rsidR="002966C9" w:rsidRDefault="002966C9" w:rsidP="002966C9">
      <w:pPr>
        <w:pStyle w:val="Caption"/>
        <w:keepNext/>
        <w:jc w:val="center"/>
      </w:pPr>
      <w:r>
        <w:rPr>
          <w:noProof/>
        </w:rPr>
        <w:lastRenderedPageBreak/>
        <w:drawing>
          <wp:inline distT="0" distB="0" distL="0" distR="0" wp14:anchorId="118280A8" wp14:editId="1A129ECE">
            <wp:extent cx="7454899" cy="5591175"/>
            <wp:effectExtent l="19050" t="19050" r="13335" b="9525"/>
            <wp:docPr id="9" name="Picture 9" descr="F:\ThesisEdits\TreeDiv_sampl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esisEdits\TreeDiv_sampling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61196" cy="5595898"/>
                    </a:xfrm>
                    <a:prstGeom prst="rect">
                      <a:avLst/>
                    </a:prstGeom>
                    <a:noFill/>
                    <a:ln>
                      <a:solidFill>
                        <a:schemeClr val="tx1"/>
                      </a:solidFill>
                    </a:ln>
                  </pic:spPr>
                </pic:pic>
              </a:graphicData>
            </a:graphic>
          </wp:inline>
        </w:drawing>
      </w:r>
    </w:p>
    <w:p w14:paraId="508D0933" w14:textId="77777777" w:rsidR="007B4F7D" w:rsidRDefault="002966C9" w:rsidP="002966C9">
      <w:pPr>
        <w:pStyle w:val="Caption"/>
        <w:jc w:val="center"/>
        <w:rPr>
          <w:rFonts w:ascii="Times New Roman" w:hAnsi="Times New Roman" w:cs="Times New Roman"/>
          <w:b w:val="0"/>
          <w:color w:val="auto"/>
          <w:sz w:val="24"/>
          <w:szCs w:val="24"/>
        </w:rPr>
        <w:sectPr w:rsidR="007B4F7D" w:rsidSect="007210DF">
          <w:headerReference w:type="default" r:id="rId14"/>
          <w:pgSz w:w="15840" w:h="12240" w:orient="landscape"/>
          <w:pgMar w:top="1440" w:right="1440" w:bottom="1440" w:left="1440" w:header="720" w:footer="720" w:gutter="0"/>
          <w:cols w:space="720"/>
          <w:docGrid w:linePitch="360"/>
        </w:sectPr>
      </w:pPr>
      <w:r w:rsidRPr="002966C9">
        <w:rPr>
          <w:rFonts w:ascii="Times New Roman" w:hAnsi="Times New Roman" w:cs="Times New Roman"/>
          <w:color w:val="auto"/>
          <w:sz w:val="24"/>
          <w:szCs w:val="24"/>
        </w:rPr>
        <w:t xml:space="preserve">Figure </w:t>
      </w:r>
      <w:r w:rsidR="00AF2104">
        <w:rPr>
          <w:rFonts w:ascii="Times New Roman" w:hAnsi="Times New Roman" w:cs="Times New Roman"/>
          <w:color w:val="auto"/>
          <w:sz w:val="24"/>
          <w:szCs w:val="24"/>
        </w:rPr>
        <w:t>3</w:t>
      </w:r>
      <w:r w:rsidRPr="002966C9">
        <w:rPr>
          <w:rFonts w:ascii="Times New Roman" w:hAnsi="Times New Roman" w:cs="Times New Roman"/>
          <w:color w:val="auto"/>
          <w:sz w:val="24"/>
          <w:szCs w:val="24"/>
        </w:rPr>
        <w:t xml:space="preserve">. </w:t>
      </w:r>
      <w:r w:rsidRPr="002966C9">
        <w:rPr>
          <w:rFonts w:ascii="Times New Roman" w:hAnsi="Times New Roman" w:cs="Times New Roman"/>
          <w:b w:val="0"/>
          <w:color w:val="auto"/>
          <w:sz w:val="24"/>
          <w:szCs w:val="24"/>
        </w:rPr>
        <w:t>Street tree diversi</w:t>
      </w:r>
      <w:r>
        <w:rPr>
          <w:rFonts w:ascii="Times New Roman" w:hAnsi="Times New Roman" w:cs="Times New Roman"/>
          <w:b w:val="0"/>
          <w:color w:val="auto"/>
          <w:sz w:val="24"/>
          <w:szCs w:val="24"/>
        </w:rPr>
        <w:t>ty sampling scheme.</w:t>
      </w:r>
    </w:p>
    <w:p w14:paraId="24178671" w14:textId="2E4116A1" w:rsidR="00AF2104" w:rsidRDefault="00AF2104" w:rsidP="00B85B4D">
      <w:pPr>
        <w:spacing w:after="0" w:line="480" w:lineRule="auto"/>
        <w:rPr>
          <w:rFonts w:ascii="Times New Roman" w:eastAsia="Calibri" w:hAnsi="Times New Roman" w:cs="Times New Roman"/>
          <w:b/>
          <w:sz w:val="24"/>
          <w:szCs w:val="24"/>
          <w:u w:val="single"/>
        </w:rPr>
      </w:pPr>
      <w:r w:rsidRPr="00BA407C">
        <w:rPr>
          <w:rFonts w:ascii="Times New Roman" w:eastAsia="Calibri" w:hAnsi="Times New Roman" w:cs="Times New Roman"/>
          <w:sz w:val="24"/>
          <w:szCs w:val="24"/>
        </w:rPr>
        <w:lastRenderedPageBreak/>
        <w:t>were bagged, labeled and stored at -80˚C until analyzed. Subsamples were taken from composite soil sample for all soil analyses.</w:t>
      </w:r>
    </w:p>
    <w:p w14:paraId="40733442" w14:textId="23A5D2FF" w:rsidR="00DD508F" w:rsidRPr="001A26BA" w:rsidRDefault="00DD508F" w:rsidP="00B85B4D">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 xml:space="preserve">Oak Ridge Traffic and </w:t>
      </w:r>
      <w:r w:rsidR="00DB6C4E" w:rsidRPr="001A26BA">
        <w:rPr>
          <w:rFonts w:ascii="Times New Roman" w:eastAsia="Calibri" w:hAnsi="Times New Roman" w:cs="Times New Roman"/>
          <w:b/>
          <w:sz w:val="24"/>
          <w:szCs w:val="24"/>
          <w:u w:val="single"/>
        </w:rPr>
        <w:t>Stream</w:t>
      </w:r>
      <w:r w:rsidRPr="001A26BA">
        <w:rPr>
          <w:rFonts w:ascii="Times New Roman" w:eastAsia="Calibri" w:hAnsi="Times New Roman" w:cs="Times New Roman"/>
          <w:b/>
          <w:sz w:val="24"/>
          <w:szCs w:val="24"/>
          <w:u w:val="single"/>
        </w:rPr>
        <w:t xml:space="preserve"> Data </w:t>
      </w:r>
    </w:p>
    <w:p w14:paraId="0C1C3E8E" w14:textId="6E7A978F" w:rsidR="003F4D04" w:rsidRPr="00BA407C" w:rsidRDefault="00DD508F" w:rsidP="00B85B4D">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ab/>
      </w:r>
      <w:r w:rsidR="002C49E9" w:rsidRPr="00BA407C">
        <w:rPr>
          <w:rFonts w:ascii="Times New Roman" w:eastAsia="Calibri" w:hAnsi="Times New Roman" w:cs="Times New Roman"/>
          <w:sz w:val="24"/>
          <w:szCs w:val="24"/>
        </w:rPr>
        <w:t xml:space="preserve">In order to determine which streets had the most traffic, traffic rates needed to be determined for each street. </w:t>
      </w:r>
      <w:r w:rsidRPr="00BA407C">
        <w:rPr>
          <w:rFonts w:ascii="Times New Roman" w:eastAsia="Calibri" w:hAnsi="Times New Roman" w:cs="Times New Roman"/>
          <w:sz w:val="24"/>
          <w:szCs w:val="24"/>
        </w:rPr>
        <w:t>Traffic rates, measured as cars per day, where obtained through traffic records from the Tennessee Department of Transportation</w:t>
      </w:r>
      <w:r w:rsidR="00DB6C4E" w:rsidRPr="00BA407C">
        <w:rPr>
          <w:rFonts w:ascii="Times New Roman" w:eastAsia="Calibri" w:hAnsi="Times New Roman" w:cs="Times New Roman"/>
          <w:sz w:val="24"/>
          <w:szCs w:val="24"/>
        </w:rPr>
        <w:t xml:space="preserve"> 2011 report for </w:t>
      </w:r>
      <w:r w:rsidR="003F4D04" w:rsidRPr="00BA407C">
        <w:rPr>
          <w:rFonts w:ascii="Times New Roman" w:eastAsia="Calibri" w:hAnsi="Times New Roman" w:cs="Times New Roman"/>
          <w:sz w:val="24"/>
          <w:szCs w:val="24"/>
        </w:rPr>
        <w:t xml:space="preserve">Oak Ridge East </w:t>
      </w:r>
      <w:r w:rsidR="00DB6C4E" w:rsidRPr="00BA407C">
        <w:rPr>
          <w:rFonts w:ascii="Times New Roman" w:eastAsia="Calibri" w:hAnsi="Times New Roman" w:cs="Times New Roman"/>
          <w:sz w:val="24"/>
          <w:szCs w:val="24"/>
        </w:rPr>
        <w:t>Anderson County</w:t>
      </w:r>
      <w:r w:rsidR="003F4D04" w:rsidRPr="00BA407C">
        <w:rPr>
          <w:rFonts w:ascii="Times New Roman" w:eastAsia="Calibri" w:hAnsi="Times New Roman" w:cs="Times New Roman"/>
          <w:sz w:val="24"/>
          <w:szCs w:val="24"/>
        </w:rPr>
        <w:t xml:space="preserve">  (TDOT, 2011)</w:t>
      </w:r>
      <w:r w:rsidRPr="00BA407C">
        <w:rPr>
          <w:rFonts w:ascii="Times New Roman" w:eastAsia="Calibri" w:hAnsi="Times New Roman" w:cs="Times New Roman"/>
          <w:sz w:val="24"/>
          <w:szCs w:val="24"/>
        </w:rPr>
        <w:t>.</w:t>
      </w:r>
      <w:r w:rsidR="00DB6C4E" w:rsidRPr="00BA407C">
        <w:rPr>
          <w:rFonts w:ascii="Times New Roman" w:eastAsia="Calibri" w:hAnsi="Times New Roman" w:cs="Times New Roman"/>
          <w:sz w:val="24"/>
          <w:szCs w:val="24"/>
        </w:rPr>
        <w:t xml:space="preserve"> </w:t>
      </w:r>
    </w:p>
    <w:p w14:paraId="32B9FB33" w14:textId="3395D526" w:rsidR="003F4D04" w:rsidRDefault="003F4D04" w:rsidP="00B85B4D">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ab/>
        <w:t xml:space="preserve">Distance from street tree to the nearest stream was determined by using the points collected by the Garmin </w:t>
      </w:r>
      <w:r w:rsidRPr="00BA407C">
        <w:rPr>
          <w:rFonts w:ascii="Times New Roman" w:eastAsia="Calibri" w:hAnsi="Times New Roman" w:cs="Times New Roman"/>
          <w:i/>
          <w:sz w:val="24"/>
          <w:szCs w:val="24"/>
        </w:rPr>
        <w:t>etrex</w:t>
      </w:r>
      <w:r w:rsidRPr="00BA407C">
        <w:rPr>
          <w:rFonts w:ascii="Times New Roman" w:eastAsia="Calibri" w:hAnsi="Times New Roman" w:cs="Times New Roman"/>
          <w:sz w:val="24"/>
          <w:szCs w:val="24"/>
        </w:rPr>
        <w:t xml:space="preserve"> 20 during the inventory at each street tree, ArcMap 10, and</w:t>
      </w:r>
      <w:r w:rsidR="00561126" w:rsidRPr="00BA407C">
        <w:rPr>
          <w:rFonts w:ascii="Times New Roman" w:eastAsia="Calibri" w:hAnsi="Times New Roman" w:cs="Times New Roman"/>
          <w:sz w:val="24"/>
          <w:szCs w:val="24"/>
        </w:rPr>
        <w:t xml:space="preserve"> stream vector data from the USGS National Hydrography Dataset </w:t>
      </w:r>
      <w:r w:rsidRPr="00BA407C">
        <w:rPr>
          <w:rFonts w:ascii="Times New Roman" w:eastAsia="Calibri" w:hAnsi="Times New Roman" w:cs="Times New Roman"/>
          <w:sz w:val="24"/>
          <w:szCs w:val="24"/>
        </w:rPr>
        <w:t xml:space="preserve">(ESRI, </w:t>
      </w:r>
      <w:r w:rsidR="002B06A6" w:rsidRPr="00BA407C">
        <w:rPr>
          <w:rFonts w:ascii="Times New Roman" w:eastAsia="Calibri" w:hAnsi="Times New Roman" w:cs="Times New Roman"/>
          <w:sz w:val="24"/>
          <w:szCs w:val="24"/>
        </w:rPr>
        <w:t xml:space="preserve">2011; </w:t>
      </w:r>
      <w:r w:rsidR="00561126" w:rsidRPr="00BA407C">
        <w:rPr>
          <w:rFonts w:ascii="Times New Roman" w:eastAsia="Calibri" w:hAnsi="Times New Roman" w:cs="Times New Roman"/>
          <w:sz w:val="24"/>
          <w:szCs w:val="24"/>
        </w:rPr>
        <w:t>USDA/NRCS, 2012).</w:t>
      </w:r>
      <w:r w:rsidR="003E5BC8" w:rsidRPr="00BA407C">
        <w:rPr>
          <w:rFonts w:ascii="Times New Roman" w:eastAsia="Calibri" w:hAnsi="Times New Roman" w:cs="Times New Roman"/>
          <w:sz w:val="24"/>
          <w:szCs w:val="24"/>
        </w:rPr>
        <w:t xml:space="preserve"> To determine the distance of each street tree to the nearest stream, the Join function was used in ArcMap to join the streams polyline shapefile to </w:t>
      </w:r>
      <w:r w:rsidR="00544915">
        <w:rPr>
          <w:rFonts w:ascii="Times New Roman" w:eastAsia="Calibri" w:hAnsi="Times New Roman" w:cs="Times New Roman"/>
          <w:sz w:val="24"/>
          <w:szCs w:val="24"/>
        </w:rPr>
        <w:t>the street tree inventory point</w:t>
      </w:r>
      <w:r w:rsidR="003E5BC8" w:rsidRPr="00BA407C">
        <w:rPr>
          <w:rFonts w:ascii="Times New Roman" w:eastAsia="Calibri" w:hAnsi="Times New Roman" w:cs="Times New Roman"/>
          <w:sz w:val="24"/>
          <w:szCs w:val="24"/>
        </w:rPr>
        <w:t xml:space="preserve"> shapefile. Joining the two shapefiles </w:t>
      </w:r>
      <w:r w:rsidR="00094450">
        <w:rPr>
          <w:rFonts w:ascii="Times New Roman" w:eastAsia="Calibri" w:hAnsi="Times New Roman" w:cs="Times New Roman"/>
          <w:sz w:val="24"/>
          <w:szCs w:val="24"/>
        </w:rPr>
        <w:t>by location resulted in a point</w:t>
      </w:r>
      <w:r w:rsidR="003E5BC8" w:rsidRPr="00BA407C">
        <w:rPr>
          <w:rFonts w:ascii="Times New Roman" w:eastAsia="Calibri" w:hAnsi="Times New Roman" w:cs="Times New Roman"/>
          <w:sz w:val="24"/>
          <w:szCs w:val="24"/>
        </w:rPr>
        <w:t xml:space="preserve"> shapefile with the street tree attributes as well as the attributes of the closest stream and the distance of each tree to that stream</w:t>
      </w:r>
      <w:r w:rsidR="0097051C">
        <w:rPr>
          <w:rFonts w:ascii="Times New Roman" w:eastAsia="Calibri" w:hAnsi="Times New Roman" w:cs="Times New Roman"/>
          <w:sz w:val="24"/>
          <w:szCs w:val="24"/>
        </w:rPr>
        <w:t xml:space="preserve"> </w:t>
      </w:r>
      <w:r w:rsidR="002F63B8" w:rsidRPr="00BA407C">
        <w:rPr>
          <w:rFonts w:ascii="Times New Roman" w:eastAsia="Calibri" w:hAnsi="Times New Roman" w:cs="Times New Roman"/>
          <w:sz w:val="24"/>
          <w:szCs w:val="24"/>
        </w:rPr>
        <w:t>(</w:t>
      </w:r>
      <w:r w:rsidR="0097051C">
        <w:rPr>
          <w:rFonts w:ascii="Times New Roman" w:eastAsia="Calibri" w:hAnsi="Times New Roman" w:cs="Times New Roman"/>
          <w:sz w:val="24"/>
          <w:szCs w:val="24"/>
        </w:rPr>
        <w:t xml:space="preserve">Figure </w:t>
      </w:r>
      <w:r w:rsidR="00AF2104">
        <w:rPr>
          <w:rFonts w:ascii="Times New Roman" w:eastAsia="Calibri" w:hAnsi="Times New Roman" w:cs="Times New Roman"/>
          <w:sz w:val="24"/>
          <w:szCs w:val="24"/>
        </w:rPr>
        <w:t>4</w:t>
      </w:r>
      <w:r w:rsidR="002F63B8" w:rsidRPr="0097051C">
        <w:rPr>
          <w:rFonts w:ascii="Times New Roman" w:eastAsia="Calibri" w:hAnsi="Times New Roman" w:cs="Times New Roman"/>
          <w:sz w:val="24"/>
          <w:szCs w:val="24"/>
        </w:rPr>
        <w:t>)</w:t>
      </w:r>
      <w:r w:rsidR="003E5BC8" w:rsidRPr="00BA407C">
        <w:rPr>
          <w:rFonts w:ascii="Times New Roman" w:eastAsia="Calibri" w:hAnsi="Times New Roman" w:cs="Times New Roman"/>
          <w:sz w:val="24"/>
          <w:szCs w:val="24"/>
        </w:rPr>
        <w:t>.</w:t>
      </w:r>
    </w:p>
    <w:p w14:paraId="740EE64C" w14:textId="77777777" w:rsidR="00EA76C3" w:rsidRPr="001A26BA" w:rsidRDefault="00EA76C3" w:rsidP="00B85B4D">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Basic Soil Analyses</w:t>
      </w:r>
      <w:r w:rsidRPr="001A26BA">
        <w:rPr>
          <w:rFonts w:ascii="Times New Roman" w:eastAsia="Calibri" w:hAnsi="Times New Roman" w:cs="Times New Roman"/>
          <w:b/>
          <w:sz w:val="24"/>
          <w:szCs w:val="24"/>
        </w:rPr>
        <w:tab/>
      </w:r>
    </w:p>
    <w:p w14:paraId="7AA5DB2E" w14:textId="40EBD3D3" w:rsidR="00EA76C3" w:rsidRPr="00BA407C" w:rsidRDefault="00EA76C3" w:rsidP="00B85B4D">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b/>
          <w:i/>
          <w:sz w:val="24"/>
          <w:szCs w:val="24"/>
        </w:rPr>
        <w:tab/>
      </w:r>
      <w:r w:rsidRPr="00BA407C">
        <w:rPr>
          <w:rFonts w:ascii="Times New Roman" w:eastAsia="Calibri" w:hAnsi="Times New Roman" w:cs="Times New Roman"/>
          <w:sz w:val="24"/>
          <w:szCs w:val="24"/>
        </w:rPr>
        <w:t>All soil samples were first sieved with a 2</w:t>
      </w:r>
      <w:r w:rsidR="00987BFE">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mm sieve. Gravimetric soil moisture (GSM) was</w:t>
      </w:r>
      <w:r w:rsidR="00987BFE">
        <w:rPr>
          <w:rFonts w:ascii="Times New Roman" w:eastAsia="Calibri" w:hAnsi="Times New Roman" w:cs="Times New Roman"/>
          <w:sz w:val="24"/>
          <w:szCs w:val="24"/>
        </w:rPr>
        <w:t xml:space="preserve"> done in triplicates at 10 g</w:t>
      </w:r>
      <w:r w:rsidRPr="00BA407C">
        <w:rPr>
          <w:rFonts w:ascii="Times New Roman" w:eastAsia="Calibri" w:hAnsi="Times New Roman" w:cs="Times New Roman"/>
          <w:sz w:val="24"/>
          <w:szCs w:val="24"/>
        </w:rPr>
        <w:t>. The soil was first weighed into tin weigh pans and then placed in a drying oven for 24 hours at 105˚C</w:t>
      </w:r>
      <w:r>
        <w:rPr>
          <w:rFonts w:ascii="Times New Roman" w:eastAsia="Calibri" w:hAnsi="Times New Roman" w:cs="Times New Roman"/>
          <w:sz w:val="24"/>
          <w:szCs w:val="24"/>
        </w:rPr>
        <w:t xml:space="preserve"> (Figure </w:t>
      </w:r>
      <w:r w:rsidR="007B4F7D">
        <w:rPr>
          <w:rFonts w:ascii="Times New Roman" w:eastAsia="Calibri" w:hAnsi="Times New Roman" w:cs="Times New Roman"/>
          <w:sz w:val="24"/>
          <w:szCs w:val="24"/>
        </w:rPr>
        <w:t>5</w:t>
      </w:r>
      <w:r>
        <w:rPr>
          <w:rFonts w:ascii="Times New Roman" w:eastAsia="Calibri" w:hAnsi="Times New Roman" w:cs="Times New Roman"/>
          <w:sz w:val="24"/>
          <w:szCs w:val="24"/>
        </w:rPr>
        <w:t>)</w:t>
      </w:r>
      <w:r w:rsidRPr="00BA407C">
        <w:rPr>
          <w:rFonts w:ascii="Times New Roman" w:eastAsia="Calibri" w:hAnsi="Times New Roman" w:cs="Times New Roman"/>
          <w:sz w:val="24"/>
          <w:szCs w:val="24"/>
        </w:rPr>
        <w:t xml:space="preserve">. After drying, the subsamples were then weighed again and the percent water loss was then calculated by using the following equation: </w:t>
      </w:r>
    </w:p>
    <w:p w14:paraId="47D6715E" w14:textId="1DC88B81" w:rsidR="00EA76C3" w:rsidRPr="00BA407C" w:rsidRDefault="00EA76C3" w:rsidP="00B85B4D">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GSM</w:t>
      </w:r>
      <w:r w:rsidRPr="00BA407C">
        <w:rPr>
          <w:rFonts w:ascii="Times New Roman" w:eastAsia="Calibri" w:hAnsi="Times New Roman" w:cs="Times New Roman"/>
          <w:sz w:val="24"/>
          <w:szCs w:val="24"/>
        </w:rPr>
        <w:t xml:space="preserve"> = (Weight of soil (g) – Average dry weight </w:t>
      </w:r>
      <w:r w:rsidR="0026228F">
        <w:rPr>
          <w:rFonts w:ascii="Times New Roman" w:eastAsia="Calibri" w:hAnsi="Times New Roman" w:cs="Times New Roman"/>
          <w:sz w:val="24"/>
          <w:szCs w:val="24"/>
        </w:rPr>
        <w:t>(</w:t>
      </w:r>
      <w:r w:rsidRPr="00BA407C">
        <w:rPr>
          <w:rFonts w:ascii="Times New Roman" w:eastAsia="Calibri" w:hAnsi="Times New Roman" w:cs="Times New Roman"/>
          <w:sz w:val="24"/>
          <w:szCs w:val="24"/>
        </w:rPr>
        <w:t>g)</w:t>
      </w:r>
      <w:r w:rsidR="0026228F">
        <w:rPr>
          <w:rFonts w:ascii="Times New Roman" w:eastAsia="Calibri" w:hAnsi="Times New Roman" w:cs="Times New Roman"/>
          <w:sz w:val="24"/>
          <w:szCs w:val="24"/>
        </w:rPr>
        <w:t>)</w:t>
      </w:r>
      <w:r w:rsidRPr="00BA407C">
        <w:rPr>
          <w:rFonts w:ascii="Times New Roman" w:eastAsia="Calibri" w:hAnsi="Times New Roman" w:cs="Times New Roman"/>
          <w:sz w:val="24"/>
          <w:szCs w:val="24"/>
        </w:rPr>
        <w:t xml:space="preserve"> / Average dry weight (g) </w:t>
      </w:r>
      <w:r>
        <w:rPr>
          <w:rFonts w:ascii="Times New Roman" w:eastAsia="Calibri" w:hAnsi="Times New Roman" w:cs="Times New Roman"/>
          <w:sz w:val="24"/>
          <w:szCs w:val="24"/>
        </w:rPr>
        <w:t>* 100</w:t>
      </w:r>
    </w:p>
    <w:p w14:paraId="1353CB4C" w14:textId="77777777" w:rsidR="007B4F7D" w:rsidRDefault="00EA76C3" w:rsidP="007B4F7D">
      <w:pPr>
        <w:spacing w:after="0" w:line="480" w:lineRule="auto"/>
        <w:ind w:firstLine="720"/>
        <w:rPr>
          <w:rFonts w:ascii="Times New Roman" w:eastAsia="Calibri" w:hAnsi="Times New Roman" w:cs="Times New Roman"/>
          <w:sz w:val="24"/>
          <w:szCs w:val="24"/>
        </w:rPr>
        <w:sectPr w:rsidR="007B4F7D" w:rsidSect="007210DF">
          <w:pgSz w:w="12240" w:h="15840"/>
          <w:pgMar w:top="1440" w:right="1440" w:bottom="1440" w:left="1440" w:header="720" w:footer="720" w:gutter="0"/>
          <w:cols w:space="720"/>
          <w:docGrid w:linePitch="360"/>
        </w:sectPr>
      </w:pPr>
      <w:r w:rsidRPr="00BA407C">
        <w:rPr>
          <w:rFonts w:ascii="Times New Roman" w:eastAsia="Calibri" w:hAnsi="Times New Roman" w:cs="Times New Roman"/>
          <w:sz w:val="24"/>
          <w:szCs w:val="24"/>
        </w:rPr>
        <w:t>The 1:1 method was used to measure pH. From the sieved soil sample, 10 grams were weighed out and placed into a 50 ml centrifuge tube. After that, 10 ml of de-ionized water was poured into the tube with the soil. The tubes was then stirred vigorously with a vortex mixer and</w:t>
      </w:r>
      <w:r w:rsidRPr="00EA76C3">
        <w:rPr>
          <w:rFonts w:ascii="Times New Roman" w:eastAsia="Calibri" w:hAnsi="Times New Roman" w:cs="Times New Roman"/>
          <w:sz w:val="24"/>
          <w:szCs w:val="24"/>
        </w:rPr>
        <w:t xml:space="preserve"> </w:t>
      </w:r>
    </w:p>
    <w:p w14:paraId="30C57934" w14:textId="33814BAC" w:rsidR="002C2123" w:rsidRDefault="00992323" w:rsidP="00992323">
      <w:pPr>
        <w:keepNext/>
        <w:spacing w:after="0" w:line="480" w:lineRule="auto"/>
        <w:jc w:val="center"/>
      </w:pPr>
      <w:r>
        <w:rPr>
          <w:noProof/>
        </w:rPr>
        <w:lastRenderedPageBreak/>
        <w:drawing>
          <wp:inline distT="0" distB="0" distL="0" distR="0" wp14:anchorId="3A882109" wp14:editId="2E23C5C8">
            <wp:extent cx="6829425" cy="5122069"/>
            <wp:effectExtent l="19050" t="19050" r="9525" b="21590"/>
            <wp:docPr id="18" name="Picture 18" descr="F:\ThesisEdits\streamsbes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hesisEdits\streamsbestma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35417" cy="5126563"/>
                    </a:xfrm>
                    <a:prstGeom prst="rect">
                      <a:avLst/>
                    </a:prstGeom>
                    <a:noFill/>
                    <a:ln>
                      <a:solidFill>
                        <a:schemeClr val="tx1"/>
                      </a:solidFill>
                    </a:ln>
                  </pic:spPr>
                </pic:pic>
              </a:graphicData>
            </a:graphic>
          </wp:inline>
        </w:drawing>
      </w:r>
    </w:p>
    <w:p w14:paraId="45FF6DA4" w14:textId="77777777" w:rsidR="00750148" w:rsidRDefault="002C2123" w:rsidP="002C2123">
      <w:pPr>
        <w:pStyle w:val="Caption"/>
        <w:ind w:left="810" w:right="810"/>
        <w:rPr>
          <w:rFonts w:ascii="Times New Roman" w:hAnsi="Times New Roman" w:cs="Times New Roman"/>
          <w:b w:val="0"/>
          <w:color w:val="auto"/>
          <w:sz w:val="24"/>
          <w:szCs w:val="24"/>
        </w:rPr>
        <w:sectPr w:rsidR="00750148" w:rsidSect="007210DF">
          <w:pgSz w:w="15840" w:h="12240" w:orient="landscape"/>
          <w:pgMar w:top="1440" w:right="1440" w:bottom="1440" w:left="1440" w:header="720" w:footer="720" w:gutter="0"/>
          <w:cols w:space="720"/>
          <w:docGrid w:linePitch="360"/>
        </w:sectPr>
      </w:pPr>
      <w:r w:rsidRPr="001A190A">
        <w:rPr>
          <w:rFonts w:ascii="Times New Roman" w:hAnsi="Times New Roman" w:cs="Times New Roman"/>
          <w:color w:val="auto"/>
          <w:sz w:val="24"/>
          <w:szCs w:val="24"/>
        </w:rPr>
        <w:t xml:space="preserve">Figure </w:t>
      </w:r>
      <w:r w:rsidR="00AF2104">
        <w:rPr>
          <w:rFonts w:ascii="Times New Roman" w:hAnsi="Times New Roman" w:cs="Times New Roman"/>
          <w:color w:val="auto"/>
          <w:sz w:val="24"/>
          <w:szCs w:val="24"/>
        </w:rPr>
        <w:t>4</w:t>
      </w:r>
      <w:r w:rsidRPr="001A190A">
        <w:rPr>
          <w:rFonts w:ascii="Times New Roman" w:hAnsi="Times New Roman" w:cs="Times New Roman"/>
          <w:color w:val="auto"/>
          <w:sz w:val="24"/>
          <w:szCs w:val="24"/>
        </w:rPr>
        <w:t xml:space="preserve">. </w:t>
      </w:r>
      <w:r w:rsidR="003C66CE">
        <w:rPr>
          <w:rFonts w:ascii="Times New Roman" w:hAnsi="Times New Roman" w:cs="Times New Roman"/>
          <w:b w:val="0"/>
          <w:color w:val="auto"/>
          <w:sz w:val="24"/>
          <w:szCs w:val="24"/>
        </w:rPr>
        <w:t>Map of Oak Ridge</w:t>
      </w:r>
      <w:r w:rsidRPr="001A190A">
        <w:rPr>
          <w:rFonts w:ascii="Times New Roman" w:hAnsi="Times New Roman" w:cs="Times New Roman"/>
          <w:b w:val="0"/>
          <w:color w:val="auto"/>
          <w:sz w:val="24"/>
          <w:szCs w:val="24"/>
        </w:rPr>
        <w:t>, TN and the study street trees with streams from the USGS Hydrography Dataset. Distance from tree to nearest stream was determined by joining the tree and stream layers.</w:t>
      </w:r>
    </w:p>
    <w:p w14:paraId="22C78E45" w14:textId="65CEB4EA" w:rsidR="00C916A2" w:rsidRDefault="00C916A2" w:rsidP="002C2123">
      <w:pPr>
        <w:pStyle w:val="Caption"/>
        <w:ind w:left="810" w:right="810"/>
        <w:rPr>
          <w:rFonts w:ascii="Times New Roman" w:hAnsi="Times New Roman" w:cs="Times New Roman"/>
          <w:b w:val="0"/>
          <w:color w:val="auto"/>
          <w:sz w:val="24"/>
          <w:szCs w:val="24"/>
        </w:rPr>
      </w:pPr>
    </w:p>
    <w:p w14:paraId="38352266" w14:textId="77777777" w:rsidR="0059636D" w:rsidRPr="001A26BA" w:rsidRDefault="0059636D" w:rsidP="0059636D">
      <w:pPr>
        <w:jc w:val="center"/>
      </w:pPr>
      <w:r>
        <w:rPr>
          <w:noProof/>
        </w:rPr>
        <w:drawing>
          <wp:inline distT="0" distB="0" distL="0" distR="0" wp14:anchorId="580F1F50" wp14:editId="6D44E823">
            <wp:extent cx="3579055" cy="4792675"/>
            <wp:effectExtent l="2857" t="0" r="5398" b="5397"/>
            <wp:docPr id="25" name="Picture 25" descr="C:\Users\tturnbul\Desktop\project photos\sdf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turnbul\Desktop\project photos\sdf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3573462" cy="4785185"/>
                    </a:xfrm>
                    <a:prstGeom prst="rect">
                      <a:avLst/>
                    </a:prstGeom>
                    <a:noFill/>
                    <a:ln>
                      <a:noFill/>
                    </a:ln>
                  </pic:spPr>
                </pic:pic>
              </a:graphicData>
            </a:graphic>
          </wp:inline>
        </w:drawing>
      </w:r>
    </w:p>
    <w:p w14:paraId="6472AB50" w14:textId="77777777" w:rsidR="00750148" w:rsidRDefault="0059636D" w:rsidP="00750148">
      <w:pPr>
        <w:pStyle w:val="Caption"/>
        <w:tabs>
          <w:tab w:val="left" w:pos="8460"/>
        </w:tabs>
        <w:ind w:left="900" w:right="900"/>
        <w:rPr>
          <w:rFonts w:ascii="Times New Roman" w:hAnsi="Times New Roman" w:cs="Times New Roman"/>
          <w:b w:val="0"/>
          <w:noProof/>
          <w:color w:val="000000" w:themeColor="text1"/>
          <w:sz w:val="24"/>
          <w:szCs w:val="24"/>
        </w:rPr>
        <w:sectPr w:rsidR="00750148" w:rsidSect="007210DF">
          <w:pgSz w:w="12240" w:h="15840"/>
          <w:pgMar w:top="1440" w:right="1440" w:bottom="1440" w:left="1440" w:header="720" w:footer="720" w:gutter="0"/>
          <w:cols w:space="720"/>
          <w:docGrid w:linePitch="360"/>
        </w:sectPr>
      </w:pPr>
      <w:r w:rsidRPr="00B85B4D">
        <w:rPr>
          <w:rFonts w:ascii="Times New Roman" w:hAnsi="Times New Roman" w:cs="Times New Roman"/>
          <w:color w:val="auto"/>
          <w:sz w:val="24"/>
          <w:szCs w:val="24"/>
        </w:rPr>
        <w:t xml:space="preserve">Figure </w:t>
      </w:r>
      <w:r w:rsidR="007B4F7D">
        <w:rPr>
          <w:rFonts w:ascii="Times New Roman" w:hAnsi="Times New Roman" w:cs="Times New Roman"/>
          <w:color w:val="auto"/>
          <w:sz w:val="24"/>
          <w:szCs w:val="24"/>
        </w:rPr>
        <w:t>5</w:t>
      </w:r>
      <w:r w:rsidRPr="00B85B4D">
        <w:rPr>
          <w:rFonts w:ascii="Times New Roman" w:hAnsi="Times New Roman" w:cs="Times New Roman"/>
          <w:color w:val="auto"/>
          <w:sz w:val="24"/>
          <w:szCs w:val="24"/>
        </w:rPr>
        <w:t>.</w:t>
      </w:r>
      <w:r w:rsidRPr="00B85B4D">
        <w:rPr>
          <w:rFonts w:ascii="Times New Roman" w:hAnsi="Times New Roman" w:cs="Times New Roman"/>
          <w:noProof/>
          <w:color w:val="000000" w:themeColor="text1"/>
          <w:sz w:val="24"/>
          <w:szCs w:val="24"/>
        </w:rPr>
        <w:t xml:space="preserve"> </w:t>
      </w:r>
      <w:r w:rsidRPr="00B85B4D">
        <w:rPr>
          <w:rFonts w:ascii="Times New Roman" w:hAnsi="Times New Roman" w:cs="Times New Roman"/>
          <w:b w:val="0"/>
          <w:noProof/>
          <w:color w:val="000000" w:themeColor="text1"/>
          <w:sz w:val="24"/>
          <w:szCs w:val="24"/>
        </w:rPr>
        <w:t>Soil samples in trays ready to load into the oven for gravimetric soil moisture measurements</w:t>
      </w:r>
      <w:r>
        <w:rPr>
          <w:rFonts w:ascii="Times New Roman" w:hAnsi="Times New Roman" w:cs="Times New Roman"/>
          <w:b w:val="0"/>
          <w:noProof/>
          <w:color w:val="000000" w:themeColor="text1"/>
          <w:sz w:val="24"/>
          <w:szCs w:val="24"/>
        </w:rPr>
        <w:t xml:space="preserve">. Note the variation in soil </w:t>
      </w:r>
      <w:r w:rsidR="0026228F">
        <w:rPr>
          <w:rFonts w:ascii="Times New Roman" w:hAnsi="Times New Roman" w:cs="Times New Roman"/>
          <w:b w:val="0"/>
          <w:noProof/>
          <w:color w:val="000000" w:themeColor="text1"/>
          <w:sz w:val="24"/>
          <w:szCs w:val="24"/>
        </w:rPr>
        <w:t xml:space="preserve">color </w:t>
      </w:r>
      <w:r>
        <w:rPr>
          <w:rFonts w:ascii="Times New Roman" w:hAnsi="Times New Roman" w:cs="Times New Roman"/>
          <w:b w:val="0"/>
          <w:noProof/>
          <w:color w:val="000000" w:themeColor="text1"/>
          <w:sz w:val="24"/>
          <w:szCs w:val="24"/>
        </w:rPr>
        <w:t>among different street tree sites</w:t>
      </w:r>
      <w:r w:rsidRPr="00B85B4D">
        <w:rPr>
          <w:rFonts w:ascii="Times New Roman" w:hAnsi="Times New Roman" w:cs="Times New Roman"/>
          <w:b w:val="0"/>
          <w:noProof/>
          <w:color w:val="000000" w:themeColor="text1"/>
          <w:sz w:val="24"/>
          <w:szCs w:val="24"/>
        </w:rPr>
        <w:t>.</w:t>
      </w:r>
    </w:p>
    <w:p w14:paraId="5A56FE60" w14:textId="58A98233" w:rsidR="00EA76C3" w:rsidRDefault="007B4F7D" w:rsidP="00B93B8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allowed to settle for </w:t>
      </w:r>
      <w:r w:rsidRPr="00BA407C">
        <w:rPr>
          <w:rFonts w:ascii="Times New Roman" w:eastAsia="Calibri" w:hAnsi="Times New Roman" w:cs="Times New Roman"/>
          <w:sz w:val="24"/>
          <w:szCs w:val="24"/>
        </w:rPr>
        <w:t xml:space="preserve">for thirty minutes. The pH measurement was then determined with an electrode </w:t>
      </w:r>
      <w:r w:rsidR="00DD508F" w:rsidRPr="00BA407C">
        <w:rPr>
          <w:rFonts w:ascii="Times New Roman" w:eastAsia="Calibri" w:hAnsi="Times New Roman" w:cs="Times New Roman"/>
          <w:sz w:val="24"/>
          <w:szCs w:val="24"/>
        </w:rPr>
        <w:t>by using a Fischer Accumet excel XL25. Before measurements were taken, the machine was calibrated at pH 10, pH 7, and pH 4.</w:t>
      </w:r>
      <w:r w:rsidR="0028364E">
        <w:rPr>
          <w:rFonts w:ascii="Times New Roman" w:eastAsia="Calibri" w:hAnsi="Times New Roman" w:cs="Times New Roman"/>
          <w:sz w:val="24"/>
          <w:szCs w:val="24"/>
        </w:rPr>
        <w:t xml:space="preserve"> The H+ concentration (–log10) of each measurement was used for all statistical tests and then transformed back for reporting.</w:t>
      </w:r>
    </w:p>
    <w:p w14:paraId="37A90F0A" w14:textId="77777777" w:rsidR="00EA76C3" w:rsidRPr="001A26BA" w:rsidRDefault="00EA76C3" w:rsidP="00EA76C3">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Cation Exchange Capacity (CEC)-Na Saturation Method pH 7</w:t>
      </w:r>
    </w:p>
    <w:p w14:paraId="56699F7C" w14:textId="4C42826C" w:rsidR="00EA76C3" w:rsidRDefault="00EA76C3" w:rsidP="00544915">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ab/>
        <w:t>To measure cation exchange capacity of each soil sample, Chapman (1965) Na saturation method was ad</w:t>
      </w:r>
      <w:r w:rsidR="00C127E7">
        <w:rPr>
          <w:rFonts w:ascii="Times New Roman" w:eastAsia="Calibri" w:hAnsi="Times New Roman" w:cs="Times New Roman"/>
          <w:sz w:val="24"/>
          <w:szCs w:val="24"/>
        </w:rPr>
        <w:t>o</w:t>
      </w:r>
      <w:r w:rsidRPr="00BA407C">
        <w:rPr>
          <w:rFonts w:ascii="Times New Roman" w:eastAsia="Calibri" w:hAnsi="Times New Roman" w:cs="Times New Roman"/>
          <w:sz w:val="24"/>
          <w:szCs w:val="24"/>
        </w:rPr>
        <w:t>pted. Sodium acetate (NaOAc) was prepared by placing 136 g of NaOAc into a 1</w:t>
      </w:r>
      <w:r w:rsidR="002966C9">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L beaker and dissolved into 800 </w:t>
      </w:r>
      <w:r w:rsidR="00CF3E2B">
        <w:rPr>
          <w:rFonts w:ascii="Times New Roman" w:eastAsia="Calibri" w:hAnsi="Times New Roman" w:cs="Times New Roman"/>
          <w:sz w:val="24"/>
          <w:szCs w:val="24"/>
        </w:rPr>
        <w:t>ml</w:t>
      </w:r>
      <w:r w:rsidRPr="00BA407C">
        <w:rPr>
          <w:rFonts w:ascii="Times New Roman" w:eastAsia="Calibri" w:hAnsi="Times New Roman" w:cs="Times New Roman"/>
          <w:sz w:val="24"/>
          <w:szCs w:val="24"/>
        </w:rPr>
        <w:t xml:space="preserve"> of deionized water. The solution was buffered with 10% acetic acid until the pH read 7.0. The solution was transferred to a 1 L volumetric flask and brought to volume (1 </w:t>
      </w:r>
      <w:r w:rsidR="002966C9">
        <w:rPr>
          <w:rFonts w:ascii="Times New Roman" w:eastAsia="Calibri" w:hAnsi="Times New Roman" w:cs="Times New Roman"/>
          <w:sz w:val="24"/>
          <w:szCs w:val="24"/>
        </w:rPr>
        <w:t>L</w:t>
      </w:r>
      <w:r w:rsidRPr="00BA407C">
        <w:rPr>
          <w:rFonts w:ascii="Times New Roman" w:eastAsia="Calibri" w:hAnsi="Times New Roman" w:cs="Times New Roman"/>
          <w:sz w:val="24"/>
          <w:szCs w:val="24"/>
        </w:rPr>
        <w:t>) with deionized water. To prepare the ammonium acetate (NH</w:t>
      </w:r>
      <w:r w:rsidRPr="00BA407C">
        <w:rPr>
          <w:rFonts w:ascii="Times New Roman" w:eastAsia="Calibri" w:hAnsi="Times New Roman" w:cs="Times New Roman"/>
          <w:sz w:val="24"/>
          <w:szCs w:val="24"/>
          <w:vertAlign w:val="subscript"/>
        </w:rPr>
        <w:t>4</w:t>
      </w:r>
      <w:r w:rsidRPr="00BA407C">
        <w:rPr>
          <w:rFonts w:ascii="Times New Roman" w:eastAsia="Calibri" w:hAnsi="Times New Roman" w:cs="Times New Roman"/>
          <w:sz w:val="24"/>
          <w:szCs w:val="24"/>
        </w:rPr>
        <w:t>Oac) solution, 77.08 g of NH</w:t>
      </w:r>
      <w:r w:rsidRPr="00BA407C">
        <w:rPr>
          <w:rFonts w:ascii="Times New Roman" w:eastAsia="Calibri" w:hAnsi="Times New Roman" w:cs="Times New Roman"/>
          <w:sz w:val="24"/>
          <w:szCs w:val="24"/>
          <w:vertAlign w:val="subscript"/>
        </w:rPr>
        <w:t>4</w:t>
      </w:r>
      <w:r w:rsidRPr="00BA407C">
        <w:rPr>
          <w:rFonts w:ascii="Times New Roman" w:eastAsia="Calibri" w:hAnsi="Times New Roman" w:cs="Times New Roman"/>
          <w:sz w:val="24"/>
          <w:szCs w:val="24"/>
        </w:rPr>
        <w:t xml:space="preserve">Oac was placed into a 1 L beaker and dissolved into 800 milliliters of deionized water. </w:t>
      </w:r>
      <w:r w:rsidR="00C127E7">
        <w:rPr>
          <w:rFonts w:ascii="Times New Roman" w:eastAsia="Calibri" w:hAnsi="Times New Roman" w:cs="Times New Roman"/>
          <w:sz w:val="24"/>
          <w:szCs w:val="24"/>
        </w:rPr>
        <w:t>Afterwards, t</w:t>
      </w:r>
      <w:r w:rsidRPr="00BA407C">
        <w:rPr>
          <w:rFonts w:ascii="Times New Roman" w:eastAsia="Calibri" w:hAnsi="Times New Roman" w:cs="Times New Roman"/>
          <w:sz w:val="24"/>
          <w:szCs w:val="24"/>
        </w:rPr>
        <w:t xml:space="preserve">he solution was transferred to a 1 L volumetric flask and brought to volume (1 </w:t>
      </w:r>
      <w:r w:rsidR="002966C9">
        <w:rPr>
          <w:rFonts w:ascii="Times New Roman" w:eastAsia="Calibri" w:hAnsi="Times New Roman" w:cs="Times New Roman"/>
          <w:sz w:val="24"/>
          <w:szCs w:val="24"/>
        </w:rPr>
        <w:t>L</w:t>
      </w:r>
      <w:r w:rsidRPr="00BA407C">
        <w:rPr>
          <w:rFonts w:ascii="Times New Roman" w:eastAsia="Calibri" w:hAnsi="Times New Roman" w:cs="Times New Roman"/>
          <w:sz w:val="24"/>
          <w:szCs w:val="24"/>
        </w:rPr>
        <w:t xml:space="preserve">) with deionized water. </w:t>
      </w:r>
    </w:p>
    <w:p w14:paraId="0C5953BF" w14:textId="1553F746" w:rsidR="007F0BBB" w:rsidRPr="00BA407C" w:rsidRDefault="00EA76C3" w:rsidP="00C127E7">
      <w:pPr>
        <w:spacing w:after="0" w:line="480" w:lineRule="auto"/>
        <w:rPr>
          <w:rFonts w:ascii="Times New Roman" w:eastAsia="Calibri" w:hAnsi="Times New Roman" w:cs="Times New Roman"/>
          <w:sz w:val="24"/>
          <w:szCs w:val="24"/>
          <w:u w:val="single"/>
        </w:rPr>
      </w:pPr>
      <w:r>
        <w:rPr>
          <w:rFonts w:ascii="Times New Roman" w:eastAsia="Calibri" w:hAnsi="Times New Roman" w:cs="Times New Roman"/>
          <w:sz w:val="24"/>
          <w:szCs w:val="24"/>
        </w:rPr>
        <w:tab/>
      </w:r>
      <w:r w:rsidRPr="00BA407C">
        <w:rPr>
          <w:rFonts w:ascii="Times New Roman" w:eastAsia="Calibri" w:hAnsi="Times New Roman" w:cs="Times New Roman"/>
          <w:sz w:val="24"/>
          <w:szCs w:val="24"/>
        </w:rPr>
        <w:t>Five grams of soil were weighed into 50</w:t>
      </w:r>
      <w:r w:rsidR="00CF3E2B">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ml centrifuge tubes. To each sample, 30</w:t>
      </w:r>
      <w:r w:rsidR="002966C9">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ml of the pH 7 1M NaOAc solution was added. The tubes were capped and placed on a shaker for 5 minutes. </w:t>
      </w:r>
      <w:r w:rsidR="00C127E7">
        <w:rPr>
          <w:rFonts w:ascii="Times New Roman" w:eastAsia="Calibri" w:hAnsi="Times New Roman" w:cs="Times New Roman"/>
          <w:sz w:val="24"/>
          <w:szCs w:val="24"/>
        </w:rPr>
        <w:t>After shaking, t</w:t>
      </w:r>
      <w:r w:rsidRPr="00BA407C">
        <w:rPr>
          <w:rFonts w:ascii="Times New Roman" w:eastAsia="Calibri" w:hAnsi="Times New Roman" w:cs="Times New Roman"/>
          <w:sz w:val="24"/>
          <w:szCs w:val="24"/>
        </w:rPr>
        <w:t>he tubes were transferred to a centrifuge where they were centrifuged at 4000 rpm (rotations per minute) for 4 minutes. The tubes were removed and the clear supernatant</w:t>
      </w:r>
      <w:r w:rsidR="00C127E7">
        <w:rPr>
          <w:rFonts w:ascii="Times New Roman" w:eastAsia="Calibri" w:hAnsi="Times New Roman" w:cs="Times New Roman"/>
          <w:sz w:val="24"/>
          <w:szCs w:val="24"/>
        </w:rPr>
        <w:t xml:space="preserve"> </w:t>
      </w:r>
      <w:r w:rsidR="00CF3E2B">
        <w:rPr>
          <w:rFonts w:ascii="Times New Roman" w:eastAsia="Calibri" w:hAnsi="Times New Roman" w:cs="Times New Roman"/>
          <w:sz w:val="24"/>
          <w:szCs w:val="24"/>
        </w:rPr>
        <w:t>was discarded. Thirty ml</w:t>
      </w:r>
      <w:r w:rsidRPr="00BA407C">
        <w:rPr>
          <w:rFonts w:ascii="Times New Roman" w:eastAsia="Calibri" w:hAnsi="Times New Roman" w:cs="Times New Roman"/>
          <w:sz w:val="24"/>
          <w:szCs w:val="24"/>
        </w:rPr>
        <w:t xml:space="preserve"> of pH 7 1M NaOAc was added again to each tube. The tubes were capped and the soil was </w:t>
      </w:r>
      <w:r w:rsidR="00C127E7">
        <w:rPr>
          <w:rFonts w:ascii="Times New Roman" w:eastAsia="Calibri" w:hAnsi="Times New Roman" w:cs="Times New Roman"/>
          <w:sz w:val="24"/>
          <w:szCs w:val="24"/>
        </w:rPr>
        <w:t xml:space="preserve">stirred </w:t>
      </w:r>
      <w:r w:rsidRPr="00BA407C">
        <w:rPr>
          <w:rFonts w:ascii="Times New Roman" w:eastAsia="Calibri" w:hAnsi="Times New Roman" w:cs="Times New Roman"/>
          <w:sz w:val="24"/>
          <w:szCs w:val="24"/>
        </w:rPr>
        <w:t xml:space="preserve">using a vortex mixer. </w:t>
      </w:r>
      <w:r w:rsidR="00C127E7">
        <w:rPr>
          <w:rFonts w:ascii="Times New Roman" w:eastAsia="Calibri" w:hAnsi="Times New Roman" w:cs="Times New Roman"/>
          <w:sz w:val="24"/>
          <w:szCs w:val="24"/>
        </w:rPr>
        <w:t>Next, t</w:t>
      </w:r>
      <w:r w:rsidRPr="00BA407C">
        <w:rPr>
          <w:rFonts w:ascii="Times New Roman" w:eastAsia="Calibri" w:hAnsi="Times New Roman" w:cs="Times New Roman"/>
          <w:sz w:val="24"/>
          <w:szCs w:val="24"/>
        </w:rPr>
        <w:t>he tubes were set on the shaker for 5 minutes and transferred again to the centrifuge for the same rate and time as the previous step. The tubes were removed from the centrifuge and the supernatant</w:t>
      </w:r>
      <w:r w:rsidR="00C127E7">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was discarded. This st</w:t>
      </w:r>
      <w:r w:rsidR="00C127E7">
        <w:rPr>
          <w:rFonts w:ascii="Times New Roman" w:eastAsia="Calibri" w:hAnsi="Times New Roman" w:cs="Times New Roman"/>
          <w:sz w:val="24"/>
          <w:szCs w:val="24"/>
        </w:rPr>
        <w:t xml:space="preserve">ep was repeated two more times. </w:t>
      </w:r>
      <w:r w:rsidRPr="00BA407C">
        <w:rPr>
          <w:rFonts w:ascii="Times New Roman" w:eastAsia="Calibri" w:hAnsi="Times New Roman" w:cs="Times New Roman"/>
          <w:sz w:val="24"/>
          <w:szCs w:val="24"/>
        </w:rPr>
        <w:t>Samples were then centrifuge</w:t>
      </w:r>
      <w:r w:rsidR="00C127E7">
        <w:rPr>
          <w:rFonts w:ascii="Times New Roman" w:eastAsia="Calibri" w:hAnsi="Times New Roman" w:cs="Times New Roman"/>
          <w:sz w:val="24"/>
          <w:szCs w:val="24"/>
        </w:rPr>
        <w:t xml:space="preserve">d and </w:t>
      </w:r>
      <w:r w:rsidRPr="00BA407C">
        <w:rPr>
          <w:rFonts w:ascii="Times New Roman" w:eastAsia="Calibri" w:hAnsi="Times New Roman" w:cs="Times New Roman"/>
          <w:sz w:val="24"/>
          <w:szCs w:val="24"/>
        </w:rPr>
        <w:t>washed three times with 30</w:t>
      </w:r>
      <w:r w:rsidR="00CF3E2B">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ml of 95% ethanol in each tube. Following each wash, the ethanol</w:t>
      </w:r>
      <w:r>
        <w:rPr>
          <w:rFonts w:ascii="Times New Roman" w:eastAsia="Calibri" w:hAnsi="Times New Roman" w:cs="Times New Roman"/>
          <w:sz w:val="24"/>
          <w:szCs w:val="24"/>
        </w:rPr>
        <w:t xml:space="preserve"> </w:t>
      </w:r>
      <w:r w:rsidR="00544915" w:rsidRPr="00BA407C">
        <w:rPr>
          <w:rFonts w:ascii="Times New Roman" w:eastAsia="Calibri" w:hAnsi="Times New Roman" w:cs="Times New Roman"/>
          <w:sz w:val="24"/>
          <w:szCs w:val="24"/>
        </w:rPr>
        <w:t>was discarded.</w:t>
      </w:r>
      <w:r w:rsidR="002C2123" w:rsidRPr="002C2123">
        <w:rPr>
          <w:rFonts w:ascii="Times New Roman" w:eastAsia="Calibri" w:hAnsi="Times New Roman" w:cs="Times New Roman"/>
          <w:sz w:val="24"/>
          <w:szCs w:val="24"/>
        </w:rPr>
        <w:t xml:space="preserve"> </w:t>
      </w:r>
      <w:r w:rsidR="002C2123" w:rsidRPr="00BA407C">
        <w:rPr>
          <w:rFonts w:ascii="Times New Roman" w:eastAsia="Calibri" w:hAnsi="Times New Roman" w:cs="Times New Roman"/>
          <w:sz w:val="24"/>
          <w:szCs w:val="24"/>
        </w:rPr>
        <w:t>Thirty m</w:t>
      </w:r>
      <w:r w:rsidR="00CF3E2B">
        <w:rPr>
          <w:rFonts w:ascii="Times New Roman" w:eastAsia="Calibri" w:hAnsi="Times New Roman" w:cs="Times New Roman"/>
          <w:sz w:val="24"/>
          <w:szCs w:val="24"/>
        </w:rPr>
        <w:t>l</w:t>
      </w:r>
      <w:r w:rsidR="002C2123" w:rsidRPr="00BA407C">
        <w:rPr>
          <w:rFonts w:ascii="Times New Roman" w:eastAsia="Calibri" w:hAnsi="Times New Roman" w:cs="Times New Roman"/>
          <w:sz w:val="24"/>
          <w:szCs w:val="24"/>
        </w:rPr>
        <w:t xml:space="preserve"> of 1</w:t>
      </w:r>
      <w:r w:rsidR="00CF3E2B">
        <w:rPr>
          <w:rFonts w:ascii="Times New Roman" w:eastAsia="Calibri" w:hAnsi="Times New Roman" w:cs="Times New Roman"/>
          <w:sz w:val="24"/>
          <w:szCs w:val="24"/>
        </w:rPr>
        <w:t xml:space="preserve"> </w:t>
      </w:r>
      <w:r w:rsidR="002C2123" w:rsidRPr="00BA407C">
        <w:rPr>
          <w:rFonts w:ascii="Times New Roman" w:eastAsia="Calibri" w:hAnsi="Times New Roman" w:cs="Times New Roman"/>
          <w:sz w:val="24"/>
          <w:szCs w:val="24"/>
        </w:rPr>
        <w:t xml:space="preserve">M </w:t>
      </w:r>
      <w:r w:rsidR="002C2123" w:rsidRPr="00BA407C">
        <w:rPr>
          <w:rFonts w:ascii="Times New Roman" w:eastAsia="Calibri" w:hAnsi="Times New Roman" w:cs="Times New Roman"/>
          <w:sz w:val="24"/>
          <w:szCs w:val="24"/>
        </w:rPr>
        <w:lastRenderedPageBreak/>
        <w:t>NH</w:t>
      </w:r>
      <w:r w:rsidR="002C2123" w:rsidRPr="00BA407C">
        <w:rPr>
          <w:rFonts w:ascii="Times New Roman" w:eastAsia="Calibri" w:hAnsi="Times New Roman" w:cs="Times New Roman"/>
          <w:sz w:val="24"/>
          <w:szCs w:val="24"/>
          <w:vertAlign w:val="subscript"/>
        </w:rPr>
        <w:t>4</w:t>
      </w:r>
      <w:r w:rsidR="002C2123" w:rsidRPr="00BA407C">
        <w:rPr>
          <w:rFonts w:ascii="Times New Roman" w:eastAsia="Calibri" w:hAnsi="Times New Roman" w:cs="Times New Roman"/>
          <w:sz w:val="24"/>
          <w:szCs w:val="24"/>
        </w:rPr>
        <w:t>Oac added was added to each tube. Tubes</w:t>
      </w:r>
      <w:r w:rsidR="002C2123" w:rsidRPr="002C2123">
        <w:rPr>
          <w:rFonts w:ascii="Times New Roman" w:eastAsia="Calibri" w:hAnsi="Times New Roman" w:cs="Times New Roman"/>
          <w:sz w:val="24"/>
          <w:szCs w:val="24"/>
        </w:rPr>
        <w:t xml:space="preserve"> </w:t>
      </w:r>
      <w:r w:rsidR="00C127E7">
        <w:rPr>
          <w:rFonts w:ascii="Times New Roman" w:eastAsia="Calibri" w:hAnsi="Times New Roman" w:cs="Times New Roman"/>
          <w:sz w:val="24"/>
          <w:szCs w:val="24"/>
        </w:rPr>
        <w:t xml:space="preserve">were capped </w:t>
      </w:r>
      <w:r w:rsidR="002C2123" w:rsidRPr="00BA407C">
        <w:rPr>
          <w:rFonts w:ascii="Times New Roman" w:eastAsia="Calibri" w:hAnsi="Times New Roman" w:cs="Times New Roman"/>
          <w:sz w:val="24"/>
          <w:szCs w:val="24"/>
        </w:rPr>
        <w:t xml:space="preserve">and </w:t>
      </w:r>
      <w:r w:rsidR="00C127E7">
        <w:rPr>
          <w:rFonts w:ascii="Times New Roman" w:eastAsia="Calibri" w:hAnsi="Times New Roman" w:cs="Times New Roman"/>
          <w:sz w:val="24"/>
          <w:szCs w:val="24"/>
        </w:rPr>
        <w:t xml:space="preserve">stirred with a </w:t>
      </w:r>
      <w:r w:rsidR="007F0BBB" w:rsidRPr="00BA407C">
        <w:rPr>
          <w:rFonts w:ascii="Times New Roman" w:eastAsia="Calibri" w:hAnsi="Times New Roman" w:cs="Times New Roman"/>
          <w:sz w:val="24"/>
          <w:szCs w:val="24"/>
        </w:rPr>
        <w:t>vortex</w:t>
      </w:r>
      <w:r w:rsidR="00C127E7">
        <w:rPr>
          <w:rFonts w:ascii="Times New Roman" w:eastAsia="Calibri" w:hAnsi="Times New Roman" w:cs="Times New Roman"/>
          <w:sz w:val="24"/>
          <w:szCs w:val="24"/>
        </w:rPr>
        <w:t xml:space="preserve"> mixer</w:t>
      </w:r>
      <w:r w:rsidR="007F0BBB" w:rsidRPr="00BA407C">
        <w:rPr>
          <w:rFonts w:ascii="Times New Roman" w:eastAsia="Calibri" w:hAnsi="Times New Roman" w:cs="Times New Roman"/>
          <w:sz w:val="24"/>
          <w:szCs w:val="24"/>
        </w:rPr>
        <w:t xml:space="preserve"> until the soil was re-suspended. The samples were placed on a shaker for 5 minutes and centrifuge</w:t>
      </w:r>
      <w:r w:rsidR="00C127E7">
        <w:rPr>
          <w:rFonts w:ascii="Times New Roman" w:eastAsia="Calibri" w:hAnsi="Times New Roman" w:cs="Times New Roman"/>
          <w:sz w:val="24"/>
          <w:szCs w:val="24"/>
        </w:rPr>
        <w:t>d</w:t>
      </w:r>
      <w:r w:rsidR="007F0BBB" w:rsidRPr="00BA407C">
        <w:rPr>
          <w:rFonts w:ascii="Times New Roman" w:eastAsia="Calibri" w:hAnsi="Times New Roman" w:cs="Times New Roman"/>
          <w:sz w:val="24"/>
          <w:szCs w:val="24"/>
        </w:rPr>
        <w:t xml:space="preserve"> for 4 minutes at 4000 </w:t>
      </w:r>
      <w:r w:rsidR="00C127E7">
        <w:rPr>
          <w:rFonts w:ascii="Times New Roman" w:eastAsia="Calibri" w:hAnsi="Times New Roman" w:cs="Times New Roman"/>
          <w:sz w:val="24"/>
          <w:szCs w:val="24"/>
        </w:rPr>
        <w:t>rpm. The clear supernatant was</w:t>
      </w:r>
      <w:r w:rsidR="007F0BBB" w:rsidRPr="00BA407C">
        <w:rPr>
          <w:rFonts w:ascii="Times New Roman" w:eastAsia="Calibri" w:hAnsi="Times New Roman" w:cs="Times New Roman"/>
          <w:sz w:val="24"/>
          <w:szCs w:val="24"/>
        </w:rPr>
        <w:t xml:space="preserve"> decanted into 100 ml volumetric flasks. This step was repeated three times. </w:t>
      </w:r>
      <w:r w:rsidR="00C127E7">
        <w:rPr>
          <w:rFonts w:ascii="Times New Roman" w:eastAsia="Calibri" w:hAnsi="Times New Roman" w:cs="Times New Roman"/>
          <w:sz w:val="24"/>
          <w:szCs w:val="24"/>
        </w:rPr>
        <w:t>Lasly, t</w:t>
      </w:r>
      <w:r w:rsidR="007F0BBB" w:rsidRPr="00BA407C">
        <w:rPr>
          <w:rFonts w:ascii="Times New Roman" w:eastAsia="Calibri" w:hAnsi="Times New Roman" w:cs="Times New Roman"/>
          <w:sz w:val="24"/>
          <w:szCs w:val="24"/>
        </w:rPr>
        <w:t>he volumetric flasks were then brought to volume with pH 7 1M NH</w:t>
      </w:r>
      <w:r w:rsidR="007F0BBB" w:rsidRPr="00BA407C">
        <w:rPr>
          <w:rFonts w:ascii="Times New Roman" w:eastAsia="Calibri" w:hAnsi="Times New Roman" w:cs="Times New Roman"/>
          <w:sz w:val="24"/>
          <w:szCs w:val="24"/>
          <w:vertAlign w:val="subscript"/>
        </w:rPr>
        <w:t>4</w:t>
      </w:r>
      <w:r w:rsidR="007F0BBB" w:rsidRPr="00BA407C">
        <w:rPr>
          <w:rFonts w:ascii="Times New Roman" w:eastAsia="Calibri" w:hAnsi="Times New Roman" w:cs="Times New Roman"/>
          <w:sz w:val="24"/>
          <w:szCs w:val="24"/>
        </w:rPr>
        <w:t>Oac and stored in 15</w:t>
      </w:r>
      <w:r w:rsidR="002966C9">
        <w:rPr>
          <w:rFonts w:ascii="Times New Roman" w:eastAsia="Calibri" w:hAnsi="Times New Roman" w:cs="Times New Roman"/>
          <w:sz w:val="24"/>
          <w:szCs w:val="24"/>
        </w:rPr>
        <w:t xml:space="preserve"> </w:t>
      </w:r>
      <w:r w:rsidR="007F0BBB" w:rsidRPr="00BA407C">
        <w:rPr>
          <w:rFonts w:ascii="Times New Roman" w:eastAsia="Calibri" w:hAnsi="Times New Roman" w:cs="Times New Roman"/>
          <w:sz w:val="24"/>
          <w:szCs w:val="24"/>
        </w:rPr>
        <w:t xml:space="preserve">ml centrifuge tubes in a refrigerator until ICP analysis. </w:t>
      </w:r>
    </w:p>
    <w:p w14:paraId="59EE731E" w14:textId="77777777" w:rsidR="007F0BBB" w:rsidRPr="001A26BA" w:rsidRDefault="007F0BBB" w:rsidP="002C2123">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Soil Bulk Density</w:t>
      </w:r>
    </w:p>
    <w:p w14:paraId="2BC33099" w14:textId="1382E7E8" w:rsidR="007F0BBB" w:rsidRDefault="007F0BBB" w:rsidP="002C2123">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ab/>
      </w:r>
      <w:r w:rsidR="00A34BEC">
        <w:rPr>
          <w:rFonts w:ascii="Times New Roman" w:eastAsia="Calibri" w:hAnsi="Times New Roman" w:cs="Times New Roman"/>
          <w:sz w:val="24"/>
          <w:szCs w:val="24"/>
        </w:rPr>
        <w:t>A</w:t>
      </w:r>
      <w:r w:rsidRPr="00BA407C">
        <w:rPr>
          <w:rFonts w:ascii="Times New Roman" w:eastAsia="Calibri" w:hAnsi="Times New Roman" w:cs="Times New Roman"/>
          <w:sz w:val="24"/>
          <w:szCs w:val="24"/>
        </w:rPr>
        <w:t xml:space="preserve"> </w:t>
      </w:r>
      <w:r w:rsidR="00A34BEC">
        <w:rPr>
          <w:rFonts w:ascii="Times New Roman" w:eastAsia="Calibri" w:hAnsi="Times New Roman" w:cs="Times New Roman"/>
          <w:sz w:val="24"/>
          <w:szCs w:val="24"/>
        </w:rPr>
        <w:t>bulk density method for gravelly soils</w:t>
      </w:r>
      <w:r w:rsidRPr="00BA407C">
        <w:rPr>
          <w:rFonts w:ascii="Times New Roman" w:eastAsia="Calibri" w:hAnsi="Times New Roman" w:cs="Times New Roman"/>
          <w:sz w:val="24"/>
          <w:szCs w:val="24"/>
        </w:rPr>
        <w:t xml:space="preserve"> was used to determine the bulk density of each street tree planting</w:t>
      </w:r>
      <w:r w:rsidR="0026228F">
        <w:rPr>
          <w:rFonts w:ascii="Times New Roman" w:eastAsia="Calibri" w:hAnsi="Times New Roman" w:cs="Times New Roman"/>
          <w:sz w:val="24"/>
          <w:szCs w:val="24"/>
        </w:rPr>
        <w:t xml:space="preserve">, n = 65 </w:t>
      </w:r>
      <w:r>
        <w:rPr>
          <w:rFonts w:ascii="Times New Roman" w:eastAsia="Calibri" w:hAnsi="Times New Roman" w:cs="Times New Roman"/>
          <w:sz w:val="24"/>
          <w:szCs w:val="24"/>
        </w:rPr>
        <w:t xml:space="preserve">(Figure </w:t>
      </w:r>
      <w:r w:rsidR="00656112">
        <w:rPr>
          <w:rFonts w:ascii="Times New Roman" w:eastAsia="Calibri" w:hAnsi="Times New Roman" w:cs="Times New Roman"/>
          <w:sz w:val="24"/>
          <w:szCs w:val="24"/>
        </w:rPr>
        <w:t>5</w:t>
      </w:r>
      <w:r>
        <w:rPr>
          <w:rFonts w:ascii="Times New Roman" w:eastAsia="Calibri" w:hAnsi="Times New Roman" w:cs="Times New Roman"/>
          <w:sz w:val="24"/>
          <w:szCs w:val="24"/>
        </w:rPr>
        <w:t>)</w:t>
      </w:r>
      <w:r w:rsidR="00A34BEC" w:rsidRPr="00A34BEC">
        <w:rPr>
          <w:rFonts w:ascii="Times New Roman" w:eastAsia="Calibri" w:hAnsi="Times New Roman" w:cs="Times New Roman"/>
          <w:sz w:val="24"/>
          <w:szCs w:val="24"/>
        </w:rPr>
        <w:t xml:space="preserve"> </w:t>
      </w:r>
      <w:r w:rsidR="00A34BEC">
        <w:rPr>
          <w:rFonts w:ascii="Times New Roman" w:eastAsia="Calibri" w:hAnsi="Times New Roman" w:cs="Times New Roman"/>
          <w:sz w:val="24"/>
          <w:szCs w:val="24"/>
        </w:rPr>
        <w:t xml:space="preserve">(Blake </w:t>
      </w:r>
      <w:r w:rsidR="00A34BEC" w:rsidRPr="00BA407C">
        <w:rPr>
          <w:rFonts w:ascii="Times New Roman" w:eastAsia="Calibri" w:hAnsi="Times New Roman" w:cs="Times New Roman"/>
          <w:sz w:val="24"/>
          <w:szCs w:val="24"/>
        </w:rPr>
        <w:t>1965)</w:t>
      </w:r>
      <w:r w:rsidRPr="00BA407C">
        <w:rPr>
          <w:rFonts w:ascii="Times New Roman" w:eastAsia="Calibri" w:hAnsi="Times New Roman" w:cs="Times New Roman"/>
          <w:sz w:val="24"/>
          <w:szCs w:val="24"/>
        </w:rPr>
        <w:t xml:space="preserve">. </w:t>
      </w:r>
      <w:r w:rsidR="00A8738E">
        <w:rPr>
          <w:rFonts w:ascii="Times New Roman" w:eastAsia="Calibri" w:hAnsi="Times New Roman" w:cs="Times New Roman"/>
          <w:sz w:val="24"/>
          <w:szCs w:val="24"/>
        </w:rPr>
        <w:t xml:space="preserve">Street tree plantings were designated by areas that contained street trees and were bound by impervious surfaces (Figure </w:t>
      </w:r>
      <w:r w:rsidR="007B4F7D">
        <w:rPr>
          <w:rFonts w:ascii="Times New Roman" w:eastAsia="Calibri" w:hAnsi="Times New Roman" w:cs="Times New Roman"/>
          <w:sz w:val="24"/>
          <w:szCs w:val="24"/>
        </w:rPr>
        <w:t>6</w:t>
      </w:r>
      <w:r w:rsidR="00A8738E">
        <w:rPr>
          <w:rFonts w:ascii="Times New Roman" w:eastAsia="Calibri" w:hAnsi="Times New Roman" w:cs="Times New Roman"/>
          <w:sz w:val="24"/>
          <w:szCs w:val="24"/>
        </w:rPr>
        <w:t>). The street tree plantings that were sampled for bulk density had to contain at least one of the street tree</w:t>
      </w:r>
      <w:r w:rsidR="00CF3E2B">
        <w:rPr>
          <w:rFonts w:ascii="Times New Roman" w:eastAsia="Calibri" w:hAnsi="Times New Roman" w:cs="Times New Roman"/>
          <w:sz w:val="24"/>
          <w:szCs w:val="24"/>
        </w:rPr>
        <w:t>s</w:t>
      </w:r>
      <w:r w:rsidR="00A8738E">
        <w:rPr>
          <w:rFonts w:ascii="Times New Roman" w:eastAsia="Calibri" w:hAnsi="Times New Roman" w:cs="Times New Roman"/>
          <w:sz w:val="24"/>
          <w:szCs w:val="24"/>
        </w:rPr>
        <w:t xml:space="preserve"> from the random 25 %. </w:t>
      </w:r>
      <w:r w:rsidRPr="00BA407C">
        <w:rPr>
          <w:rFonts w:ascii="Times New Roman" w:eastAsia="Calibri" w:hAnsi="Times New Roman" w:cs="Times New Roman"/>
          <w:sz w:val="24"/>
          <w:szCs w:val="24"/>
        </w:rPr>
        <w:t>Samples were taken in September of 2013 at each planting that had at least one of the random study trees. First, a garden trowel was used to carefully dig a hole approximately three inches in diamete</w:t>
      </w:r>
      <w:r w:rsidR="00A8738E">
        <w:rPr>
          <w:rFonts w:ascii="Times New Roman" w:eastAsia="Calibri" w:hAnsi="Times New Roman" w:cs="Times New Roman"/>
          <w:sz w:val="24"/>
          <w:szCs w:val="24"/>
        </w:rPr>
        <w:t xml:space="preserve">r. The soil from that hole was </w:t>
      </w:r>
      <w:r w:rsidRPr="00BA407C">
        <w:rPr>
          <w:rFonts w:ascii="Times New Roman" w:eastAsia="Calibri" w:hAnsi="Times New Roman" w:cs="Times New Roman"/>
          <w:sz w:val="24"/>
          <w:szCs w:val="24"/>
        </w:rPr>
        <w:t xml:space="preserve">transferred to a one gallon plastic bag and labeled. The hole was lined with a plastic sheet and carefully filled with water until the water reached the same level as the ground. </w:t>
      </w:r>
      <w:r w:rsidR="00A8738E">
        <w:rPr>
          <w:rFonts w:ascii="Times New Roman" w:eastAsia="Calibri" w:hAnsi="Times New Roman" w:cs="Times New Roman"/>
          <w:sz w:val="24"/>
          <w:szCs w:val="24"/>
        </w:rPr>
        <w:t>After the hole was filled, t</w:t>
      </w:r>
      <w:r w:rsidRPr="00BA407C">
        <w:rPr>
          <w:rFonts w:ascii="Times New Roman" w:eastAsia="Calibri" w:hAnsi="Times New Roman" w:cs="Times New Roman"/>
          <w:sz w:val="24"/>
          <w:szCs w:val="24"/>
        </w:rPr>
        <w:t>he plastic</w:t>
      </w:r>
      <w:r w:rsidR="00A8738E">
        <w:rPr>
          <w:rFonts w:ascii="Times New Roman" w:eastAsia="Calibri" w:hAnsi="Times New Roman" w:cs="Times New Roman"/>
          <w:sz w:val="24"/>
          <w:szCs w:val="24"/>
        </w:rPr>
        <w:t xml:space="preserve"> sheet was</w:t>
      </w:r>
      <w:r w:rsidRPr="00BA407C">
        <w:rPr>
          <w:rFonts w:ascii="Times New Roman" w:eastAsia="Calibri" w:hAnsi="Times New Roman" w:cs="Times New Roman"/>
          <w:sz w:val="24"/>
          <w:szCs w:val="24"/>
        </w:rPr>
        <w:t xml:space="preserve"> gathered by the corners and the water was carefully poured into a large plastic beaker. The water was poured into a 500</w:t>
      </w:r>
      <w:r w:rsidR="00A34BEC">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ml graduat</w:t>
      </w:r>
      <w:r w:rsidR="00A8738E">
        <w:rPr>
          <w:rFonts w:ascii="Times New Roman" w:eastAsia="Calibri" w:hAnsi="Times New Roman" w:cs="Times New Roman"/>
          <w:sz w:val="24"/>
          <w:szCs w:val="24"/>
        </w:rPr>
        <w:t xml:space="preserve">ed cylinder and the volume was </w:t>
      </w:r>
      <w:r w:rsidRPr="00BA407C">
        <w:rPr>
          <w:rFonts w:ascii="Times New Roman" w:eastAsia="Calibri" w:hAnsi="Times New Roman" w:cs="Times New Roman"/>
          <w:sz w:val="24"/>
          <w:szCs w:val="24"/>
        </w:rPr>
        <w:t>recorded</w:t>
      </w:r>
      <w:r w:rsidR="009C0C1E">
        <w:rPr>
          <w:rFonts w:ascii="Times New Roman" w:eastAsia="Calibri" w:hAnsi="Times New Roman" w:cs="Times New Roman"/>
          <w:sz w:val="24"/>
          <w:szCs w:val="24"/>
        </w:rPr>
        <w:t>.</w:t>
      </w:r>
    </w:p>
    <w:p w14:paraId="75325C48" w14:textId="77777777" w:rsidR="007B4F7D" w:rsidRDefault="009C0C1E" w:rsidP="00DA6B8E">
      <w:pPr>
        <w:spacing w:after="0" w:line="480" w:lineRule="auto"/>
        <w:rPr>
          <w:rFonts w:ascii="Times New Roman" w:eastAsia="Calibri" w:hAnsi="Times New Roman" w:cs="Times New Roman"/>
          <w:sz w:val="24"/>
          <w:szCs w:val="24"/>
        </w:rPr>
        <w:sectPr w:rsidR="007B4F7D" w:rsidSect="007210DF">
          <w:pgSz w:w="12240" w:h="15840"/>
          <w:pgMar w:top="1440" w:right="1440" w:bottom="1440" w:left="1440" w:header="720" w:footer="720" w:gutter="0"/>
          <w:cols w:space="720"/>
          <w:docGrid w:linePitch="360"/>
        </w:sectPr>
      </w:pPr>
      <w:r w:rsidRPr="00BA407C">
        <w:rPr>
          <w:rFonts w:ascii="Times New Roman" w:eastAsia="Calibri" w:hAnsi="Times New Roman" w:cs="Times New Roman"/>
          <w:sz w:val="24"/>
          <w:szCs w:val="24"/>
        </w:rPr>
        <w:t>The soil sample was brought back to the lab were plant material was first removed. Each sample was weighed and the soil fresh weight was then recorded. Each sample was passed through a 2</w:t>
      </w:r>
      <w:r w:rsidR="002966C9">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mm sieve and the sieved fresh weight was recorded. From the sieved sample, three subsamples of each sample were weighed into tin weigh pans at 10.00</w:t>
      </w:r>
      <w:r w:rsidR="002966C9">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g. The</w:t>
      </w:r>
      <w:r>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subsamples were then placed into a drying oven for 24 hours at 100˚C. The dry weights of each subsample were recorded </w:t>
      </w:r>
      <w:r w:rsidR="00A8738E">
        <w:rPr>
          <w:rFonts w:ascii="Times New Roman" w:eastAsia="Calibri" w:hAnsi="Times New Roman" w:cs="Times New Roman"/>
          <w:sz w:val="24"/>
          <w:szCs w:val="24"/>
        </w:rPr>
        <w:t>and averaged. From that average</w:t>
      </w:r>
      <w:r w:rsidRPr="00BA407C">
        <w:rPr>
          <w:rFonts w:ascii="Times New Roman" w:eastAsia="Calibri" w:hAnsi="Times New Roman" w:cs="Times New Roman"/>
          <w:sz w:val="24"/>
          <w:szCs w:val="24"/>
        </w:rPr>
        <w:t xml:space="preserve"> the gravimetric soil</w:t>
      </w:r>
      <w:r>
        <w:rPr>
          <w:rFonts w:ascii="Times New Roman" w:eastAsia="Calibri" w:hAnsi="Times New Roman" w:cs="Times New Roman"/>
          <w:sz w:val="24"/>
          <w:szCs w:val="24"/>
        </w:rPr>
        <w:t xml:space="preserve"> moisture</w:t>
      </w:r>
      <w:r w:rsidR="002C2123" w:rsidRPr="002C2123">
        <w:rPr>
          <w:rFonts w:ascii="Times New Roman" w:eastAsia="Calibri" w:hAnsi="Times New Roman" w:cs="Times New Roman"/>
          <w:sz w:val="24"/>
          <w:szCs w:val="24"/>
        </w:rPr>
        <w:t xml:space="preserve"> </w:t>
      </w:r>
      <w:r w:rsidR="00A8738E">
        <w:rPr>
          <w:rFonts w:ascii="Times New Roman" w:eastAsia="Calibri" w:hAnsi="Times New Roman" w:cs="Times New Roman"/>
          <w:sz w:val="24"/>
          <w:szCs w:val="24"/>
        </w:rPr>
        <w:t>was calculated</w:t>
      </w:r>
      <w:r w:rsidR="002C2123" w:rsidRPr="00BA407C">
        <w:rPr>
          <w:rFonts w:ascii="Times New Roman" w:eastAsia="Calibri" w:hAnsi="Times New Roman" w:cs="Times New Roman"/>
          <w:sz w:val="24"/>
          <w:szCs w:val="24"/>
        </w:rPr>
        <w:t>,</w:t>
      </w:r>
      <w:r w:rsidR="002C2123" w:rsidRPr="002C2123">
        <w:rPr>
          <w:rFonts w:ascii="Times New Roman" w:eastAsia="Calibri" w:hAnsi="Times New Roman" w:cs="Times New Roman"/>
          <w:sz w:val="24"/>
          <w:szCs w:val="24"/>
        </w:rPr>
        <w:t xml:space="preserve"> </w:t>
      </w:r>
      <w:r w:rsidR="002C2123" w:rsidRPr="00BA407C">
        <w:rPr>
          <w:rFonts w:ascii="Times New Roman" w:eastAsia="Calibri" w:hAnsi="Times New Roman" w:cs="Times New Roman"/>
          <w:sz w:val="24"/>
          <w:szCs w:val="24"/>
        </w:rPr>
        <w:t xml:space="preserve">resulting in a </w:t>
      </w:r>
    </w:p>
    <w:p w14:paraId="3460903D" w14:textId="77777777" w:rsidR="007B4F7D" w:rsidRDefault="007B4F7D" w:rsidP="007B4F7D">
      <w:pPr>
        <w:keepNext/>
        <w:spacing w:line="480" w:lineRule="auto"/>
        <w:jc w:val="center"/>
      </w:pPr>
      <w:r>
        <w:rPr>
          <w:noProof/>
        </w:rPr>
        <w:lastRenderedPageBreak/>
        <w:drawing>
          <wp:inline distT="0" distB="0" distL="0" distR="0" wp14:anchorId="0DD11F58" wp14:editId="2AAC18F6">
            <wp:extent cx="7067550" cy="5160433"/>
            <wp:effectExtent l="19050" t="19050" r="19050" b="21590"/>
            <wp:docPr id="11" name="Picture 11" descr="C:\Users\tturnbul\Pictures\BD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turnbul\Pictures\BDpi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67550" cy="5160433"/>
                    </a:xfrm>
                    <a:prstGeom prst="rect">
                      <a:avLst/>
                    </a:prstGeom>
                    <a:noFill/>
                    <a:ln>
                      <a:solidFill>
                        <a:schemeClr val="tx1"/>
                      </a:solidFill>
                    </a:ln>
                  </pic:spPr>
                </pic:pic>
              </a:graphicData>
            </a:graphic>
          </wp:inline>
        </w:drawing>
      </w:r>
    </w:p>
    <w:p w14:paraId="778A4049" w14:textId="77777777" w:rsidR="007B4F7D" w:rsidRPr="00B85B4D" w:rsidRDefault="007B4F7D" w:rsidP="007B4F7D">
      <w:pPr>
        <w:pStyle w:val="Caption"/>
        <w:tabs>
          <w:tab w:val="left" w:pos="1080"/>
        </w:tabs>
        <w:ind w:left="1080" w:right="1080"/>
        <w:rPr>
          <w:rFonts w:ascii="Times New Roman" w:eastAsia="Calibri" w:hAnsi="Times New Roman" w:cs="Times New Roman"/>
          <w:sz w:val="24"/>
          <w:szCs w:val="24"/>
        </w:rPr>
      </w:pPr>
      <w:r w:rsidRPr="00B85B4D">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6</w:t>
      </w:r>
      <w:r w:rsidRPr="00B85B4D">
        <w:rPr>
          <w:rFonts w:ascii="Times New Roman" w:hAnsi="Times New Roman" w:cs="Times New Roman"/>
          <w:color w:val="auto"/>
          <w:sz w:val="24"/>
          <w:szCs w:val="24"/>
        </w:rPr>
        <w:t xml:space="preserve">. </w:t>
      </w:r>
      <w:r>
        <w:rPr>
          <w:rFonts w:ascii="Times New Roman" w:hAnsi="Times New Roman" w:cs="Times New Roman"/>
          <w:b w:val="0"/>
          <w:color w:val="auto"/>
          <w:sz w:val="24"/>
          <w:szCs w:val="24"/>
        </w:rPr>
        <w:t>Bulk density samples were taken at plantings with sample trees that were bound by impervious surfaces</w:t>
      </w:r>
      <w:r w:rsidRPr="00B85B4D">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A total of 65 sites were sampled.</w:t>
      </w:r>
    </w:p>
    <w:p w14:paraId="4D63B105" w14:textId="77777777" w:rsidR="007B4F7D" w:rsidRDefault="007B4F7D" w:rsidP="00DA6B8E">
      <w:pPr>
        <w:spacing w:after="0" w:line="480" w:lineRule="auto"/>
        <w:rPr>
          <w:rFonts w:ascii="Times New Roman" w:eastAsia="Calibri" w:hAnsi="Times New Roman" w:cs="Times New Roman"/>
          <w:sz w:val="24"/>
          <w:szCs w:val="24"/>
        </w:rPr>
        <w:sectPr w:rsidR="007B4F7D" w:rsidSect="007210DF">
          <w:pgSz w:w="15840" w:h="12240" w:orient="landscape"/>
          <w:pgMar w:top="1440" w:right="1440" w:bottom="1440" w:left="1440" w:header="720" w:footer="720" w:gutter="0"/>
          <w:cols w:space="720"/>
          <w:docGrid w:linePitch="360"/>
        </w:sectPr>
      </w:pPr>
    </w:p>
    <w:p w14:paraId="7EBEC206" w14:textId="60EBB3F5" w:rsidR="00DA6B8E" w:rsidRDefault="002C2123" w:rsidP="00DA6B8E">
      <w:pPr>
        <w:spacing w:after="0" w:line="480" w:lineRule="auto"/>
        <w:rPr>
          <w:rFonts w:ascii="Times New Roman" w:eastAsia="Calibri" w:hAnsi="Times New Roman" w:cs="Times New Roman"/>
          <w:b/>
          <w:sz w:val="24"/>
          <w:szCs w:val="24"/>
          <w:u w:val="single"/>
        </w:rPr>
      </w:pPr>
      <w:r w:rsidRPr="00BA407C">
        <w:rPr>
          <w:rFonts w:ascii="Times New Roman" w:eastAsia="Calibri" w:hAnsi="Times New Roman" w:cs="Times New Roman"/>
          <w:sz w:val="24"/>
          <w:szCs w:val="24"/>
        </w:rPr>
        <w:lastRenderedPageBreak/>
        <w:t>percentage. The gravimetric soil moisture</w:t>
      </w:r>
      <w:r w:rsidRPr="002C2123">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percentage was used to</w:t>
      </w:r>
      <w:r w:rsidRPr="002C2123">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determine the dry weight of the total fresh weight and</w:t>
      </w:r>
      <w:r w:rsidRPr="002C2123">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the</w:t>
      </w:r>
      <w:r w:rsidR="0023359D">
        <w:rPr>
          <w:rFonts w:ascii="Times New Roman" w:eastAsia="Calibri" w:hAnsi="Times New Roman" w:cs="Times New Roman"/>
          <w:sz w:val="24"/>
          <w:szCs w:val="24"/>
        </w:rPr>
        <w:t xml:space="preserve"> sieved</w:t>
      </w:r>
      <w:r w:rsidR="00D902B4">
        <w:rPr>
          <w:rFonts w:ascii="Times New Roman" w:eastAsia="Calibri" w:hAnsi="Times New Roman" w:cs="Times New Roman"/>
          <w:sz w:val="24"/>
          <w:szCs w:val="24"/>
        </w:rPr>
        <w:t xml:space="preserve"> </w:t>
      </w:r>
      <w:r w:rsidR="00D902B4" w:rsidRPr="00BA407C">
        <w:rPr>
          <w:rFonts w:ascii="Times New Roman" w:eastAsia="Calibri" w:hAnsi="Times New Roman" w:cs="Times New Roman"/>
          <w:sz w:val="24"/>
          <w:szCs w:val="24"/>
        </w:rPr>
        <w:t xml:space="preserve">fresh weight, therefore giving the total dry weight </w:t>
      </w:r>
      <w:r w:rsidR="00D902B4">
        <w:rPr>
          <w:rFonts w:ascii="Times New Roman" w:eastAsia="Calibri" w:hAnsi="Times New Roman" w:cs="Times New Roman"/>
          <w:sz w:val="24"/>
          <w:szCs w:val="24"/>
        </w:rPr>
        <w:t>each soil sample</w:t>
      </w:r>
      <w:r w:rsidR="00D902B4" w:rsidRPr="00BA407C">
        <w:rPr>
          <w:rFonts w:ascii="Times New Roman" w:eastAsia="Calibri" w:hAnsi="Times New Roman" w:cs="Times New Roman"/>
          <w:sz w:val="24"/>
          <w:szCs w:val="24"/>
        </w:rPr>
        <w:t>. Th</w:t>
      </w:r>
      <w:r w:rsidR="00D902B4">
        <w:rPr>
          <w:rFonts w:ascii="Times New Roman" w:eastAsia="Calibri" w:hAnsi="Times New Roman" w:cs="Times New Roman"/>
          <w:sz w:val="24"/>
          <w:szCs w:val="24"/>
        </w:rPr>
        <w:t>e</w:t>
      </w:r>
      <w:r w:rsidR="00D902B4" w:rsidRPr="00BA407C">
        <w:rPr>
          <w:rFonts w:ascii="Times New Roman" w:eastAsia="Calibri" w:hAnsi="Times New Roman" w:cs="Times New Roman"/>
          <w:sz w:val="24"/>
          <w:szCs w:val="24"/>
        </w:rPr>
        <w:t xml:space="preserve"> total dry weights were then used to calculate the bulk densities of each sample. This was done by dividing each total dry weight (g) by the volume (cm</w:t>
      </w:r>
      <w:r w:rsidR="00D902B4" w:rsidRPr="00BA407C">
        <w:rPr>
          <w:rFonts w:ascii="Times New Roman" w:eastAsia="Calibri" w:hAnsi="Times New Roman" w:cs="Times New Roman"/>
          <w:sz w:val="24"/>
          <w:szCs w:val="24"/>
          <w:vertAlign w:val="superscript"/>
        </w:rPr>
        <w:t>3</w:t>
      </w:r>
      <w:r w:rsidR="00D902B4" w:rsidRPr="00BA407C">
        <w:rPr>
          <w:rFonts w:ascii="Times New Roman" w:eastAsia="Calibri" w:hAnsi="Times New Roman" w:cs="Times New Roman"/>
          <w:sz w:val="24"/>
          <w:szCs w:val="24"/>
        </w:rPr>
        <w:t>) of each hole</w:t>
      </w:r>
      <w:r w:rsidR="00D902B4">
        <w:rPr>
          <w:rFonts w:ascii="Times New Roman" w:eastAsia="Calibri" w:hAnsi="Times New Roman" w:cs="Times New Roman"/>
          <w:sz w:val="24"/>
          <w:szCs w:val="24"/>
        </w:rPr>
        <w:t>.</w:t>
      </w:r>
      <w:r w:rsidR="00DA6B8E" w:rsidRPr="00DA6B8E">
        <w:rPr>
          <w:rFonts w:ascii="Times New Roman" w:eastAsia="Calibri" w:hAnsi="Times New Roman" w:cs="Times New Roman"/>
          <w:b/>
          <w:sz w:val="24"/>
          <w:szCs w:val="24"/>
          <w:u w:val="single"/>
        </w:rPr>
        <w:t xml:space="preserve"> </w:t>
      </w:r>
    </w:p>
    <w:p w14:paraId="1C644C01" w14:textId="77266EFD" w:rsidR="00DA6B8E" w:rsidRPr="001A26BA" w:rsidRDefault="00DA6B8E" w:rsidP="00DA6B8E">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Hydroflouric Acid Microwave Digestion</w:t>
      </w:r>
    </w:p>
    <w:p w14:paraId="3849AC8E" w14:textId="66427509" w:rsidR="00EC4276" w:rsidRDefault="00DA6B8E" w:rsidP="00DA6B8E">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ab/>
      </w:r>
      <w:r>
        <w:rPr>
          <w:rFonts w:ascii="Times New Roman" w:eastAsia="Calibri" w:hAnsi="Times New Roman" w:cs="Times New Roman"/>
          <w:sz w:val="24"/>
          <w:szCs w:val="24"/>
        </w:rPr>
        <w:t>A h</w:t>
      </w:r>
      <w:r w:rsidRPr="00A34BEC">
        <w:rPr>
          <w:rFonts w:ascii="Times New Roman" w:eastAsia="Calibri" w:hAnsi="Times New Roman" w:cs="Times New Roman"/>
          <w:sz w:val="24"/>
          <w:szCs w:val="24"/>
        </w:rPr>
        <w:t xml:space="preserve">ydroflouric </w:t>
      </w:r>
      <w:r>
        <w:rPr>
          <w:rFonts w:ascii="Times New Roman" w:eastAsia="Calibri" w:hAnsi="Times New Roman" w:cs="Times New Roman"/>
          <w:sz w:val="24"/>
          <w:szCs w:val="24"/>
        </w:rPr>
        <w:t>a</w:t>
      </w:r>
      <w:r w:rsidRPr="00A34BEC">
        <w:rPr>
          <w:rFonts w:ascii="Times New Roman" w:eastAsia="Calibri" w:hAnsi="Times New Roman" w:cs="Times New Roman"/>
          <w:sz w:val="24"/>
          <w:szCs w:val="24"/>
        </w:rPr>
        <w:t xml:space="preserve">cid </w:t>
      </w:r>
      <w:r>
        <w:rPr>
          <w:rFonts w:ascii="Times New Roman" w:eastAsia="Calibri" w:hAnsi="Times New Roman" w:cs="Times New Roman"/>
          <w:sz w:val="24"/>
          <w:szCs w:val="24"/>
        </w:rPr>
        <w:t>m</w:t>
      </w:r>
      <w:r w:rsidRPr="00A34BEC">
        <w:rPr>
          <w:rFonts w:ascii="Times New Roman" w:eastAsia="Calibri" w:hAnsi="Times New Roman" w:cs="Times New Roman"/>
          <w:sz w:val="24"/>
          <w:szCs w:val="24"/>
        </w:rPr>
        <w:t xml:space="preserve">icrowave </w:t>
      </w:r>
      <w:r>
        <w:rPr>
          <w:rFonts w:ascii="Times New Roman" w:eastAsia="Calibri" w:hAnsi="Times New Roman" w:cs="Times New Roman"/>
          <w:sz w:val="24"/>
          <w:szCs w:val="24"/>
        </w:rPr>
        <w:t>d</w:t>
      </w:r>
      <w:r w:rsidRPr="00A34BEC">
        <w:rPr>
          <w:rFonts w:ascii="Times New Roman" w:eastAsia="Calibri" w:hAnsi="Times New Roman" w:cs="Times New Roman"/>
          <w:sz w:val="24"/>
          <w:szCs w:val="24"/>
        </w:rPr>
        <w:t>igestion</w:t>
      </w:r>
      <w:r>
        <w:rPr>
          <w:rFonts w:ascii="Times New Roman" w:eastAsia="Calibri" w:hAnsi="Times New Roman" w:cs="Times New Roman"/>
          <w:sz w:val="24"/>
          <w:szCs w:val="24"/>
        </w:rPr>
        <w:t xml:space="preserve"> developed by</w:t>
      </w:r>
      <w:r w:rsidRPr="00BA407C">
        <w:rPr>
          <w:rFonts w:ascii="Times New Roman" w:eastAsia="Calibri" w:hAnsi="Times New Roman" w:cs="Times New Roman"/>
          <w:sz w:val="24"/>
          <w:szCs w:val="24"/>
        </w:rPr>
        <w:t xml:space="preserve"> Nadkarni (1984) was used to measure total elemental concentrations. Each soil sample was done in triplicate. For each sample, 0.2 grams of air dried sieved soil was weighed out into polyall</w:t>
      </w:r>
      <w:r>
        <w:rPr>
          <w:rFonts w:ascii="Times New Roman" w:eastAsia="Calibri" w:hAnsi="Times New Roman" w:cs="Times New Roman"/>
          <w:sz w:val="24"/>
          <w:szCs w:val="24"/>
        </w:rPr>
        <w:t>omar centrifuge tubes with caps.</w:t>
      </w:r>
      <w:r w:rsidRPr="00BA407C">
        <w:rPr>
          <w:rFonts w:ascii="Times New Roman" w:eastAsia="Calibri" w:hAnsi="Times New Roman" w:cs="Times New Roman"/>
          <w:sz w:val="24"/>
          <w:szCs w:val="24"/>
        </w:rPr>
        <w:t xml:space="preserve"> Then, 2 ml of reagent grade </w:t>
      </w:r>
      <w:r>
        <w:rPr>
          <w:rFonts w:ascii="Times New Roman" w:eastAsia="Calibri" w:hAnsi="Times New Roman" w:cs="Times New Roman"/>
          <w:sz w:val="24"/>
          <w:szCs w:val="24"/>
        </w:rPr>
        <w:t>h</w:t>
      </w:r>
      <w:r w:rsidRPr="00BA407C">
        <w:rPr>
          <w:rFonts w:ascii="Times New Roman" w:eastAsia="Calibri" w:hAnsi="Times New Roman" w:cs="Times New Roman"/>
          <w:sz w:val="24"/>
          <w:szCs w:val="24"/>
        </w:rPr>
        <w:t xml:space="preserve">ydroflouric </w:t>
      </w:r>
      <w:r>
        <w:rPr>
          <w:rFonts w:ascii="Times New Roman" w:eastAsia="Calibri" w:hAnsi="Times New Roman" w:cs="Times New Roman"/>
          <w:sz w:val="24"/>
          <w:szCs w:val="24"/>
        </w:rPr>
        <w:t>a</w:t>
      </w:r>
      <w:r w:rsidRPr="00BA407C">
        <w:rPr>
          <w:rFonts w:ascii="Times New Roman" w:eastAsia="Calibri" w:hAnsi="Times New Roman" w:cs="Times New Roman"/>
          <w:sz w:val="24"/>
          <w:szCs w:val="24"/>
        </w:rPr>
        <w:t xml:space="preserve">cid (HF) was added to each sample and allowed to sit in fume hood overnight (at least 16 hours). Next, 5 ml of aqua-regia (3:1:1 mixture of reagent grade </w:t>
      </w:r>
      <w:r>
        <w:rPr>
          <w:rFonts w:ascii="Times New Roman" w:eastAsia="Calibri" w:hAnsi="Times New Roman" w:cs="Times New Roman"/>
          <w:sz w:val="24"/>
          <w:szCs w:val="24"/>
        </w:rPr>
        <w:t>h</w:t>
      </w:r>
      <w:r w:rsidRPr="00BA407C">
        <w:rPr>
          <w:rFonts w:ascii="Times New Roman" w:eastAsia="Calibri" w:hAnsi="Times New Roman" w:cs="Times New Roman"/>
          <w:sz w:val="24"/>
          <w:szCs w:val="24"/>
        </w:rPr>
        <w:t xml:space="preserve">ydrochloric </w:t>
      </w:r>
      <w:r>
        <w:rPr>
          <w:rFonts w:ascii="Times New Roman" w:eastAsia="Calibri" w:hAnsi="Times New Roman" w:cs="Times New Roman"/>
          <w:sz w:val="24"/>
          <w:szCs w:val="24"/>
        </w:rPr>
        <w:t>a</w:t>
      </w:r>
      <w:r w:rsidRPr="00BA407C">
        <w:rPr>
          <w:rFonts w:ascii="Times New Roman" w:eastAsia="Calibri" w:hAnsi="Times New Roman" w:cs="Times New Roman"/>
          <w:sz w:val="24"/>
          <w:szCs w:val="24"/>
        </w:rPr>
        <w:t xml:space="preserve">cid (HCL), reagent grade </w:t>
      </w:r>
      <w:r>
        <w:rPr>
          <w:rFonts w:ascii="Times New Roman" w:eastAsia="Calibri" w:hAnsi="Times New Roman" w:cs="Times New Roman"/>
          <w:sz w:val="24"/>
          <w:szCs w:val="24"/>
        </w:rPr>
        <w:t>n</w:t>
      </w:r>
      <w:r w:rsidRPr="00BA407C">
        <w:rPr>
          <w:rFonts w:ascii="Times New Roman" w:eastAsia="Calibri" w:hAnsi="Times New Roman" w:cs="Times New Roman"/>
          <w:sz w:val="24"/>
          <w:szCs w:val="24"/>
        </w:rPr>
        <w:t xml:space="preserve">itric </w:t>
      </w:r>
      <w:r>
        <w:rPr>
          <w:rFonts w:ascii="Times New Roman" w:eastAsia="Calibri" w:hAnsi="Times New Roman" w:cs="Times New Roman"/>
          <w:sz w:val="24"/>
          <w:szCs w:val="24"/>
        </w:rPr>
        <w:t>a</w:t>
      </w:r>
      <w:r w:rsidRPr="00BA407C">
        <w:rPr>
          <w:rFonts w:ascii="Times New Roman" w:eastAsia="Calibri" w:hAnsi="Times New Roman" w:cs="Times New Roman"/>
          <w:sz w:val="24"/>
          <w:szCs w:val="24"/>
        </w:rPr>
        <w:t xml:space="preserve">cid, and deionized water) was added to each sample and </w:t>
      </w:r>
      <w:r w:rsidR="00116BD7">
        <w:rPr>
          <w:rFonts w:ascii="Times New Roman" w:eastAsia="Calibri" w:hAnsi="Times New Roman" w:cs="Times New Roman"/>
          <w:sz w:val="24"/>
          <w:szCs w:val="24"/>
        </w:rPr>
        <w:t xml:space="preserve">mixed with a </w:t>
      </w:r>
      <w:r w:rsidRPr="00BA407C">
        <w:rPr>
          <w:rFonts w:ascii="Times New Roman" w:eastAsia="Calibri" w:hAnsi="Times New Roman" w:cs="Times New Roman"/>
          <w:sz w:val="24"/>
          <w:szCs w:val="24"/>
        </w:rPr>
        <w:t xml:space="preserve">vortex. The tubes (12-18) were then placed in a Tappen 800 watt microwave oven for 3 minutes at 80% power with two beakers of deionized water present in the microwave. The tubes were then removed from the microwave and allowed to cool. Approximately 1 gram of reagent grade boric acid was then added to each sample and </w:t>
      </w:r>
      <w:r w:rsidR="00116BD7">
        <w:rPr>
          <w:rFonts w:ascii="Times New Roman" w:eastAsia="Calibri" w:hAnsi="Times New Roman" w:cs="Times New Roman"/>
          <w:sz w:val="24"/>
          <w:szCs w:val="24"/>
        </w:rPr>
        <w:t xml:space="preserve">mixed with a </w:t>
      </w:r>
      <w:r w:rsidRPr="00BA407C">
        <w:rPr>
          <w:rFonts w:ascii="Times New Roman" w:eastAsia="Calibri" w:hAnsi="Times New Roman" w:cs="Times New Roman"/>
          <w:sz w:val="24"/>
          <w:szCs w:val="24"/>
        </w:rPr>
        <w:t xml:space="preserve">vortex.  Tubes were then returned to the microwave for 10 minutes at 20% power. Tubes were </w:t>
      </w:r>
      <w:r w:rsidR="00116BD7">
        <w:rPr>
          <w:rFonts w:ascii="Times New Roman" w:eastAsia="Calibri" w:hAnsi="Times New Roman" w:cs="Times New Roman"/>
          <w:sz w:val="24"/>
          <w:szCs w:val="24"/>
        </w:rPr>
        <w:t xml:space="preserve">mixed with a </w:t>
      </w:r>
      <w:r w:rsidRPr="00BA407C">
        <w:rPr>
          <w:rFonts w:ascii="Times New Roman" w:eastAsia="Calibri" w:hAnsi="Times New Roman" w:cs="Times New Roman"/>
          <w:sz w:val="24"/>
          <w:szCs w:val="24"/>
        </w:rPr>
        <w:t>vortex while still warm in order to dissolve as much boric acid as possible. After the tubes were cool, they then were rinsed into 100 ml volumetric flasks with deionized water and then brought to volume. Flasks were then parafilmed and inverted to insure proper mixing. The solution was then filtered through Whatman No. 1 paper into 15 ml centrifuge tubes (around 13-15 ml). The samples were then stored in a refrig</w:t>
      </w:r>
      <w:r>
        <w:rPr>
          <w:rFonts w:ascii="Times New Roman" w:eastAsia="Calibri" w:hAnsi="Times New Roman" w:cs="Times New Roman"/>
          <w:sz w:val="24"/>
          <w:szCs w:val="24"/>
        </w:rPr>
        <w:t>erator until the ICP analysis.</w:t>
      </w:r>
    </w:p>
    <w:p w14:paraId="33EFED1C" w14:textId="77777777" w:rsidR="00EC4276" w:rsidRDefault="00EC4276" w:rsidP="00DA6B8E">
      <w:pPr>
        <w:spacing w:after="0" w:line="480" w:lineRule="auto"/>
        <w:rPr>
          <w:rFonts w:ascii="Times New Roman" w:eastAsia="Calibri" w:hAnsi="Times New Roman" w:cs="Times New Roman"/>
          <w:b/>
          <w:sz w:val="24"/>
          <w:szCs w:val="24"/>
          <w:u w:val="single"/>
        </w:rPr>
      </w:pPr>
    </w:p>
    <w:p w14:paraId="16681A26" w14:textId="77777777" w:rsidR="00EC4276" w:rsidRDefault="00EC4276" w:rsidP="00DA6B8E">
      <w:pPr>
        <w:spacing w:after="0" w:line="480" w:lineRule="auto"/>
        <w:rPr>
          <w:rFonts w:ascii="Times New Roman" w:eastAsia="Calibri" w:hAnsi="Times New Roman" w:cs="Times New Roman"/>
          <w:b/>
          <w:sz w:val="24"/>
          <w:szCs w:val="24"/>
          <w:u w:val="single"/>
        </w:rPr>
      </w:pPr>
    </w:p>
    <w:p w14:paraId="7279620A" w14:textId="77777777" w:rsidR="00EC4276" w:rsidRDefault="00DA6B8E" w:rsidP="00DA6B8E">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lastRenderedPageBreak/>
        <w:t>Chloroform Fumigation E</w:t>
      </w:r>
      <w:r>
        <w:rPr>
          <w:rFonts w:ascii="Times New Roman" w:eastAsia="Calibri" w:hAnsi="Times New Roman" w:cs="Times New Roman"/>
          <w:b/>
          <w:sz w:val="24"/>
          <w:szCs w:val="24"/>
          <w:u w:val="single"/>
        </w:rPr>
        <w:t>xtraction “slurry” Method (sCFE</w:t>
      </w:r>
    </w:p>
    <w:p w14:paraId="768C3962" w14:textId="35B3206E" w:rsidR="007B4F7D" w:rsidRPr="00EC4276" w:rsidRDefault="00DA6B8E" w:rsidP="00EC4276">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 xml:space="preserve">Soil microbial biomass Carbon and Nitrogen was determined by using an adaptation of the Chloroform Fumigation Extraction “slurry” Method (sCFE) proposed by Fierer (2003). </w:t>
      </w:r>
    </w:p>
    <w:p w14:paraId="3D172D4A" w14:textId="07059024" w:rsidR="00DD508F" w:rsidRPr="00BA407C" w:rsidRDefault="00DA6B8E" w:rsidP="00EC4276">
      <w:pPr>
        <w:spacing w:after="0" w:line="480" w:lineRule="auto"/>
        <w:rPr>
          <w:rFonts w:ascii="Times New Roman" w:eastAsia="Calibri" w:hAnsi="Times New Roman" w:cs="Times New Roman"/>
          <w:sz w:val="24"/>
          <w:szCs w:val="24"/>
        </w:rPr>
      </w:pPr>
      <w:r w:rsidRPr="00BA407C">
        <w:rPr>
          <w:rFonts w:ascii="Times New Roman" w:eastAsia="Calibri" w:hAnsi="Times New Roman" w:cs="Times New Roman"/>
          <w:sz w:val="24"/>
          <w:szCs w:val="24"/>
        </w:rPr>
        <w:t>From each soil sample, two 5 g</w:t>
      </w:r>
      <w:r>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s</w:t>
      </w:r>
      <w:r>
        <w:rPr>
          <w:rFonts w:ascii="Times New Roman" w:eastAsia="Calibri" w:hAnsi="Times New Roman" w:cs="Times New Roman"/>
          <w:sz w:val="24"/>
          <w:szCs w:val="24"/>
        </w:rPr>
        <w:t>ubsamples</w:t>
      </w:r>
      <w:r w:rsidRPr="00BA407C">
        <w:rPr>
          <w:rFonts w:ascii="Times New Roman" w:eastAsia="Calibri" w:hAnsi="Times New Roman" w:cs="Times New Roman"/>
          <w:sz w:val="24"/>
          <w:szCs w:val="24"/>
        </w:rPr>
        <w:t xml:space="preserve"> of sieved soil were weighed out into 250ml Pyrex No.</w:t>
      </w:r>
      <w:r w:rsidR="00DD508F" w:rsidRPr="00BA407C">
        <w:rPr>
          <w:rFonts w:ascii="Times New Roman" w:eastAsia="Calibri" w:hAnsi="Times New Roman" w:cs="Times New Roman"/>
          <w:sz w:val="24"/>
          <w:szCs w:val="24"/>
        </w:rPr>
        <w:t>1395 glass bottles, one fumigated (with chloroform) and one un-fumiga</w:t>
      </w:r>
      <w:r w:rsidR="00116BD7">
        <w:rPr>
          <w:rFonts w:ascii="Times New Roman" w:eastAsia="Calibri" w:hAnsi="Times New Roman" w:cs="Times New Roman"/>
          <w:sz w:val="24"/>
          <w:szCs w:val="24"/>
        </w:rPr>
        <w:t xml:space="preserve">ted (without chloroform). 40ml </w:t>
      </w:r>
      <w:r w:rsidR="00DD508F" w:rsidRPr="00BA407C">
        <w:rPr>
          <w:rFonts w:ascii="Times New Roman" w:eastAsia="Calibri" w:hAnsi="Times New Roman" w:cs="Times New Roman"/>
          <w:sz w:val="24"/>
          <w:szCs w:val="24"/>
        </w:rPr>
        <w:t xml:space="preserve">of 2 M KCl were added to each sample. To one sample 0.5 ml of ethanol-free chloroform was added. Both the chloroform exposed and control samples were sealed with chloroform resistant screw caps and placed on orbital shaker for 4 hours at 150 rev/min. Following shaking, the slurry was allowed to settle for 10 minutes, and 20 </w:t>
      </w:r>
      <w:r w:rsidR="007542F1" w:rsidRPr="00BA407C">
        <w:rPr>
          <w:rFonts w:ascii="Times New Roman" w:eastAsia="Calibri" w:hAnsi="Times New Roman" w:cs="Times New Roman"/>
          <w:sz w:val="24"/>
          <w:szCs w:val="24"/>
        </w:rPr>
        <w:t>–</w:t>
      </w:r>
      <w:r w:rsidR="00DD508F" w:rsidRPr="00BA407C">
        <w:rPr>
          <w:rFonts w:ascii="Times New Roman" w:eastAsia="Calibri" w:hAnsi="Times New Roman" w:cs="Times New Roman"/>
          <w:sz w:val="24"/>
          <w:szCs w:val="24"/>
        </w:rPr>
        <w:t xml:space="preserve"> 30 ml of extract from the top was decanted. By decanting only the top portion, the chloroform that concentrated at the bottom of the bottle was avoided. The extracts were then filtered through Whatman No. 1 filter paper using glass funnels in 50</w:t>
      </w:r>
      <w:r w:rsidR="00B459B4">
        <w:rPr>
          <w:rFonts w:ascii="Times New Roman" w:eastAsia="Calibri" w:hAnsi="Times New Roman" w:cs="Times New Roman"/>
          <w:sz w:val="24"/>
          <w:szCs w:val="24"/>
        </w:rPr>
        <w:t xml:space="preserve"> </w:t>
      </w:r>
      <w:r w:rsidR="00DD508F" w:rsidRPr="00BA407C">
        <w:rPr>
          <w:rFonts w:ascii="Times New Roman" w:eastAsia="Calibri" w:hAnsi="Times New Roman" w:cs="Times New Roman"/>
          <w:sz w:val="24"/>
          <w:szCs w:val="24"/>
        </w:rPr>
        <w:t>ml Erlenmeyer flasks. Extracts were bubbled with air through rubber tubes using glass tips for 30 minutes. Extracts were then transferred to 50ml Falcon tubes and frozen until analysis.</w:t>
      </w:r>
      <w:r w:rsidR="00DD508F" w:rsidRPr="00BA407C" w:rsidDel="00837202">
        <w:rPr>
          <w:rFonts w:ascii="Times New Roman" w:eastAsia="Calibri" w:hAnsi="Times New Roman" w:cs="Times New Roman"/>
          <w:sz w:val="24"/>
          <w:szCs w:val="24"/>
        </w:rPr>
        <w:t xml:space="preserve"> </w:t>
      </w:r>
      <w:r w:rsidR="00DD508F" w:rsidRPr="00BA407C">
        <w:rPr>
          <w:rFonts w:ascii="Times New Roman" w:eastAsia="Calibri" w:hAnsi="Times New Roman" w:cs="Times New Roman"/>
          <w:sz w:val="24"/>
          <w:szCs w:val="24"/>
        </w:rPr>
        <w:t>Samples then were thawed and transferred to glass tubes</w:t>
      </w:r>
      <w:r w:rsidR="00837C2C" w:rsidRPr="00BA407C">
        <w:rPr>
          <w:rFonts w:ascii="Times New Roman" w:eastAsia="Calibri" w:hAnsi="Times New Roman" w:cs="Times New Roman"/>
          <w:sz w:val="24"/>
          <w:szCs w:val="24"/>
        </w:rPr>
        <w:t xml:space="preserve">. A standard curve was made then the bottles were sent to be analyzed for total </w:t>
      </w:r>
      <w:r w:rsidR="005B727A">
        <w:rPr>
          <w:rFonts w:ascii="Times New Roman" w:eastAsia="Calibri" w:hAnsi="Times New Roman" w:cs="Times New Roman"/>
          <w:sz w:val="24"/>
          <w:szCs w:val="24"/>
        </w:rPr>
        <w:t>carbon</w:t>
      </w:r>
      <w:r w:rsidR="00837C2C" w:rsidRPr="00BA407C">
        <w:rPr>
          <w:rFonts w:ascii="Times New Roman" w:eastAsia="Calibri" w:hAnsi="Times New Roman" w:cs="Times New Roman"/>
          <w:sz w:val="24"/>
          <w:szCs w:val="24"/>
        </w:rPr>
        <w:t xml:space="preserve"> (TC) and total nitrogen (TN). </w:t>
      </w:r>
    </w:p>
    <w:p w14:paraId="3D3150C4" w14:textId="471FE062" w:rsidR="00DD508F" w:rsidRPr="00BA407C" w:rsidRDefault="00DD508F" w:rsidP="009C0C1E">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 xml:space="preserve">From each extract, total carbon (TC) and total nitrogen (TN) were determined. TC was analyzed by a TOC-VCPH SHIMADZU analyzer with a 0.1ppm detection limit. The machine first flushed 150 ml/min of carrier gas (purified air) through a TC combustion tube which was heated to 680˚C. After the injection, the TC in the sample was then oxidized and decomposed into the form of carbon dioxide. The carrier gas along with the products of the combustion were then cooled and dehumidified. The products were then passed through a non-dispersive infrared detector (NDIR) sample cell that detects carbon dioxide. The NDIR analog signal then peaks and </w:t>
      </w:r>
      <w:r w:rsidRPr="00BA407C">
        <w:rPr>
          <w:rFonts w:ascii="Times New Roman" w:eastAsia="Calibri" w:hAnsi="Times New Roman" w:cs="Times New Roman"/>
          <w:sz w:val="24"/>
          <w:szCs w:val="24"/>
        </w:rPr>
        <w:lastRenderedPageBreak/>
        <w:t>the data processor calculated the peak area detected. The TC concentration was then determined by relating the measured peak to the calibration curve made by a known, predetermined TC standard solution.  Microbial biomass carbon (MBC) was calculated by the following equation: Microbial C – EC/kEC, whereas, the chloroform-labile pool (EC) is the difference between the fumigated and non-fumigated extracts and kEC is the soil-specific constant at 0.45 (Beck et al, 1997).</w:t>
      </w:r>
      <w:r w:rsidR="007038C2">
        <w:rPr>
          <w:rFonts w:ascii="Times New Roman" w:eastAsia="Calibri" w:hAnsi="Times New Roman" w:cs="Times New Roman"/>
          <w:sz w:val="24"/>
          <w:szCs w:val="24"/>
        </w:rPr>
        <w:t xml:space="preserve"> Extractable organic carbon (EOC), was measured from the non-chloroform exposed extracts and total labile carbon (TLC) was determined by add MBC and EOC (MBC + EOC = TLC). All three measurements (MBC, EOC, and TLC) were used to test hypothesis three under the second objective.</w:t>
      </w:r>
    </w:p>
    <w:p w14:paraId="27F44F30" w14:textId="14356BA3" w:rsidR="00DD508F" w:rsidRDefault="00DD508F" w:rsidP="009C0C1E">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Total nitrogen (TN), was determined by using a TNM-1 SHIMADZU analyzer with a 0.1ppm detection limit. Again, carrier gas was used to flow into a combustion tube at a rate of 150</w:t>
      </w:r>
      <w:r w:rsidR="00031239">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 xml:space="preserve">ml/min and then heated to 720˚C with the use of a catalyst. After thermal decomposition had taken place, the TN was measured </w:t>
      </w:r>
      <w:r w:rsidR="005B727A">
        <w:rPr>
          <w:rFonts w:ascii="Times New Roman" w:eastAsia="Calibri" w:hAnsi="Times New Roman" w:cs="Times New Roman"/>
          <w:sz w:val="24"/>
          <w:szCs w:val="24"/>
        </w:rPr>
        <w:t xml:space="preserve">from </w:t>
      </w:r>
      <w:r w:rsidRPr="00BA407C">
        <w:rPr>
          <w:rFonts w:ascii="Times New Roman" w:eastAsia="Calibri" w:hAnsi="Times New Roman" w:cs="Times New Roman"/>
          <w:sz w:val="24"/>
          <w:szCs w:val="24"/>
        </w:rPr>
        <w:t xml:space="preserve">the nitrogen monoxide product </w:t>
      </w:r>
      <w:r w:rsidR="005B727A">
        <w:rPr>
          <w:rFonts w:ascii="Times New Roman" w:eastAsia="Calibri" w:hAnsi="Times New Roman" w:cs="Times New Roman"/>
          <w:sz w:val="24"/>
          <w:szCs w:val="24"/>
        </w:rPr>
        <w:t xml:space="preserve">which was </w:t>
      </w:r>
      <w:r w:rsidRPr="00BA407C">
        <w:rPr>
          <w:rFonts w:ascii="Times New Roman" w:eastAsia="Calibri" w:hAnsi="Times New Roman" w:cs="Times New Roman"/>
          <w:sz w:val="24"/>
          <w:szCs w:val="24"/>
        </w:rPr>
        <w:t>detected by the chemiluminescence detector. A standard calibration curve was used to determine the TN by expressing the measured peak and the standard curve peak as a ratio. Microbial biomass N was then determined by the following equation: Microbial N = EN/kEN. The EN represents the difference between the fumigated and non-fumigated extracts, and the kEN is the soil specific constant estimated at 0.54 (</w:t>
      </w:r>
      <w:r w:rsidRPr="00E320DB">
        <w:rPr>
          <w:rFonts w:ascii="Times New Roman" w:eastAsia="Calibri" w:hAnsi="Times New Roman" w:cs="Times New Roman"/>
          <w:sz w:val="24"/>
          <w:szCs w:val="24"/>
        </w:rPr>
        <w:t>Brook</w:t>
      </w:r>
      <w:r w:rsidR="003B156C">
        <w:rPr>
          <w:rFonts w:ascii="Times New Roman" w:eastAsia="Calibri" w:hAnsi="Times New Roman" w:cs="Times New Roman"/>
          <w:sz w:val="24"/>
          <w:szCs w:val="24"/>
        </w:rPr>
        <w:t>e</w:t>
      </w:r>
      <w:r w:rsidRPr="00E320DB">
        <w:rPr>
          <w:rFonts w:ascii="Times New Roman" w:eastAsia="Calibri" w:hAnsi="Times New Roman" w:cs="Times New Roman"/>
          <w:sz w:val="24"/>
          <w:szCs w:val="24"/>
        </w:rPr>
        <w:t>s et al., 1985</w:t>
      </w:r>
      <w:r w:rsidRPr="00BA407C">
        <w:rPr>
          <w:rFonts w:ascii="Times New Roman" w:eastAsia="Calibri" w:hAnsi="Times New Roman" w:cs="Times New Roman"/>
          <w:sz w:val="24"/>
          <w:szCs w:val="24"/>
        </w:rPr>
        <w:t>).</w:t>
      </w:r>
      <w:r w:rsidR="00031239">
        <w:rPr>
          <w:rFonts w:ascii="Times New Roman" w:eastAsia="Calibri" w:hAnsi="Times New Roman" w:cs="Times New Roman"/>
          <w:sz w:val="24"/>
          <w:szCs w:val="24"/>
        </w:rPr>
        <w:t xml:space="preserve"> Extractable organic nitrogen (EON), was measured from the non-chloroform exposed extracts and total labile nitrogen (TLN) was determined by add MBN and EON (MBN + EON = TLN). All three measurements (MBN, EON, and TLN) were used </w:t>
      </w:r>
      <w:r w:rsidR="007038C2">
        <w:rPr>
          <w:rFonts w:ascii="Times New Roman" w:eastAsia="Calibri" w:hAnsi="Times New Roman" w:cs="Times New Roman"/>
          <w:sz w:val="24"/>
          <w:szCs w:val="24"/>
        </w:rPr>
        <w:t>to test hypothesis three under the second objective.</w:t>
      </w:r>
    </w:p>
    <w:p w14:paraId="3C2F930B" w14:textId="0F4A1C4D" w:rsidR="004C7525" w:rsidRDefault="004C7525" w:rsidP="009C0C1E">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Winter extracts were analyzed for carbon and nitrogen by the University of Tennessee’s Biosystems Engineering and Soil Sciences department. The extracts from the spring soil samples </w:t>
      </w:r>
      <w:r>
        <w:rPr>
          <w:rFonts w:ascii="Times New Roman" w:eastAsia="Calibri" w:hAnsi="Times New Roman" w:cs="Times New Roman"/>
          <w:sz w:val="24"/>
          <w:szCs w:val="24"/>
        </w:rPr>
        <w:lastRenderedPageBreak/>
        <w:t>were analyzed for carbon and nitrogen at the University of Georgia</w:t>
      </w:r>
      <w:r w:rsidR="00656B37">
        <w:rPr>
          <w:rFonts w:ascii="Times New Roman" w:eastAsia="Calibri" w:hAnsi="Times New Roman" w:cs="Times New Roman"/>
          <w:sz w:val="24"/>
          <w:szCs w:val="24"/>
        </w:rPr>
        <w:t xml:space="preserve"> </w:t>
      </w:r>
      <w:r w:rsidR="00656B37" w:rsidRPr="001A26BA">
        <w:rPr>
          <w:rFonts w:ascii="Times New Roman" w:hAnsi="Times New Roman" w:cs="Times New Roman"/>
          <w:sz w:val="24"/>
          <w:szCs w:val="24"/>
        </w:rPr>
        <w:t>Agricultural and Environmental Services Laboratories.</w:t>
      </w:r>
    </w:p>
    <w:p w14:paraId="633D554B" w14:textId="42FE0E30" w:rsidR="00250C1D" w:rsidRDefault="00250C1D" w:rsidP="00250C1D">
      <w:pPr>
        <w:spacing w:after="0" w:line="480" w:lineRule="auto"/>
        <w:rPr>
          <w:rFonts w:ascii="Times New Roman" w:hAnsi="Times New Roman" w:cs="Times New Roman"/>
          <w:sz w:val="24"/>
          <w:szCs w:val="24"/>
        </w:rPr>
      </w:pPr>
      <w:r>
        <w:rPr>
          <w:rFonts w:ascii="Times New Roman" w:hAnsi="Times New Roman" w:cs="Times New Roman"/>
          <w:b/>
          <w:sz w:val="24"/>
          <w:szCs w:val="24"/>
          <w:u w:val="single"/>
        </w:rPr>
        <w:t>Knox County Forest and Soil Data</w:t>
      </w:r>
    </w:p>
    <w:p w14:paraId="27732F84" w14:textId="363DE4A8" w:rsidR="00250C1D" w:rsidRDefault="00250C1D" w:rsidP="00250C1D">
      <w:pPr>
        <w:spacing w:after="0" w:line="480" w:lineRule="auto"/>
        <w:rPr>
          <w:rFonts w:ascii="Times New Roman" w:hAnsi="Times New Roman" w:cs="Times New Roman"/>
          <w:sz w:val="24"/>
          <w:szCs w:val="24"/>
        </w:rPr>
      </w:pPr>
      <w:r>
        <w:rPr>
          <w:rFonts w:ascii="Times New Roman" w:hAnsi="Times New Roman" w:cs="Times New Roman"/>
          <w:sz w:val="24"/>
          <w:szCs w:val="24"/>
        </w:rPr>
        <w:tab/>
        <w:t>Twenty random 0.04 ha plots were generated</w:t>
      </w:r>
      <w:r w:rsidR="0014156B">
        <w:rPr>
          <w:rFonts w:ascii="Times New Roman" w:hAnsi="Times New Roman" w:cs="Times New Roman"/>
          <w:sz w:val="24"/>
          <w:szCs w:val="24"/>
        </w:rPr>
        <w:t xml:space="preserve"> in forested areas of Knox County, Tennessee. All trees within the 0.04 ha plots that were greater than 2.54 cm </w:t>
      </w:r>
      <w:r w:rsidR="003851E9">
        <w:rPr>
          <w:rFonts w:ascii="Times New Roman" w:hAnsi="Times New Roman" w:cs="Times New Roman"/>
          <w:sz w:val="24"/>
          <w:szCs w:val="24"/>
        </w:rPr>
        <w:t>dbh</w:t>
      </w:r>
      <w:r w:rsidR="0014156B">
        <w:rPr>
          <w:rFonts w:ascii="Times New Roman" w:hAnsi="Times New Roman" w:cs="Times New Roman"/>
          <w:sz w:val="24"/>
          <w:szCs w:val="24"/>
        </w:rPr>
        <w:t xml:space="preserve"> were identified, measured for </w:t>
      </w:r>
      <w:r w:rsidR="003851E9">
        <w:rPr>
          <w:rFonts w:ascii="Times New Roman" w:hAnsi="Times New Roman" w:cs="Times New Roman"/>
          <w:sz w:val="24"/>
          <w:szCs w:val="24"/>
        </w:rPr>
        <w:t>dbh</w:t>
      </w:r>
      <w:r w:rsidR="0014156B">
        <w:rPr>
          <w:rFonts w:ascii="Times New Roman" w:hAnsi="Times New Roman" w:cs="Times New Roman"/>
          <w:sz w:val="24"/>
          <w:szCs w:val="24"/>
        </w:rPr>
        <w:t>, and used for calculating Shannon’s diversity index for each plot. The mean diversity of all the plots was used to compare the Knox County tree diversity to the mean diversity of the streets in Oak Ridge.</w:t>
      </w:r>
    </w:p>
    <w:p w14:paraId="4801CB66" w14:textId="555E6310" w:rsidR="0014156B" w:rsidRPr="00250C1D" w:rsidRDefault="0014156B" w:rsidP="00250C1D">
      <w:pPr>
        <w:spacing w:after="0" w:line="480" w:lineRule="auto"/>
        <w:rPr>
          <w:rFonts w:ascii="Times New Roman" w:hAnsi="Times New Roman" w:cs="Times New Roman"/>
          <w:sz w:val="24"/>
          <w:szCs w:val="24"/>
        </w:rPr>
      </w:pPr>
      <w:r>
        <w:rPr>
          <w:rFonts w:ascii="Times New Roman" w:hAnsi="Times New Roman" w:cs="Times New Roman"/>
          <w:sz w:val="24"/>
          <w:szCs w:val="24"/>
        </w:rPr>
        <w:tab/>
        <w:t>Soil samples were taken within each of the Knox County plots for the winter and spring of 2013. Each sample was a composite that consisted of six cores taken randomly within each plot</w:t>
      </w:r>
      <w:r w:rsidR="00352D26">
        <w:rPr>
          <w:rFonts w:ascii="Times New Roman" w:hAnsi="Times New Roman" w:cs="Times New Roman"/>
          <w:sz w:val="24"/>
          <w:szCs w:val="24"/>
        </w:rPr>
        <w:t xml:space="preserve"> at depths of 20 - 30 cm. The same soil analyses were done on the Knox County soils that were conducted on the Oak Ridge soils.</w:t>
      </w:r>
    </w:p>
    <w:p w14:paraId="33E297C4" w14:textId="77777777" w:rsidR="00DD508F" w:rsidRPr="001A26BA" w:rsidRDefault="00DD508F" w:rsidP="009C0C1E">
      <w:pPr>
        <w:spacing w:after="0" w:line="480" w:lineRule="auto"/>
        <w:rPr>
          <w:rFonts w:ascii="Times New Roman" w:eastAsia="Calibri" w:hAnsi="Times New Roman" w:cs="Times New Roman"/>
          <w:b/>
          <w:sz w:val="24"/>
          <w:szCs w:val="24"/>
          <w:u w:val="single"/>
        </w:rPr>
      </w:pPr>
      <w:r w:rsidRPr="001A26BA">
        <w:rPr>
          <w:rFonts w:ascii="Times New Roman" w:eastAsia="Calibri" w:hAnsi="Times New Roman" w:cs="Times New Roman"/>
          <w:b/>
          <w:sz w:val="24"/>
          <w:szCs w:val="24"/>
          <w:u w:val="single"/>
        </w:rPr>
        <w:t>Statistical Analyses</w:t>
      </w:r>
    </w:p>
    <w:p w14:paraId="6B2533D9" w14:textId="1FDD219B" w:rsidR="00DD508F" w:rsidRPr="00BA407C" w:rsidRDefault="008F1FF8" w:rsidP="009C0C1E">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 xml:space="preserve">A </w:t>
      </w:r>
      <w:r w:rsidR="00C562E9" w:rsidRPr="00BA407C">
        <w:rPr>
          <w:rFonts w:ascii="Times New Roman" w:eastAsia="Calibri" w:hAnsi="Times New Roman" w:cs="Times New Roman"/>
          <w:sz w:val="24"/>
          <w:szCs w:val="24"/>
        </w:rPr>
        <w:t>P</w:t>
      </w:r>
      <w:r w:rsidRPr="00BA407C">
        <w:rPr>
          <w:rFonts w:ascii="Times New Roman" w:eastAsia="Calibri" w:hAnsi="Times New Roman" w:cs="Times New Roman"/>
          <w:sz w:val="24"/>
          <w:szCs w:val="24"/>
        </w:rPr>
        <w:t xml:space="preserve">earson’s two-tailed correlation coefficient </w:t>
      </w:r>
      <w:r w:rsidR="006224C3">
        <w:rPr>
          <w:rFonts w:ascii="Times New Roman" w:eastAsia="Calibri" w:hAnsi="Times New Roman" w:cs="Times New Roman"/>
          <w:sz w:val="24"/>
          <w:szCs w:val="24"/>
        </w:rPr>
        <w:t xml:space="preserve">in SPSS 21 </w:t>
      </w:r>
      <w:r w:rsidRPr="00BA407C">
        <w:rPr>
          <w:rFonts w:ascii="Times New Roman" w:eastAsia="Calibri" w:hAnsi="Times New Roman" w:cs="Times New Roman"/>
          <w:sz w:val="24"/>
          <w:szCs w:val="24"/>
        </w:rPr>
        <w:t>was used</w:t>
      </w:r>
      <w:r w:rsidR="005F402A" w:rsidRPr="00BA407C">
        <w:rPr>
          <w:rFonts w:ascii="Times New Roman" w:eastAsia="Calibri" w:hAnsi="Times New Roman" w:cs="Times New Roman"/>
          <w:sz w:val="24"/>
          <w:szCs w:val="24"/>
        </w:rPr>
        <w:t xml:space="preserve"> to determine what soil </w:t>
      </w:r>
      <w:r w:rsidR="00A10190" w:rsidRPr="00BA407C">
        <w:rPr>
          <w:rFonts w:ascii="Times New Roman" w:eastAsia="Calibri" w:hAnsi="Times New Roman" w:cs="Times New Roman"/>
          <w:sz w:val="24"/>
          <w:szCs w:val="24"/>
        </w:rPr>
        <w:t xml:space="preserve">biological, </w:t>
      </w:r>
      <w:r w:rsidR="00F20909" w:rsidRPr="00BA407C">
        <w:rPr>
          <w:rFonts w:ascii="Times New Roman" w:eastAsia="Calibri" w:hAnsi="Times New Roman" w:cs="Times New Roman"/>
          <w:sz w:val="24"/>
          <w:szCs w:val="24"/>
        </w:rPr>
        <w:t>chemical</w:t>
      </w:r>
      <w:r w:rsidR="00A10190" w:rsidRPr="00BA407C">
        <w:rPr>
          <w:rFonts w:ascii="Times New Roman" w:eastAsia="Calibri" w:hAnsi="Times New Roman" w:cs="Times New Roman"/>
          <w:sz w:val="24"/>
          <w:szCs w:val="24"/>
        </w:rPr>
        <w:t xml:space="preserve"> and physical properties were correlated with </w:t>
      </w:r>
      <w:r w:rsidR="005B727A">
        <w:rPr>
          <w:rFonts w:ascii="Times New Roman" w:eastAsia="Calibri" w:hAnsi="Times New Roman" w:cs="Times New Roman"/>
          <w:sz w:val="24"/>
          <w:szCs w:val="24"/>
        </w:rPr>
        <w:t>microbial biomass carbon (</w:t>
      </w:r>
      <w:r w:rsidR="00A10190" w:rsidRPr="00BA407C">
        <w:rPr>
          <w:rFonts w:ascii="Times New Roman" w:eastAsia="Calibri" w:hAnsi="Times New Roman" w:cs="Times New Roman"/>
          <w:sz w:val="24"/>
          <w:szCs w:val="24"/>
        </w:rPr>
        <w:t>MBC</w:t>
      </w:r>
      <w:r w:rsidR="005B727A">
        <w:rPr>
          <w:rFonts w:ascii="Times New Roman" w:eastAsia="Calibri" w:hAnsi="Times New Roman" w:cs="Times New Roman"/>
          <w:sz w:val="24"/>
          <w:szCs w:val="24"/>
        </w:rPr>
        <w:t>)</w:t>
      </w:r>
      <w:r w:rsidR="00A10190" w:rsidRPr="00BA407C">
        <w:rPr>
          <w:rFonts w:ascii="Times New Roman" w:eastAsia="Calibri" w:hAnsi="Times New Roman" w:cs="Times New Roman"/>
          <w:sz w:val="24"/>
          <w:szCs w:val="24"/>
        </w:rPr>
        <w:t xml:space="preserve"> and</w:t>
      </w:r>
      <w:r w:rsidR="005B727A">
        <w:rPr>
          <w:rFonts w:ascii="Times New Roman" w:eastAsia="Calibri" w:hAnsi="Times New Roman" w:cs="Times New Roman"/>
          <w:sz w:val="24"/>
          <w:szCs w:val="24"/>
        </w:rPr>
        <w:t xml:space="preserve"> microbial biomass nitrogen</w:t>
      </w:r>
      <w:r w:rsidR="00A10190" w:rsidRPr="00BA407C">
        <w:rPr>
          <w:rFonts w:ascii="Times New Roman" w:eastAsia="Calibri" w:hAnsi="Times New Roman" w:cs="Times New Roman"/>
          <w:sz w:val="24"/>
          <w:szCs w:val="24"/>
        </w:rPr>
        <w:t xml:space="preserve"> </w:t>
      </w:r>
      <w:r w:rsidR="005B727A">
        <w:rPr>
          <w:rFonts w:ascii="Times New Roman" w:eastAsia="Calibri" w:hAnsi="Times New Roman" w:cs="Times New Roman"/>
          <w:sz w:val="24"/>
          <w:szCs w:val="24"/>
        </w:rPr>
        <w:t>(</w:t>
      </w:r>
      <w:r w:rsidR="00A10190" w:rsidRPr="00BA407C">
        <w:rPr>
          <w:rFonts w:ascii="Times New Roman" w:eastAsia="Calibri" w:hAnsi="Times New Roman" w:cs="Times New Roman"/>
          <w:sz w:val="24"/>
          <w:szCs w:val="24"/>
        </w:rPr>
        <w:t>MBN</w:t>
      </w:r>
      <w:r w:rsidR="005B727A">
        <w:rPr>
          <w:rFonts w:ascii="Times New Roman" w:eastAsia="Calibri" w:hAnsi="Times New Roman" w:cs="Times New Roman"/>
          <w:sz w:val="24"/>
          <w:szCs w:val="24"/>
        </w:rPr>
        <w:t>)</w:t>
      </w:r>
      <w:r w:rsidR="00A10190" w:rsidRPr="00BA407C">
        <w:rPr>
          <w:rFonts w:ascii="Times New Roman" w:eastAsia="Calibri" w:hAnsi="Times New Roman" w:cs="Times New Roman"/>
          <w:sz w:val="24"/>
          <w:szCs w:val="24"/>
        </w:rPr>
        <w:t xml:space="preserve"> in the urban soils at street tree planting locations</w:t>
      </w:r>
      <w:r w:rsidR="00FC30D9">
        <w:rPr>
          <w:rFonts w:ascii="Times New Roman" w:eastAsia="Calibri" w:hAnsi="Times New Roman" w:cs="Times New Roman"/>
          <w:sz w:val="24"/>
          <w:szCs w:val="24"/>
        </w:rPr>
        <w:t xml:space="preserve"> (</w:t>
      </w:r>
      <w:r w:rsidR="00FC30D9" w:rsidRPr="00B42C90">
        <w:rPr>
          <w:rFonts w:ascii="Times New Roman" w:hAnsi="Times New Roman" w:cs="Times New Roman"/>
          <w:sz w:val="24"/>
          <w:szCs w:val="24"/>
        </w:rPr>
        <w:t>IBM Corp.</w:t>
      </w:r>
      <w:r w:rsidR="00FC30D9">
        <w:rPr>
          <w:rFonts w:ascii="Times New Roman" w:hAnsi="Times New Roman" w:cs="Times New Roman"/>
          <w:sz w:val="24"/>
          <w:szCs w:val="24"/>
        </w:rPr>
        <w:t xml:space="preserve"> Released </w:t>
      </w:r>
      <w:r w:rsidR="00FC30D9" w:rsidRPr="00B42C90">
        <w:rPr>
          <w:rFonts w:ascii="Times New Roman" w:hAnsi="Times New Roman" w:cs="Times New Roman"/>
          <w:sz w:val="24"/>
          <w:szCs w:val="24"/>
        </w:rPr>
        <w:t>2012</w:t>
      </w:r>
      <w:r w:rsidR="00FC30D9">
        <w:rPr>
          <w:rFonts w:ascii="Times New Roman" w:hAnsi="Times New Roman" w:cs="Times New Roman"/>
          <w:sz w:val="24"/>
          <w:szCs w:val="24"/>
        </w:rPr>
        <w:t>)</w:t>
      </w:r>
      <w:r w:rsidR="00A10190" w:rsidRPr="00BA407C">
        <w:rPr>
          <w:rFonts w:ascii="Times New Roman" w:eastAsia="Calibri" w:hAnsi="Times New Roman" w:cs="Times New Roman"/>
          <w:sz w:val="24"/>
          <w:szCs w:val="24"/>
        </w:rPr>
        <w:t>.</w:t>
      </w:r>
      <w:r w:rsidR="00A43395" w:rsidRPr="00BA407C">
        <w:rPr>
          <w:rFonts w:ascii="Times New Roman" w:eastAsia="Calibri" w:hAnsi="Times New Roman" w:cs="Times New Roman"/>
          <w:sz w:val="24"/>
          <w:szCs w:val="24"/>
        </w:rPr>
        <w:t xml:space="preserve"> </w:t>
      </w:r>
      <w:r w:rsidR="00A30DC4" w:rsidRPr="008B17B1">
        <w:rPr>
          <w:rFonts w:ascii="Times New Roman" w:eastAsia="Calibri" w:hAnsi="Times New Roman" w:cs="Times New Roman"/>
          <w:sz w:val="24"/>
          <w:szCs w:val="24"/>
        </w:rPr>
        <w:t xml:space="preserve">A Principal Components Analysis (PCA) </w:t>
      </w:r>
      <w:r w:rsidR="006224C3" w:rsidRPr="008B17B1">
        <w:rPr>
          <w:rFonts w:ascii="Times New Roman" w:eastAsia="Calibri" w:hAnsi="Times New Roman" w:cs="Times New Roman"/>
          <w:sz w:val="24"/>
          <w:szCs w:val="24"/>
        </w:rPr>
        <w:t>in JMP Pro</w:t>
      </w:r>
      <w:r w:rsidR="003B156C">
        <w:rPr>
          <w:rFonts w:ascii="Times New Roman" w:eastAsia="Calibri" w:hAnsi="Times New Roman" w:cs="Times New Roman"/>
          <w:sz w:val="24"/>
          <w:szCs w:val="24"/>
        </w:rPr>
        <w:t xml:space="preserve"> </w:t>
      </w:r>
      <w:r w:rsidR="00B25845">
        <w:rPr>
          <w:rFonts w:ascii="Times New Roman" w:eastAsia="Calibri" w:hAnsi="Times New Roman" w:cs="Times New Roman"/>
          <w:sz w:val="24"/>
          <w:szCs w:val="24"/>
        </w:rPr>
        <w:t xml:space="preserve">10.0.2 </w:t>
      </w:r>
      <w:r w:rsidR="00B25845" w:rsidRPr="008B17B1">
        <w:rPr>
          <w:rFonts w:ascii="Times New Roman" w:eastAsia="Calibri" w:hAnsi="Times New Roman" w:cs="Times New Roman"/>
          <w:sz w:val="24"/>
          <w:szCs w:val="24"/>
        </w:rPr>
        <w:t>was</w:t>
      </w:r>
      <w:r w:rsidR="00A30DC4" w:rsidRPr="008B17B1">
        <w:rPr>
          <w:rFonts w:ascii="Times New Roman" w:eastAsia="Calibri" w:hAnsi="Times New Roman" w:cs="Times New Roman"/>
          <w:sz w:val="24"/>
          <w:szCs w:val="24"/>
        </w:rPr>
        <w:t xml:space="preserve"> used to determine the soil properties that were the most </w:t>
      </w:r>
      <w:r w:rsidR="00A13695">
        <w:rPr>
          <w:rFonts w:ascii="Times New Roman" w:eastAsia="Calibri" w:hAnsi="Times New Roman" w:cs="Times New Roman"/>
          <w:sz w:val="24"/>
          <w:szCs w:val="24"/>
        </w:rPr>
        <w:t>heavily</w:t>
      </w:r>
      <w:r w:rsidR="00A30DC4" w:rsidRPr="008B17B1">
        <w:rPr>
          <w:rFonts w:ascii="Times New Roman" w:eastAsia="Calibri" w:hAnsi="Times New Roman" w:cs="Times New Roman"/>
          <w:sz w:val="24"/>
          <w:szCs w:val="24"/>
        </w:rPr>
        <w:t xml:space="preserve"> characterizing the urban soil of Oak Ridge, Tennessee</w:t>
      </w:r>
      <w:r w:rsidR="00B42C90">
        <w:rPr>
          <w:rFonts w:ascii="Times New Roman" w:eastAsia="Calibri" w:hAnsi="Times New Roman" w:cs="Times New Roman"/>
          <w:sz w:val="24"/>
          <w:szCs w:val="24"/>
        </w:rPr>
        <w:t xml:space="preserve"> (</w:t>
      </w:r>
      <w:r w:rsidR="00B42C90" w:rsidRPr="00B42C90">
        <w:rPr>
          <w:rFonts w:ascii="Times New Roman" w:hAnsi="Times New Roman" w:cs="Times New Roman"/>
          <w:sz w:val="24"/>
          <w:szCs w:val="24"/>
          <w:lang w:val="en"/>
        </w:rPr>
        <w:t>JMP</w:t>
      </w:r>
      <w:r w:rsidR="00B42C90" w:rsidRPr="00B42C90">
        <w:rPr>
          <w:rFonts w:ascii="Times New Roman" w:hAnsi="Times New Roman" w:cs="Times New Roman"/>
          <w:sz w:val="24"/>
          <w:szCs w:val="24"/>
          <w:vertAlign w:val="superscript"/>
          <w:lang w:val="en"/>
        </w:rPr>
        <w:t>®</w:t>
      </w:r>
      <w:r w:rsidR="00B42C90" w:rsidRPr="00B42C90">
        <w:rPr>
          <w:rFonts w:ascii="Times New Roman" w:hAnsi="Times New Roman" w:cs="Times New Roman"/>
          <w:sz w:val="24"/>
          <w:szCs w:val="24"/>
          <w:lang w:val="en"/>
        </w:rPr>
        <w:t xml:space="preserve">, Version </w:t>
      </w:r>
      <w:r w:rsidR="00B42C90">
        <w:rPr>
          <w:rFonts w:ascii="Times New Roman" w:hAnsi="Times New Roman" w:cs="Times New Roman"/>
          <w:i/>
          <w:iCs/>
          <w:sz w:val="24"/>
          <w:szCs w:val="24"/>
          <w:lang w:val="en"/>
        </w:rPr>
        <w:t>Pro</w:t>
      </w:r>
      <w:r w:rsidR="00E47FA4">
        <w:rPr>
          <w:rFonts w:ascii="Times New Roman" w:hAnsi="Times New Roman" w:cs="Times New Roman"/>
          <w:i/>
          <w:iCs/>
          <w:sz w:val="24"/>
          <w:szCs w:val="24"/>
          <w:lang w:val="en"/>
        </w:rPr>
        <w:t xml:space="preserve"> 10.0.2</w:t>
      </w:r>
      <w:r w:rsidR="00B42C90">
        <w:rPr>
          <w:rFonts w:ascii="Times New Roman" w:hAnsi="Times New Roman" w:cs="Times New Roman"/>
          <w:iCs/>
          <w:sz w:val="24"/>
          <w:szCs w:val="24"/>
          <w:lang w:val="en"/>
        </w:rPr>
        <w:t>)</w:t>
      </w:r>
      <w:r w:rsidR="00E462F8" w:rsidRPr="008B17B1">
        <w:rPr>
          <w:rFonts w:ascii="Times New Roman" w:eastAsia="Calibri" w:hAnsi="Times New Roman" w:cs="Times New Roman"/>
          <w:sz w:val="24"/>
          <w:szCs w:val="24"/>
        </w:rPr>
        <w:t xml:space="preserve">. </w:t>
      </w:r>
    </w:p>
    <w:p w14:paraId="19350078" w14:textId="7B776EB2" w:rsidR="00F13437" w:rsidRPr="00BA407C" w:rsidRDefault="00DD508F" w:rsidP="009C0C1E">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Multivariate Analysis of Variance (MANOVA) using SPSS</w:t>
      </w:r>
      <w:r w:rsidR="006224C3">
        <w:rPr>
          <w:rFonts w:ascii="Times New Roman" w:eastAsia="Calibri" w:hAnsi="Times New Roman" w:cs="Times New Roman"/>
          <w:sz w:val="24"/>
          <w:szCs w:val="24"/>
        </w:rPr>
        <w:t xml:space="preserve"> 21</w:t>
      </w:r>
      <w:r w:rsidRPr="00BA407C">
        <w:rPr>
          <w:rFonts w:ascii="Times New Roman" w:eastAsia="Calibri" w:hAnsi="Times New Roman" w:cs="Times New Roman"/>
          <w:sz w:val="24"/>
          <w:szCs w:val="24"/>
        </w:rPr>
        <w:t xml:space="preserve"> </w:t>
      </w:r>
      <w:r w:rsidR="002D212B">
        <w:rPr>
          <w:rFonts w:ascii="Times New Roman" w:eastAsia="Calibri" w:hAnsi="Times New Roman" w:cs="Times New Roman"/>
          <w:sz w:val="24"/>
          <w:szCs w:val="24"/>
        </w:rPr>
        <w:t>was</w:t>
      </w:r>
      <w:r w:rsidRPr="00BA407C">
        <w:rPr>
          <w:rFonts w:ascii="Times New Roman" w:eastAsia="Calibri" w:hAnsi="Times New Roman" w:cs="Times New Roman"/>
          <w:sz w:val="24"/>
          <w:szCs w:val="24"/>
        </w:rPr>
        <w:t xml:space="preserve"> used to measure the variance of different means of dependent variables (elemental concentrations, total C, total known N, soil pH, bulk density, soil microbial biomass M</w:t>
      </w:r>
      <w:r w:rsidR="00B9666E" w:rsidRPr="00BA407C">
        <w:rPr>
          <w:rFonts w:ascii="Times New Roman" w:eastAsia="Calibri" w:hAnsi="Times New Roman" w:cs="Times New Roman"/>
          <w:sz w:val="24"/>
          <w:szCs w:val="24"/>
        </w:rPr>
        <w:t>B</w:t>
      </w:r>
      <w:r w:rsidRPr="00BA407C">
        <w:rPr>
          <w:rFonts w:ascii="Times New Roman" w:eastAsia="Calibri" w:hAnsi="Times New Roman" w:cs="Times New Roman"/>
          <w:sz w:val="24"/>
          <w:szCs w:val="24"/>
        </w:rPr>
        <w:t>C and M</w:t>
      </w:r>
      <w:r w:rsidR="00B9666E" w:rsidRPr="00BA407C">
        <w:rPr>
          <w:rFonts w:ascii="Times New Roman" w:eastAsia="Calibri" w:hAnsi="Times New Roman" w:cs="Times New Roman"/>
          <w:sz w:val="24"/>
          <w:szCs w:val="24"/>
        </w:rPr>
        <w:t>B</w:t>
      </w:r>
      <w:r w:rsidRPr="00BA407C">
        <w:rPr>
          <w:rFonts w:ascii="Times New Roman" w:eastAsia="Calibri" w:hAnsi="Times New Roman" w:cs="Times New Roman"/>
          <w:sz w:val="24"/>
          <w:szCs w:val="24"/>
        </w:rPr>
        <w:t>N, and soil water content) between the five streets</w:t>
      </w:r>
      <w:r w:rsidR="00F13437">
        <w:rPr>
          <w:rFonts w:ascii="Times New Roman" w:eastAsia="Calibri" w:hAnsi="Times New Roman" w:cs="Times New Roman"/>
          <w:sz w:val="24"/>
          <w:szCs w:val="24"/>
        </w:rPr>
        <w:t>.</w:t>
      </w:r>
      <w:r w:rsidRPr="00BA407C">
        <w:rPr>
          <w:rFonts w:ascii="Times New Roman" w:eastAsia="Calibri" w:hAnsi="Times New Roman" w:cs="Times New Roman"/>
          <w:sz w:val="24"/>
          <w:szCs w:val="24"/>
        </w:rPr>
        <w:t xml:space="preserve"> </w:t>
      </w:r>
      <w:r w:rsidR="00F13437">
        <w:rPr>
          <w:rFonts w:ascii="Times New Roman" w:eastAsia="Calibri" w:hAnsi="Times New Roman" w:cs="Times New Roman"/>
          <w:sz w:val="24"/>
          <w:szCs w:val="24"/>
        </w:rPr>
        <w:t>A</w:t>
      </w:r>
      <w:r w:rsidR="004D0476">
        <w:rPr>
          <w:rFonts w:ascii="Times New Roman" w:eastAsia="Calibri" w:hAnsi="Times New Roman" w:cs="Times New Roman"/>
          <w:sz w:val="24"/>
          <w:szCs w:val="24"/>
        </w:rPr>
        <w:t xml:space="preserve"> one-way</w:t>
      </w:r>
      <w:r w:rsidR="00F13437">
        <w:rPr>
          <w:rFonts w:ascii="Times New Roman" w:eastAsia="Calibri" w:hAnsi="Times New Roman" w:cs="Times New Roman"/>
          <w:sz w:val="24"/>
          <w:szCs w:val="24"/>
        </w:rPr>
        <w:t xml:space="preserve"> Analysis of Variance (ANOVA) </w:t>
      </w:r>
      <w:r w:rsidR="006224C3">
        <w:rPr>
          <w:rFonts w:ascii="Times New Roman" w:eastAsia="Calibri" w:hAnsi="Times New Roman" w:cs="Times New Roman"/>
          <w:sz w:val="24"/>
          <w:szCs w:val="24"/>
        </w:rPr>
        <w:t xml:space="preserve">using JMP Pro </w:t>
      </w:r>
      <w:r w:rsidR="002D212B">
        <w:rPr>
          <w:rFonts w:ascii="Times New Roman" w:eastAsia="Calibri" w:hAnsi="Times New Roman" w:cs="Times New Roman"/>
          <w:sz w:val="24"/>
          <w:szCs w:val="24"/>
        </w:rPr>
        <w:t>was</w:t>
      </w:r>
      <w:r w:rsidR="00F13437">
        <w:rPr>
          <w:rFonts w:ascii="Times New Roman" w:eastAsia="Calibri" w:hAnsi="Times New Roman" w:cs="Times New Roman"/>
          <w:sz w:val="24"/>
          <w:szCs w:val="24"/>
        </w:rPr>
        <w:t xml:space="preserve"> used to </w:t>
      </w:r>
      <w:r w:rsidR="00F13437">
        <w:rPr>
          <w:rFonts w:ascii="Times New Roman" w:eastAsia="Calibri" w:hAnsi="Times New Roman" w:cs="Times New Roman"/>
          <w:sz w:val="24"/>
          <w:szCs w:val="24"/>
        </w:rPr>
        <w:lastRenderedPageBreak/>
        <w:t>determine the differences between seasons in MBC, MBN, soil water content, and pH</w:t>
      </w:r>
      <w:r w:rsidR="005B727A">
        <w:rPr>
          <w:rFonts w:ascii="Times New Roman" w:eastAsia="Calibri" w:hAnsi="Times New Roman" w:cs="Times New Roman"/>
          <w:sz w:val="24"/>
          <w:szCs w:val="24"/>
        </w:rPr>
        <w:t>.</w:t>
      </w:r>
      <w:r w:rsidR="00957469" w:rsidRPr="00957469">
        <w:rPr>
          <w:rFonts w:ascii="Times New Roman" w:hAnsi="Times New Roman" w:cs="Times New Roman"/>
          <w:sz w:val="24"/>
          <w:szCs w:val="24"/>
        </w:rPr>
        <w:t xml:space="preserve"> </w:t>
      </w:r>
      <w:r w:rsidR="00957469">
        <w:rPr>
          <w:rFonts w:ascii="Times New Roman" w:hAnsi="Times New Roman" w:cs="Times New Roman"/>
          <w:sz w:val="24"/>
          <w:szCs w:val="24"/>
        </w:rPr>
        <w:t>A log10 transformation was used for the MBC and MBN data in order to satisfy the ANOVA assumption of normality</w:t>
      </w:r>
      <w:r w:rsidR="00717105">
        <w:rPr>
          <w:rFonts w:ascii="Times New Roman" w:hAnsi="Times New Roman" w:cs="Times New Roman"/>
          <w:sz w:val="24"/>
          <w:szCs w:val="24"/>
        </w:rPr>
        <w:t xml:space="preserve"> (Figure </w:t>
      </w:r>
      <w:r w:rsidR="007A34CC">
        <w:rPr>
          <w:rFonts w:ascii="Times New Roman" w:hAnsi="Times New Roman" w:cs="Times New Roman"/>
          <w:sz w:val="24"/>
          <w:szCs w:val="24"/>
        </w:rPr>
        <w:t xml:space="preserve">A. </w:t>
      </w:r>
      <w:r w:rsidR="00717105">
        <w:rPr>
          <w:rFonts w:ascii="Times New Roman" w:hAnsi="Times New Roman" w:cs="Times New Roman"/>
          <w:sz w:val="24"/>
          <w:szCs w:val="24"/>
        </w:rPr>
        <w:t>1-2)</w:t>
      </w:r>
      <w:r w:rsidR="00957469">
        <w:rPr>
          <w:rFonts w:ascii="Times New Roman" w:hAnsi="Times New Roman" w:cs="Times New Roman"/>
          <w:sz w:val="24"/>
          <w:szCs w:val="24"/>
        </w:rPr>
        <w:t xml:space="preserve">. The log10 transformed </w:t>
      </w:r>
      <w:r w:rsidR="006827F4">
        <w:rPr>
          <w:rFonts w:ascii="Times New Roman" w:hAnsi="Times New Roman" w:cs="Times New Roman"/>
          <w:sz w:val="24"/>
          <w:szCs w:val="24"/>
        </w:rPr>
        <w:t>means were</w:t>
      </w:r>
      <w:r w:rsidR="00957469">
        <w:rPr>
          <w:rFonts w:ascii="Times New Roman" w:hAnsi="Times New Roman" w:cs="Times New Roman"/>
          <w:sz w:val="24"/>
          <w:szCs w:val="24"/>
        </w:rPr>
        <w:t xml:space="preserve"> then reverted to its original state by raising it as an exponent over ten: 10^</w:t>
      </w:r>
      <w:r w:rsidR="00957469" w:rsidRPr="00D7032D">
        <w:rPr>
          <w:rFonts w:ascii="Times New Roman" w:hAnsi="Times New Roman" w:cs="Times New Roman"/>
          <w:sz w:val="24"/>
          <w:szCs w:val="24"/>
          <w:vertAlign w:val="superscript"/>
        </w:rPr>
        <w:t>log10</w:t>
      </w:r>
      <w:r w:rsidR="00957469">
        <w:rPr>
          <w:rFonts w:ascii="Times New Roman" w:hAnsi="Times New Roman" w:cs="Times New Roman"/>
          <w:sz w:val="24"/>
          <w:szCs w:val="24"/>
        </w:rPr>
        <w:t xml:space="preserve"> (MBC or MBN). </w:t>
      </w:r>
      <w:r w:rsidR="004D0476">
        <w:rPr>
          <w:rFonts w:ascii="Times New Roman" w:eastAsia="Calibri" w:hAnsi="Times New Roman" w:cs="Times New Roman"/>
          <w:sz w:val="24"/>
          <w:szCs w:val="24"/>
        </w:rPr>
        <w:t xml:space="preserve"> </w:t>
      </w:r>
      <w:r w:rsidR="005B727A">
        <w:rPr>
          <w:rFonts w:ascii="Times New Roman" w:eastAsia="Calibri" w:hAnsi="Times New Roman" w:cs="Times New Roman"/>
          <w:sz w:val="24"/>
          <w:szCs w:val="24"/>
        </w:rPr>
        <w:t>M</w:t>
      </w:r>
      <w:r w:rsidR="004D0476">
        <w:rPr>
          <w:rFonts w:ascii="Times New Roman" w:eastAsia="Calibri" w:hAnsi="Times New Roman" w:cs="Times New Roman"/>
          <w:sz w:val="24"/>
          <w:szCs w:val="24"/>
        </w:rPr>
        <w:t xml:space="preserve">icrobial biomass differences between streets based on the Shannon’s Diversity Index values were determined by </w:t>
      </w:r>
      <w:r w:rsidR="00A13695">
        <w:rPr>
          <w:rFonts w:ascii="Times New Roman" w:eastAsia="Calibri" w:hAnsi="Times New Roman" w:cs="Times New Roman"/>
          <w:sz w:val="24"/>
          <w:szCs w:val="24"/>
        </w:rPr>
        <w:t>an Analysis of Covariance (ANCOVA)</w:t>
      </w:r>
      <w:r w:rsidR="005B727A">
        <w:rPr>
          <w:rFonts w:ascii="Times New Roman" w:eastAsia="Calibri" w:hAnsi="Times New Roman" w:cs="Times New Roman"/>
          <w:sz w:val="24"/>
          <w:szCs w:val="24"/>
        </w:rPr>
        <w:t xml:space="preserve"> in SPSS 21</w:t>
      </w:r>
      <w:r w:rsidR="00A13695">
        <w:rPr>
          <w:rFonts w:ascii="Times New Roman" w:eastAsia="Calibri" w:hAnsi="Times New Roman" w:cs="Times New Roman"/>
          <w:sz w:val="24"/>
          <w:szCs w:val="24"/>
        </w:rPr>
        <w:t xml:space="preserve"> using distance of tree to impervious surface as a covariate</w:t>
      </w:r>
      <w:r w:rsidR="00F13437">
        <w:rPr>
          <w:rFonts w:ascii="Times New Roman" w:eastAsia="Calibri" w:hAnsi="Times New Roman" w:cs="Times New Roman"/>
          <w:sz w:val="24"/>
          <w:szCs w:val="24"/>
        </w:rPr>
        <w:t>.</w:t>
      </w:r>
      <w:r w:rsidR="002D212B">
        <w:rPr>
          <w:rFonts w:ascii="Times New Roman" w:eastAsia="Calibri" w:hAnsi="Times New Roman" w:cs="Times New Roman"/>
          <w:sz w:val="24"/>
          <w:szCs w:val="24"/>
        </w:rPr>
        <w:t xml:space="preserve"> </w:t>
      </w:r>
      <w:r w:rsidR="002D212B" w:rsidRPr="008B17B1">
        <w:rPr>
          <w:rFonts w:ascii="Times New Roman" w:eastAsia="Calibri" w:hAnsi="Times New Roman" w:cs="Times New Roman"/>
          <w:sz w:val="24"/>
          <w:szCs w:val="24"/>
        </w:rPr>
        <w:t xml:space="preserve">ANOVA was also used </w:t>
      </w:r>
      <w:r w:rsidR="005B727A">
        <w:rPr>
          <w:rFonts w:ascii="Times New Roman" w:eastAsia="Calibri" w:hAnsi="Times New Roman" w:cs="Times New Roman"/>
          <w:sz w:val="24"/>
          <w:szCs w:val="24"/>
        </w:rPr>
        <w:t xml:space="preserve">in JMP </w:t>
      </w:r>
      <w:r w:rsidR="005B727A" w:rsidRPr="00980126">
        <w:rPr>
          <w:rFonts w:ascii="Times New Roman" w:eastAsia="Calibri" w:hAnsi="Times New Roman" w:cs="Times New Roman"/>
          <w:i/>
          <w:sz w:val="24"/>
          <w:szCs w:val="24"/>
        </w:rPr>
        <w:t>Pro</w:t>
      </w:r>
      <w:r w:rsidR="00E47FA4" w:rsidRPr="00980126">
        <w:rPr>
          <w:rFonts w:ascii="Times New Roman" w:eastAsia="Calibri" w:hAnsi="Times New Roman" w:cs="Times New Roman"/>
          <w:i/>
          <w:sz w:val="24"/>
          <w:szCs w:val="24"/>
        </w:rPr>
        <w:t xml:space="preserve"> 10.0.2</w:t>
      </w:r>
      <w:r w:rsidR="00E47FA4">
        <w:rPr>
          <w:rFonts w:ascii="Times New Roman" w:eastAsia="Calibri" w:hAnsi="Times New Roman" w:cs="Times New Roman"/>
          <w:sz w:val="24"/>
          <w:szCs w:val="24"/>
        </w:rPr>
        <w:t xml:space="preserve"> </w:t>
      </w:r>
      <w:r w:rsidR="002D212B" w:rsidRPr="008B17B1">
        <w:rPr>
          <w:rFonts w:ascii="Times New Roman" w:eastAsia="Calibri" w:hAnsi="Times New Roman" w:cs="Times New Roman"/>
          <w:sz w:val="24"/>
          <w:szCs w:val="24"/>
        </w:rPr>
        <w:t>to determine the biological, chemical, and physical differences between the Oak Ridge urban soil and Knox County forest soils.</w:t>
      </w:r>
      <w:r w:rsidR="006224C3">
        <w:rPr>
          <w:rFonts w:ascii="Times New Roman" w:eastAsia="Calibri" w:hAnsi="Times New Roman" w:cs="Times New Roman"/>
          <w:sz w:val="24"/>
          <w:szCs w:val="24"/>
        </w:rPr>
        <w:t xml:space="preserve"> Levenne’s test for unequal variance was done for all ANOVA’s in order to meet ANOVA assumptions. All variables with standard deviation within five fold of each other were also considered to have met the equal variance assumption.</w:t>
      </w:r>
    </w:p>
    <w:p w14:paraId="50627017" w14:textId="3FD196CF" w:rsidR="0036373B" w:rsidRDefault="003E013F" w:rsidP="00715E0D">
      <w:pPr>
        <w:autoSpaceDE w:val="0"/>
        <w:autoSpaceDN w:val="0"/>
        <w:adjustRightInd w:val="0"/>
        <w:spacing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A Pearson’s two tail</w:t>
      </w:r>
      <w:r w:rsidR="005B727A">
        <w:rPr>
          <w:rFonts w:ascii="Times New Roman" w:eastAsia="Calibri" w:hAnsi="Times New Roman" w:cs="Times New Roman"/>
          <w:sz w:val="24"/>
          <w:szCs w:val="24"/>
        </w:rPr>
        <w:t xml:space="preserve">ed correlation coefficient </w:t>
      </w:r>
      <w:r w:rsidR="00A30DC4">
        <w:rPr>
          <w:rFonts w:ascii="Times New Roman" w:eastAsia="Calibri" w:hAnsi="Times New Roman" w:cs="Times New Roman"/>
          <w:sz w:val="24"/>
          <w:szCs w:val="24"/>
        </w:rPr>
        <w:t>and the principal components from the</w:t>
      </w:r>
      <w:r w:rsidRPr="00BA407C">
        <w:rPr>
          <w:rFonts w:ascii="Times New Roman" w:eastAsia="Calibri" w:hAnsi="Times New Roman" w:cs="Times New Roman"/>
          <w:sz w:val="24"/>
          <w:szCs w:val="24"/>
        </w:rPr>
        <w:t xml:space="preserve"> </w:t>
      </w:r>
      <w:r w:rsidR="00A30DC4">
        <w:rPr>
          <w:rFonts w:ascii="Times New Roman" w:eastAsia="Calibri" w:hAnsi="Times New Roman" w:cs="Times New Roman"/>
          <w:sz w:val="24"/>
          <w:szCs w:val="24"/>
        </w:rPr>
        <w:t>PCA was</w:t>
      </w:r>
      <w:r w:rsidR="00DD508F" w:rsidRPr="00BA407C">
        <w:rPr>
          <w:rFonts w:ascii="Times New Roman" w:eastAsia="Calibri" w:hAnsi="Times New Roman" w:cs="Times New Roman"/>
          <w:sz w:val="24"/>
          <w:szCs w:val="24"/>
        </w:rPr>
        <w:t xml:space="preserve"> used to investigate which urban environmental stressors </w:t>
      </w:r>
      <w:r w:rsidR="00A30DC4">
        <w:rPr>
          <w:rFonts w:ascii="Times New Roman" w:eastAsia="Calibri" w:hAnsi="Times New Roman" w:cs="Times New Roman"/>
          <w:sz w:val="24"/>
          <w:szCs w:val="24"/>
        </w:rPr>
        <w:t>were</w:t>
      </w:r>
      <w:r w:rsidR="00DD508F" w:rsidRPr="00BA407C">
        <w:rPr>
          <w:rFonts w:ascii="Times New Roman" w:eastAsia="Calibri" w:hAnsi="Times New Roman" w:cs="Times New Roman"/>
          <w:sz w:val="24"/>
          <w:szCs w:val="24"/>
        </w:rPr>
        <w:t xml:space="preserve"> likely influencing street tree </w:t>
      </w:r>
      <w:r w:rsidR="00A30DC4">
        <w:rPr>
          <w:rFonts w:ascii="Times New Roman" w:eastAsia="Calibri" w:hAnsi="Times New Roman" w:cs="Times New Roman"/>
          <w:sz w:val="24"/>
          <w:szCs w:val="24"/>
        </w:rPr>
        <w:t>conditions and growth</w:t>
      </w:r>
      <w:r w:rsidR="00A13695">
        <w:rPr>
          <w:rFonts w:ascii="Times New Roman" w:eastAsia="Calibri" w:hAnsi="Times New Roman" w:cs="Times New Roman"/>
          <w:sz w:val="24"/>
          <w:szCs w:val="24"/>
        </w:rPr>
        <w:t>. Urban environmental stressors,</w:t>
      </w:r>
      <w:r w:rsidR="00DD508F" w:rsidRPr="00BA407C">
        <w:rPr>
          <w:rFonts w:ascii="Times New Roman" w:eastAsia="Calibri" w:hAnsi="Times New Roman" w:cs="Times New Roman"/>
          <w:sz w:val="24"/>
          <w:szCs w:val="24"/>
        </w:rPr>
        <w:t xml:space="preserve"> elemental concentrations, soil pH, bulk density, soil microbial biomass M</w:t>
      </w:r>
      <w:r w:rsidR="0025243B" w:rsidRPr="00BA407C">
        <w:rPr>
          <w:rFonts w:ascii="Times New Roman" w:eastAsia="Calibri" w:hAnsi="Times New Roman" w:cs="Times New Roman"/>
          <w:sz w:val="24"/>
          <w:szCs w:val="24"/>
        </w:rPr>
        <w:t>B</w:t>
      </w:r>
      <w:r w:rsidR="00DD508F" w:rsidRPr="00BA407C">
        <w:rPr>
          <w:rFonts w:ascii="Times New Roman" w:eastAsia="Calibri" w:hAnsi="Times New Roman" w:cs="Times New Roman"/>
          <w:sz w:val="24"/>
          <w:szCs w:val="24"/>
        </w:rPr>
        <w:t>C and M</w:t>
      </w:r>
      <w:r w:rsidR="0025243B" w:rsidRPr="00BA407C">
        <w:rPr>
          <w:rFonts w:ascii="Times New Roman" w:eastAsia="Calibri" w:hAnsi="Times New Roman" w:cs="Times New Roman"/>
          <w:sz w:val="24"/>
          <w:szCs w:val="24"/>
        </w:rPr>
        <w:t>B</w:t>
      </w:r>
      <w:r w:rsidR="00DD508F" w:rsidRPr="00BA407C">
        <w:rPr>
          <w:rFonts w:ascii="Times New Roman" w:eastAsia="Calibri" w:hAnsi="Times New Roman" w:cs="Times New Roman"/>
          <w:sz w:val="24"/>
          <w:szCs w:val="24"/>
        </w:rPr>
        <w:t xml:space="preserve">N, soil water content, tree distance from </w:t>
      </w:r>
      <w:r w:rsidR="004D0476">
        <w:rPr>
          <w:rFonts w:ascii="Times New Roman" w:eastAsia="Calibri" w:hAnsi="Times New Roman" w:cs="Times New Roman"/>
          <w:sz w:val="24"/>
          <w:szCs w:val="24"/>
        </w:rPr>
        <w:t>impervious surface, and distance from closest stream</w:t>
      </w:r>
      <w:r w:rsidR="00DD508F" w:rsidRPr="00BA407C">
        <w:rPr>
          <w:rFonts w:ascii="Times New Roman" w:eastAsia="Calibri" w:hAnsi="Times New Roman" w:cs="Times New Roman"/>
          <w:sz w:val="24"/>
          <w:szCs w:val="24"/>
        </w:rPr>
        <w:t xml:space="preserve"> </w:t>
      </w:r>
      <w:r w:rsidR="004D0476">
        <w:rPr>
          <w:rFonts w:ascii="Times New Roman" w:eastAsia="Calibri" w:hAnsi="Times New Roman" w:cs="Times New Roman"/>
          <w:sz w:val="24"/>
          <w:szCs w:val="24"/>
        </w:rPr>
        <w:t>were</w:t>
      </w:r>
      <w:r w:rsidR="00DD508F" w:rsidRPr="00BA407C">
        <w:rPr>
          <w:rFonts w:ascii="Times New Roman" w:eastAsia="Calibri" w:hAnsi="Times New Roman" w:cs="Times New Roman"/>
          <w:sz w:val="24"/>
          <w:szCs w:val="24"/>
        </w:rPr>
        <w:t xml:space="preserve"> independent variables that </w:t>
      </w:r>
      <w:r w:rsidR="004D0476">
        <w:rPr>
          <w:rFonts w:ascii="Times New Roman" w:eastAsia="Calibri" w:hAnsi="Times New Roman" w:cs="Times New Roman"/>
          <w:sz w:val="24"/>
          <w:szCs w:val="24"/>
        </w:rPr>
        <w:t>were</w:t>
      </w:r>
      <w:r w:rsidR="00DD508F" w:rsidRPr="00BA407C">
        <w:rPr>
          <w:rFonts w:ascii="Times New Roman" w:eastAsia="Calibri" w:hAnsi="Times New Roman" w:cs="Times New Roman"/>
          <w:sz w:val="24"/>
          <w:szCs w:val="24"/>
        </w:rPr>
        <w:t xml:space="preserve"> tested for their influences on the dependent variable</w:t>
      </w:r>
      <w:r w:rsidR="004D0476">
        <w:rPr>
          <w:rFonts w:ascii="Times New Roman" w:eastAsia="Calibri" w:hAnsi="Times New Roman" w:cs="Times New Roman"/>
          <w:sz w:val="24"/>
          <w:szCs w:val="24"/>
        </w:rPr>
        <w:t>s</w:t>
      </w:r>
      <w:r w:rsidR="00DD508F" w:rsidRPr="00BA407C">
        <w:rPr>
          <w:rFonts w:ascii="Times New Roman" w:eastAsia="Calibri" w:hAnsi="Times New Roman" w:cs="Times New Roman"/>
          <w:sz w:val="24"/>
          <w:szCs w:val="24"/>
        </w:rPr>
        <w:t>, tree condition</w:t>
      </w:r>
      <w:r w:rsidR="00661A16" w:rsidRPr="00BA407C">
        <w:rPr>
          <w:rFonts w:ascii="Times New Roman" w:eastAsia="Calibri" w:hAnsi="Times New Roman" w:cs="Times New Roman"/>
          <w:sz w:val="24"/>
          <w:szCs w:val="24"/>
        </w:rPr>
        <w:t xml:space="preserve"> score</w:t>
      </w:r>
      <w:r w:rsidR="004D0476">
        <w:rPr>
          <w:rFonts w:ascii="Times New Roman" w:eastAsia="Calibri" w:hAnsi="Times New Roman" w:cs="Times New Roman"/>
          <w:sz w:val="24"/>
          <w:szCs w:val="24"/>
        </w:rPr>
        <w:t xml:space="preserve"> and growth</w:t>
      </w:r>
      <w:r w:rsidR="00DD508F" w:rsidRPr="00BA407C">
        <w:rPr>
          <w:rFonts w:ascii="Times New Roman" w:eastAsia="Calibri" w:hAnsi="Times New Roman" w:cs="Times New Roman"/>
          <w:sz w:val="24"/>
          <w:szCs w:val="24"/>
        </w:rPr>
        <w:t>.</w:t>
      </w:r>
      <w:r w:rsidR="00661A16" w:rsidRPr="00BA407C">
        <w:rPr>
          <w:rFonts w:ascii="Times New Roman" w:eastAsia="Calibri" w:hAnsi="Times New Roman" w:cs="Times New Roman"/>
          <w:sz w:val="24"/>
          <w:szCs w:val="24"/>
        </w:rPr>
        <w:t xml:space="preserve"> </w:t>
      </w:r>
    </w:p>
    <w:p w14:paraId="3DEA94EB" w14:textId="77777777" w:rsidR="007F0BBB" w:rsidRDefault="007F0BBB" w:rsidP="00715E0D">
      <w:pPr>
        <w:autoSpaceDE w:val="0"/>
        <w:autoSpaceDN w:val="0"/>
        <w:adjustRightInd w:val="0"/>
        <w:spacing w:line="480" w:lineRule="auto"/>
        <w:ind w:firstLine="720"/>
        <w:rPr>
          <w:rFonts w:ascii="Times New Roman" w:eastAsia="Calibri" w:hAnsi="Times New Roman" w:cs="Times New Roman"/>
          <w:sz w:val="24"/>
          <w:szCs w:val="24"/>
        </w:rPr>
      </w:pPr>
    </w:p>
    <w:p w14:paraId="6B5FBFEE" w14:textId="77777777" w:rsidR="007F0BBB" w:rsidRDefault="007F0BBB" w:rsidP="00715E0D">
      <w:pPr>
        <w:autoSpaceDE w:val="0"/>
        <w:autoSpaceDN w:val="0"/>
        <w:adjustRightInd w:val="0"/>
        <w:spacing w:line="480" w:lineRule="auto"/>
        <w:ind w:firstLine="720"/>
        <w:rPr>
          <w:rFonts w:ascii="Times New Roman" w:eastAsia="Calibri" w:hAnsi="Times New Roman" w:cs="Times New Roman"/>
          <w:sz w:val="24"/>
          <w:szCs w:val="24"/>
        </w:rPr>
      </w:pPr>
    </w:p>
    <w:p w14:paraId="5352EF04" w14:textId="77777777" w:rsidR="007F0BBB" w:rsidRDefault="007F0BBB" w:rsidP="00715E0D">
      <w:pPr>
        <w:autoSpaceDE w:val="0"/>
        <w:autoSpaceDN w:val="0"/>
        <w:adjustRightInd w:val="0"/>
        <w:spacing w:line="480" w:lineRule="auto"/>
        <w:ind w:firstLine="720"/>
        <w:rPr>
          <w:rFonts w:ascii="Times New Roman" w:eastAsia="Calibri" w:hAnsi="Times New Roman" w:cs="Times New Roman"/>
          <w:sz w:val="24"/>
          <w:szCs w:val="24"/>
        </w:rPr>
      </w:pPr>
    </w:p>
    <w:p w14:paraId="2FA8597A" w14:textId="77777777" w:rsidR="007F0BBB" w:rsidRDefault="007F0BBB" w:rsidP="00715E0D">
      <w:pPr>
        <w:autoSpaceDE w:val="0"/>
        <w:autoSpaceDN w:val="0"/>
        <w:adjustRightInd w:val="0"/>
        <w:spacing w:line="480" w:lineRule="auto"/>
        <w:ind w:firstLine="720"/>
        <w:rPr>
          <w:rFonts w:ascii="Times New Roman" w:eastAsia="Calibri" w:hAnsi="Times New Roman" w:cs="Times New Roman"/>
          <w:sz w:val="24"/>
          <w:szCs w:val="24"/>
        </w:rPr>
      </w:pPr>
    </w:p>
    <w:p w14:paraId="687D5BCF" w14:textId="77777777" w:rsidR="007F0BBB" w:rsidRDefault="007F0BBB" w:rsidP="00715E0D">
      <w:pPr>
        <w:autoSpaceDE w:val="0"/>
        <w:autoSpaceDN w:val="0"/>
        <w:adjustRightInd w:val="0"/>
        <w:spacing w:line="480" w:lineRule="auto"/>
        <w:ind w:firstLine="720"/>
        <w:rPr>
          <w:rFonts w:ascii="Times New Roman" w:eastAsia="Calibri" w:hAnsi="Times New Roman" w:cs="Times New Roman"/>
          <w:sz w:val="24"/>
          <w:szCs w:val="24"/>
        </w:rPr>
      </w:pPr>
    </w:p>
    <w:p w14:paraId="758A6F1C" w14:textId="14C1624F" w:rsidR="0079349C" w:rsidRPr="00156D26" w:rsidRDefault="00F725EC" w:rsidP="00907795">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Chapter 3: </w:t>
      </w:r>
      <w:r w:rsidR="0079349C" w:rsidRPr="00156D26">
        <w:rPr>
          <w:rFonts w:ascii="Times New Roman" w:eastAsia="Calibri" w:hAnsi="Times New Roman" w:cs="Times New Roman"/>
          <w:b/>
          <w:sz w:val="28"/>
          <w:szCs w:val="28"/>
        </w:rPr>
        <w:t>Results</w:t>
      </w:r>
    </w:p>
    <w:p w14:paraId="3B2C5E5A" w14:textId="32260E4F" w:rsidR="00285343" w:rsidRPr="00544915" w:rsidRDefault="00285343" w:rsidP="00C57A86">
      <w:pPr>
        <w:spacing w:after="0" w:line="480" w:lineRule="auto"/>
        <w:rPr>
          <w:rFonts w:ascii="Times New Roman" w:eastAsia="Calibri" w:hAnsi="Times New Roman" w:cs="Times New Roman"/>
          <w:b/>
          <w:sz w:val="24"/>
          <w:szCs w:val="24"/>
          <w:u w:val="single"/>
        </w:rPr>
      </w:pPr>
      <w:r w:rsidRPr="00544915">
        <w:rPr>
          <w:rFonts w:ascii="Times New Roman" w:eastAsia="Calibri" w:hAnsi="Times New Roman" w:cs="Times New Roman"/>
          <w:b/>
          <w:sz w:val="24"/>
          <w:szCs w:val="24"/>
          <w:u w:val="single"/>
        </w:rPr>
        <w:t>Street Tree Inventory</w:t>
      </w:r>
    </w:p>
    <w:p w14:paraId="185C9F4A" w14:textId="4026C8E3" w:rsidR="002E5E97" w:rsidRDefault="00285343" w:rsidP="004728D4">
      <w:pPr>
        <w:spacing w:after="0" w:line="480" w:lineRule="auto"/>
        <w:ind w:firstLine="720"/>
        <w:rPr>
          <w:rFonts w:ascii="Times New Roman" w:eastAsia="Calibri" w:hAnsi="Times New Roman" w:cs="Times New Roman"/>
          <w:sz w:val="24"/>
          <w:szCs w:val="24"/>
        </w:rPr>
      </w:pPr>
      <w:r w:rsidRPr="00BA407C">
        <w:rPr>
          <w:rFonts w:ascii="Times New Roman" w:eastAsia="Calibri" w:hAnsi="Times New Roman" w:cs="Times New Roman"/>
          <w:sz w:val="24"/>
          <w:szCs w:val="24"/>
        </w:rPr>
        <w:t xml:space="preserve">The number of street trees that were </w:t>
      </w:r>
      <w:r w:rsidR="00511B51">
        <w:rPr>
          <w:rFonts w:ascii="Times New Roman" w:eastAsia="Calibri" w:hAnsi="Times New Roman" w:cs="Times New Roman"/>
          <w:sz w:val="24"/>
          <w:szCs w:val="24"/>
        </w:rPr>
        <w:t xml:space="preserve">inventoried </w:t>
      </w:r>
      <w:r w:rsidRPr="00BA407C">
        <w:rPr>
          <w:rFonts w:ascii="Times New Roman" w:eastAsia="Calibri" w:hAnsi="Times New Roman" w:cs="Times New Roman"/>
          <w:sz w:val="24"/>
          <w:szCs w:val="24"/>
        </w:rPr>
        <w:t>along the five main thoroughfares in Oak Ridge was 607</w:t>
      </w:r>
      <w:r w:rsidR="00511B51">
        <w:rPr>
          <w:rFonts w:ascii="Times New Roman" w:eastAsia="Calibri" w:hAnsi="Times New Roman" w:cs="Times New Roman"/>
          <w:sz w:val="24"/>
          <w:szCs w:val="24"/>
        </w:rPr>
        <w:t xml:space="preserve">, with </w:t>
      </w:r>
      <w:r w:rsidR="00656415" w:rsidRPr="00BA407C">
        <w:rPr>
          <w:rFonts w:ascii="Times New Roman" w:eastAsia="Calibri" w:hAnsi="Times New Roman" w:cs="Times New Roman"/>
          <w:sz w:val="24"/>
          <w:szCs w:val="24"/>
        </w:rPr>
        <w:t>37 different species</w:t>
      </w:r>
      <w:r w:rsidR="00511B51">
        <w:rPr>
          <w:rFonts w:ascii="Times New Roman" w:eastAsia="Calibri" w:hAnsi="Times New Roman" w:cs="Times New Roman"/>
          <w:sz w:val="24"/>
          <w:szCs w:val="24"/>
        </w:rPr>
        <w:t xml:space="preserve"> (Table 2)</w:t>
      </w:r>
      <w:r w:rsidRPr="00BA407C">
        <w:rPr>
          <w:rFonts w:ascii="Times New Roman" w:eastAsia="Calibri" w:hAnsi="Times New Roman" w:cs="Times New Roman"/>
          <w:sz w:val="24"/>
          <w:szCs w:val="24"/>
        </w:rPr>
        <w:t xml:space="preserve">. The </w:t>
      </w:r>
      <w:r w:rsidR="00B756AF">
        <w:rPr>
          <w:rFonts w:ascii="Times New Roman" w:eastAsia="Calibri" w:hAnsi="Times New Roman" w:cs="Times New Roman"/>
          <w:sz w:val="24"/>
          <w:szCs w:val="24"/>
        </w:rPr>
        <w:t xml:space="preserve">diameters ranged from 5.08 cm to 93.98 cm and the </w:t>
      </w:r>
      <w:r w:rsidRPr="00BA407C">
        <w:rPr>
          <w:rFonts w:ascii="Times New Roman" w:eastAsia="Calibri" w:hAnsi="Times New Roman" w:cs="Times New Roman"/>
          <w:sz w:val="24"/>
          <w:szCs w:val="24"/>
        </w:rPr>
        <w:t>average diameter of the street trees was 30.3</w:t>
      </w:r>
      <w:r w:rsidR="00B459B4">
        <w:rPr>
          <w:rFonts w:ascii="Times New Roman" w:eastAsia="Calibri" w:hAnsi="Times New Roman" w:cs="Times New Roman"/>
          <w:sz w:val="24"/>
          <w:szCs w:val="24"/>
        </w:rPr>
        <w:t xml:space="preserve"> </w:t>
      </w:r>
      <w:r w:rsidRPr="00BA407C">
        <w:rPr>
          <w:rFonts w:ascii="Times New Roman" w:eastAsia="Calibri" w:hAnsi="Times New Roman" w:cs="Times New Roman"/>
          <w:sz w:val="24"/>
          <w:szCs w:val="24"/>
        </w:rPr>
        <w:t>cm</w:t>
      </w:r>
      <w:r w:rsidR="00A77890">
        <w:rPr>
          <w:rFonts w:ascii="Times New Roman" w:eastAsia="Calibri" w:hAnsi="Times New Roman" w:cs="Times New Roman"/>
          <w:sz w:val="24"/>
          <w:szCs w:val="24"/>
        </w:rPr>
        <w:t xml:space="preserve"> (Figure </w:t>
      </w:r>
      <w:r w:rsidR="007B4F7D">
        <w:rPr>
          <w:rFonts w:ascii="Times New Roman" w:eastAsia="Calibri" w:hAnsi="Times New Roman" w:cs="Times New Roman"/>
          <w:sz w:val="24"/>
          <w:szCs w:val="24"/>
        </w:rPr>
        <w:t>7</w:t>
      </w:r>
      <w:r w:rsidR="00A77890">
        <w:rPr>
          <w:rFonts w:ascii="Times New Roman" w:eastAsia="Calibri" w:hAnsi="Times New Roman" w:cs="Times New Roman"/>
          <w:sz w:val="24"/>
          <w:szCs w:val="24"/>
        </w:rPr>
        <w:t>)</w:t>
      </w:r>
      <w:r w:rsidR="00B756AF">
        <w:rPr>
          <w:rFonts w:ascii="Times New Roman" w:eastAsia="Calibri" w:hAnsi="Times New Roman" w:cs="Times New Roman"/>
          <w:sz w:val="24"/>
          <w:szCs w:val="24"/>
        </w:rPr>
        <w:t>. T</w:t>
      </w:r>
      <w:r w:rsidR="00782D97" w:rsidRPr="00BA407C">
        <w:rPr>
          <w:rFonts w:ascii="Times New Roman" w:eastAsia="Calibri" w:hAnsi="Times New Roman" w:cs="Times New Roman"/>
          <w:sz w:val="24"/>
          <w:szCs w:val="24"/>
        </w:rPr>
        <w:t xml:space="preserve">he </w:t>
      </w:r>
      <w:r w:rsidR="00F063A8">
        <w:rPr>
          <w:rFonts w:ascii="Times New Roman" w:eastAsia="Calibri" w:hAnsi="Times New Roman" w:cs="Times New Roman"/>
          <w:sz w:val="24"/>
          <w:szCs w:val="24"/>
        </w:rPr>
        <w:t xml:space="preserve">general </w:t>
      </w:r>
      <w:r w:rsidR="00782D97" w:rsidRPr="00BA407C">
        <w:rPr>
          <w:rFonts w:ascii="Times New Roman" w:eastAsia="Calibri" w:hAnsi="Times New Roman" w:cs="Times New Roman"/>
          <w:sz w:val="24"/>
          <w:szCs w:val="24"/>
        </w:rPr>
        <w:t xml:space="preserve">street tree conditions </w:t>
      </w:r>
      <w:r w:rsidR="00F063A8">
        <w:rPr>
          <w:rFonts w:ascii="Times New Roman" w:eastAsia="Calibri" w:hAnsi="Times New Roman" w:cs="Times New Roman"/>
          <w:sz w:val="24"/>
          <w:szCs w:val="24"/>
        </w:rPr>
        <w:t xml:space="preserve">showed </w:t>
      </w:r>
      <w:r w:rsidR="00782D97" w:rsidRPr="00BA407C">
        <w:rPr>
          <w:rFonts w:ascii="Times New Roman" w:eastAsia="Calibri" w:hAnsi="Times New Roman" w:cs="Times New Roman"/>
          <w:sz w:val="24"/>
          <w:szCs w:val="24"/>
        </w:rPr>
        <w:t xml:space="preserve"> 52% (313 trees) </w:t>
      </w:r>
      <w:r w:rsidR="00F063A8">
        <w:rPr>
          <w:rFonts w:ascii="Times New Roman" w:eastAsia="Calibri" w:hAnsi="Times New Roman" w:cs="Times New Roman"/>
          <w:sz w:val="24"/>
          <w:szCs w:val="24"/>
        </w:rPr>
        <w:t xml:space="preserve">as </w:t>
      </w:r>
      <w:r w:rsidR="00782D97" w:rsidRPr="00BA407C">
        <w:rPr>
          <w:rFonts w:ascii="Times New Roman" w:eastAsia="Calibri" w:hAnsi="Times New Roman" w:cs="Times New Roman"/>
          <w:sz w:val="24"/>
          <w:szCs w:val="24"/>
        </w:rPr>
        <w:t>good, 30% (185 trees) fair, 16% (</w:t>
      </w:r>
      <w:r w:rsidR="000964D2" w:rsidRPr="00BA407C">
        <w:rPr>
          <w:rFonts w:ascii="Times New Roman" w:eastAsia="Calibri" w:hAnsi="Times New Roman" w:cs="Times New Roman"/>
          <w:sz w:val="24"/>
          <w:szCs w:val="24"/>
        </w:rPr>
        <w:t xml:space="preserve">96 trees) </w:t>
      </w:r>
      <w:r w:rsidR="00782D97" w:rsidRPr="00BA407C">
        <w:rPr>
          <w:rFonts w:ascii="Times New Roman" w:eastAsia="Calibri" w:hAnsi="Times New Roman" w:cs="Times New Roman"/>
          <w:sz w:val="24"/>
          <w:szCs w:val="24"/>
        </w:rPr>
        <w:t>poor</w:t>
      </w:r>
      <w:r w:rsidR="000964D2" w:rsidRPr="00BA407C">
        <w:rPr>
          <w:rFonts w:ascii="Times New Roman" w:eastAsia="Calibri" w:hAnsi="Times New Roman" w:cs="Times New Roman"/>
          <w:sz w:val="24"/>
          <w:szCs w:val="24"/>
        </w:rPr>
        <w:t>, and 2% (13 trees) dead</w:t>
      </w:r>
      <w:r w:rsidR="00E15435" w:rsidRPr="00BA407C">
        <w:rPr>
          <w:rFonts w:ascii="Times New Roman" w:eastAsia="Calibri" w:hAnsi="Times New Roman" w:cs="Times New Roman"/>
          <w:sz w:val="24"/>
          <w:szCs w:val="24"/>
        </w:rPr>
        <w:t xml:space="preserve"> (Figure</w:t>
      </w:r>
      <w:r w:rsidR="00F85A72">
        <w:rPr>
          <w:rFonts w:ascii="Times New Roman" w:eastAsia="Calibri" w:hAnsi="Times New Roman" w:cs="Times New Roman"/>
          <w:sz w:val="24"/>
          <w:szCs w:val="24"/>
        </w:rPr>
        <w:t xml:space="preserve"> </w:t>
      </w:r>
      <w:r w:rsidR="007B4F7D">
        <w:rPr>
          <w:rFonts w:ascii="Times New Roman" w:eastAsia="Calibri" w:hAnsi="Times New Roman" w:cs="Times New Roman"/>
          <w:sz w:val="24"/>
          <w:szCs w:val="24"/>
        </w:rPr>
        <w:t>8</w:t>
      </w:r>
      <w:r w:rsidR="00E15435" w:rsidRPr="00BA407C">
        <w:rPr>
          <w:rFonts w:ascii="Times New Roman" w:eastAsia="Calibri" w:hAnsi="Times New Roman" w:cs="Times New Roman"/>
          <w:sz w:val="24"/>
          <w:szCs w:val="24"/>
        </w:rPr>
        <w:t>)</w:t>
      </w:r>
      <w:r w:rsidR="000964D2" w:rsidRPr="00BA407C">
        <w:rPr>
          <w:rFonts w:ascii="Times New Roman" w:eastAsia="Calibri" w:hAnsi="Times New Roman" w:cs="Times New Roman"/>
          <w:sz w:val="24"/>
          <w:szCs w:val="24"/>
        </w:rPr>
        <w:t>.</w:t>
      </w:r>
      <w:r w:rsidR="00D939A8">
        <w:rPr>
          <w:rFonts w:ascii="Times New Roman" w:eastAsia="Calibri" w:hAnsi="Times New Roman" w:cs="Times New Roman"/>
          <w:sz w:val="24"/>
          <w:szCs w:val="24"/>
        </w:rPr>
        <w:t xml:space="preserve"> The street tree ecosystems</w:t>
      </w:r>
      <w:r w:rsidR="00B643BB" w:rsidRPr="00BA407C">
        <w:rPr>
          <w:rFonts w:ascii="Times New Roman" w:eastAsia="Calibri" w:hAnsi="Times New Roman" w:cs="Times New Roman"/>
          <w:sz w:val="24"/>
          <w:szCs w:val="24"/>
        </w:rPr>
        <w:t>, as a whole, w</w:t>
      </w:r>
      <w:r w:rsidR="00D939A8">
        <w:rPr>
          <w:rFonts w:ascii="Times New Roman" w:eastAsia="Calibri" w:hAnsi="Times New Roman" w:cs="Times New Roman"/>
          <w:sz w:val="24"/>
          <w:szCs w:val="24"/>
        </w:rPr>
        <w:t>ere</w:t>
      </w:r>
      <w:r w:rsidR="00B643BB" w:rsidRPr="00BA407C">
        <w:rPr>
          <w:rFonts w:ascii="Times New Roman" w:eastAsia="Calibri" w:hAnsi="Times New Roman" w:cs="Times New Roman"/>
          <w:sz w:val="24"/>
          <w:szCs w:val="24"/>
        </w:rPr>
        <w:t xml:space="preserve"> </w:t>
      </w:r>
      <w:r w:rsidR="00116BD7">
        <w:rPr>
          <w:rFonts w:ascii="Times New Roman" w:eastAsia="Calibri" w:hAnsi="Times New Roman" w:cs="Times New Roman"/>
          <w:sz w:val="24"/>
          <w:szCs w:val="24"/>
        </w:rPr>
        <w:t>dominated by</w:t>
      </w:r>
      <w:r w:rsidR="00B643BB" w:rsidRPr="00BA407C">
        <w:rPr>
          <w:rFonts w:ascii="Times New Roman" w:eastAsia="Calibri" w:hAnsi="Times New Roman" w:cs="Times New Roman"/>
          <w:sz w:val="24"/>
          <w:szCs w:val="24"/>
        </w:rPr>
        <w:t xml:space="preserve"> </w:t>
      </w:r>
      <w:r w:rsidR="00B643BB" w:rsidRPr="00BA407C">
        <w:rPr>
          <w:rFonts w:ascii="Times New Roman" w:eastAsia="Calibri" w:hAnsi="Times New Roman" w:cs="Times New Roman"/>
          <w:i/>
          <w:sz w:val="24"/>
          <w:szCs w:val="24"/>
        </w:rPr>
        <w:t>Acer rubrum</w:t>
      </w:r>
      <w:r w:rsidR="00B643BB" w:rsidRPr="00BA407C">
        <w:rPr>
          <w:rFonts w:ascii="Times New Roman" w:eastAsia="Calibri" w:hAnsi="Times New Roman" w:cs="Times New Roman"/>
          <w:sz w:val="24"/>
          <w:szCs w:val="24"/>
        </w:rPr>
        <w:t xml:space="preserve"> (21.91%) and </w:t>
      </w:r>
      <w:r w:rsidR="00B643BB" w:rsidRPr="00BA407C">
        <w:rPr>
          <w:rFonts w:ascii="Times New Roman" w:eastAsia="Calibri" w:hAnsi="Times New Roman" w:cs="Times New Roman"/>
          <w:i/>
          <w:sz w:val="24"/>
          <w:szCs w:val="24"/>
        </w:rPr>
        <w:t xml:space="preserve">Pyrus calleryana </w:t>
      </w:r>
      <w:r w:rsidR="00B643BB" w:rsidRPr="00BA407C">
        <w:rPr>
          <w:rFonts w:ascii="Times New Roman" w:eastAsia="Calibri" w:hAnsi="Times New Roman" w:cs="Times New Roman"/>
          <w:sz w:val="24"/>
          <w:szCs w:val="24"/>
        </w:rPr>
        <w:t xml:space="preserve">(19.93 %) (Table </w:t>
      </w:r>
      <w:r w:rsidR="00F85A72">
        <w:rPr>
          <w:rFonts w:ascii="Times New Roman" w:eastAsia="Calibri" w:hAnsi="Times New Roman" w:cs="Times New Roman"/>
          <w:sz w:val="24"/>
          <w:szCs w:val="24"/>
        </w:rPr>
        <w:t>2</w:t>
      </w:r>
      <w:r w:rsidR="00511B51">
        <w:rPr>
          <w:rFonts w:ascii="Times New Roman" w:eastAsia="Calibri" w:hAnsi="Times New Roman" w:cs="Times New Roman"/>
          <w:sz w:val="24"/>
          <w:szCs w:val="24"/>
        </w:rPr>
        <w:t>). Street by street,</w:t>
      </w:r>
      <w:r w:rsidR="000C1EA5" w:rsidRPr="00BA407C">
        <w:rPr>
          <w:rFonts w:ascii="Times New Roman" w:eastAsia="Calibri" w:hAnsi="Times New Roman" w:cs="Times New Roman"/>
          <w:sz w:val="24"/>
          <w:szCs w:val="24"/>
        </w:rPr>
        <w:t xml:space="preserve"> </w:t>
      </w:r>
      <w:r w:rsidR="00E04E4B" w:rsidRPr="00BA407C">
        <w:rPr>
          <w:rFonts w:ascii="Times New Roman" w:eastAsia="Calibri" w:hAnsi="Times New Roman" w:cs="Times New Roman"/>
          <w:sz w:val="24"/>
          <w:szCs w:val="24"/>
        </w:rPr>
        <w:t xml:space="preserve">Illinois, </w:t>
      </w:r>
      <w:r w:rsidR="00A034B3" w:rsidRPr="00BA407C">
        <w:rPr>
          <w:rFonts w:ascii="Times New Roman" w:eastAsia="Calibri" w:hAnsi="Times New Roman" w:cs="Times New Roman"/>
          <w:sz w:val="24"/>
          <w:szCs w:val="24"/>
        </w:rPr>
        <w:t xml:space="preserve">Oak Ridge Turnpike </w:t>
      </w:r>
      <w:r w:rsidR="00A034B3">
        <w:rPr>
          <w:rFonts w:ascii="Times New Roman" w:eastAsia="Calibri" w:hAnsi="Times New Roman" w:cs="Times New Roman"/>
          <w:sz w:val="24"/>
          <w:szCs w:val="24"/>
        </w:rPr>
        <w:t>(</w:t>
      </w:r>
      <w:r w:rsidR="00E04E4B" w:rsidRPr="00BA407C">
        <w:rPr>
          <w:rFonts w:ascii="Times New Roman" w:eastAsia="Calibri" w:hAnsi="Times New Roman" w:cs="Times New Roman"/>
          <w:sz w:val="24"/>
          <w:szCs w:val="24"/>
        </w:rPr>
        <w:t>ORTP</w:t>
      </w:r>
      <w:r w:rsidR="00A034B3">
        <w:rPr>
          <w:rFonts w:ascii="Times New Roman" w:eastAsia="Calibri" w:hAnsi="Times New Roman" w:cs="Times New Roman"/>
          <w:sz w:val="24"/>
          <w:szCs w:val="24"/>
        </w:rPr>
        <w:t>)</w:t>
      </w:r>
      <w:r w:rsidR="00E04E4B" w:rsidRPr="00BA407C">
        <w:rPr>
          <w:rFonts w:ascii="Times New Roman" w:eastAsia="Calibri" w:hAnsi="Times New Roman" w:cs="Times New Roman"/>
          <w:sz w:val="24"/>
          <w:szCs w:val="24"/>
        </w:rPr>
        <w:t xml:space="preserve">, and Rutgers’ street tree </w:t>
      </w:r>
      <w:r w:rsidR="008E2C1D">
        <w:rPr>
          <w:rFonts w:ascii="Times New Roman" w:eastAsia="Calibri" w:hAnsi="Times New Roman" w:cs="Times New Roman"/>
          <w:sz w:val="24"/>
          <w:szCs w:val="24"/>
        </w:rPr>
        <w:t>ecosytem</w:t>
      </w:r>
      <w:r w:rsidR="00E04E4B" w:rsidRPr="00BA407C">
        <w:rPr>
          <w:rFonts w:ascii="Times New Roman" w:eastAsia="Calibri" w:hAnsi="Times New Roman" w:cs="Times New Roman"/>
          <w:sz w:val="24"/>
          <w:szCs w:val="24"/>
        </w:rPr>
        <w:t xml:space="preserve">s </w:t>
      </w:r>
      <w:r w:rsidR="00511B51">
        <w:rPr>
          <w:rFonts w:ascii="Times New Roman" w:eastAsia="Calibri" w:hAnsi="Times New Roman" w:cs="Times New Roman"/>
          <w:sz w:val="24"/>
          <w:szCs w:val="24"/>
        </w:rPr>
        <w:t>were</w:t>
      </w:r>
      <w:r w:rsidR="00E04E4B" w:rsidRPr="00BA407C">
        <w:rPr>
          <w:rFonts w:ascii="Times New Roman" w:eastAsia="Calibri" w:hAnsi="Times New Roman" w:cs="Times New Roman"/>
          <w:sz w:val="24"/>
          <w:szCs w:val="24"/>
        </w:rPr>
        <w:t xml:space="preserve"> composed of </w:t>
      </w:r>
      <w:r w:rsidR="00511B51">
        <w:rPr>
          <w:rFonts w:ascii="Times New Roman" w:eastAsia="Calibri" w:hAnsi="Times New Roman" w:cs="Times New Roman"/>
          <w:sz w:val="24"/>
          <w:szCs w:val="24"/>
        </w:rPr>
        <w:t>&gt;</w:t>
      </w:r>
      <w:r w:rsidR="00E04E4B" w:rsidRPr="00BA407C">
        <w:rPr>
          <w:rFonts w:ascii="Times New Roman" w:eastAsia="Calibri" w:hAnsi="Times New Roman" w:cs="Times New Roman"/>
          <w:sz w:val="24"/>
          <w:szCs w:val="24"/>
        </w:rPr>
        <w:t xml:space="preserve"> 10% </w:t>
      </w:r>
      <w:r w:rsidR="00116BD7">
        <w:rPr>
          <w:rFonts w:ascii="Times New Roman" w:eastAsia="Calibri" w:hAnsi="Times New Roman" w:cs="Times New Roman"/>
          <w:i/>
          <w:sz w:val="24"/>
          <w:szCs w:val="24"/>
        </w:rPr>
        <w:t>Pyrus calleryana</w:t>
      </w:r>
      <w:r w:rsidR="00511B51">
        <w:rPr>
          <w:rFonts w:ascii="Times New Roman" w:eastAsia="Calibri" w:hAnsi="Times New Roman" w:cs="Times New Roman"/>
          <w:sz w:val="24"/>
          <w:szCs w:val="24"/>
        </w:rPr>
        <w:t>; whereas,</w:t>
      </w:r>
      <w:r w:rsidR="00E04E4B" w:rsidRPr="00BA407C">
        <w:rPr>
          <w:rFonts w:ascii="Times New Roman" w:eastAsia="Calibri" w:hAnsi="Times New Roman" w:cs="Times New Roman"/>
          <w:sz w:val="24"/>
          <w:szCs w:val="24"/>
        </w:rPr>
        <w:t xml:space="preserve"> </w:t>
      </w:r>
      <w:r w:rsidR="00511B51">
        <w:rPr>
          <w:rFonts w:ascii="Times New Roman" w:eastAsia="Calibri" w:hAnsi="Times New Roman" w:cs="Times New Roman"/>
          <w:sz w:val="24"/>
          <w:szCs w:val="24"/>
        </w:rPr>
        <w:t xml:space="preserve">&gt; 10% </w:t>
      </w:r>
      <w:r w:rsidR="00511B51">
        <w:rPr>
          <w:rFonts w:ascii="Times New Roman" w:eastAsia="Calibri" w:hAnsi="Times New Roman" w:cs="Times New Roman"/>
          <w:i/>
          <w:sz w:val="24"/>
          <w:szCs w:val="24"/>
        </w:rPr>
        <w:t xml:space="preserve">Acer rubrum </w:t>
      </w:r>
      <w:r w:rsidR="00B459B4">
        <w:rPr>
          <w:rFonts w:ascii="Times New Roman" w:eastAsia="Calibri" w:hAnsi="Times New Roman" w:cs="Times New Roman"/>
          <w:sz w:val="24"/>
          <w:szCs w:val="24"/>
        </w:rPr>
        <w:t>was</w:t>
      </w:r>
      <w:r w:rsidR="00511B51">
        <w:rPr>
          <w:rFonts w:ascii="Times New Roman" w:eastAsia="Calibri" w:hAnsi="Times New Roman" w:cs="Times New Roman"/>
          <w:sz w:val="24"/>
          <w:szCs w:val="24"/>
        </w:rPr>
        <w:t xml:space="preserve"> on all streets but Illin</w:t>
      </w:r>
      <w:r w:rsidR="00F17081">
        <w:rPr>
          <w:rFonts w:ascii="Times New Roman" w:eastAsia="Calibri" w:hAnsi="Times New Roman" w:cs="Times New Roman"/>
          <w:sz w:val="24"/>
          <w:szCs w:val="24"/>
        </w:rPr>
        <w:t>oi</w:t>
      </w:r>
      <w:r w:rsidR="00511B51">
        <w:rPr>
          <w:rFonts w:ascii="Times New Roman" w:eastAsia="Calibri" w:hAnsi="Times New Roman" w:cs="Times New Roman"/>
          <w:sz w:val="24"/>
          <w:szCs w:val="24"/>
        </w:rPr>
        <w:t xml:space="preserve">s </w:t>
      </w:r>
      <w:r w:rsidR="00CD17B2">
        <w:rPr>
          <w:rFonts w:ascii="Times New Roman" w:eastAsia="Calibri" w:hAnsi="Times New Roman" w:cs="Times New Roman"/>
          <w:sz w:val="24"/>
          <w:szCs w:val="24"/>
        </w:rPr>
        <w:t>(</w:t>
      </w:r>
      <w:r w:rsidR="00CD17B2" w:rsidRPr="0059636D">
        <w:rPr>
          <w:rFonts w:ascii="Times New Roman" w:eastAsia="Calibri" w:hAnsi="Times New Roman" w:cs="Times New Roman"/>
          <w:sz w:val="24"/>
          <w:szCs w:val="24"/>
        </w:rPr>
        <w:t xml:space="preserve">Figure </w:t>
      </w:r>
      <w:r w:rsidR="007B4F7D">
        <w:rPr>
          <w:rFonts w:ascii="Times New Roman" w:eastAsia="Calibri" w:hAnsi="Times New Roman" w:cs="Times New Roman"/>
          <w:sz w:val="24"/>
          <w:szCs w:val="24"/>
        </w:rPr>
        <w:t>9</w:t>
      </w:r>
      <w:r w:rsidR="00CD17B2">
        <w:rPr>
          <w:rFonts w:ascii="Times New Roman" w:eastAsia="Calibri" w:hAnsi="Times New Roman" w:cs="Times New Roman"/>
          <w:sz w:val="24"/>
          <w:szCs w:val="24"/>
        </w:rPr>
        <w:t>)</w:t>
      </w:r>
      <w:r w:rsidR="00E04E4B" w:rsidRPr="00BA407C">
        <w:rPr>
          <w:rFonts w:ascii="Times New Roman" w:eastAsia="Calibri" w:hAnsi="Times New Roman" w:cs="Times New Roman"/>
          <w:i/>
          <w:sz w:val="24"/>
          <w:szCs w:val="24"/>
        </w:rPr>
        <w:t>.</w:t>
      </w:r>
      <w:r w:rsidR="00E04E4B" w:rsidRPr="00BA407C">
        <w:rPr>
          <w:rFonts w:ascii="Times New Roman" w:eastAsia="Calibri" w:hAnsi="Times New Roman" w:cs="Times New Roman"/>
          <w:sz w:val="24"/>
          <w:szCs w:val="24"/>
        </w:rPr>
        <w:t xml:space="preserve"> </w:t>
      </w:r>
      <w:r w:rsidR="00511B51">
        <w:rPr>
          <w:rFonts w:ascii="Times New Roman" w:eastAsia="Calibri" w:hAnsi="Times New Roman" w:cs="Times New Roman"/>
          <w:sz w:val="24"/>
          <w:szCs w:val="24"/>
        </w:rPr>
        <w:t xml:space="preserve">The </w:t>
      </w:r>
      <w:r w:rsidR="00B459B4">
        <w:rPr>
          <w:rFonts w:ascii="Times New Roman" w:eastAsia="Calibri" w:hAnsi="Times New Roman" w:cs="Times New Roman"/>
          <w:sz w:val="24"/>
          <w:szCs w:val="24"/>
        </w:rPr>
        <w:t>average</w:t>
      </w:r>
      <w:r w:rsidR="00511B51">
        <w:rPr>
          <w:rFonts w:ascii="Times New Roman" w:eastAsia="Calibri" w:hAnsi="Times New Roman" w:cs="Times New Roman"/>
          <w:sz w:val="24"/>
          <w:szCs w:val="24"/>
        </w:rPr>
        <w:t xml:space="preserve"> </w:t>
      </w:r>
      <w:r w:rsidR="00320B75">
        <w:rPr>
          <w:rFonts w:ascii="Times New Roman" w:eastAsia="Calibri" w:hAnsi="Times New Roman" w:cs="Times New Roman"/>
          <w:sz w:val="24"/>
          <w:szCs w:val="24"/>
        </w:rPr>
        <w:t xml:space="preserve">street tree diversity </w:t>
      </w:r>
      <w:r w:rsidR="005718A7">
        <w:rPr>
          <w:rFonts w:ascii="Times New Roman" w:eastAsia="Calibri" w:hAnsi="Times New Roman" w:cs="Times New Roman"/>
          <w:sz w:val="24"/>
          <w:szCs w:val="24"/>
        </w:rPr>
        <w:t xml:space="preserve">index </w:t>
      </w:r>
      <w:r w:rsidR="00320B75">
        <w:rPr>
          <w:rFonts w:ascii="Times New Roman" w:eastAsia="Calibri" w:hAnsi="Times New Roman" w:cs="Times New Roman"/>
          <w:sz w:val="24"/>
          <w:szCs w:val="24"/>
        </w:rPr>
        <w:t xml:space="preserve">for the </w:t>
      </w:r>
      <w:r w:rsidR="00B459B4">
        <w:rPr>
          <w:rFonts w:ascii="Times New Roman" w:eastAsia="Calibri" w:hAnsi="Times New Roman" w:cs="Times New Roman"/>
          <w:sz w:val="24"/>
          <w:szCs w:val="24"/>
        </w:rPr>
        <w:t>five streets</w:t>
      </w:r>
      <w:r w:rsidR="00320B75">
        <w:rPr>
          <w:rFonts w:ascii="Times New Roman" w:eastAsia="Calibri" w:hAnsi="Times New Roman" w:cs="Times New Roman"/>
          <w:sz w:val="24"/>
          <w:szCs w:val="24"/>
        </w:rPr>
        <w:t xml:space="preserve"> was H’ = </w:t>
      </w:r>
      <w:r w:rsidR="00B459B4">
        <w:rPr>
          <w:rFonts w:ascii="Times New Roman" w:eastAsia="Calibri" w:hAnsi="Times New Roman" w:cs="Times New Roman"/>
          <w:sz w:val="24"/>
          <w:szCs w:val="24"/>
        </w:rPr>
        <w:t>1.39</w:t>
      </w:r>
      <w:r w:rsidR="00320B75">
        <w:rPr>
          <w:rFonts w:ascii="Times New Roman" w:eastAsia="Calibri" w:hAnsi="Times New Roman" w:cs="Times New Roman"/>
          <w:sz w:val="24"/>
          <w:szCs w:val="24"/>
        </w:rPr>
        <w:t xml:space="preserve"> (Figure </w:t>
      </w:r>
      <w:r w:rsidR="007B4F7D">
        <w:rPr>
          <w:rFonts w:ascii="Times New Roman" w:eastAsia="Calibri" w:hAnsi="Times New Roman" w:cs="Times New Roman"/>
          <w:sz w:val="24"/>
          <w:szCs w:val="24"/>
        </w:rPr>
        <w:t>10</w:t>
      </w:r>
      <w:r w:rsidR="00320B75">
        <w:rPr>
          <w:rFonts w:ascii="Times New Roman" w:eastAsia="Calibri" w:hAnsi="Times New Roman" w:cs="Times New Roman"/>
          <w:sz w:val="24"/>
          <w:szCs w:val="24"/>
        </w:rPr>
        <w:t xml:space="preserve">). </w:t>
      </w:r>
      <w:r w:rsidR="000964D2" w:rsidRPr="00BA407C">
        <w:rPr>
          <w:rFonts w:ascii="Times New Roman" w:eastAsia="Calibri" w:hAnsi="Times New Roman" w:cs="Times New Roman"/>
          <w:sz w:val="24"/>
          <w:szCs w:val="24"/>
        </w:rPr>
        <w:t xml:space="preserve">Oak Ridge Turnpike had 339 street trees with </w:t>
      </w:r>
      <w:r w:rsidR="000964D2" w:rsidRPr="00BA407C">
        <w:rPr>
          <w:rFonts w:ascii="Times New Roman" w:eastAsia="Calibri" w:hAnsi="Times New Roman" w:cs="Times New Roman"/>
          <w:i/>
          <w:sz w:val="24"/>
          <w:szCs w:val="24"/>
        </w:rPr>
        <w:t>Acer rubrum</w:t>
      </w:r>
      <w:r w:rsidR="000964D2" w:rsidRPr="00BA407C">
        <w:rPr>
          <w:rFonts w:ascii="Times New Roman" w:eastAsia="Calibri" w:hAnsi="Times New Roman" w:cs="Times New Roman"/>
          <w:sz w:val="24"/>
          <w:szCs w:val="24"/>
        </w:rPr>
        <w:t xml:space="preserve"> &gt; </w:t>
      </w:r>
      <w:r w:rsidR="000964D2" w:rsidRPr="00BA407C">
        <w:rPr>
          <w:rFonts w:ascii="Times New Roman" w:eastAsia="Calibri" w:hAnsi="Times New Roman" w:cs="Times New Roman"/>
          <w:i/>
          <w:sz w:val="24"/>
          <w:szCs w:val="24"/>
        </w:rPr>
        <w:t>Pyrus calleryana</w:t>
      </w:r>
      <w:r w:rsidR="000964D2" w:rsidRPr="00BA407C">
        <w:rPr>
          <w:rFonts w:ascii="Times New Roman" w:eastAsia="Calibri" w:hAnsi="Times New Roman" w:cs="Times New Roman"/>
          <w:sz w:val="24"/>
          <w:szCs w:val="24"/>
        </w:rPr>
        <w:t xml:space="preserve"> &gt; </w:t>
      </w:r>
      <w:r w:rsidR="000964D2" w:rsidRPr="00BA407C">
        <w:rPr>
          <w:rFonts w:ascii="Times New Roman" w:eastAsia="Calibri" w:hAnsi="Times New Roman" w:cs="Times New Roman"/>
          <w:i/>
          <w:sz w:val="24"/>
          <w:szCs w:val="24"/>
        </w:rPr>
        <w:t>Ilex xattenuata</w:t>
      </w:r>
      <w:r w:rsidR="000964D2" w:rsidRPr="00BA407C">
        <w:rPr>
          <w:rFonts w:ascii="Times New Roman" w:eastAsia="Calibri" w:hAnsi="Times New Roman" w:cs="Times New Roman"/>
          <w:sz w:val="24"/>
          <w:szCs w:val="24"/>
        </w:rPr>
        <w:t xml:space="preserve">, the most abundant species, and a diversity index of H’ = </w:t>
      </w:r>
      <w:r w:rsidR="00B459B4">
        <w:rPr>
          <w:rFonts w:ascii="Times New Roman" w:eastAsia="Calibri" w:hAnsi="Times New Roman" w:cs="Times New Roman"/>
          <w:sz w:val="24"/>
          <w:szCs w:val="24"/>
        </w:rPr>
        <w:t>1.81</w:t>
      </w:r>
      <w:r w:rsidR="000964D2" w:rsidRPr="00BA407C">
        <w:rPr>
          <w:rFonts w:ascii="Times New Roman" w:eastAsia="Calibri" w:hAnsi="Times New Roman" w:cs="Times New Roman"/>
          <w:sz w:val="24"/>
          <w:szCs w:val="24"/>
        </w:rPr>
        <w:t>.</w:t>
      </w:r>
      <w:r w:rsidR="00DD2EFC" w:rsidRPr="00BA407C">
        <w:rPr>
          <w:rFonts w:ascii="Times New Roman" w:eastAsia="Calibri" w:hAnsi="Times New Roman" w:cs="Times New Roman"/>
          <w:sz w:val="24"/>
          <w:szCs w:val="24"/>
        </w:rPr>
        <w:t xml:space="preserve"> Rutgers had 19 street trees, with </w:t>
      </w:r>
      <w:r w:rsidR="00DD2EFC" w:rsidRPr="00BA407C">
        <w:rPr>
          <w:rFonts w:ascii="Times New Roman" w:eastAsia="Calibri" w:hAnsi="Times New Roman" w:cs="Times New Roman"/>
          <w:i/>
          <w:sz w:val="24"/>
          <w:szCs w:val="24"/>
        </w:rPr>
        <w:t>Gymnocladus dioicus</w:t>
      </w:r>
      <w:r w:rsidR="00DD2EFC" w:rsidRPr="00BA407C">
        <w:rPr>
          <w:rFonts w:ascii="Times New Roman" w:eastAsia="Calibri" w:hAnsi="Times New Roman" w:cs="Times New Roman"/>
          <w:sz w:val="24"/>
          <w:szCs w:val="24"/>
        </w:rPr>
        <w:t xml:space="preserve"> &gt; </w:t>
      </w:r>
      <w:r w:rsidR="00DD2EFC" w:rsidRPr="00BA407C">
        <w:rPr>
          <w:rFonts w:ascii="Times New Roman" w:eastAsia="Calibri" w:hAnsi="Times New Roman" w:cs="Times New Roman"/>
          <w:i/>
          <w:sz w:val="24"/>
          <w:szCs w:val="24"/>
        </w:rPr>
        <w:t xml:space="preserve">Acer rubrum </w:t>
      </w:r>
      <w:r w:rsidR="00DD2EFC" w:rsidRPr="00BA407C">
        <w:rPr>
          <w:rFonts w:ascii="Times New Roman" w:eastAsia="Calibri" w:hAnsi="Times New Roman" w:cs="Times New Roman"/>
          <w:sz w:val="24"/>
          <w:szCs w:val="24"/>
        </w:rPr>
        <w:t xml:space="preserve">&gt; </w:t>
      </w:r>
      <w:r w:rsidR="00DD2EFC" w:rsidRPr="00BA407C">
        <w:rPr>
          <w:rFonts w:ascii="Times New Roman" w:eastAsia="Calibri" w:hAnsi="Times New Roman" w:cs="Times New Roman"/>
          <w:i/>
          <w:sz w:val="24"/>
          <w:szCs w:val="24"/>
        </w:rPr>
        <w:t>Liquidambar styraciflua</w:t>
      </w:r>
      <w:r w:rsidR="00DD2EFC" w:rsidRPr="00BA407C">
        <w:rPr>
          <w:rFonts w:ascii="Times New Roman" w:eastAsia="Calibri" w:hAnsi="Times New Roman" w:cs="Times New Roman"/>
          <w:sz w:val="24"/>
          <w:szCs w:val="24"/>
        </w:rPr>
        <w:t xml:space="preserve"> the most abundant species, and a diversity index of H’ = 1.</w:t>
      </w:r>
      <w:r w:rsidR="00B459B4">
        <w:rPr>
          <w:rFonts w:ascii="Times New Roman" w:eastAsia="Calibri" w:hAnsi="Times New Roman" w:cs="Times New Roman"/>
          <w:sz w:val="24"/>
          <w:szCs w:val="24"/>
        </w:rPr>
        <w:t>12</w:t>
      </w:r>
      <w:r w:rsidR="00DD2EFC" w:rsidRPr="00BA407C">
        <w:rPr>
          <w:rFonts w:ascii="Times New Roman" w:eastAsia="Calibri" w:hAnsi="Times New Roman" w:cs="Times New Roman"/>
          <w:sz w:val="24"/>
          <w:szCs w:val="24"/>
        </w:rPr>
        <w:t xml:space="preserve">. Illinois had 74 street trees, with </w:t>
      </w:r>
      <w:r w:rsidR="002E5E97" w:rsidRPr="00BA407C">
        <w:rPr>
          <w:rFonts w:ascii="Times New Roman" w:eastAsia="Calibri" w:hAnsi="Times New Roman" w:cs="Times New Roman"/>
          <w:i/>
          <w:sz w:val="24"/>
          <w:szCs w:val="24"/>
        </w:rPr>
        <w:t>Pyrus calleryana</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Fraxinus pennsylvanica</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 xml:space="preserve">Acer rubrum </w:t>
      </w:r>
      <w:r w:rsidR="002E5E97" w:rsidRPr="00BA407C">
        <w:rPr>
          <w:rFonts w:ascii="Times New Roman" w:eastAsia="Calibri" w:hAnsi="Times New Roman" w:cs="Times New Roman"/>
          <w:sz w:val="24"/>
          <w:szCs w:val="24"/>
          <w:u w:val="single"/>
        </w:rPr>
        <w:t>&gt;</w:t>
      </w:r>
      <w:r w:rsidR="002E5E97" w:rsidRPr="00BA407C">
        <w:rPr>
          <w:rFonts w:ascii="Times New Roman" w:eastAsia="Calibri" w:hAnsi="Times New Roman" w:cs="Times New Roman"/>
          <w:sz w:val="24"/>
          <w:szCs w:val="24"/>
        </w:rPr>
        <w:t xml:space="preserve"> </w:t>
      </w:r>
      <w:r w:rsidR="002E5E97" w:rsidRPr="00BA407C">
        <w:rPr>
          <w:rFonts w:ascii="Times New Roman" w:eastAsia="Calibri" w:hAnsi="Times New Roman" w:cs="Times New Roman"/>
          <w:i/>
          <w:sz w:val="24"/>
          <w:szCs w:val="24"/>
        </w:rPr>
        <w:t xml:space="preserve">Quercus phellos, </w:t>
      </w:r>
      <w:r w:rsidR="002E5E97" w:rsidRPr="00BA407C">
        <w:rPr>
          <w:rFonts w:ascii="Times New Roman" w:eastAsia="Calibri" w:hAnsi="Times New Roman" w:cs="Times New Roman"/>
          <w:sz w:val="24"/>
          <w:szCs w:val="24"/>
        </w:rPr>
        <w:t xml:space="preserve">the most abundant species, and </w:t>
      </w:r>
      <w:r w:rsidR="00B459B4">
        <w:rPr>
          <w:rFonts w:ascii="Times New Roman" w:eastAsia="Calibri" w:hAnsi="Times New Roman" w:cs="Times New Roman"/>
          <w:sz w:val="24"/>
          <w:szCs w:val="24"/>
        </w:rPr>
        <w:t xml:space="preserve">the highest </w:t>
      </w:r>
      <w:r w:rsidR="002E5E97" w:rsidRPr="00BA407C">
        <w:rPr>
          <w:rFonts w:ascii="Times New Roman" w:eastAsia="Calibri" w:hAnsi="Times New Roman" w:cs="Times New Roman"/>
          <w:sz w:val="24"/>
          <w:szCs w:val="24"/>
        </w:rPr>
        <w:t>diversity index of</w:t>
      </w:r>
      <w:r w:rsidR="002E5E97" w:rsidRPr="00BA407C">
        <w:rPr>
          <w:rFonts w:ascii="Times New Roman" w:eastAsia="Calibri" w:hAnsi="Times New Roman" w:cs="Times New Roman"/>
          <w:i/>
          <w:sz w:val="24"/>
          <w:szCs w:val="24"/>
        </w:rPr>
        <w:t xml:space="preserve"> </w:t>
      </w:r>
      <w:r w:rsidR="00B459B4">
        <w:rPr>
          <w:rFonts w:ascii="Times New Roman" w:eastAsia="Calibri" w:hAnsi="Times New Roman" w:cs="Times New Roman"/>
          <w:sz w:val="24"/>
          <w:szCs w:val="24"/>
        </w:rPr>
        <w:t>H’ = 1.85</w:t>
      </w:r>
      <w:r w:rsidR="002E5E97" w:rsidRPr="00BA407C">
        <w:rPr>
          <w:rFonts w:ascii="Times New Roman" w:eastAsia="Calibri" w:hAnsi="Times New Roman" w:cs="Times New Roman"/>
          <w:sz w:val="24"/>
          <w:szCs w:val="24"/>
        </w:rPr>
        <w:t xml:space="preserve">. Lafayette had 128 street trees, with </w:t>
      </w:r>
      <w:r w:rsidR="002E5E97" w:rsidRPr="00BA407C">
        <w:rPr>
          <w:rFonts w:ascii="Times New Roman" w:eastAsia="Calibri" w:hAnsi="Times New Roman" w:cs="Times New Roman"/>
          <w:i/>
          <w:sz w:val="24"/>
          <w:szCs w:val="24"/>
        </w:rPr>
        <w:t>Acer rubrum</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Pinus strobus</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Acer saccharum</w:t>
      </w:r>
      <w:r w:rsidR="002E5E97" w:rsidRPr="00BA407C">
        <w:rPr>
          <w:rFonts w:ascii="Times New Roman" w:eastAsia="Calibri" w:hAnsi="Times New Roman" w:cs="Times New Roman"/>
          <w:sz w:val="24"/>
          <w:szCs w:val="24"/>
        </w:rPr>
        <w:t>, the most abundant species, and a diversity index of H’ = 1.</w:t>
      </w:r>
      <w:r w:rsidR="00B459B4">
        <w:rPr>
          <w:rFonts w:ascii="Times New Roman" w:eastAsia="Calibri" w:hAnsi="Times New Roman" w:cs="Times New Roman"/>
          <w:sz w:val="24"/>
          <w:szCs w:val="24"/>
        </w:rPr>
        <w:t>43</w:t>
      </w:r>
      <w:r w:rsidR="002E5E97" w:rsidRPr="00BA407C">
        <w:rPr>
          <w:rFonts w:ascii="Times New Roman" w:eastAsia="Calibri" w:hAnsi="Times New Roman" w:cs="Times New Roman"/>
          <w:sz w:val="24"/>
          <w:szCs w:val="24"/>
        </w:rPr>
        <w:t xml:space="preserve">. Tulane had 47 street trees and was the least diverse, with </w:t>
      </w:r>
      <w:r w:rsidR="002E5E97" w:rsidRPr="00BA407C">
        <w:rPr>
          <w:rFonts w:ascii="Times New Roman" w:eastAsia="Calibri" w:hAnsi="Times New Roman" w:cs="Times New Roman"/>
          <w:i/>
          <w:sz w:val="24"/>
          <w:szCs w:val="24"/>
        </w:rPr>
        <w:t>Pyrus calleryana</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Prunus serrulata</w:t>
      </w:r>
      <w:r w:rsidR="002E5E97" w:rsidRPr="00BA407C">
        <w:rPr>
          <w:rFonts w:ascii="Times New Roman" w:eastAsia="Calibri" w:hAnsi="Times New Roman" w:cs="Times New Roman"/>
          <w:sz w:val="24"/>
          <w:szCs w:val="24"/>
        </w:rPr>
        <w:t xml:space="preserve"> &gt; </w:t>
      </w:r>
      <w:r w:rsidR="002E5E97" w:rsidRPr="00BA407C">
        <w:rPr>
          <w:rFonts w:ascii="Times New Roman" w:eastAsia="Calibri" w:hAnsi="Times New Roman" w:cs="Times New Roman"/>
          <w:i/>
          <w:sz w:val="24"/>
          <w:szCs w:val="24"/>
        </w:rPr>
        <w:t>Fraxinus pennsylvanica</w:t>
      </w:r>
      <w:r w:rsidR="002E5E97" w:rsidRPr="00BA407C">
        <w:rPr>
          <w:rFonts w:ascii="Times New Roman" w:eastAsia="Calibri" w:hAnsi="Times New Roman" w:cs="Times New Roman"/>
          <w:sz w:val="24"/>
          <w:szCs w:val="24"/>
        </w:rPr>
        <w:t>, the most abundant species, and a diversity index of H’ = 0.</w:t>
      </w:r>
      <w:r w:rsidR="00B459B4">
        <w:rPr>
          <w:rFonts w:ascii="Times New Roman" w:eastAsia="Calibri" w:hAnsi="Times New Roman" w:cs="Times New Roman"/>
          <w:sz w:val="24"/>
          <w:szCs w:val="24"/>
        </w:rPr>
        <w:t>75</w:t>
      </w:r>
      <w:r w:rsidR="002E5E97" w:rsidRPr="00BA407C">
        <w:rPr>
          <w:rFonts w:ascii="Times New Roman" w:eastAsia="Calibri" w:hAnsi="Times New Roman" w:cs="Times New Roman"/>
          <w:i/>
          <w:sz w:val="24"/>
          <w:szCs w:val="24"/>
        </w:rPr>
        <w:t>.</w:t>
      </w:r>
      <w:r w:rsidR="002E5E97">
        <w:rPr>
          <w:rFonts w:ascii="Times New Roman" w:eastAsia="Calibri" w:hAnsi="Times New Roman" w:cs="Times New Roman"/>
          <w:sz w:val="24"/>
          <w:szCs w:val="24"/>
        </w:rPr>
        <w:t xml:space="preserve"> </w:t>
      </w:r>
    </w:p>
    <w:p w14:paraId="1AF40E3C" w14:textId="034F5082" w:rsidR="002E5E97" w:rsidRPr="00C81FE1" w:rsidRDefault="002E5E97" w:rsidP="002E5E97">
      <w:pPr>
        <w:spacing w:after="0" w:line="480" w:lineRule="auto"/>
        <w:rPr>
          <w:rFonts w:ascii="Times New Roman" w:hAnsi="Times New Roman" w:cs="Times New Roman"/>
          <w:b/>
          <w:sz w:val="24"/>
          <w:szCs w:val="24"/>
          <w:u w:val="single"/>
        </w:rPr>
      </w:pPr>
      <w:r w:rsidRPr="00BE28C1">
        <w:rPr>
          <w:rFonts w:ascii="Times New Roman" w:hAnsi="Times New Roman" w:cs="Times New Roman"/>
          <w:b/>
          <w:sz w:val="24"/>
          <w:szCs w:val="24"/>
          <w:u w:val="single"/>
        </w:rPr>
        <w:t xml:space="preserve">Street Tree Soil </w:t>
      </w:r>
      <w:r w:rsidR="00C81FE1" w:rsidRPr="00BE28C1">
        <w:rPr>
          <w:rFonts w:ascii="Times New Roman" w:hAnsi="Times New Roman" w:cs="Times New Roman"/>
          <w:b/>
          <w:sz w:val="24"/>
          <w:szCs w:val="24"/>
          <w:u w:val="single"/>
        </w:rPr>
        <w:t>and Site Character</w:t>
      </w:r>
      <w:r w:rsidR="00F17081">
        <w:rPr>
          <w:rFonts w:ascii="Times New Roman" w:hAnsi="Times New Roman" w:cs="Times New Roman"/>
          <w:b/>
          <w:sz w:val="24"/>
          <w:szCs w:val="24"/>
          <w:u w:val="single"/>
        </w:rPr>
        <w:t>i</w:t>
      </w:r>
      <w:r w:rsidR="00C81FE1" w:rsidRPr="00BE28C1">
        <w:rPr>
          <w:rFonts w:ascii="Times New Roman" w:hAnsi="Times New Roman" w:cs="Times New Roman"/>
          <w:b/>
          <w:sz w:val="24"/>
          <w:szCs w:val="24"/>
          <w:u w:val="single"/>
        </w:rPr>
        <w:t>stics</w:t>
      </w:r>
    </w:p>
    <w:p w14:paraId="1FD2CFD1" w14:textId="63336871" w:rsidR="002E5E97" w:rsidRPr="00DF250B" w:rsidRDefault="007A4A16" w:rsidP="00DF250B">
      <w:pPr>
        <w:spacing w:after="0" w:line="480" w:lineRule="auto"/>
        <w:ind w:firstLine="720"/>
        <w:rPr>
          <w:rFonts w:ascii="Times New Roman" w:hAnsi="Times New Roman" w:cs="Times New Roman"/>
          <w:sz w:val="24"/>
          <w:szCs w:val="24"/>
        </w:rPr>
        <w:sectPr w:rsidR="002E5E97" w:rsidRPr="00DF250B" w:rsidSect="007210DF">
          <w:pgSz w:w="12240" w:h="15840"/>
          <w:pgMar w:top="1440" w:right="1440" w:bottom="1440" w:left="1440" w:header="720" w:footer="720" w:gutter="0"/>
          <w:cols w:space="720"/>
          <w:docGrid w:linePitch="360"/>
        </w:sectPr>
      </w:pPr>
      <w:r w:rsidRPr="00880AC4">
        <w:rPr>
          <w:rFonts w:ascii="Times New Roman" w:hAnsi="Times New Roman" w:cs="Times New Roman"/>
          <w:color w:val="000000"/>
          <w:sz w:val="24"/>
          <w:szCs w:val="24"/>
        </w:rPr>
        <w:t>Table</w:t>
      </w:r>
      <w:r w:rsidR="005718A7">
        <w:rPr>
          <w:rFonts w:ascii="Times New Roman" w:hAnsi="Times New Roman" w:cs="Times New Roman"/>
          <w:color w:val="000000"/>
          <w:sz w:val="24"/>
          <w:szCs w:val="24"/>
        </w:rPr>
        <w:t>s</w:t>
      </w:r>
      <w:r w:rsidRPr="00880AC4">
        <w:rPr>
          <w:rFonts w:ascii="Times New Roman" w:hAnsi="Times New Roman" w:cs="Times New Roman"/>
          <w:color w:val="000000"/>
          <w:sz w:val="24"/>
          <w:szCs w:val="24"/>
        </w:rPr>
        <w:t xml:space="preserve"> </w:t>
      </w:r>
      <w:r w:rsidR="00F404F2">
        <w:rPr>
          <w:rFonts w:ascii="Times New Roman" w:hAnsi="Times New Roman" w:cs="Times New Roman"/>
          <w:color w:val="000000"/>
          <w:sz w:val="24"/>
          <w:szCs w:val="24"/>
        </w:rPr>
        <w:t>3</w:t>
      </w:r>
      <w:r w:rsidR="001F59C5" w:rsidRPr="00880AC4">
        <w:rPr>
          <w:rFonts w:ascii="Times New Roman" w:hAnsi="Times New Roman" w:cs="Times New Roman"/>
          <w:color w:val="000000"/>
          <w:sz w:val="24"/>
          <w:szCs w:val="24"/>
        </w:rPr>
        <w:t xml:space="preserve"> and </w:t>
      </w:r>
      <w:r w:rsidR="00F404F2">
        <w:rPr>
          <w:rFonts w:ascii="Times New Roman" w:hAnsi="Times New Roman" w:cs="Times New Roman"/>
          <w:color w:val="000000"/>
          <w:sz w:val="24"/>
          <w:szCs w:val="24"/>
        </w:rPr>
        <w:t>4</w:t>
      </w:r>
      <w:r w:rsidR="00880AC4">
        <w:rPr>
          <w:rFonts w:ascii="Times New Roman" w:hAnsi="Times New Roman" w:cs="Times New Roman"/>
          <w:color w:val="000000"/>
          <w:sz w:val="24"/>
          <w:szCs w:val="24"/>
        </w:rPr>
        <w:t xml:space="preserve"> </w:t>
      </w:r>
      <w:r w:rsidR="001F59C5">
        <w:rPr>
          <w:rFonts w:ascii="Times New Roman" w:hAnsi="Times New Roman" w:cs="Times New Roman"/>
          <w:color w:val="000000"/>
          <w:sz w:val="24"/>
          <w:szCs w:val="24"/>
        </w:rPr>
        <w:t>describe</w:t>
      </w:r>
      <w:r w:rsidRPr="007A4A16">
        <w:rPr>
          <w:rFonts w:ascii="Times New Roman" w:hAnsi="Times New Roman" w:cs="Times New Roman"/>
          <w:color w:val="000000"/>
          <w:sz w:val="24"/>
          <w:szCs w:val="24"/>
        </w:rPr>
        <w:t xml:space="preserve"> the physical, biologica</w:t>
      </w:r>
      <w:r w:rsidR="00C81FE1">
        <w:rPr>
          <w:rFonts w:ascii="Times New Roman" w:hAnsi="Times New Roman" w:cs="Times New Roman"/>
          <w:color w:val="000000"/>
          <w:sz w:val="24"/>
          <w:szCs w:val="24"/>
        </w:rPr>
        <w:t xml:space="preserve">l, </w:t>
      </w:r>
      <w:r w:rsidRPr="007A4A16">
        <w:rPr>
          <w:rFonts w:ascii="Times New Roman" w:hAnsi="Times New Roman" w:cs="Times New Roman"/>
          <w:color w:val="000000"/>
          <w:sz w:val="24"/>
          <w:szCs w:val="24"/>
        </w:rPr>
        <w:t>chemical properties</w:t>
      </w:r>
      <w:r w:rsidR="00C81FE1">
        <w:rPr>
          <w:rFonts w:ascii="Times New Roman" w:hAnsi="Times New Roman" w:cs="Times New Roman"/>
          <w:color w:val="000000"/>
          <w:sz w:val="24"/>
          <w:szCs w:val="24"/>
        </w:rPr>
        <w:t xml:space="preserve"> </w:t>
      </w:r>
      <w:r w:rsidR="005718A7">
        <w:rPr>
          <w:rFonts w:ascii="Times New Roman" w:hAnsi="Times New Roman" w:cs="Times New Roman"/>
          <w:color w:val="000000"/>
          <w:sz w:val="24"/>
          <w:szCs w:val="24"/>
        </w:rPr>
        <w:t xml:space="preserve">of the sampled soils </w:t>
      </w:r>
      <w:r w:rsidR="00C81FE1">
        <w:rPr>
          <w:rFonts w:ascii="Times New Roman" w:hAnsi="Times New Roman" w:cs="Times New Roman"/>
          <w:color w:val="000000"/>
          <w:sz w:val="24"/>
          <w:szCs w:val="24"/>
        </w:rPr>
        <w:t>and site</w:t>
      </w:r>
      <w:r w:rsidR="005718A7">
        <w:rPr>
          <w:rFonts w:ascii="Times New Roman" w:hAnsi="Times New Roman" w:cs="Times New Roman"/>
          <w:color w:val="000000"/>
          <w:sz w:val="24"/>
          <w:szCs w:val="24"/>
        </w:rPr>
        <w:t xml:space="preserve">s </w:t>
      </w:r>
      <w:r>
        <w:rPr>
          <w:rFonts w:ascii="Times New Roman" w:hAnsi="Times New Roman" w:cs="Times New Roman"/>
          <w:color w:val="000000"/>
          <w:sz w:val="24"/>
          <w:szCs w:val="24"/>
        </w:rPr>
        <w:t xml:space="preserve">that were </w:t>
      </w:r>
      <w:r w:rsidR="00880AC4">
        <w:rPr>
          <w:rFonts w:ascii="Times New Roman" w:hAnsi="Times New Roman" w:cs="Times New Roman"/>
          <w:color w:val="000000"/>
          <w:sz w:val="24"/>
          <w:szCs w:val="24"/>
        </w:rPr>
        <w:t>analyzed along the five ma</w:t>
      </w:r>
      <w:r w:rsidRPr="007A4A16">
        <w:rPr>
          <w:rFonts w:ascii="Times New Roman" w:hAnsi="Times New Roman" w:cs="Times New Roman"/>
          <w:color w:val="000000"/>
          <w:sz w:val="24"/>
          <w:szCs w:val="24"/>
        </w:rPr>
        <w:t>in</w:t>
      </w:r>
      <w:r w:rsidR="00880AC4">
        <w:rPr>
          <w:rFonts w:ascii="Times New Roman" w:hAnsi="Times New Roman" w:cs="Times New Roman"/>
          <w:color w:val="000000"/>
          <w:sz w:val="24"/>
          <w:szCs w:val="24"/>
        </w:rPr>
        <w:t xml:space="preserve"> streets in</w:t>
      </w:r>
      <w:r w:rsidRPr="007A4A16">
        <w:rPr>
          <w:rFonts w:ascii="Times New Roman" w:hAnsi="Times New Roman" w:cs="Times New Roman"/>
          <w:color w:val="000000"/>
          <w:sz w:val="24"/>
          <w:szCs w:val="24"/>
        </w:rPr>
        <w:t xml:space="preserve"> Oak Ridge. </w:t>
      </w:r>
    </w:p>
    <w:p w14:paraId="4B836241" w14:textId="0A15F45B" w:rsidR="00511B51" w:rsidRDefault="00116BD7" w:rsidP="00015F66">
      <w:pPr>
        <w:spacing w:after="0" w:line="480" w:lineRule="auto"/>
        <w:ind w:firstLine="720"/>
        <w:jc w:val="center"/>
        <w:rPr>
          <w:rFonts w:ascii="Times New Roman" w:eastAsia="Calibri" w:hAnsi="Times New Roman" w:cs="Times New Roman"/>
          <w:sz w:val="24"/>
          <w:szCs w:val="24"/>
        </w:rPr>
      </w:pPr>
      <w:r w:rsidRPr="00116BD7">
        <w:lastRenderedPageBreak/>
        <w:drawing>
          <wp:inline distT="0" distB="0" distL="0" distR="0" wp14:anchorId="24BF3616" wp14:editId="6CE0E09E">
            <wp:extent cx="3362325" cy="76581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2325" cy="7658100"/>
                    </a:xfrm>
                    <a:prstGeom prst="rect">
                      <a:avLst/>
                    </a:prstGeom>
                    <a:noFill/>
                    <a:ln>
                      <a:noFill/>
                    </a:ln>
                  </pic:spPr>
                </pic:pic>
              </a:graphicData>
            </a:graphic>
          </wp:inline>
        </w:drawing>
      </w:r>
    </w:p>
    <w:p w14:paraId="6C35C455" w14:textId="37DD691B" w:rsidR="00BE28C1" w:rsidRDefault="00BE28C1" w:rsidP="00511B51">
      <w:pPr>
        <w:spacing w:after="0" w:line="480" w:lineRule="auto"/>
        <w:ind w:firstLine="720"/>
        <w:jc w:val="center"/>
        <w:rPr>
          <w:rFonts w:ascii="Times New Roman" w:hAnsi="Times New Roman" w:cs="Times New Roman"/>
          <w:b/>
        </w:rPr>
        <w:sectPr w:rsidR="00BE28C1" w:rsidSect="007210DF">
          <w:pgSz w:w="12240" w:h="15840"/>
          <w:pgMar w:top="1440" w:right="1440" w:bottom="1440" w:left="1440" w:header="720" w:footer="720" w:gutter="0"/>
          <w:cols w:space="720"/>
          <w:docGrid w:linePitch="360"/>
        </w:sectPr>
      </w:pPr>
    </w:p>
    <w:p w14:paraId="085B65DD" w14:textId="77777777" w:rsidR="00A77890" w:rsidRDefault="00A77890" w:rsidP="00A77890">
      <w:pPr>
        <w:keepNext/>
        <w:spacing w:after="0" w:line="480" w:lineRule="auto"/>
        <w:ind w:firstLine="720"/>
        <w:jc w:val="center"/>
      </w:pPr>
      <w:r>
        <w:rPr>
          <w:rFonts w:ascii="Times New Roman" w:hAnsi="Times New Roman" w:cs="Times New Roman"/>
          <w:b/>
          <w:noProof/>
        </w:rPr>
        <w:lastRenderedPageBreak/>
        <w:drawing>
          <wp:inline distT="0" distB="0" distL="0" distR="0" wp14:anchorId="1C51D63E" wp14:editId="0A94BC3A">
            <wp:extent cx="6810375" cy="5043126"/>
            <wp:effectExtent l="0" t="0" r="0" b="5715"/>
            <wp:docPr id="13" name="Picture 13" descr="F:\ThesisEdits\dbhd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hesisEdits\dbhdis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0375" cy="5043126"/>
                    </a:xfrm>
                    <a:prstGeom prst="rect">
                      <a:avLst/>
                    </a:prstGeom>
                    <a:noFill/>
                    <a:ln>
                      <a:noFill/>
                    </a:ln>
                  </pic:spPr>
                </pic:pic>
              </a:graphicData>
            </a:graphic>
          </wp:inline>
        </w:drawing>
      </w:r>
    </w:p>
    <w:p w14:paraId="76F39472" w14:textId="077EFC42" w:rsidR="00A77890" w:rsidRPr="00A77890" w:rsidRDefault="00A77890" w:rsidP="00A77890">
      <w:pPr>
        <w:pStyle w:val="Caption"/>
        <w:jc w:val="center"/>
        <w:rPr>
          <w:rFonts w:ascii="Times New Roman" w:hAnsi="Times New Roman" w:cs="Times New Roman"/>
          <w:b w:val="0"/>
          <w:sz w:val="24"/>
          <w:szCs w:val="24"/>
        </w:rPr>
      </w:pPr>
      <w:r w:rsidRPr="00A77890">
        <w:rPr>
          <w:rFonts w:ascii="Times New Roman" w:hAnsi="Times New Roman" w:cs="Times New Roman"/>
          <w:color w:val="auto"/>
          <w:sz w:val="24"/>
          <w:szCs w:val="24"/>
        </w:rPr>
        <w:t xml:space="preserve">Figure </w:t>
      </w:r>
      <w:r w:rsidR="007B4F7D">
        <w:rPr>
          <w:rFonts w:ascii="Times New Roman" w:hAnsi="Times New Roman" w:cs="Times New Roman"/>
          <w:color w:val="auto"/>
          <w:sz w:val="24"/>
          <w:szCs w:val="24"/>
        </w:rPr>
        <w:t>7</w:t>
      </w:r>
      <w:r w:rsidR="00FB767F">
        <w:rPr>
          <w:rFonts w:ascii="Times New Roman" w:hAnsi="Times New Roman" w:cs="Times New Roman"/>
          <w:color w:val="auto"/>
          <w:sz w:val="24"/>
          <w:szCs w:val="24"/>
        </w:rPr>
        <w:t>.</w:t>
      </w:r>
      <w:r w:rsidRPr="00A77890">
        <w:rPr>
          <w:rFonts w:ascii="Times New Roman" w:hAnsi="Times New Roman" w:cs="Times New Roman"/>
          <w:color w:val="auto"/>
          <w:sz w:val="24"/>
          <w:szCs w:val="24"/>
        </w:rPr>
        <w:t xml:space="preserve"> </w:t>
      </w:r>
      <w:r w:rsidRPr="00FB767F">
        <w:rPr>
          <w:rFonts w:ascii="Times New Roman" w:hAnsi="Times New Roman" w:cs="Times New Roman"/>
          <w:b w:val="0"/>
          <w:color w:val="auto"/>
          <w:sz w:val="24"/>
          <w:szCs w:val="24"/>
        </w:rPr>
        <w:t>Diameter distribution of the total five street inventory.</w:t>
      </w:r>
    </w:p>
    <w:p w14:paraId="7992C6FE" w14:textId="77777777" w:rsidR="00A77890" w:rsidRDefault="00A77890" w:rsidP="00511B51">
      <w:pPr>
        <w:spacing w:after="0" w:line="480" w:lineRule="auto"/>
        <w:ind w:firstLine="720"/>
        <w:jc w:val="center"/>
        <w:rPr>
          <w:rFonts w:ascii="Times New Roman" w:hAnsi="Times New Roman" w:cs="Times New Roman"/>
          <w:b/>
        </w:rPr>
      </w:pPr>
    </w:p>
    <w:p w14:paraId="0A5D3581" w14:textId="47A2245F" w:rsidR="00511B51" w:rsidRDefault="00F264D0" w:rsidP="00511B51">
      <w:pPr>
        <w:spacing w:after="0" w:line="480" w:lineRule="auto"/>
        <w:ind w:firstLine="72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62392FC0" wp14:editId="5C6FC9EB">
            <wp:extent cx="6486525" cy="3919855"/>
            <wp:effectExtent l="0" t="0" r="952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3919855"/>
                    </a:xfrm>
                    <a:prstGeom prst="rect">
                      <a:avLst/>
                    </a:prstGeom>
                    <a:noFill/>
                  </pic:spPr>
                </pic:pic>
              </a:graphicData>
            </a:graphic>
          </wp:inline>
        </w:drawing>
      </w:r>
    </w:p>
    <w:p w14:paraId="242057F2" w14:textId="7160831F" w:rsidR="00BE28C1" w:rsidRDefault="00BE28C1" w:rsidP="00BE28C1">
      <w:pPr>
        <w:pStyle w:val="Caption"/>
        <w:ind w:left="2160" w:right="1440"/>
        <w:rPr>
          <w:rFonts w:ascii="Times New Roman" w:hAnsi="Times New Roman" w:cs="Times New Roman"/>
          <w:b w:val="0"/>
          <w:color w:val="auto"/>
          <w:sz w:val="24"/>
          <w:szCs w:val="24"/>
        </w:rPr>
      </w:pPr>
      <w:r w:rsidRPr="004260AE">
        <w:rPr>
          <w:rFonts w:ascii="Times New Roman" w:hAnsi="Times New Roman" w:cs="Times New Roman"/>
          <w:color w:val="auto"/>
          <w:sz w:val="24"/>
          <w:szCs w:val="24"/>
        </w:rPr>
        <w:t xml:space="preserve">Figure </w:t>
      </w:r>
      <w:r w:rsidR="007B4F7D">
        <w:rPr>
          <w:rFonts w:ascii="Times New Roman" w:hAnsi="Times New Roman" w:cs="Times New Roman"/>
          <w:color w:val="auto"/>
          <w:sz w:val="24"/>
          <w:szCs w:val="24"/>
        </w:rPr>
        <w:t>8</w:t>
      </w:r>
      <w:r w:rsidRPr="004260AE">
        <w:rPr>
          <w:rFonts w:ascii="Times New Roman" w:hAnsi="Times New Roman" w:cs="Times New Roman"/>
          <w:color w:val="auto"/>
          <w:sz w:val="24"/>
          <w:szCs w:val="24"/>
        </w:rPr>
        <w:t xml:space="preserve">. </w:t>
      </w:r>
      <w:r w:rsidRPr="004260AE">
        <w:rPr>
          <w:rFonts w:ascii="Times New Roman" w:hAnsi="Times New Roman" w:cs="Times New Roman"/>
          <w:b w:val="0"/>
          <w:color w:val="auto"/>
          <w:sz w:val="24"/>
          <w:szCs w:val="24"/>
        </w:rPr>
        <w:t>Street tree conditions</w:t>
      </w:r>
      <w:r>
        <w:rPr>
          <w:rFonts w:ascii="Times New Roman" w:hAnsi="Times New Roman" w:cs="Times New Roman"/>
          <w:b w:val="0"/>
          <w:color w:val="auto"/>
          <w:sz w:val="24"/>
          <w:szCs w:val="24"/>
        </w:rPr>
        <w:t xml:space="preserve"> (good, fair, poor, dead)</w:t>
      </w:r>
      <w:r w:rsidRPr="004260AE">
        <w:rPr>
          <w:rFonts w:ascii="Times New Roman" w:hAnsi="Times New Roman" w:cs="Times New Roman"/>
          <w:b w:val="0"/>
          <w:color w:val="auto"/>
          <w:sz w:val="24"/>
          <w:szCs w:val="24"/>
        </w:rPr>
        <w:t xml:space="preserve"> determined for the total street tree inventory of the five main thoroughfares in Oak Ridge, Tennessee.</w:t>
      </w:r>
    </w:p>
    <w:p w14:paraId="65B9F341" w14:textId="77777777" w:rsidR="00BE28C1" w:rsidRDefault="00BE28C1" w:rsidP="00511B51">
      <w:pPr>
        <w:spacing w:after="0" w:line="480" w:lineRule="auto"/>
        <w:ind w:firstLine="720"/>
        <w:jc w:val="center"/>
        <w:rPr>
          <w:rFonts w:ascii="Times New Roman" w:hAnsi="Times New Roman" w:cs="Times New Roman"/>
          <w:b/>
        </w:rPr>
      </w:pPr>
    </w:p>
    <w:p w14:paraId="271B6EE4" w14:textId="77777777" w:rsidR="00BE28C1" w:rsidRDefault="00BE28C1" w:rsidP="00511B51">
      <w:pPr>
        <w:spacing w:after="0" w:line="480" w:lineRule="auto"/>
        <w:ind w:firstLine="720"/>
        <w:jc w:val="center"/>
        <w:rPr>
          <w:rFonts w:ascii="Times New Roman" w:hAnsi="Times New Roman" w:cs="Times New Roman"/>
          <w:b/>
        </w:rPr>
      </w:pPr>
    </w:p>
    <w:p w14:paraId="54967851" w14:textId="77777777" w:rsidR="0023359D" w:rsidRDefault="0023359D" w:rsidP="00511B51">
      <w:pPr>
        <w:spacing w:after="0" w:line="480" w:lineRule="auto"/>
        <w:ind w:firstLine="720"/>
        <w:jc w:val="center"/>
        <w:rPr>
          <w:rFonts w:ascii="Times New Roman" w:hAnsi="Times New Roman" w:cs="Times New Roman"/>
          <w:b/>
        </w:rPr>
      </w:pPr>
    </w:p>
    <w:p w14:paraId="2B928F32" w14:textId="77777777" w:rsidR="0023359D" w:rsidRDefault="0023359D" w:rsidP="00511B51">
      <w:pPr>
        <w:spacing w:after="0" w:line="480" w:lineRule="auto"/>
        <w:ind w:firstLine="720"/>
        <w:jc w:val="center"/>
        <w:rPr>
          <w:rFonts w:ascii="Times New Roman" w:hAnsi="Times New Roman" w:cs="Times New Roman"/>
          <w:b/>
        </w:rPr>
      </w:pPr>
    </w:p>
    <w:p w14:paraId="308C4DDA" w14:textId="01232D75" w:rsidR="0023359D" w:rsidRDefault="007C4CE8" w:rsidP="00511B51">
      <w:pPr>
        <w:spacing w:after="0" w:line="480" w:lineRule="auto"/>
        <w:ind w:firstLine="72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7AB8EF58" wp14:editId="4B8A40FE">
            <wp:extent cx="6553835" cy="4603115"/>
            <wp:effectExtent l="19050" t="19050" r="18415" b="260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53835" cy="4603115"/>
                    </a:xfrm>
                    <a:prstGeom prst="rect">
                      <a:avLst/>
                    </a:prstGeom>
                    <a:noFill/>
                    <a:ln>
                      <a:solidFill>
                        <a:schemeClr val="tx1"/>
                      </a:solidFill>
                    </a:ln>
                  </pic:spPr>
                </pic:pic>
              </a:graphicData>
            </a:graphic>
          </wp:inline>
        </w:drawing>
      </w:r>
    </w:p>
    <w:p w14:paraId="11937220" w14:textId="75A3DB48" w:rsidR="0023359D" w:rsidRDefault="00963ACA" w:rsidP="00511B51">
      <w:pPr>
        <w:spacing w:after="0" w:line="480" w:lineRule="auto"/>
        <w:ind w:firstLine="720"/>
        <w:jc w:val="center"/>
        <w:rPr>
          <w:rFonts w:ascii="Times New Roman" w:hAnsi="Times New Roman" w:cs="Times New Roman"/>
          <w:b/>
        </w:rPr>
      </w:pPr>
      <w:r>
        <w:rPr>
          <w:noProof/>
        </w:rPr>
        <mc:AlternateContent>
          <mc:Choice Requires="wps">
            <w:drawing>
              <wp:anchor distT="0" distB="0" distL="114300" distR="114300" simplePos="0" relativeHeight="251664384" behindDoc="0" locked="0" layoutInCell="1" allowOverlap="1" wp14:anchorId="6CE1AA49" wp14:editId="66850E1E">
                <wp:simplePos x="0" y="0"/>
                <wp:positionH relativeFrom="column">
                  <wp:posOffset>990600</wp:posOffset>
                </wp:positionH>
                <wp:positionV relativeFrom="paragraph">
                  <wp:posOffset>29845</wp:posOffset>
                </wp:positionV>
                <wp:extent cx="6636385" cy="4476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636385" cy="447675"/>
                        </a:xfrm>
                        <a:prstGeom prst="rect">
                          <a:avLst/>
                        </a:prstGeom>
                        <a:solidFill>
                          <a:prstClr val="white"/>
                        </a:solidFill>
                        <a:ln>
                          <a:noFill/>
                        </a:ln>
                        <a:effectLst/>
                      </wps:spPr>
                      <wps:txbx>
                        <w:txbxContent>
                          <w:p w14:paraId="60EEFF29" w14:textId="074BEA5B" w:rsidR="00582FDA" w:rsidRPr="004260AE" w:rsidRDefault="00582FDA" w:rsidP="001F59C5">
                            <w:pPr>
                              <w:pStyle w:val="Caption"/>
                              <w:tabs>
                                <w:tab w:val="left" w:pos="6089"/>
                                <w:tab w:val="left" w:pos="7830"/>
                                <w:tab w:val="left" w:pos="7920"/>
                              </w:tabs>
                              <w:ind w:right="-31"/>
                              <w:rPr>
                                <w:rFonts w:ascii="Times New Roman" w:hAnsi="Times New Roman" w:cs="Times New Roman"/>
                                <w:i/>
                                <w:color w:val="auto"/>
                                <w:sz w:val="24"/>
                                <w:szCs w:val="24"/>
                              </w:rPr>
                            </w:pPr>
                            <w:r w:rsidRPr="0059636D">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9</w:t>
                            </w:r>
                            <w:r w:rsidRPr="0059636D">
                              <w:rPr>
                                <w:rFonts w:ascii="Times New Roman" w:hAnsi="Times New Roman" w:cs="Times New Roman"/>
                                <w:color w:val="auto"/>
                                <w:sz w:val="24"/>
                                <w:szCs w:val="24"/>
                              </w:rPr>
                              <w:t>.</w:t>
                            </w:r>
                            <w:r w:rsidRPr="004260AE">
                              <w:rPr>
                                <w:rFonts w:ascii="Times New Roman" w:hAnsi="Times New Roman" w:cs="Times New Roman"/>
                                <w:color w:val="auto"/>
                                <w:sz w:val="24"/>
                                <w:szCs w:val="24"/>
                              </w:rPr>
                              <w:t xml:space="preserve"> </w:t>
                            </w:r>
                            <w:r w:rsidRPr="004260AE">
                              <w:rPr>
                                <w:rFonts w:ascii="Times New Roman" w:hAnsi="Times New Roman" w:cs="Times New Roman"/>
                                <w:b w:val="0"/>
                                <w:color w:val="auto"/>
                                <w:sz w:val="24"/>
                                <w:szCs w:val="24"/>
                              </w:rPr>
                              <w:t xml:space="preserve">The two most abundant </w:t>
                            </w:r>
                            <w:r>
                              <w:rPr>
                                <w:rFonts w:ascii="Times New Roman" w:hAnsi="Times New Roman" w:cs="Times New Roman"/>
                                <w:b w:val="0"/>
                                <w:color w:val="auto"/>
                                <w:sz w:val="24"/>
                                <w:szCs w:val="24"/>
                              </w:rPr>
                              <w:t xml:space="preserve">Oak Ridge street tree </w:t>
                            </w:r>
                            <w:r w:rsidRPr="004260AE">
                              <w:rPr>
                                <w:rFonts w:ascii="Times New Roman" w:hAnsi="Times New Roman" w:cs="Times New Roman"/>
                                <w:b w:val="0"/>
                                <w:color w:val="auto"/>
                                <w:sz w:val="24"/>
                                <w:szCs w:val="24"/>
                              </w:rPr>
                              <w:t xml:space="preserve">species, </w:t>
                            </w:r>
                            <w:r w:rsidRPr="004260AE">
                              <w:rPr>
                                <w:rFonts w:ascii="Times New Roman" w:hAnsi="Times New Roman" w:cs="Times New Roman"/>
                                <w:b w:val="0"/>
                                <w:i/>
                                <w:color w:val="auto"/>
                                <w:sz w:val="24"/>
                                <w:szCs w:val="24"/>
                              </w:rPr>
                              <w:t xml:space="preserve">Pyrus calleryana </w:t>
                            </w:r>
                            <w:r w:rsidRPr="004260AE">
                              <w:rPr>
                                <w:rFonts w:ascii="Times New Roman" w:hAnsi="Times New Roman" w:cs="Times New Roman"/>
                                <w:b w:val="0"/>
                                <w:color w:val="auto"/>
                                <w:sz w:val="24"/>
                                <w:szCs w:val="24"/>
                              </w:rPr>
                              <w:t xml:space="preserve">and </w:t>
                            </w:r>
                            <w:r w:rsidRPr="004260AE">
                              <w:rPr>
                                <w:rFonts w:ascii="Times New Roman" w:hAnsi="Times New Roman" w:cs="Times New Roman"/>
                                <w:b w:val="0"/>
                                <w:i/>
                                <w:color w:val="auto"/>
                                <w:sz w:val="24"/>
                                <w:szCs w:val="24"/>
                              </w:rPr>
                              <w:t>Acer rubrum</w:t>
                            </w:r>
                            <w:r w:rsidRPr="004260AE">
                              <w:rPr>
                                <w:rFonts w:ascii="Times New Roman" w:hAnsi="Times New Roman" w:cs="Times New Roman"/>
                                <w:b w:val="0"/>
                                <w:color w:val="auto"/>
                                <w:sz w:val="24"/>
                                <w:szCs w:val="24"/>
                              </w:rPr>
                              <w:t>, and their relative abundances on each street</w:t>
                            </w:r>
                            <w:r>
                              <w:rPr>
                                <w:rFonts w:ascii="Times New Roman" w:hAnsi="Times New Roman" w:cs="Times New Roman"/>
                                <w:b w:val="0"/>
                                <w:color w:val="auto"/>
                                <w:sz w:val="24"/>
                                <w:szCs w:val="24"/>
                              </w:rPr>
                              <w:t xml:space="preserve"> in 2012</w:t>
                            </w:r>
                            <w:r w:rsidRPr="004260AE">
                              <w:rPr>
                                <w:rFonts w:ascii="Times New Roman" w:hAnsi="Times New Roman" w:cs="Times New Roman"/>
                                <w:b w:val="0"/>
                                <w:color w:val="auto"/>
                                <w:sz w:val="24"/>
                                <w:szCs w:val="24"/>
                              </w:rPr>
                              <w:t xml:space="preserve">. </w:t>
                            </w:r>
                          </w:p>
                          <w:p w14:paraId="76B6CD2E" w14:textId="5707CA76" w:rsidR="00582FDA" w:rsidRPr="007A5F07" w:rsidRDefault="00582FDA" w:rsidP="001F59C5">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8pt;margin-top:2.35pt;width:522.5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" stroked="f">
                <v:textbox inset="0,0,0,0">
                  <w:txbxContent>
                    <w:p w14:paraId="60EEFF29" w14:textId="074BEA5B" w:rsidR="00582FDA" w:rsidRPr="004260AE" w:rsidRDefault="00582FDA" w:rsidP="001F59C5">
                      <w:pPr>
                        <w:pStyle w:val="Caption"/>
                        <w:tabs>
                          <w:tab w:val="left" w:pos="6089"/>
                          <w:tab w:val="left" w:pos="7830"/>
                          <w:tab w:val="left" w:pos="7920"/>
                        </w:tabs>
                        <w:ind w:right="-31"/>
                        <w:rPr>
                          <w:rFonts w:ascii="Times New Roman" w:hAnsi="Times New Roman" w:cs="Times New Roman"/>
                          <w:i/>
                          <w:color w:val="auto"/>
                          <w:sz w:val="24"/>
                          <w:szCs w:val="24"/>
                        </w:rPr>
                      </w:pPr>
                      <w:r w:rsidRPr="0059636D">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9</w:t>
                      </w:r>
                      <w:r w:rsidRPr="0059636D">
                        <w:rPr>
                          <w:rFonts w:ascii="Times New Roman" w:hAnsi="Times New Roman" w:cs="Times New Roman"/>
                          <w:color w:val="auto"/>
                          <w:sz w:val="24"/>
                          <w:szCs w:val="24"/>
                        </w:rPr>
                        <w:t>.</w:t>
                      </w:r>
                      <w:r w:rsidRPr="004260AE">
                        <w:rPr>
                          <w:rFonts w:ascii="Times New Roman" w:hAnsi="Times New Roman" w:cs="Times New Roman"/>
                          <w:color w:val="auto"/>
                          <w:sz w:val="24"/>
                          <w:szCs w:val="24"/>
                        </w:rPr>
                        <w:t xml:space="preserve"> </w:t>
                      </w:r>
                      <w:r w:rsidRPr="004260AE">
                        <w:rPr>
                          <w:rFonts w:ascii="Times New Roman" w:hAnsi="Times New Roman" w:cs="Times New Roman"/>
                          <w:b w:val="0"/>
                          <w:color w:val="auto"/>
                          <w:sz w:val="24"/>
                          <w:szCs w:val="24"/>
                        </w:rPr>
                        <w:t xml:space="preserve">The two most abundant </w:t>
                      </w:r>
                      <w:r>
                        <w:rPr>
                          <w:rFonts w:ascii="Times New Roman" w:hAnsi="Times New Roman" w:cs="Times New Roman"/>
                          <w:b w:val="0"/>
                          <w:color w:val="auto"/>
                          <w:sz w:val="24"/>
                          <w:szCs w:val="24"/>
                        </w:rPr>
                        <w:t xml:space="preserve">Oak Ridge street tree </w:t>
                      </w:r>
                      <w:r w:rsidRPr="004260AE">
                        <w:rPr>
                          <w:rFonts w:ascii="Times New Roman" w:hAnsi="Times New Roman" w:cs="Times New Roman"/>
                          <w:b w:val="0"/>
                          <w:color w:val="auto"/>
                          <w:sz w:val="24"/>
                          <w:szCs w:val="24"/>
                        </w:rPr>
                        <w:t xml:space="preserve">species, </w:t>
                      </w:r>
                      <w:r w:rsidRPr="004260AE">
                        <w:rPr>
                          <w:rFonts w:ascii="Times New Roman" w:hAnsi="Times New Roman" w:cs="Times New Roman"/>
                          <w:b w:val="0"/>
                          <w:i/>
                          <w:color w:val="auto"/>
                          <w:sz w:val="24"/>
                          <w:szCs w:val="24"/>
                        </w:rPr>
                        <w:t xml:space="preserve">Pyrus calleryana </w:t>
                      </w:r>
                      <w:r w:rsidRPr="004260AE">
                        <w:rPr>
                          <w:rFonts w:ascii="Times New Roman" w:hAnsi="Times New Roman" w:cs="Times New Roman"/>
                          <w:b w:val="0"/>
                          <w:color w:val="auto"/>
                          <w:sz w:val="24"/>
                          <w:szCs w:val="24"/>
                        </w:rPr>
                        <w:t xml:space="preserve">and </w:t>
                      </w:r>
                      <w:r w:rsidRPr="004260AE">
                        <w:rPr>
                          <w:rFonts w:ascii="Times New Roman" w:hAnsi="Times New Roman" w:cs="Times New Roman"/>
                          <w:b w:val="0"/>
                          <w:i/>
                          <w:color w:val="auto"/>
                          <w:sz w:val="24"/>
                          <w:szCs w:val="24"/>
                        </w:rPr>
                        <w:t>Acer rubrum</w:t>
                      </w:r>
                      <w:r w:rsidRPr="004260AE">
                        <w:rPr>
                          <w:rFonts w:ascii="Times New Roman" w:hAnsi="Times New Roman" w:cs="Times New Roman"/>
                          <w:b w:val="0"/>
                          <w:color w:val="auto"/>
                          <w:sz w:val="24"/>
                          <w:szCs w:val="24"/>
                        </w:rPr>
                        <w:t>, and their relative abundances on each street</w:t>
                      </w:r>
                      <w:r>
                        <w:rPr>
                          <w:rFonts w:ascii="Times New Roman" w:hAnsi="Times New Roman" w:cs="Times New Roman"/>
                          <w:b w:val="0"/>
                          <w:color w:val="auto"/>
                          <w:sz w:val="24"/>
                          <w:szCs w:val="24"/>
                        </w:rPr>
                        <w:t xml:space="preserve"> in 2012</w:t>
                      </w:r>
                      <w:r w:rsidRPr="004260AE">
                        <w:rPr>
                          <w:rFonts w:ascii="Times New Roman" w:hAnsi="Times New Roman" w:cs="Times New Roman"/>
                          <w:b w:val="0"/>
                          <w:color w:val="auto"/>
                          <w:sz w:val="24"/>
                          <w:szCs w:val="24"/>
                        </w:rPr>
                        <w:t xml:space="preserve">. </w:t>
                      </w:r>
                    </w:p>
                    <w:p w14:paraId="76B6CD2E" w14:textId="5707CA76" w:rsidR="00582FDA" w:rsidRPr="007A5F07" w:rsidRDefault="00582FDA" w:rsidP="001F59C5">
                      <w:pPr>
                        <w:pStyle w:val="Caption"/>
                        <w:rPr>
                          <w:rFonts w:ascii="Times New Roman" w:hAnsi="Times New Roman" w:cs="Times New Roman"/>
                          <w:noProof/>
                        </w:rPr>
                      </w:pPr>
                    </w:p>
                  </w:txbxContent>
                </v:textbox>
                <w10:wrap type="square"/>
              </v:shape>
            </w:pict>
          </mc:Fallback>
        </mc:AlternateContent>
      </w:r>
    </w:p>
    <w:p w14:paraId="608DE581" w14:textId="191920F7" w:rsidR="0023359D" w:rsidRDefault="0023359D" w:rsidP="00511B51">
      <w:pPr>
        <w:spacing w:after="0" w:line="480" w:lineRule="auto"/>
        <w:ind w:firstLine="720"/>
        <w:jc w:val="center"/>
        <w:rPr>
          <w:rFonts w:ascii="Times New Roman" w:hAnsi="Times New Roman" w:cs="Times New Roman"/>
          <w:b/>
        </w:rPr>
      </w:pPr>
    </w:p>
    <w:p w14:paraId="396C3969" w14:textId="3640F92C" w:rsidR="00EF7469" w:rsidRDefault="00EF7469" w:rsidP="00511B51">
      <w:pPr>
        <w:spacing w:after="0" w:line="480" w:lineRule="auto"/>
        <w:ind w:firstLine="720"/>
        <w:jc w:val="center"/>
        <w:rPr>
          <w:rFonts w:ascii="Times New Roman" w:hAnsi="Times New Roman" w:cs="Times New Roman"/>
          <w:b/>
        </w:rPr>
      </w:pPr>
    </w:p>
    <w:p w14:paraId="07E33ED9" w14:textId="496341FC" w:rsidR="00EF7469" w:rsidRDefault="00EF7469" w:rsidP="00511B51">
      <w:pPr>
        <w:spacing w:after="0" w:line="480" w:lineRule="auto"/>
        <w:ind w:firstLine="720"/>
        <w:jc w:val="center"/>
        <w:rPr>
          <w:rFonts w:ascii="Times New Roman" w:hAnsi="Times New Roman" w:cs="Times New Roman"/>
          <w:b/>
        </w:rPr>
      </w:pPr>
    </w:p>
    <w:p w14:paraId="2A9BCF71" w14:textId="164BB655" w:rsidR="00BE28C1" w:rsidRPr="005C01A1" w:rsidRDefault="00F063A8" w:rsidP="00F063A8">
      <w:pPr>
        <w:spacing w:after="0" w:line="480" w:lineRule="auto"/>
        <w:ind w:firstLine="72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7DE4D7DC" wp14:editId="7B3AAB25">
            <wp:extent cx="6222105" cy="4961338"/>
            <wp:effectExtent l="0" t="0" r="7620" b="0"/>
            <wp:docPr id="34" name="Picture 34" descr="divbargr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vbargrp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8054" cy="4966081"/>
                    </a:xfrm>
                    <a:prstGeom prst="rect">
                      <a:avLst/>
                    </a:prstGeom>
                    <a:noFill/>
                    <a:ln>
                      <a:noFill/>
                    </a:ln>
                  </pic:spPr>
                </pic:pic>
              </a:graphicData>
            </a:graphic>
          </wp:inline>
        </w:drawing>
      </w:r>
    </w:p>
    <w:p w14:paraId="3671FB5E" w14:textId="3897F1D0" w:rsidR="00BE28C1" w:rsidRDefault="00BE28C1" w:rsidP="00BE28C1">
      <w:pPr>
        <w:pStyle w:val="Caption"/>
        <w:ind w:left="1350" w:right="1260"/>
        <w:rPr>
          <w:rFonts w:ascii="Times New Roman" w:hAnsi="Times New Roman" w:cs="Times New Roman"/>
          <w:b w:val="0"/>
          <w:color w:val="000000" w:themeColor="text1"/>
          <w:sz w:val="24"/>
          <w:szCs w:val="24"/>
        </w:rPr>
      </w:pPr>
      <w:r w:rsidRPr="005718A7">
        <w:rPr>
          <w:rFonts w:ascii="Times New Roman" w:hAnsi="Times New Roman" w:cs="Times New Roman"/>
          <w:color w:val="auto"/>
          <w:sz w:val="24"/>
          <w:szCs w:val="24"/>
        </w:rPr>
        <w:t>Figure</w:t>
      </w:r>
      <w:r w:rsidR="00890866">
        <w:rPr>
          <w:rFonts w:ascii="Times New Roman" w:hAnsi="Times New Roman" w:cs="Times New Roman"/>
          <w:color w:val="auto"/>
          <w:sz w:val="24"/>
          <w:szCs w:val="24"/>
        </w:rPr>
        <w:t xml:space="preserve"> </w:t>
      </w:r>
      <w:r w:rsidR="007B4F7D">
        <w:rPr>
          <w:rFonts w:ascii="Times New Roman" w:hAnsi="Times New Roman" w:cs="Times New Roman"/>
          <w:color w:val="auto"/>
          <w:sz w:val="24"/>
          <w:szCs w:val="24"/>
        </w:rPr>
        <w:t>10</w:t>
      </w:r>
      <w:r w:rsidRPr="005718A7">
        <w:rPr>
          <w:rFonts w:ascii="Times New Roman" w:hAnsi="Times New Roman" w:cs="Times New Roman"/>
          <w:color w:val="auto"/>
          <w:sz w:val="24"/>
          <w:szCs w:val="24"/>
        </w:rPr>
        <w:t xml:space="preserve">. </w:t>
      </w:r>
      <w:r w:rsidRPr="005718A7">
        <w:rPr>
          <w:rFonts w:ascii="Times New Roman" w:hAnsi="Times New Roman" w:cs="Times New Roman"/>
          <w:b w:val="0"/>
          <w:color w:val="000000" w:themeColor="text1"/>
          <w:sz w:val="24"/>
          <w:szCs w:val="24"/>
        </w:rPr>
        <w:t>The diversity indices (H’) were Illinois 1.</w:t>
      </w:r>
      <w:r w:rsidR="005718A7" w:rsidRPr="005718A7">
        <w:rPr>
          <w:rFonts w:ascii="Times New Roman" w:hAnsi="Times New Roman" w:cs="Times New Roman"/>
          <w:b w:val="0"/>
          <w:color w:val="000000" w:themeColor="text1"/>
          <w:sz w:val="24"/>
          <w:szCs w:val="24"/>
        </w:rPr>
        <w:t>85</w:t>
      </w:r>
      <w:r w:rsidRPr="005718A7">
        <w:rPr>
          <w:rFonts w:ascii="Times New Roman" w:hAnsi="Times New Roman" w:cs="Times New Roman"/>
          <w:b w:val="0"/>
          <w:color w:val="000000" w:themeColor="text1"/>
          <w:sz w:val="24"/>
          <w:szCs w:val="24"/>
        </w:rPr>
        <w:t xml:space="preserve">, Rutgers </w:t>
      </w:r>
      <w:r w:rsidR="00F063A8" w:rsidRPr="005718A7">
        <w:rPr>
          <w:rFonts w:ascii="Times New Roman" w:hAnsi="Times New Roman" w:cs="Times New Roman"/>
          <w:b w:val="0"/>
          <w:color w:val="000000" w:themeColor="text1"/>
          <w:sz w:val="24"/>
          <w:szCs w:val="24"/>
        </w:rPr>
        <w:t>1.12</w:t>
      </w:r>
      <w:r w:rsidRPr="005718A7">
        <w:rPr>
          <w:rFonts w:ascii="Times New Roman" w:hAnsi="Times New Roman" w:cs="Times New Roman"/>
          <w:b w:val="0"/>
          <w:color w:val="000000" w:themeColor="text1"/>
          <w:sz w:val="24"/>
          <w:szCs w:val="24"/>
        </w:rPr>
        <w:t>, Tulane 0.</w:t>
      </w:r>
      <w:r w:rsidR="005718A7" w:rsidRPr="005718A7">
        <w:rPr>
          <w:rFonts w:ascii="Times New Roman" w:hAnsi="Times New Roman" w:cs="Times New Roman"/>
          <w:b w:val="0"/>
          <w:color w:val="000000" w:themeColor="text1"/>
          <w:sz w:val="24"/>
          <w:szCs w:val="24"/>
        </w:rPr>
        <w:t>75</w:t>
      </w:r>
      <w:r w:rsidRPr="005718A7">
        <w:rPr>
          <w:rFonts w:ascii="Times New Roman" w:hAnsi="Times New Roman" w:cs="Times New Roman"/>
          <w:b w:val="0"/>
          <w:color w:val="000000" w:themeColor="text1"/>
          <w:sz w:val="24"/>
          <w:szCs w:val="24"/>
        </w:rPr>
        <w:t xml:space="preserve">, ORTP </w:t>
      </w:r>
      <w:r w:rsidR="00F063A8" w:rsidRPr="005718A7">
        <w:rPr>
          <w:rFonts w:ascii="Times New Roman" w:hAnsi="Times New Roman" w:cs="Times New Roman"/>
          <w:b w:val="0"/>
          <w:color w:val="000000" w:themeColor="text1"/>
          <w:sz w:val="24"/>
          <w:szCs w:val="24"/>
        </w:rPr>
        <w:t>1.81</w:t>
      </w:r>
      <w:r w:rsidRPr="005718A7">
        <w:rPr>
          <w:rFonts w:ascii="Times New Roman" w:hAnsi="Times New Roman" w:cs="Times New Roman"/>
          <w:b w:val="0"/>
          <w:color w:val="000000" w:themeColor="text1"/>
          <w:sz w:val="24"/>
          <w:szCs w:val="24"/>
        </w:rPr>
        <w:t>, Lafayette 1.</w:t>
      </w:r>
      <w:r w:rsidR="005718A7" w:rsidRPr="005718A7">
        <w:rPr>
          <w:rFonts w:ascii="Times New Roman" w:hAnsi="Times New Roman" w:cs="Times New Roman"/>
          <w:b w:val="0"/>
          <w:color w:val="000000" w:themeColor="text1"/>
          <w:sz w:val="24"/>
          <w:szCs w:val="24"/>
        </w:rPr>
        <w:t>43</w:t>
      </w:r>
      <w:r w:rsidRPr="005718A7">
        <w:rPr>
          <w:rFonts w:ascii="Times New Roman" w:hAnsi="Times New Roman" w:cs="Times New Roman"/>
          <w:b w:val="0"/>
          <w:color w:val="000000" w:themeColor="text1"/>
          <w:sz w:val="24"/>
          <w:szCs w:val="24"/>
        </w:rPr>
        <w:t>, T</w:t>
      </w:r>
      <w:r w:rsidR="005718A7" w:rsidRPr="005718A7">
        <w:rPr>
          <w:rFonts w:ascii="Times New Roman" w:hAnsi="Times New Roman" w:cs="Times New Roman"/>
          <w:b w:val="0"/>
          <w:color w:val="000000" w:themeColor="text1"/>
          <w:sz w:val="24"/>
          <w:szCs w:val="24"/>
        </w:rPr>
        <w:t>otal (5 street inventory) 1.39,</w:t>
      </w:r>
      <w:r w:rsidRPr="005718A7">
        <w:rPr>
          <w:rFonts w:ascii="Times New Roman" w:hAnsi="Times New Roman" w:cs="Times New Roman"/>
          <w:b w:val="0"/>
          <w:color w:val="000000" w:themeColor="text1"/>
          <w:sz w:val="24"/>
          <w:szCs w:val="24"/>
        </w:rPr>
        <w:t xml:space="preserve"> Knox Co. (area forests) </w:t>
      </w:r>
      <w:r w:rsidR="005718A7" w:rsidRPr="005718A7">
        <w:rPr>
          <w:rFonts w:ascii="Times New Roman" w:hAnsi="Times New Roman" w:cs="Times New Roman"/>
          <w:b w:val="0"/>
          <w:color w:val="000000" w:themeColor="text1"/>
          <w:sz w:val="24"/>
          <w:szCs w:val="24"/>
        </w:rPr>
        <w:t>1.79</w:t>
      </w:r>
      <w:r w:rsidRPr="005718A7">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w:t>
      </w:r>
    </w:p>
    <w:p w14:paraId="4FEF57E0" w14:textId="6EF510D0" w:rsidR="00BE28C1" w:rsidRDefault="00BE28C1" w:rsidP="00511B51">
      <w:pPr>
        <w:spacing w:after="0" w:line="480" w:lineRule="auto"/>
        <w:ind w:firstLine="720"/>
        <w:jc w:val="center"/>
        <w:rPr>
          <w:rFonts w:ascii="Times New Roman" w:hAnsi="Times New Roman" w:cs="Times New Roman"/>
          <w:b/>
        </w:rPr>
      </w:pPr>
    </w:p>
    <w:p w14:paraId="0A561A3F" w14:textId="5BBDB1C2" w:rsidR="00EE752D" w:rsidRDefault="00B25845" w:rsidP="00511B51">
      <w:pPr>
        <w:spacing w:after="0" w:line="480" w:lineRule="auto"/>
        <w:ind w:firstLine="720"/>
        <w:jc w:val="center"/>
        <w:rPr>
          <w:rFonts w:ascii="Times New Roman" w:hAnsi="Times New Roman" w:cs="Times New Roman"/>
          <w:b/>
        </w:rPr>
      </w:pPr>
      <w:r w:rsidRPr="00B25845">
        <w:rPr>
          <w:noProof/>
        </w:rPr>
        <w:lastRenderedPageBreak/>
        <w:drawing>
          <wp:inline distT="0" distB="0" distL="0" distR="0" wp14:anchorId="2FE02C4F" wp14:editId="651E700E">
            <wp:extent cx="5743575" cy="5172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3575" cy="5172075"/>
                    </a:xfrm>
                    <a:prstGeom prst="rect">
                      <a:avLst/>
                    </a:prstGeom>
                    <a:noFill/>
                    <a:ln>
                      <a:noFill/>
                    </a:ln>
                  </pic:spPr>
                </pic:pic>
              </a:graphicData>
            </a:graphic>
          </wp:inline>
        </w:drawing>
      </w:r>
    </w:p>
    <w:p w14:paraId="2439A580" w14:textId="42074B44" w:rsidR="00EE752D" w:rsidRDefault="00EE752D" w:rsidP="00511B51">
      <w:pPr>
        <w:spacing w:after="0" w:line="480" w:lineRule="auto"/>
        <w:ind w:firstLine="720"/>
        <w:jc w:val="center"/>
        <w:rPr>
          <w:rFonts w:ascii="Times New Roman" w:hAnsi="Times New Roman" w:cs="Times New Roman"/>
          <w:b/>
        </w:rPr>
        <w:sectPr w:rsidR="00EE752D" w:rsidSect="007210DF">
          <w:pgSz w:w="15840" w:h="12240" w:orient="landscape"/>
          <w:pgMar w:top="1440" w:right="1440" w:bottom="1440" w:left="1440" w:header="720" w:footer="720" w:gutter="0"/>
          <w:cols w:space="720"/>
          <w:docGrid w:linePitch="360"/>
        </w:sectPr>
      </w:pPr>
    </w:p>
    <w:p w14:paraId="55C5C07D" w14:textId="0ABB6251" w:rsidR="001F59C5" w:rsidRDefault="00CA4D23" w:rsidP="001F59C5">
      <w:pPr>
        <w:spacing w:after="0" w:line="480" w:lineRule="auto"/>
        <w:jc w:val="center"/>
        <w:rPr>
          <w:rFonts w:ascii="Times New Roman" w:hAnsi="Times New Roman" w:cs="Times New Roman"/>
          <w:b/>
        </w:rPr>
      </w:pPr>
      <w:r w:rsidRPr="00CA4D23">
        <w:rPr>
          <w:noProof/>
        </w:rPr>
        <w:lastRenderedPageBreak/>
        <w:drawing>
          <wp:inline distT="0" distB="0" distL="0" distR="0" wp14:anchorId="38538D5E" wp14:editId="5CBAF0F9">
            <wp:extent cx="4972685" cy="53117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2685" cy="5311775"/>
                    </a:xfrm>
                    <a:prstGeom prst="rect">
                      <a:avLst/>
                    </a:prstGeom>
                    <a:noFill/>
                    <a:ln>
                      <a:noFill/>
                    </a:ln>
                  </pic:spPr>
                </pic:pic>
              </a:graphicData>
            </a:graphic>
          </wp:inline>
        </w:drawing>
      </w:r>
    </w:p>
    <w:p w14:paraId="089A3BDB" w14:textId="48A4EBF9" w:rsidR="007B3B59" w:rsidRDefault="007B3B59" w:rsidP="001F59C5">
      <w:pPr>
        <w:spacing w:after="0" w:line="480" w:lineRule="auto"/>
        <w:jc w:val="center"/>
        <w:rPr>
          <w:rFonts w:ascii="Times New Roman" w:hAnsi="Times New Roman" w:cs="Times New Roman"/>
          <w:b/>
        </w:rPr>
        <w:sectPr w:rsidR="007B3B59" w:rsidSect="007210DF">
          <w:pgSz w:w="12240" w:h="15840"/>
          <w:pgMar w:top="1440" w:right="1440" w:bottom="1440" w:left="1440" w:header="720" w:footer="720" w:gutter="0"/>
          <w:cols w:space="720"/>
          <w:docGrid w:linePitch="360"/>
        </w:sectPr>
      </w:pPr>
    </w:p>
    <w:p w14:paraId="16E77E4A" w14:textId="7E1A8E8A" w:rsidR="00DF250B" w:rsidRPr="00DF250B" w:rsidRDefault="00DF250B" w:rsidP="00F404F2">
      <w:pPr>
        <w:spacing w:after="0" w:line="480" w:lineRule="auto"/>
        <w:rPr>
          <w:rFonts w:ascii="Times New Roman" w:hAnsi="Times New Roman" w:cs="Times New Roman"/>
          <w:sz w:val="24"/>
          <w:szCs w:val="24"/>
        </w:rPr>
      </w:pPr>
      <w:r w:rsidRPr="007A4A16">
        <w:rPr>
          <w:rFonts w:ascii="Times New Roman" w:hAnsi="Times New Roman" w:cs="Times New Roman"/>
          <w:sz w:val="24"/>
          <w:szCs w:val="24"/>
        </w:rPr>
        <w:lastRenderedPageBreak/>
        <w:t>The Pearson’s two-tailed correlation</w:t>
      </w:r>
      <w:r>
        <w:rPr>
          <w:rFonts w:ascii="Times New Roman" w:hAnsi="Times New Roman" w:cs="Times New Roman"/>
          <w:sz w:val="24"/>
          <w:szCs w:val="24"/>
        </w:rPr>
        <w:t xml:space="preserve"> matrix</w:t>
      </w:r>
      <w:r w:rsidRPr="007A4A16">
        <w:rPr>
          <w:rFonts w:ascii="Times New Roman" w:hAnsi="Times New Roman" w:cs="Times New Roman"/>
          <w:sz w:val="24"/>
          <w:szCs w:val="24"/>
        </w:rPr>
        <w:t xml:space="preserve"> revealed several significant correlations </w:t>
      </w:r>
      <w:r w:rsidR="00217D08">
        <w:rPr>
          <w:rFonts w:ascii="Times New Roman" w:hAnsi="Times New Roman" w:cs="Times New Roman"/>
          <w:sz w:val="24"/>
          <w:szCs w:val="24"/>
        </w:rPr>
        <w:t xml:space="preserve">between street tree soil biological, chemical and physical properties and site characteristics. Tree distance from impervious surface was significantly (p&lt;0.05) negatively correlated with Ca, Co, Mn P, S, Sr, Zn, Pb, </w:t>
      </w:r>
      <w:r w:rsidR="00152D82">
        <w:rPr>
          <w:rFonts w:ascii="Times New Roman" w:hAnsi="Times New Roman" w:cs="Times New Roman"/>
          <w:sz w:val="24"/>
          <w:szCs w:val="24"/>
        </w:rPr>
        <w:t>winter microbial biomass nitrogen (</w:t>
      </w:r>
      <w:r w:rsidR="00D7032D">
        <w:rPr>
          <w:rFonts w:ascii="Times New Roman" w:hAnsi="Times New Roman" w:cs="Times New Roman"/>
          <w:sz w:val="24"/>
          <w:szCs w:val="24"/>
        </w:rPr>
        <w:t>w</w:t>
      </w:r>
      <w:r w:rsidR="00217D08">
        <w:rPr>
          <w:rFonts w:ascii="Times New Roman" w:hAnsi="Times New Roman" w:cs="Times New Roman"/>
          <w:sz w:val="24"/>
          <w:szCs w:val="24"/>
        </w:rPr>
        <w:t>MBN</w:t>
      </w:r>
      <w:r w:rsidR="00152D82">
        <w:rPr>
          <w:rFonts w:ascii="Times New Roman" w:hAnsi="Times New Roman" w:cs="Times New Roman"/>
          <w:sz w:val="24"/>
          <w:szCs w:val="24"/>
        </w:rPr>
        <w:t>)</w:t>
      </w:r>
      <w:r w:rsidR="00217D08">
        <w:rPr>
          <w:rFonts w:ascii="Times New Roman" w:hAnsi="Times New Roman" w:cs="Times New Roman"/>
          <w:sz w:val="24"/>
          <w:szCs w:val="24"/>
        </w:rPr>
        <w:t>, and</w:t>
      </w:r>
      <w:r w:rsidR="00152D82">
        <w:rPr>
          <w:rFonts w:ascii="Times New Roman" w:hAnsi="Times New Roman" w:cs="Times New Roman"/>
          <w:sz w:val="24"/>
          <w:szCs w:val="24"/>
        </w:rPr>
        <w:t xml:space="preserve"> winter</w:t>
      </w:r>
      <w:r w:rsidR="00217D08">
        <w:rPr>
          <w:rFonts w:ascii="Times New Roman" w:hAnsi="Times New Roman" w:cs="Times New Roman"/>
          <w:sz w:val="24"/>
          <w:szCs w:val="24"/>
        </w:rPr>
        <w:t xml:space="preserve"> </w:t>
      </w:r>
      <w:r w:rsidR="00152D82">
        <w:rPr>
          <w:rFonts w:ascii="Times New Roman" w:hAnsi="Times New Roman" w:cs="Times New Roman"/>
          <w:sz w:val="24"/>
          <w:szCs w:val="24"/>
        </w:rPr>
        <w:t>microbial biomass carbon (</w:t>
      </w:r>
      <w:r w:rsidR="00D7032D">
        <w:rPr>
          <w:rFonts w:ascii="Times New Roman" w:hAnsi="Times New Roman" w:cs="Times New Roman"/>
          <w:sz w:val="24"/>
          <w:szCs w:val="24"/>
        </w:rPr>
        <w:t>w</w:t>
      </w:r>
      <w:r w:rsidR="00217D08">
        <w:rPr>
          <w:rFonts w:ascii="Times New Roman" w:hAnsi="Times New Roman" w:cs="Times New Roman"/>
          <w:sz w:val="24"/>
          <w:szCs w:val="24"/>
        </w:rPr>
        <w:t>MBC</w:t>
      </w:r>
      <w:r w:rsidR="00152D82">
        <w:rPr>
          <w:rFonts w:ascii="Times New Roman" w:hAnsi="Times New Roman" w:cs="Times New Roman"/>
          <w:sz w:val="24"/>
          <w:szCs w:val="24"/>
        </w:rPr>
        <w:t>)</w:t>
      </w:r>
      <w:r w:rsidR="00217D08">
        <w:rPr>
          <w:rFonts w:ascii="Times New Roman" w:hAnsi="Times New Roman" w:cs="Times New Roman"/>
          <w:sz w:val="24"/>
          <w:szCs w:val="24"/>
        </w:rPr>
        <w:t>. Distance from impervious surface was also significantly (p&lt;0.05) positively correlated to K. Tree distance to the closest stream was significantly (p&lt;0.05) negatively correlated with tree distance from impervious su</w:t>
      </w:r>
      <w:r w:rsidR="00F404F2">
        <w:rPr>
          <w:rFonts w:ascii="Times New Roman" w:hAnsi="Times New Roman" w:cs="Times New Roman"/>
          <w:sz w:val="24"/>
          <w:szCs w:val="24"/>
        </w:rPr>
        <w:t>r</w:t>
      </w:r>
      <w:r w:rsidR="00217D08">
        <w:rPr>
          <w:rFonts w:ascii="Times New Roman" w:hAnsi="Times New Roman" w:cs="Times New Roman"/>
          <w:sz w:val="24"/>
          <w:szCs w:val="24"/>
        </w:rPr>
        <w:t xml:space="preserve">face, wMBN, bulk density, and Zn. </w:t>
      </w:r>
      <w:r w:rsidR="00896D59">
        <w:rPr>
          <w:rFonts w:ascii="Times New Roman" w:hAnsi="Times New Roman" w:cs="Times New Roman"/>
          <w:sz w:val="24"/>
          <w:szCs w:val="24"/>
        </w:rPr>
        <w:t xml:space="preserve">Significant </w:t>
      </w:r>
      <w:r w:rsidR="00217D08">
        <w:rPr>
          <w:rFonts w:ascii="Times New Roman" w:hAnsi="Times New Roman" w:cs="Times New Roman"/>
          <w:sz w:val="24"/>
          <w:szCs w:val="24"/>
        </w:rPr>
        <w:t>(p&lt;0.05)</w:t>
      </w:r>
      <w:r w:rsidR="00896D59">
        <w:rPr>
          <w:rFonts w:ascii="Times New Roman" w:hAnsi="Times New Roman" w:cs="Times New Roman"/>
          <w:sz w:val="24"/>
          <w:szCs w:val="24"/>
        </w:rPr>
        <w:t xml:space="preserve"> positive correlations were found with</w:t>
      </w:r>
      <w:r w:rsidR="00217D08">
        <w:rPr>
          <w:rFonts w:ascii="Times New Roman" w:hAnsi="Times New Roman" w:cs="Times New Roman"/>
          <w:sz w:val="24"/>
          <w:szCs w:val="24"/>
        </w:rPr>
        <w:t xml:space="preserve"> </w:t>
      </w:r>
      <w:r w:rsidR="00847324">
        <w:rPr>
          <w:rFonts w:ascii="Times New Roman" w:hAnsi="Times New Roman" w:cs="Times New Roman"/>
          <w:sz w:val="24"/>
          <w:szCs w:val="24"/>
        </w:rPr>
        <w:t>winter gravimetric soil moisture (</w:t>
      </w:r>
      <w:r w:rsidR="00217D08">
        <w:rPr>
          <w:rFonts w:ascii="Times New Roman" w:hAnsi="Times New Roman" w:cs="Times New Roman"/>
          <w:sz w:val="24"/>
          <w:szCs w:val="24"/>
        </w:rPr>
        <w:t>wGSM</w:t>
      </w:r>
      <w:r w:rsidR="00847324">
        <w:rPr>
          <w:rFonts w:ascii="Times New Roman" w:hAnsi="Times New Roman" w:cs="Times New Roman"/>
          <w:sz w:val="24"/>
          <w:szCs w:val="24"/>
        </w:rPr>
        <w:t>)</w:t>
      </w:r>
      <w:r w:rsidR="00896D59">
        <w:rPr>
          <w:rFonts w:ascii="Times New Roman" w:hAnsi="Times New Roman" w:cs="Times New Roman"/>
          <w:sz w:val="24"/>
          <w:szCs w:val="24"/>
        </w:rPr>
        <w:t xml:space="preserve"> and wMBN, wMBC, Ca, and Cr; whereas, wGSM was found to be significantly (p&lt;0.05) positively correlated with Ba, Ti, and tree crown width.</w:t>
      </w:r>
      <w:r w:rsidR="00F404F2">
        <w:rPr>
          <w:rFonts w:ascii="Times New Roman" w:hAnsi="Times New Roman" w:cs="Times New Roman"/>
          <w:sz w:val="24"/>
          <w:szCs w:val="24"/>
        </w:rPr>
        <w:t xml:space="preserve"> </w:t>
      </w:r>
      <w:r w:rsidR="00896D59">
        <w:rPr>
          <w:rFonts w:ascii="Times New Roman" w:hAnsi="Times New Roman" w:cs="Times New Roman"/>
          <w:sz w:val="24"/>
          <w:szCs w:val="24"/>
        </w:rPr>
        <w:t>Significant (p&lt;0.05) positive correlations were found between wMBN and wGSM, Mg, Ni, P, S, Sr, and Zn. The wMBC was found to be significantly (p&lt;0.05) positively correlated to wGSM, Ca, Cr, Mg, Ni, S, Sr, Zn, and Pb; as well as negatively significantly correlated with Ba.</w:t>
      </w:r>
      <w:r w:rsidR="00BE28C1">
        <w:rPr>
          <w:rFonts w:ascii="Times New Roman" w:hAnsi="Times New Roman" w:cs="Times New Roman"/>
          <w:sz w:val="24"/>
          <w:szCs w:val="24"/>
        </w:rPr>
        <w:t xml:space="preserve"> Tree condition scores were significantly (p&lt;0.05) positively correlated with </w:t>
      </w:r>
      <w:r w:rsidR="00FB7296">
        <w:rPr>
          <w:rFonts w:ascii="Times New Roman" w:hAnsi="Times New Roman" w:cs="Times New Roman"/>
          <w:sz w:val="24"/>
          <w:szCs w:val="24"/>
        </w:rPr>
        <w:t>C</w:t>
      </w:r>
      <w:r w:rsidR="00BE28C1">
        <w:rPr>
          <w:rFonts w:ascii="Times New Roman" w:hAnsi="Times New Roman" w:cs="Times New Roman"/>
          <w:sz w:val="24"/>
          <w:szCs w:val="24"/>
        </w:rPr>
        <w:t>a, tree diameter, live crown ratios (LCR); likewise, tree condition scores were significantly (p&lt;0.05) negatively correlated with As.</w:t>
      </w:r>
    </w:p>
    <w:p w14:paraId="79AF2E40" w14:textId="2ECA3A0C" w:rsidR="0030229F" w:rsidRPr="00194620" w:rsidRDefault="0030229F" w:rsidP="0030229F">
      <w:pPr>
        <w:spacing w:after="0" w:line="480" w:lineRule="auto"/>
        <w:rPr>
          <w:rFonts w:ascii="Times New Roman" w:hAnsi="Times New Roman" w:cs="Times New Roman"/>
          <w:b/>
          <w:sz w:val="24"/>
          <w:szCs w:val="24"/>
          <w:u w:val="single"/>
        </w:rPr>
      </w:pPr>
      <w:r w:rsidRPr="00194620">
        <w:rPr>
          <w:rFonts w:ascii="Times New Roman" w:hAnsi="Times New Roman" w:cs="Times New Roman"/>
          <w:b/>
          <w:sz w:val="24"/>
          <w:szCs w:val="24"/>
          <w:u w:val="single"/>
        </w:rPr>
        <w:t>Street Tree Soil Differences</w:t>
      </w:r>
      <w:r w:rsidR="007B3B59">
        <w:rPr>
          <w:rFonts w:ascii="Times New Roman" w:hAnsi="Times New Roman" w:cs="Times New Roman"/>
          <w:b/>
          <w:sz w:val="24"/>
          <w:szCs w:val="24"/>
          <w:u w:val="single"/>
        </w:rPr>
        <w:t xml:space="preserve"> by Streets</w:t>
      </w:r>
    </w:p>
    <w:p w14:paraId="508E57F1" w14:textId="223FDB23" w:rsidR="0030229F" w:rsidRDefault="0030229F" w:rsidP="003022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Multivariate Analysis of Variance</w:t>
      </w:r>
      <w:r w:rsidRPr="00BA407C">
        <w:rPr>
          <w:rFonts w:ascii="Times New Roman" w:hAnsi="Times New Roman" w:cs="Times New Roman"/>
          <w:sz w:val="24"/>
          <w:szCs w:val="24"/>
        </w:rPr>
        <w:t xml:space="preserve"> </w:t>
      </w:r>
      <w:r>
        <w:rPr>
          <w:rFonts w:ascii="Times New Roman" w:hAnsi="Times New Roman" w:cs="Times New Roman"/>
          <w:sz w:val="24"/>
          <w:szCs w:val="24"/>
        </w:rPr>
        <w:t>(</w:t>
      </w:r>
      <w:r w:rsidRPr="00BA407C">
        <w:rPr>
          <w:rFonts w:ascii="Times New Roman" w:hAnsi="Times New Roman" w:cs="Times New Roman"/>
          <w:sz w:val="24"/>
          <w:szCs w:val="24"/>
        </w:rPr>
        <w:t>MANOVA</w:t>
      </w:r>
      <w:r>
        <w:rPr>
          <w:rFonts w:ascii="Times New Roman" w:hAnsi="Times New Roman" w:cs="Times New Roman"/>
          <w:sz w:val="24"/>
          <w:szCs w:val="24"/>
        </w:rPr>
        <w:t>)</w:t>
      </w:r>
      <w:r w:rsidRPr="00BA407C">
        <w:rPr>
          <w:rFonts w:ascii="Times New Roman" w:hAnsi="Times New Roman" w:cs="Times New Roman"/>
          <w:sz w:val="24"/>
          <w:szCs w:val="24"/>
        </w:rPr>
        <w:t xml:space="preserve"> was run to </w:t>
      </w:r>
      <w:r w:rsidR="00BB21B8">
        <w:rPr>
          <w:rFonts w:ascii="Times New Roman" w:hAnsi="Times New Roman" w:cs="Times New Roman"/>
          <w:sz w:val="24"/>
          <w:szCs w:val="24"/>
        </w:rPr>
        <w:t>compare mean</w:t>
      </w:r>
      <w:r w:rsidRPr="00BA407C">
        <w:rPr>
          <w:rFonts w:ascii="Times New Roman" w:hAnsi="Times New Roman" w:cs="Times New Roman"/>
          <w:sz w:val="24"/>
          <w:szCs w:val="24"/>
        </w:rPr>
        <w:t xml:space="preserve"> differences </w:t>
      </w:r>
      <w:r w:rsidR="00BB21B8">
        <w:rPr>
          <w:rFonts w:ascii="Times New Roman" w:hAnsi="Times New Roman" w:cs="Times New Roman"/>
          <w:sz w:val="24"/>
          <w:szCs w:val="24"/>
        </w:rPr>
        <w:t>between street tree soils’</w:t>
      </w:r>
      <w:r w:rsidRPr="00BA407C">
        <w:rPr>
          <w:rFonts w:ascii="Times New Roman" w:hAnsi="Times New Roman" w:cs="Times New Roman"/>
          <w:sz w:val="24"/>
          <w:szCs w:val="24"/>
        </w:rPr>
        <w:t xml:space="preserve"> biological, physical and chemical properties (</w:t>
      </w:r>
      <w:r w:rsidR="007B4F7D">
        <w:rPr>
          <w:rFonts w:ascii="Times New Roman" w:hAnsi="Times New Roman" w:cs="Times New Roman"/>
          <w:sz w:val="24"/>
          <w:szCs w:val="24"/>
        </w:rPr>
        <w:t>Table 5</w:t>
      </w:r>
      <w:r w:rsidRPr="00BA407C">
        <w:rPr>
          <w:rFonts w:ascii="Times New Roman" w:hAnsi="Times New Roman" w:cs="Times New Roman"/>
          <w:sz w:val="24"/>
          <w:szCs w:val="24"/>
        </w:rPr>
        <w:t>). Illinois and Lafayette significantly (p &lt; 0.0</w:t>
      </w:r>
      <w:r w:rsidR="007B4F7D">
        <w:rPr>
          <w:rFonts w:ascii="Times New Roman" w:hAnsi="Times New Roman" w:cs="Times New Roman"/>
          <w:sz w:val="24"/>
          <w:szCs w:val="24"/>
        </w:rPr>
        <w:t>5</w:t>
      </w:r>
      <w:r w:rsidRPr="00BA407C">
        <w:rPr>
          <w:rFonts w:ascii="Times New Roman" w:hAnsi="Times New Roman" w:cs="Times New Roman"/>
          <w:sz w:val="24"/>
          <w:szCs w:val="24"/>
        </w:rPr>
        <w:t>) differed from ORTP in MBC and MBN differed significantly (</w:t>
      </w:r>
      <w:r w:rsidRPr="00BA407C">
        <w:rPr>
          <w:rFonts w:ascii="Times New Roman" w:hAnsi="Times New Roman" w:cs="Times New Roman"/>
          <w:i/>
          <w:sz w:val="24"/>
          <w:szCs w:val="24"/>
        </w:rPr>
        <w:t xml:space="preserve">p </w:t>
      </w:r>
      <w:r w:rsidRPr="00BA407C">
        <w:rPr>
          <w:rFonts w:ascii="Times New Roman" w:hAnsi="Times New Roman" w:cs="Times New Roman"/>
          <w:sz w:val="24"/>
          <w:szCs w:val="24"/>
        </w:rPr>
        <w:t>&lt; 0.05) on ORTP and Lafayette</w:t>
      </w:r>
      <w:r w:rsidR="007B4F7D">
        <w:rPr>
          <w:rFonts w:ascii="Times New Roman" w:hAnsi="Times New Roman" w:cs="Times New Roman"/>
          <w:sz w:val="24"/>
          <w:szCs w:val="24"/>
        </w:rPr>
        <w:t>.</w:t>
      </w:r>
      <w:r w:rsidR="00F404F2">
        <w:rPr>
          <w:rFonts w:ascii="Times New Roman" w:hAnsi="Times New Roman" w:cs="Times New Roman"/>
          <w:sz w:val="24"/>
          <w:szCs w:val="24"/>
        </w:rPr>
        <w:t xml:space="preserve"> </w:t>
      </w:r>
      <w:r w:rsidRPr="00BA407C">
        <w:rPr>
          <w:rFonts w:ascii="Times New Roman" w:hAnsi="Times New Roman" w:cs="Times New Roman"/>
          <w:sz w:val="24"/>
          <w:szCs w:val="24"/>
        </w:rPr>
        <w:t xml:space="preserve">Streets differed in chemical and physical composition between bulk density, </w:t>
      </w:r>
      <w:r w:rsidR="00D7032D">
        <w:rPr>
          <w:rFonts w:ascii="Times New Roman" w:hAnsi="Times New Roman" w:cs="Times New Roman"/>
          <w:sz w:val="24"/>
          <w:szCs w:val="24"/>
        </w:rPr>
        <w:t>w</w:t>
      </w:r>
      <w:r w:rsidRPr="00BA407C">
        <w:rPr>
          <w:rFonts w:ascii="Times New Roman" w:hAnsi="Times New Roman" w:cs="Times New Roman"/>
          <w:sz w:val="24"/>
          <w:szCs w:val="24"/>
        </w:rPr>
        <w:t>GSM, distance of tree from impervious surface, three macronutrients (K, P and S) and three micronutrients (Fe, Mn, and Zn) (Table</w:t>
      </w:r>
      <w:r>
        <w:rPr>
          <w:rFonts w:ascii="Times New Roman" w:hAnsi="Times New Roman" w:cs="Times New Roman"/>
          <w:sz w:val="24"/>
          <w:szCs w:val="24"/>
        </w:rPr>
        <w:t xml:space="preserve"> 5</w:t>
      </w:r>
      <w:r w:rsidRPr="00BA407C">
        <w:rPr>
          <w:rFonts w:ascii="Times New Roman" w:hAnsi="Times New Roman" w:cs="Times New Roman"/>
          <w:sz w:val="24"/>
          <w:szCs w:val="24"/>
        </w:rPr>
        <w:t xml:space="preserve">). The only heavy metal that differed significantly between streets was Zn. Even </w:t>
      </w:r>
      <w:r w:rsidR="00152D82">
        <w:rPr>
          <w:rFonts w:ascii="Times New Roman" w:hAnsi="Times New Roman" w:cs="Times New Roman"/>
          <w:sz w:val="24"/>
          <w:szCs w:val="24"/>
        </w:rPr>
        <w:t xml:space="preserve">though there was no significant difference </w:t>
      </w:r>
      <w:r w:rsidRPr="00BA407C">
        <w:rPr>
          <w:rFonts w:ascii="Times New Roman" w:hAnsi="Times New Roman" w:cs="Times New Roman"/>
          <w:sz w:val="24"/>
          <w:szCs w:val="24"/>
        </w:rPr>
        <w:t xml:space="preserve">between </w:t>
      </w:r>
      <w:r w:rsidRPr="00BA407C">
        <w:rPr>
          <w:rFonts w:ascii="Times New Roman" w:hAnsi="Times New Roman" w:cs="Times New Roman"/>
          <w:sz w:val="24"/>
          <w:szCs w:val="24"/>
        </w:rPr>
        <w:lastRenderedPageBreak/>
        <w:t xml:space="preserve">the busiest </w:t>
      </w:r>
      <w:r w:rsidR="00792844">
        <w:rPr>
          <w:rFonts w:ascii="Times New Roman" w:hAnsi="Times New Roman" w:cs="Times New Roman"/>
          <w:sz w:val="24"/>
          <w:szCs w:val="24"/>
        </w:rPr>
        <w:t>street</w:t>
      </w:r>
      <w:r w:rsidRPr="00BA407C">
        <w:rPr>
          <w:rFonts w:ascii="Times New Roman" w:hAnsi="Times New Roman" w:cs="Times New Roman"/>
          <w:sz w:val="24"/>
          <w:szCs w:val="24"/>
        </w:rPr>
        <w:t xml:space="preserve"> (Illinois) and the least busy street (Tulane), the second busiest street (ORTP) did have significantly more Zn in the street tree planting soil than Lafayette. The </w:t>
      </w:r>
      <w:r w:rsidR="00D7032D">
        <w:rPr>
          <w:rFonts w:ascii="Times New Roman" w:hAnsi="Times New Roman" w:cs="Times New Roman"/>
          <w:sz w:val="24"/>
          <w:szCs w:val="24"/>
        </w:rPr>
        <w:t>w</w:t>
      </w:r>
      <w:r w:rsidRPr="00BA407C">
        <w:rPr>
          <w:rFonts w:ascii="Times New Roman" w:hAnsi="Times New Roman" w:cs="Times New Roman"/>
          <w:sz w:val="24"/>
          <w:szCs w:val="24"/>
        </w:rPr>
        <w:t xml:space="preserve">MBC and </w:t>
      </w:r>
      <w:r w:rsidR="00D7032D">
        <w:rPr>
          <w:rFonts w:ascii="Times New Roman" w:hAnsi="Times New Roman" w:cs="Times New Roman"/>
          <w:sz w:val="24"/>
          <w:szCs w:val="24"/>
        </w:rPr>
        <w:t>w</w:t>
      </w:r>
      <w:r w:rsidRPr="00BA407C">
        <w:rPr>
          <w:rFonts w:ascii="Times New Roman" w:hAnsi="Times New Roman" w:cs="Times New Roman"/>
          <w:sz w:val="24"/>
          <w:szCs w:val="24"/>
        </w:rPr>
        <w:t xml:space="preserve">MBN proved to not be lower on busier streets than less busy streets even though there were significant differences found between the streets. When comparing Illinois to Tulane for both </w:t>
      </w:r>
      <w:r w:rsidR="00D7032D">
        <w:rPr>
          <w:rFonts w:ascii="Times New Roman" w:hAnsi="Times New Roman" w:cs="Times New Roman"/>
          <w:sz w:val="24"/>
          <w:szCs w:val="24"/>
        </w:rPr>
        <w:t>w</w:t>
      </w:r>
      <w:r w:rsidRPr="00BA407C">
        <w:rPr>
          <w:rFonts w:ascii="Times New Roman" w:hAnsi="Times New Roman" w:cs="Times New Roman"/>
          <w:sz w:val="24"/>
          <w:szCs w:val="24"/>
        </w:rPr>
        <w:t xml:space="preserve">MBC and </w:t>
      </w:r>
      <w:r w:rsidR="00D7032D">
        <w:rPr>
          <w:rFonts w:ascii="Times New Roman" w:hAnsi="Times New Roman" w:cs="Times New Roman"/>
          <w:sz w:val="24"/>
          <w:szCs w:val="24"/>
        </w:rPr>
        <w:t>w</w:t>
      </w:r>
      <w:r w:rsidRPr="00BA407C">
        <w:rPr>
          <w:rFonts w:ascii="Times New Roman" w:hAnsi="Times New Roman" w:cs="Times New Roman"/>
          <w:sz w:val="24"/>
          <w:szCs w:val="24"/>
        </w:rPr>
        <w:t>MBN, both instances revealed no significant differences in microbial biomass.</w:t>
      </w:r>
    </w:p>
    <w:p w14:paraId="003F492D" w14:textId="2BF36167" w:rsidR="00E96B1B" w:rsidRPr="00194620" w:rsidRDefault="00E96B1B" w:rsidP="00E96B1B">
      <w:pPr>
        <w:spacing w:after="0" w:line="480" w:lineRule="auto"/>
        <w:rPr>
          <w:rFonts w:ascii="Times New Roman" w:eastAsia="Calibri" w:hAnsi="Times New Roman" w:cs="Times New Roman"/>
          <w:b/>
          <w:sz w:val="24"/>
          <w:szCs w:val="24"/>
          <w:u w:val="single"/>
        </w:rPr>
      </w:pPr>
      <w:r w:rsidRPr="00194620">
        <w:rPr>
          <w:rFonts w:ascii="Times New Roman" w:eastAsia="Calibri" w:hAnsi="Times New Roman" w:cs="Times New Roman"/>
          <w:b/>
          <w:sz w:val="24"/>
          <w:szCs w:val="24"/>
          <w:u w:val="single"/>
        </w:rPr>
        <w:t xml:space="preserve">Street Tree Soil </w:t>
      </w:r>
      <w:r w:rsidR="00E55574">
        <w:rPr>
          <w:rFonts w:ascii="Times New Roman" w:eastAsia="Calibri" w:hAnsi="Times New Roman" w:cs="Times New Roman"/>
          <w:b/>
          <w:sz w:val="24"/>
          <w:szCs w:val="24"/>
          <w:u w:val="single"/>
        </w:rPr>
        <w:t>and</w:t>
      </w:r>
      <w:r w:rsidRPr="00194620">
        <w:rPr>
          <w:rFonts w:ascii="Times New Roman" w:eastAsia="Calibri" w:hAnsi="Times New Roman" w:cs="Times New Roman"/>
          <w:b/>
          <w:sz w:val="24"/>
          <w:szCs w:val="24"/>
          <w:u w:val="single"/>
        </w:rPr>
        <w:t xml:space="preserve"> Forest Soil </w:t>
      </w:r>
    </w:p>
    <w:p w14:paraId="544B9255" w14:textId="3365635F" w:rsidR="00951D22" w:rsidRPr="001868AD" w:rsidRDefault="00E96B1B" w:rsidP="00F404F2">
      <w:pPr>
        <w:spacing w:after="0" w:line="480" w:lineRule="auto"/>
        <w:ind w:firstLine="720"/>
        <w:rPr>
          <w:rFonts w:ascii="Times New Roman" w:hAnsi="Times New Roman" w:cs="Times New Roman"/>
          <w:b/>
          <w:sz w:val="24"/>
          <w:szCs w:val="24"/>
        </w:rPr>
      </w:pPr>
      <w:r>
        <w:rPr>
          <w:rFonts w:ascii="Times New Roman" w:eastAsia="Calibri" w:hAnsi="Times New Roman" w:cs="Times New Roman"/>
          <w:sz w:val="24"/>
          <w:szCs w:val="24"/>
        </w:rPr>
        <w:t>The results from ICP total elemental analyses from street tree soils in Oak Ridge and from Knox Co</w:t>
      </w:r>
      <w:r w:rsidR="006827F4">
        <w:rPr>
          <w:rFonts w:ascii="Times New Roman" w:eastAsia="Calibri" w:hAnsi="Times New Roman" w:cs="Times New Roman"/>
          <w:sz w:val="24"/>
          <w:szCs w:val="24"/>
        </w:rPr>
        <w:t xml:space="preserve">unty forests from Jean-Philippe at al., </w:t>
      </w:r>
      <w:r>
        <w:rPr>
          <w:rFonts w:ascii="Times New Roman" w:eastAsia="Calibri" w:hAnsi="Times New Roman" w:cs="Times New Roman"/>
          <w:sz w:val="24"/>
          <w:szCs w:val="24"/>
        </w:rPr>
        <w:t>(</w:t>
      </w:r>
      <w:r w:rsidR="008C3542">
        <w:rPr>
          <w:rFonts w:ascii="Times New Roman" w:eastAsia="Calibri" w:hAnsi="Times New Roman" w:cs="Times New Roman"/>
          <w:sz w:val="24"/>
          <w:szCs w:val="24"/>
        </w:rPr>
        <w:t>unpublished data</w:t>
      </w:r>
      <w:r>
        <w:rPr>
          <w:rFonts w:ascii="Times New Roman" w:eastAsia="Calibri" w:hAnsi="Times New Roman" w:cs="Times New Roman"/>
          <w:sz w:val="24"/>
          <w:szCs w:val="24"/>
        </w:rPr>
        <w:t>) revealed that Oak Ridge had both</w:t>
      </w:r>
      <w:r w:rsidR="00112C96">
        <w:rPr>
          <w:rFonts w:ascii="Times New Roman" w:eastAsia="Calibri" w:hAnsi="Times New Roman" w:cs="Times New Roman"/>
          <w:sz w:val="24"/>
          <w:szCs w:val="24"/>
        </w:rPr>
        <w:t xml:space="preserve"> </w:t>
      </w:r>
      <w:r w:rsidR="00AE140B">
        <w:rPr>
          <w:rFonts w:ascii="Times New Roman" w:eastAsia="Calibri" w:hAnsi="Times New Roman" w:cs="Times New Roman"/>
          <w:sz w:val="24"/>
          <w:szCs w:val="24"/>
        </w:rPr>
        <w:t>significant</w:t>
      </w:r>
      <w:r w:rsidR="00FB7296">
        <w:rPr>
          <w:rFonts w:ascii="Times New Roman" w:eastAsia="Calibri" w:hAnsi="Times New Roman" w:cs="Times New Roman"/>
          <w:sz w:val="24"/>
          <w:szCs w:val="24"/>
        </w:rPr>
        <w:t>l</w:t>
      </w:r>
      <w:r w:rsidR="00AE140B">
        <w:rPr>
          <w:rFonts w:ascii="Times New Roman" w:eastAsia="Calibri" w:hAnsi="Times New Roman" w:cs="Times New Roman"/>
          <w:sz w:val="24"/>
          <w:szCs w:val="24"/>
        </w:rPr>
        <w:t xml:space="preserve">y </w:t>
      </w:r>
      <w:r w:rsidR="00112C96">
        <w:rPr>
          <w:rFonts w:ascii="Times New Roman" w:eastAsia="Calibri" w:hAnsi="Times New Roman" w:cs="Times New Roman"/>
          <w:sz w:val="24"/>
          <w:szCs w:val="24"/>
        </w:rPr>
        <w:t>higher and lower concentrations of macro- and micronutrients than Knox County</w:t>
      </w:r>
      <w:r w:rsidR="00AE140B">
        <w:rPr>
          <w:rFonts w:ascii="Times New Roman" w:eastAsia="Calibri" w:hAnsi="Times New Roman" w:cs="Times New Roman"/>
          <w:sz w:val="24"/>
          <w:szCs w:val="24"/>
        </w:rPr>
        <w:t xml:space="preserve"> (Prob&gt;F = &lt;.0</w:t>
      </w:r>
      <w:r w:rsidR="00E55574">
        <w:rPr>
          <w:rFonts w:ascii="Times New Roman" w:eastAsia="Calibri" w:hAnsi="Times New Roman" w:cs="Times New Roman"/>
          <w:sz w:val="24"/>
          <w:szCs w:val="24"/>
        </w:rPr>
        <w:t>5</w:t>
      </w:r>
      <w:r w:rsidR="00AE140B">
        <w:rPr>
          <w:rFonts w:ascii="Times New Roman" w:eastAsia="Calibri" w:hAnsi="Times New Roman" w:cs="Times New Roman"/>
          <w:sz w:val="24"/>
          <w:szCs w:val="24"/>
        </w:rPr>
        <w:t>*)</w:t>
      </w:r>
      <w:r w:rsidR="00112C96">
        <w:rPr>
          <w:rFonts w:ascii="Times New Roman" w:eastAsia="Calibri" w:hAnsi="Times New Roman" w:cs="Times New Roman"/>
          <w:sz w:val="24"/>
          <w:szCs w:val="24"/>
        </w:rPr>
        <w:t>.Oak Ridge’s street tree soil nutrients that were higher in concentration (mg kg</w:t>
      </w:r>
      <w:r w:rsidR="00112C96" w:rsidRPr="005F76FF">
        <w:rPr>
          <w:rFonts w:ascii="Times New Roman" w:eastAsia="Calibri" w:hAnsi="Times New Roman" w:cs="Times New Roman"/>
          <w:sz w:val="24"/>
          <w:szCs w:val="24"/>
          <w:vertAlign w:val="superscript"/>
        </w:rPr>
        <w:t>-1</w:t>
      </w:r>
      <w:r w:rsidR="00112C96" w:rsidRPr="00D515EF">
        <w:rPr>
          <w:rFonts w:ascii="Times New Roman" w:eastAsia="Calibri" w:hAnsi="Times New Roman" w:cs="Times New Roman"/>
          <w:sz w:val="24"/>
          <w:szCs w:val="24"/>
        </w:rPr>
        <w:t>)</w:t>
      </w:r>
      <w:r w:rsidR="00112C96">
        <w:rPr>
          <w:rFonts w:ascii="Times New Roman" w:eastAsia="Calibri" w:hAnsi="Times New Roman" w:cs="Times New Roman"/>
          <w:sz w:val="24"/>
          <w:szCs w:val="24"/>
        </w:rPr>
        <w:t xml:space="preserve"> than Knox County forest soils were Cu, S</w:t>
      </w:r>
      <w:r w:rsidR="00AE140B">
        <w:rPr>
          <w:rFonts w:ascii="Times New Roman" w:eastAsia="Calibri" w:hAnsi="Times New Roman" w:cs="Times New Roman"/>
          <w:sz w:val="24"/>
          <w:szCs w:val="24"/>
        </w:rPr>
        <w:t xml:space="preserve">, Zn, </w:t>
      </w:r>
      <w:r w:rsidR="001868AD">
        <w:rPr>
          <w:rFonts w:ascii="Times New Roman" w:eastAsia="Calibri" w:hAnsi="Times New Roman" w:cs="Times New Roman"/>
          <w:sz w:val="24"/>
          <w:szCs w:val="24"/>
        </w:rPr>
        <w:t>Mg,</w:t>
      </w:r>
      <w:r w:rsidR="00E55574">
        <w:rPr>
          <w:rFonts w:ascii="Times New Roman" w:eastAsia="Calibri" w:hAnsi="Times New Roman" w:cs="Times New Roman"/>
          <w:sz w:val="24"/>
          <w:szCs w:val="24"/>
        </w:rPr>
        <w:t xml:space="preserve"> and Na (Table</w:t>
      </w:r>
      <w:r w:rsidR="00E55574" w:rsidRPr="00F37130">
        <w:rPr>
          <w:rFonts w:ascii="Times New Roman" w:eastAsia="Calibri" w:hAnsi="Times New Roman" w:cs="Times New Roman"/>
          <w:sz w:val="24"/>
          <w:szCs w:val="24"/>
        </w:rPr>
        <w:t xml:space="preserve"> </w:t>
      </w:r>
      <w:r w:rsidR="00E55574">
        <w:rPr>
          <w:rFonts w:ascii="Times New Roman" w:eastAsia="Calibri" w:hAnsi="Times New Roman" w:cs="Times New Roman"/>
          <w:sz w:val="24"/>
          <w:szCs w:val="24"/>
        </w:rPr>
        <w:t xml:space="preserve">6). When compared to street tree soils Mn (Prob&gt;F = 0.05*) was lower in concentration (Table 6). Concentrations of Pb in the soil on both sites also showed a difference. Oak Ridge had significantly higher mean concentrations of Pb than Knox County </w:t>
      </w:r>
      <w:r w:rsidR="00E55574" w:rsidRPr="00F37130">
        <w:rPr>
          <w:rFonts w:ascii="Times New Roman" w:eastAsia="Calibri" w:hAnsi="Times New Roman" w:cs="Times New Roman"/>
          <w:sz w:val="24"/>
          <w:szCs w:val="24"/>
        </w:rPr>
        <w:t>(</w:t>
      </w:r>
      <w:r w:rsidR="00E55574">
        <w:rPr>
          <w:rFonts w:ascii="Times New Roman" w:eastAsia="Calibri" w:hAnsi="Times New Roman" w:cs="Times New Roman"/>
          <w:sz w:val="24"/>
          <w:szCs w:val="24"/>
        </w:rPr>
        <w:t>Table</w:t>
      </w:r>
      <w:r w:rsidR="00E55574" w:rsidRPr="00F37130">
        <w:rPr>
          <w:rFonts w:ascii="Times New Roman" w:eastAsia="Calibri" w:hAnsi="Times New Roman" w:cs="Times New Roman"/>
          <w:sz w:val="24"/>
          <w:szCs w:val="24"/>
        </w:rPr>
        <w:t xml:space="preserve"> </w:t>
      </w:r>
      <w:r w:rsidR="00E55574">
        <w:rPr>
          <w:rFonts w:ascii="Times New Roman" w:eastAsia="Calibri" w:hAnsi="Times New Roman" w:cs="Times New Roman"/>
          <w:sz w:val="24"/>
          <w:szCs w:val="24"/>
        </w:rPr>
        <w:t>6</w:t>
      </w:r>
      <w:r w:rsidR="00E55574" w:rsidRPr="00F37130">
        <w:rPr>
          <w:rFonts w:ascii="Times New Roman" w:eastAsia="Calibri" w:hAnsi="Times New Roman" w:cs="Times New Roman"/>
          <w:sz w:val="24"/>
          <w:szCs w:val="24"/>
        </w:rPr>
        <w:t>).</w:t>
      </w:r>
      <w:r w:rsidR="00E55574">
        <w:rPr>
          <w:rFonts w:ascii="Times New Roman" w:eastAsia="Calibri" w:hAnsi="Times New Roman" w:cs="Times New Roman"/>
          <w:sz w:val="24"/>
          <w:szCs w:val="24"/>
        </w:rPr>
        <w:t xml:space="preserve"> </w:t>
      </w:r>
      <w:r w:rsidR="00951D22">
        <w:rPr>
          <w:rFonts w:ascii="Times New Roman" w:eastAsia="Calibri" w:hAnsi="Times New Roman" w:cs="Times New Roman"/>
          <w:sz w:val="24"/>
          <w:szCs w:val="24"/>
        </w:rPr>
        <w:t xml:space="preserve">The microbial biomass was found to significantly differ between the forested plots and the street tree ecosystem soils. Mean spring microbial biomass carbon (spMBC) in Oak Ridge was significantly lower than Knox County forest’s soil (Table 6). The wMBC did not significantly differ by location. Oak </w:t>
      </w:r>
      <w:r w:rsidR="007B4F7D">
        <w:rPr>
          <w:rFonts w:ascii="Times New Roman" w:eastAsia="Calibri" w:hAnsi="Times New Roman" w:cs="Times New Roman"/>
          <w:sz w:val="24"/>
          <w:szCs w:val="24"/>
        </w:rPr>
        <w:t>Ridge’s was signif</w:t>
      </w:r>
      <w:r w:rsidR="00FB7296">
        <w:rPr>
          <w:rFonts w:ascii="Times New Roman" w:eastAsia="Calibri" w:hAnsi="Times New Roman" w:cs="Times New Roman"/>
          <w:sz w:val="24"/>
          <w:szCs w:val="24"/>
        </w:rPr>
        <w:t>ic</w:t>
      </w:r>
      <w:r w:rsidR="007B4F7D">
        <w:rPr>
          <w:rFonts w:ascii="Times New Roman" w:eastAsia="Calibri" w:hAnsi="Times New Roman" w:cs="Times New Roman"/>
          <w:sz w:val="24"/>
          <w:szCs w:val="24"/>
        </w:rPr>
        <w:t xml:space="preserve">antly higher </w:t>
      </w:r>
      <w:r w:rsidR="00951D22">
        <w:rPr>
          <w:rFonts w:ascii="Times New Roman" w:eastAsia="Calibri" w:hAnsi="Times New Roman" w:cs="Times New Roman"/>
          <w:sz w:val="24"/>
          <w:szCs w:val="24"/>
        </w:rPr>
        <w:t>than the Knox County soils</w:t>
      </w:r>
      <w:r w:rsidR="00841F65">
        <w:rPr>
          <w:rFonts w:ascii="Times New Roman" w:eastAsia="Calibri" w:hAnsi="Times New Roman" w:cs="Times New Roman"/>
          <w:sz w:val="24"/>
          <w:szCs w:val="24"/>
        </w:rPr>
        <w:t xml:space="preserve">. </w:t>
      </w:r>
      <w:r w:rsidR="00951D22">
        <w:rPr>
          <w:rFonts w:ascii="Times New Roman" w:eastAsia="Calibri" w:hAnsi="Times New Roman" w:cs="Times New Roman"/>
          <w:sz w:val="24"/>
          <w:szCs w:val="24"/>
        </w:rPr>
        <w:t>The spring microbial biomass nitrogen (spMBN) sample in Oak Ridge had a mean concentration of 7.61ug g</w:t>
      </w:r>
      <w:r w:rsidR="00951D22" w:rsidRPr="00D7032D">
        <w:rPr>
          <w:rFonts w:ascii="Times New Roman" w:eastAsia="Calibri" w:hAnsi="Times New Roman" w:cs="Times New Roman"/>
          <w:sz w:val="24"/>
          <w:szCs w:val="24"/>
          <w:vertAlign w:val="superscript"/>
        </w:rPr>
        <w:t>-1</w:t>
      </w:r>
      <w:r w:rsidR="00951D22">
        <w:rPr>
          <w:rFonts w:ascii="Times New Roman" w:eastAsia="Calibri" w:hAnsi="Times New Roman" w:cs="Times New Roman"/>
          <w:sz w:val="24"/>
          <w:szCs w:val="24"/>
        </w:rPr>
        <w:t xml:space="preserve"> and the Knox sample had a mean of 9.70 ug g</w:t>
      </w:r>
      <w:r w:rsidR="00951D22" w:rsidRPr="00D7032D">
        <w:rPr>
          <w:rFonts w:ascii="Times New Roman" w:eastAsia="Calibri" w:hAnsi="Times New Roman" w:cs="Times New Roman"/>
          <w:sz w:val="24"/>
          <w:szCs w:val="24"/>
          <w:vertAlign w:val="superscript"/>
        </w:rPr>
        <w:t>-1</w:t>
      </w:r>
      <w:r w:rsidR="00951D22">
        <w:rPr>
          <w:rFonts w:ascii="Times New Roman" w:eastAsia="Calibri" w:hAnsi="Times New Roman" w:cs="Times New Roman"/>
          <w:sz w:val="24"/>
          <w:szCs w:val="24"/>
        </w:rPr>
        <w:t>; however, there was no difference detected by the ANOVA (</w:t>
      </w:r>
      <w:r w:rsidR="00841F65">
        <w:rPr>
          <w:rFonts w:ascii="Times New Roman" w:eastAsia="Calibri" w:hAnsi="Times New Roman" w:cs="Times New Roman"/>
          <w:sz w:val="24"/>
          <w:szCs w:val="24"/>
        </w:rPr>
        <w:t>Table 6</w:t>
      </w:r>
      <w:r w:rsidR="00951D22">
        <w:rPr>
          <w:rFonts w:ascii="Times New Roman" w:eastAsia="Calibri" w:hAnsi="Times New Roman" w:cs="Times New Roman"/>
          <w:sz w:val="24"/>
          <w:szCs w:val="24"/>
        </w:rPr>
        <w:t>). Other soil char</w:t>
      </w:r>
      <w:r w:rsidR="00FB7296">
        <w:rPr>
          <w:rFonts w:ascii="Times New Roman" w:eastAsia="Calibri" w:hAnsi="Times New Roman" w:cs="Times New Roman"/>
          <w:sz w:val="24"/>
          <w:szCs w:val="24"/>
        </w:rPr>
        <w:t>acte</w:t>
      </w:r>
      <w:r w:rsidR="00951D22">
        <w:rPr>
          <w:rFonts w:ascii="Times New Roman" w:eastAsia="Calibri" w:hAnsi="Times New Roman" w:cs="Times New Roman"/>
          <w:sz w:val="24"/>
          <w:szCs w:val="24"/>
        </w:rPr>
        <w:t xml:space="preserve">ristics that differed were bulk density and cation exchange capacity (CEC). </w:t>
      </w:r>
      <w:r w:rsidR="00C23E3D">
        <w:rPr>
          <w:rFonts w:ascii="Times New Roman" w:eastAsia="Calibri" w:hAnsi="Times New Roman" w:cs="Times New Roman"/>
          <w:sz w:val="24"/>
          <w:szCs w:val="24"/>
        </w:rPr>
        <w:t xml:space="preserve">Overall, significantly higher bulk densities and higher </w:t>
      </w:r>
      <w:r w:rsidR="001868AD">
        <w:rPr>
          <w:rFonts w:ascii="Times New Roman" w:eastAsia="Calibri" w:hAnsi="Times New Roman" w:cs="Times New Roman"/>
          <w:sz w:val="24"/>
          <w:szCs w:val="24"/>
        </w:rPr>
        <w:t>CEC were</w:t>
      </w:r>
      <w:r w:rsidR="00C23E3D">
        <w:rPr>
          <w:rFonts w:ascii="Times New Roman" w:eastAsia="Calibri" w:hAnsi="Times New Roman" w:cs="Times New Roman"/>
          <w:sz w:val="24"/>
          <w:szCs w:val="24"/>
        </w:rPr>
        <w:t xml:space="preserve"> found in the Oak Ridge street</w:t>
      </w:r>
      <w:r w:rsidR="001868AD">
        <w:rPr>
          <w:rFonts w:ascii="Times New Roman" w:eastAsia="Calibri" w:hAnsi="Times New Roman" w:cs="Times New Roman"/>
          <w:sz w:val="24"/>
          <w:szCs w:val="24"/>
        </w:rPr>
        <w:t xml:space="preserve"> tree ecosystem soil than the Knox County forest soil </w:t>
      </w:r>
      <w:r w:rsidR="001868AD" w:rsidRPr="009D7CED">
        <w:rPr>
          <w:rFonts w:ascii="Times New Roman" w:eastAsia="Calibri" w:hAnsi="Times New Roman" w:cs="Times New Roman"/>
          <w:sz w:val="24"/>
          <w:szCs w:val="24"/>
        </w:rPr>
        <w:t>(</w:t>
      </w:r>
      <w:r w:rsidR="001868AD">
        <w:rPr>
          <w:rFonts w:ascii="Times New Roman" w:eastAsia="Calibri" w:hAnsi="Times New Roman" w:cs="Times New Roman"/>
          <w:sz w:val="24"/>
          <w:szCs w:val="24"/>
        </w:rPr>
        <w:t>Table 6</w:t>
      </w:r>
      <w:r w:rsidR="001868AD" w:rsidRPr="009D7CED">
        <w:rPr>
          <w:rFonts w:ascii="Times New Roman" w:eastAsia="Calibri" w:hAnsi="Times New Roman" w:cs="Times New Roman"/>
          <w:sz w:val="24"/>
          <w:szCs w:val="24"/>
        </w:rPr>
        <w:t>)</w:t>
      </w:r>
      <w:r w:rsidR="001868AD">
        <w:rPr>
          <w:rFonts w:ascii="Times New Roman" w:eastAsia="Calibri" w:hAnsi="Times New Roman" w:cs="Times New Roman"/>
          <w:sz w:val="24"/>
          <w:szCs w:val="24"/>
        </w:rPr>
        <w:t>.</w:t>
      </w:r>
    </w:p>
    <w:p w14:paraId="7C87B1BD" w14:textId="77777777" w:rsidR="00C23E3D" w:rsidRDefault="00C23E3D" w:rsidP="00E55574">
      <w:pPr>
        <w:spacing w:after="0" w:line="480" w:lineRule="auto"/>
        <w:rPr>
          <w:rFonts w:ascii="Times New Roman" w:eastAsia="Calibri" w:hAnsi="Times New Roman" w:cs="Times New Roman"/>
          <w:sz w:val="24"/>
          <w:szCs w:val="24"/>
        </w:rPr>
        <w:sectPr w:rsidR="00C23E3D" w:rsidSect="007210DF">
          <w:pgSz w:w="12240" w:h="15840"/>
          <w:pgMar w:top="1440" w:right="1440" w:bottom="1440" w:left="1440" w:header="720" w:footer="720" w:gutter="0"/>
          <w:cols w:space="720"/>
          <w:docGrid w:linePitch="360"/>
        </w:sectPr>
      </w:pPr>
    </w:p>
    <w:p w14:paraId="35809F5A" w14:textId="064ABED5" w:rsidR="00E55574" w:rsidRDefault="00E55574" w:rsidP="00E55574">
      <w:pPr>
        <w:spacing w:after="0" w:line="480" w:lineRule="auto"/>
        <w:rPr>
          <w:rFonts w:ascii="Times New Roman" w:eastAsia="Calibri" w:hAnsi="Times New Roman" w:cs="Times New Roman"/>
          <w:sz w:val="24"/>
          <w:szCs w:val="24"/>
        </w:rPr>
      </w:pPr>
    </w:p>
    <w:p w14:paraId="16E6F8F6" w14:textId="339D7864" w:rsidR="00E96B1B" w:rsidRPr="00BA407C" w:rsidRDefault="00906BD5" w:rsidP="000252B6">
      <w:pPr>
        <w:spacing w:after="0" w:line="480" w:lineRule="auto"/>
        <w:ind w:firstLine="720"/>
        <w:jc w:val="center"/>
        <w:rPr>
          <w:rFonts w:ascii="Times New Roman" w:hAnsi="Times New Roman" w:cs="Times New Roman"/>
          <w:sz w:val="24"/>
          <w:szCs w:val="24"/>
        </w:rPr>
      </w:pPr>
      <w:r w:rsidRPr="00906BD5">
        <w:rPr>
          <w:noProof/>
        </w:rPr>
        <w:drawing>
          <wp:inline distT="0" distB="0" distL="0" distR="0" wp14:anchorId="5D85C3E8" wp14:editId="6995D1C6">
            <wp:extent cx="7762875" cy="4114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62875" cy="4114800"/>
                    </a:xfrm>
                    <a:prstGeom prst="rect">
                      <a:avLst/>
                    </a:prstGeom>
                    <a:noFill/>
                    <a:ln>
                      <a:noFill/>
                    </a:ln>
                  </pic:spPr>
                </pic:pic>
              </a:graphicData>
            </a:graphic>
          </wp:inline>
        </w:drawing>
      </w:r>
    </w:p>
    <w:p w14:paraId="691CEDB6" w14:textId="0726B55D" w:rsidR="00661A16" w:rsidRDefault="00661A16" w:rsidP="0030229F">
      <w:pPr>
        <w:jc w:val="center"/>
        <w:rPr>
          <w:rFonts w:ascii="Times New Roman" w:hAnsi="Times New Roman" w:cs="Times New Roman"/>
        </w:rPr>
      </w:pPr>
    </w:p>
    <w:p w14:paraId="0489B4B0" w14:textId="774C7F25" w:rsidR="008E6A34" w:rsidRDefault="008E6A34" w:rsidP="008E6A34">
      <w:pPr>
        <w:jc w:val="center"/>
        <w:rPr>
          <w:rFonts w:ascii="Times New Roman" w:hAnsi="Times New Roman" w:cs="Times New Roman"/>
        </w:rPr>
      </w:pPr>
    </w:p>
    <w:p w14:paraId="57BC3321" w14:textId="77777777" w:rsidR="004B08C3" w:rsidRDefault="004B08C3" w:rsidP="006A7679">
      <w:pPr>
        <w:rPr>
          <w:rFonts w:ascii="Times New Roman" w:hAnsi="Times New Roman" w:cs="Times New Roman"/>
        </w:rPr>
      </w:pPr>
    </w:p>
    <w:p w14:paraId="1AB3E2D5" w14:textId="77777777" w:rsidR="006C5995" w:rsidRDefault="006C5995" w:rsidP="006A7679">
      <w:pPr>
        <w:rPr>
          <w:rFonts w:ascii="Times New Roman" w:hAnsi="Times New Roman" w:cs="Times New Roman"/>
        </w:rPr>
      </w:pPr>
    </w:p>
    <w:p w14:paraId="1F6F816A" w14:textId="3B20578A" w:rsidR="00962105" w:rsidRDefault="00962105" w:rsidP="00C23E3D">
      <w:pPr>
        <w:jc w:val="center"/>
        <w:rPr>
          <w:rFonts w:ascii="Times New Roman" w:hAnsi="Times New Roman" w:cs="Times New Roman"/>
        </w:rPr>
      </w:pPr>
    </w:p>
    <w:p w14:paraId="6491D607" w14:textId="77777777" w:rsidR="008E5012" w:rsidRDefault="008E5012" w:rsidP="006A7679">
      <w:pPr>
        <w:rPr>
          <w:rFonts w:ascii="Times New Roman" w:hAnsi="Times New Roman" w:cs="Times New Roman"/>
        </w:rPr>
      </w:pPr>
    </w:p>
    <w:p w14:paraId="04266574" w14:textId="4D75C40E" w:rsidR="00951D22" w:rsidRDefault="00936A79" w:rsidP="00951D22">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906BD5" w:rsidRPr="00906BD5">
        <w:rPr>
          <w:noProof/>
        </w:rPr>
        <w:drawing>
          <wp:inline distT="0" distB="0" distL="0" distR="0" wp14:anchorId="2E9C6C88" wp14:editId="6AC9740B">
            <wp:extent cx="8020050" cy="392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20050" cy="3924300"/>
                    </a:xfrm>
                    <a:prstGeom prst="rect">
                      <a:avLst/>
                    </a:prstGeom>
                    <a:noFill/>
                    <a:ln>
                      <a:noFill/>
                    </a:ln>
                  </pic:spPr>
                </pic:pic>
              </a:graphicData>
            </a:graphic>
          </wp:inline>
        </w:drawing>
      </w:r>
    </w:p>
    <w:p w14:paraId="2F146693" w14:textId="5F544F7E" w:rsidR="00D63C7A" w:rsidRDefault="00D63C7A" w:rsidP="00D63C7A">
      <w:pPr>
        <w:keepNext/>
        <w:spacing w:line="480" w:lineRule="auto"/>
        <w:jc w:val="center"/>
      </w:pPr>
    </w:p>
    <w:p w14:paraId="69A1DF5F" w14:textId="77777777" w:rsidR="0056682C" w:rsidRDefault="0056682C" w:rsidP="00D63C7A">
      <w:pPr>
        <w:pStyle w:val="Caption"/>
        <w:jc w:val="center"/>
        <w:rPr>
          <w:rFonts w:ascii="Times New Roman" w:eastAsia="Calibri" w:hAnsi="Times New Roman" w:cs="Times New Roman"/>
          <w:color w:val="auto"/>
          <w:sz w:val="24"/>
          <w:szCs w:val="24"/>
        </w:rPr>
        <w:sectPr w:rsidR="0056682C" w:rsidSect="007210DF">
          <w:pgSz w:w="15840" w:h="12240" w:orient="landscape"/>
          <w:pgMar w:top="720" w:right="720" w:bottom="720" w:left="720" w:header="720" w:footer="720" w:gutter="0"/>
          <w:cols w:space="720"/>
          <w:docGrid w:linePitch="360"/>
        </w:sectPr>
      </w:pPr>
    </w:p>
    <w:p w14:paraId="0EE8BF38" w14:textId="77777777" w:rsidR="00453DE4" w:rsidRPr="009B62AC" w:rsidRDefault="00453DE4" w:rsidP="00453DE4">
      <w:pPr>
        <w:spacing w:after="0" w:line="480" w:lineRule="auto"/>
        <w:rPr>
          <w:rFonts w:ascii="Times New Roman" w:eastAsia="Calibri" w:hAnsi="Times New Roman" w:cs="Times New Roman"/>
          <w:b/>
          <w:sz w:val="24"/>
          <w:szCs w:val="24"/>
        </w:rPr>
      </w:pPr>
      <w:r w:rsidRPr="009B62AC">
        <w:rPr>
          <w:rFonts w:ascii="Times New Roman" w:hAnsi="Times New Roman" w:cs="Times New Roman"/>
          <w:b/>
          <w:sz w:val="24"/>
          <w:szCs w:val="24"/>
        </w:rPr>
        <w:lastRenderedPageBreak/>
        <w:t>Street Tree Diversity and Soil Microbial Biomass</w:t>
      </w:r>
    </w:p>
    <w:p w14:paraId="11FC8A1C" w14:textId="1F186A73" w:rsidR="00453DE4" w:rsidRDefault="00A75923" w:rsidP="00AC2D5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w:t>
      </w:r>
      <w:r w:rsidR="00E96B1B">
        <w:rPr>
          <w:rFonts w:ascii="Times New Roman" w:eastAsia="Calibri" w:hAnsi="Times New Roman" w:cs="Times New Roman"/>
          <w:sz w:val="24"/>
          <w:szCs w:val="24"/>
        </w:rPr>
        <w:t>N</w:t>
      </w:r>
      <w:r>
        <w:rPr>
          <w:rFonts w:ascii="Times New Roman" w:eastAsia="Calibri" w:hAnsi="Times New Roman" w:cs="Times New Roman"/>
          <w:sz w:val="24"/>
          <w:szCs w:val="24"/>
        </w:rPr>
        <w:t>C</w:t>
      </w:r>
      <w:r w:rsidR="00E96B1B">
        <w:rPr>
          <w:rFonts w:ascii="Times New Roman" w:eastAsia="Calibri" w:hAnsi="Times New Roman" w:cs="Times New Roman"/>
          <w:sz w:val="24"/>
          <w:szCs w:val="24"/>
        </w:rPr>
        <w:t>OVA</w:t>
      </w:r>
      <w:r w:rsidR="00453DE4">
        <w:rPr>
          <w:rFonts w:ascii="Times New Roman" w:eastAsia="Calibri" w:hAnsi="Times New Roman" w:cs="Times New Roman"/>
          <w:sz w:val="24"/>
          <w:szCs w:val="24"/>
        </w:rPr>
        <w:t xml:space="preserve"> </w:t>
      </w:r>
      <w:r w:rsidR="00951D22">
        <w:rPr>
          <w:rFonts w:ascii="Times New Roman" w:eastAsia="Calibri" w:hAnsi="Times New Roman" w:cs="Times New Roman"/>
          <w:sz w:val="24"/>
          <w:szCs w:val="24"/>
        </w:rPr>
        <w:t xml:space="preserve">test, controlling for tree distance to impervious surface, </w:t>
      </w:r>
      <w:r w:rsidR="00453DE4">
        <w:rPr>
          <w:rFonts w:ascii="Times New Roman" w:eastAsia="Calibri" w:hAnsi="Times New Roman" w:cs="Times New Roman"/>
          <w:sz w:val="24"/>
          <w:szCs w:val="24"/>
        </w:rPr>
        <w:t xml:space="preserve">found only wMBC to be significantly different between streets based on their Shannon’s Diversity H’, (Prob&gt;F = </w:t>
      </w:r>
      <w:r>
        <w:rPr>
          <w:rFonts w:ascii="Times New Roman" w:eastAsia="Calibri" w:hAnsi="Times New Roman" w:cs="Times New Roman"/>
          <w:sz w:val="24"/>
          <w:szCs w:val="24"/>
        </w:rPr>
        <w:t>&lt;</w:t>
      </w:r>
      <w:r w:rsidR="00453DE4">
        <w:rPr>
          <w:rFonts w:ascii="Times New Roman" w:eastAsia="Calibri" w:hAnsi="Times New Roman" w:cs="Times New Roman"/>
          <w:sz w:val="24"/>
          <w:szCs w:val="24"/>
        </w:rPr>
        <w:t>.0</w:t>
      </w:r>
      <w:r w:rsidR="00AE140B">
        <w:rPr>
          <w:rFonts w:ascii="Times New Roman" w:eastAsia="Calibri" w:hAnsi="Times New Roman" w:cs="Times New Roman"/>
          <w:sz w:val="24"/>
          <w:szCs w:val="24"/>
        </w:rPr>
        <w:t>5</w:t>
      </w:r>
      <w:r w:rsidR="00453DE4">
        <w:rPr>
          <w:rFonts w:ascii="Times New Roman" w:eastAsia="Calibri" w:hAnsi="Times New Roman" w:cs="Times New Roman"/>
          <w:sz w:val="24"/>
          <w:szCs w:val="24"/>
        </w:rPr>
        <w:t>*)</w:t>
      </w:r>
      <w:r w:rsidR="00E73FEB">
        <w:rPr>
          <w:rFonts w:ascii="Times New Roman" w:eastAsia="Calibri" w:hAnsi="Times New Roman" w:cs="Times New Roman"/>
          <w:sz w:val="24"/>
          <w:szCs w:val="24"/>
        </w:rPr>
        <w:t xml:space="preserve"> where </w:t>
      </w:r>
      <w:r w:rsidR="00453DE4">
        <w:rPr>
          <w:rFonts w:ascii="Times New Roman" w:eastAsia="Calibri" w:hAnsi="Times New Roman" w:cs="Times New Roman"/>
          <w:sz w:val="24"/>
          <w:szCs w:val="24"/>
        </w:rPr>
        <w:t>ORTP (H’</w:t>
      </w:r>
      <w:r w:rsidR="00890866">
        <w:rPr>
          <w:rFonts w:ascii="Times New Roman" w:eastAsia="Calibri" w:hAnsi="Times New Roman" w:cs="Times New Roman"/>
          <w:sz w:val="24"/>
          <w:szCs w:val="24"/>
        </w:rPr>
        <w:t xml:space="preserve"> </w:t>
      </w:r>
      <w:r w:rsidR="00453DE4">
        <w:rPr>
          <w:rFonts w:ascii="Times New Roman" w:eastAsia="Calibri" w:hAnsi="Times New Roman" w:cs="Times New Roman"/>
          <w:sz w:val="24"/>
          <w:szCs w:val="24"/>
        </w:rPr>
        <w:t>=</w:t>
      </w:r>
      <w:r w:rsidR="00890866">
        <w:rPr>
          <w:rFonts w:ascii="Times New Roman" w:eastAsia="Calibri" w:hAnsi="Times New Roman" w:cs="Times New Roman"/>
          <w:sz w:val="24"/>
          <w:szCs w:val="24"/>
        </w:rPr>
        <w:t xml:space="preserve"> 1.81</w:t>
      </w:r>
      <w:r w:rsidR="00453DE4">
        <w:rPr>
          <w:rFonts w:ascii="Times New Roman" w:eastAsia="Calibri" w:hAnsi="Times New Roman" w:cs="Times New Roman"/>
          <w:sz w:val="24"/>
          <w:szCs w:val="24"/>
        </w:rPr>
        <w:t xml:space="preserve">), was found to have significantly higher mean </w:t>
      </w:r>
      <w:r w:rsidR="00E73FEB">
        <w:rPr>
          <w:rFonts w:ascii="Times New Roman" w:eastAsia="Calibri" w:hAnsi="Times New Roman" w:cs="Times New Roman"/>
          <w:sz w:val="24"/>
          <w:szCs w:val="24"/>
        </w:rPr>
        <w:t>w</w:t>
      </w:r>
      <w:r w:rsidR="004C08D0">
        <w:rPr>
          <w:rFonts w:ascii="Times New Roman" w:eastAsia="Calibri" w:hAnsi="Times New Roman" w:cs="Times New Roman"/>
          <w:sz w:val="24"/>
          <w:szCs w:val="24"/>
        </w:rPr>
        <w:t>MBC than I</w:t>
      </w:r>
      <w:r w:rsidR="00FB7296">
        <w:rPr>
          <w:rFonts w:ascii="Times New Roman" w:eastAsia="Calibri" w:hAnsi="Times New Roman" w:cs="Times New Roman"/>
          <w:sz w:val="24"/>
          <w:szCs w:val="24"/>
        </w:rPr>
        <w:t>l</w:t>
      </w:r>
      <w:r w:rsidR="004C08D0">
        <w:rPr>
          <w:rFonts w:ascii="Times New Roman" w:eastAsia="Calibri" w:hAnsi="Times New Roman" w:cs="Times New Roman"/>
          <w:sz w:val="24"/>
          <w:szCs w:val="24"/>
        </w:rPr>
        <w:t>li</w:t>
      </w:r>
      <w:r w:rsidR="00453DE4">
        <w:rPr>
          <w:rFonts w:ascii="Times New Roman" w:eastAsia="Calibri" w:hAnsi="Times New Roman" w:cs="Times New Roman"/>
          <w:sz w:val="24"/>
          <w:szCs w:val="24"/>
        </w:rPr>
        <w:t>nois (H’ = 1.</w:t>
      </w:r>
      <w:r w:rsidR="00890866">
        <w:rPr>
          <w:rFonts w:ascii="Times New Roman" w:eastAsia="Calibri" w:hAnsi="Times New Roman" w:cs="Times New Roman"/>
          <w:sz w:val="24"/>
          <w:szCs w:val="24"/>
        </w:rPr>
        <w:t>85</w:t>
      </w:r>
      <w:r w:rsidR="00453DE4">
        <w:rPr>
          <w:rFonts w:ascii="Times New Roman" w:eastAsia="Calibri" w:hAnsi="Times New Roman" w:cs="Times New Roman"/>
          <w:sz w:val="24"/>
          <w:szCs w:val="24"/>
        </w:rPr>
        <w:t xml:space="preserve">) and Lafayette (H’= </w:t>
      </w:r>
      <w:r w:rsidR="00890866">
        <w:rPr>
          <w:rFonts w:ascii="Times New Roman" w:eastAsia="Calibri" w:hAnsi="Times New Roman" w:cs="Times New Roman"/>
          <w:sz w:val="24"/>
          <w:szCs w:val="24"/>
        </w:rPr>
        <w:t>1.43</w:t>
      </w:r>
      <w:r w:rsidR="00453DE4">
        <w:rPr>
          <w:rFonts w:ascii="Times New Roman" w:eastAsia="Calibri" w:hAnsi="Times New Roman" w:cs="Times New Roman"/>
          <w:sz w:val="24"/>
          <w:szCs w:val="24"/>
        </w:rPr>
        <w:t>) (</w:t>
      </w:r>
      <w:r w:rsidR="00AA4029">
        <w:rPr>
          <w:rFonts w:ascii="Times New Roman" w:eastAsia="Calibri" w:hAnsi="Times New Roman" w:cs="Times New Roman"/>
          <w:sz w:val="24"/>
          <w:szCs w:val="24"/>
        </w:rPr>
        <w:t>Figure 1</w:t>
      </w:r>
      <w:r w:rsidR="00841F65">
        <w:rPr>
          <w:rFonts w:ascii="Times New Roman" w:eastAsia="Calibri" w:hAnsi="Times New Roman" w:cs="Times New Roman"/>
          <w:sz w:val="24"/>
          <w:szCs w:val="24"/>
        </w:rPr>
        <w:t>1</w:t>
      </w:r>
      <w:r w:rsidR="00453DE4">
        <w:rPr>
          <w:rFonts w:ascii="Times New Roman" w:eastAsia="Calibri" w:hAnsi="Times New Roman" w:cs="Times New Roman"/>
          <w:sz w:val="24"/>
          <w:szCs w:val="24"/>
        </w:rPr>
        <w:t>).</w:t>
      </w:r>
    </w:p>
    <w:p w14:paraId="204B0195" w14:textId="77777777" w:rsidR="00453DE4" w:rsidRDefault="00453DE4" w:rsidP="00453DE4">
      <w:pPr>
        <w:spacing w:after="0" w:line="480" w:lineRule="auto"/>
        <w:rPr>
          <w:rFonts w:ascii="Times New Roman" w:hAnsi="Times New Roman" w:cs="Times New Roman"/>
          <w:b/>
          <w:sz w:val="24"/>
          <w:szCs w:val="24"/>
        </w:rPr>
      </w:pPr>
      <w:r w:rsidRPr="00BA407C">
        <w:rPr>
          <w:rFonts w:ascii="Times New Roman" w:hAnsi="Times New Roman" w:cs="Times New Roman"/>
          <w:b/>
          <w:sz w:val="24"/>
          <w:szCs w:val="24"/>
        </w:rPr>
        <w:t>Urban Soil Seasonal Variation</w:t>
      </w:r>
    </w:p>
    <w:p w14:paraId="6BCF2A6D" w14:textId="428FE2A7" w:rsidR="00890866" w:rsidRPr="00D13064" w:rsidRDefault="00453DE4" w:rsidP="00890866">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 </w:t>
      </w:r>
      <w:r w:rsidR="00847324">
        <w:rPr>
          <w:rFonts w:ascii="Times New Roman" w:hAnsi="Times New Roman" w:cs="Times New Roman"/>
          <w:sz w:val="24"/>
          <w:szCs w:val="24"/>
        </w:rPr>
        <w:t>O</w:t>
      </w:r>
      <w:r w:rsidR="00E96B1B">
        <w:rPr>
          <w:rFonts w:ascii="Times New Roman" w:hAnsi="Times New Roman" w:cs="Times New Roman"/>
          <w:sz w:val="24"/>
          <w:szCs w:val="24"/>
        </w:rPr>
        <w:t xml:space="preserve">ne-way ANOVA tests for each </w:t>
      </w:r>
      <w:r w:rsidR="00847324">
        <w:rPr>
          <w:rFonts w:ascii="Times New Roman" w:hAnsi="Times New Roman" w:cs="Times New Roman"/>
          <w:sz w:val="24"/>
          <w:szCs w:val="24"/>
        </w:rPr>
        <w:t xml:space="preserve">seasonal </w:t>
      </w:r>
      <w:r w:rsidR="00E96B1B">
        <w:rPr>
          <w:rFonts w:ascii="Times New Roman" w:hAnsi="Times New Roman" w:cs="Times New Roman"/>
          <w:sz w:val="24"/>
          <w:szCs w:val="24"/>
        </w:rPr>
        <w:t xml:space="preserve">variable showed </w:t>
      </w:r>
      <w:r w:rsidR="00621EBD">
        <w:rPr>
          <w:rFonts w:ascii="Times New Roman" w:hAnsi="Times New Roman" w:cs="Times New Roman"/>
          <w:sz w:val="24"/>
          <w:szCs w:val="24"/>
        </w:rPr>
        <w:t>multiple</w:t>
      </w:r>
      <w:r w:rsidR="00A70AB1">
        <w:rPr>
          <w:rFonts w:ascii="Times New Roman" w:hAnsi="Times New Roman" w:cs="Times New Roman"/>
          <w:sz w:val="24"/>
          <w:szCs w:val="24"/>
        </w:rPr>
        <w:t xml:space="preserve"> differ</w:t>
      </w:r>
      <w:r w:rsidR="00290A1E">
        <w:rPr>
          <w:rFonts w:ascii="Times New Roman" w:hAnsi="Times New Roman" w:cs="Times New Roman"/>
          <w:sz w:val="24"/>
          <w:szCs w:val="24"/>
        </w:rPr>
        <w:t>ences</w:t>
      </w:r>
      <w:r w:rsidR="00A70AB1">
        <w:rPr>
          <w:rFonts w:ascii="Times New Roman" w:hAnsi="Times New Roman" w:cs="Times New Roman"/>
          <w:sz w:val="24"/>
          <w:szCs w:val="24"/>
        </w:rPr>
        <w:t xml:space="preserve"> between the two seasons </w:t>
      </w:r>
      <w:r w:rsidR="00AE140B">
        <w:rPr>
          <w:rFonts w:ascii="Times New Roman" w:hAnsi="Times New Roman" w:cs="Times New Roman"/>
          <w:sz w:val="24"/>
          <w:szCs w:val="24"/>
        </w:rPr>
        <w:t xml:space="preserve">(Prob &gt; F = &lt; .05*) </w:t>
      </w:r>
      <w:r w:rsidR="00A70AB1">
        <w:rPr>
          <w:rFonts w:ascii="Times New Roman" w:hAnsi="Times New Roman" w:cs="Times New Roman"/>
          <w:sz w:val="24"/>
          <w:szCs w:val="24"/>
        </w:rPr>
        <w:t xml:space="preserve">(Figures </w:t>
      </w:r>
      <w:r w:rsidR="00841F65">
        <w:rPr>
          <w:rFonts w:ascii="Times New Roman" w:hAnsi="Times New Roman" w:cs="Times New Roman"/>
          <w:sz w:val="24"/>
          <w:szCs w:val="24"/>
        </w:rPr>
        <w:t>12</w:t>
      </w:r>
      <w:r w:rsidR="009C7CCB">
        <w:rPr>
          <w:rFonts w:ascii="Times New Roman" w:hAnsi="Times New Roman" w:cs="Times New Roman"/>
          <w:sz w:val="24"/>
          <w:szCs w:val="24"/>
        </w:rPr>
        <w:t xml:space="preserve"> </w:t>
      </w:r>
      <w:r w:rsidR="00841F65">
        <w:rPr>
          <w:rFonts w:ascii="Times New Roman" w:hAnsi="Times New Roman" w:cs="Times New Roman"/>
          <w:sz w:val="24"/>
          <w:szCs w:val="24"/>
        </w:rPr>
        <w:t>and</w:t>
      </w:r>
      <w:r w:rsidR="009C7CCB">
        <w:rPr>
          <w:rFonts w:ascii="Times New Roman" w:hAnsi="Times New Roman" w:cs="Times New Roman"/>
          <w:sz w:val="24"/>
          <w:szCs w:val="24"/>
        </w:rPr>
        <w:t xml:space="preserve"> 1</w:t>
      </w:r>
      <w:r w:rsidR="00841F65">
        <w:rPr>
          <w:rFonts w:ascii="Times New Roman" w:hAnsi="Times New Roman" w:cs="Times New Roman"/>
          <w:sz w:val="24"/>
          <w:szCs w:val="24"/>
        </w:rPr>
        <w:t>3</w:t>
      </w:r>
      <w:r w:rsidR="00A70AB1">
        <w:rPr>
          <w:rFonts w:ascii="Times New Roman" w:hAnsi="Times New Roman" w:cs="Times New Roman"/>
          <w:sz w:val="24"/>
          <w:szCs w:val="24"/>
        </w:rPr>
        <w:t>). Overall, the winter season</w:t>
      </w:r>
      <w:r w:rsidR="009C7CCB" w:rsidRPr="009C7CCB">
        <w:rPr>
          <w:rFonts w:ascii="Times New Roman" w:hAnsi="Times New Roman" w:cs="Times New Roman"/>
          <w:sz w:val="24"/>
          <w:szCs w:val="24"/>
        </w:rPr>
        <w:t xml:space="preserve"> </w:t>
      </w:r>
      <w:r w:rsidR="009C7CCB">
        <w:rPr>
          <w:rFonts w:ascii="Times New Roman" w:hAnsi="Times New Roman" w:cs="Times New Roman"/>
          <w:sz w:val="24"/>
          <w:szCs w:val="24"/>
        </w:rPr>
        <w:t xml:space="preserve">had significantly higher MBC </w:t>
      </w:r>
      <w:r w:rsidR="00847324">
        <w:rPr>
          <w:rFonts w:ascii="Times New Roman" w:hAnsi="Times New Roman" w:cs="Times New Roman"/>
          <w:sz w:val="24"/>
          <w:szCs w:val="24"/>
        </w:rPr>
        <w:t>and</w:t>
      </w:r>
      <w:r w:rsidR="009C7CCB">
        <w:rPr>
          <w:rFonts w:ascii="Times New Roman" w:hAnsi="Times New Roman" w:cs="Times New Roman"/>
          <w:sz w:val="24"/>
          <w:szCs w:val="24"/>
        </w:rPr>
        <w:t xml:space="preserve"> MBN</w:t>
      </w:r>
      <w:r w:rsidR="00847324">
        <w:rPr>
          <w:rFonts w:ascii="Times New Roman" w:hAnsi="Times New Roman" w:cs="Times New Roman"/>
          <w:sz w:val="24"/>
          <w:szCs w:val="24"/>
        </w:rPr>
        <w:t>.</w:t>
      </w:r>
      <w:r w:rsidR="009C7CCB">
        <w:rPr>
          <w:rFonts w:ascii="Times New Roman" w:hAnsi="Times New Roman" w:cs="Times New Roman"/>
          <w:sz w:val="24"/>
          <w:szCs w:val="24"/>
        </w:rPr>
        <w:t xml:space="preserve"> The MBC in the winter </w:t>
      </w:r>
      <w:r w:rsidR="00615DE4">
        <w:rPr>
          <w:rFonts w:ascii="Times New Roman" w:hAnsi="Times New Roman" w:cs="Times New Roman"/>
          <w:sz w:val="24"/>
          <w:szCs w:val="24"/>
        </w:rPr>
        <w:t>had a mean of 54.20 ug g</w:t>
      </w:r>
      <w:r w:rsidR="00615DE4" w:rsidRPr="009C7CCB">
        <w:rPr>
          <w:rFonts w:ascii="Times New Roman" w:hAnsi="Times New Roman" w:cs="Times New Roman"/>
          <w:sz w:val="24"/>
          <w:szCs w:val="24"/>
          <w:vertAlign w:val="superscript"/>
        </w:rPr>
        <w:t>-1</w:t>
      </w:r>
      <w:r w:rsidR="00615DE4">
        <w:rPr>
          <w:rFonts w:ascii="Times New Roman" w:hAnsi="Times New Roman" w:cs="Times New Roman"/>
          <w:sz w:val="24"/>
          <w:szCs w:val="24"/>
        </w:rPr>
        <w:t xml:space="preserve"> while the street tree soil in the spring had a mean MBC of 38.69 ug g</w:t>
      </w:r>
      <w:r w:rsidR="00615DE4">
        <w:rPr>
          <w:rFonts w:ascii="Times New Roman" w:hAnsi="Times New Roman" w:cs="Times New Roman"/>
          <w:sz w:val="24"/>
          <w:szCs w:val="24"/>
          <w:vertAlign w:val="superscript"/>
        </w:rPr>
        <w:t>-</w:t>
      </w:r>
      <w:r w:rsidR="00615DE4" w:rsidRPr="00D7032D">
        <w:rPr>
          <w:rFonts w:ascii="Times New Roman" w:hAnsi="Times New Roman" w:cs="Times New Roman"/>
          <w:sz w:val="24"/>
          <w:szCs w:val="24"/>
          <w:vertAlign w:val="superscript"/>
        </w:rPr>
        <w:t>1</w:t>
      </w:r>
      <w:r w:rsidR="00615DE4">
        <w:rPr>
          <w:rFonts w:ascii="Times New Roman" w:hAnsi="Times New Roman" w:cs="Times New Roman"/>
          <w:sz w:val="24"/>
          <w:szCs w:val="24"/>
        </w:rPr>
        <w:t xml:space="preserve">. </w:t>
      </w:r>
      <w:r w:rsidR="00615DE4" w:rsidRPr="00615DE4">
        <w:rPr>
          <w:rFonts w:ascii="Times New Roman" w:hAnsi="Times New Roman" w:cs="Times New Roman"/>
          <w:sz w:val="24"/>
          <w:szCs w:val="24"/>
        </w:rPr>
        <w:t>The wMBN had a mean of 9.81 ug g</w:t>
      </w:r>
      <w:r w:rsidR="00615DE4" w:rsidRPr="00615DE4">
        <w:rPr>
          <w:rFonts w:ascii="Times New Roman" w:hAnsi="Times New Roman" w:cs="Times New Roman"/>
          <w:sz w:val="24"/>
          <w:szCs w:val="24"/>
          <w:vertAlign w:val="superscript"/>
        </w:rPr>
        <w:t>-1</w:t>
      </w:r>
      <w:r w:rsidR="00615DE4" w:rsidRPr="00615DE4">
        <w:rPr>
          <w:rFonts w:ascii="Times New Roman" w:hAnsi="Times New Roman" w:cs="Times New Roman"/>
          <w:sz w:val="24"/>
          <w:szCs w:val="24"/>
        </w:rPr>
        <w:t xml:space="preserve"> and a spMBN of 7.61 ug g</w:t>
      </w:r>
      <w:r w:rsidR="00615DE4" w:rsidRPr="00615DE4">
        <w:rPr>
          <w:rFonts w:ascii="Times New Roman" w:hAnsi="Times New Roman" w:cs="Times New Roman"/>
          <w:sz w:val="24"/>
          <w:szCs w:val="24"/>
          <w:vertAlign w:val="superscript"/>
        </w:rPr>
        <w:t>-1</w:t>
      </w:r>
      <w:r w:rsidR="00615DE4" w:rsidRPr="00615DE4">
        <w:rPr>
          <w:rFonts w:ascii="Times New Roman" w:hAnsi="Times New Roman" w:cs="Times New Roman"/>
          <w:sz w:val="24"/>
          <w:szCs w:val="24"/>
        </w:rPr>
        <w:t xml:space="preserve">. </w:t>
      </w:r>
      <w:r w:rsidR="00615DE4">
        <w:rPr>
          <w:rFonts w:ascii="Times New Roman" w:hAnsi="Times New Roman" w:cs="Times New Roman"/>
          <w:sz w:val="24"/>
          <w:szCs w:val="24"/>
        </w:rPr>
        <w:t xml:space="preserve">Extractable organic carbon (EOC) and total labile carbon (TLC) were both significantly higher in the spring than the winter. </w:t>
      </w:r>
      <w:r w:rsidR="00A54E97">
        <w:rPr>
          <w:rFonts w:ascii="Times New Roman" w:hAnsi="Times New Roman" w:cs="Times New Roman"/>
          <w:sz w:val="24"/>
          <w:szCs w:val="24"/>
        </w:rPr>
        <w:t>EOC had mean spring concentration of 186.83 ug g</w:t>
      </w:r>
      <w:r w:rsidR="00A54E97" w:rsidRPr="00A54E97">
        <w:rPr>
          <w:rFonts w:ascii="Times New Roman" w:hAnsi="Times New Roman" w:cs="Times New Roman"/>
          <w:sz w:val="24"/>
          <w:szCs w:val="24"/>
          <w:vertAlign w:val="superscript"/>
        </w:rPr>
        <w:t>-1</w:t>
      </w:r>
      <w:r w:rsidR="00A54E97">
        <w:rPr>
          <w:rFonts w:ascii="Times New Roman" w:hAnsi="Times New Roman" w:cs="Times New Roman"/>
          <w:sz w:val="24"/>
          <w:szCs w:val="24"/>
        </w:rPr>
        <w:t xml:space="preserve"> </w:t>
      </w:r>
      <w:r w:rsidR="00621EBD">
        <w:rPr>
          <w:rFonts w:ascii="Times New Roman" w:hAnsi="Times New Roman" w:cs="Times New Roman"/>
          <w:sz w:val="24"/>
          <w:szCs w:val="24"/>
        </w:rPr>
        <w:t>and the winter had a concentration of 50.65 ug g</w:t>
      </w:r>
      <w:r w:rsidR="00621EBD">
        <w:rPr>
          <w:rFonts w:ascii="Times New Roman" w:hAnsi="Times New Roman" w:cs="Times New Roman"/>
          <w:sz w:val="24"/>
          <w:szCs w:val="24"/>
          <w:vertAlign w:val="superscript"/>
        </w:rPr>
        <w:t>-1</w:t>
      </w:r>
      <w:r w:rsidR="00621EBD">
        <w:rPr>
          <w:rFonts w:ascii="Times New Roman" w:hAnsi="Times New Roman" w:cs="Times New Roman"/>
          <w:sz w:val="24"/>
          <w:szCs w:val="24"/>
        </w:rPr>
        <w:t>. TLC in the spring was at a mean concentration of 225.81 ug g</w:t>
      </w:r>
      <w:r w:rsidR="00621EBD" w:rsidRPr="00621EBD">
        <w:rPr>
          <w:rFonts w:ascii="Times New Roman" w:hAnsi="Times New Roman" w:cs="Times New Roman"/>
          <w:sz w:val="24"/>
          <w:szCs w:val="24"/>
          <w:vertAlign w:val="superscript"/>
        </w:rPr>
        <w:t>-1</w:t>
      </w:r>
      <w:r w:rsidR="00621EBD">
        <w:rPr>
          <w:rFonts w:ascii="Times New Roman" w:hAnsi="Times New Roman" w:cs="Times New Roman"/>
          <w:sz w:val="24"/>
          <w:szCs w:val="24"/>
        </w:rPr>
        <w:t>. Extractable organic nitrogen (EON) differed significantly between the two seasons with a mean concentration of 20.30 ug g</w:t>
      </w:r>
      <w:r w:rsidR="00621EBD" w:rsidRPr="00621EBD">
        <w:rPr>
          <w:rFonts w:ascii="Times New Roman" w:hAnsi="Times New Roman" w:cs="Times New Roman"/>
          <w:sz w:val="24"/>
          <w:szCs w:val="24"/>
          <w:vertAlign w:val="superscript"/>
        </w:rPr>
        <w:t>-1</w:t>
      </w:r>
      <w:r w:rsidR="00621EBD">
        <w:rPr>
          <w:rFonts w:ascii="Times New Roman" w:hAnsi="Times New Roman" w:cs="Times New Roman"/>
          <w:sz w:val="24"/>
          <w:szCs w:val="24"/>
        </w:rPr>
        <w:t xml:space="preserve"> in the spring and 17.86 ug g</w:t>
      </w:r>
      <w:r w:rsidR="00621EBD" w:rsidRPr="00621EBD">
        <w:rPr>
          <w:rFonts w:ascii="Times New Roman" w:hAnsi="Times New Roman" w:cs="Times New Roman"/>
          <w:sz w:val="24"/>
          <w:szCs w:val="24"/>
          <w:vertAlign w:val="superscript"/>
        </w:rPr>
        <w:t xml:space="preserve">-1 </w:t>
      </w:r>
      <w:r w:rsidR="00621EBD">
        <w:rPr>
          <w:rFonts w:ascii="Times New Roman" w:hAnsi="Times New Roman" w:cs="Times New Roman"/>
          <w:sz w:val="24"/>
          <w:szCs w:val="24"/>
        </w:rPr>
        <w:t xml:space="preserve">in the winter. Total labile nitrogen (TLN) did not differ seasonally. </w:t>
      </w:r>
      <w:r w:rsidR="00615DE4" w:rsidRPr="00621EBD">
        <w:rPr>
          <w:rFonts w:ascii="Times New Roman" w:hAnsi="Times New Roman" w:cs="Times New Roman"/>
          <w:sz w:val="24"/>
          <w:szCs w:val="24"/>
        </w:rPr>
        <w:t>The</w:t>
      </w:r>
      <w:r w:rsidR="00615DE4">
        <w:rPr>
          <w:rFonts w:ascii="Times New Roman" w:hAnsi="Times New Roman" w:cs="Times New Roman"/>
          <w:sz w:val="24"/>
          <w:szCs w:val="24"/>
        </w:rPr>
        <w:t xml:space="preserve"> GSM in the winter was also </w:t>
      </w:r>
      <w:r w:rsidR="00890866">
        <w:rPr>
          <w:rFonts w:ascii="Times New Roman" w:hAnsi="Times New Roman" w:cs="Times New Roman"/>
          <w:sz w:val="24"/>
          <w:szCs w:val="24"/>
        </w:rPr>
        <w:t>significantly higher than the spring with means of 29.63 % water and 23.08 %. There was no difference found between the seasons in soil pH.</w:t>
      </w:r>
    </w:p>
    <w:p w14:paraId="5E4877E9" w14:textId="77777777" w:rsidR="00951D22" w:rsidRPr="00BA407C" w:rsidRDefault="00951D22" w:rsidP="00951D22">
      <w:pPr>
        <w:spacing w:after="0" w:line="480" w:lineRule="auto"/>
        <w:rPr>
          <w:rFonts w:ascii="Times New Roman" w:hAnsi="Times New Roman" w:cs="Times New Roman"/>
          <w:b/>
          <w:sz w:val="24"/>
          <w:szCs w:val="24"/>
        </w:rPr>
      </w:pPr>
      <w:r w:rsidRPr="00BA407C">
        <w:rPr>
          <w:rFonts w:ascii="Times New Roman" w:hAnsi="Times New Roman" w:cs="Times New Roman"/>
          <w:b/>
          <w:sz w:val="24"/>
          <w:szCs w:val="24"/>
        </w:rPr>
        <w:t xml:space="preserve">Street Tree </w:t>
      </w:r>
      <w:r>
        <w:rPr>
          <w:rFonts w:ascii="Times New Roman" w:hAnsi="Times New Roman" w:cs="Times New Roman"/>
          <w:b/>
          <w:sz w:val="24"/>
          <w:szCs w:val="24"/>
        </w:rPr>
        <w:t>Performance</w:t>
      </w:r>
      <w:r w:rsidRPr="00BA407C">
        <w:rPr>
          <w:rFonts w:ascii="Times New Roman" w:hAnsi="Times New Roman" w:cs="Times New Roman"/>
          <w:b/>
          <w:sz w:val="24"/>
          <w:szCs w:val="24"/>
        </w:rPr>
        <w:t xml:space="preserve"> Assessments</w:t>
      </w:r>
    </w:p>
    <w:p w14:paraId="02A96EFD" w14:textId="787D1031" w:rsidR="006A01C3" w:rsidRPr="009C7CCB" w:rsidRDefault="00951D22" w:rsidP="00090460">
      <w:pPr>
        <w:spacing w:after="0" w:line="480" w:lineRule="auto"/>
        <w:ind w:firstLine="720"/>
        <w:rPr>
          <w:rFonts w:ascii="Times New Roman" w:eastAsia="Calibri" w:hAnsi="Times New Roman" w:cs="Times New Roman"/>
          <w:sz w:val="24"/>
          <w:szCs w:val="24"/>
        </w:rPr>
        <w:sectPr w:rsidR="006A01C3" w:rsidRPr="009C7CCB" w:rsidSect="007210DF">
          <w:pgSz w:w="12240" w:h="15840"/>
          <w:pgMar w:top="1440" w:right="1440" w:bottom="1440" w:left="1440" w:header="720" w:footer="720" w:gutter="0"/>
          <w:cols w:space="720"/>
          <w:docGrid w:linePitch="360"/>
        </w:sectPr>
      </w:pPr>
      <w:r w:rsidRPr="00BA407C">
        <w:rPr>
          <w:rFonts w:ascii="Times New Roman" w:hAnsi="Times New Roman" w:cs="Times New Roman"/>
          <w:sz w:val="24"/>
          <w:szCs w:val="24"/>
        </w:rPr>
        <w:t>Tree condition score was not significantly correlated to physical or biological properties measured</w:t>
      </w:r>
      <w:r>
        <w:rPr>
          <w:rFonts w:ascii="Times New Roman" w:hAnsi="Times New Roman" w:cs="Times New Roman"/>
          <w:sz w:val="24"/>
          <w:szCs w:val="24"/>
        </w:rPr>
        <w:t xml:space="preserve"> </w:t>
      </w:r>
      <w:r w:rsidRPr="00BA407C">
        <w:rPr>
          <w:rFonts w:ascii="Times New Roman" w:hAnsi="Times New Roman" w:cs="Times New Roman"/>
          <w:sz w:val="24"/>
          <w:szCs w:val="24"/>
        </w:rPr>
        <w:t>(</w:t>
      </w:r>
      <w:r w:rsidRPr="00BA407C">
        <w:rPr>
          <w:rFonts w:ascii="Times New Roman" w:hAnsi="Times New Roman" w:cs="Times New Roman"/>
          <w:i/>
          <w:sz w:val="24"/>
          <w:szCs w:val="24"/>
        </w:rPr>
        <w:t>p</w:t>
      </w:r>
      <w:r w:rsidRPr="00BA407C">
        <w:rPr>
          <w:rFonts w:ascii="Times New Roman" w:hAnsi="Times New Roman" w:cs="Times New Roman"/>
          <w:sz w:val="24"/>
          <w:szCs w:val="24"/>
        </w:rPr>
        <w:t xml:space="preserve"> &lt; 0.0</w:t>
      </w:r>
      <w:r>
        <w:rPr>
          <w:rFonts w:ascii="Times New Roman" w:hAnsi="Times New Roman" w:cs="Times New Roman"/>
          <w:sz w:val="24"/>
          <w:szCs w:val="24"/>
        </w:rPr>
        <w:t>5</w:t>
      </w:r>
      <w:r w:rsidRPr="00BA407C">
        <w:rPr>
          <w:rFonts w:ascii="Times New Roman" w:hAnsi="Times New Roman" w:cs="Times New Roman"/>
          <w:sz w:val="24"/>
          <w:szCs w:val="24"/>
        </w:rPr>
        <w:t xml:space="preserve">). </w:t>
      </w:r>
      <w:r>
        <w:rPr>
          <w:rFonts w:ascii="Times New Roman" w:hAnsi="Times New Roman" w:cs="Times New Roman"/>
          <w:sz w:val="24"/>
          <w:szCs w:val="24"/>
        </w:rPr>
        <w:t>The</w:t>
      </w:r>
      <w:r w:rsidRPr="00BA407C">
        <w:rPr>
          <w:rFonts w:ascii="Times New Roman" w:hAnsi="Times New Roman" w:cs="Times New Roman"/>
          <w:sz w:val="24"/>
          <w:szCs w:val="24"/>
        </w:rPr>
        <w:t xml:space="preserve"> physical soil properties and planting site characteristics (tree distance </w:t>
      </w:r>
    </w:p>
    <w:p w14:paraId="672EC03F" w14:textId="454DD3FE" w:rsidR="00AA4029" w:rsidRDefault="00F264D0" w:rsidP="00AA4029">
      <w:pPr>
        <w:pStyle w:val="Caption"/>
        <w:keepNext/>
        <w:jc w:val="center"/>
      </w:pPr>
      <w:r>
        <w:rPr>
          <w:noProof/>
        </w:rPr>
        <w:lastRenderedPageBreak/>
        <w:drawing>
          <wp:inline distT="0" distB="0" distL="0" distR="0" wp14:anchorId="78ED9250" wp14:editId="542C5F38">
            <wp:extent cx="6458585" cy="5147945"/>
            <wp:effectExtent l="0" t="0" r="0" b="0"/>
            <wp:docPr id="47" name="Picture 47" descr="F:\ThesisEdits\diversitypi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ThesisEdits\diversitypic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8585" cy="5147945"/>
                    </a:xfrm>
                    <a:prstGeom prst="rect">
                      <a:avLst/>
                    </a:prstGeom>
                    <a:noFill/>
                    <a:ln>
                      <a:noFill/>
                    </a:ln>
                  </pic:spPr>
                </pic:pic>
              </a:graphicData>
            </a:graphic>
          </wp:inline>
        </w:drawing>
      </w:r>
    </w:p>
    <w:p w14:paraId="5FB20F73" w14:textId="1B7C3FF2" w:rsidR="007E6627" w:rsidRPr="00582255" w:rsidRDefault="00AA4029" w:rsidP="00745FE4">
      <w:pPr>
        <w:pStyle w:val="Caption"/>
        <w:tabs>
          <w:tab w:val="left" w:pos="2520"/>
        </w:tabs>
        <w:ind w:left="2520" w:right="1440"/>
        <w:rPr>
          <w:rFonts w:ascii="Times New Roman" w:eastAsia="Calibri" w:hAnsi="Times New Roman" w:cs="Times New Roman"/>
          <w:color w:val="auto"/>
          <w:sz w:val="24"/>
          <w:szCs w:val="24"/>
        </w:rPr>
      </w:pPr>
      <w:r w:rsidRPr="00582255">
        <w:rPr>
          <w:rFonts w:ascii="Times New Roman" w:hAnsi="Times New Roman" w:cs="Times New Roman"/>
          <w:color w:val="auto"/>
          <w:sz w:val="24"/>
          <w:szCs w:val="24"/>
        </w:rPr>
        <w:t>Figure 1</w:t>
      </w:r>
      <w:r w:rsidR="00841F65">
        <w:rPr>
          <w:rFonts w:ascii="Times New Roman" w:hAnsi="Times New Roman" w:cs="Times New Roman"/>
          <w:color w:val="auto"/>
          <w:sz w:val="24"/>
          <w:szCs w:val="24"/>
        </w:rPr>
        <w:t>1</w:t>
      </w:r>
      <w:r w:rsidR="00582255">
        <w:rPr>
          <w:rFonts w:ascii="Times New Roman" w:hAnsi="Times New Roman" w:cs="Times New Roman"/>
          <w:color w:val="auto"/>
          <w:sz w:val="24"/>
          <w:szCs w:val="24"/>
        </w:rPr>
        <w:t>.</w:t>
      </w:r>
      <w:r w:rsidR="003278B8">
        <w:rPr>
          <w:rFonts w:ascii="Times New Roman" w:hAnsi="Times New Roman" w:cs="Times New Roman"/>
          <w:color w:val="auto"/>
          <w:sz w:val="24"/>
          <w:szCs w:val="24"/>
        </w:rPr>
        <w:t xml:space="preserve"> </w:t>
      </w:r>
      <w:r w:rsidR="008478E5">
        <w:rPr>
          <w:rFonts w:ascii="Times New Roman" w:hAnsi="Times New Roman" w:cs="Times New Roman"/>
          <w:b w:val="0"/>
          <w:color w:val="auto"/>
          <w:sz w:val="24"/>
          <w:szCs w:val="24"/>
        </w:rPr>
        <w:t>ANCOVA results</w:t>
      </w:r>
      <w:r w:rsidR="000E64AD">
        <w:rPr>
          <w:rFonts w:ascii="Times New Roman" w:hAnsi="Times New Roman" w:cs="Times New Roman"/>
          <w:b w:val="0"/>
          <w:color w:val="auto"/>
          <w:sz w:val="24"/>
          <w:szCs w:val="24"/>
        </w:rPr>
        <w:t>, controlling for tree</w:t>
      </w:r>
      <w:r w:rsidR="00290A1E">
        <w:rPr>
          <w:rFonts w:ascii="Times New Roman" w:hAnsi="Times New Roman" w:cs="Times New Roman"/>
          <w:b w:val="0"/>
          <w:color w:val="auto"/>
          <w:sz w:val="24"/>
          <w:szCs w:val="24"/>
        </w:rPr>
        <w:t xml:space="preserve"> distance to impervious surface. Different l</w:t>
      </w:r>
      <w:r w:rsidR="00F86268">
        <w:rPr>
          <w:rFonts w:ascii="Times New Roman" w:hAnsi="Times New Roman" w:cs="Times New Roman"/>
          <w:b w:val="0"/>
          <w:color w:val="auto"/>
          <w:sz w:val="24"/>
          <w:szCs w:val="24"/>
        </w:rPr>
        <w:t xml:space="preserve">etters indicate significant difference at the </w:t>
      </w:r>
      <w:r w:rsidR="00FE03EE">
        <w:rPr>
          <w:rFonts w:ascii="Times New Roman" w:hAnsi="Times New Roman" w:cs="Times New Roman"/>
          <w:b w:val="0"/>
          <w:color w:val="auto"/>
          <w:sz w:val="24"/>
          <w:szCs w:val="24"/>
        </w:rPr>
        <w:t>0.05</w:t>
      </w:r>
      <w:r w:rsidR="00F86268">
        <w:rPr>
          <w:rFonts w:ascii="Times New Roman" w:hAnsi="Times New Roman" w:cs="Times New Roman"/>
          <w:b w:val="0"/>
          <w:color w:val="auto"/>
          <w:sz w:val="24"/>
          <w:szCs w:val="24"/>
        </w:rPr>
        <w:t xml:space="preserve"> level</w:t>
      </w:r>
      <w:r w:rsidR="00FE03EE">
        <w:rPr>
          <w:rFonts w:ascii="Times New Roman" w:hAnsi="Times New Roman" w:cs="Times New Roman"/>
          <w:b w:val="0"/>
          <w:color w:val="auto"/>
          <w:sz w:val="24"/>
          <w:szCs w:val="24"/>
        </w:rPr>
        <w:t>.</w:t>
      </w:r>
    </w:p>
    <w:p w14:paraId="4D07A850" w14:textId="77777777" w:rsidR="007E6627" w:rsidRDefault="007E6627" w:rsidP="00BF72D4">
      <w:pPr>
        <w:pStyle w:val="Caption"/>
        <w:jc w:val="center"/>
        <w:rPr>
          <w:rFonts w:ascii="Times New Roman" w:eastAsia="Calibri" w:hAnsi="Times New Roman" w:cs="Times New Roman"/>
          <w:color w:val="auto"/>
          <w:sz w:val="24"/>
          <w:szCs w:val="24"/>
        </w:rPr>
      </w:pPr>
    </w:p>
    <w:p w14:paraId="03B1C907" w14:textId="60AC8B49" w:rsidR="00AA4029" w:rsidRDefault="005409F8" w:rsidP="00AA4029">
      <w:pPr>
        <w:pStyle w:val="Caption"/>
        <w:keepNext/>
        <w:jc w:val="center"/>
      </w:pPr>
      <w:r>
        <w:rPr>
          <w:noProof/>
        </w:rPr>
        <w:lastRenderedPageBreak/>
        <w:drawing>
          <wp:inline distT="0" distB="0" distL="0" distR="0" wp14:anchorId="07080712" wp14:editId="0D4DC47C">
            <wp:extent cx="6750122" cy="5051700"/>
            <wp:effectExtent l="0" t="0" r="0" b="0"/>
            <wp:docPr id="37" name="Picture 37" descr="F:\ThesisEdits\eoc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ThesisEdits\eoc10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50374" cy="5051888"/>
                    </a:xfrm>
                    <a:prstGeom prst="rect">
                      <a:avLst/>
                    </a:prstGeom>
                    <a:noFill/>
                    <a:ln>
                      <a:noFill/>
                    </a:ln>
                  </pic:spPr>
                </pic:pic>
              </a:graphicData>
            </a:graphic>
          </wp:inline>
        </w:drawing>
      </w:r>
    </w:p>
    <w:p w14:paraId="32AFDFFF" w14:textId="08ADE3E9" w:rsidR="006A01C3" w:rsidRDefault="00841F65" w:rsidP="001C5708">
      <w:pPr>
        <w:pStyle w:val="Caption"/>
        <w:ind w:left="1980" w:right="1800"/>
        <w:rPr>
          <w:rFonts w:ascii="Times New Roman" w:eastAsia="Calibri" w:hAnsi="Times New Roman" w:cs="Times New Roman"/>
          <w:color w:val="auto"/>
          <w:sz w:val="24"/>
          <w:szCs w:val="24"/>
        </w:rPr>
      </w:pPr>
      <w:r>
        <w:rPr>
          <w:rFonts w:ascii="Times New Roman" w:hAnsi="Times New Roman" w:cs="Times New Roman"/>
          <w:color w:val="auto"/>
          <w:sz w:val="24"/>
          <w:szCs w:val="24"/>
        </w:rPr>
        <w:t>Figure 12</w:t>
      </w:r>
      <w:r w:rsidR="00582255">
        <w:rPr>
          <w:rFonts w:ascii="Times New Roman" w:hAnsi="Times New Roman" w:cs="Times New Roman"/>
          <w:color w:val="auto"/>
          <w:sz w:val="24"/>
          <w:szCs w:val="24"/>
        </w:rPr>
        <w:t>.</w:t>
      </w:r>
      <w:r w:rsidR="00582255" w:rsidRPr="00582255">
        <w:rPr>
          <w:rFonts w:ascii="Times New Roman" w:hAnsi="Times New Roman" w:cs="Times New Roman"/>
          <w:b w:val="0"/>
          <w:noProof/>
          <w:color w:val="auto"/>
          <w:sz w:val="24"/>
          <w:szCs w:val="24"/>
        </w:rPr>
        <w:t xml:space="preserve"> </w:t>
      </w:r>
      <w:r w:rsidR="000E64AD" w:rsidRPr="00330AE4">
        <w:rPr>
          <w:rFonts w:ascii="Times New Roman" w:hAnsi="Times New Roman" w:cs="Times New Roman"/>
          <w:b w:val="0"/>
          <w:noProof/>
          <w:color w:val="auto"/>
          <w:sz w:val="24"/>
          <w:szCs w:val="24"/>
        </w:rPr>
        <w:t xml:space="preserve">ANOVA </w:t>
      </w:r>
      <w:r w:rsidR="000E64AD">
        <w:rPr>
          <w:rFonts w:ascii="Times New Roman" w:hAnsi="Times New Roman" w:cs="Times New Roman"/>
          <w:b w:val="0"/>
          <w:noProof/>
          <w:color w:val="auto"/>
          <w:sz w:val="24"/>
          <w:szCs w:val="24"/>
        </w:rPr>
        <w:t>results in seasonal differences in street tree ecosystem soil carbon pools. Bars represent mean concentrations with standa</w:t>
      </w:r>
      <w:r w:rsidR="00FB7296">
        <w:rPr>
          <w:rFonts w:ascii="Times New Roman" w:hAnsi="Times New Roman" w:cs="Times New Roman"/>
          <w:b w:val="0"/>
          <w:noProof/>
          <w:color w:val="auto"/>
          <w:sz w:val="24"/>
          <w:szCs w:val="24"/>
        </w:rPr>
        <w:t>rd errors. *S</w:t>
      </w:r>
      <w:r w:rsidR="000E64AD">
        <w:rPr>
          <w:rFonts w:ascii="Times New Roman" w:hAnsi="Times New Roman" w:cs="Times New Roman"/>
          <w:b w:val="0"/>
          <w:noProof/>
          <w:color w:val="auto"/>
          <w:sz w:val="24"/>
          <w:szCs w:val="24"/>
        </w:rPr>
        <w:t>ignificant difference at the 0.05 level.</w:t>
      </w:r>
    </w:p>
    <w:p w14:paraId="0C97A07D" w14:textId="77777777" w:rsidR="00AC2D50" w:rsidRDefault="00AC2D50" w:rsidP="00AC2D50"/>
    <w:p w14:paraId="14A471EC" w14:textId="1769574C" w:rsidR="00AA4029" w:rsidRDefault="005409F8" w:rsidP="00AA4029">
      <w:pPr>
        <w:keepNext/>
        <w:jc w:val="center"/>
      </w:pPr>
      <w:r>
        <w:rPr>
          <w:noProof/>
        </w:rPr>
        <w:lastRenderedPageBreak/>
        <w:drawing>
          <wp:inline distT="0" distB="0" distL="0" distR="0" wp14:anchorId="46407FAC" wp14:editId="3ED112A4">
            <wp:extent cx="6470062" cy="4916777"/>
            <wp:effectExtent l="0" t="0" r="6985" b="0"/>
            <wp:docPr id="35" name="Picture 35" descr="F:\ThesisEdits\eon12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ThesisEdits\eon1234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2794" cy="4918853"/>
                    </a:xfrm>
                    <a:prstGeom prst="rect">
                      <a:avLst/>
                    </a:prstGeom>
                    <a:noFill/>
                    <a:ln>
                      <a:noFill/>
                    </a:ln>
                  </pic:spPr>
                </pic:pic>
              </a:graphicData>
            </a:graphic>
          </wp:inline>
        </w:drawing>
      </w:r>
    </w:p>
    <w:p w14:paraId="677BA01C" w14:textId="120D0F94" w:rsidR="007C433D" w:rsidRPr="000D36C3" w:rsidRDefault="00841F65" w:rsidP="00E47FA4">
      <w:pPr>
        <w:pStyle w:val="Caption"/>
        <w:tabs>
          <w:tab w:val="left" w:pos="4290"/>
          <w:tab w:val="center" w:pos="4680"/>
        </w:tabs>
        <w:ind w:left="2250" w:right="2160"/>
        <w:rPr>
          <w:rFonts w:ascii="Times New Roman" w:hAnsi="Times New Roman" w:cs="Times New Roman"/>
          <w:b w:val="0"/>
          <w:noProof/>
          <w:color w:val="auto"/>
          <w:sz w:val="24"/>
          <w:szCs w:val="24"/>
        </w:rPr>
        <w:sectPr w:rsidR="007C433D" w:rsidRPr="000D36C3" w:rsidSect="007210DF">
          <w:pgSz w:w="15840" w:h="12240" w:orient="landscape"/>
          <w:pgMar w:top="720" w:right="720" w:bottom="720" w:left="720" w:header="720" w:footer="720" w:gutter="0"/>
          <w:cols w:space="720"/>
          <w:docGrid w:linePitch="360"/>
        </w:sectPr>
      </w:pPr>
      <w:r>
        <w:rPr>
          <w:rFonts w:ascii="Times New Roman" w:hAnsi="Times New Roman" w:cs="Times New Roman"/>
          <w:color w:val="auto"/>
          <w:sz w:val="24"/>
          <w:szCs w:val="24"/>
        </w:rPr>
        <w:t>Figure 13</w:t>
      </w:r>
      <w:r w:rsidR="009C7CCB">
        <w:rPr>
          <w:rFonts w:ascii="Times New Roman" w:hAnsi="Times New Roman" w:cs="Times New Roman"/>
          <w:color w:val="auto"/>
          <w:sz w:val="24"/>
          <w:szCs w:val="24"/>
        </w:rPr>
        <w:t>.</w:t>
      </w:r>
      <w:r w:rsidR="00582255">
        <w:rPr>
          <w:rFonts w:ascii="Times New Roman" w:hAnsi="Times New Roman" w:cs="Times New Roman"/>
          <w:color w:val="auto"/>
          <w:sz w:val="24"/>
          <w:szCs w:val="24"/>
        </w:rPr>
        <w:t xml:space="preserve"> </w:t>
      </w:r>
      <w:r w:rsidR="009E31D6" w:rsidRPr="00330AE4">
        <w:rPr>
          <w:rFonts w:ascii="Times New Roman" w:hAnsi="Times New Roman" w:cs="Times New Roman"/>
          <w:b w:val="0"/>
          <w:noProof/>
          <w:color w:val="auto"/>
          <w:sz w:val="24"/>
          <w:szCs w:val="24"/>
        </w:rPr>
        <w:t xml:space="preserve">ANOVA </w:t>
      </w:r>
      <w:r w:rsidR="009E31D6">
        <w:rPr>
          <w:rFonts w:ascii="Times New Roman" w:hAnsi="Times New Roman" w:cs="Times New Roman"/>
          <w:b w:val="0"/>
          <w:noProof/>
          <w:color w:val="auto"/>
          <w:sz w:val="24"/>
          <w:szCs w:val="24"/>
        </w:rPr>
        <w:t>results in seasonal differences in street tree ecosystem soil nitrogen pools. Bars represent mean concentrations with standard errors. *</w:t>
      </w:r>
      <w:r w:rsidR="00FB7296">
        <w:rPr>
          <w:rFonts w:ascii="Times New Roman" w:hAnsi="Times New Roman" w:cs="Times New Roman"/>
          <w:b w:val="0"/>
          <w:noProof/>
          <w:color w:val="auto"/>
          <w:sz w:val="24"/>
          <w:szCs w:val="24"/>
        </w:rPr>
        <w:t>S</w:t>
      </w:r>
      <w:r w:rsidR="009E31D6">
        <w:rPr>
          <w:rFonts w:ascii="Times New Roman" w:hAnsi="Times New Roman" w:cs="Times New Roman"/>
          <w:b w:val="0"/>
          <w:noProof/>
          <w:color w:val="auto"/>
          <w:sz w:val="24"/>
          <w:szCs w:val="24"/>
        </w:rPr>
        <w:t>ignificant difference at the 0.05 level.</w:t>
      </w:r>
    </w:p>
    <w:p w14:paraId="77E3166A" w14:textId="79BD0160" w:rsidR="00A70AB1" w:rsidRDefault="00951D22" w:rsidP="00090460">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lastRenderedPageBreak/>
        <w:t xml:space="preserve">to impervious surface and tree </w:t>
      </w:r>
      <w:r>
        <w:rPr>
          <w:rFonts w:ascii="Times New Roman" w:hAnsi="Times New Roman" w:cs="Times New Roman"/>
          <w:sz w:val="24"/>
          <w:szCs w:val="24"/>
        </w:rPr>
        <w:t>distance</w:t>
      </w:r>
      <w:r w:rsidRPr="00BA407C">
        <w:rPr>
          <w:rFonts w:ascii="Times New Roman" w:hAnsi="Times New Roman" w:cs="Times New Roman"/>
          <w:sz w:val="24"/>
          <w:szCs w:val="24"/>
        </w:rPr>
        <w:t xml:space="preserve"> to closest stream) were</w:t>
      </w:r>
      <w:r w:rsidRPr="0078210A">
        <w:rPr>
          <w:rFonts w:ascii="Times New Roman" w:hAnsi="Times New Roman" w:cs="Times New Roman"/>
          <w:sz w:val="24"/>
          <w:szCs w:val="24"/>
        </w:rPr>
        <w:t xml:space="preserve"> </w:t>
      </w:r>
      <w:r w:rsidRPr="00BA407C">
        <w:rPr>
          <w:rFonts w:ascii="Times New Roman" w:hAnsi="Times New Roman" w:cs="Times New Roman"/>
          <w:sz w:val="24"/>
          <w:szCs w:val="24"/>
        </w:rPr>
        <w:t xml:space="preserve">found to have no correlation to street tree performance. However, street tree condition score was significantly positively and </w:t>
      </w:r>
      <w:r w:rsidR="00A70AB1" w:rsidRPr="00BA407C">
        <w:rPr>
          <w:rFonts w:ascii="Times New Roman" w:hAnsi="Times New Roman" w:cs="Times New Roman"/>
          <w:sz w:val="24"/>
          <w:szCs w:val="24"/>
        </w:rPr>
        <w:t xml:space="preserve">negatively correlated to </w:t>
      </w:r>
      <w:r w:rsidR="00583AFC">
        <w:rPr>
          <w:rFonts w:ascii="Times New Roman" w:hAnsi="Times New Roman" w:cs="Times New Roman"/>
          <w:sz w:val="24"/>
          <w:szCs w:val="24"/>
        </w:rPr>
        <w:t>Ca</w:t>
      </w:r>
      <w:r w:rsidR="00A70AB1" w:rsidRPr="00BA407C">
        <w:rPr>
          <w:rFonts w:ascii="Times New Roman" w:hAnsi="Times New Roman" w:cs="Times New Roman"/>
          <w:sz w:val="24"/>
          <w:szCs w:val="24"/>
        </w:rPr>
        <w:t xml:space="preserve"> and As, respectively (</w:t>
      </w:r>
      <w:r w:rsidR="00A70AB1">
        <w:rPr>
          <w:rFonts w:ascii="Times New Roman" w:hAnsi="Times New Roman" w:cs="Times New Roman"/>
          <w:sz w:val="24"/>
          <w:szCs w:val="24"/>
        </w:rPr>
        <w:t xml:space="preserve">Table </w:t>
      </w:r>
      <w:r>
        <w:rPr>
          <w:rFonts w:ascii="Times New Roman" w:hAnsi="Times New Roman" w:cs="Times New Roman"/>
          <w:sz w:val="24"/>
          <w:szCs w:val="24"/>
        </w:rPr>
        <w:t>7</w:t>
      </w:r>
      <w:r w:rsidR="00A70AB1" w:rsidRPr="00BA407C">
        <w:rPr>
          <w:rFonts w:ascii="Times New Roman" w:hAnsi="Times New Roman" w:cs="Times New Roman"/>
          <w:sz w:val="24"/>
          <w:szCs w:val="24"/>
        </w:rPr>
        <w:t>).</w:t>
      </w:r>
      <w:r w:rsidR="00A70AB1">
        <w:rPr>
          <w:rFonts w:ascii="Times New Roman" w:hAnsi="Times New Roman" w:cs="Times New Roman"/>
          <w:sz w:val="24"/>
          <w:szCs w:val="24"/>
        </w:rPr>
        <w:t xml:space="preserve"> Annual twig elongation (growth) was significantly and positively correlated with </w:t>
      </w:r>
      <w:r w:rsidR="00D938AA">
        <w:rPr>
          <w:rFonts w:ascii="Times New Roman" w:hAnsi="Times New Roman" w:cs="Times New Roman"/>
          <w:sz w:val="24"/>
          <w:szCs w:val="24"/>
        </w:rPr>
        <w:t>Ca</w:t>
      </w:r>
      <w:r w:rsidR="00A70AB1">
        <w:rPr>
          <w:rFonts w:ascii="Times New Roman" w:hAnsi="Times New Roman" w:cs="Times New Roman"/>
          <w:sz w:val="24"/>
          <w:szCs w:val="24"/>
        </w:rPr>
        <w:t xml:space="preserve"> as well </w:t>
      </w:r>
      <w:r w:rsidR="00A70AB1" w:rsidRPr="0046795B">
        <w:rPr>
          <w:rFonts w:ascii="Times New Roman" w:hAnsi="Times New Roman" w:cs="Times New Roman"/>
          <w:sz w:val="24"/>
          <w:szCs w:val="24"/>
        </w:rPr>
        <w:t>as sp</w:t>
      </w:r>
      <w:r w:rsidR="00D938AA" w:rsidRPr="0046795B">
        <w:rPr>
          <w:rFonts w:ascii="Times New Roman" w:hAnsi="Times New Roman" w:cs="Times New Roman"/>
          <w:sz w:val="24"/>
          <w:szCs w:val="24"/>
        </w:rPr>
        <w:t>r</w:t>
      </w:r>
      <w:r w:rsidR="00A70AB1" w:rsidRPr="0046795B">
        <w:rPr>
          <w:rFonts w:ascii="Times New Roman" w:hAnsi="Times New Roman" w:cs="Times New Roman"/>
          <w:sz w:val="24"/>
          <w:szCs w:val="24"/>
        </w:rPr>
        <w:t xml:space="preserve">ing </w:t>
      </w:r>
      <w:r w:rsidR="0046795B" w:rsidRPr="0046795B">
        <w:rPr>
          <w:rFonts w:ascii="Times New Roman" w:hAnsi="Times New Roman" w:cs="Times New Roman"/>
          <w:sz w:val="24"/>
          <w:szCs w:val="24"/>
        </w:rPr>
        <w:t>gravimetric soil moisture (sp</w:t>
      </w:r>
      <w:r w:rsidR="00A70AB1" w:rsidRPr="0046795B">
        <w:rPr>
          <w:rFonts w:ascii="Times New Roman" w:hAnsi="Times New Roman" w:cs="Times New Roman"/>
          <w:sz w:val="24"/>
          <w:szCs w:val="24"/>
        </w:rPr>
        <w:t>GSM</w:t>
      </w:r>
      <w:r w:rsidR="0046795B" w:rsidRPr="0046795B">
        <w:rPr>
          <w:rFonts w:ascii="Times New Roman" w:hAnsi="Times New Roman" w:cs="Times New Roman"/>
          <w:sz w:val="24"/>
          <w:szCs w:val="24"/>
        </w:rPr>
        <w:t>)</w:t>
      </w:r>
      <w:r w:rsidR="00A70AB1" w:rsidRPr="0046795B">
        <w:rPr>
          <w:rFonts w:ascii="Times New Roman" w:hAnsi="Times New Roman" w:cs="Times New Roman"/>
          <w:sz w:val="24"/>
          <w:szCs w:val="24"/>
        </w:rPr>
        <w:t xml:space="preserve"> (Table</w:t>
      </w:r>
      <w:r w:rsidR="00A70AB1">
        <w:rPr>
          <w:rFonts w:ascii="Times New Roman" w:hAnsi="Times New Roman" w:cs="Times New Roman"/>
          <w:sz w:val="24"/>
          <w:szCs w:val="24"/>
        </w:rPr>
        <w:t xml:space="preserve"> </w:t>
      </w:r>
      <w:r>
        <w:rPr>
          <w:rFonts w:ascii="Times New Roman" w:hAnsi="Times New Roman" w:cs="Times New Roman"/>
          <w:sz w:val="24"/>
          <w:szCs w:val="24"/>
        </w:rPr>
        <w:t>7)</w:t>
      </w:r>
      <w:r w:rsidR="00A70AB1">
        <w:rPr>
          <w:rFonts w:ascii="Times New Roman" w:hAnsi="Times New Roman" w:cs="Times New Roman"/>
          <w:sz w:val="24"/>
          <w:szCs w:val="24"/>
        </w:rPr>
        <w:t>.</w:t>
      </w:r>
      <w:r w:rsidR="00A70AB1" w:rsidRPr="00BA407C">
        <w:rPr>
          <w:rFonts w:ascii="Times New Roman" w:hAnsi="Times New Roman" w:cs="Times New Roman"/>
          <w:sz w:val="24"/>
          <w:szCs w:val="24"/>
        </w:rPr>
        <w:t xml:space="preserve"> Despite the lack of correlation between site properties</w:t>
      </w:r>
      <w:r w:rsidR="00A70AB1">
        <w:rPr>
          <w:rFonts w:ascii="Times New Roman" w:hAnsi="Times New Roman" w:cs="Times New Roman"/>
          <w:sz w:val="24"/>
          <w:szCs w:val="24"/>
        </w:rPr>
        <w:t xml:space="preserve"> </w:t>
      </w:r>
      <w:r w:rsidR="00A70AB1" w:rsidRPr="00BA407C">
        <w:rPr>
          <w:rFonts w:ascii="Times New Roman" w:hAnsi="Times New Roman" w:cs="Times New Roman"/>
          <w:sz w:val="24"/>
          <w:szCs w:val="24"/>
        </w:rPr>
        <w:t>and tree condition</w:t>
      </w:r>
      <w:r w:rsidR="00A70AB1">
        <w:rPr>
          <w:rFonts w:ascii="Times New Roman" w:hAnsi="Times New Roman" w:cs="Times New Roman"/>
          <w:sz w:val="24"/>
          <w:szCs w:val="24"/>
        </w:rPr>
        <w:t xml:space="preserve"> and growth</w:t>
      </w:r>
      <w:r w:rsidR="00A70AB1" w:rsidRPr="00BA407C">
        <w:rPr>
          <w:rFonts w:ascii="Times New Roman" w:hAnsi="Times New Roman" w:cs="Times New Roman"/>
          <w:sz w:val="24"/>
          <w:szCs w:val="24"/>
        </w:rPr>
        <w:t>, there were high concentrations of heavy metals other</w:t>
      </w:r>
      <w:r w:rsidR="00A70AB1" w:rsidRPr="0078210A">
        <w:rPr>
          <w:rFonts w:ascii="Times New Roman" w:hAnsi="Times New Roman" w:cs="Times New Roman"/>
          <w:sz w:val="24"/>
          <w:szCs w:val="24"/>
        </w:rPr>
        <w:t xml:space="preserve"> </w:t>
      </w:r>
      <w:r w:rsidR="00A70AB1" w:rsidRPr="00BA407C">
        <w:rPr>
          <w:rFonts w:ascii="Times New Roman" w:hAnsi="Times New Roman" w:cs="Times New Roman"/>
          <w:sz w:val="24"/>
          <w:szCs w:val="24"/>
        </w:rPr>
        <w:t>than A</w:t>
      </w:r>
      <w:r w:rsidR="00A70AB1">
        <w:rPr>
          <w:rFonts w:ascii="Times New Roman" w:hAnsi="Times New Roman" w:cs="Times New Roman"/>
          <w:sz w:val="24"/>
          <w:szCs w:val="24"/>
        </w:rPr>
        <w:t>s</w:t>
      </w:r>
      <w:r w:rsidR="00A70AB1" w:rsidRPr="00BA407C">
        <w:rPr>
          <w:rFonts w:ascii="Times New Roman" w:hAnsi="Times New Roman" w:cs="Times New Roman"/>
          <w:sz w:val="24"/>
          <w:szCs w:val="24"/>
        </w:rPr>
        <w:t xml:space="preserve"> found in the street tree soils</w:t>
      </w:r>
      <w:r w:rsidR="00056B6F">
        <w:rPr>
          <w:rFonts w:ascii="Times New Roman" w:hAnsi="Times New Roman" w:cs="Times New Roman"/>
          <w:sz w:val="24"/>
          <w:szCs w:val="24"/>
        </w:rPr>
        <w:t xml:space="preserve"> </w:t>
      </w:r>
      <w:r w:rsidR="00A70AB1" w:rsidRPr="00BA407C">
        <w:rPr>
          <w:rFonts w:ascii="Times New Roman" w:hAnsi="Times New Roman" w:cs="Times New Roman"/>
          <w:sz w:val="24"/>
          <w:szCs w:val="24"/>
        </w:rPr>
        <w:t>(</w:t>
      </w:r>
      <w:r w:rsidR="00A70AB1">
        <w:rPr>
          <w:rFonts w:ascii="Times New Roman" w:hAnsi="Times New Roman" w:cs="Times New Roman"/>
          <w:sz w:val="24"/>
          <w:szCs w:val="24"/>
        </w:rPr>
        <w:t xml:space="preserve">Table </w:t>
      </w:r>
      <w:r w:rsidR="00D938AA">
        <w:rPr>
          <w:rFonts w:ascii="Times New Roman" w:hAnsi="Times New Roman" w:cs="Times New Roman"/>
          <w:sz w:val="24"/>
          <w:szCs w:val="24"/>
        </w:rPr>
        <w:t>4</w:t>
      </w:r>
      <w:r w:rsidR="00A70AB1" w:rsidRPr="00BA407C">
        <w:rPr>
          <w:rFonts w:ascii="Times New Roman" w:hAnsi="Times New Roman" w:cs="Times New Roman"/>
          <w:sz w:val="24"/>
          <w:szCs w:val="24"/>
        </w:rPr>
        <w:t>).</w:t>
      </w:r>
    </w:p>
    <w:p w14:paraId="3AEDBE4F" w14:textId="1A1B6182" w:rsidR="00890866" w:rsidRPr="00BA407C" w:rsidRDefault="00A70AB1" w:rsidP="00890866">
      <w:pPr>
        <w:spacing w:after="0" w:line="480" w:lineRule="auto"/>
        <w:rPr>
          <w:rFonts w:ascii="Times New Roman" w:hAnsi="Times New Roman" w:cs="Times New Roman"/>
          <w:sz w:val="24"/>
          <w:szCs w:val="24"/>
        </w:rPr>
      </w:pPr>
      <w:r>
        <w:rPr>
          <w:rFonts w:ascii="Times New Roman" w:eastAsia="Calibri" w:hAnsi="Times New Roman" w:cs="Times New Roman"/>
          <w:sz w:val="24"/>
          <w:szCs w:val="24"/>
        </w:rPr>
        <w:tab/>
      </w:r>
      <w:r w:rsidR="0072524F">
        <w:rPr>
          <w:rFonts w:ascii="Times New Roman" w:hAnsi="Times New Roman" w:cs="Times New Roman"/>
          <w:sz w:val="24"/>
          <w:szCs w:val="24"/>
        </w:rPr>
        <w:t>P</w:t>
      </w:r>
      <w:r>
        <w:rPr>
          <w:rFonts w:ascii="Times New Roman" w:hAnsi="Times New Roman" w:cs="Times New Roman"/>
          <w:sz w:val="24"/>
          <w:szCs w:val="24"/>
        </w:rPr>
        <w:t>rincipal component analysis (PCA) produced a total of thirty-five components</w:t>
      </w:r>
      <w:r w:rsidR="00090460">
        <w:rPr>
          <w:rFonts w:ascii="Times New Roman" w:hAnsi="Times New Roman" w:cs="Times New Roman"/>
          <w:sz w:val="24"/>
          <w:szCs w:val="24"/>
        </w:rPr>
        <w:t xml:space="preserve"> </w:t>
      </w:r>
      <w:r>
        <w:rPr>
          <w:rFonts w:ascii="Times New Roman" w:hAnsi="Times New Roman" w:cs="Times New Roman"/>
          <w:sz w:val="24"/>
          <w:szCs w:val="24"/>
        </w:rPr>
        <w:t>(Figure</w:t>
      </w:r>
      <w:r w:rsidR="007A34CC">
        <w:rPr>
          <w:rFonts w:ascii="Times New Roman" w:hAnsi="Times New Roman" w:cs="Times New Roman"/>
          <w:sz w:val="24"/>
          <w:szCs w:val="24"/>
        </w:rPr>
        <w:t xml:space="preserve"> A.</w:t>
      </w:r>
      <w:r>
        <w:rPr>
          <w:rFonts w:ascii="Times New Roman" w:hAnsi="Times New Roman" w:cs="Times New Roman"/>
          <w:sz w:val="24"/>
          <w:szCs w:val="24"/>
        </w:rPr>
        <w:t xml:space="preserve"> </w:t>
      </w:r>
      <w:r w:rsidR="009C7CCB">
        <w:rPr>
          <w:rFonts w:ascii="Times New Roman" w:hAnsi="Times New Roman" w:cs="Times New Roman"/>
          <w:sz w:val="24"/>
          <w:szCs w:val="24"/>
        </w:rPr>
        <w:t>3</w:t>
      </w:r>
      <w:r>
        <w:rPr>
          <w:rFonts w:ascii="Times New Roman" w:hAnsi="Times New Roman" w:cs="Times New Roman"/>
          <w:sz w:val="24"/>
          <w:szCs w:val="24"/>
        </w:rPr>
        <w:t xml:space="preserve">). The first eleven </w:t>
      </w:r>
      <w:r w:rsidR="00890866">
        <w:rPr>
          <w:rFonts w:ascii="Times New Roman" w:hAnsi="Times New Roman" w:cs="Times New Roman"/>
          <w:sz w:val="24"/>
          <w:szCs w:val="24"/>
        </w:rPr>
        <w:t xml:space="preserve">components accounted for over seventy-three percent of the variance among the variable (Figure </w:t>
      </w:r>
      <w:r w:rsidR="002A6D60">
        <w:rPr>
          <w:rFonts w:ascii="Times New Roman" w:hAnsi="Times New Roman" w:cs="Times New Roman"/>
          <w:sz w:val="24"/>
          <w:szCs w:val="24"/>
        </w:rPr>
        <w:t xml:space="preserve">A. </w:t>
      </w:r>
      <w:r w:rsidR="00890866">
        <w:rPr>
          <w:rFonts w:ascii="Times New Roman" w:hAnsi="Times New Roman" w:cs="Times New Roman"/>
          <w:sz w:val="24"/>
          <w:szCs w:val="24"/>
        </w:rPr>
        <w:t xml:space="preserve">3). The eleven components were then used as variables for Pearson’s Correlation with tree condition score and tree growth. None of the principal components were significantly correlated to tree score or growth.  The biplot of the first two components, however, show that the data was heavily loaded on by several elements, </w:t>
      </w:r>
      <w:r w:rsidR="00783A90">
        <w:rPr>
          <w:rFonts w:ascii="Times New Roman" w:hAnsi="Times New Roman" w:cs="Times New Roman"/>
          <w:sz w:val="24"/>
          <w:szCs w:val="24"/>
        </w:rPr>
        <w:t>wMBC, wMBN</w:t>
      </w:r>
      <w:r w:rsidR="00890866">
        <w:rPr>
          <w:rFonts w:ascii="Times New Roman" w:hAnsi="Times New Roman" w:cs="Times New Roman"/>
          <w:sz w:val="24"/>
          <w:szCs w:val="24"/>
        </w:rPr>
        <w:t>, and distance to impervious surface (Figure 1</w:t>
      </w:r>
      <w:r w:rsidR="00841F65">
        <w:rPr>
          <w:rFonts w:ascii="Times New Roman" w:hAnsi="Times New Roman" w:cs="Times New Roman"/>
          <w:sz w:val="24"/>
          <w:szCs w:val="24"/>
        </w:rPr>
        <w:t>4</w:t>
      </w:r>
      <w:r w:rsidR="00890866">
        <w:rPr>
          <w:rFonts w:ascii="Times New Roman" w:hAnsi="Times New Roman" w:cs="Times New Roman"/>
          <w:sz w:val="24"/>
          <w:szCs w:val="24"/>
        </w:rPr>
        <w:t xml:space="preserve">). Also, the score plots represented by general condition show more poor trees grouped closer to the origin and extending into quadrats 1 and 3 (Figures </w:t>
      </w:r>
      <w:r w:rsidR="00C84478">
        <w:rPr>
          <w:rFonts w:ascii="Times New Roman" w:hAnsi="Times New Roman" w:cs="Times New Roman"/>
          <w:sz w:val="24"/>
          <w:szCs w:val="24"/>
        </w:rPr>
        <w:t>1</w:t>
      </w:r>
      <w:r w:rsidR="00841F65">
        <w:rPr>
          <w:rFonts w:ascii="Times New Roman" w:hAnsi="Times New Roman" w:cs="Times New Roman"/>
          <w:sz w:val="24"/>
          <w:szCs w:val="24"/>
        </w:rPr>
        <w:t>5</w:t>
      </w:r>
      <w:r w:rsidR="00890866">
        <w:rPr>
          <w:rFonts w:ascii="Times New Roman" w:hAnsi="Times New Roman" w:cs="Times New Roman"/>
          <w:sz w:val="24"/>
          <w:szCs w:val="24"/>
        </w:rPr>
        <w:t xml:space="preserve">). </w:t>
      </w:r>
    </w:p>
    <w:p w14:paraId="41B7EC9D" w14:textId="23B7EC5B" w:rsidR="00F30764" w:rsidRDefault="00F30764" w:rsidP="00A70AB1">
      <w:pPr>
        <w:spacing w:after="0" w:line="480" w:lineRule="auto"/>
        <w:rPr>
          <w:rFonts w:ascii="Times New Roman" w:hAnsi="Times New Roman" w:cs="Times New Roman"/>
          <w:sz w:val="24"/>
          <w:szCs w:val="24"/>
        </w:rPr>
      </w:pPr>
    </w:p>
    <w:p w14:paraId="5DD0ABB8" w14:textId="77777777" w:rsidR="00C7372F" w:rsidRDefault="00C7372F" w:rsidP="00A70AB1">
      <w:pPr>
        <w:spacing w:after="0" w:line="480" w:lineRule="auto"/>
        <w:rPr>
          <w:rFonts w:ascii="Times New Roman" w:hAnsi="Times New Roman" w:cs="Times New Roman"/>
          <w:sz w:val="24"/>
          <w:szCs w:val="24"/>
        </w:rPr>
      </w:pPr>
    </w:p>
    <w:p w14:paraId="20995750" w14:textId="77777777" w:rsidR="00C7372F" w:rsidRDefault="00C7372F" w:rsidP="00A70AB1">
      <w:pPr>
        <w:spacing w:after="0" w:line="480" w:lineRule="auto"/>
        <w:rPr>
          <w:rFonts w:ascii="Times New Roman" w:eastAsia="Calibri" w:hAnsi="Times New Roman" w:cs="Times New Roman"/>
          <w:sz w:val="24"/>
          <w:szCs w:val="24"/>
        </w:rPr>
        <w:sectPr w:rsidR="00C7372F" w:rsidSect="007210DF">
          <w:pgSz w:w="12240" w:h="15840"/>
          <w:pgMar w:top="1440" w:right="1440" w:bottom="1440" w:left="1440" w:header="720" w:footer="720" w:gutter="0"/>
          <w:cols w:space="720"/>
          <w:docGrid w:linePitch="360"/>
        </w:sectPr>
      </w:pPr>
    </w:p>
    <w:p w14:paraId="295891D4" w14:textId="1B303217" w:rsidR="00C7372F" w:rsidRDefault="00C7372F" w:rsidP="001809E5">
      <w:pPr>
        <w:spacing w:after="0" w:line="480" w:lineRule="auto"/>
        <w:jc w:val="center"/>
        <w:rPr>
          <w:rFonts w:ascii="Times New Roman" w:eastAsia="Calibri" w:hAnsi="Times New Roman" w:cs="Times New Roman"/>
          <w:sz w:val="24"/>
          <w:szCs w:val="24"/>
        </w:rPr>
      </w:pPr>
    </w:p>
    <w:p w14:paraId="35B75EA5" w14:textId="4DA34335" w:rsidR="00C7372F" w:rsidRDefault="00906BD5" w:rsidP="00583AFC">
      <w:pPr>
        <w:spacing w:after="0" w:line="480" w:lineRule="auto"/>
        <w:jc w:val="center"/>
        <w:rPr>
          <w:rFonts w:ascii="Times New Roman" w:eastAsia="Calibri" w:hAnsi="Times New Roman" w:cs="Times New Roman"/>
          <w:sz w:val="24"/>
          <w:szCs w:val="24"/>
        </w:rPr>
      </w:pPr>
      <w:r w:rsidRPr="00906BD5">
        <w:rPr>
          <w:noProof/>
        </w:rPr>
        <w:drawing>
          <wp:inline distT="0" distB="0" distL="0" distR="0" wp14:anchorId="77D956C4" wp14:editId="06FDB206">
            <wp:extent cx="5829300" cy="2705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9300" cy="2705100"/>
                    </a:xfrm>
                    <a:prstGeom prst="rect">
                      <a:avLst/>
                    </a:prstGeom>
                    <a:noFill/>
                    <a:ln>
                      <a:noFill/>
                    </a:ln>
                  </pic:spPr>
                </pic:pic>
              </a:graphicData>
            </a:graphic>
          </wp:inline>
        </w:drawing>
      </w:r>
    </w:p>
    <w:p w14:paraId="56B6BDD3" w14:textId="77777777" w:rsidR="00C7372F" w:rsidRDefault="00C7372F" w:rsidP="00A70AB1">
      <w:pPr>
        <w:spacing w:after="0" w:line="480" w:lineRule="auto"/>
        <w:rPr>
          <w:rFonts w:ascii="Times New Roman" w:eastAsia="Calibri" w:hAnsi="Times New Roman" w:cs="Times New Roman"/>
          <w:sz w:val="24"/>
          <w:szCs w:val="24"/>
        </w:rPr>
      </w:pPr>
    </w:p>
    <w:p w14:paraId="7AD40774" w14:textId="694AC32E" w:rsidR="00BE5EB1" w:rsidRDefault="00BE5EB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2C5B81D" w14:textId="10A7AB3C" w:rsidR="002B653C" w:rsidRDefault="00C916A2" w:rsidP="002B653C">
      <w:pPr>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15673618" wp14:editId="1677E562">
            <wp:extent cx="5562600" cy="4410075"/>
            <wp:effectExtent l="0" t="0" r="0" b="9525"/>
            <wp:docPr id="16" name="Picture 16" descr="E:\pcagen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cagener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2600" cy="4410075"/>
                    </a:xfrm>
                    <a:prstGeom prst="rect">
                      <a:avLst/>
                    </a:prstGeom>
                    <a:noFill/>
                    <a:ln>
                      <a:noFill/>
                    </a:ln>
                  </pic:spPr>
                </pic:pic>
              </a:graphicData>
            </a:graphic>
          </wp:inline>
        </w:drawing>
      </w:r>
    </w:p>
    <w:p w14:paraId="16708C37" w14:textId="4D53AA55" w:rsidR="002B653C" w:rsidRDefault="002B653C" w:rsidP="00C916A2">
      <w:pPr>
        <w:pStyle w:val="Caption"/>
        <w:ind w:left="2070" w:right="1350"/>
        <w:rPr>
          <w:rFonts w:ascii="Times New Roman" w:hAnsi="Times New Roman" w:cs="Times New Roman"/>
          <w:b w:val="0"/>
          <w:color w:val="auto"/>
          <w:sz w:val="24"/>
          <w:szCs w:val="24"/>
        </w:rPr>
      </w:pPr>
      <w:r w:rsidRPr="00330AE4">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1</w:t>
      </w:r>
      <w:r w:rsidR="00841F65">
        <w:rPr>
          <w:rFonts w:ascii="Times New Roman" w:hAnsi="Times New Roman" w:cs="Times New Roman"/>
          <w:color w:val="auto"/>
          <w:sz w:val="24"/>
          <w:szCs w:val="24"/>
        </w:rPr>
        <w:t>4</w:t>
      </w:r>
      <w:r w:rsidRPr="00330AE4">
        <w:rPr>
          <w:rFonts w:ascii="Times New Roman" w:hAnsi="Times New Roman" w:cs="Times New Roman"/>
          <w:color w:val="auto"/>
          <w:sz w:val="24"/>
          <w:szCs w:val="24"/>
        </w:rPr>
        <w:t xml:space="preserve">. </w:t>
      </w:r>
      <w:r w:rsidR="00C916A2">
        <w:rPr>
          <w:rFonts w:ascii="Times New Roman" w:hAnsi="Times New Roman" w:cs="Times New Roman"/>
          <w:b w:val="0"/>
          <w:color w:val="auto"/>
          <w:sz w:val="24"/>
          <w:szCs w:val="24"/>
        </w:rPr>
        <w:t>Score plot</w:t>
      </w:r>
      <w:r w:rsidRPr="00330AE4">
        <w:rPr>
          <w:rFonts w:ascii="Times New Roman" w:hAnsi="Times New Roman" w:cs="Times New Roman"/>
          <w:b w:val="0"/>
          <w:color w:val="auto"/>
          <w:sz w:val="24"/>
          <w:szCs w:val="24"/>
        </w:rPr>
        <w:t xml:space="preserve"> of first two components and </w:t>
      </w:r>
      <w:r w:rsidR="00C916A2">
        <w:rPr>
          <w:rFonts w:ascii="Times New Roman" w:hAnsi="Times New Roman" w:cs="Times New Roman"/>
          <w:b w:val="0"/>
          <w:color w:val="auto"/>
          <w:sz w:val="24"/>
          <w:szCs w:val="24"/>
        </w:rPr>
        <w:t>s</w:t>
      </w:r>
      <w:r>
        <w:rPr>
          <w:rFonts w:ascii="Times New Roman" w:hAnsi="Times New Roman" w:cs="Times New Roman"/>
          <w:b w:val="0"/>
          <w:color w:val="auto"/>
          <w:sz w:val="24"/>
          <w:szCs w:val="24"/>
        </w:rPr>
        <w:t>treet tree gen</w:t>
      </w:r>
      <w:r w:rsidR="00C916A2">
        <w:rPr>
          <w:rFonts w:ascii="Times New Roman" w:hAnsi="Times New Roman" w:cs="Times New Roman"/>
          <w:b w:val="0"/>
          <w:color w:val="auto"/>
          <w:sz w:val="24"/>
          <w:szCs w:val="24"/>
        </w:rPr>
        <w:t>era</w:t>
      </w:r>
      <w:r>
        <w:rPr>
          <w:rFonts w:ascii="Times New Roman" w:hAnsi="Times New Roman" w:cs="Times New Roman"/>
          <w:b w:val="0"/>
          <w:color w:val="auto"/>
          <w:sz w:val="24"/>
          <w:szCs w:val="24"/>
        </w:rPr>
        <w:t xml:space="preserve"> represented by symbols.</w:t>
      </w:r>
    </w:p>
    <w:p w14:paraId="6A0EFF8E" w14:textId="0F2A377C" w:rsidR="002B653C" w:rsidRDefault="00C916A2" w:rsidP="00C916A2">
      <w:pPr>
        <w:pStyle w:val="Caption"/>
        <w:ind w:left="1350" w:right="1350"/>
        <w:jc w:val="center"/>
        <w:rPr>
          <w:rFonts w:ascii="Times New Roman" w:hAnsi="Times New Roman" w:cs="Times New Roman"/>
          <w:color w:val="auto"/>
          <w:sz w:val="24"/>
          <w:szCs w:val="24"/>
        </w:rPr>
      </w:pPr>
      <w:r>
        <w:rPr>
          <w:rFonts w:ascii="Times New Roman" w:hAnsi="Times New Roman" w:cs="Times New Roman"/>
          <w:noProof/>
          <w:color w:val="auto"/>
          <w:sz w:val="24"/>
          <w:szCs w:val="24"/>
        </w:rPr>
        <w:lastRenderedPageBreak/>
        <w:drawing>
          <wp:inline distT="0" distB="0" distL="0" distR="0" wp14:anchorId="1A0B441B" wp14:editId="22E52C0E">
            <wp:extent cx="5381625" cy="4410075"/>
            <wp:effectExtent l="0" t="0" r="9525" b="9525"/>
            <wp:docPr id="10" name="Picture 10" descr="E:\pcacond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cacondition.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1625" cy="4410075"/>
                    </a:xfrm>
                    <a:prstGeom prst="rect">
                      <a:avLst/>
                    </a:prstGeom>
                    <a:noFill/>
                    <a:ln>
                      <a:noFill/>
                    </a:ln>
                  </pic:spPr>
                </pic:pic>
              </a:graphicData>
            </a:graphic>
          </wp:inline>
        </w:drawing>
      </w:r>
    </w:p>
    <w:p w14:paraId="3E3C1D78" w14:textId="4203B39E" w:rsidR="002B653C" w:rsidRDefault="002B653C" w:rsidP="00C916A2">
      <w:pPr>
        <w:pStyle w:val="Caption"/>
        <w:ind w:left="2160" w:right="1350"/>
        <w:rPr>
          <w:rFonts w:ascii="Times New Roman" w:hAnsi="Times New Roman" w:cs="Times New Roman"/>
          <w:b w:val="0"/>
          <w:color w:val="auto"/>
          <w:sz w:val="24"/>
          <w:szCs w:val="24"/>
        </w:rPr>
      </w:pPr>
      <w:r w:rsidRPr="00330AE4">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1</w:t>
      </w:r>
      <w:r w:rsidR="00841F65">
        <w:rPr>
          <w:rFonts w:ascii="Times New Roman" w:hAnsi="Times New Roman" w:cs="Times New Roman"/>
          <w:color w:val="auto"/>
          <w:sz w:val="24"/>
          <w:szCs w:val="24"/>
        </w:rPr>
        <w:t>5</w:t>
      </w:r>
      <w:r w:rsidRPr="00330AE4">
        <w:rPr>
          <w:rFonts w:ascii="Times New Roman" w:hAnsi="Times New Roman" w:cs="Times New Roman"/>
          <w:color w:val="auto"/>
          <w:sz w:val="24"/>
          <w:szCs w:val="24"/>
        </w:rPr>
        <w:t xml:space="preserve">. </w:t>
      </w:r>
      <w:r w:rsidR="00C916A2">
        <w:rPr>
          <w:rFonts w:ascii="Times New Roman" w:hAnsi="Times New Roman" w:cs="Times New Roman"/>
          <w:b w:val="0"/>
          <w:color w:val="auto"/>
          <w:sz w:val="24"/>
          <w:szCs w:val="24"/>
        </w:rPr>
        <w:t>Score plot</w:t>
      </w:r>
      <w:r w:rsidRPr="00330AE4">
        <w:rPr>
          <w:rFonts w:ascii="Times New Roman" w:hAnsi="Times New Roman" w:cs="Times New Roman"/>
          <w:b w:val="0"/>
          <w:color w:val="auto"/>
          <w:sz w:val="24"/>
          <w:szCs w:val="24"/>
        </w:rPr>
        <w:t xml:space="preserve"> of first two components </w:t>
      </w:r>
      <w:r w:rsidR="00C916A2">
        <w:rPr>
          <w:rFonts w:ascii="Times New Roman" w:hAnsi="Times New Roman" w:cs="Times New Roman"/>
          <w:b w:val="0"/>
          <w:color w:val="auto"/>
          <w:sz w:val="24"/>
          <w:szCs w:val="24"/>
        </w:rPr>
        <w:t>with</w:t>
      </w:r>
      <w:r>
        <w:rPr>
          <w:rFonts w:ascii="Times New Roman" w:hAnsi="Times New Roman" w:cs="Times New Roman"/>
          <w:b w:val="0"/>
          <w:color w:val="auto"/>
          <w:sz w:val="24"/>
          <w:szCs w:val="24"/>
        </w:rPr>
        <w:t xml:space="preserve"> </w:t>
      </w:r>
      <w:r w:rsidR="00C916A2">
        <w:rPr>
          <w:rFonts w:ascii="Times New Roman" w:hAnsi="Times New Roman" w:cs="Times New Roman"/>
          <w:b w:val="0"/>
          <w:color w:val="auto"/>
          <w:sz w:val="24"/>
          <w:szCs w:val="24"/>
        </w:rPr>
        <w:t>s</w:t>
      </w:r>
      <w:r>
        <w:rPr>
          <w:rFonts w:ascii="Times New Roman" w:hAnsi="Times New Roman" w:cs="Times New Roman"/>
          <w:b w:val="0"/>
          <w:color w:val="auto"/>
          <w:sz w:val="24"/>
          <w:szCs w:val="24"/>
        </w:rPr>
        <w:t>treet conditions represented by symbols.</w:t>
      </w:r>
    </w:p>
    <w:p w14:paraId="57E40772" w14:textId="4D59A24A" w:rsidR="002B653C" w:rsidRDefault="002B653C" w:rsidP="002B653C">
      <w:pPr>
        <w:spacing w:after="0" w:line="480" w:lineRule="auto"/>
        <w:jc w:val="center"/>
        <w:rPr>
          <w:rFonts w:ascii="Times New Roman" w:eastAsia="Calibri" w:hAnsi="Times New Roman" w:cs="Times New Roman"/>
          <w:sz w:val="24"/>
          <w:szCs w:val="24"/>
        </w:rPr>
        <w:sectPr w:rsidR="002B653C" w:rsidSect="007210DF">
          <w:pgSz w:w="15840" w:h="12240" w:orient="landscape"/>
          <w:pgMar w:top="1440" w:right="1440" w:bottom="1440" w:left="1440" w:header="720" w:footer="720" w:gutter="0"/>
          <w:cols w:space="720"/>
          <w:docGrid w:linePitch="360"/>
        </w:sectPr>
      </w:pPr>
    </w:p>
    <w:p w14:paraId="517428F2" w14:textId="77777777" w:rsidR="0023359D" w:rsidRDefault="0023359D" w:rsidP="0023359D">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Chapter 4: </w:t>
      </w:r>
      <w:r w:rsidRPr="00156D26">
        <w:rPr>
          <w:rFonts w:ascii="Times New Roman" w:eastAsia="Calibri" w:hAnsi="Times New Roman" w:cs="Times New Roman"/>
          <w:b/>
          <w:sz w:val="28"/>
          <w:szCs w:val="28"/>
        </w:rPr>
        <w:t>Discussion</w:t>
      </w:r>
    </w:p>
    <w:p w14:paraId="7053B38A" w14:textId="76A85105" w:rsidR="0023359D" w:rsidRDefault="00FD6512" w:rsidP="0023359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Objective 1: </w:t>
      </w:r>
      <w:r w:rsidR="0072524F">
        <w:rPr>
          <w:rFonts w:ascii="Times New Roman" w:hAnsi="Times New Roman" w:cs="Times New Roman"/>
          <w:b/>
          <w:sz w:val="24"/>
          <w:szCs w:val="24"/>
          <w:u w:val="single"/>
        </w:rPr>
        <w:t>Impacts of Land-use Change on Street Tree Diversity</w:t>
      </w:r>
      <w:r w:rsidR="00E55574">
        <w:rPr>
          <w:rFonts w:ascii="Times New Roman" w:hAnsi="Times New Roman" w:cs="Times New Roman"/>
          <w:b/>
          <w:sz w:val="24"/>
          <w:szCs w:val="24"/>
          <w:u w:val="single"/>
        </w:rPr>
        <w:t xml:space="preserve"> and Performance</w:t>
      </w:r>
    </w:p>
    <w:p w14:paraId="23301779" w14:textId="77777777" w:rsidR="00282AB3" w:rsidRDefault="00FD6512" w:rsidP="00282AB3">
      <w:pPr>
        <w:spacing w:after="0" w:line="480" w:lineRule="auto"/>
        <w:rPr>
          <w:rFonts w:ascii="Times New Roman" w:hAnsi="Times New Roman" w:cs="Times New Roman"/>
          <w:b/>
          <w:i/>
          <w:sz w:val="24"/>
          <w:szCs w:val="24"/>
        </w:rPr>
      </w:pPr>
      <w:r>
        <w:rPr>
          <w:rFonts w:ascii="Times New Roman" w:hAnsi="Times New Roman" w:cs="Times New Roman"/>
          <w:b/>
          <w:i/>
          <w:sz w:val="24"/>
          <w:szCs w:val="24"/>
        </w:rPr>
        <w:t>H</w:t>
      </w:r>
      <w:r w:rsidR="004C7F3E">
        <w:rPr>
          <w:rFonts w:ascii="Times New Roman" w:hAnsi="Times New Roman" w:cs="Times New Roman"/>
          <w:b/>
          <w:i/>
          <w:sz w:val="24"/>
          <w:szCs w:val="24"/>
        </w:rPr>
        <w:t>ypothesis 1: Rural Forests will have Higher H’ than Street Tree Ecosystems</w:t>
      </w:r>
    </w:p>
    <w:p w14:paraId="7B7C4A70" w14:textId="295EBCD8" w:rsidR="0023359D" w:rsidRPr="00BA407C" w:rsidRDefault="00290A1E" w:rsidP="00282A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hypothesis that higher H’ would be found in rural forests was supported. </w:t>
      </w:r>
      <w:r w:rsidR="0023359D" w:rsidRPr="00BA407C">
        <w:rPr>
          <w:rFonts w:ascii="Times New Roman" w:hAnsi="Times New Roman" w:cs="Times New Roman"/>
          <w:sz w:val="24"/>
          <w:szCs w:val="24"/>
        </w:rPr>
        <w:t xml:space="preserve">The higher tree diversity found </w:t>
      </w:r>
      <w:r w:rsidR="009D4FAD">
        <w:rPr>
          <w:rFonts w:ascii="Times New Roman" w:hAnsi="Times New Roman" w:cs="Times New Roman"/>
          <w:sz w:val="24"/>
          <w:szCs w:val="24"/>
        </w:rPr>
        <w:t xml:space="preserve">in </w:t>
      </w:r>
      <w:r w:rsidR="00E55574">
        <w:rPr>
          <w:rFonts w:ascii="Times New Roman" w:hAnsi="Times New Roman" w:cs="Times New Roman"/>
          <w:sz w:val="24"/>
          <w:szCs w:val="24"/>
        </w:rPr>
        <w:t xml:space="preserve">Knox County </w:t>
      </w:r>
      <w:r w:rsidR="00E55574" w:rsidRPr="00BA407C">
        <w:rPr>
          <w:rFonts w:ascii="Times New Roman" w:hAnsi="Times New Roman" w:cs="Times New Roman"/>
          <w:sz w:val="24"/>
          <w:szCs w:val="24"/>
        </w:rPr>
        <w:t xml:space="preserve">forested sites </w:t>
      </w:r>
      <w:r w:rsidR="00E55574">
        <w:rPr>
          <w:rFonts w:ascii="Times New Roman" w:hAnsi="Times New Roman" w:cs="Times New Roman"/>
          <w:sz w:val="24"/>
          <w:szCs w:val="24"/>
        </w:rPr>
        <w:t xml:space="preserve">than </w:t>
      </w:r>
      <w:r w:rsidR="009D4FAD">
        <w:rPr>
          <w:rFonts w:ascii="Times New Roman" w:hAnsi="Times New Roman" w:cs="Times New Roman"/>
          <w:sz w:val="24"/>
          <w:szCs w:val="24"/>
        </w:rPr>
        <w:t>Oak Ridge</w:t>
      </w:r>
      <w:r w:rsidR="00E55574">
        <w:rPr>
          <w:rFonts w:ascii="Times New Roman" w:hAnsi="Times New Roman" w:cs="Times New Roman"/>
          <w:sz w:val="24"/>
          <w:szCs w:val="24"/>
        </w:rPr>
        <w:t xml:space="preserve"> street</w:t>
      </w:r>
      <w:r w:rsidR="0023359D" w:rsidRPr="00BA407C">
        <w:rPr>
          <w:rFonts w:ascii="Times New Roman" w:hAnsi="Times New Roman" w:cs="Times New Roman"/>
          <w:sz w:val="24"/>
          <w:szCs w:val="24"/>
        </w:rPr>
        <w:t xml:space="preserve"> </w:t>
      </w:r>
      <w:r w:rsidR="00E55574">
        <w:rPr>
          <w:rFonts w:ascii="Times New Roman" w:hAnsi="Times New Roman" w:cs="Times New Roman"/>
          <w:sz w:val="24"/>
          <w:szCs w:val="24"/>
        </w:rPr>
        <w:t xml:space="preserve">tree ecosystems </w:t>
      </w:r>
      <w:r w:rsidR="0023359D" w:rsidRPr="00BA407C">
        <w:rPr>
          <w:rFonts w:ascii="Times New Roman" w:hAnsi="Times New Roman" w:cs="Times New Roman"/>
          <w:sz w:val="24"/>
          <w:szCs w:val="24"/>
        </w:rPr>
        <w:t xml:space="preserve">is likely a result of the amount </w:t>
      </w:r>
      <w:r w:rsidR="009D4FAD">
        <w:rPr>
          <w:rFonts w:ascii="Times New Roman" w:hAnsi="Times New Roman" w:cs="Times New Roman"/>
          <w:sz w:val="24"/>
          <w:szCs w:val="24"/>
        </w:rPr>
        <w:t xml:space="preserve">of </w:t>
      </w:r>
      <w:r w:rsidR="009167AF">
        <w:rPr>
          <w:rFonts w:ascii="Times New Roman" w:hAnsi="Times New Roman" w:cs="Times New Roman"/>
          <w:sz w:val="24"/>
          <w:szCs w:val="24"/>
        </w:rPr>
        <w:t xml:space="preserve">non-native trees such as </w:t>
      </w:r>
      <w:r w:rsidR="009167AF">
        <w:rPr>
          <w:rFonts w:ascii="Times New Roman" w:hAnsi="Times New Roman" w:cs="Times New Roman"/>
          <w:i/>
          <w:sz w:val="24"/>
          <w:szCs w:val="24"/>
        </w:rPr>
        <w:t>Acer buergerianum</w:t>
      </w:r>
      <w:r w:rsidR="009167AF">
        <w:rPr>
          <w:rFonts w:ascii="Times New Roman" w:hAnsi="Times New Roman" w:cs="Times New Roman"/>
          <w:sz w:val="24"/>
          <w:szCs w:val="24"/>
        </w:rPr>
        <w:t xml:space="preserve">, </w:t>
      </w:r>
      <w:r w:rsidR="009167AF">
        <w:rPr>
          <w:rFonts w:ascii="Times New Roman" w:hAnsi="Times New Roman" w:cs="Times New Roman"/>
          <w:i/>
          <w:sz w:val="24"/>
          <w:szCs w:val="24"/>
        </w:rPr>
        <w:t xml:space="preserve">Ilex attenuata, </w:t>
      </w:r>
      <w:r w:rsidR="009167AF">
        <w:rPr>
          <w:rFonts w:ascii="Times New Roman" w:hAnsi="Times New Roman" w:cs="Times New Roman"/>
          <w:sz w:val="24"/>
          <w:szCs w:val="24"/>
        </w:rPr>
        <w:t xml:space="preserve">and </w:t>
      </w:r>
      <w:r w:rsidR="009167AF">
        <w:rPr>
          <w:rFonts w:ascii="Times New Roman" w:hAnsi="Times New Roman" w:cs="Times New Roman"/>
          <w:i/>
          <w:sz w:val="24"/>
          <w:szCs w:val="24"/>
        </w:rPr>
        <w:t xml:space="preserve">Pyrus </w:t>
      </w:r>
      <w:r w:rsidR="009167AF" w:rsidRPr="00282AB3">
        <w:rPr>
          <w:rFonts w:ascii="Times New Roman" w:hAnsi="Times New Roman" w:cs="Times New Roman"/>
          <w:sz w:val="24"/>
          <w:szCs w:val="24"/>
        </w:rPr>
        <w:t>calleryana</w:t>
      </w:r>
      <w:r w:rsidR="00282AB3">
        <w:rPr>
          <w:rFonts w:ascii="Times New Roman" w:hAnsi="Times New Roman" w:cs="Times New Roman"/>
          <w:sz w:val="24"/>
          <w:szCs w:val="24"/>
        </w:rPr>
        <w:t xml:space="preserve">, </w:t>
      </w:r>
      <w:r w:rsidR="00282AB3" w:rsidRPr="00282AB3">
        <w:rPr>
          <w:rFonts w:ascii="Times New Roman" w:hAnsi="Times New Roman" w:cs="Times New Roman"/>
          <w:sz w:val="24"/>
          <w:szCs w:val="24"/>
        </w:rPr>
        <w:t>as</w:t>
      </w:r>
      <w:r w:rsidR="00282AB3">
        <w:rPr>
          <w:rFonts w:ascii="Times New Roman" w:hAnsi="Times New Roman" w:cs="Times New Roman"/>
          <w:sz w:val="24"/>
          <w:szCs w:val="24"/>
        </w:rPr>
        <w:t xml:space="preserve"> well as large amounts</w:t>
      </w:r>
      <w:r>
        <w:rPr>
          <w:rFonts w:ascii="Times New Roman" w:hAnsi="Times New Roman" w:cs="Times New Roman"/>
          <w:sz w:val="24"/>
          <w:szCs w:val="24"/>
        </w:rPr>
        <w:t xml:space="preserve"> of</w:t>
      </w:r>
      <w:r w:rsidR="00282AB3">
        <w:rPr>
          <w:rFonts w:ascii="Times New Roman" w:hAnsi="Times New Roman" w:cs="Times New Roman"/>
          <w:sz w:val="24"/>
          <w:szCs w:val="24"/>
        </w:rPr>
        <w:t xml:space="preserve"> preferred native trees such as </w:t>
      </w:r>
      <w:r w:rsidR="00282AB3">
        <w:rPr>
          <w:rFonts w:ascii="Times New Roman" w:hAnsi="Times New Roman" w:cs="Times New Roman"/>
          <w:i/>
          <w:sz w:val="24"/>
          <w:szCs w:val="24"/>
        </w:rPr>
        <w:t>Acer rubrum</w:t>
      </w:r>
      <w:r w:rsidR="00282AB3">
        <w:rPr>
          <w:rFonts w:ascii="Times New Roman" w:hAnsi="Times New Roman" w:cs="Times New Roman"/>
          <w:sz w:val="24"/>
          <w:szCs w:val="24"/>
        </w:rPr>
        <w:t xml:space="preserve">, </w:t>
      </w:r>
      <w:r w:rsidR="00282AB3">
        <w:rPr>
          <w:rFonts w:ascii="Times New Roman" w:hAnsi="Times New Roman" w:cs="Times New Roman"/>
          <w:i/>
          <w:sz w:val="24"/>
          <w:szCs w:val="24"/>
        </w:rPr>
        <w:t>Pinus strobus</w:t>
      </w:r>
      <w:r w:rsidR="00282AB3">
        <w:rPr>
          <w:rFonts w:ascii="Times New Roman" w:hAnsi="Times New Roman" w:cs="Times New Roman"/>
          <w:sz w:val="24"/>
          <w:szCs w:val="24"/>
        </w:rPr>
        <w:t xml:space="preserve">, and </w:t>
      </w:r>
      <w:r w:rsidR="00282AB3">
        <w:rPr>
          <w:rFonts w:ascii="Times New Roman" w:hAnsi="Times New Roman" w:cs="Times New Roman"/>
          <w:i/>
          <w:sz w:val="24"/>
          <w:szCs w:val="24"/>
        </w:rPr>
        <w:t>Acer saccharum</w:t>
      </w:r>
      <w:r w:rsidR="00282AB3">
        <w:rPr>
          <w:rFonts w:ascii="Times New Roman" w:hAnsi="Times New Roman" w:cs="Times New Roman"/>
          <w:sz w:val="24"/>
          <w:szCs w:val="24"/>
        </w:rPr>
        <w:t xml:space="preserve"> </w:t>
      </w:r>
      <w:r w:rsidR="009167AF">
        <w:rPr>
          <w:rFonts w:ascii="Times New Roman" w:hAnsi="Times New Roman" w:cs="Times New Roman"/>
          <w:sz w:val="24"/>
          <w:szCs w:val="24"/>
        </w:rPr>
        <w:t xml:space="preserve"> </w:t>
      </w:r>
      <w:r w:rsidR="0023359D" w:rsidRPr="00BA407C">
        <w:rPr>
          <w:rFonts w:ascii="Times New Roman" w:hAnsi="Times New Roman" w:cs="Times New Roman"/>
          <w:sz w:val="24"/>
          <w:szCs w:val="24"/>
        </w:rPr>
        <w:t>that were intentionally planted</w:t>
      </w:r>
      <w:r w:rsidR="00E55574">
        <w:rPr>
          <w:rFonts w:ascii="Times New Roman" w:hAnsi="Times New Roman" w:cs="Times New Roman"/>
          <w:sz w:val="24"/>
          <w:szCs w:val="24"/>
        </w:rPr>
        <w:t>.</w:t>
      </w:r>
      <w:r w:rsidR="0023359D" w:rsidRPr="00BA407C">
        <w:rPr>
          <w:rFonts w:ascii="Times New Roman" w:hAnsi="Times New Roman" w:cs="Times New Roman"/>
          <w:sz w:val="24"/>
          <w:szCs w:val="24"/>
        </w:rPr>
        <w:t xml:space="preserve"> Some of the street trees that were likely naturally recruited </w:t>
      </w:r>
      <w:r w:rsidR="009167AF">
        <w:rPr>
          <w:rFonts w:ascii="Times New Roman" w:hAnsi="Times New Roman" w:cs="Times New Roman"/>
          <w:sz w:val="24"/>
          <w:szCs w:val="24"/>
        </w:rPr>
        <w:t>such as</w:t>
      </w:r>
      <w:r w:rsidR="0023359D" w:rsidRPr="00BA407C">
        <w:rPr>
          <w:rFonts w:ascii="Times New Roman" w:hAnsi="Times New Roman" w:cs="Times New Roman"/>
          <w:sz w:val="24"/>
          <w:szCs w:val="24"/>
        </w:rPr>
        <w:t xml:space="preserve"> </w:t>
      </w:r>
      <w:r w:rsidR="009167AF">
        <w:rPr>
          <w:rFonts w:ascii="Times New Roman" w:hAnsi="Times New Roman" w:cs="Times New Roman"/>
          <w:i/>
          <w:sz w:val="24"/>
          <w:szCs w:val="24"/>
        </w:rPr>
        <w:t>Juglans nigra</w:t>
      </w:r>
      <w:r w:rsidR="009167AF">
        <w:rPr>
          <w:rFonts w:ascii="Times New Roman" w:hAnsi="Times New Roman" w:cs="Times New Roman"/>
          <w:sz w:val="24"/>
          <w:szCs w:val="24"/>
        </w:rPr>
        <w:t xml:space="preserve">, </w:t>
      </w:r>
      <w:r w:rsidR="009167AF">
        <w:rPr>
          <w:rFonts w:ascii="Times New Roman" w:hAnsi="Times New Roman" w:cs="Times New Roman"/>
          <w:i/>
          <w:sz w:val="24"/>
          <w:szCs w:val="24"/>
        </w:rPr>
        <w:t>Morus rubra</w:t>
      </w:r>
      <w:r w:rsidR="009167AF">
        <w:rPr>
          <w:rFonts w:ascii="Times New Roman" w:hAnsi="Times New Roman" w:cs="Times New Roman"/>
          <w:sz w:val="24"/>
          <w:szCs w:val="24"/>
        </w:rPr>
        <w:t xml:space="preserve">, and </w:t>
      </w:r>
      <w:r w:rsidR="009167AF">
        <w:rPr>
          <w:rFonts w:ascii="Times New Roman" w:hAnsi="Times New Roman" w:cs="Times New Roman"/>
          <w:i/>
          <w:sz w:val="24"/>
          <w:szCs w:val="24"/>
        </w:rPr>
        <w:t>Juniperus virginiana</w:t>
      </w:r>
      <w:r w:rsidR="0023359D" w:rsidRPr="00BA407C">
        <w:rPr>
          <w:rFonts w:ascii="Times New Roman" w:hAnsi="Times New Roman" w:cs="Times New Roman"/>
          <w:i/>
          <w:sz w:val="24"/>
          <w:szCs w:val="24"/>
        </w:rPr>
        <w:t>.</w:t>
      </w:r>
      <w:r w:rsidR="0023359D" w:rsidRPr="00BA407C">
        <w:rPr>
          <w:rFonts w:ascii="Times New Roman" w:hAnsi="Times New Roman" w:cs="Times New Roman"/>
          <w:sz w:val="24"/>
          <w:szCs w:val="24"/>
        </w:rPr>
        <w:t xml:space="preserve"> It has been found that city parks tend to resemble the natural area forests in their composition rather than streets tree populations (Welch, 1994). Likewise, Jim and Liu (2001), found that communities </w:t>
      </w:r>
      <w:r w:rsidR="009D4FAD" w:rsidRPr="00BA407C">
        <w:rPr>
          <w:rFonts w:ascii="Times New Roman" w:hAnsi="Times New Roman" w:cs="Times New Roman"/>
          <w:sz w:val="24"/>
          <w:szCs w:val="24"/>
        </w:rPr>
        <w:t>of</w:t>
      </w:r>
      <w:r w:rsidR="009D4FAD">
        <w:rPr>
          <w:rFonts w:ascii="Times New Roman" w:hAnsi="Times New Roman" w:cs="Times New Roman"/>
          <w:sz w:val="24"/>
          <w:szCs w:val="24"/>
        </w:rPr>
        <w:t xml:space="preserve"> </w:t>
      </w:r>
      <w:r w:rsidR="009D4FAD" w:rsidRPr="00BA407C">
        <w:rPr>
          <w:rFonts w:ascii="Times New Roman" w:hAnsi="Times New Roman" w:cs="Times New Roman"/>
          <w:sz w:val="24"/>
          <w:szCs w:val="24"/>
        </w:rPr>
        <w:t>roadside</w:t>
      </w:r>
      <w:r w:rsidR="0023359D" w:rsidRPr="00BA407C">
        <w:rPr>
          <w:rFonts w:ascii="Times New Roman" w:hAnsi="Times New Roman" w:cs="Times New Roman"/>
          <w:sz w:val="24"/>
          <w:szCs w:val="24"/>
        </w:rPr>
        <w:t xml:space="preserve"> trees were the least diverse forests when comparing them to parks and institutional (university campus) forests. Since diversity has been found to increase overall forest productivity and act as a safety net for pest or disease epidemics, tree diversity in the urban forest would only increase </w:t>
      </w:r>
      <w:r w:rsidR="00CC33CD">
        <w:rPr>
          <w:rFonts w:ascii="Times New Roman" w:hAnsi="Times New Roman" w:cs="Times New Roman"/>
          <w:sz w:val="24"/>
          <w:szCs w:val="24"/>
        </w:rPr>
        <w:t xml:space="preserve">the </w:t>
      </w:r>
      <w:r w:rsidR="0023359D" w:rsidRPr="00BA407C">
        <w:rPr>
          <w:rFonts w:ascii="Times New Roman" w:hAnsi="Times New Roman" w:cs="Times New Roman"/>
          <w:sz w:val="24"/>
          <w:szCs w:val="24"/>
        </w:rPr>
        <w:t xml:space="preserve">benefits </w:t>
      </w:r>
      <w:r w:rsidR="00CC33CD">
        <w:rPr>
          <w:rFonts w:ascii="Times New Roman" w:hAnsi="Times New Roman" w:cs="Times New Roman"/>
          <w:sz w:val="24"/>
          <w:szCs w:val="24"/>
        </w:rPr>
        <w:t xml:space="preserve">to the </w:t>
      </w:r>
      <w:r w:rsidR="0023359D" w:rsidRPr="00BA407C">
        <w:rPr>
          <w:rFonts w:ascii="Times New Roman" w:hAnsi="Times New Roman" w:cs="Times New Roman"/>
          <w:sz w:val="24"/>
          <w:szCs w:val="24"/>
        </w:rPr>
        <w:t>overall ecosystem (Belote et al., 2011; Raupp, 2006). The current pests that pose threats to the Oak Ridge urban forest are Emerald Ash Borer (</w:t>
      </w:r>
      <w:r w:rsidR="0023359D" w:rsidRPr="00BA407C">
        <w:rPr>
          <w:rFonts w:ascii="Times New Roman" w:hAnsi="Times New Roman" w:cs="Times New Roman"/>
          <w:i/>
          <w:sz w:val="24"/>
          <w:szCs w:val="24"/>
        </w:rPr>
        <w:t xml:space="preserve">Agriligus planepinus, </w:t>
      </w:r>
      <w:r w:rsidR="0023359D" w:rsidRPr="00BA407C">
        <w:rPr>
          <w:rFonts w:ascii="Times New Roman" w:hAnsi="Times New Roman" w:cs="Times New Roman"/>
          <w:sz w:val="24"/>
          <w:szCs w:val="24"/>
        </w:rPr>
        <w:t>EAB</w:t>
      </w:r>
      <w:r w:rsidR="0023359D" w:rsidRPr="00BA407C">
        <w:rPr>
          <w:rFonts w:ascii="Times New Roman" w:hAnsi="Times New Roman" w:cs="Times New Roman"/>
          <w:i/>
          <w:sz w:val="24"/>
          <w:szCs w:val="24"/>
        </w:rPr>
        <w:t>)</w:t>
      </w:r>
      <w:r w:rsidR="0023359D" w:rsidRPr="00BA407C">
        <w:rPr>
          <w:rFonts w:ascii="Times New Roman" w:hAnsi="Times New Roman" w:cs="Times New Roman"/>
          <w:sz w:val="24"/>
          <w:szCs w:val="24"/>
        </w:rPr>
        <w:t xml:space="preserve"> which is decimating ash (</w:t>
      </w:r>
      <w:r w:rsidR="0023359D" w:rsidRPr="00BA407C">
        <w:rPr>
          <w:rFonts w:ascii="Times New Roman" w:hAnsi="Times New Roman" w:cs="Times New Roman"/>
          <w:i/>
          <w:sz w:val="24"/>
          <w:szCs w:val="24"/>
        </w:rPr>
        <w:t>Fraxinus</w:t>
      </w:r>
      <w:r w:rsidR="0023359D" w:rsidRPr="00BA407C">
        <w:rPr>
          <w:rFonts w:ascii="Times New Roman" w:hAnsi="Times New Roman" w:cs="Times New Roman"/>
          <w:sz w:val="24"/>
          <w:szCs w:val="24"/>
        </w:rPr>
        <w:t>) populations</w:t>
      </w:r>
      <w:r w:rsidR="0023359D" w:rsidRPr="00BA407C">
        <w:rPr>
          <w:rFonts w:ascii="Times New Roman" w:hAnsi="Times New Roman" w:cs="Times New Roman"/>
          <w:i/>
          <w:sz w:val="24"/>
          <w:szCs w:val="24"/>
        </w:rPr>
        <w:t xml:space="preserve"> </w:t>
      </w:r>
      <w:r w:rsidR="0023359D" w:rsidRPr="00BA407C">
        <w:rPr>
          <w:rFonts w:ascii="Times New Roman" w:hAnsi="Times New Roman" w:cs="Times New Roman"/>
          <w:sz w:val="24"/>
          <w:szCs w:val="24"/>
        </w:rPr>
        <w:t>and Thousand Cankers Disease (TCD) which targets walnut (</w:t>
      </w:r>
      <w:r w:rsidR="0023359D" w:rsidRPr="00BA407C">
        <w:rPr>
          <w:rFonts w:ascii="Times New Roman" w:hAnsi="Times New Roman" w:cs="Times New Roman"/>
          <w:i/>
          <w:sz w:val="24"/>
          <w:szCs w:val="24"/>
        </w:rPr>
        <w:t>Juglans</w:t>
      </w:r>
      <w:r w:rsidR="0023359D" w:rsidRPr="00BA407C">
        <w:rPr>
          <w:rFonts w:ascii="Times New Roman" w:hAnsi="Times New Roman" w:cs="Times New Roman"/>
          <w:sz w:val="24"/>
          <w:szCs w:val="24"/>
        </w:rPr>
        <w:t>) species. The c</w:t>
      </w:r>
      <w:r w:rsidR="00A07ABB">
        <w:rPr>
          <w:rFonts w:ascii="Times New Roman" w:hAnsi="Times New Roman" w:cs="Times New Roman"/>
          <w:sz w:val="24"/>
          <w:szCs w:val="24"/>
        </w:rPr>
        <w:t>urrent status</w:t>
      </w:r>
      <w:r w:rsidR="0023359D" w:rsidRPr="00BA407C">
        <w:rPr>
          <w:rFonts w:ascii="Times New Roman" w:hAnsi="Times New Roman" w:cs="Times New Roman"/>
          <w:sz w:val="24"/>
          <w:szCs w:val="24"/>
        </w:rPr>
        <w:t xml:space="preserve"> of Oak Ridge’s street trees</w:t>
      </w:r>
      <w:r w:rsidR="00A07ABB">
        <w:rPr>
          <w:rFonts w:ascii="Times New Roman" w:hAnsi="Times New Roman" w:cs="Times New Roman"/>
          <w:sz w:val="24"/>
          <w:szCs w:val="24"/>
        </w:rPr>
        <w:t xml:space="preserve"> </w:t>
      </w:r>
      <w:r w:rsidR="0023359D" w:rsidRPr="00BA407C">
        <w:rPr>
          <w:rFonts w:ascii="Times New Roman" w:hAnsi="Times New Roman" w:cs="Times New Roman"/>
          <w:sz w:val="24"/>
          <w:szCs w:val="24"/>
        </w:rPr>
        <w:t xml:space="preserve">seems to be in fairly good standing if one or both of these </w:t>
      </w:r>
      <w:r w:rsidR="00A07ABB">
        <w:rPr>
          <w:rFonts w:ascii="Times New Roman" w:hAnsi="Times New Roman" w:cs="Times New Roman"/>
          <w:sz w:val="24"/>
          <w:szCs w:val="24"/>
        </w:rPr>
        <w:t xml:space="preserve">pests </w:t>
      </w:r>
      <w:r w:rsidR="0023359D" w:rsidRPr="00BA407C">
        <w:rPr>
          <w:rFonts w:ascii="Times New Roman" w:hAnsi="Times New Roman" w:cs="Times New Roman"/>
          <w:sz w:val="24"/>
          <w:szCs w:val="24"/>
        </w:rPr>
        <w:t xml:space="preserve">should hit since the street tree </w:t>
      </w:r>
      <w:r w:rsidR="00D939A8">
        <w:rPr>
          <w:rFonts w:ascii="Times New Roman" w:hAnsi="Times New Roman" w:cs="Times New Roman"/>
          <w:sz w:val="24"/>
          <w:szCs w:val="24"/>
        </w:rPr>
        <w:t>ecosystems are</w:t>
      </w:r>
      <w:r w:rsidR="0023359D" w:rsidRPr="00BA407C">
        <w:rPr>
          <w:rFonts w:ascii="Times New Roman" w:hAnsi="Times New Roman" w:cs="Times New Roman"/>
          <w:sz w:val="24"/>
          <w:szCs w:val="24"/>
        </w:rPr>
        <w:t xml:space="preserve"> comprised of only 2.31% </w:t>
      </w:r>
      <w:r w:rsidR="0023359D" w:rsidRPr="00BA407C">
        <w:rPr>
          <w:rFonts w:ascii="Times New Roman" w:hAnsi="Times New Roman" w:cs="Times New Roman"/>
          <w:i/>
          <w:sz w:val="24"/>
          <w:szCs w:val="24"/>
        </w:rPr>
        <w:t xml:space="preserve">Fraxinus pennsylvanica </w:t>
      </w:r>
      <w:r w:rsidR="0023359D" w:rsidRPr="00BA407C">
        <w:rPr>
          <w:rFonts w:ascii="Times New Roman" w:hAnsi="Times New Roman" w:cs="Times New Roman"/>
          <w:sz w:val="24"/>
          <w:szCs w:val="24"/>
        </w:rPr>
        <w:t xml:space="preserve">and 0.33% </w:t>
      </w:r>
      <w:r w:rsidR="0023359D" w:rsidRPr="00BA407C">
        <w:rPr>
          <w:rFonts w:ascii="Times New Roman" w:hAnsi="Times New Roman" w:cs="Times New Roman"/>
          <w:i/>
          <w:sz w:val="24"/>
          <w:szCs w:val="24"/>
        </w:rPr>
        <w:t>Juglans nigra</w:t>
      </w:r>
      <w:r w:rsidR="0023359D">
        <w:rPr>
          <w:rFonts w:ascii="Times New Roman" w:hAnsi="Times New Roman" w:cs="Times New Roman"/>
          <w:i/>
          <w:sz w:val="24"/>
          <w:szCs w:val="24"/>
        </w:rPr>
        <w:t xml:space="preserve"> </w:t>
      </w:r>
      <w:r w:rsidR="0023359D" w:rsidRPr="00BA407C">
        <w:rPr>
          <w:rFonts w:ascii="Times New Roman" w:hAnsi="Times New Roman" w:cs="Times New Roman"/>
          <w:sz w:val="24"/>
          <w:szCs w:val="24"/>
        </w:rPr>
        <w:t>(Table</w:t>
      </w:r>
      <w:r w:rsidR="0023359D">
        <w:rPr>
          <w:rFonts w:ascii="Times New Roman" w:hAnsi="Times New Roman" w:cs="Times New Roman"/>
          <w:sz w:val="24"/>
          <w:szCs w:val="24"/>
        </w:rPr>
        <w:t xml:space="preserve"> 2</w:t>
      </w:r>
      <w:r w:rsidR="0023359D" w:rsidRPr="00BA407C">
        <w:rPr>
          <w:rFonts w:ascii="Times New Roman" w:hAnsi="Times New Roman" w:cs="Times New Roman"/>
          <w:sz w:val="24"/>
          <w:szCs w:val="24"/>
        </w:rPr>
        <w:t xml:space="preserve">). </w:t>
      </w:r>
      <w:r w:rsidR="00A07ABB">
        <w:rPr>
          <w:rFonts w:ascii="Times New Roman" w:hAnsi="Times New Roman" w:cs="Times New Roman"/>
          <w:sz w:val="24"/>
          <w:szCs w:val="24"/>
        </w:rPr>
        <w:t>However, if the</w:t>
      </w:r>
      <w:r w:rsidR="0023359D" w:rsidRPr="00BA407C">
        <w:rPr>
          <w:rFonts w:ascii="Times New Roman" w:hAnsi="Times New Roman" w:cs="Times New Roman"/>
          <w:sz w:val="24"/>
          <w:szCs w:val="24"/>
        </w:rPr>
        <w:t xml:space="preserve"> </w:t>
      </w:r>
      <w:r w:rsidR="00A07ABB">
        <w:rPr>
          <w:rFonts w:ascii="Times New Roman" w:hAnsi="Times New Roman" w:cs="Times New Roman"/>
          <w:sz w:val="24"/>
          <w:szCs w:val="24"/>
        </w:rPr>
        <w:t>tree</w:t>
      </w:r>
      <w:r w:rsidR="0023359D" w:rsidRPr="00BA407C">
        <w:rPr>
          <w:rFonts w:ascii="Times New Roman" w:hAnsi="Times New Roman" w:cs="Times New Roman"/>
          <w:sz w:val="24"/>
          <w:szCs w:val="24"/>
        </w:rPr>
        <w:t xml:space="preserve"> diversity</w:t>
      </w:r>
      <w:r w:rsidR="00A07ABB">
        <w:rPr>
          <w:rFonts w:ascii="Times New Roman" w:hAnsi="Times New Roman" w:cs="Times New Roman"/>
          <w:sz w:val="24"/>
          <w:szCs w:val="24"/>
        </w:rPr>
        <w:t xml:space="preserve"> was higher in Oak Ridge,</w:t>
      </w:r>
      <w:r w:rsidR="0023359D" w:rsidRPr="00BA407C">
        <w:rPr>
          <w:rFonts w:ascii="Times New Roman" w:hAnsi="Times New Roman" w:cs="Times New Roman"/>
          <w:sz w:val="24"/>
          <w:szCs w:val="24"/>
        </w:rPr>
        <w:t xml:space="preserve"> herbivory from EAB and the walnut twig beetle (the vector for TCD) </w:t>
      </w:r>
      <w:r w:rsidR="00282AB3">
        <w:rPr>
          <w:rFonts w:ascii="Times New Roman" w:hAnsi="Times New Roman" w:cs="Times New Roman"/>
          <w:sz w:val="24"/>
          <w:szCs w:val="24"/>
        </w:rPr>
        <w:t xml:space="preserve">could be deterred and result in healthier street tree ecosystems </w:t>
      </w:r>
      <w:r w:rsidR="0023359D" w:rsidRPr="00BA407C">
        <w:rPr>
          <w:rFonts w:ascii="Times New Roman" w:hAnsi="Times New Roman" w:cs="Times New Roman"/>
          <w:sz w:val="24"/>
          <w:szCs w:val="24"/>
        </w:rPr>
        <w:t>(Jactel</w:t>
      </w:r>
      <w:r w:rsidR="0078515C">
        <w:rPr>
          <w:rFonts w:ascii="Times New Roman" w:hAnsi="Times New Roman" w:cs="Times New Roman"/>
          <w:sz w:val="24"/>
          <w:szCs w:val="24"/>
        </w:rPr>
        <w:t xml:space="preserve"> and Brockerhoff</w:t>
      </w:r>
      <w:r w:rsidR="0023359D" w:rsidRPr="00BA407C">
        <w:rPr>
          <w:rFonts w:ascii="Times New Roman" w:hAnsi="Times New Roman" w:cs="Times New Roman"/>
          <w:sz w:val="24"/>
          <w:szCs w:val="24"/>
        </w:rPr>
        <w:t xml:space="preserve">, 2007). </w:t>
      </w:r>
    </w:p>
    <w:p w14:paraId="3BA2A863" w14:textId="7BE2AD81" w:rsidR="00FD6512" w:rsidRDefault="0023359D" w:rsidP="00FD6512">
      <w:pPr>
        <w:spacing w:after="0" w:line="480" w:lineRule="auto"/>
        <w:rPr>
          <w:rFonts w:ascii="Times New Roman" w:hAnsi="Times New Roman" w:cs="Times New Roman"/>
          <w:sz w:val="24"/>
          <w:szCs w:val="24"/>
        </w:rPr>
      </w:pPr>
      <w:r w:rsidRPr="00BA407C">
        <w:rPr>
          <w:rFonts w:ascii="Times New Roman" w:hAnsi="Times New Roman" w:cs="Times New Roman"/>
          <w:sz w:val="24"/>
          <w:szCs w:val="24"/>
        </w:rPr>
        <w:lastRenderedPageBreak/>
        <w:tab/>
      </w:r>
      <w:r w:rsidR="00C1559D">
        <w:rPr>
          <w:rFonts w:ascii="Times New Roman" w:hAnsi="Times New Roman" w:cs="Times New Roman"/>
          <w:sz w:val="24"/>
          <w:szCs w:val="24"/>
        </w:rPr>
        <w:t xml:space="preserve">Not only are the street tree ecosystems in Oak Ridge less diverse than </w:t>
      </w:r>
      <w:r w:rsidR="009167AF">
        <w:rPr>
          <w:rFonts w:ascii="Times New Roman" w:hAnsi="Times New Roman" w:cs="Times New Roman"/>
          <w:sz w:val="24"/>
          <w:szCs w:val="24"/>
        </w:rPr>
        <w:t xml:space="preserve">in </w:t>
      </w:r>
      <w:r w:rsidR="00C1559D">
        <w:rPr>
          <w:rFonts w:ascii="Times New Roman" w:hAnsi="Times New Roman" w:cs="Times New Roman"/>
          <w:sz w:val="24"/>
          <w:szCs w:val="24"/>
        </w:rPr>
        <w:t xml:space="preserve">Knox County rural forests, but the species composition within the street tree ecosystems </w:t>
      </w:r>
      <w:r w:rsidR="0027613E">
        <w:rPr>
          <w:rFonts w:ascii="Times New Roman" w:hAnsi="Times New Roman" w:cs="Times New Roman"/>
          <w:sz w:val="24"/>
          <w:szCs w:val="24"/>
        </w:rPr>
        <w:t>lacks even</w:t>
      </w:r>
      <w:r w:rsidR="00FB7296">
        <w:rPr>
          <w:rFonts w:ascii="Times New Roman" w:hAnsi="Times New Roman" w:cs="Times New Roman"/>
          <w:sz w:val="24"/>
          <w:szCs w:val="24"/>
        </w:rPr>
        <w:t>n</w:t>
      </w:r>
      <w:r w:rsidR="0027613E">
        <w:rPr>
          <w:rFonts w:ascii="Times New Roman" w:hAnsi="Times New Roman" w:cs="Times New Roman"/>
          <w:sz w:val="24"/>
          <w:szCs w:val="24"/>
        </w:rPr>
        <w:t>ess</w:t>
      </w:r>
      <w:r w:rsidR="00C1559D">
        <w:rPr>
          <w:rFonts w:ascii="Times New Roman" w:hAnsi="Times New Roman" w:cs="Times New Roman"/>
          <w:sz w:val="24"/>
          <w:szCs w:val="24"/>
        </w:rPr>
        <w:t xml:space="preserve">. </w:t>
      </w:r>
      <w:r w:rsidRPr="00BA407C">
        <w:rPr>
          <w:rFonts w:ascii="Times New Roman" w:hAnsi="Times New Roman" w:cs="Times New Roman"/>
          <w:sz w:val="24"/>
          <w:szCs w:val="24"/>
        </w:rPr>
        <w:t>Accordin</w:t>
      </w:r>
      <w:r w:rsidR="00C1559D">
        <w:rPr>
          <w:rFonts w:ascii="Times New Roman" w:hAnsi="Times New Roman" w:cs="Times New Roman"/>
          <w:sz w:val="24"/>
          <w:szCs w:val="24"/>
        </w:rPr>
        <w:t xml:space="preserve">g </w:t>
      </w:r>
      <w:r w:rsidRPr="00BA407C">
        <w:rPr>
          <w:rFonts w:ascii="Times New Roman" w:hAnsi="Times New Roman" w:cs="Times New Roman"/>
          <w:sz w:val="24"/>
          <w:szCs w:val="24"/>
        </w:rPr>
        <w:t xml:space="preserve">to the 10:20:30 rule, a street tree population should not be composed of more than 10% of a single species, 20% of a single genus, or 30% of a single family (Subburayalu and Sydnor, 2012). Judging by the 10:20:30 guideline, Oak Ridge street tree </w:t>
      </w:r>
      <w:r w:rsidR="008E2C1D">
        <w:rPr>
          <w:rFonts w:ascii="Times New Roman" w:hAnsi="Times New Roman" w:cs="Times New Roman"/>
          <w:sz w:val="24"/>
          <w:szCs w:val="24"/>
        </w:rPr>
        <w:t>e</w:t>
      </w:r>
      <w:r w:rsidR="00D939A8">
        <w:rPr>
          <w:rFonts w:ascii="Times New Roman" w:hAnsi="Times New Roman" w:cs="Times New Roman"/>
          <w:sz w:val="24"/>
          <w:szCs w:val="24"/>
        </w:rPr>
        <w:t>cosystems’</w:t>
      </w:r>
      <w:r w:rsidRPr="00BA407C">
        <w:rPr>
          <w:rFonts w:ascii="Times New Roman" w:hAnsi="Times New Roman" w:cs="Times New Roman"/>
          <w:sz w:val="24"/>
          <w:szCs w:val="24"/>
        </w:rPr>
        <w:t xml:space="preserve"> diversity </w:t>
      </w:r>
      <w:r w:rsidR="0027613E">
        <w:rPr>
          <w:rFonts w:ascii="Times New Roman" w:hAnsi="Times New Roman" w:cs="Times New Roman"/>
          <w:sz w:val="24"/>
          <w:szCs w:val="24"/>
        </w:rPr>
        <w:t xml:space="preserve">falls short of that accepted diversity </w:t>
      </w:r>
      <w:r w:rsidR="002E1B30">
        <w:rPr>
          <w:rFonts w:ascii="Times New Roman" w:hAnsi="Times New Roman" w:cs="Times New Roman"/>
          <w:sz w:val="24"/>
          <w:szCs w:val="24"/>
        </w:rPr>
        <w:t>parameter</w:t>
      </w:r>
      <w:r w:rsidRPr="00BA407C">
        <w:rPr>
          <w:rFonts w:ascii="Times New Roman" w:hAnsi="Times New Roman" w:cs="Times New Roman"/>
          <w:sz w:val="24"/>
          <w:szCs w:val="24"/>
        </w:rPr>
        <w:t xml:space="preserve">. The guideline was created to prevent widespread destruction in the event of disease outbreak. The street tree inventory of the five main thoroughfares revealed a composition of being nearly 22% </w:t>
      </w:r>
      <w:r w:rsidRPr="00BA407C">
        <w:rPr>
          <w:rFonts w:ascii="Times New Roman" w:hAnsi="Times New Roman" w:cs="Times New Roman"/>
          <w:i/>
          <w:sz w:val="24"/>
          <w:szCs w:val="24"/>
        </w:rPr>
        <w:t xml:space="preserve">Acer rubrum </w:t>
      </w:r>
      <w:r w:rsidRPr="00BA407C">
        <w:rPr>
          <w:rFonts w:ascii="Times New Roman" w:hAnsi="Times New Roman" w:cs="Times New Roman"/>
          <w:sz w:val="24"/>
          <w:szCs w:val="24"/>
        </w:rPr>
        <w:t xml:space="preserve">and 20% </w:t>
      </w:r>
      <w:r w:rsidRPr="00BA407C">
        <w:rPr>
          <w:rFonts w:ascii="Times New Roman" w:hAnsi="Times New Roman" w:cs="Times New Roman"/>
          <w:i/>
          <w:sz w:val="24"/>
          <w:szCs w:val="24"/>
        </w:rPr>
        <w:t>Pyrus calleryana</w:t>
      </w:r>
      <w:r w:rsidRPr="00BA407C">
        <w:rPr>
          <w:rFonts w:ascii="Times New Roman" w:hAnsi="Times New Roman" w:cs="Times New Roman"/>
          <w:sz w:val="24"/>
          <w:szCs w:val="24"/>
        </w:rPr>
        <w:t>; therefore, should disease or pests strike one of those two species, the Oak Ridge urban forest could potentially experience drastic losses in ecosystem services</w:t>
      </w:r>
      <w:r w:rsidR="0027613E">
        <w:rPr>
          <w:rFonts w:ascii="Times New Roman" w:hAnsi="Times New Roman" w:cs="Times New Roman"/>
          <w:sz w:val="24"/>
          <w:szCs w:val="24"/>
        </w:rPr>
        <w:t xml:space="preserve">. The </w:t>
      </w:r>
      <w:r w:rsidRPr="00BA407C">
        <w:rPr>
          <w:rFonts w:ascii="Times New Roman" w:hAnsi="Times New Roman" w:cs="Times New Roman"/>
          <w:sz w:val="24"/>
          <w:szCs w:val="24"/>
        </w:rPr>
        <w:t xml:space="preserve">overabundance of </w:t>
      </w:r>
      <w:r w:rsidRPr="00BA407C">
        <w:rPr>
          <w:rFonts w:ascii="Times New Roman" w:hAnsi="Times New Roman" w:cs="Times New Roman"/>
          <w:i/>
          <w:sz w:val="24"/>
          <w:szCs w:val="24"/>
        </w:rPr>
        <w:t>Pyrus calleryana</w:t>
      </w:r>
      <w:r w:rsidRPr="00BA407C">
        <w:rPr>
          <w:rFonts w:ascii="Times New Roman" w:hAnsi="Times New Roman" w:cs="Times New Roman"/>
          <w:sz w:val="24"/>
          <w:szCs w:val="24"/>
        </w:rPr>
        <w:t xml:space="preserve"> also presents an existing problem without pests or disease. </w:t>
      </w:r>
      <w:r w:rsidRPr="00BA407C">
        <w:rPr>
          <w:rFonts w:ascii="Times New Roman" w:hAnsi="Times New Roman" w:cs="Times New Roman"/>
          <w:i/>
          <w:sz w:val="24"/>
          <w:szCs w:val="24"/>
        </w:rPr>
        <w:t xml:space="preserve">Pyrus calleryana </w:t>
      </w:r>
      <w:r w:rsidRPr="00BA407C">
        <w:rPr>
          <w:rFonts w:ascii="Times New Roman" w:hAnsi="Times New Roman" w:cs="Times New Roman"/>
          <w:sz w:val="24"/>
          <w:szCs w:val="24"/>
        </w:rPr>
        <w:t>“Bradford”, which is common in Oak Ridge as well as other cities, is known to have poor branch attachments due to crotch formations; thereby making these trees susceptible to branch loss</w:t>
      </w:r>
      <w:r w:rsidR="0027613E">
        <w:rPr>
          <w:rFonts w:ascii="Times New Roman" w:hAnsi="Times New Roman" w:cs="Times New Roman"/>
          <w:sz w:val="24"/>
          <w:szCs w:val="24"/>
        </w:rPr>
        <w:t>,</w:t>
      </w:r>
      <w:r w:rsidRPr="00BA407C">
        <w:rPr>
          <w:rFonts w:ascii="Times New Roman" w:hAnsi="Times New Roman" w:cs="Times New Roman"/>
          <w:sz w:val="24"/>
          <w:szCs w:val="24"/>
        </w:rPr>
        <w:t xml:space="preserve"> splitting from wind or storm damage</w:t>
      </w:r>
      <w:r w:rsidR="0027613E">
        <w:rPr>
          <w:rFonts w:ascii="Times New Roman" w:hAnsi="Times New Roman" w:cs="Times New Roman"/>
          <w:sz w:val="24"/>
          <w:szCs w:val="24"/>
        </w:rPr>
        <w:t>, and an overall shorter lifespan</w:t>
      </w:r>
      <w:r w:rsidRPr="00BA407C">
        <w:rPr>
          <w:rFonts w:ascii="Times New Roman" w:hAnsi="Times New Roman" w:cs="Times New Roman"/>
          <w:sz w:val="24"/>
          <w:szCs w:val="24"/>
        </w:rPr>
        <w:t xml:space="preserve"> (Dirr, 1990). </w:t>
      </w:r>
    </w:p>
    <w:p w14:paraId="2A4A5B4E" w14:textId="7A5E5B85" w:rsidR="00FD6512" w:rsidRPr="00FD6512" w:rsidRDefault="00FD6512" w:rsidP="00FD6512">
      <w:pPr>
        <w:spacing w:after="0" w:line="480" w:lineRule="auto"/>
        <w:rPr>
          <w:rFonts w:ascii="Times New Roman" w:hAnsi="Times New Roman" w:cs="Times New Roman"/>
          <w:b/>
        </w:rPr>
      </w:pPr>
      <w:r>
        <w:rPr>
          <w:rFonts w:ascii="Times New Roman" w:hAnsi="Times New Roman" w:cs="Times New Roman"/>
          <w:b/>
          <w:i/>
          <w:sz w:val="24"/>
          <w:szCs w:val="24"/>
        </w:rPr>
        <w:t>Hypothesis 2</w:t>
      </w:r>
      <w:r w:rsidR="004C7F3E">
        <w:rPr>
          <w:rFonts w:ascii="Times New Roman" w:hAnsi="Times New Roman" w:cs="Times New Roman"/>
          <w:b/>
          <w:i/>
          <w:sz w:val="24"/>
          <w:szCs w:val="24"/>
        </w:rPr>
        <w:t>:</w:t>
      </w:r>
      <w:r w:rsidR="002B653C">
        <w:rPr>
          <w:rFonts w:ascii="Times New Roman" w:hAnsi="Times New Roman" w:cs="Times New Roman"/>
          <w:b/>
          <w:i/>
          <w:sz w:val="24"/>
          <w:szCs w:val="24"/>
        </w:rPr>
        <w:t xml:space="preserve"> </w:t>
      </w:r>
      <w:r w:rsidR="004C7F3E">
        <w:rPr>
          <w:rFonts w:ascii="Times New Roman" w:hAnsi="Times New Roman" w:cs="Times New Roman"/>
          <w:b/>
          <w:i/>
          <w:sz w:val="24"/>
          <w:szCs w:val="24"/>
        </w:rPr>
        <w:t xml:space="preserve">Soil and Site Physical Properties </w:t>
      </w:r>
      <w:r w:rsidR="00290A1E">
        <w:rPr>
          <w:rFonts w:ascii="Times New Roman" w:hAnsi="Times New Roman" w:cs="Times New Roman"/>
          <w:b/>
          <w:i/>
          <w:sz w:val="24"/>
          <w:szCs w:val="24"/>
        </w:rPr>
        <w:t>will</w:t>
      </w:r>
      <w:r w:rsidR="004C7F3E">
        <w:rPr>
          <w:rFonts w:ascii="Times New Roman" w:hAnsi="Times New Roman" w:cs="Times New Roman"/>
          <w:b/>
          <w:i/>
          <w:sz w:val="24"/>
          <w:szCs w:val="24"/>
        </w:rPr>
        <w:t xml:space="preserve"> have Greatest Impact on Street Trees</w:t>
      </w:r>
      <w:r w:rsidRPr="00FD6512">
        <w:rPr>
          <w:rFonts w:ascii="Times New Roman" w:hAnsi="Times New Roman" w:cs="Times New Roman"/>
          <w:b/>
        </w:rPr>
        <w:tab/>
      </w:r>
    </w:p>
    <w:p w14:paraId="543ACC64" w14:textId="5C1E7660" w:rsidR="00FD6512" w:rsidRPr="005D7967" w:rsidRDefault="00290A1E" w:rsidP="00FD65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hypothesis that soil and site physical properties will have the greatest impact on street trees was not supported. </w:t>
      </w:r>
      <w:r w:rsidR="00FD6512" w:rsidRPr="005D7967">
        <w:rPr>
          <w:rFonts w:ascii="Times New Roman" w:hAnsi="Times New Roman" w:cs="Times New Roman"/>
          <w:sz w:val="24"/>
          <w:szCs w:val="24"/>
        </w:rPr>
        <w:t>The negative correlation with As and tree condition could be an indication that increased amounts of As in Oak Ridge urban soil could harmful to the street trees. Arsenic has been found to inhibit root elongation and could therefore be influencing tree performance (Song et al., 200</w:t>
      </w:r>
      <w:r w:rsidR="00FD6512">
        <w:rPr>
          <w:rFonts w:ascii="Times New Roman" w:hAnsi="Times New Roman" w:cs="Times New Roman"/>
          <w:sz w:val="24"/>
          <w:szCs w:val="24"/>
        </w:rPr>
        <w:t>6</w:t>
      </w:r>
      <w:r w:rsidR="00FD6512" w:rsidRPr="005D7967">
        <w:rPr>
          <w:rFonts w:ascii="Times New Roman" w:hAnsi="Times New Roman" w:cs="Times New Roman"/>
          <w:sz w:val="24"/>
          <w:szCs w:val="24"/>
        </w:rPr>
        <w:t xml:space="preserve">). The positive correlation between tree condition and growth with </w:t>
      </w:r>
      <w:r w:rsidR="000A50D5">
        <w:rPr>
          <w:rFonts w:ascii="Times New Roman" w:hAnsi="Times New Roman" w:cs="Times New Roman"/>
          <w:sz w:val="24"/>
          <w:szCs w:val="24"/>
        </w:rPr>
        <w:t>Ca</w:t>
      </w:r>
      <w:r w:rsidR="00FD6512" w:rsidRPr="005D7967">
        <w:rPr>
          <w:rFonts w:ascii="Times New Roman" w:hAnsi="Times New Roman" w:cs="Times New Roman"/>
          <w:sz w:val="24"/>
          <w:szCs w:val="24"/>
        </w:rPr>
        <w:t xml:space="preserve"> indicate that the street trees tend to have better performance and growth on sites with higher amounts of </w:t>
      </w:r>
      <w:r w:rsidR="000A50D5">
        <w:rPr>
          <w:rFonts w:ascii="Times New Roman" w:hAnsi="Times New Roman" w:cs="Times New Roman"/>
          <w:sz w:val="24"/>
          <w:szCs w:val="24"/>
        </w:rPr>
        <w:t>Ca</w:t>
      </w:r>
      <w:r w:rsidR="00FD6512" w:rsidRPr="005D7967">
        <w:rPr>
          <w:rFonts w:ascii="Times New Roman" w:hAnsi="Times New Roman" w:cs="Times New Roman"/>
          <w:sz w:val="24"/>
          <w:szCs w:val="24"/>
        </w:rPr>
        <w:t>.</w:t>
      </w:r>
      <w:r w:rsidR="005F61C1">
        <w:rPr>
          <w:rFonts w:ascii="Times New Roman" w:hAnsi="Times New Roman" w:cs="Times New Roman"/>
          <w:sz w:val="24"/>
          <w:szCs w:val="24"/>
        </w:rPr>
        <w:t xml:space="preserve"> Str</w:t>
      </w:r>
      <w:r w:rsidR="00FB7296">
        <w:rPr>
          <w:rFonts w:ascii="Times New Roman" w:hAnsi="Times New Roman" w:cs="Times New Roman"/>
          <w:sz w:val="24"/>
          <w:szCs w:val="24"/>
        </w:rPr>
        <w:t>eet trees that are receiving hi</w:t>
      </w:r>
      <w:r w:rsidR="005F61C1">
        <w:rPr>
          <w:rFonts w:ascii="Times New Roman" w:hAnsi="Times New Roman" w:cs="Times New Roman"/>
          <w:sz w:val="24"/>
          <w:szCs w:val="24"/>
        </w:rPr>
        <w:t xml:space="preserve">gher amounts of Ca could be in better condition and growing more because Ca is vital for the synthesis of cell walls in plants and cell membrane </w:t>
      </w:r>
      <w:r w:rsidR="005F61C1">
        <w:rPr>
          <w:rFonts w:ascii="Times New Roman" w:hAnsi="Times New Roman" w:cs="Times New Roman"/>
          <w:sz w:val="24"/>
          <w:szCs w:val="24"/>
        </w:rPr>
        <w:lastRenderedPageBreak/>
        <w:t>stabilization (Eklund and Eliasson, 1990; Fromm, 2010).</w:t>
      </w:r>
      <w:r w:rsidR="00FD6512" w:rsidRPr="005D7967">
        <w:rPr>
          <w:rFonts w:ascii="Times New Roman" w:hAnsi="Times New Roman" w:cs="Times New Roman"/>
          <w:sz w:val="24"/>
          <w:szCs w:val="24"/>
        </w:rPr>
        <w:t xml:space="preserve"> </w:t>
      </w:r>
      <w:r w:rsidR="00FD6512">
        <w:rPr>
          <w:rFonts w:ascii="Times New Roman" w:hAnsi="Times New Roman" w:cs="Times New Roman"/>
          <w:sz w:val="24"/>
          <w:szCs w:val="24"/>
        </w:rPr>
        <w:t>The positive correlation with growth and spGSM could be an insight that some street trees in Oak Ridge during the spring had limited water available in their root zones; therefore, growth may have been limited to trees that had less soil moisture at their planting sites. Water availability to street tree is an issue that not only faces urban forest managers, but has also been thoroughly investigated. Excess water as well as drought can have detr</w:t>
      </w:r>
      <w:r w:rsidR="00FB7296">
        <w:rPr>
          <w:rFonts w:ascii="Times New Roman" w:hAnsi="Times New Roman" w:cs="Times New Roman"/>
          <w:sz w:val="24"/>
          <w:szCs w:val="24"/>
        </w:rPr>
        <w:t>iment</w:t>
      </w:r>
      <w:r w:rsidR="00FD6512">
        <w:rPr>
          <w:rFonts w:ascii="Times New Roman" w:hAnsi="Times New Roman" w:cs="Times New Roman"/>
          <w:sz w:val="24"/>
          <w:szCs w:val="24"/>
        </w:rPr>
        <w:t>al impacts on urban tree performance (Saebo et al., 2003; Nielson et al., 2007). The positive correlation with tree growth and spGSM in Oak Ridge’s soils may suggest that lack of water may be an issue for the street tree ecosystems. Although these correlations do not indicate causation, this does open doors for more research and possible management directives to be taken. Oak Ridge in particular, may benefit by selecting street trees to plant for dr</w:t>
      </w:r>
      <w:r>
        <w:rPr>
          <w:rFonts w:ascii="Times New Roman" w:hAnsi="Times New Roman" w:cs="Times New Roman"/>
          <w:sz w:val="24"/>
          <w:szCs w:val="24"/>
        </w:rPr>
        <w:t>ie</w:t>
      </w:r>
      <w:r w:rsidR="00FD6512">
        <w:rPr>
          <w:rFonts w:ascii="Times New Roman" w:hAnsi="Times New Roman" w:cs="Times New Roman"/>
          <w:sz w:val="24"/>
          <w:szCs w:val="24"/>
        </w:rPr>
        <w:t>r sites that are more drought tolerant (Whitlow et al., 1992). Also, further investigation of soil chemicals on tree physiological properties would offer greater insight to the impacts of urban soils on tree growth and condition.</w:t>
      </w:r>
    </w:p>
    <w:p w14:paraId="6EC008F2" w14:textId="4398CE8A" w:rsidR="00FD6512" w:rsidRDefault="00FD6512" w:rsidP="00FD6512">
      <w:pPr>
        <w:spacing w:after="0" w:line="480" w:lineRule="auto"/>
        <w:rPr>
          <w:rFonts w:ascii="Times New Roman" w:hAnsi="Times New Roman" w:cs="Times New Roman"/>
          <w:sz w:val="24"/>
          <w:szCs w:val="24"/>
        </w:rPr>
      </w:pPr>
      <w:r w:rsidRPr="005D7967">
        <w:rPr>
          <w:rFonts w:ascii="Times New Roman" w:hAnsi="Times New Roman" w:cs="Times New Roman"/>
          <w:sz w:val="24"/>
          <w:szCs w:val="24"/>
        </w:rPr>
        <w:tab/>
        <w:t xml:space="preserve">The interactions between site properties with tree condition and growth were further investigated by using a Principal Components Analysis (PCA). </w:t>
      </w:r>
      <w:r w:rsidR="001E090B">
        <w:rPr>
          <w:rFonts w:ascii="Times New Roman" w:hAnsi="Times New Roman" w:cs="Times New Roman"/>
          <w:sz w:val="24"/>
          <w:szCs w:val="24"/>
        </w:rPr>
        <w:t>E</w:t>
      </w:r>
      <w:r>
        <w:rPr>
          <w:rFonts w:ascii="Times New Roman" w:hAnsi="Times New Roman" w:cs="Times New Roman"/>
          <w:sz w:val="24"/>
          <w:szCs w:val="24"/>
        </w:rPr>
        <w:t>leven principal components</w:t>
      </w:r>
      <w:r w:rsidR="001E090B">
        <w:rPr>
          <w:rFonts w:ascii="Times New Roman" w:hAnsi="Times New Roman" w:cs="Times New Roman"/>
          <w:sz w:val="24"/>
          <w:szCs w:val="24"/>
        </w:rPr>
        <w:t>, with eigenvalues over one,</w:t>
      </w:r>
      <w:r>
        <w:rPr>
          <w:rFonts w:ascii="Times New Roman" w:hAnsi="Times New Roman" w:cs="Times New Roman"/>
          <w:sz w:val="24"/>
          <w:szCs w:val="24"/>
        </w:rPr>
        <w:t xml:space="preserve"> accounted for over seventy-three percent of the variance within the data.</w:t>
      </w:r>
      <w:r w:rsidRPr="006678CF">
        <w:rPr>
          <w:rFonts w:ascii="Times New Roman" w:hAnsi="Times New Roman" w:cs="Times New Roman"/>
          <w:sz w:val="24"/>
          <w:szCs w:val="24"/>
        </w:rPr>
        <w:t xml:space="preserve"> </w:t>
      </w:r>
      <w:r>
        <w:rPr>
          <w:rFonts w:ascii="Times New Roman" w:hAnsi="Times New Roman" w:cs="Times New Roman"/>
          <w:sz w:val="24"/>
          <w:szCs w:val="24"/>
        </w:rPr>
        <w:t xml:space="preserve">Since it took eleven components to explain seventy-three percent of the variance within the data, it is apparent that the street tree </w:t>
      </w:r>
      <w:r w:rsidR="001E090B">
        <w:rPr>
          <w:rFonts w:ascii="Times New Roman" w:hAnsi="Times New Roman" w:cs="Times New Roman"/>
          <w:sz w:val="24"/>
          <w:szCs w:val="24"/>
        </w:rPr>
        <w:t xml:space="preserve">ecosystem </w:t>
      </w:r>
      <w:r>
        <w:rPr>
          <w:rFonts w:ascii="Times New Roman" w:hAnsi="Times New Roman" w:cs="Times New Roman"/>
          <w:sz w:val="24"/>
          <w:szCs w:val="24"/>
        </w:rPr>
        <w:t>soil in Oak Ridge is variable in its characteristics</w:t>
      </w:r>
      <w:r w:rsidR="001E090B">
        <w:rPr>
          <w:rFonts w:ascii="Times New Roman" w:hAnsi="Times New Roman" w:cs="Times New Roman"/>
          <w:sz w:val="24"/>
          <w:szCs w:val="24"/>
        </w:rPr>
        <w:t xml:space="preserve"> (Figure </w:t>
      </w:r>
      <w:r w:rsidR="002A6D60">
        <w:rPr>
          <w:rFonts w:ascii="Times New Roman" w:hAnsi="Times New Roman" w:cs="Times New Roman"/>
          <w:sz w:val="24"/>
          <w:szCs w:val="24"/>
        </w:rPr>
        <w:t xml:space="preserve">A. </w:t>
      </w:r>
      <w:r w:rsidR="001E090B">
        <w:rPr>
          <w:rFonts w:ascii="Times New Roman" w:hAnsi="Times New Roman" w:cs="Times New Roman"/>
          <w:sz w:val="24"/>
          <w:szCs w:val="24"/>
        </w:rPr>
        <w:t>3)</w:t>
      </w:r>
      <w:r>
        <w:rPr>
          <w:rFonts w:ascii="Times New Roman" w:hAnsi="Times New Roman" w:cs="Times New Roman"/>
          <w:sz w:val="24"/>
          <w:szCs w:val="24"/>
        </w:rPr>
        <w:t xml:space="preserve">. In Oak Ridge, the soil and site characteristics that greatly influenced the variance of the data were the winter microbial biomass concentration, distance to impervious surface, and multiple soil chemical concentrations (Al, Fe, P, Cr, Zn, Sr, S, and Ca) (Figure </w:t>
      </w:r>
      <w:r w:rsidR="00841F65">
        <w:rPr>
          <w:rFonts w:ascii="Times New Roman" w:hAnsi="Times New Roman" w:cs="Times New Roman"/>
          <w:sz w:val="24"/>
          <w:szCs w:val="24"/>
        </w:rPr>
        <w:t>14</w:t>
      </w:r>
      <w:r>
        <w:rPr>
          <w:rFonts w:ascii="Times New Roman" w:hAnsi="Times New Roman" w:cs="Times New Roman"/>
          <w:sz w:val="24"/>
          <w:szCs w:val="24"/>
        </w:rPr>
        <w:t>). When plotting the sample plots by tree score on the first two component axes, there were no apparent groupings based on better tree performance or worse tree performance</w:t>
      </w:r>
      <w:r w:rsidR="001E090B">
        <w:rPr>
          <w:rFonts w:ascii="Times New Roman" w:hAnsi="Times New Roman" w:cs="Times New Roman"/>
          <w:sz w:val="24"/>
          <w:szCs w:val="24"/>
        </w:rPr>
        <w:t>.</w:t>
      </w:r>
      <w:r>
        <w:rPr>
          <w:rFonts w:ascii="Times New Roman" w:hAnsi="Times New Roman" w:cs="Times New Roman"/>
          <w:sz w:val="24"/>
          <w:szCs w:val="24"/>
        </w:rPr>
        <w:t xml:space="preserve"> However, when looking </w:t>
      </w:r>
      <w:r>
        <w:rPr>
          <w:rFonts w:ascii="Times New Roman" w:hAnsi="Times New Roman" w:cs="Times New Roman"/>
          <w:sz w:val="24"/>
          <w:szCs w:val="24"/>
        </w:rPr>
        <w:lastRenderedPageBreak/>
        <w:t>at the initial inventory condition assessment</w:t>
      </w:r>
      <w:r w:rsidR="00FB7296">
        <w:rPr>
          <w:rFonts w:ascii="Times New Roman" w:hAnsi="Times New Roman" w:cs="Times New Roman"/>
          <w:sz w:val="24"/>
          <w:szCs w:val="24"/>
        </w:rPr>
        <w:t xml:space="preserve"> </w:t>
      </w:r>
      <w:r>
        <w:rPr>
          <w:rFonts w:ascii="Times New Roman" w:hAnsi="Times New Roman" w:cs="Times New Roman"/>
          <w:sz w:val="24"/>
          <w:szCs w:val="24"/>
        </w:rPr>
        <w:t xml:space="preserve">the good and fair trees can be seen deviating further from the origin; whereas the poor condition trees hold </w:t>
      </w:r>
      <w:r w:rsidR="00A26284">
        <w:rPr>
          <w:rFonts w:ascii="Times New Roman" w:hAnsi="Times New Roman" w:cs="Times New Roman"/>
          <w:sz w:val="24"/>
          <w:szCs w:val="24"/>
        </w:rPr>
        <w:t>a</w:t>
      </w:r>
      <w:r>
        <w:rPr>
          <w:rFonts w:ascii="Times New Roman" w:hAnsi="Times New Roman" w:cs="Times New Roman"/>
          <w:sz w:val="24"/>
          <w:szCs w:val="24"/>
        </w:rPr>
        <w:t xml:space="preserve"> linear grouping closer to the origin (Figure </w:t>
      </w:r>
      <w:r w:rsidR="001E090B">
        <w:rPr>
          <w:rFonts w:ascii="Times New Roman" w:hAnsi="Times New Roman" w:cs="Times New Roman"/>
          <w:sz w:val="24"/>
          <w:szCs w:val="24"/>
        </w:rPr>
        <w:t>1</w:t>
      </w:r>
      <w:r w:rsidR="00841F65">
        <w:rPr>
          <w:rFonts w:ascii="Times New Roman" w:hAnsi="Times New Roman" w:cs="Times New Roman"/>
          <w:sz w:val="24"/>
          <w:szCs w:val="24"/>
        </w:rPr>
        <w:t>5</w:t>
      </w:r>
      <w:r>
        <w:rPr>
          <w:rFonts w:ascii="Times New Roman" w:hAnsi="Times New Roman" w:cs="Times New Roman"/>
          <w:sz w:val="24"/>
          <w:szCs w:val="24"/>
        </w:rPr>
        <w:t>). Also, in Quadrat 1 of Figure</w:t>
      </w:r>
      <w:r w:rsidR="001E090B">
        <w:rPr>
          <w:rFonts w:ascii="Times New Roman" w:hAnsi="Times New Roman" w:cs="Times New Roman"/>
          <w:sz w:val="24"/>
          <w:szCs w:val="24"/>
        </w:rPr>
        <w:t xml:space="preserve">s </w:t>
      </w:r>
      <w:r w:rsidR="00841F65">
        <w:rPr>
          <w:rFonts w:ascii="Times New Roman" w:hAnsi="Times New Roman" w:cs="Times New Roman"/>
          <w:sz w:val="24"/>
          <w:szCs w:val="24"/>
        </w:rPr>
        <w:t>14</w:t>
      </w:r>
      <w:r w:rsidR="001E090B">
        <w:rPr>
          <w:rFonts w:ascii="Times New Roman" w:hAnsi="Times New Roman" w:cs="Times New Roman"/>
          <w:sz w:val="24"/>
          <w:szCs w:val="24"/>
        </w:rPr>
        <w:t xml:space="preserve"> and 1</w:t>
      </w:r>
      <w:r w:rsidR="00841F65">
        <w:rPr>
          <w:rFonts w:ascii="Times New Roman" w:hAnsi="Times New Roman" w:cs="Times New Roman"/>
          <w:sz w:val="24"/>
          <w:szCs w:val="24"/>
        </w:rPr>
        <w:t>5</w:t>
      </w:r>
      <w:r>
        <w:rPr>
          <w:rFonts w:ascii="Times New Roman" w:hAnsi="Times New Roman" w:cs="Times New Roman"/>
          <w:sz w:val="24"/>
          <w:szCs w:val="24"/>
        </w:rPr>
        <w:t>, there are heaving loadings from Al, Fe, Cd, Co, P and Cu</w:t>
      </w:r>
      <w:r w:rsidR="00332E84">
        <w:rPr>
          <w:rFonts w:ascii="Times New Roman" w:hAnsi="Times New Roman" w:cs="Times New Roman"/>
          <w:sz w:val="24"/>
          <w:szCs w:val="24"/>
        </w:rPr>
        <w:t xml:space="preserve"> (Figures </w:t>
      </w:r>
      <w:r w:rsidR="002A6D60">
        <w:rPr>
          <w:rFonts w:ascii="Times New Roman" w:hAnsi="Times New Roman" w:cs="Times New Roman"/>
          <w:sz w:val="24"/>
          <w:szCs w:val="24"/>
        </w:rPr>
        <w:t xml:space="preserve">A. </w:t>
      </w:r>
      <w:r w:rsidR="00332E84">
        <w:rPr>
          <w:rFonts w:ascii="Times New Roman" w:hAnsi="Times New Roman" w:cs="Times New Roman"/>
          <w:sz w:val="24"/>
          <w:szCs w:val="24"/>
        </w:rPr>
        <w:t>4 and 5)</w:t>
      </w:r>
      <w:r>
        <w:rPr>
          <w:rFonts w:ascii="Times New Roman" w:hAnsi="Times New Roman" w:cs="Times New Roman"/>
          <w:sz w:val="24"/>
          <w:szCs w:val="24"/>
        </w:rPr>
        <w:t xml:space="preserve">. The score plot that that has the general conditions (Figure </w:t>
      </w:r>
      <w:r w:rsidR="001E090B">
        <w:rPr>
          <w:rFonts w:ascii="Times New Roman" w:hAnsi="Times New Roman" w:cs="Times New Roman"/>
          <w:sz w:val="24"/>
          <w:szCs w:val="24"/>
        </w:rPr>
        <w:t>1</w:t>
      </w:r>
      <w:r w:rsidR="00841F65">
        <w:rPr>
          <w:rFonts w:ascii="Times New Roman" w:hAnsi="Times New Roman" w:cs="Times New Roman"/>
          <w:sz w:val="24"/>
          <w:szCs w:val="24"/>
        </w:rPr>
        <w:t>5</w:t>
      </w:r>
      <w:r>
        <w:rPr>
          <w:rFonts w:ascii="Times New Roman" w:hAnsi="Times New Roman" w:cs="Times New Roman"/>
          <w:sz w:val="24"/>
          <w:szCs w:val="24"/>
        </w:rPr>
        <w:t>) of each tree depicts multiple poor condition street trees</w:t>
      </w:r>
      <w:r w:rsidR="000839CC">
        <w:rPr>
          <w:rFonts w:ascii="Times New Roman" w:hAnsi="Times New Roman" w:cs="Times New Roman"/>
          <w:sz w:val="24"/>
          <w:szCs w:val="24"/>
        </w:rPr>
        <w:t xml:space="preserve"> (</w:t>
      </w:r>
      <w:r w:rsidR="000839CC">
        <w:rPr>
          <w:rFonts w:ascii="Times New Roman" w:hAnsi="Times New Roman" w:cs="Times New Roman"/>
          <w:i/>
          <w:sz w:val="24"/>
          <w:szCs w:val="24"/>
        </w:rPr>
        <w:t>Ulmus</w:t>
      </w:r>
      <w:r w:rsidR="000839CC">
        <w:rPr>
          <w:rFonts w:ascii="Times New Roman" w:hAnsi="Times New Roman" w:cs="Times New Roman"/>
          <w:sz w:val="24"/>
          <w:szCs w:val="24"/>
        </w:rPr>
        <w:t>,</w:t>
      </w:r>
      <w:r w:rsidR="000839CC">
        <w:rPr>
          <w:rFonts w:ascii="Times New Roman" w:hAnsi="Times New Roman" w:cs="Times New Roman"/>
          <w:i/>
          <w:sz w:val="24"/>
          <w:szCs w:val="24"/>
        </w:rPr>
        <w:t xml:space="preserve"> Prunus</w:t>
      </w:r>
      <w:r w:rsidR="000839CC">
        <w:rPr>
          <w:rFonts w:ascii="Times New Roman" w:hAnsi="Times New Roman" w:cs="Times New Roman"/>
          <w:sz w:val="24"/>
          <w:szCs w:val="24"/>
        </w:rPr>
        <w:t>,</w:t>
      </w:r>
      <w:r w:rsidR="000839CC">
        <w:rPr>
          <w:rFonts w:ascii="Times New Roman" w:hAnsi="Times New Roman" w:cs="Times New Roman"/>
          <w:i/>
          <w:sz w:val="24"/>
          <w:szCs w:val="24"/>
        </w:rPr>
        <w:t xml:space="preserve"> Gymnocladus</w:t>
      </w:r>
      <w:r w:rsidR="000839CC">
        <w:rPr>
          <w:rFonts w:ascii="Times New Roman" w:hAnsi="Times New Roman" w:cs="Times New Roman"/>
          <w:sz w:val="24"/>
          <w:szCs w:val="24"/>
        </w:rPr>
        <w:t>, and</w:t>
      </w:r>
      <w:r w:rsidR="000839CC">
        <w:rPr>
          <w:rFonts w:ascii="Times New Roman" w:hAnsi="Times New Roman" w:cs="Times New Roman"/>
          <w:i/>
          <w:sz w:val="24"/>
          <w:szCs w:val="24"/>
        </w:rPr>
        <w:t xml:space="preserve"> </w:t>
      </w:r>
      <w:r w:rsidR="000839CC" w:rsidRPr="000839CC">
        <w:rPr>
          <w:rFonts w:ascii="Times New Roman" w:hAnsi="Times New Roman" w:cs="Times New Roman"/>
          <w:i/>
          <w:sz w:val="24"/>
          <w:szCs w:val="24"/>
        </w:rPr>
        <w:t>Fraxinus</w:t>
      </w:r>
      <w:r w:rsidR="000839CC">
        <w:rPr>
          <w:rFonts w:ascii="Times New Roman" w:hAnsi="Times New Roman" w:cs="Times New Roman"/>
          <w:sz w:val="24"/>
          <w:szCs w:val="24"/>
        </w:rPr>
        <w:t>) (Figure 1</w:t>
      </w:r>
      <w:r w:rsidR="00841F65">
        <w:rPr>
          <w:rFonts w:ascii="Times New Roman" w:hAnsi="Times New Roman" w:cs="Times New Roman"/>
          <w:sz w:val="24"/>
          <w:szCs w:val="24"/>
        </w:rPr>
        <w:t>4</w:t>
      </w:r>
      <w:r w:rsidR="000839CC">
        <w:rPr>
          <w:rFonts w:ascii="Times New Roman" w:hAnsi="Times New Roman" w:cs="Times New Roman"/>
          <w:sz w:val="24"/>
          <w:szCs w:val="24"/>
        </w:rPr>
        <w:t>)</w:t>
      </w:r>
      <w:r>
        <w:rPr>
          <w:rFonts w:ascii="Times New Roman" w:hAnsi="Times New Roman" w:cs="Times New Roman"/>
          <w:sz w:val="24"/>
          <w:szCs w:val="24"/>
        </w:rPr>
        <w:t xml:space="preserve"> in Quadrat 1 which had heavy loadings in Al, Fe, Cd, Co, P and Cu.</w:t>
      </w:r>
      <w:r w:rsidR="000839CC">
        <w:rPr>
          <w:rFonts w:ascii="Times New Roman" w:hAnsi="Times New Roman" w:cs="Times New Roman"/>
          <w:sz w:val="24"/>
          <w:szCs w:val="24"/>
        </w:rPr>
        <w:t xml:space="preserve"> Therefore, </w:t>
      </w:r>
      <w:r w:rsidR="000839CC">
        <w:rPr>
          <w:rFonts w:ascii="Times New Roman" w:hAnsi="Times New Roman" w:cs="Times New Roman"/>
          <w:i/>
          <w:sz w:val="24"/>
          <w:szCs w:val="24"/>
        </w:rPr>
        <w:t>Ulmus</w:t>
      </w:r>
      <w:r w:rsidR="000839CC">
        <w:rPr>
          <w:rFonts w:ascii="Times New Roman" w:hAnsi="Times New Roman" w:cs="Times New Roman"/>
          <w:sz w:val="24"/>
          <w:szCs w:val="24"/>
        </w:rPr>
        <w:t xml:space="preserve">, </w:t>
      </w:r>
      <w:r w:rsidR="000839CC">
        <w:rPr>
          <w:rFonts w:ascii="Times New Roman" w:hAnsi="Times New Roman" w:cs="Times New Roman"/>
          <w:i/>
          <w:sz w:val="24"/>
          <w:szCs w:val="24"/>
        </w:rPr>
        <w:t>Prunus</w:t>
      </w:r>
      <w:r w:rsidR="000839CC">
        <w:rPr>
          <w:rFonts w:ascii="Times New Roman" w:hAnsi="Times New Roman" w:cs="Times New Roman"/>
          <w:sz w:val="24"/>
          <w:szCs w:val="24"/>
        </w:rPr>
        <w:t xml:space="preserve">, </w:t>
      </w:r>
      <w:r w:rsidR="000839CC">
        <w:rPr>
          <w:rFonts w:ascii="Times New Roman" w:hAnsi="Times New Roman" w:cs="Times New Roman"/>
          <w:i/>
          <w:sz w:val="24"/>
          <w:szCs w:val="24"/>
        </w:rPr>
        <w:t>Gymnocladus</w:t>
      </w:r>
      <w:r w:rsidR="000839CC">
        <w:rPr>
          <w:rFonts w:ascii="Times New Roman" w:hAnsi="Times New Roman" w:cs="Times New Roman"/>
          <w:sz w:val="24"/>
          <w:szCs w:val="24"/>
        </w:rPr>
        <w:t xml:space="preserve">, and </w:t>
      </w:r>
      <w:r w:rsidR="000839CC">
        <w:rPr>
          <w:rFonts w:ascii="Times New Roman" w:hAnsi="Times New Roman" w:cs="Times New Roman"/>
          <w:i/>
          <w:sz w:val="24"/>
          <w:szCs w:val="24"/>
        </w:rPr>
        <w:t>Fraxinus</w:t>
      </w:r>
      <w:r w:rsidR="000839CC">
        <w:rPr>
          <w:rFonts w:ascii="Times New Roman" w:hAnsi="Times New Roman" w:cs="Times New Roman"/>
          <w:sz w:val="24"/>
          <w:szCs w:val="24"/>
        </w:rPr>
        <w:t xml:space="preserve"> species may be impacted by varying amounts of Al, Fe, Cd, Co, P, and Cu in Oak Ridge street tree ecosystems.</w:t>
      </w:r>
      <w:r>
        <w:rPr>
          <w:rFonts w:ascii="Times New Roman" w:hAnsi="Times New Roman" w:cs="Times New Roman"/>
          <w:sz w:val="24"/>
          <w:szCs w:val="24"/>
        </w:rPr>
        <w:t xml:space="preserve"> Likewise, there were several poor condition trees</w:t>
      </w:r>
      <w:r w:rsidR="001E090B">
        <w:rPr>
          <w:rFonts w:ascii="Times New Roman" w:hAnsi="Times New Roman" w:cs="Times New Roman"/>
          <w:sz w:val="24"/>
          <w:szCs w:val="24"/>
        </w:rPr>
        <w:t xml:space="preserve"> (</w:t>
      </w:r>
      <w:r w:rsidR="000839CC">
        <w:rPr>
          <w:rFonts w:ascii="Times New Roman" w:hAnsi="Times New Roman" w:cs="Times New Roman"/>
          <w:i/>
          <w:sz w:val="24"/>
          <w:szCs w:val="24"/>
        </w:rPr>
        <w:t>Quercus</w:t>
      </w:r>
      <w:r w:rsidR="000839CC">
        <w:rPr>
          <w:rFonts w:ascii="Times New Roman" w:hAnsi="Times New Roman" w:cs="Times New Roman"/>
          <w:sz w:val="24"/>
          <w:szCs w:val="24"/>
        </w:rPr>
        <w:t>,</w:t>
      </w:r>
      <w:r w:rsidR="001E090B">
        <w:rPr>
          <w:rFonts w:ascii="Times New Roman" w:hAnsi="Times New Roman" w:cs="Times New Roman"/>
          <w:i/>
          <w:sz w:val="24"/>
          <w:szCs w:val="24"/>
        </w:rPr>
        <w:t xml:space="preserve"> Pinus</w:t>
      </w:r>
      <w:r w:rsidR="001E090B">
        <w:rPr>
          <w:rFonts w:ascii="Times New Roman" w:hAnsi="Times New Roman" w:cs="Times New Roman"/>
          <w:sz w:val="24"/>
          <w:szCs w:val="24"/>
        </w:rPr>
        <w:t xml:space="preserve">, and </w:t>
      </w:r>
      <w:r w:rsidR="001E090B">
        <w:rPr>
          <w:rFonts w:ascii="Times New Roman" w:hAnsi="Times New Roman" w:cs="Times New Roman"/>
          <w:i/>
          <w:sz w:val="24"/>
          <w:szCs w:val="24"/>
        </w:rPr>
        <w:t>Acer</w:t>
      </w:r>
      <w:r w:rsidR="001E090B">
        <w:rPr>
          <w:rFonts w:ascii="Times New Roman" w:hAnsi="Times New Roman" w:cs="Times New Roman"/>
          <w:sz w:val="24"/>
          <w:szCs w:val="24"/>
        </w:rPr>
        <w:t xml:space="preserve">) </w:t>
      </w:r>
      <w:r>
        <w:rPr>
          <w:rFonts w:ascii="Times New Roman" w:hAnsi="Times New Roman" w:cs="Times New Roman"/>
          <w:sz w:val="24"/>
          <w:szCs w:val="24"/>
        </w:rPr>
        <w:t>that were plotted in Quadrat 4 which was heavily influenced by the distance to im</w:t>
      </w:r>
      <w:r w:rsidR="001E090B">
        <w:rPr>
          <w:rFonts w:ascii="Times New Roman" w:hAnsi="Times New Roman" w:cs="Times New Roman"/>
          <w:sz w:val="24"/>
          <w:szCs w:val="24"/>
        </w:rPr>
        <w:t>pervious surface (Figures 1</w:t>
      </w:r>
      <w:r w:rsidR="00841F65">
        <w:rPr>
          <w:rFonts w:ascii="Times New Roman" w:hAnsi="Times New Roman" w:cs="Times New Roman"/>
          <w:sz w:val="24"/>
          <w:szCs w:val="24"/>
        </w:rPr>
        <w:t>4</w:t>
      </w:r>
      <w:r w:rsidR="001E090B">
        <w:rPr>
          <w:rFonts w:ascii="Times New Roman" w:hAnsi="Times New Roman" w:cs="Times New Roman"/>
          <w:sz w:val="24"/>
          <w:szCs w:val="24"/>
        </w:rPr>
        <w:t xml:space="preserve"> </w:t>
      </w:r>
      <w:r w:rsidR="00332E84">
        <w:rPr>
          <w:rFonts w:ascii="Times New Roman" w:hAnsi="Times New Roman" w:cs="Times New Roman"/>
          <w:sz w:val="24"/>
          <w:szCs w:val="24"/>
        </w:rPr>
        <w:t>and</w:t>
      </w:r>
      <w:r w:rsidR="001E090B">
        <w:rPr>
          <w:rFonts w:ascii="Times New Roman" w:hAnsi="Times New Roman" w:cs="Times New Roman"/>
          <w:sz w:val="24"/>
          <w:szCs w:val="24"/>
        </w:rPr>
        <w:t xml:space="preserve"> 1</w:t>
      </w:r>
      <w:r w:rsidR="00841F65">
        <w:rPr>
          <w:rFonts w:ascii="Times New Roman" w:hAnsi="Times New Roman" w:cs="Times New Roman"/>
          <w:sz w:val="24"/>
          <w:szCs w:val="24"/>
        </w:rPr>
        <w:t>5</w:t>
      </w:r>
      <w:r>
        <w:rPr>
          <w:rFonts w:ascii="Times New Roman" w:hAnsi="Times New Roman" w:cs="Times New Roman"/>
          <w:sz w:val="24"/>
          <w:szCs w:val="24"/>
        </w:rPr>
        <w:t>)</w:t>
      </w:r>
      <w:r w:rsidR="00332E84" w:rsidRPr="00332E84">
        <w:rPr>
          <w:rFonts w:ascii="Times New Roman" w:hAnsi="Times New Roman" w:cs="Times New Roman"/>
          <w:sz w:val="24"/>
          <w:szCs w:val="24"/>
        </w:rPr>
        <w:t xml:space="preserve"> </w:t>
      </w:r>
      <w:r w:rsidR="00332E84">
        <w:rPr>
          <w:rFonts w:ascii="Times New Roman" w:hAnsi="Times New Roman" w:cs="Times New Roman"/>
          <w:sz w:val="24"/>
          <w:szCs w:val="24"/>
        </w:rPr>
        <w:t xml:space="preserve">(Figures </w:t>
      </w:r>
      <w:r w:rsidR="002A6D60">
        <w:rPr>
          <w:rFonts w:ascii="Times New Roman" w:hAnsi="Times New Roman" w:cs="Times New Roman"/>
          <w:sz w:val="24"/>
          <w:szCs w:val="24"/>
        </w:rPr>
        <w:t xml:space="preserve">A. </w:t>
      </w:r>
      <w:r w:rsidR="00332E84">
        <w:rPr>
          <w:rFonts w:ascii="Times New Roman" w:hAnsi="Times New Roman" w:cs="Times New Roman"/>
          <w:sz w:val="24"/>
          <w:szCs w:val="24"/>
        </w:rPr>
        <w:t>4 and 5)</w:t>
      </w:r>
      <w:r>
        <w:rPr>
          <w:rFonts w:ascii="Times New Roman" w:hAnsi="Times New Roman" w:cs="Times New Roman"/>
          <w:sz w:val="24"/>
          <w:szCs w:val="24"/>
        </w:rPr>
        <w:t xml:space="preserve">. This could mean that many of the trees that are performing well along Oak Ridge’s roadways are more tolerant of the variance in soil chemical as well as biological properties.  </w:t>
      </w:r>
      <w:r w:rsidRPr="005D7967">
        <w:rPr>
          <w:rFonts w:ascii="Times New Roman" w:hAnsi="Times New Roman" w:cs="Times New Roman"/>
          <w:sz w:val="24"/>
          <w:szCs w:val="24"/>
        </w:rPr>
        <w:t xml:space="preserve">A similar study by Scharenbroch and Catania (2012) </w:t>
      </w:r>
      <w:r>
        <w:rPr>
          <w:rFonts w:ascii="Times New Roman" w:hAnsi="Times New Roman" w:cs="Times New Roman"/>
          <w:sz w:val="24"/>
          <w:szCs w:val="24"/>
        </w:rPr>
        <w:t xml:space="preserve">that used the same tree score method, </w:t>
      </w:r>
      <w:r w:rsidRPr="005D7967">
        <w:rPr>
          <w:rFonts w:ascii="Times New Roman" w:hAnsi="Times New Roman" w:cs="Times New Roman"/>
          <w:sz w:val="24"/>
          <w:szCs w:val="24"/>
        </w:rPr>
        <w:t xml:space="preserve">found that soil texture and pH correlated with tree conditions while tree growth was correlated to wet-aggregate stability, bulk density, pH, soil organic matter </w:t>
      </w:r>
      <w:r>
        <w:rPr>
          <w:rFonts w:ascii="Times New Roman" w:hAnsi="Times New Roman" w:cs="Times New Roman"/>
          <w:sz w:val="24"/>
          <w:szCs w:val="24"/>
        </w:rPr>
        <w:t>(</w:t>
      </w:r>
      <w:r w:rsidRPr="005D7967">
        <w:rPr>
          <w:rFonts w:ascii="Times New Roman" w:hAnsi="Times New Roman" w:cs="Times New Roman"/>
          <w:sz w:val="24"/>
          <w:szCs w:val="24"/>
        </w:rPr>
        <w:t>SOM</w:t>
      </w:r>
      <w:r>
        <w:rPr>
          <w:rFonts w:ascii="Times New Roman" w:hAnsi="Times New Roman" w:cs="Times New Roman"/>
          <w:sz w:val="24"/>
          <w:szCs w:val="24"/>
        </w:rPr>
        <w:t>)</w:t>
      </w:r>
      <w:r w:rsidRPr="005D7967">
        <w:rPr>
          <w:rFonts w:ascii="Times New Roman" w:hAnsi="Times New Roman" w:cs="Times New Roman"/>
          <w:sz w:val="24"/>
          <w:szCs w:val="24"/>
        </w:rPr>
        <w:t xml:space="preserve">, and particulate organic matter </w:t>
      </w:r>
      <w:r>
        <w:rPr>
          <w:rFonts w:ascii="Times New Roman" w:hAnsi="Times New Roman" w:cs="Times New Roman"/>
          <w:sz w:val="24"/>
          <w:szCs w:val="24"/>
        </w:rPr>
        <w:t>(</w:t>
      </w:r>
      <w:r w:rsidRPr="005D7967">
        <w:rPr>
          <w:rFonts w:ascii="Times New Roman" w:hAnsi="Times New Roman" w:cs="Times New Roman"/>
          <w:sz w:val="24"/>
          <w:szCs w:val="24"/>
        </w:rPr>
        <w:t>POM</w:t>
      </w:r>
      <w:r>
        <w:rPr>
          <w:rFonts w:ascii="Times New Roman" w:hAnsi="Times New Roman" w:cs="Times New Roman"/>
          <w:sz w:val="24"/>
          <w:szCs w:val="24"/>
        </w:rPr>
        <w:t>)</w:t>
      </w:r>
      <w:r w:rsidRPr="005D7967">
        <w:rPr>
          <w:rFonts w:ascii="Times New Roman" w:hAnsi="Times New Roman" w:cs="Times New Roman"/>
          <w:sz w:val="24"/>
          <w:szCs w:val="24"/>
        </w:rPr>
        <w:t xml:space="preserve">. Their findings seemed to imply that the physical properties of soils impacted the tree conditions and growth. Whereas, Cekestere and Osvalde (2013) found that street and park trees that were in poorer condition were growing in soils that were high in Na, Cl, and Mg; and low in K, Fe, Cu, B. Therefore, chemical concentrations in the latter study were moreover what weighed the heaviest on the ability of street trees to perform. </w:t>
      </w:r>
      <w:r>
        <w:rPr>
          <w:rFonts w:ascii="Times New Roman" w:hAnsi="Times New Roman" w:cs="Times New Roman"/>
          <w:sz w:val="24"/>
          <w:szCs w:val="24"/>
        </w:rPr>
        <w:t xml:space="preserve"> </w:t>
      </w:r>
    </w:p>
    <w:p w14:paraId="45944235" w14:textId="77777777" w:rsidR="0020556F" w:rsidRDefault="0020556F" w:rsidP="0023359D">
      <w:pPr>
        <w:spacing w:after="0" w:line="480" w:lineRule="auto"/>
        <w:rPr>
          <w:rFonts w:ascii="Times New Roman" w:hAnsi="Times New Roman" w:cs="Times New Roman"/>
          <w:b/>
          <w:sz w:val="24"/>
          <w:szCs w:val="24"/>
          <w:u w:val="single"/>
        </w:rPr>
      </w:pPr>
    </w:p>
    <w:p w14:paraId="63BCD3DA" w14:textId="77777777" w:rsidR="0020556F" w:rsidRDefault="0020556F" w:rsidP="0023359D">
      <w:pPr>
        <w:spacing w:after="0" w:line="480" w:lineRule="auto"/>
        <w:rPr>
          <w:rFonts w:ascii="Times New Roman" w:hAnsi="Times New Roman" w:cs="Times New Roman"/>
          <w:b/>
          <w:sz w:val="24"/>
          <w:szCs w:val="24"/>
          <w:u w:val="single"/>
        </w:rPr>
      </w:pPr>
    </w:p>
    <w:p w14:paraId="73BA98E4" w14:textId="77777777" w:rsidR="00D202F7" w:rsidRDefault="00D202F7" w:rsidP="0023359D">
      <w:pPr>
        <w:spacing w:after="0" w:line="480" w:lineRule="auto"/>
        <w:rPr>
          <w:rFonts w:ascii="Times New Roman" w:hAnsi="Times New Roman" w:cs="Times New Roman"/>
          <w:b/>
          <w:sz w:val="24"/>
          <w:szCs w:val="24"/>
          <w:u w:val="single"/>
        </w:rPr>
      </w:pPr>
    </w:p>
    <w:p w14:paraId="14024307" w14:textId="50804AEA" w:rsidR="00FD6512" w:rsidRDefault="00FD6512" w:rsidP="0023359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Objective 2: I</w:t>
      </w:r>
      <w:r w:rsidRPr="00FD6512">
        <w:rPr>
          <w:rFonts w:ascii="Times New Roman" w:hAnsi="Times New Roman" w:cs="Times New Roman"/>
          <w:b/>
          <w:sz w:val="24"/>
          <w:szCs w:val="24"/>
          <w:u w:val="single"/>
        </w:rPr>
        <w:t xml:space="preserve">mpacts of </w:t>
      </w:r>
      <w:r>
        <w:rPr>
          <w:rFonts w:ascii="Times New Roman" w:hAnsi="Times New Roman" w:cs="Times New Roman"/>
          <w:b/>
          <w:sz w:val="24"/>
          <w:szCs w:val="24"/>
          <w:u w:val="single"/>
        </w:rPr>
        <w:t>L</w:t>
      </w:r>
      <w:r w:rsidRPr="00FD6512">
        <w:rPr>
          <w:rFonts w:ascii="Times New Roman" w:hAnsi="Times New Roman" w:cs="Times New Roman"/>
          <w:b/>
          <w:sz w:val="24"/>
          <w:szCs w:val="24"/>
          <w:u w:val="single"/>
        </w:rPr>
        <w:t xml:space="preserve">and-use </w:t>
      </w:r>
      <w:r>
        <w:rPr>
          <w:rFonts w:ascii="Times New Roman" w:hAnsi="Times New Roman" w:cs="Times New Roman"/>
          <w:b/>
          <w:sz w:val="24"/>
          <w:szCs w:val="24"/>
          <w:u w:val="single"/>
        </w:rPr>
        <w:t>C</w:t>
      </w:r>
      <w:r w:rsidRPr="00FD6512">
        <w:rPr>
          <w:rFonts w:ascii="Times New Roman" w:hAnsi="Times New Roman" w:cs="Times New Roman"/>
          <w:b/>
          <w:sz w:val="24"/>
          <w:szCs w:val="24"/>
          <w:u w:val="single"/>
        </w:rPr>
        <w:t xml:space="preserve">hange on the </w:t>
      </w:r>
      <w:r>
        <w:rPr>
          <w:rFonts w:ascii="Times New Roman" w:hAnsi="Times New Roman" w:cs="Times New Roman"/>
          <w:b/>
          <w:sz w:val="24"/>
          <w:szCs w:val="24"/>
          <w:u w:val="single"/>
        </w:rPr>
        <w:t>S</w:t>
      </w:r>
      <w:r w:rsidRPr="00FD6512">
        <w:rPr>
          <w:rFonts w:ascii="Times New Roman" w:hAnsi="Times New Roman" w:cs="Times New Roman"/>
          <w:b/>
          <w:sz w:val="24"/>
          <w:szCs w:val="24"/>
          <w:u w:val="single"/>
        </w:rPr>
        <w:t xml:space="preserve">ite and </w:t>
      </w:r>
      <w:r>
        <w:rPr>
          <w:rFonts w:ascii="Times New Roman" w:hAnsi="Times New Roman" w:cs="Times New Roman"/>
          <w:b/>
          <w:sz w:val="24"/>
          <w:szCs w:val="24"/>
          <w:u w:val="single"/>
        </w:rPr>
        <w:t>S</w:t>
      </w:r>
      <w:r w:rsidRPr="00FD6512">
        <w:rPr>
          <w:rFonts w:ascii="Times New Roman" w:hAnsi="Times New Roman" w:cs="Times New Roman"/>
          <w:b/>
          <w:sz w:val="24"/>
          <w:szCs w:val="24"/>
          <w:u w:val="single"/>
        </w:rPr>
        <w:t xml:space="preserve">oil </w:t>
      </w:r>
      <w:r>
        <w:rPr>
          <w:rFonts w:ascii="Times New Roman" w:hAnsi="Times New Roman" w:cs="Times New Roman"/>
          <w:b/>
          <w:sz w:val="24"/>
          <w:szCs w:val="24"/>
          <w:u w:val="single"/>
        </w:rPr>
        <w:t>B</w:t>
      </w:r>
      <w:r w:rsidRPr="00FD6512">
        <w:rPr>
          <w:rFonts w:ascii="Times New Roman" w:hAnsi="Times New Roman" w:cs="Times New Roman"/>
          <w:b/>
          <w:sz w:val="24"/>
          <w:szCs w:val="24"/>
          <w:u w:val="single"/>
        </w:rPr>
        <w:t xml:space="preserve">iological, </w:t>
      </w:r>
      <w:r>
        <w:rPr>
          <w:rFonts w:ascii="Times New Roman" w:hAnsi="Times New Roman" w:cs="Times New Roman"/>
          <w:b/>
          <w:sz w:val="24"/>
          <w:szCs w:val="24"/>
          <w:u w:val="single"/>
        </w:rPr>
        <w:t>C</w:t>
      </w:r>
      <w:r w:rsidRPr="00FD6512">
        <w:rPr>
          <w:rFonts w:ascii="Times New Roman" w:hAnsi="Times New Roman" w:cs="Times New Roman"/>
          <w:b/>
          <w:sz w:val="24"/>
          <w:szCs w:val="24"/>
          <w:u w:val="single"/>
        </w:rPr>
        <w:t xml:space="preserve">hemical and </w:t>
      </w:r>
      <w:r>
        <w:rPr>
          <w:rFonts w:ascii="Times New Roman" w:hAnsi="Times New Roman" w:cs="Times New Roman"/>
          <w:b/>
          <w:sz w:val="24"/>
          <w:szCs w:val="24"/>
          <w:u w:val="single"/>
        </w:rPr>
        <w:t>P</w:t>
      </w:r>
      <w:r w:rsidRPr="00FD6512">
        <w:rPr>
          <w:rFonts w:ascii="Times New Roman" w:hAnsi="Times New Roman" w:cs="Times New Roman"/>
          <w:b/>
          <w:sz w:val="24"/>
          <w:szCs w:val="24"/>
          <w:u w:val="single"/>
        </w:rPr>
        <w:t xml:space="preserve">hysical </w:t>
      </w:r>
      <w:r>
        <w:rPr>
          <w:rFonts w:ascii="Times New Roman" w:hAnsi="Times New Roman" w:cs="Times New Roman"/>
          <w:b/>
          <w:sz w:val="24"/>
          <w:szCs w:val="24"/>
          <w:u w:val="single"/>
        </w:rPr>
        <w:t>P</w:t>
      </w:r>
      <w:r w:rsidRPr="00FD6512">
        <w:rPr>
          <w:rFonts w:ascii="Times New Roman" w:hAnsi="Times New Roman" w:cs="Times New Roman"/>
          <w:b/>
          <w:sz w:val="24"/>
          <w:szCs w:val="24"/>
          <w:u w:val="single"/>
        </w:rPr>
        <w:t xml:space="preserve">roperties, and </w:t>
      </w:r>
      <w:r>
        <w:rPr>
          <w:rFonts w:ascii="Times New Roman" w:hAnsi="Times New Roman" w:cs="Times New Roman"/>
          <w:b/>
          <w:sz w:val="24"/>
          <w:szCs w:val="24"/>
          <w:u w:val="single"/>
        </w:rPr>
        <w:t>N</w:t>
      </w:r>
      <w:r w:rsidRPr="00FD6512">
        <w:rPr>
          <w:rFonts w:ascii="Times New Roman" w:hAnsi="Times New Roman" w:cs="Times New Roman"/>
          <w:b/>
          <w:sz w:val="24"/>
          <w:szCs w:val="24"/>
          <w:u w:val="single"/>
        </w:rPr>
        <w:t xml:space="preserve">utrient </w:t>
      </w:r>
      <w:r>
        <w:rPr>
          <w:rFonts w:ascii="Times New Roman" w:hAnsi="Times New Roman" w:cs="Times New Roman"/>
          <w:b/>
          <w:sz w:val="24"/>
          <w:szCs w:val="24"/>
          <w:u w:val="single"/>
        </w:rPr>
        <w:t>D</w:t>
      </w:r>
      <w:r w:rsidRPr="00FD6512">
        <w:rPr>
          <w:rFonts w:ascii="Times New Roman" w:hAnsi="Times New Roman" w:cs="Times New Roman"/>
          <w:b/>
          <w:sz w:val="24"/>
          <w:szCs w:val="24"/>
          <w:u w:val="single"/>
        </w:rPr>
        <w:t xml:space="preserve">ynamics within </w:t>
      </w:r>
      <w:r>
        <w:rPr>
          <w:rFonts w:ascii="Times New Roman" w:hAnsi="Times New Roman" w:cs="Times New Roman"/>
          <w:b/>
          <w:sz w:val="24"/>
          <w:szCs w:val="24"/>
          <w:u w:val="single"/>
        </w:rPr>
        <w:t>S</w:t>
      </w:r>
      <w:r w:rsidRPr="00FD6512">
        <w:rPr>
          <w:rFonts w:ascii="Times New Roman" w:hAnsi="Times New Roman" w:cs="Times New Roman"/>
          <w:b/>
          <w:sz w:val="24"/>
          <w:szCs w:val="24"/>
          <w:u w:val="single"/>
        </w:rPr>
        <w:t xml:space="preserve">treet </w:t>
      </w:r>
      <w:r>
        <w:rPr>
          <w:rFonts w:ascii="Times New Roman" w:hAnsi="Times New Roman" w:cs="Times New Roman"/>
          <w:b/>
          <w:sz w:val="24"/>
          <w:szCs w:val="24"/>
          <w:u w:val="single"/>
        </w:rPr>
        <w:t>T</w:t>
      </w:r>
      <w:r w:rsidRPr="00FD6512">
        <w:rPr>
          <w:rFonts w:ascii="Times New Roman" w:hAnsi="Times New Roman" w:cs="Times New Roman"/>
          <w:b/>
          <w:sz w:val="24"/>
          <w:szCs w:val="24"/>
          <w:u w:val="single"/>
        </w:rPr>
        <w:t xml:space="preserve">ree </w:t>
      </w:r>
      <w:r>
        <w:rPr>
          <w:rFonts w:ascii="Times New Roman" w:hAnsi="Times New Roman" w:cs="Times New Roman"/>
          <w:b/>
          <w:sz w:val="24"/>
          <w:szCs w:val="24"/>
          <w:u w:val="single"/>
        </w:rPr>
        <w:t>E</w:t>
      </w:r>
      <w:r w:rsidRPr="00FD6512">
        <w:rPr>
          <w:rFonts w:ascii="Times New Roman" w:hAnsi="Times New Roman" w:cs="Times New Roman"/>
          <w:b/>
          <w:sz w:val="24"/>
          <w:szCs w:val="24"/>
          <w:u w:val="single"/>
        </w:rPr>
        <w:t>cosystems</w:t>
      </w:r>
    </w:p>
    <w:p w14:paraId="150F7EA9" w14:textId="17B01685" w:rsidR="00841F65" w:rsidRDefault="0027613E" w:rsidP="00841F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23359D">
        <w:rPr>
          <w:rFonts w:ascii="Times New Roman" w:hAnsi="Times New Roman" w:cs="Times New Roman"/>
          <w:sz w:val="24"/>
          <w:szCs w:val="24"/>
        </w:rPr>
        <w:t xml:space="preserve"> soil analyses indicated that urbanization has impacted Oak Ridge’s urban soil biologically, chemically, and physically. The initial correlation matrix </w:t>
      </w:r>
      <w:r w:rsidR="006668C0">
        <w:rPr>
          <w:rFonts w:ascii="Times New Roman" w:hAnsi="Times New Roman" w:cs="Times New Roman"/>
          <w:sz w:val="24"/>
          <w:szCs w:val="24"/>
        </w:rPr>
        <w:t xml:space="preserve">showed that there were many soil and site characteristics that were correlated with one another. The correlation matrix also </w:t>
      </w:r>
      <w:r w:rsidR="00ED5972">
        <w:rPr>
          <w:rFonts w:ascii="Times New Roman" w:hAnsi="Times New Roman" w:cs="Times New Roman"/>
          <w:sz w:val="24"/>
          <w:szCs w:val="24"/>
        </w:rPr>
        <w:t>resulted in multiple significant correlations between</w:t>
      </w:r>
      <w:r w:rsidR="0023359D">
        <w:rPr>
          <w:rFonts w:ascii="Times New Roman" w:hAnsi="Times New Roman" w:cs="Times New Roman"/>
          <w:sz w:val="24"/>
          <w:szCs w:val="24"/>
        </w:rPr>
        <w:t xml:space="preserve"> </w:t>
      </w:r>
      <w:r w:rsidR="00ED5972">
        <w:rPr>
          <w:rFonts w:ascii="Times New Roman" w:hAnsi="Times New Roman" w:cs="Times New Roman"/>
          <w:sz w:val="24"/>
          <w:szCs w:val="24"/>
        </w:rPr>
        <w:t xml:space="preserve">distance to </w:t>
      </w:r>
      <w:r w:rsidR="0023359D">
        <w:rPr>
          <w:rFonts w:ascii="Times New Roman" w:hAnsi="Times New Roman" w:cs="Times New Roman"/>
          <w:sz w:val="24"/>
          <w:szCs w:val="24"/>
        </w:rPr>
        <w:t xml:space="preserve">impervious surfaces, such as concrete, </w:t>
      </w:r>
      <w:r w:rsidR="00ED5972">
        <w:rPr>
          <w:rFonts w:ascii="Times New Roman" w:hAnsi="Times New Roman" w:cs="Times New Roman"/>
          <w:sz w:val="24"/>
          <w:szCs w:val="24"/>
        </w:rPr>
        <w:t>and several s</w:t>
      </w:r>
      <w:r w:rsidR="0023359D">
        <w:rPr>
          <w:rFonts w:ascii="Times New Roman" w:hAnsi="Times New Roman" w:cs="Times New Roman"/>
          <w:sz w:val="24"/>
          <w:szCs w:val="24"/>
        </w:rPr>
        <w:t xml:space="preserve">oil properties. The pH of Oak Ridge’s street tree soil </w:t>
      </w:r>
      <w:r w:rsidR="005D10F9">
        <w:rPr>
          <w:rFonts w:ascii="Times New Roman" w:hAnsi="Times New Roman" w:cs="Times New Roman"/>
          <w:sz w:val="24"/>
          <w:szCs w:val="24"/>
        </w:rPr>
        <w:t>was not among the variables that correlated with distance to impervious surface; whereas pH has been found in other areas to increase the closer the distance to roadways</w:t>
      </w:r>
      <w:r w:rsidR="0023359D">
        <w:rPr>
          <w:rFonts w:ascii="Times New Roman" w:hAnsi="Times New Roman" w:cs="Times New Roman"/>
          <w:sz w:val="24"/>
          <w:szCs w:val="24"/>
        </w:rPr>
        <w:t xml:space="preserve"> </w:t>
      </w:r>
      <w:r w:rsidR="005D10F9">
        <w:rPr>
          <w:rFonts w:ascii="Times New Roman" w:hAnsi="Times New Roman" w:cs="Times New Roman"/>
          <w:sz w:val="24"/>
          <w:szCs w:val="24"/>
        </w:rPr>
        <w:t>(</w:t>
      </w:r>
      <w:r w:rsidR="0023359D">
        <w:rPr>
          <w:rFonts w:ascii="Times New Roman" w:hAnsi="Times New Roman" w:cs="Times New Roman"/>
          <w:sz w:val="24"/>
          <w:szCs w:val="24"/>
        </w:rPr>
        <w:t>Trammell et al.</w:t>
      </w:r>
      <w:r w:rsidR="005D10F9">
        <w:rPr>
          <w:rFonts w:ascii="Times New Roman" w:hAnsi="Times New Roman" w:cs="Times New Roman"/>
          <w:sz w:val="24"/>
          <w:szCs w:val="24"/>
        </w:rPr>
        <w:t xml:space="preserve">, </w:t>
      </w:r>
      <w:r w:rsidR="0023359D">
        <w:rPr>
          <w:rFonts w:ascii="Times New Roman" w:hAnsi="Times New Roman" w:cs="Times New Roman"/>
          <w:sz w:val="24"/>
          <w:szCs w:val="24"/>
        </w:rPr>
        <w:t>2011)</w:t>
      </w:r>
      <w:r w:rsidR="005D10F9">
        <w:rPr>
          <w:rFonts w:ascii="Times New Roman" w:hAnsi="Times New Roman" w:cs="Times New Roman"/>
          <w:sz w:val="24"/>
          <w:szCs w:val="24"/>
        </w:rPr>
        <w:t>.</w:t>
      </w:r>
      <w:r w:rsidR="0023359D">
        <w:rPr>
          <w:rFonts w:ascii="Times New Roman" w:hAnsi="Times New Roman" w:cs="Times New Roman"/>
          <w:sz w:val="24"/>
          <w:szCs w:val="24"/>
        </w:rPr>
        <w:t xml:space="preserve"> Trammell et al. (2011) also found that Cd, Cu, Cr, Ni, Zn, and Pb all decreased as distance to interstate increased. This same trend was found in Oak Ridge with Ca, Co, Mn, P, Pb, Sr, S, and Zn. The analyte, K, was the only element that had increasing concentrations as distances to impervious surfaces increased. One reason this trend could be more pronounced in Oak Ridge than the</w:t>
      </w:r>
      <w:r w:rsidR="00AD4B5E">
        <w:rPr>
          <w:rFonts w:ascii="Times New Roman" w:hAnsi="Times New Roman" w:cs="Times New Roman"/>
          <w:sz w:val="24"/>
          <w:szCs w:val="24"/>
        </w:rPr>
        <w:t xml:space="preserve"> study conducted by Trammell et al. (2011) </w:t>
      </w:r>
      <w:r w:rsidR="0023359D">
        <w:rPr>
          <w:rFonts w:ascii="Times New Roman" w:hAnsi="Times New Roman" w:cs="Times New Roman"/>
          <w:sz w:val="24"/>
          <w:szCs w:val="24"/>
        </w:rPr>
        <w:t xml:space="preserve">is that the soil samples for Oak Ridge were taken within the center of the city rather than </w:t>
      </w:r>
      <w:r w:rsidR="00ED5972">
        <w:rPr>
          <w:rFonts w:ascii="Times New Roman" w:hAnsi="Times New Roman" w:cs="Times New Roman"/>
          <w:sz w:val="24"/>
          <w:szCs w:val="24"/>
        </w:rPr>
        <w:t xml:space="preserve">in </w:t>
      </w:r>
      <w:r w:rsidR="0023359D">
        <w:rPr>
          <w:rFonts w:ascii="Times New Roman" w:hAnsi="Times New Roman" w:cs="Times New Roman"/>
          <w:sz w:val="24"/>
          <w:szCs w:val="24"/>
        </w:rPr>
        <w:t xml:space="preserve">forests along the urban interstates. Therefore, Oak Ridge’s urban soils could be subject to more direct anthropogenic inputs. In urban areas, </w:t>
      </w:r>
      <w:r w:rsidR="00957469">
        <w:rPr>
          <w:rFonts w:ascii="Times New Roman" w:hAnsi="Times New Roman" w:cs="Times New Roman"/>
          <w:sz w:val="24"/>
          <w:szCs w:val="24"/>
        </w:rPr>
        <w:t>Ca</w:t>
      </w:r>
      <w:r w:rsidR="0023359D">
        <w:rPr>
          <w:rFonts w:ascii="Times New Roman" w:hAnsi="Times New Roman" w:cs="Times New Roman"/>
          <w:sz w:val="24"/>
          <w:szCs w:val="24"/>
        </w:rPr>
        <w:t xml:space="preserve"> </w:t>
      </w:r>
      <w:r w:rsidR="00747C23">
        <w:rPr>
          <w:rFonts w:ascii="Times New Roman" w:hAnsi="Times New Roman" w:cs="Times New Roman"/>
          <w:sz w:val="24"/>
          <w:szCs w:val="24"/>
        </w:rPr>
        <w:t>often</w:t>
      </w:r>
      <w:r w:rsidR="0023359D">
        <w:rPr>
          <w:rFonts w:ascii="Times New Roman" w:hAnsi="Times New Roman" w:cs="Times New Roman"/>
          <w:sz w:val="24"/>
          <w:szCs w:val="24"/>
        </w:rPr>
        <w:t xml:space="preserve"> originate</w:t>
      </w:r>
      <w:r w:rsidR="00747C23">
        <w:rPr>
          <w:rFonts w:ascii="Times New Roman" w:hAnsi="Times New Roman" w:cs="Times New Roman"/>
          <w:sz w:val="24"/>
          <w:szCs w:val="24"/>
        </w:rPr>
        <w:t>s</w:t>
      </w:r>
      <w:r w:rsidR="0023359D">
        <w:rPr>
          <w:rFonts w:ascii="Times New Roman" w:hAnsi="Times New Roman" w:cs="Times New Roman"/>
          <w:sz w:val="24"/>
          <w:szCs w:val="24"/>
        </w:rPr>
        <w:t xml:space="preserve"> from building materials such as concrete</w:t>
      </w:r>
      <w:r w:rsidR="00747C23">
        <w:rPr>
          <w:rFonts w:ascii="Times New Roman" w:hAnsi="Times New Roman" w:cs="Times New Roman"/>
          <w:sz w:val="24"/>
          <w:szCs w:val="24"/>
        </w:rPr>
        <w:t xml:space="preserve"> which is incorporated into the soil formation</w:t>
      </w:r>
      <w:r w:rsidR="0023359D">
        <w:rPr>
          <w:rFonts w:ascii="Times New Roman" w:hAnsi="Times New Roman" w:cs="Times New Roman"/>
          <w:sz w:val="24"/>
          <w:szCs w:val="24"/>
        </w:rPr>
        <w:t xml:space="preserve"> (Orsini et al., 1986). Therefore, it makes sense that Oak Ridge’s street tree soils exhibit the pattern of having higher concentrations of Ca closer to roadways. Furthermore, since</w:t>
      </w:r>
      <w:r w:rsidR="005D5B65">
        <w:rPr>
          <w:rFonts w:ascii="Times New Roman" w:hAnsi="Times New Roman" w:cs="Times New Roman"/>
          <w:sz w:val="24"/>
          <w:szCs w:val="24"/>
        </w:rPr>
        <w:t xml:space="preserve"> Ca can promote alkalinization, the more acidic soils that were found closer to impervious surfaces suggest that there may be inputs, such as fertilizers, that are preventing the soils from being more alkaline </w:t>
      </w:r>
      <w:r w:rsidR="0023359D" w:rsidRPr="00347D02">
        <w:rPr>
          <w:rFonts w:ascii="Times New Roman" w:hAnsi="Times New Roman" w:cs="Times New Roman"/>
          <w:sz w:val="24"/>
          <w:szCs w:val="24"/>
        </w:rPr>
        <w:t xml:space="preserve">(Cekstere and Osvalde, 2013). </w:t>
      </w:r>
      <w:r w:rsidR="008F3A82">
        <w:rPr>
          <w:rFonts w:ascii="Times New Roman" w:hAnsi="Times New Roman" w:cs="Times New Roman"/>
          <w:sz w:val="24"/>
          <w:szCs w:val="24"/>
        </w:rPr>
        <w:t>F</w:t>
      </w:r>
      <w:r w:rsidR="0023359D">
        <w:rPr>
          <w:rFonts w:ascii="Times New Roman" w:hAnsi="Times New Roman" w:cs="Times New Roman"/>
          <w:sz w:val="24"/>
          <w:szCs w:val="24"/>
        </w:rPr>
        <w:t xml:space="preserve">ertilizers could </w:t>
      </w:r>
      <w:r w:rsidR="008F3A82">
        <w:rPr>
          <w:rFonts w:ascii="Times New Roman" w:hAnsi="Times New Roman" w:cs="Times New Roman"/>
          <w:sz w:val="24"/>
          <w:szCs w:val="24"/>
        </w:rPr>
        <w:t xml:space="preserve">also </w:t>
      </w:r>
      <w:r w:rsidR="0023359D">
        <w:rPr>
          <w:rFonts w:ascii="Times New Roman" w:hAnsi="Times New Roman" w:cs="Times New Roman"/>
          <w:sz w:val="24"/>
          <w:szCs w:val="24"/>
        </w:rPr>
        <w:t xml:space="preserve">explain the higher concentrations of P closer to impervious surfaces. Pouyat et al (2007) proposed that the P and K found </w:t>
      </w:r>
      <w:r w:rsidR="00290A1E">
        <w:rPr>
          <w:rFonts w:ascii="Times New Roman" w:hAnsi="Times New Roman" w:cs="Times New Roman"/>
          <w:sz w:val="24"/>
          <w:szCs w:val="24"/>
        </w:rPr>
        <w:t xml:space="preserve">in </w:t>
      </w:r>
      <w:r w:rsidR="0023359D">
        <w:rPr>
          <w:rFonts w:ascii="Times New Roman" w:hAnsi="Times New Roman" w:cs="Times New Roman"/>
          <w:sz w:val="24"/>
          <w:szCs w:val="24"/>
        </w:rPr>
        <w:t xml:space="preserve">Baltimore, </w:t>
      </w:r>
      <w:r w:rsidR="0023359D">
        <w:rPr>
          <w:rFonts w:ascii="Times New Roman" w:hAnsi="Times New Roman" w:cs="Times New Roman"/>
          <w:sz w:val="24"/>
          <w:szCs w:val="24"/>
        </w:rPr>
        <w:lastRenderedPageBreak/>
        <w:t>M</w:t>
      </w:r>
      <w:r w:rsidR="00AE4981">
        <w:rPr>
          <w:rFonts w:ascii="Times New Roman" w:hAnsi="Times New Roman" w:cs="Times New Roman"/>
          <w:sz w:val="24"/>
          <w:szCs w:val="24"/>
        </w:rPr>
        <w:t xml:space="preserve">aryland </w:t>
      </w:r>
      <w:r w:rsidR="0023359D">
        <w:rPr>
          <w:rFonts w:ascii="Times New Roman" w:hAnsi="Times New Roman" w:cs="Times New Roman"/>
          <w:sz w:val="24"/>
          <w:szCs w:val="24"/>
        </w:rPr>
        <w:t xml:space="preserve">urban soils were likely from lawn fertilizers. </w:t>
      </w:r>
      <w:r w:rsidR="002E1B30">
        <w:rPr>
          <w:rFonts w:ascii="Times New Roman" w:hAnsi="Times New Roman" w:cs="Times New Roman"/>
          <w:sz w:val="24"/>
          <w:szCs w:val="24"/>
        </w:rPr>
        <w:t>K</w:t>
      </w:r>
      <w:r w:rsidR="0023359D">
        <w:rPr>
          <w:rFonts w:ascii="Times New Roman" w:hAnsi="Times New Roman" w:cs="Times New Roman"/>
          <w:sz w:val="24"/>
          <w:szCs w:val="24"/>
        </w:rPr>
        <w:t xml:space="preserve">, however, had an opposite trend than </w:t>
      </w:r>
      <w:r w:rsidR="002E1B30">
        <w:rPr>
          <w:rFonts w:ascii="Times New Roman" w:hAnsi="Times New Roman" w:cs="Times New Roman"/>
          <w:sz w:val="24"/>
          <w:szCs w:val="24"/>
        </w:rPr>
        <w:t>P</w:t>
      </w:r>
      <w:r w:rsidR="0023359D">
        <w:rPr>
          <w:rFonts w:ascii="Times New Roman" w:hAnsi="Times New Roman" w:cs="Times New Roman"/>
          <w:sz w:val="24"/>
          <w:szCs w:val="24"/>
        </w:rPr>
        <w:t xml:space="preserve"> in regards to the impervious surfaces in Oak Ridge. </w:t>
      </w:r>
    </w:p>
    <w:p w14:paraId="41CFC4B8" w14:textId="0E7AD21E" w:rsidR="00D20C42" w:rsidRDefault="0023359D" w:rsidP="00841F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higher amounts of Zn closer to roadways could be from dust of deteriorated vehicle parts</w:t>
      </w:r>
      <w:r w:rsidR="00117C46">
        <w:rPr>
          <w:rFonts w:ascii="Times New Roman" w:hAnsi="Times New Roman" w:cs="Times New Roman"/>
          <w:sz w:val="24"/>
          <w:szCs w:val="24"/>
        </w:rPr>
        <w:t>, such as tires,</w:t>
      </w:r>
      <w:r>
        <w:rPr>
          <w:rFonts w:ascii="Times New Roman" w:hAnsi="Times New Roman" w:cs="Times New Roman"/>
          <w:sz w:val="24"/>
          <w:szCs w:val="24"/>
        </w:rPr>
        <w:t xml:space="preserve"> that contain Zn (Cekstere and Osvalde, 2013). </w:t>
      </w:r>
      <w:r w:rsidR="00117C46">
        <w:rPr>
          <w:rFonts w:ascii="Times New Roman" w:hAnsi="Times New Roman" w:cs="Times New Roman"/>
          <w:sz w:val="24"/>
          <w:szCs w:val="24"/>
        </w:rPr>
        <w:t>Some</w:t>
      </w:r>
      <w:r>
        <w:rPr>
          <w:rFonts w:ascii="Times New Roman" w:hAnsi="Times New Roman" w:cs="Times New Roman"/>
          <w:sz w:val="24"/>
          <w:szCs w:val="24"/>
        </w:rPr>
        <w:t xml:space="preserve"> motor fuels have anti-knock agents that contain Mn; thereby, offering a possible explanation for the higher Mn concentrations found closer to the roadways in Oak Ridge (Zayed et al., 1999). </w:t>
      </w:r>
      <w:r w:rsidR="00117C46">
        <w:rPr>
          <w:rFonts w:ascii="Times New Roman" w:hAnsi="Times New Roman" w:cs="Times New Roman"/>
          <w:sz w:val="24"/>
          <w:szCs w:val="24"/>
        </w:rPr>
        <w:t>Furthermore, decades of Pb based fuels being used for decades within the city likely caused the street tree ecosystem soils to have greater Pb concentrations than the rural forest soils (</w:t>
      </w:r>
      <w:r w:rsidR="00404C7B">
        <w:rPr>
          <w:rFonts w:ascii="Times New Roman" w:hAnsi="Times New Roman" w:cs="Times New Roman"/>
          <w:sz w:val="24"/>
          <w:szCs w:val="24"/>
        </w:rPr>
        <w:t>Mielke and Reagan, 1998</w:t>
      </w:r>
      <w:r w:rsidR="00443FFD">
        <w:rPr>
          <w:rFonts w:ascii="Times New Roman" w:hAnsi="Times New Roman" w:cs="Times New Roman"/>
          <w:sz w:val="24"/>
          <w:szCs w:val="24"/>
        </w:rPr>
        <w:t xml:space="preserve">). </w:t>
      </w:r>
      <w:r>
        <w:rPr>
          <w:rFonts w:ascii="Times New Roman" w:hAnsi="Times New Roman" w:cs="Times New Roman"/>
          <w:sz w:val="24"/>
          <w:szCs w:val="24"/>
        </w:rPr>
        <w:t xml:space="preserve">Both </w:t>
      </w:r>
      <w:r w:rsidR="00CA4675">
        <w:rPr>
          <w:rFonts w:ascii="Times New Roman" w:hAnsi="Times New Roman" w:cs="Times New Roman"/>
          <w:sz w:val="24"/>
          <w:szCs w:val="24"/>
        </w:rPr>
        <w:t>w</w:t>
      </w:r>
      <w:r>
        <w:rPr>
          <w:rFonts w:ascii="Times New Roman" w:hAnsi="Times New Roman" w:cs="Times New Roman"/>
          <w:sz w:val="24"/>
          <w:szCs w:val="24"/>
        </w:rPr>
        <w:t xml:space="preserve">MBC and </w:t>
      </w:r>
      <w:r w:rsidR="00CA4675">
        <w:rPr>
          <w:rFonts w:ascii="Times New Roman" w:hAnsi="Times New Roman" w:cs="Times New Roman"/>
          <w:sz w:val="24"/>
          <w:szCs w:val="24"/>
        </w:rPr>
        <w:t>w</w:t>
      </w:r>
      <w:r>
        <w:rPr>
          <w:rFonts w:ascii="Times New Roman" w:hAnsi="Times New Roman" w:cs="Times New Roman"/>
          <w:sz w:val="24"/>
          <w:szCs w:val="24"/>
        </w:rPr>
        <w:t>MBN were significantly and negatively correlated with distance to impervious surface. This result could be showing the potential of impervious surface to promote more soil microbial biomass. A soil pH near neutral (6-7) is optimal for most soil microbes; therefore, the higher pH and microbial biomass found closer to impervious surfaces could mean that alkaline adapted microbes, such as some cyanobacteria, are more prevalent closer to roadways than other microbes (Sylvia et al., 2005). Further investigation of microbial ecology in street tree soil would provide better understanding for the types of microbes and their functions along roadways.</w:t>
      </w:r>
      <w:r w:rsidR="00D20C42" w:rsidRPr="00D20C42">
        <w:rPr>
          <w:rFonts w:ascii="Times New Roman" w:hAnsi="Times New Roman" w:cs="Times New Roman"/>
          <w:sz w:val="24"/>
          <w:szCs w:val="24"/>
        </w:rPr>
        <w:t xml:space="preserve"> </w:t>
      </w:r>
    </w:p>
    <w:p w14:paraId="02D29B9E" w14:textId="033D3AD9" w:rsidR="0023359D" w:rsidRPr="003A10FE" w:rsidRDefault="00D20C42" w:rsidP="00381F5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impact of urbanization on Oak Ridge’s urban soil is also evident when comparing the biological, chemical, and physical properties of Oak Ridge’s </w:t>
      </w:r>
      <w:r w:rsidR="00381F53">
        <w:rPr>
          <w:rFonts w:ascii="Times New Roman" w:hAnsi="Times New Roman" w:cs="Times New Roman"/>
          <w:sz w:val="24"/>
          <w:szCs w:val="24"/>
        </w:rPr>
        <w:t xml:space="preserve">street tree ecosystem </w:t>
      </w:r>
      <w:r>
        <w:rPr>
          <w:rFonts w:ascii="Times New Roman" w:hAnsi="Times New Roman" w:cs="Times New Roman"/>
          <w:sz w:val="24"/>
          <w:szCs w:val="24"/>
        </w:rPr>
        <w:t xml:space="preserve">soils to soils found in Knox County, Tennessee forests. The Ca and Mg concentrations in Oak Ridge soils where higher than the soils of Knox County forested sites. Accumulation of these elements in urban soil has been attributed to dust from construction activities (Cekestere and Osvalde, 2013). Therefore, anthropogenic activities play a role in chemically influencing the soil composition in urban areas. The higher concentrations of Cu and Zn in Oak Ridge’s soils when compared to the </w:t>
      </w:r>
      <w:r>
        <w:rPr>
          <w:rFonts w:ascii="Times New Roman" w:hAnsi="Times New Roman" w:cs="Times New Roman"/>
          <w:sz w:val="24"/>
          <w:szCs w:val="24"/>
        </w:rPr>
        <w:lastRenderedPageBreak/>
        <w:t xml:space="preserve">Knox County soils could be from the more concentrated automobile activity within the city. Copper and Zinc both have been found to be linked to tire deterioration and dust from brake pad usage (Zanders, 2005). When comparing Mn and Na between Oak Ridge and Knox County soils, the forest soils of Knox County exhibited higher mean concentrations. </w:t>
      </w:r>
      <w:r w:rsidRPr="00580829">
        <w:rPr>
          <w:rFonts w:ascii="Times New Roman" w:hAnsi="Times New Roman" w:cs="Times New Roman"/>
          <w:sz w:val="24"/>
          <w:szCs w:val="24"/>
        </w:rPr>
        <w:t>Oak Ridge also had significantly higher amounts of Pb in its urban soil compared to Knox County’s forest soil. Cities have been found to contain high concentrations of Pb in their soil because of the amount of anthropogenic activities such as coal combustion,</w:t>
      </w:r>
      <w:r>
        <w:rPr>
          <w:rFonts w:ascii="Times New Roman" w:hAnsi="Times New Roman" w:cs="Times New Roman"/>
          <w:sz w:val="24"/>
          <w:szCs w:val="24"/>
        </w:rPr>
        <w:t xml:space="preserve"> old forms of gasoline used,</w:t>
      </w:r>
      <w:r w:rsidRPr="00580829">
        <w:rPr>
          <w:rFonts w:ascii="Times New Roman" w:hAnsi="Times New Roman" w:cs="Times New Roman"/>
          <w:sz w:val="24"/>
          <w:szCs w:val="24"/>
        </w:rPr>
        <w:t xml:space="preserve"> mining, and other industrial activities concentrated in one area (Huang and Ao, 2010; Hu et al., 2014). Since Oak Ridge had such a rapid development as well as ongoing fuel combustion from their laboratories, higher Pb concentrations were to be expected. The CEC was significantly greater in Oak Ridge’s </w:t>
      </w:r>
      <w:r>
        <w:rPr>
          <w:rFonts w:ascii="Times New Roman" w:hAnsi="Times New Roman" w:cs="Times New Roman"/>
          <w:sz w:val="24"/>
          <w:szCs w:val="24"/>
        </w:rPr>
        <w:t xml:space="preserve">street tree </w:t>
      </w:r>
      <w:r w:rsidRPr="00580829">
        <w:rPr>
          <w:rFonts w:ascii="Times New Roman" w:hAnsi="Times New Roman" w:cs="Times New Roman"/>
          <w:sz w:val="24"/>
          <w:szCs w:val="24"/>
        </w:rPr>
        <w:t>soils than Knox County’s forest soils</w:t>
      </w:r>
      <w:r>
        <w:rPr>
          <w:rFonts w:ascii="Times New Roman" w:hAnsi="Times New Roman" w:cs="Times New Roman"/>
          <w:sz w:val="24"/>
          <w:szCs w:val="24"/>
        </w:rPr>
        <w:t xml:space="preserve">, </w:t>
      </w:r>
      <w:r w:rsidRPr="00580829">
        <w:rPr>
          <w:rFonts w:ascii="Times New Roman" w:hAnsi="Times New Roman" w:cs="Times New Roman"/>
          <w:sz w:val="24"/>
          <w:szCs w:val="24"/>
        </w:rPr>
        <w:t xml:space="preserve"> indicating that the street tree soils are able to more efficiciently allocate base cations to the vegetation.</w:t>
      </w:r>
      <w:r>
        <w:rPr>
          <w:rFonts w:ascii="Times New Roman" w:hAnsi="Times New Roman" w:cs="Times New Roman"/>
          <w:sz w:val="24"/>
          <w:szCs w:val="24"/>
        </w:rPr>
        <w:t xml:space="preserve"> The difference is CEC could be due to the fact that the Oak Ridge street tree ecosystem soils were more clayey than the Knox County forest soils and also had less organic matter built up from leaf litter. The sp</w:t>
      </w:r>
      <w:r w:rsidRPr="00580829">
        <w:rPr>
          <w:rFonts w:ascii="Times New Roman" w:hAnsi="Times New Roman" w:cs="Times New Roman"/>
          <w:sz w:val="24"/>
          <w:szCs w:val="24"/>
        </w:rPr>
        <w:t xml:space="preserve">MBC was significantly higher in Knox County while the </w:t>
      </w:r>
      <w:r>
        <w:rPr>
          <w:rFonts w:ascii="Times New Roman" w:hAnsi="Times New Roman" w:cs="Times New Roman"/>
          <w:sz w:val="24"/>
          <w:szCs w:val="24"/>
        </w:rPr>
        <w:t>w</w:t>
      </w:r>
      <w:r w:rsidRPr="00580829">
        <w:rPr>
          <w:rFonts w:ascii="Times New Roman" w:hAnsi="Times New Roman" w:cs="Times New Roman"/>
          <w:sz w:val="24"/>
          <w:szCs w:val="24"/>
        </w:rPr>
        <w:t xml:space="preserve">MBN was signicantly greater in Oak Ridge. Soil microbial biomass has been found to be lower in cities when compared to more rural areas, which is likely due to reduced amounts of litter as well as lower quality litter (Groffman et al., 1995; Pouyat et al., 2002). </w:t>
      </w:r>
      <w:r w:rsidRPr="009224D2">
        <w:rPr>
          <w:rFonts w:ascii="Times New Roman" w:hAnsi="Times New Roman" w:cs="Times New Roman"/>
          <w:sz w:val="24"/>
          <w:szCs w:val="24"/>
        </w:rPr>
        <w:t xml:space="preserve">The higher </w:t>
      </w:r>
      <w:r>
        <w:rPr>
          <w:rFonts w:ascii="Times New Roman" w:hAnsi="Times New Roman" w:cs="Times New Roman"/>
          <w:sz w:val="24"/>
          <w:szCs w:val="24"/>
        </w:rPr>
        <w:t>w</w:t>
      </w:r>
      <w:r w:rsidRPr="009224D2">
        <w:rPr>
          <w:rFonts w:ascii="Times New Roman" w:hAnsi="Times New Roman" w:cs="Times New Roman"/>
          <w:sz w:val="24"/>
          <w:szCs w:val="24"/>
        </w:rPr>
        <w:t>MBN in Oak Ridge could indicate that the microbes are storing more organic nitrogen in the spring before mineralizing it for plant uptake in order to decrease the amount of nitrogen los</w:t>
      </w:r>
      <w:r>
        <w:rPr>
          <w:rFonts w:ascii="Times New Roman" w:hAnsi="Times New Roman" w:cs="Times New Roman"/>
          <w:sz w:val="24"/>
          <w:szCs w:val="24"/>
        </w:rPr>
        <w:t>ses</w:t>
      </w:r>
      <w:r w:rsidRPr="009224D2">
        <w:rPr>
          <w:rFonts w:ascii="Times New Roman" w:hAnsi="Times New Roman" w:cs="Times New Roman"/>
          <w:sz w:val="24"/>
          <w:szCs w:val="24"/>
        </w:rPr>
        <w:t>. Significantly lower N mineralization rates have been found in urban soil A horizons compared to rural soils; however, urban soils have also been found to have increased nitrification rates when compared to rural soils (White and McDonnel, 1988; Zhu and Carreiro, 1999). Bulk density was also higher in Oak Ridge than in Knox County.</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Higher bulk densities are generally expected to be found in cities rather than in rural areas. Roadsides also receive high amounts of use from vehicles, to foot traffic, and construction. Forest soils are not subject to the same exertion of force from the surface; therefore lower bulk densities in a forest setting should be lower than along roadways. Also, the accumulation of organic matter (OM) in forests promotes more microbial activity, porosity, and water infiltration rates; which in turn allows for lower bulk densities. In cities, the OM (i.e. leaves and woody debris) is usually removed for aesthetic purposes; therefore, OM is not allowed to accumulate </w:t>
      </w:r>
      <w:r w:rsidR="00381F53">
        <w:rPr>
          <w:rFonts w:ascii="Times New Roman" w:hAnsi="Times New Roman" w:cs="Times New Roman"/>
          <w:sz w:val="24"/>
          <w:szCs w:val="24"/>
        </w:rPr>
        <w:t>and allevieate compacted areas.</w:t>
      </w:r>
    </w:p>
    <w:p w14:paraId="3ECB2A91" w14:textId="0723ACC0" w:rsidR="00FD6512" w:rsidRPr="00FD6512" w:rsidRDefault="00FD6512" w:rsidP="00FD6512">
      <w:pPr>
        <w:spacing w:after="0" w:line="480" w:lineRule="auto"/>
        <w:rPr>
          <w:rFonts w:ascii="Times New Roman" w:hAnsi="Times New Roman" w:cs="Times New Roman"/>
          <w:b/>
          <w:i/>
          <w:sz w:val="24"/>
          <w:szCs w:val="24"/>
        </w:rPr>
      </w:pPr>
      <w:r>
        <w:rPr>
          <w:rFonts w:ascii="Times New Roman" w:hAnsi="Times New Roman" w:cs="Times New Roman"/>
          <w:b/>
          <w:i/>
          <w:sz w:val="24"/>
          <w:szCs w:val="24"/>
        </w:rPr>
        <w:t>Hypothesis 1</w:t>
      </w:r>
      <w:r w:rsidR="004C7F3E">
        <w:rPr>
          <w:rFonts w:ascii="Times New Roman" w:hAnsi="Times New Roman" w:cs="Times New Roman"/>
          <w:b/>
          <w:i/>
          <w:sz w:val="24"/>
          <w:szCs w:val="24"/>
        </w:rPr>
        <w:t>: Higher AADT will have Higher Heavy Metals and lower Soil Microbial Biomass</w:t>
      </w:r>
    </w:p>
    <w:p w14:paraId="18DB8FA2" w14:textId="04BF4C62" w:rsidR="00841F65" w:rsidRDefault="00290A1E" w:rsidP="00C23E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hypothesis that h</w:t>
      </w:r>
      <w:r w:rsidRPr="00290A1E">
        <w:rPr>
          <w:rFonts w:ascii="Times New Roman" w:hAnsi="Times New Roman" w:cs="Times New Roman"/>
          <w:sz w:val="24"/>
          <w:szCs w:val="24"/>
        </w:rPr>
        <w:t xml:space="preserve">igher AADT will have </w:t>
      </w:r>
      <w:r>
        <w:rPr>
          <w:rFonts w:ascii="Times New Roman" w:hAnsi="Times New Roman" w:cs="Times New Roman"/>
          <w:sz w:val="24"/>
          <w:szCs w:val="24"/>
        </w:rPr>
        <w:t>h</w:t>
      </w:r>
      <w:r w:rsidRPr="00290A1E">
        <w:rPr>
          <w:rFonts w:ascii="Times New Roman" w:hAnsi="Times New Roman" w:cs="Times New Roman"/>
          <w:sz w:val="24"/>
          <w:szCs w:val="24"/>
        </w:rPr>
        <w:t xml:space="preserve">igher </w:t>
      </w:r>
      <w:r>
        <w:rPr>
          <w:rFonts w:ascii="Times New Roman" w:hAnsi="Times New Roman" w:cs="Times New Roman"/>
          <w:sz w:val="24"/>
          <w:szCs w:val="24"/>
        </w:rPr>
        <w:t>h</w:t>
      </w:r>
      <w:r w:rsidRPr="00290A1E">
        <w:rPr>
          <w:rFonts w:ascii="Times New Roman" w:hAnsi="Times New Roman" w:cs="Times New Roman"/>
          <w:sz w:val="24"/>
          <w:szCs w:val="24"/>
        </w:rPr>
        <w:t xml:space="preserve">eavy </w:t>
      </w:r>
      <w:r>
        <w:rPr>
          <w:rFonts w:ascii="Times New Roman" w:hAnsi="Times New Roman" w:cs="Times New Roman"/>
          <w:sz w:val="24"/>
          <w:szCs w:val="24"/>
        </w:rPr>
        <w:t>m</w:t>
      </w:r>
      <w:r w:rsidRPr="00290A1E">
        <w:rPr>
          <w:rFonts w:ascii="Times New Roman" w:hAnsi="Times New Roman" w:cs="Times New Roman"/>
          <w:sz w:val="24"/>
          <w:szCs w:val="24"/>
        </w:rPr>
        <w:t xml:space="preserve">etals and lower </w:t>
      </w:r>
      <w:r>
        <w:rPr>
          <w:rFonts w:ascii="Times New Roman" w:hAnsi="Times New Roman" w:cs="Times New Roman"/>
          <w:sz w:val="24"/>
          <w:szCs w:val="24"/>
        </w:rPr>
        <w:t>s</w:t>
      </w:r>
      <w:r w:rsidRPr="00290A1E">
        <w:rPr>
          <w:rFonts w:ascii="Times New Roman" w:hAnsi="Times New Roman" w:cs="Times New Roman"/>
          <w:sz w:val="24"/>
          <w:szCs w:val="24"/>
        </w:rPr>
        <w:t xml:space="preserve">oil </w:t>
      </w:r>
      <w:r>
        <w:rPr>
          <w:rFonts w:ascii="Times New Roman" w:hAnsi="Times New Roman" w:cs="Times New Roman"/>
          <w:sz w:val="24"/>
          <w:szCs w:val="24"/>
        </w:rPr>
        <w:t>m</w:t>
      </w:r>
      <w:r w:rsidRPr="00290A1E">
        <w:rPr>
          <w:rFonts w:ascii="Times New Roman" w:hAnsi="Times New Roman" w:cs="Times New Roman"/>
          <w:sz w:val="24"/>
          <w:szCs w:val="24"/>
        </w:rPr>
        <w:t xml:space="preserve">icrobial </w:t>
      </w:r>
      <w:r>
        <w:rPr>
          <w:rFonts w:ascii="Times New Roman" w:hAnsi="Times New Roman" w:cs="Times New Roman"/>
          <w:sz w:val="24"/>
          <w:szCs w:val="24"/>
        </w:rPr>
        <w:t>b</w:t>
      </w:r>
      <w:r w:rsidRPr="00290A1E">
        <w:rPr>
          <w:rFonts w:ascii="Times New Roman" w:hAnsi="Times New Roman" w:cs="Times New Roman"/>
          <w:sz w:val="24"/>
          <w:szCs w:val="24"/>
        </w:rPr>
        <w:t xml:space="preserve">iomass </w:t>
      </w:r>
      <w:r>
        <w:rPr>
          <w:rFonts w:ascii="Times New Roman" w:hAnsi="Times New Roman" w:cs="Times New Roman"/>
          <w:sz w:val="24"/>
          <w:szCs w:val="24"/>
        </w:rPr>
        <w:t xml:space="preserve">was not supported. </w:t>
      </w:r>
      <w:r w:rsidR="0023359D">
        <w:rPr>
          <w:rFonts w:ascii="Times New Roman" w:hAnsi="Times New Roman" w:cs="Times New Roman"/>
          <w:sz w:val="24"/>
          <w:szCs w:val="24"/>
        </w:rPr>
        <w:t>The impacts of urbanization on the</w:t>
      </w:r>
      <w:r w:rsidR="00404C7B">
        <w:rPr>
          <w:rFonts w:ascii="Times New Roman" w:hAnsi="Times New Roman" w:cs="Times New Roman"/>
          <w:sz w:val="24"/>
          <w:szCs w:val="24"/>
        </w:rPr>
        <w:t xml:space="preserve"> street tree ecosystem</w:t>
      </w:r>
      <w:r w:rsidR="0023359D">
        <w:rPr>
          <w:rFonts w:ascii="Times New Roman" w:hAnsi="Times New Roman" w:cs="Times New Roman"/>
          <w:sz w:val="24"/>
          <w:szCs w:val="24"/>
        </w:rPr>
        <w:t xml:space="preserve"> soils in Oak Ridge can be seen in the properties and the distribution of the soils along roadways. Firstly, the soils along the roadways biologically, chemically, and physically differed </w:t>
      </w:r>
      <w:r w:rsidR="00404C7B">
        <w:rPr>
          <w:rFonts w:ascii="Times New Roman" w:hAnsi="Times New Roman" w:cs="Times New Roman"/>
          <w:sz w:val="24"/>
          <w:szCs w:val="24"/>
        </w:rPr>
        <w:t>between certain streets</w:t>
      </w:r>
      <w:r w:rsidR="0023359D">
        <w:rPr>
          <w:rFonts w:ascii="Times New Roman" w:hAnsi="Times New Roman" w:cs="Times New Roman"/>
          <w:sz w:val="24"/>
          <w:szCs w:val="24"/>
        </w:rPr>
        <w:t xml:space="preserve"> (Table 5). Those differences in soil composition </w:t>
      </w:r>
      <w:r w:rsidR="00404C7B">
        <w:rPr>
          <w:rFonts w:ascii="Times New Roman" w:hAnsi="Times New Roman" w:cs="Times New Roman"/>
          <w:sz w:val="24"/>
          <w:szCs w:val="24"/>
        </w:rPr>
        <w:t>demonstrate</w:t>
      </w:r>
      <w:r w:rsidR="0023359D">
        <w:rPr>
          <w:rFonts w:ascii="Times New Roman" w:hAnsi="Times New Roman" w:cs="Times New Roman"/>
          <w:sz w:val="24"/>
          <w:szCs w:val="24"/>
        </w:rPr>
        <w:t xml:space="preserve"> that urban soils are heterogeneous in their distribution due to anthropogenic influences such as construction, soil sealing </w:t>
      </w:r>
      <w:r w:rsidR="00404C7B">
        <w:rPr>
          <w:rFonts w:ascii="Times New Roman" w:hAnsi="Times New Roman" w:cs="Times New Roman"/>
          <w:sz w:val="24"/>
          <w:szCs w:val="24"/>
        </w:rPr>
        <w:t>from</w:t>
      </w:r>
      <w:r w:rsidR="0023359D">
        <w:rPr>
          <w:rFonts w:ascii="Times New Roman" w:hAnsi="Times New Roman" w:cs="Times New Roman"/>
          <w:sz w:val="24"/>
          <w:szCs w:val="24"/>
        </w:rPr>
        <w:t xml:space="preserve"> impervious surfaces, fill soil, </w:t>
      </w:r>
      <w:r w:rsidR="00404C7B">
        <w:rPr>
          <w:rFonts w:ascii="Times New Roman" w:hAnsi="Times New Roman" w:cs="Times New Roman"/>
          <w:sz w:val="24"/>
          <w:szCs w:val="24"/>
        </w:rPr>
        <w:t>and pollutants</w:t>
      </w:r>
      <w:r w:rsidR="003332A5">
        <w:rPr>
          <w:rFonts w:ascii="Times New Roman" w:hAnsi="Times New Roman" w:cs="Times New Roman"/>
          <w:sz w:val="24"/>
          <w:szCs w:val="24"/>
        </w:rPr>
        <w:t xml:space="preserve"> </w:t>
      </w:r>
      <w:r w:rsidR="0023359D">
        <w:rPr>
          <w:rFonts w:ascii="Times New Roman" w:hAnsi="Times New Roman" w:cs="Times New Roman"/>
          <w:sz w:val="24"/>
          <w:szCs w:val="24"/>
        </w:rPr>
        <w:t xml:space="preserve">(Vasenev et al., 2013; L. Yang et al., 2014). Both </w:t>
      </w:r>
      <w:r w:rsidR="005D10F9">
        <w:rPr>
          <w:rFonts w:ascii="Times New Roman" w:hAnsi="Times New Roman" w:cs="Times New Roman"/>
          <w:sz w:val="24"/>
          <w:szCs w:val="24"/>
        </w:rPr>
        <w:t>w</w:t>
      </w:r>
      <w:r w:rsidR="0023359D">
        <w:rPr>
          <w:rFonts w:ascii="Times New Roman" w:hAnsi="Times New Roman" w:cs="Times New Roman"/>
          <w:sz w:val="24"/>
          <w:szCs w:val="24"/>
        </w:rPr>
        <w:t xml:space="preserve">MBC and </w:t>
      </w:r>
      <w:r w:rsidR="005D10F9">
        <w:rPr>
          <w:rFonts w:ascii="Times New Roman" w:hAnsi="Times New Roman" w:cs="Times New Roman"/>
          <w:sz w:val="24"/>
          <w:szCs w:val="24"/>
        </w:rPr>
        <w:t>w</w:t>
      </w:r>
      <w:r w:rsidR="0023359D">
        <w:rPr>
          <w:rFonts w:ascii="Times New Roman" w:hAnsi="Times New Roman" w:cs="Times New Roman"/>
          <w:sz w:val="24"/>
          <w:szCs w:val="24"/>
        </w:rPr>
        <w:t xml:space="preserve">MBN were significantly higher along ORTP than Lafayette. Lafayette </w:t>
      </w:r>
      <w:r w:rsidR="003332A5">
        <w:rPr>
          <w:rFonts w:ascii="Times New Roman" w:hAnsi="Times New Roman" w:cs="Times New Roman"/>
          <w:sz w:val="24"/>
          <w:szCs w:val="24"/>
        </w:rPr>
        <w:t xml:space="preserve">had </w:t>
      </w:r>
      <w:r w:rsidR="0023359D">
        <w:rPr>
          <w:rFonts w:ascii="Times New Roman" w:hAnsi="Times New Roman" w:cs="Times New Roman"/>
          <w:sz w:val="24"/>
          <w:szCs w:val="24"/>
        </w:rPr>
        <w:t>significantly less soil moisture (</w:t>
      </w:r>
      <w:r w:rsidR="00186DE8">
        <w:rPr>
          <w:rFonts w:ascii="Times New Roman" w:hAnsi="Times New Roman" w:cs="Times New Roman"/>
          <w:sz w:val="24"/>
          <w:szCs w:val="24"/>
        </w:rPr>
        <w:t>w</w:t>
      </w:r>
      <w:r w:rsidR="0023359D">
        <w:rPr>
          <w:rFonts w:ascii="Times New Roman" w:hAnsi="Times New Roman" w:cs="Times New Roman"/>
          <w:sz w:val="24"/>
          <w:szCs w:val="24"/>
        </w:rPr>
        <w:t>GSM)</w:t>
      </w:r>
      <w:r w:rsidR="003332A5">
        <w:rPr>
          <w:rFonts w:ascii="Times New Roman" w:hAnsi="Times New Roman" w:cs="Times New Roman"/>
          <w:sz w:val="24"/>
          <w:szCs w:val="24"/>
        </w:rPr>
        <w:t xml:space="preserve"> than ORTP</w:t>
      </w:r>
      <w:r w:rsidR="0023359D">
        <w:rPr>
          <w:rFonts w:ascii="Times New Roman" w:hAnsi="Times New Roman" w:cs="Times New Roman"/>
          <w:sz w:val="24"/>
          <w:szCs w:val="24"/>
        </w:rPr>
        <w:t>, so it could also be that</w:t>
      </w:r>
      <w:r w:rsidR="003332A5">
        <w:rPr>
          <w:rFonts w:ascii="Times New Roman" w:hAnsi="Times New Roman" w:cs="Times New Roman"/>
          <w:sz w:val="24"/>
          <w:szCs w:val="24"/>
        </w:rPr>
        <w:t xml:space="preserve"> the</w:t>
      </w:r>
      <w:r w:rsidR="0023359D">
        <w:rPr>
          <w:rFonts w:ascii="Times New Roman" w:hAnsi="Times New Roman" w:cs="Times New Roman"/>
          <w:sz w:val="24"/>
          <w:szCs w:val="24"/>
        </w:rPr>
        <w:t xml:space="preserve"> amount of soil moisture </w:t>
      </w:r>
      <w:r w:rsidR="003332A5">
        <w:rPr>
          <w:rFonts w:ascii="Times New Roman" w:hAnsi="Times New Roman" w:cs="Times New Roman"/>
          <w:sz w:val="24"/>
          <w:szCs w:val="24"/>
        </w:rPr>
        <w:t xml:space="preserve">along Lafayette </w:t>
      </w:r>
      <w:r w:rsidR="0023359D">
        <w:rPr>
          <w:rFonts w:ascii="Times New Roman" w:hAnsi="Times New Roman" w:cs="Times New Roman"/>
          <w:sz w:val="24"/>
          <w:szCs w:val="24"/>
        </w:rPr>
        <w:t xml:space="preserve">in the winter could be the factor that is preventing higher amounts of microbial biomass. Another factor that could have driven the lower microbial biomass along Lafayette is the abundance of Eastern </w:t>
      </w:r>
      <w:r w:rsidR="004C7F3E">
        <w:rPr>
          <w:rFonts w:ascii="Times New Roman" w:hAnsi="Times New Roman" w:cs="Times New Roman"/>
          <w:sz w:val="24"/>
          <w:szCs w:val="24"/>
        </w:rPr>
        <w:t>w</w:t>
      </w:r>
      <w:r w:rsidR="0023359D">
        <w:rPr>
          <w:rFonts w:ascii="Times New Roman" w:hAnsi="Times New Roman" w:cs="Times New Roman"/>
          <w:sz w:val="24"/>
          <w:szCs w:val="24"/>
        </w:rPr>
        <w:t xml:space="preserve">hite </w:t>
      </w:r>
      <w:r w:rsidR="004C7F3E">
        <w:rPr>
          <w:rFonts w:ascii="Times New Roman" w:hAnsi="Times New Roman" w:cs="Times New Roman"/>
          <w:sz w:val="24"/>
          <w:szCs w:val="24"/>
        </w:rPr>
        <w:t>p</w:t>
      </w:r>
      <w:r w:rsidR="0023359D">
        <w:rPr>
          <w:rFonts w:ascii="Times New Roman" w:hAnsi="Times New Roman" w:cs="Times New Roman"/>
          <w:sz w:val="24"/>
          <w:szCs w:val="24"/>
        </w:rPr>
        <w:t>ine (</w:t>
      </w:r>
      <w:r w:rsidR="0023359D" w:rsidRPr="009D76FC">
        <w:rPr>
          <w:rFonts w:ascii="Times New Roman" w:hAnsi="Times New Roman" w:cs="Times New Roman"/>
          <w:i/>
          <w:sz w:val="24"/>
          <w:szCs w:val="24"/>
        </w:rPr>
        <w:t>Pinus strobus</w:t>
      </w:r>
      <w:r w:rsidR="0023359D">
        <w:rPr>
          <w:rFonts w:ascii="Times New Roman" w:hAnsi="Times New Roman" w:cs="Times New Roman"/>
          <w:sz w:val="24"/>
          <w:szCs w:val="24"/>
        </w:rPr>
        <w:t>)</w:t>
      </w:r>
      <w:r w:rsidR="003332A5">
        <w:rPr>
          <w:rFonts w:ascii="Times New Roman" w:hAnsi="Times New Roman" w:cs="Times New Roman"/>
          <w:sz w:val="24"/>
          <w:szCs w:val="24"/>
        </w:rPr>
        <w:t xml:space="preserve"> which constitutes 36% of the species found on that street. </w:t>
      </w:r>
      <w:r w:rsidR="0023359D">
        <w:rPr>
          <w:rFonts w:ascii="Times New Roman" w:hAnsi="Times New Roman" w:cs="Times New Roman"/>
          <w:sz w:val="24"/>
          <w:szCs w:val="24"/>
        </w:rPr>
        <w:t xml:space="preserve">Bauhus et al. (1998) found that microbial biomass nitrogen was </w:t>
      </w:r>
      <w:r w:rsidR="0023359D">
        <w:rPr>
          <w:rFonts w:ascii="Times New Roman" w:hAnsi="Times New Roman" w:cs="Times New Roman"/>
          <w:sz w:val="24"/>
          <w:szCs w:val="24"/>
        </w:rPr>
        <w:lastRenderedPageBreak/>
        <w:t xml:space="preserve">significantly less under conifers when compared to broadleaf deciduous trees; therefore, the Eastern </w:t>
      </w:r>
      <w:r w:rsidR="004C7F3E">
        <w:rPr>
          <w:rFonts w:ascii="Times New Roman" w:hAnsi="Times New Roman" w:cs="Times New Roman"/>
          <w:sz w:val="24"/>
          <w:szCs w:val="24"/>
        </w:rPr>
        <w:t>w</w:t>
      </w:r>
      <w:r w:rsidR="0023359D">
        <w:rPr>
          <w:rFonts w:ascii="Times New Roman" w:hAnsi="Times New Roman" w:cs="Times New Roman"/>
          <w:sz w:val="24"/>
          <w:szCs w:val="24"/>
        </w:rPr>
        <w:t xml:space="preserve">hite </w:t>
      </w:r>
      <w:r w:rsidR="004C7F3E">
        <w:rPr>
          <w:rFonts w:ascii="Times New Roman" w:hAnsi="Times New Roman" w:cs="Times New Roman"/>
          <w:sz w:val="24"/>
          <w:szCs w:val="24"/>
        </w:rPr>
        <w:t>p</w:t>
      </w:r>
      <w:r w:rsidR="0023359D">
        <w:rPr>
          <w:rFonts w:ascii="Times New Roman" w:hAnsi="Times New Roman" w:cs="Times New Roman"/>
          <w:sz w:val="24"/>
          <w:szCs w:val="24"/>
        </w:rPr>
        <w:t xml:space="preserve">ines along Lafayette could </w:t>
      </w:r>
      <w:r w:rsidR="003332A5">
        <w:rPr>
          <w:rFonts w:ascii="Times New Roman" w:hAnsi="Times New Roman" w:cs="Times New Roman"/>
          <w:sz w:val="24"/>
          <w:szCs w:val="24"/>
        </w:rPr>
        <w:t>be suppressing</w:t>
      </w:r>
      <w:r w:rsidR="0023359D">
        <w:rPr>
          <w:rFonts w:ascii="Times New Roman" w:hAnsi="Times New Roman" w:cs="Times New Roman"/>
          <w:sz w:val="24"/>
          <w:szCs w:val="24"/>
        </w:rPr>
        <w:t xml:space="preserve"> the soil microbial community. </w:t>
      </w:r>
      <w:r w:rsidR="00186DE8">
        <w:rPr>
          <w:rFonts w:ascii="Times New Roman" w:hAnsi="Times New Roman" w:cs="Times New Roman"/>
          <w:sz w:val="24"/>
          <w:szCs w:val="24"/>
        </w:rPr>
        <w:t>The w</w:t>
      </w:r>
      <w:r w:rsidR="0023359D">
        <w:rPr>
          <w:rFonts w:ascii="Times New Roman" w:hAnsi="Times New Roman" w:cs="Times New Roman"/>
          <w:sz w:val="24"/>
          <w:szCs w:val="24"/>
        </w:rPr>
        <w:t xml:space="preserve">MBC was also significantly higher in soils </w:t>
      </w:r>
      <w:r w:rsidR="00186DE8">
        <w:rPr>
          <w:rFonts w:ascii="Times New Roman" w:hAnsi="Times New Roman" w:cs="Times New Roman"/>
          <w:sz w:val="24"/>
          <w:szCs w:val="24"/>
        </w:rPr>
        <w:t>along ORTP</w:t>
      </w:r>
      <w:r w:rsidR="0023359D">
        <w:rPr>
          <w:rFonts w:ascii="Times New Roman" w:hAnsi="Times New Roman" w:cs="Times New Roman"/>
          <w:sz w:val="24"/>
          <w:szCs w:val="24"/>
        </w:rPr>
        <w:t xml:space="preserve"> than Illinois. Illinois also had significantly less </w:t>
      </w:r>
      <w:r w:rsidR="00186DE8">
        <w:rPr>
          <w:rFonts w:ascii="Times New Roman" w:hAnsi="Times New Roman" w:cs="Times New Roman"/>
          <w:sz w:val="24"/>
          <w:szCs w:val="24"/>
        </w:rPr>
        <w:t>w</w:t>
      </w:r>
      <w:r w:rsidR="0023359D">
        <w:rPr>
          <w:rFonts w:ascii="Times New Roman" w:hAnsi="Times New Roman" w:cs="Times New Roman"/>
          <w:sz w:val="24"/>
          <w:szCs w:val="24"/>
        </w:rPr>
        <w:t xml:space="preserve">GSM than ORTP; therefore, the higher amount of soil moisture along ORTP soils could likely be the reason for more microbial biomass. The second busiest road is ORTP; therefore, it seems that higher traffic rates on ORTP did not negatively impact the microbial biomass. It is likely that other factors such as water, </w:t>
      </w:r>
      <w:r w:rsidR="008F3A82">
        <w:rPr>
          <w:rFonts w:ascii="Times New Roman" w:hAnsi="Times New Roman" w:cs="Times New Roman"/>
          <w:sz w:val="24"/>
          <w:szCs w:val="24"/>
        </w:rPr>
        <w:t xml:space="preserve">vegetation, </w:t>
      </w:r>
      <w:r w:rsidR="0023359D">
        <w:rPr>
          <w:rFonts w:ascii="Times New Roman" w:hAnsi="Times New Roman" w:cs="Times New Roman"/>
          <w:sz w:val="24"/>
          <w:szCs w:val="24"/>
        </w:rPr>
        <w:t>impervious surfaces, and direct soil disturbances have a greater impact on the soil microbial community than the amount of traffic a roadway receives.  The distance of trees to impervious surface was lowest on Tulane</w:t>
      </w:r>
      <w:r w:rsidR="00FA321E">
        <w:rPr>
          <w:rFonts w:ascii="Times New Roman" w:hAnsi="Times New Roman" w:cs="Times New Roman"/>
          <w:sz w:val="24"/>
          <w:szCs w:val="24"/>
        </w:rPr>
        <w:t xml:space="preserve"> and almost the same as ORTP</w:t>
      </w:r>
      <w:r w:rsidR="0023359D">
        <w:rPr>
          <w:rFonts w:ascii="Times New Roman" w:hAnsi="Times New Roman" w:cs="Times New Roman"/>
          <w:sz w:val="24"/>
          <w:szCs w:val="24"/>
        </w:rPr>
        <w:t xml:space="preserve">. The three largest and busiest streets (Illinois, ORTP, and Lafayette) had the highest bulk densities, but statistically only Illinois was significantly higher than Rutgers. The higher bulk densities </w:t>
      </w:r>
      <w:r w:rsidR="00186DE8">
        <w:rPr>
          <w:rFonts w:ascii="Times New Roman" w:hAnsi="Times New Roman" w:cs="Times New Roman"/>
          <w:sz w:val="24"/>
          <w:szCs w:val="24"/>
        </w:rPr>
        <w:t>along</w:t>
      </w:r>
      <w:r w:rsidR="0023359D">
        <w:rPr>
          <w:rFonts w:ascii="Times New Roman" w:hAnsi="Times New Roman" w:cs="Times New Roman"/>
          <w:sz w:val="24"/>
          <w:szCs w:val="24"/>
        </w:rPr>
        <w:t xml:space="preserve"> Illinois could be because it receives more traffic than Rutgers and also has had a more recent history of construction activities. From a hydrological perspective, the </w:t>
      </w:r>
      <w:r w:rsidR="00186DE8">
        <w:rPr>
          <w:rFonts w:ascii="Times New Roman" w:hAnsi="Times New Roman" w:cs="Times New Roman"/>
          <w:sz w:val="24"/>
          <w:szCs w:val="24"/>
        </w:rPr>
        <w:t>w</w:t>
      </w:r>
      <w:r w:rsidR="0023359D">
        <w:rPr>
          <w:rFonts w:ascii="Times New Roman" w:hAnsi="Times New Roman" w:cs="Times New Roman"/>
          <w:sz w:val="24"/>
          <w:szCs w:val="24"/>
        </w:rPr>
        <w:t xml:space="preserve">GSM was significantly higher along ORTP and Rutgers. Trees growing along those roadways could be getting sufficient water or in some cases too much water.  </w:t>
      </w:r>
    </w:p>
    <w:p w14:paraId="3AFED5BD" w14:textId="3A21FF50" w:rsidR="00FD6512" w:rsidRDefault="0023359D" w:rsidP="00C23E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Chemically, </w:t>
      </w:r>
      <w:r w:rsidR="00FA321E">
        <w:rPr>
          <w:rFonts w:ascii="Times New Roman" w:hAnsi="Times New Roman" w:cs="Times New Roman"/>
          <w:sz w:val="24"/>
          <w:szCs w:val="24"/>
        </w:rPr>
        <w:t xml:space="preserve">certain </w:t>
      </w:r>
      <w:r>
        <w:rPr>
          <w:rFonts w:ascii="Times New Roman" w:hAnsi="Times New Roman" w:cs="Times New Roman"/>
          <w:sz w:val="24"/>
          <w:szCs w:val="24"/>
        </w:rPr>
        <w:t xml:space="preserve">the streets differed significantly from each other in Fe, K, Mn, P, S, and Zn concentrations. Although Zn did not differ between Illinois and Tulane (busiest and least busy street), </w:t>
      </w:r>
      <w:r w:rsidR="004E7267">
        <w:rPr>
          <w:rFonts w:ascii="Times New Roman" w:hAnsi="Times New Roman" w:cs="Times New Roman"/>
          <w:sz w:val="24"/>
          <w:szCs w:val="24"/>
        </w:rPr>
        <w:t xml:space="preserve">a </w:t>
      </w:r>
      <w:r>
        <w:rPr>
          <w:rFonts w:ascii="Times New Roman" w:hAnsi="Times New Roman" w:cs="Times New Roman"/>
          <w:sz w:val="24"/>
          <w:szCs w:val="24"/>
        </w:rPr>
        <w:t>significant difference</w:t>
      </w:r>
      <w:r w:rsidR="004E7267">
        <w:rPr>
          <w:rFonts w:ascii="Times New Roman" w:hAnsi="Times New Roman" w:cs="Times New Roman"/>
          <w:sz w:val="24"/>
          <w:szCs w:val="24"/>
        </w:rPr>
        <w:t xml:space="preserve"> was found</w:t>
      </w:r>
      <w:r>
        <w:rPr>
          <w:rFonts w:ascii="Times New Roman" w:hAnsi="Times New Roman" w:cs="Times New Roman"/>
          <w:sz w:val="24"/>
          <w:szCs w:val="24"/>
        </w:rPr>
        <w:t xml:space="preserve"> between ORTP</w:t>
      </w:r>
      <w:r w:rsidR="00D20C42">
        <w:rPr>
          <w:rFonts w:ascii="Times New Roman" w:hAnsi="Times New Roman" w:cs="Times New Roman"/>
          <w:sz w:val="24"/>
          <w:szCs w:val="24"/>
        </w:rPr>
        <w:t xml:space="preserve"> (21077 cars/day)</w:t>
      </w:r>
      <w:r>
        <w:rPr>
          <w:rFonts w:ascii="Times New Roman" w:hAnsi="Times New Roman" w:cs="Times New Roman"/>
          <w:sz w:val="24"/>
          <w:szCs w:val="24"/>
        </w:rPr>
        <w:t xml:space="preserve"> and Lafayette</w:t>
      </w:r>
      <w:r w:rsidR="00D20C42">
        <w:rPr>
          <w:rFonts w:ascii="Times New Roman" w:hAnsi="Times New Roman" w:cs="Times New Roman"/>
          <w:sz w:val="24"/>
          <w:szCs w:val="24"/>
        </w:rPr>
        <w:t xml:space="preserve"> (17160 cars/day)</w:t>
      </w:r>
      <w:r w:rsidR="004E7267">
        <w:rPr>
          <w:rFonts w:ascii="Times New Roman" w:hAnsi="Times New Roman" w:cs="Times New Roman"/>
          <w:sz w:val="24"/>
          <w:szCs w:val="24"/>
        </w:rPr>
        <w:t xml:space="preserve"> (Table 5)</w:t>
      </w:r>
      <w:r>
        <w:rPr>
          <w:rFonts w:ascii="Times New Roman" w:hAnsi="Times New Roman" w:cs="Times New Roman"/>
          <w:sz w:val="24"/>
          <w:szCs w:val="24"/>
        </w:rPr>
        <w:t xml:space="preserve">. </w:t>
      </w:r>
      <w:r w:rsidR="00D20C42">
        <w:rPr>
          <w:rFonts w:ascii="Times New Roman" w:hAnsi="Times New Roman" w:cs="Times New Roman"/>
          <w:sz w:val="24"/>
          <w:szCs w:val="24"/>
        </w:rPr>
        <w:t xml:space="preserve">Overall, ORTP is more intensely developed than Lafayette, Rutgers, and Tulane. Sources for Zn have been found to be decaying automobile parts (especially tire debris), municipal sludges, and atmospheric deposition (Smolders and Degryse, 2002; Schrader, 1992; Olid et al., 2010). It is likely that the amount of development on ORTP and the amount automobile debris could be the reason for the higher concentrations of Zn than in street tree </w:t>
      </w:r>
      <w:r w:rsidR="00D20C42">
        <w:rPr>
          <w:rFonts w:ascii="Times New Roman" w:hAnsi="Times New Roman" w:cs="Times New Roman"/>
          <w:sz w:val="24"/>
          <w:szCs w:val="24"/>
        </w:rPr>
        <w:lastRenderedPageBreak/>
        <w:t xml:space="preserve">ecosystem soils along Lafayette. Again with Mn, the same trend can be found, ORTP is significantly higher than Lafayette. </w:t>
      </w:r>
      <w:r>
        <w:rPr>
          <w:rFonts w:ascii="Times New Roman" w:hAnsi="Times New Roman" w:cs="Times New Roman"/>
          <w:sz w:val="24"/>
          <w:szCs w:val="24"/>
        </w:rPr>
        <w:t xml:space="preserve">Another study that investigated soil properties and traffic densities along interstates also found that the amount of traffic did not explain variation in soil characteristics (Trammell et al., 2011). </w:t>
      </w:r>
      <w:r w:rsidR="00F2460C">
        <w:rPr>
          <w:rFonts w:ascii="Times New Roman" w:hAnsi="Times New Roman" w:cs="Times New Roman"/>
          <w:sz w:val="24"/>
          <w:szCs w:val="24"/>
        </w:rPr>
        <w:t xml:space="preserve">Pouyat et al. (1991) </w:t>
      </w:r>
      <w:r>
        <w:rPr>
          <w:rFonts w:ascii="Times New Roman" w:hAnsi="Times New Roman" w:cs="Times New Roman"/>
          <w:sz w:val="24"/>
          <w:szCs w:val="24"/>
        </w:rPr>
        <w:t>found that soils closer</w:t>
      </w:r>
      <w:r w:rsidR="00F2460C">
        <w:rPr>
          <w:rFonts w:ascii="Times New Roman" w:hAnsi="Times New Roman" w:cs="Times New Roman"/>
          <w:sz w:val="24"/>
          <w:szCs w:val="24"/>
        </w:rPr>
        <w:t xml:space="preserve"> to the city exhibit higher</w:t>
      </w:r>
      <w:r>
        <w:rPr>
          <w:rFonts w:ascii="Times New Roman" w:hAnsi="Times New Roman" w:cs="Times New Roman"/>
          <w:sz w:val="24"/>
          <w:szCs w:val="24"/>
        </w:rPr>
        <w:t xml:space="preserve"> concentrations</w:t>
      </w:r>
      <w:r w:rsidR="00F2460C">
        <w:rPr>
          <w:rFonts w:ascii="Times New Roman" w:hAnsi="Times New Roman" w:cs="Times New Roman"/>
          <w:sz w:val="24"/>
          <w:szCs w:val="24"/>
        </w:rPr>
        <w:t xml:space="preserve"> heavy metals than soils further away. </w:t>
      </w:r>
      <w:r>
        <w:rPr>
          <w:rFonts w:ascii="Times New Roman" w:hAnsi="Times New Roman" w:cs="Times New Roman"/>
          <w:sz w:val="24"/>
          <w:szCs w:val="24"/>
        </w:rPr>
        <w:t xml:space="preserve">This could be a characteristic of Oak Ridge’s soil environment, that instead heavier traffic rates being the culprits of high elemental concentration </w:t>
      </w:r>
      <w:r w:rsidRPr="00C01456">
        <w:rPr>
          <w:rFonts w:ascii="Times New Roman" w:hAnsi="Times New Roman" w:cs="Times New Roman"/>
          <w:sz w:val="24"/>
          <w:szCs w:val="24"/>
        </w:rPr>
        <w:t>could be the proximity of the soils to the more developed center of the city.</w:t>
      </w:r>
      <w:r w:rsidR="00F2460C">
        <w:rPr>
          <w:rFonts w:ascii="Times New Roman" w:hAnsi="Times New Roman" w:cs="Times New Roman"/>
          <w:sz w:val="24"/>
          <w:szCs w:val="24"/>
        </w:rPr>
        <w:t xml:space="preserve"> Lafayette runs along the outer border of</w:t>
      </w:r>
      <w:r>
        <w:rPr>
          <w:rFonts w:ascii="Times New Roman" w:hAnsi="Times New Roman" w:cs="Times New Roman"/>
          <w:sz w:val="24"/>
          <w:szCs w:val="24"/>
        </w:rPr>
        <w:t xml:space="preserve"> Oak Ridge and has not been as developed by large businesses, stores, or facilities; </w:t>
      </w:r>
      <w:r w:rsidR="00F2460C">
        <w:rPr>
          <w:rFonts w:ascii="Times New Roman" w:hAnsi="Times New Roman" w:cs="Times New Roman"/>
          <w:sz w:val="24"/>
          <w:szCs w:val="24"/>
        </w:rPr>
        <w:t>therefore</w:t>
      </w:r>
      <w:r>
        <w:rPr>
          <w:rFonts w:ascii="Times New Roman" w:hAnsi="Times New Roman" w:cs="Times New Roman"/>
          <w:sz w:val="24"/>
          <w:szCs w:val="24"/>
        </w:rPr>
        <w:t xml:space="preserve">, allowing less accumulation of trace metals from anthropogenic sources. The differences found in K, P, and S concentration </w:t>
      </w:r>
      <w:r w:rsidR="00F7016C">
        <w:rPr>
          <w:rFonts w:ascii="Times New Roman" w:hAnsi="Times New Roman" w:cs="Times New Roman"/>
          <w:sz w:val="24"/>
          <w:szCs w:val="24"/>
        </w:rPr>
        <w:t xml:space="preserve">are likely from </w:t>
      </w:r>
      <w:r>
        <w:rPr>
          <w:rFonts w:ascii="Times New Roman" w:hAnsi="Times New Roman" w:cs="Times New Roman"/>
          <w:sz w:val="24"/>
          <w:szCs w:val="24"/>
        </w:rPr>
        <w:t xml:space="preserve">areas getting more fertilizers for lawn care purposes. ORTP and Lafayette still differed significantly for analytes K and P; therefore, soils along roadways that are more intensely developed could be subject to higher </w:t>
      </w:r>
      <w:r w:rsidR="00F7016C">
        <w:rPr>
          <w:rFonts w:ascii="Times New Roman" w:hAnsi="Times New Roman" w:cs="Times New Roman"/>
          <w:sz w:val="24"/>
          <w:szCs w:val="24"/>
        </w:rPr>
        <w:t>nutrient</w:t>
      </w:r>
      <w:r>
        <w:rPr>
          <w:rFonts w:ascii="Times New Roman" w:hAnsi="Times New Roman" w:cs="Times New Roman"/>
          <w:sz w:val="24"/>
          <w:szCs w:val="24"/>
        </w:rPr>
        <w:t xml:space="preserve"> concentrations. S, although not statistically significant, demonstrated the trend of ORTP having higher concentration than Lafayette as well. Overall, the impacts of urbanization on the roadside soil environment determine by two factors; impervious surfaces altering soil properties and processes, and the location of the roadways in the city rather than the amount of traffic.</w:t>
      </w:r>
    </w:p>
    <w:p w14:paraId="78BB7543" w14:textId="66FBEAD6" w:rsidR="004C7F3E" w:rsidRPr="004C7F3E" w:rsidRDefault="004C7F3E" w:rsidP="004C7F3E">
      <w:pPr>
        <w:spacing w:after="0" w:line="480" w:lineRule="auto"/>
        <w:rPr>
          <w:rFonts w:ascii="Times New Roman" w:hAnsi="Times New Roman" w:cs="Times New Roman"/>
          <w:b/>
          <w:i/>
          <w:sz w:val="24"/>
          <w:szCs w:val="24"/>
        </w:rPr>
      </w:pPr>
      <w:r>
        <w:rPr>
          <w:rFonts w:ascii="Times New Roman" w:hAnsi="Times New Roman" w:cs="Times New Roman"/>
          <w:b/>
          <w:i/>
          <w:sz w:val="24"/>
          <w:szCs w:val="24"/>
        </w:rPr>
        <w:t>Hypothesis 2: Streets with Higher H’ will have Greater Soil Microbial Biomass</w:t>
      </w:r>
    </w:p>
    <w:p w14:paraId="2BCA4BA8" w14:textId="2E8DA728" w:rsidR="0023359D" w:rsidRDefault="00290A1E" w:rsidP="002335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the hypothesis that streets with higher H’ will have greater soil microbial biomass was not supported.</w:t>
      </w:r>
      <w:r w:rsidR="0023359D" w:rsidRPr="004D1B15">
        <w:rPr>
          <w:rFonts w:ascii="Times New Roman" w:hAnsi="Times New Roman" w:cs="Times New Roman"/>
          <w:sz w:val="24"/>
          <w:szCs w:val="24"/>
        </w:rPr>
        <w:t xml:space="preserve"> </w:t>
      </w:r>
      <w:r w:rsidR="0023359D">
        <w:rPr>
          <w:rFonts w:ascii="Times New Roman" w:hAnsi="Times New Roman" w:cs="Times New Roman"/>
          <w:sz w:val="24"/>
          <w:szCs w:val="24"/>
        </w:rPr>
        <w:t xml:space="preserve">Oak Ridge Turpike (ORTP) not only </w:t>
      </w:r>
      <w:r w:rsidR="000252B6">
        <w:rPr>
          <w:rFonts w:ascii="Times New Roman" w:hAnsi="Times New Roman" w:cs="Times New Roman"/>
          <w:sz w:val="24"/>
          <w:szCs w:val="24"/>
        </w:rPr>
        <w:t>was one of the most diverse streets</w:t>
      </w:r>
      <w:r w:rsidR="0023359D">
        <w:rPr>
          <w:rFonts w:ascii="Times New Roman" w:hAnsi="Times New Roman" w:cs="Times New Roman"/>
          <w:sz w:val="24"/>
          <w:szCs w:val="24"/>
        </w:rPr>
        <w:t xml:space="preserve"> (H’ = </w:t>
      </w:r>
      <w:r w:rsidR="000252B6">
        <w:rPr>
          <w:rFonts w:ascii="Times New Roman" w:hAnsi="Times New Roman" w:cs="Times New Roman"/>
          <w:sz w:val="24"/>
          <w:szCs w:val="24"/>
        </w:rPr>
        <w:t>1.81</w:t>
      </w:r>
      <w:r w:rsidR="0023359D">
        <w:rPr>
          <w:rFonts w:ascii="Times New Roman" w:hAnsi="Times New Roman" w:cs="Times New Roman"/>
          <w:sz w:val="24"/>
          <w:szCs w:val="24"/>
        </w:rPr>
        <w:t>)</w:t>
      </w:r>
      <w:r w:rsidR="000252B6">
        <w:rPr>
          <w:rFonts w:ascii="Times New Roman" w:hAnsi="Times New Roman" w:cs="Times New Roman"/>
          <w:sz w:val="24"/>
          <w:szCs w:val="24"/>
        </w:rPr>
        <w:t>,</w:t>
      </w:r>
      <w:r w:rsidR="0023359D">
        <w:rPr>
          <w:rFonts w:ascii="Times New Roman" w:hAnsi="Times New Roman" w:cs="Times New Roman"/>
          <w:sz w:val="24"/>
          <w:szCs w:val="24"/>
        </w:rPr>
        <w:t xml:space="preserve"> but </w:t>
      </w:r>
      <w:r w:rsidR="000252B6">
        <w:rPr>
          <w:rFonts w:ascii="Times New Roman" w:hAnsi="Times New Roman" w:cs="Times New Roman"/>
          <w:sz w:val="24"/>
          <w:szCs w:val="24"/>
        </w:rPr>
        <w:t xml:space="preserve">it </w:t>
      </w:r>
      <w:r w:rsidR="0023359D">
        <w:rPr>
          <w:rFonts w:ascii="Times New Roman" w:hAnsi="Times New Roman" w:cs="Times New Roman"/>
          <w:sz w:val="24"/>
          <w:szCs w:val="24"/>
        </w:rPr>
        <w:t xml:space="preserve">also the most soil </w:t>
      </w:r>
      <w:r w:rsidR="000252B6">
        <w:rPr>
          <w:rFonts w:ascii="Times New Roman" w:hAnsi="Times New Roman" w:cs="Times New Roman"/>
          <w:sz w:val="24"/>
          <w:szCs w:val="24"/>
        </w:rPr>
        <w:t xml:space="preserve">winter </w:t>
      </w:r>
      <w:r w:rsidR="0023359D">
        <w:rPr>
          <w:rFonts w:ascii="Times New Roman" w:hAnsi="Times New Roman" w:cs="Times New Roman"/>
          <w:sz w:val="24"/>
          <w:szCs w:val="24"/>
        </w:rPr>
        <w:t>microbial biomass carbon (</w:t>
      </w:r>
      <w:r w:rsidR="000252B6">
        <w:rPr>
          <w:rFonts w:ascii="Times New Roman" w:hAnsi="Times New Roman" w:cs="Times New Roman"/>
          <w:sz w:val="24"/>
          <w:szCs w:val="24"/>
        </w:rPr>
        <w:t>w</w:t>
      </w:r>
      <w:r w:rsidR="0023359D">
        <w:rPr>
          <w:rFonts w:ascii="Times New Roman" w:hAnsi="Times New Roman" w:cs="Times New Roman"/>
          <w:sz w:val="24"/>
          <w:szCs w:val="24"/>
        </w:rPr>
        <w:t>MBC) (</w:t>
      </w:r>
      <w:r w:rsidR="000252B6">
        <w:rPr>
          <w:rFonts w:ascii="Times New Roman" w:hAnsi="Times New Roman" w:cs="Times New Roman"/>
          <w:sz w:val="24"/>
          <w:szCs w:val="24"/>
        </w:rPr>
        <w:t xml:space="preserve">71.26 </w:t>
      </w:r>
      <w:r w:rsidR="0023359D">
        <w:rPr>
          <w:rFonts w:ascii="Times New Roman" w:hAnsi="Times New Roman" w:cs="Times New Roman"/>
          <w:sz w:val="24"/>
          <w:szCs w:val="24"/>
        </w:rPr>
        <w:t>ug g</w:t>
      </w:r>
      <w:r w:rsidR="0023359D" w:rsidRPr="00726E60">
        <w:rPr>
          <w:rFonts w:ascii="Times New Roman" w:hAnsi="Times New Roman" w:cs="Times New Roman"/>
          <w:sz w:val="24"/>
          <w:szCs w:val="24"/>
          <w:vertAlign w:val="superscript"/>
        </w:rPr>
        <w:t>-1</w:t>
      </w:r>
      <w:r w:rsidR="0023359D">
        <w:rPr>
          <w:rFonts w:ascii="Times New Roman" w:hAnsi="Times New Roman" w:cs="Times New Roman"/>
          <w:sz w:val="24"/>
          <w:szCs w:val="24"/>
        </w:rPr>
        <w:t>). Despite ORTP having signifantl</w:t>
      </w:r>
      <w:r w:rsidR="000252B6">
        <w:rPr>
          <w:rFonts w:ascii="Times New Roman" w:hAnsi="Times New Roman" w:cs="Times New Roman"/>
          <w:sz w:val="24"/>
          <w:szCs w:val="24"/>
        </w:rPr>
        <w:t xml:space="preserve">y higher wMBC than both Illinois </w:t>
      </w:r>
      <w:r w:rsidR="0023359D">
        <w:rPr>
          <w:rFonts w:ascii="Times New Roman" w:hAnsi="Times New Roman" w:cs="Times New Roman"/>
          <w:sz w:val="24"/>
          <w:szCs w:val="24"/>
        </w:rPr>
        <w:t>and Lafayette, there was no significant difference detected between ORTP and the least diverse stree</w:t>
      </w:r>
      <w:r w:rsidR="000252B6">
        <w:rPr>
          <w:rFonts w:ascii="Times New Roman" w:hAnsi="Times New Roman" w:cs="Times New Roman"/>
          <w:sz w:val="24"/>
          <w:szCs w:val="24"/>
        </w:rPr>
        <w:t>t</w:t>
      </w:r>
      <w:r w:rsidR="0023359D">
        <w:rPr>
          <w:rFonts w:ascii="Times New Roman" w:hAnsi="Times New Roman" w:cs="Times New Roman"/>
          <w:sz w:val="24"/>
          <w:szCs w:val="24"/>
        </w:rPr>
        <w:t xml:space="preserve">, Tulane. </w:t>
      </w:r>
      <w:r w:rsidR="000252B6">
        <w:rPr>
          <w:rFonts w:ascii="Times New Roman" w:hAnsi="Times New Roman" w:cs="Times New Roman"/>
          <w:sz w:val="24"/>
          <w:szCs w:val="24"/>
        </w:rPr>
        <w:lastRenderedPageBreak/>
        <w:t>Furthermore, the most diverse street, Illinois (H’ = 1.85), only had a mean wMBC of 38.33 ug g</w:t>
      </w:r>
      <w:r w:rsidR="000252B6">
        <w:rPr>
          <w:rFonts w:ascii="Times New Roman" w:hAnsi="Times New Roman" w:cs="Times New Roman"/>
          <w:sz w:val="24"/>
          <w:szCs w:val="24"/>
          <w:vertAlign w:val="superscript"/>
        </w:rPr>
        <w:t>-1</w:t>
      </w:r>
      <w:r w:rsidR="000252B6">
        <w:rPr>
          <w:rFonts w:ascii="Times New Roman" w:hAnsi="Times New Roman" w:cs="Times New Roman"/>
          <w:sz w:val="24"/>
          <w:szCs w:val="24"/>
        </w:rPr>
        <w:t>.</w:t>
      </w:r>
      <w:r w:rsidR="0023359D" w:rsidRPr="004D1B15">
        <w:rPr>
          <w:rFonts w:ascii="Times New Roman" w:hAnsi="Times New Roman" w:cs="Times New Roman"/>
          <w:sz w:val="24"/>
          <w:szCs w:val="24"/>
        </w:rPr>
        <w:t xml:space="preserve"> </w:t>
      </w:r>
      <w:r w:rsidR="00380720">
        <w:rPr>
          <w:rFonts w:ascii="Times New Roman" w:hAnsi="Times New Roman" w:cs="Times New Roman"/>
          <w:sz w:val="24"/>
          <w:szCs w:val="24"/>
        </w:rPr>
        <w:t xml:space="preserve">The abundance of </w:t>
      </w:r>
      <w:r w:rsidR="00380720">
        <w:rPr>
          <w:rFonts w:ascii="Times New Roman" w:hAnsi="Times New Roman" w:cs="Times New Roman"/>
          <w:i/>
          <w:sz w:val="24"/>
          <w:szCs w:val="24"/>
        </w:rPr>
        <w:t xml:space="preserve">Pinus </w:t>
      </w:r>
      <w:r w:rsidR="00380720">
        <w:rPr>
          <w:rFonts w:ascii="Times New Roman" w:hAnsi="Times New Roman" w:cs="Times New Roman"/>
          <w:sz w:val="24"/>
          <w:szCs w:val="24"/>
        </w:rPr>
        <w:t xml:space="preserve">along Lafayette (H’ = 1.43), which had the lowest wMBC, could be a greater influence in the wMBC the actual street tree diversity. </w:t>
      </w:r>
      <w:r w:rsidR="0023359D" w:rsidRPr="00380720">
        <w:rPr>
          <w:rFonts w:ascii="Times New Roman" w:hAnsi="Times New Roman" w:cs="Times New Roman"/>
          <w:sz w:val="24"/>
          <w:szCs w:val="24"/>
        </w:rPr>
        <w:t xml:space="preserve">Plant </w:t>
      </w:r>
      <w:r w:rsidR="0023359D" w:rsidRPr="004D1B15">
        <w:rPr>
          <w:rFonts w:ascii="Times New Roman" w:hAnsi="Times New Roman" w:cs="Times New Roman"/>
          <w:sz w:val="24"/>
          <w:szCs w:val="24"/>
        </w:rPr>
        <w:t xml:space="preserve">diversity has been found to increase microbial biomass in natural forests but this possible interaction has not been found in the urban forest (Zak et al. 2003). The diversity of leaf litter mixtures has also been found to increase soil microbial biomass as well as function. The removal of leaf litter from many roadside tree plantings could be the reason that this relationship has been neglected. Since the soil samples in Oak Ridge were primarily taken underneath individual trees, this could mean that the tree species rather than stands or litter mixtures are increasing the soil microbial biomass along Oak Ridge’s roadways. Root exudates, organic substrates released from roots, are known to differ between plant species and also increase soil microbial within the rhizosphere (Curl and Truelove, 1986; Grayston et al., 1996). </w:t>
      </w:r>
      <w:r w:rsidR="00443FFD">
        <w:rPr>
          <w:rFonts w:ascii="Times New Roman" w:hAnsi="Times New Roman" w:cs="Times New Roman"/>
          <w:sz w:val="24"/>
          <w:szCs w:val="24"/>
        </w:rPr>
        <w:t xml:space="preserve">Therefore it is </w:t>
      </w:r>
      <w:r w:rsidR="0023359D">
        <w:rPr>
          <w:rFonts w:ascii="Times New Roman" w:hAnsi="Times New Roman" w:cs="Times New Roman"/>
          <w:sz w:val="24"/>
          <w:szCs w:val="24"/>
        </w:rPr>
        <w:t>possible</w:t>
      </w:r>
      <w:r w:rsidR="0023359D" w:rsidRPr="004D1B15">
        <w:rPr>
          <w:rFonts w:ascii="Times New Roman" w:hAnsi="Times New Roman" w:cs="Times New Roman"/>
          <w:sz w:val="24"/>
          <w:szCs w:val="24"/>
        </w:rPr>
        <w:t xml:space="preserve"> that root exudation of individual street trees or species is driving the </w:t>
      </w:r>
      <w:r w:rsidR="0023359D">
        <w:rPr>
          <w:rFonts w:ascii="Times New Roman" w:hAnsi="Times New Roman" w:cs="Times New Roman"/>
          <w:sz w:val="24"/>
          <w:szCs w:val="24"/>
        </w:rPr>
        <w:t>differences of soil microbial biomass</w:t>
      </w:r>
      <w:r w:rsidR="0023359D" w:rsidRPr="004D1B15">
        <w:rPr>
          <w:rFonts w:ascii="Times New Roman" w:hAnsi="Times New Roman" w:cs="Times New Roman"/>
          <w:sz w:val="24"/>
          <w:szCs w:val="24"/>
        </w:rPr>
        <w:t xml:space="preserve"> found in Oak Ridge </w:t>
      </w:r>
      <w:r w:rsidR="00443FFD">
        <w:rPr>
          <w:rFonts w:ascii="Times New Roman" w:hAnsi="Times New Roman" w:cs="Times New Roman"/>
          <w:sz w:val="24"/>
          <w:szCs w:val="24"/>
        </w:rPr>
        <w:t>street tree ecosystems.</w:t>
      </w:r>
    </w:p>
    <w:p w14:paraId="0AC52B59" w14:textId="7EA6F9CB" w:rsidR="0023359D" w:rsidRPr="004C7F3E" w:rsidRDefault="004C7F3E" w:rsidP="0023359D">
      <w:pPr>
        <w:spacing w:after="0" w:line="480" w:lineRule="auto"/>
        <w:rPr>
          <w:rFonts w:ascii="Times New Roman" w:hAnsi="Times New Roman" w:cs="Times New Roman"/>
          <w:b/>
          <w:i/>
          <w:sz w:val="24"/>
          <w:szCs w:val="24"/>
        </w:rPr>
      </w:pPr>
      <w:r>
        <w:rPr>
          <w:rFonts w:ascii="Times New Roman" w:hAnsi="Times New Roman" w:cs="Times New Roman"/>
          <w:b/>
          <w:i/>
          <w:sz w:val="24"/>
          <w:szCs w:val="24"/>
        </w:rPr>
        <w:t>Hypothesis 3: Street Tree Ecosystems will Lose C and N from Winter to Spring</w:t>
      </w:r>
    </w:p>
    <w:p w14:paraId="56D8FA3B" w14:textId="0B528519" w:rsidR="00A2385A" w:rsidRDefault="0023359D" w:rsidP="0023359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0A1E">
        <w:rPr>
          <w:rFonts w:ascii="Times New Roman" w:hAnsi="Times New Roman" w:cs="Times New Roman"/>
          <w:sz w:val="24"/>
          <w:szCs w:val="24"/>
        </w:rPr>
        <w:t xml:space="preserve">The hypothesis that street tree ecpsystems will lose C and N from winter to spring was not supported. </w:t>
      </w:r>
      <w:bookmarkStart w:id="0" w:name="_GoBack"/>
      <w:bookmarkEnd w:id="0"/>
      <w:r>
        <w:rPr>
          <w:rFonts w:ascii="Times New Roman" w:hAnsi="Times New Roman" w:cs="Times New Roman"/>
          <w:sz w:val="24"/>
          <w:szCs w:val="24"/>
        </w:rPr>
        <w:t xml:space="preserve">The winter soil samples </w:t>
      </w:r>
      <w:r w:rsidR="008C0A28">
        <w:rPr>
          <w:rFonts w:ascii="Times New Roman" w:hAnsi="Times New Roman" w:cs="Times New Roman"/>
          <w:sz w:val="24"/>
          <w:szCs w:val="24"/>
        </w:rPr>
        <w:t>showed</w:t>
      </w:r>
      <w:r>
        <w:rPr>
          <w:rFonts w:ascii="Times New Roman" w:hAnsi="Times New Roman" w:cs="Times New Roman"/>
          <w:sz w:val="24"/>
          <w:szCs w:val="24"/>
        </w:rPr>
        <w:t xml:space="preserve"> higher concentrations of MBC and MBN than the spring</w:t>
      </w:r>
      <w:r w:rsidR="00AF5606">
        <w:rPr>
          <w:rFonts w:ascii="Times New Roman" w:hAnsi="Times New Roman" w:cs="Times New Roman"/>
          <w:sz w:val="24"/>
          <w:szCs w:val="24"/>
        </w:rPr>
        <w:t xml:space="preserve"> as well as significantly lower concentrations of EOC, TLC, and EON</w:t>
      </w:r>
      <w:r>
        <w:rPr>
          <w:rFonts w:ascii="Times New Roman" w:hAnsi="Times New Roman" w:cs="Times New Roman"/>
          <w:sz w:val="24"/>
          <w:szCs w:val="24"/>
        </w:rPr>
        <w:t>.</w:t>
      </w:r>
      <w:r w:rsidR="00BA56FF">
        <w:rPr>
          <w:rFonts w:ascii="Times New Roman" w:hAnsi="Times New Roman" w:cs="Times New Roman"/>
          <w:sz w:val="24"/>
          <w:szCs w:val="24"/>
        </w:rPr>
        <w:t xml:space="preserve"> </w:t>
      </w:r>
      <w:r w:rsidR="00AF5606">
        <w:rPr>
          <w:rFonts w:ascii="Times New Roman" w:hAnsi="Times New Roman" w:cs="Times New Roman"/>
          <w:sz w:val="24"/>
          <w:szCs w:val="24"/>
        </w:rPr>
        <w:t>Ros et al. (2009) found that EON was significantly higher in the spring</w:t>
      </w:r>
      <w:r w:rsidR="006740E5">
        <w:rPr>
          <w:rFonts w:ascii="Times New Roman" w:hAnsi="Times New Roman" w:cs="Times New Roman"/>
          <w:sz w:val="24"/>
          <w:szCs w:val="24"/>
        </w:rPr>
        <w:t xml:space="preserve"> than the winter </w:t>
      </w:r>
      <w:r w:rsidR="002D1C60">
        <w:rPr>
          <w:rFonts w:ascii="Times New Roman" w:hAnsi="Times New Roman" w:cs="Times New Roman"/>
          <w:sz w:val="24"/>
          <w:szCs w:val="24"/>
        </w:rPr>
        <w:t>season which was</w:t>
      </w:r>
      <w:r w:rsidR="00A01A5F">
        <w:rPr>
          <w:rFonts w:ascii="Times New Roman" w:hAnsi="Times New Roman" w:cs="Times New Roman"/>
          <w:sz w:val="24"/>
          <w:szCs w:val="24"/>
        </w:rPr>
        <w:t xml:space="preserve"> due to increased soil moisture and temperature that promoted soil microbial activity</w:t>
      </w:r>
      <w:r w:rsidR="00E35C32">
        <w:rPr>
          <w:rFonts w:ascii="Times New Roman" w:hAnsi="Times New Roman" w:cs="Times New Roman"/>
          <w:sz w:val="24"/>
          <w:szCs w:val="24"/>
        </w:rPr>
        <w:t xml:space="preserve">. The higher EON in the spring in Oak Ridge, along with the significantly less MBN in the spring, shows that the as the seasons changes the soi microbes were immobilizing soil nutrients into labile organic matter. Both EOC and TLC were significantly greater in the spring which also shows that the MBC was </w:t>
      </w:r>
      <w:r w:rsidR="00E35C32">
        <w:rPr>
          <w:rFonts w:ascii="Times New Roman" w:hAnsi="Times New Roman" w:cs="Times New Roman"/>
          <w:sz w:val="24"/>
          <w:szCs w:val="24"/>
        </w:rPr>
        <w:lastRenderedPageBreak/>
        <w:t xml:space="preserve">immobilizing nutrients into labile organic matter. These results demonstrate that even though the microbes </w:t>
      </w:r>
      <w:r w:rsidR="00A2385A">
        <w:rPr>
          <w:rFonts w:ascii="Times New Roman" w:hAnsi="Times New Roman" w:cs="Times New Roman"/>
          <w:sz w:val="24"/>
          <w:szCs w:val="24"/>
        </w:rPr>
        <w:t>were</w:t>
      </w:r>
      <w:r w:rsidR="00E35C32">
        <w:rPr>
          <w:rFonts w:ascii="Times New Roman" w:hAnsi="Times New Roman" w:cs="Times New Roman"/>
          <w:sz w:val="24"/>
          <w:szCs w:val="24"/>
        </w:rPr>
        <w:t xml:space="preserve"> acting as a souce for soil nutrients, they </w:t>
      </w:r>
      <w:r w:rsidR="00A2385A">
        <w:rPr>
          <w:rFonts w:ascii="Times New Roman" w:hAnsi="Times New Roman" w:cs="Times New Roman"/>
          <w:sz w:val="24"/>
          <w:szCs w:val="24"/>
        </w:rPr>
        <w:t>were</w:t>
      </w:r>
      <w:r w:rsidR="00E35C32">
        <w:rPr>
          <w:rFonts w:ascii="Times New Roman" w:hAnsi="Times New Roman" w:cs="Times New Roman"/>
          <w:sz w:val="24"/>
          <w:szCs w:val="24"/>
        </w:rPr>
        <w:t xml:space="preserve"> allocating them into temporary immobilized pools of labile C and N.</w:t>
      </w:r>
      <w:r w:rsidR="00ED055F">
        <w:rPr>
          <w:rFonts w:ascii="Times New Roman" w:hAnsi="Times New Roman" w:cs="Times New Roman"/>
          <w:sz w:val="24"/>
          <w:szCs w:val="24"/>
        </w:rPr>
        <w:t xml:space="preserve"> </w:t>
      </w:r>
      <w:r w:rsidR="002D1C60">
        <w:rPr>
          <w:rFonts w:ascii="Times New Roman" w:hAnsi="Times New Roman" w:cs="Times New Roman"/>
          <w:sz w:val="24"/>
          <w:szCs w:val="24"/>
        </w:rPr>
        <w:t xml:space="preserve">Ectomycorrhizae and some plants are able to utilize </w:t>
      </w:r>
      <w:r w:rsidR="00A2385A">
        <w:rPr>
          <w:rFonts w:ascii="Times New Roman" w:hAnsi="Times New Roman" w:cs="Times New Roman"/>
          <w:sz w:val="24"/>
          <w:szCs w:val="24"/>
        </w:rPr>
        <w:t xml:space="preserve">labile </w:t>
      </w:r>
      <w:r w:rsidR="002D1C60">
        <w:rPr>
          <w:rFonts w:ascii="Times New Roman" w:hAnsi="Times New Roman" w:cs="Times New Roman"/>
          <w:sz w:val="24"/>
          <w:szCs w:val="24"/>
        </w:rPr>
        <w:t>organic nutrients from</w:t>
      </w:r>
      <w:r w:rsidR="00A2385A">
        <w:rPr>
          <w:rFonts w:ascii="Times New Roman" w:hAnsi="Times New Roman" w:cs="Times New Roman"/>
          <w:sz w:val="24"/>
          <w:szCs w:val="24"/>
        </w:rPr>
        <w:t xml:space="preserve"> the soil organic matter (SOM)</w:t>
      </w:r>
      <w:r w:rsidR="002D1C60">
        <w:rPr>
          <w:rFonts w:ascii="Times New Roman" w:hAnsi="Times New Roman" w:cs="Times New Roman"/>
          <w:sz w:val="24"/>
          <w:szCs w:val="24"/>
        </w:rPr>
        <w:t xml:space="preserve"> such as EON, EOC, and TLN (</w:t>
      </w:r>
      <w:r w:rsidR="002D1C60" w:rsidRPr="006455F3">
        <w:rPr>
          <w:rFonts w:ascii="Times New Roman" w:hAnsi="Times New Roman" w:cs="Times New Roman"/>
          <w:sz w:val="24"/>
          <w:szCs w:val="24"/>
        </w:rPr>
        <w:t>Van Der Heijerdan</w:t>
      </w:r>
      <w:r w:rsidR="002D1C60">
        <w:rPr>
          <w:rFonts w:ascii="Times New Roman" w:hAnsi="Times New Roman" w:cs="Times New Roman"/>
          <w:sz w:val="24"/>
          <w:szCs w:val="24"/>
        </w:rPr>
        <w:t xml:space="preserve">, 2008). </w:t>
      </w:r>
      <w:r w:rsidR="00ED055F">
        <w:rPr>
          <w:rFonts w:ascii="Times New Roman" w:hAnsi="Times New Roman" w:cs="Times New Roman"/>
          <w:sz w:val="24"/>
          <w:szCs w:val="24"/>
        </w:rPr>
        <w:t xml:space="preserve">Since the soil samples were taken before the street trees’ buds broke, the soil nutrients may have been held immobile long enough in their different organic forms in order to be allocated to the tree roots rather than lost to the environment. </w:t>
      </w:r>
    </w:p>
    <w:p w14:paraId="491CBB77" w14:textId="47E70654" w:rsidR="0023359D" w:rsidRPr="000406E4" w:rsidRDefault="0023359D" w:rsidP="00A238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winter also had wetter soils than the spring, indicated by the significant difference in GSM. Soil moisture</w:t>
      </w:r>
      <w:r w:rsidR="00E35C32">
        <w:rPr>
          <w:rFonts w:ascii="Times New Roman" w:hAnsi="Times New Roman" w:cs="Times New Roman"/>
          <w:sz w:val="24"/>
          <w:szCs w:val="24"/>
        </w:rPr>
        <w:t xml:space="preserve"> and temperature</w:t>
      </w:r>
      <w:r>
        <w:rPr>
          <w:rFonts w:ascii="Times New Roman" w:hAnsi="Times New Roman" w:cs="Times New Roman"/>
          <w:sz w:val="24"/>
          <w:szCs w:val="24"/>
        </w:rPr>
        <w:t xml:space="preserve"> is known to be essential for soil microorganisms</w:t>
      </w:r>
      <w:r w:rsidR="00E35C32">
        <w:rPr>
          <w:rFonts w:ascii="Times New Roman" w:hAnsi="Times New Roman" w:cs="Times New Roman"/>
          <w:sz w:val="24"/>
          <w:szCs w:val="24"/>
        </w:rPr>
        <w:t xml:space="preserve"> and their functioning</w:t>
      </w:r>
      <w:r>
        <w:rPr>
          <w:rFonts w:ascii="Times New Roman" w:hAnsi="Times New Roman" w:cs="Times New Roman"/>
          <w:sz w:val="24"/>
          <w:szCs w:val="24"/>
        </w:rPr>
        <w:t xml:space="preserve"> (Sylvia et al., 2005). Therefore, it makes sense that the season with the most soil moisture would harbor the most MBC and MBN. A study conducted on forest soils in a mixed oak ecosystem in India found that the soil microbial biomass (C &amp; N) was not only higher in the wetter months, but that the winter season had lower soil microbial biomass (C &amp; N) than the spring months (Devi and Yadava, 2006). However, since the spring soil were dryer than the winter soils in Oak Ridge, then the soil microbial biomass seemed to have been impacted by the lack of moisture. The lack of precipitation during the spring sample period in Oak Ridge could have been the factor that led to less MBC and MBN. Devi and Yadava (2006) also suggest that the higher microbial N in the wetter periods could be a mechanism for conserving nutrients during times when losses are likely. Also, the decrease in MBN during from winter to spring could mean that the microbes are not acting as a sink for nutrients. Tessier and Raynal (2003) had a similar finding; the microbes were acting as a source and the understory vegetation was an N sink during the change from winter to spring when nutrient losses are high. In the case of Oak Ridge’s urban forest, this could mean that nutrients are being lost (leached out or volatolized) </w:t>
      </w:r>
      <w:r>
        <w:rPr>
          <w:rFonts w:ascii="Times New Roman" w:hAnsi="Times New Roman" w:cs="Times New Roman"/>
          <w:sz w:val="24"/>
          <w:szCs w:val="24"/>
        </w:rPr>
        <w:lastRenderedPageBreak/>
        <w:t>since there is little to no understory a</w:t>
      </w:r>
      <w:r w:rsidR="00AF5606">
        <w:rPr>
          <w:rFonts w:ascii="Times New Roman" w:hAnsi="Times New Roman" w:cs="Times New Roman"/>
          <w:sz w:val="24"/>
          <w:szCs w:val="24"/>
        </w:rPr>
        <w:t xml:space="preserve">long the street tree plantings. </w:t>
      </w:r>
      <w:r w:rsidR="00A2385A">
        <w:rPr>
          <w:rFonts w:ascii="Times New Roman" w:hAnsi="Times New Roman" w:cs="Times New Roman"/>
          <w:sz w:val="24"/>
          <w:szCs w:val="24"/>
        </w:rPr>
        <w:t xml:space="preserve">The SOM in Oak Ridge street tree ecosystem soils acted as a temporary sink for the soil nutrients until the trees were ready to have nutrients allocated to them. Therefore, the labile organic C and N served as an alternative sink in the street tree ecosystems since they lack native understory plant species. </w:t>
      </w:r>
      <w:r>
        <w:rPr>
          <w:rFonts w:ascii="Times New Roman" w:hAnsi="Times New Roman" w:cs="Times New Roman"/>
          <w:sz w:val="24"/>
          <w:szCs w:val="24"/>
        </w:rPr>
        <w:t xml:space="preserve">The predominant vegetation along the roadsides, other than the street trees, is turfgrass. Lawns have been found to exhibit greater N retention than forests; therefore, in order to fully understand the nutrient losses and storage from winter to spring, the </w:t>
      </w:r>
      <w:r w:rsidR="00A2385A">
        <w:rPr>
          <w:rFonts w:ascii="Times New Roman" w:hAnsi="Times New Roman" w:cs="Times New Roman"/>
          <w:sz w:val="24"/>
          <w:szCs w:val="24"/>
        </w:rPr>
        <w:t xml:space="preserve">C and </w:t>
      </w:r>
      <w:r>
        <w:rPr>
          <w:rFonts w:ascii="Times New Roman" w:hAnsi="Times New Roman" w:cs="Times New Roman"/>
          <w:sz w:val="24"/>
          <w:szCs w:val="24"/>
        </w:rPr>
        <w:t xml:space="preserve">N in the grass that constitutes the understory of the roadsides must also be tested (Raciti et al., 2008). </w:t>
      </w:r>
    </w:p>
    <w:p w14:paraId="2C922821" w14:textId="77777777" w:rsidR="0023359D" w:rsidRDefault="0023359D" w:rsidP="0023359D">
      <w:pPr>
        <w:jc w:val="center"/>
        <w:rPr>
          <w:rFonts w:ascii="Times New Roman" w:eastAsia="Calibri" w:hAnsi="Times New Roman" w:cs="Times New Roman"/>
          <w:b/>
          <w:sz w:val="28"/>
          <w:szCs w:val="28"/>
        </w:rPr>
      </w:pPr>
    </w:p>
    <w:p w14:paraId="1E5E2D97" w14:textId="77777777" w:rsidR="00841F65" w:rsidRDefault="00841F65" w:rsidP="00157ACA">
      <w:pPr>
        <w:spacing w:after="0" w:line="480" w:lineRule="auto"/>
        <w:jc w:val="center"/>
        <w:rPr>
          <w:rFonts w:ascii="Times New Roman" w:eastAsia="Calibri" w:hAnsi="Times New Roman" w:cs="Times New Roman"/>
          <w:b/>
          <w:sz w:val="28"/>
          <w:szCs w:val="28"/>
        </w:rPr>
        <w:sectPr w:rsidR="00841F65" w:rsidSect="007210DF">
          <w:pgSz w:w="12240" w:h="15840"/>
          <w:pgMar w:top="1440" w:right="1440" w:bottom="1440" w:left="1440" w:header="720" w:footer="720" w:gutter="0"/>
          <w:cols w:space="720"/>
          <w:docGrid w:linePitch="360"/>
        </w:sectPr>
      </w:pPr>
    </w:p>
    <w:p w14:paraId="1757DADA" w14:textId="454C6226" w:rsidR="0023359D" w:rsidRPr="00157ACA" w:rsidRDefault="0023359D" w:rsidP="00157ACA">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Chap</w:t>
      </w:r>
      <w:r w:rsidR="00157ACA">
        <w:rPr>
          <w:rFonts w:ascii="Times New Roman" w:eastAsia="Calibri" w:hAnsi="Times New Roman" w:cs="Times New Roman"/>
          <w:b/>
          <w:sz w:val="28"/>
          <w:szCs w:val="28"/>
        </w:rPr>
        <w:t>ter 5: Conclusion</w:t>
      </w:r>
    </w:p>
    <w:p w14:paraId="6930813B" w14:textId="209DA068" w:rsidR="00133203" w:rsidRDefault="00443FFD" w:rsidP="0023359D">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In determining the impacts of land-use change from rural to urban on street tree diversity, it was found that rural forests were more diverse than street tree ecosystems. </w:t>
      </w:r>
      <w:r w:rsidR="00F827F5">
        <w:rPr>
          <w:rFonts w:ascii="Times New Roman" w:eastAsia="Calibri" w:hAnsi="Times New Roman" w:cs="Times New Roman"/>
          <w:sz w:val="24"/>
          <w:szCs w:val="24"/>
        </w:rPr>
        <w:t>The</w:t>
      </w:r>
      <w:r w:rsidR="0023359D">
        <w:rPr>
          <w:rFonts w:ascii="Times New Roman" w:eastAsia="Calibri" w:hAnsi="Times New Roman" w:cs="Times New Roman"/>
          <w:sz w:val="24"/>
          <w:szCs w:val="24"/>
        </w:rPr>
        <w:t xml:space="preserve"> diversity of the </w:t>
      </w:r>
      <w:r w:rsidR="00F827F5">
        <w:rPr>
          <w:rFonts w:ascii="Times New Roman" w:eastAsia="Calibri" w:hAnsi="Times New Roman" w:cs="Times New Roman"/>
          <w:sz w:val="24"/>
          <w:szCs w:val="24"/>
        </w:rPr>
        <w:t>Oak Ridge</w:t>
      </w:r>
      <w:r w:rsidR="0023359D">
        <w:rPr>
          <w:rFonts w:ascii="Times New Roman" w:eastAsia="Calibri" w:hAnsi="Times New Roman" w:cs="Times New Roman"/>
          <w:sz w:val="24"/>
          <w:szCs w:val="24"/>
        </w:rPr>
        <w:t xml:space="preserve"> street tree</w:t>
      </w:r>
      <w:r w:rsidR="00F827F5">
        <w:rPr>
          <w:rFonts w:ascii="Times New Roman" w:eastAsia="Calibri" w:hAnsi="Times New Roman" w:cs="Times New Roman"/>
          <w:sz w:val="24"/>
          <w:szCs w:val="24"/>
        </w:rPr>
        <w:t xml:space="preserve"> ecosystem</w:t>
      </w:r>
      <w:r w:rsidR="0023359D">
        <w:rPr>
          <w:rFonts w:ascii="Times New Roman" w:eastAsia="Calibri" w:hAnsi="Times New Roman" w:cs="Times New Roman"/>
          <w:sz w:val="24"/>
          <w:szCs w:val="24"/>
        </w:rPr>
        <w:t xml:space="preserve">s was notably </w:t>
      </w:r>
      <w:r w:rsidR="00F827F5">
        <w:rPr>
          <w:rFonts w:ascii="Times New Roman" w:eastAsia="Calibri" w:hAnsi="Times New Roman" w:cs="Times New Roman"/>
          <w:sz w:val="24"/>
          <w:szCs w:val="24"/>
        </w:rPr>
        <w:t>lower</w:t>
      </w:r>
      <w:r w:rsidR="0023359D">
        <w:rPr>
          <w:rFonts w:ascii="Times New Roman" w:eastAsia="Calibri" w:hAnsi="Times New Roman" w:cs="Times New Roman"/>
          <w:sz w:val="24"/>
          <w:szCs w:val="24"/>
        </w:rPr>
        <w:t xml:space="preserve"> than </w:t>
      </w:r>
      <w:r w:rsidR="00F827F5">
        <w:rPr>
          <w:rFonts w:ascii="Times New Roman" w:eastAsia="Calibri" w:hAnsi="Times New Roman" w:cs="Times New Roman"/>
          <w:sz w:val="24"/>
          <w:szCs w:val="24"/>
        </w:rPr>
        <w:t>that of Knox County rural forested sites</w:t>
      </w:r>
      <w:r w:rsidR="0023359D">
        <w:rPr>
          <w:rFonts w:ascii="Times New Roman" w:eastAsia="Calibri" w:hAnsi="Times New Roman" w:cs="Times New Roman"/>
          <w:sz w:val="24"/>
          <w:szCs w:val="24"/>
        </w:rPr>
        <w:t xml:space="preserve">. </w:t>
      </w:r>
      <w:r w:rsidR="00F827F5">
        <w:rPr>
          <w:rFonts w:ascii="Times New Roman" w:eastAsia="Calibri" w:hAnsi="Times New Roman" w:cs="Times New Roman"/>
          <w:sz w:val="24"/>
          <w:szCs w:val="24"/>
        </w:rPr>
        <w:t>There also is evident unevenness in the species composition of the street tree ecosystems which was evident by the amount of</w:t>
      </w:r>
      <w:r w:rsidR="0023359D">
        <w:rPr>
          <w:rFonts w:ascii="Times New Roman" w:eastAsia="Calibri" w:hAnsi="Times New Roman" w:cs="Times New Roman"/>
          <w:sz w:val="24"/>
          <w:szCs w:val="24"/>
        </w:rPr>
        <w:t xml:space="preserve"> </w:t>
      </w:r>
      <w:r w:rsidR="0023359D" w:rsidRPr="00B11A16">
        <w:rPr>
          <w:rFonts w:ascii="Times New Roman" w:eastAsia="Calibri" w:hAnsi="Times New Roman" w:cs="Times New Roman"/>
          <w:i/>
          <w:sz w:val="24"/>
          <w:szCs w:val="24"/>
        </w:rPr>
        <w:t>Acer rubrum</w:t>
      </w:r>
      <w:r w:rsidR="0023359D">
        <w:rPr>
          <w:rFonts w:ascii="Times New Roman" w:eastAsia="Calibri" w:hAnsi="Times New Roman" w:cs="Times New Roman"/>
          <w:sz w:val="24"/>
          <w:szCs w:val="24"/>
        </w:rPr>
        <w:t xml:space="preserve"> and </w:t>
      </w:r>
      <w:r w:rsidR="0023359D" w:rsidRPr="00B11A16">
        <w:rPr>
          <w:rFonts w:ascii="Times New Roman" w:eastAsia="Calibri" w:hAnsi="Times New Roman" w:cs="Times New Roman"/>
          <w:i/>
          <w:sz w:val="24"/>
          <w:szCs w:val="24"/>
        </w:rPr>
        <w:t>Pyrus calleryana</w:t>
      </w:r>
      <w:r w:rsidR="0023359D">
        <w:rPr>
          <w:rFonts w:ascii="Times New Roman" w:eastAsia="Calibri" w:hAnsi="Times New Roman" w:cs="Times New Roman"/>
          <w:sz w:val="24"/>
          <w:szCs w:val="24"/>
        </w:rPr>
        <w:t xml:space="preserve"> that </w:t>
      </w:r>
      <w:r w:rsidR="00F827F5">
        <w:rPr>
          <w:rFonts w:ascii="Times New Roman" w:eastAsia="Calibri" w:hAnsi="Times New Roman" w:cs="Times New Roman"/>
          <w:sz w:val="24"/>
          <w:szCs w:val="24"/>
        </w:rPr>
        <w:t>were found</w:t>
      </w:r>
      <w:r w:rsidR="0023359D">
        <w:rPr>
          <w:rFonts w:ascii="Times New Roman" w:eastAsia="Calibri" w:hAnsi="Times New Roman" w:cs="Times New Roman"/>
          <w:sz w:val="24"/>
          <w:szCs w:val="24"/>
        </w:rPr>
        <w:t xml:space="preserve"> along the </w:t>
      </w:r>
      <w:r w:rsidR="00F827F5">
        <w:rPr>
          <w:rFonts w:ascii="Times New Roman" w:eastAsia="Calibri" w:hAnsi="Times New Roman" w:cs="Times New Roman"/>
          <w:sz w:val="24"/>
          <w:szCs w:val="24"/>
        </w:rPr>
        <w:t>streets</w:t>
      </w:r>
      <w:r w:rsidR="0023359D">
        <w:rPr>
          <w:rFonts w:ascii="Times New Roman" w:eastAsia="Calibri" w:hAnsi="Times New Roman" w:cs="Times New Roman"/>
          <w:sz w:val="24"/>
          <w:szCs w:val="24"/>
        </w:rPr>
        <w:t xml:space="preserve">. </w:t>
      </w:r>
      <w:r>
        <w:rPr>
          <w:rFonts w:ascii="Times New Roman" w:eastAsia="Calibri" w:hAnsi="Times New Roman" w:cs="Times New Roman"/>
          <w:sz w:val="24"/>
          <w:szCs w:val="24"/>
        </w:rPr>
        <w:t>When looking at the impacts of the land-use ch</w:t>
      </w:r>
      <w:r w:rsidR="00164A76">
        <w:rPr>
          <w:rFonts w:ascii="Times New Roman" w:eastAsia="Calibri" w:hAnsi="Times New Roman" w:cs="Times New Roman"/>
          <w:sz w:val="24"/>
          <w:szCs w:val="24"/>
        </w:rPr>
        <w:t>ange on street tree performance soil and site physical properties such as bulk density, soil moisture, and street tree distance to impervious surface did not have the greatest impacts on tree performance.</w:t>
      </w:r>
      <w:r>
        <w:rPr>
          <w:rFonts w:ascii="Times New Roman" w:eastAsia="Calibri" w:hAnsi="Times New Roman" w:cs="Times New Roman"/>
          <w:sz w:val="24"/>
          <w:szCs w:val="24"/>
        </w:rPr>
        <w:t xml:space="preserve"> </w:t>
      </w:r>
      <w:r w:rsidR="00164A76">
        <w:rPr>
          <w:rFonts w:ascii="Times New Roman" w:eastAsia="Calibri" w:hAnsi="Times New Roman" w:cs="Times New Roman"/>
          <w:sz w:val="24"/>
          <w:szCs w:val="24"/>
        </w:rPr>
        <w:t>Instead, chemical properties of street tree ecosystem soils had the greatest impact on street tree performance.</w:t>
      </w:r>
      <w:r w:rsidR="00133203">
        <w:rPr>
          <w:rFonts w:ascii="Times New Roman" w:eastAsia="Calibri" w:hAnsi="Times New Roman" w:cs="Times New Roman"/>
          <w:sz w:val="24"/>
          <w:szCs w:val="24"/>
        </w:rPr>
        <w:t xml:space="preserve"> Although spGSM was correlated with twig elongation and tree distance from impervious surface seemed to be impacting street tree conditions in the PCA, the impact of chemical properties on performance outweighed those of physical properties.</w:t>
      </w:r>
    </w:p>
    <w:p w14:paraId="1675E18C" w14:textId="0FAF804B" w:rsidR="000B05B4" w:rsidRDefault="000B05B4" w:rsidP="000B05B4">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When determining the impacts of land-use change from rural to urban on soil and site biological, chemical, and physical properties within street tree ecosystems it was found that Oak Ridge street tree ecosystems differed biologically, chemically, and physically</w:t>
      </w:r>
      <w:r w:rsidR="00F42D15">
        <w:rPr>
          <w:rFonts w:ascii="Times New Roman" w:eastAsia="Calibri" w:hAnsi="Times New Roman" w:cs="Times New Roman"/>
          <w:sz w:val="24"/>
          <w:szCs w:val="24"/>
        </w:rPr>
        <w:t>, and nutrient dynamics</w:t>
      </w:r>
      <w:r>
        <w:rPr>
          <w:rFonts w:ascii="Times New Roman" w:eastAsia="Calibri" w:hAnsi="Times New Roman" w:cs="Times New Roman"/>
          <w:sz w:val="24"/>
          <w:szCs w:val="24"/>
        </w:rPr>
        <w:t xml:space="preserve"> from Knox County rural forest soils. Busier </w:t>
      </w:r>
      <w:r w:rsidR="0023359D">
        <w:rPr>
          <w:rFonts w:ascii="Times New Roman" w:eastAsia="Calibri" w:hAnsi="Times New Roman" w:cs="Times New Roman"/>
          <w:sz w:val="24"/>
          <w:szCs w:val="24"/>
        </w:rPr>
        <w:t>streets did not seem to harbor greater amounts of heavy metals than less busy streets. Likewise, the amount of traffic did not seem to inhibit the soil microbial biomass; instead the busiest street had the highest amount of soil microbial biomass.</w:t>
      </w:r>
      <w:r>
        <w:rPr>
          <w:rFonts w:ascii="Times New Roman" w:eastAsia="Calibri" w:hAnsi="Times New Roman" w:cs="Times New Roman"/>
          <w:sz w:val="24"/>
          <w:szCs w:val="24"/>
        </w:rPr>
        <w:t xml:space="preserve"> Bulk density also was not higher along street that received more traffic.</w:t>
      </w:r>
      <w:r w:rsidR="00FB7296">
        <w:rPr>
          <w:rFonts w:ascii="Times New Roman" w:eastAsia="Calibri" w:hAnsi="Times New Roman" w:cs="Times New Roman"/>
          <w:sz w:val="24"/>
          <w:szCs w:val="24"/>
        </w:rPr>
        <w:t xml:space="preserve"> Proximity to the center </w:t>
      </w:r>
      <w:r w:rsidR="0023359D">
        <w:rPr>
          <w:rFonts w:ascii="Times New Roman" w:eastAsia="Calibri" w:hAnsi="Times New Roman" w:cs="Times New Roman"/>
          <w:sz w:val="24"/>
          <w:szCs w:val="24"/>
        </w:rPr>
        <w:t>could be a greater factor than the actual amount of heavy metals and microbes than the traffic density of the street. Also, more management such as lawn fertilization along certain roadways could be a greater influence than traffic amounts.</w:t>
      </w:r>
    </w:p>
    <w:p w14:paraId="4E839AB8" w14:textId="47F27B95" w:rsidR="0023359D" w:rsidRDefault="000B05B4" w:rsidP="00F42D1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Streets with greater street tree diversity overall did not harbor more </w:t>
      </w:r>
      <w:r w:rsidR="0023359D">
        <w:rPr>
          <w:rFonts w:ascii="Times New Roman" w:eastAsia="Calibri" w:hAnsi="Times New Roman" w:cs="Times New Roman"/>
          <w:sz w:val="24"/>
          <w:szCs w:val="24"/>
        </w:rPr>
        <w:t>soil m</w:t>
      </w:r>
      <w:r>
        <w:rPr>
          <w:rFonts w:ascii="Times New Roman" w:eastAsia="Calibri" w:hAnsi="Times New Roman" w:cs="Times New Roman"/>
          <w:sz w:val="24"/>
          <w:szCs w:val="24"/>
        </w:rPr>
        <w:t xml:space="preserve">icrobial biomass. </w:t>
      </w:r>
      <w:r w:rsidR="00F42D15">
        <w:rPr>
          <w:rFonts w:ascii="Times New Roman" w:eastAsia="Calibri" w:hAnsi="Times New Roman" w:cs="Times New Roman"/>
          <w:sz w:val="24"/>
          <w:szCs w:val="24"/>
        </w:rPr>
        <w:t>The most diverse street, Illinois</w:t>
      </w:r>
      <w:r w:rsidR="0023359D">
        <w:rPr>
          <w:rFonts w:ascii="Times New Roman" w:eastAsia="Calibri" w:hAnsi="Times New Roman" w:cs="Times New Roman"/>
          <w:sz w:val="24"/>
          <w:szCs w:val="24"/>
        </w:rPr>
        <w:t>,</w:t>
      </w:r>
      <w:r w:rsidR="00F42D15">
        <w:rPr>
          <w:rFonts w:ascii="Times New Roman" w:eastAsia="Calibri" w:hAnsi="Times New Roman" w:cs="Times New Roman"/>
          <w:sz w:val="24"/>
          <w:szCs w:val="24"/>
        </w:rPr>
        <w:t xml:space="preserve"> was one of the lowest streets in wMBC. T</w:t>
      </w:r>
      <w:r w:rsidR="0023359D">
        <w:rPr>
          <w:rFonts w:ascii="Times New Roman" w:eastAsia="Calibri" w:hAnsi="Times New Roman" w:cs="Times New Roman"/>
          <w:sz w:val="24"/>
          <w:szCs w:val="24"/>
        </w:rPr>
        <w:t>here were differences found between two other less diverse streets and ORTP</w:t>
      </w:r>
      <w:r w:rsidR="00F42D15">
        <w:rPr>
          <w:rFonts w:ascii="Times New Roman" w:eastAsia="Calibri" w:hAnsi="Times New Roman" w:cs="Times New Roman"/>
          <w:sz w:val="24"/>
          <w:szCs w:val="24"/>
        </w:rPr>
        <w:t>, the second most diverse street</w:t>
      </w:r>
      <w:r w:rsidR="0023359D">
        <w:rPr>
          <w:rFonts w:ascii="Times New Roman" w:eastAsia="Calibri" w:hAnsi="Times New Roman" w:cs="Times New Roman"/>
          <w:sz w:val="24"/>
          <w:szCs w:val="24"/>
        </w:rPr>
        <w:t>. However, this finding does not fully support a relationship between street tree diversity and soil microbial biomass.</w:t>
      </w:r>
      <w:r w:rsidR="00F42D15">
        <w:rPr>
          <w:rFonts w:ascii="Times New Roman" w:eastAsia="Calibri" w:hAnsi="Times New Roman" w:cs="Times New Roman"/>
          <w:sz w:val="24"/>
          <w:szCs w:val="24"/>
        </w:rPr>
        <w:t xml:space="preserve"> These findings do show that specific street tree species in abundance could influence the soil microbial biomass rather than total tree diversity.</w:t>
      </w:r>
      <w:r w:rsidR="0023359D">
        <w:rPr>
          <w:rFonts w:ascii="Times New Roman" w:eastAsia="Calibri" w:hAnsi="Times New Roman" w:cs="Times New Roman"/>
          <w:sz w:val="24"/>
          <w:szCs w:val="24"/>
        </w:rPr>
        <w:t xml:space="preserve"> </w:t>
      </w:r>
      <w:r w:rsidR="00133203">
        <w:rPr>
          <w:rFonts w:ascii="Times New Roman" w:eastAsia="Calibri" w:hAnsi="Times New Roman" w:cs="Times New Roman"/>
          <w:sz w:val="24"/>
          <w:szCs w:val="24"/>
        </w:rPr>
        <w:t>The s</w:t>
      </w:r>
      <w:r w:rsidR="0023359D">
        <w:rPr>
          <w:rFonts w:ascii="Times New Roman" w:eastAsia="Calibri" w:hAnsi="Times New Roman" w:cs="Times New Roman"/>
          <w:sz w:val="24"/>
          <w:szCs w:val="24"/>
        </w:rPr>
        <w:t xml:space="preserve">easonal variation of </w:t>
      </w:r>
      <w:r w:rsidR="00133203">
        <w:rPr>
          <w:rFonts w:ascii="Times New Roman" w:eastAsia="Calibri" w:hAnsi="Times New Roman" w:cs="Times New Roman"/>
          <w:sz w:val="24"/>
          <w:szCs w:val="24"/>
        </w:rPr>
        <w:t>C and N within street tree ecosystems</w:t>
      </w:r>
      <w:r w:rsidR="0023359D">
        <w:rPr>
          <w:rFonts w:ascii="Times New Roman" w:eastAsia="Calibri" w:hAnsi="Times New Roman" w:cs="Times New Roman"/>
          <w:sz w:val="24"/>
          <w:szCs w:val="24"/>
        </w:rPr>
        <w:t xml:space="preserve"> </w:t>
      </w:r>
      <w:r w:rsidR="00133203">
        <w:rPr>
          <w:rFonts w:ascii="Times New Roman" w:eastAsia="Calibri" w:hAnsi="Times New Roman" w:cs="Times New Roman"/>
          <w:sz w:val="24"/>
          <w:szCs w:val="24"/>
        </w:rPr>
        <w:t>indicated that even though there is a lack of native understory plants, street tree ecosystems are not experiencing significant nutrient losses from winter to spring. Even though MBC and MBN were significantly less in the spring than the winter, the higher levels of EOC, TLC, and EON in the early spring show</w:t>
      </w:r>
      <w:r>
        <w:rPr>
          <w:rFonts w:ascii="Times New Roman" w:eastAsia="Calibri" w:hAnsi="Times New Roman" w:cs="Times New Roman"/>
          <w:sz w:val="24"/>
          <w:szCs w:val="24"/>
        </w:rPr>
        <w:t>s</w:t>
      </w:r>
      <w:r w:rsidR="00133203">
        <w:rPr>
          <w:rFonts w:ascii="Times New Roman" w:eastAsia="Calibri" w:hAnsi="Times New Roman" w:cs="Times New Roman"/>
          <w:sz w:val="24"/>
          <w:szCs w:val="24"/>
        </w:rPr>
        <w:t xml:space="preserve"> that the nutrients are being temporarily immobilized into labile forms of C and N that likely will be a nutrient source for the street trees. </w:t>
      </w:r>
    </w:p>
    <w:p w14:paraId="54C8C628" w14:textId="77777777" w:rsidR="00206907" w:rsidRDefault="00206907" w:rsidP="00EC5CD1">
      <w:pPr>
        <w:spacing w:line="480" w:lineRule="auto"/>
        <w:rPr>
          <w:rFonts w:ascii="Times New Roman" w:hAnsi="Times New Roman" w:cs="Times New Roman"/>
          <w:sz w:val="24"/>
          <w:szCs w:val="24"/>
        </w:rPr>
      </w:pPr>
    </w:p>
    <w:p w14:paraId="3566D50F" w14:textId="77777777" w:rsidR="00206907" w:rsidRPr="007740DE" w:rsidRDefault="00206907" w:rsidP="00EC5CD1">
      <w:pPr>
        <w:spacing w:line="480" w:lineRule="auto"/>
        <w:rPr>
          <w:rFonts w:ascii="Times New Roman" w:hAnsi="Times New Roman" w:cs="Times New Roman"/>
          <w:sz w:val="24"/>
          <w:szCs w:val="24"/>
        </w:rPr>
      </w:pPr>
    </w:p>
    <w:p w14:paraId="6A794BA1" w14:textId="77777777" w:rsidR="00715E0D" w:rsidRDefault="00715E0D" w:rsidP="006A7679">
      <w:pPr>
        <w:rPr>
          <w:rFonts w:ascii="Times New Roman" w:hAnsi="Times New Roman" w:cs="Times New Roman"/>
        </w:rPr>
      </w:pPr>
    </w:p>
    <w:p w14:paraId="4A5744F1" w14:textId="77777777" w:rsidR="00715E0D" w:rsidRDefault="00715E0D" w:rsidP="006A7679">
      <w:pPr>
        <w:rPr>
          <w:rFonts w:ascii="Times New Roman" w:hAnsi="Times New Roman" w:cs="Times New Roman"/>
        </w:rPr>
      </w:pPr>
    </w:p>
    <w:p w14:paraId="78691592" w14:textId="77777777" w:rsidR="00756BB6" w:rsidRDefault="00756BB6" w:rsidP="006A7679">
      <w:pPr>
        <w:rPr>
          <w:rFonts w:ascii="Times New Roman" w:hAnsi="Times New Roman" w:cs="Times New Roman"/>
        </w:rPr>
      </w:pPr>
    </w:p>
    <w:p w14:paraId="10FCA925" w14:textId="77777777" w:rsidR="00715E0D" w:rsidRDefault="00715E0D" w:rsidP="006A7679">
      <w:pPr>
        <w:rPr>
          <w:rFonts w:ascii="Times New Roman" w:hAnsi="Times New Roman" w:cs="Times New Roman"/>
        </w:rPr>
      </w:pPr>
    </w:p>
    <w:p w14:paraId="109D4D0F" w14:textId="77777777" w:rsidR="0023359D" w:rsidRDefault="0023359D" w:rsidP="006A7679">
      <w:pPr>
        <w:rPr>
          <w:rFonts w:ascii="Times New Roman" w:hAnsi="Times New Roman" w:cs="Times New Roman"/>
        </w:rPr>
      </w:pPr>
    </w:p>
    <w:p w14:paraId="71F3DD91" w14:textId="77777777" w:rsidR="00157ACA" w:rsidRDefault="00157ACA" w:rsidP="006A7679">
      <w:pPr>
        <w:rPr>
          <w:rFonts w:ascii="Times New Roman" w:hAnsi="Times New Roman" w:cs="Times New Roman"/>
        </w:rPr>
      </w:pPr>
    </w:p>
    <w:p w14:paraId="3387EF80" w14:textId="77777777" w:rsidR="00157ACA" w:rsidRDefault="00157ACA" w:rsidP="006A7679">
      <w:pPr>
        <w:rPr>
          <w:rFonts w:ascii="Times New Roman" w:hAnsi="Times New Roman" w:cs="Times New Roman"/>
        </w:rPr>
      </w:pPr>
    </w:p>
    <w:p w14:paraId="00FBC3AA" w14:textId="77777777" w:rsidR="00157ACA" w:rsidRDefault="00157ACA" w:rsidP="006A7679">
      <w:pPr>
        <w:rPr>
          <w:rFonts w:ascii="Times New Roman" w:hAnsi="Times New Roman" w:cs="Times New Roman"/>
        </w:rPr>
      </w:pPr>
    </w:p>
    <w:p w14:paraId="558E1325" w14:textId="77777777" w:rsidR="00157ACA" w:rsidRDefault="00157ACA" w:rsidP="006A7679">
      <w:pPr>
        <w:rPr>
          <w:rFonts w:ascii="Times New Roman" w:hAnsi="Times New Roman" w:cs="Times New Roman"/>
        </w:rPr>
      </w:pPr>
    </w:p>
    <w:p w14:paraId="468149BC" w14:textId="77777777" w:rsidR="00157ACA" w:rsidRDefault="00157ACA" w:rsidP="006A7679">
      <w:pPr>
        <w:rPr>
          <w:rFonts w:ascii="Times New Roman" w:hAnsi="Times New Roman" w:cs="Times New Roman"/>
        </w:rPr>
      </w:pPr>
    </w:p>
    <w:p w14:paraId="64CC00DE" w14:textId="65BEC692" w:rsidR="00715E0D" w:rsidRPr="00715E0D" w:rsidRDefault="00715E0D" w:rsidP="00EC5CD1">
      <w:pPr>
        <w:jc w:val="center"/>
        <w:rPr>
          <w:rFonts w:ascii="Times New Roman" w:hAnsi="Times New Roman" w:cs="Times New Roman"/>
          <w:b/>
          <w:sz w:val="28"/>
          <w:szCs w:val="28"/>
        </w:rPr>
      </w:pPr>
      <w:r w:rsidRPr="00715E0D">
        <w:rPr>
          <w:rFonts w:ascii="Times New Roman" w:hAnsi="Times New Roman" w:cs="Times New Roman"/>
          <w:b/>
          <w:sz w:val="28"/>
          <w:szCs w:val="28"/>
        </w:rPr>
        <w:lastRenderedPageBreak/>
        <w:t>References</w:t>
      </w:r>
    </w:p>
    <w:p w14:paraId="014A1F8A" w14:textId="77777777" w:rsidR="00715E0D" w:rsidRDefault="00715E0D" w:rsidP="00715E0D">
      <w:pPr>
        <w:rPr>
          <w:rFonts w:ascii="Times New Roman" w:hAnsi="Times New Roman" w:cs="Times New Roman"/>
          <w:b/>
          <w:sz w:val="24"/>
          <w:szCs w:val="24"/>
        </w:rPr>
      </w:pPr>
    </w:p>
    <w:p w14:paraId="13A8B146" w14:textId="77777777" w:rsidR="00715E0D" w:rsidRDefault="00715E0D" w:rsidP="00715E0D">
      <w:pPr>
        <w:rPr>
          <w:rFonts w:ascii="Times New Roman" w:hAnsi="Times New Roman" w:cs="Times New Roman"/>
          <w:b/>
          <w:sz w:val="24"/>
          <w:szCs w:val="24"/>
        </w:rPr>
      </w:pPr>
    </w:p>
    <w:p w14:paraId="49A5907D" w14:textId="77777777" w:rsidR="00715E0D" w:rsidRDefault="00715E0D" w:rsidP="00715E0D">
      <w:pPr>
        <w:rPr>
          <w:rFonts w:ascii="Times New Roman" w:hAnsi="Times New Roman" w:cs="Times New Roman"/>
          <w:b/>
          <w:sz w:val="24"/>
          <w:szCs w:val="24"/>
        </w:rPr>
      </w:pPr>
    </w:p>
    <w:p w14:paraId="6FA4EA61" w14:textId="77777777" w:rsidR="00715E0D" w:rsidRDefault="00715E0D" w:rsidP="00715E0D">
      <w:pPr>
        <w:rPr>
          <w:rFonts w:ascii="Times New Roman" w:hAnsi="Times New Roman" w:cs="Times New Roman"/>
          <w:b/>
          <w:sz w:val="24"/>
          <w:szCs w:val="24"/>
        </w:rPr>
      </w:pPr>
    </w:p>
    <w:p w14:paraId="24C0811A" w14:textId="77777777" w:rsidR="00715E0D" w:rsidRDefault="00715E0D" w:rsidP="00715E0D">
      <w:pPr>
        <w:rPr>
          <w:rFonts w:ascii="Times New Roman" w:hAnsi="Times New Roman" w:cs="Times New Roman"/>
          <w:b/>
          <w:sz w:val="24"/>
          <w:szCs w:val="24"/>
        </w:rPr>
      </w:pPr>
    </w:p>
    <w:p w14:paraId="082591A6" w14:textId="77777777" w:rsidR="00715E0D" w:rsidRDefault="00715E0D" w:rsidP="00715E0D">
      <w:pPr>
        <w:rPr>
          <w:rFonts w:ascii="Times New Roman" w:hAnsi="Times New Roman" w:cs="Times New Roman"/>
          <w:b/>
          <w:sz w:val="24"/>
          <w:szCs w:val="24"/>
        </w:rPr>
      </w:pPr>
    </w:p>
    <w:p w14:paraId="2451408F" w14:textId="77777777" w:rsidR="00715E0D" w:rsidRDefault="00715E0D" w:rsidP="00715E0D">
      <w:pPr>
        <w:rPr>
          <w:rFonts w:ascii="Times New Roman" w:hAnsi="Times New Roman" w:cs="Times New Roman"/>
          <w:b/>
          <w:sz w:val="24"/>
          <w:szCs w:val="24"/>
        </w:rPr>
      </w:pPr>
    </w:p>
    <w:p w14:paraId="5C266AB7" w14:textId="77777777" w:rsidR="00715E0D" w:rsidRDefault="00715E0D" w:rsidP="00715E0D">
      <w:pPr>
        <w:rPr>
          <w:rFonts w:ascii="Times New Roman" w:hAnsi="Times New Roman" w:cs="Times New Roman"/>
          <w:b/>
          <w:sz w:val="24"/>
          <w:szCs w:val="24"/>
        </w:rPr>
      </w:pPr>
    </w:p>
    <w:p w14:paraId="48D8D43C" w14:textId="77777777" w:rsidR="00715E0D" w:rsidRDefault="00715E0D" w:rsidP="00715E0D">
      <w:pPr>
        <w:rPr>
          <w:rFonts w:ascii="Times New Roman" w:hAnsi="Times New Roman" w:cs="Times New Roman"/>
          <w:b/>
          <w:sz w:val="24"/>
          <w:szCs w:val="24"/>
        </w:rPr>
      </w:pPr>
    </w:p>
    <w:p w14:paraId="4152CEE6" w14:textId="77777777" w:rsidR="00715E0D" w:rsidRDefault="00715E0D" w:rsidP="00715E0D">
      <w:pPr>
        <w:rPr>
          <w:rFonts w:ascii="Times New Roman" w:hAnsi="Times New Roman" w:cs="Times New Roman"/>
          <w:b/>
          <w:sz w:val="24"/>
          <w:szCs w:val="24"/>
        </w:rPr>
      </w:pPr>
    </w:p>
    <w:p w14:paraId="20D823E0" w14:textId="77777777" w:rsidR="00715E0D" w:rsidRDefault="00715E0D" w:rsidP="00715E0D">
      <w:pPr>
        <w:rPr>
          <w:rFonts w:ascii="Times New Roman" w:hAnsi="Times New Roman" w:cs="Times New Roman"/>
          <w:b/>
          <w:sz w:val="24"/>
          <w:szCs w:val="24"/>
        </w:rPr>
      </w:pPr>
    </w:p>
    <w:p w14:paraId="1EE50572" w14:textId="77777777" w:rsidR="00715E0D" w:rsidRDefault="00715E0D" w:rsidP="00715E0D">
      <w:pPr>
        <w:rPr>
          <w:rFonts w:ascii="Times New Roman" w:hAnsi="Times New Roman" w:cs="Times New Roman"/>
          <w:b/>
          <w:sz w:val="24"/>
          <w:szCs w:val="24"/>
        </w:rPr>
      </w:pPr>
    </w:p>
    <w:p w14:paraId="530E9B50" w14:textId="77777777" w:rsidR="00715E0D" w:rsidRDefault="00715E0D" w:rsidP="00715E0D">
      <w:pPr>
        <w:rPr>
          <w:rFonts w:ascii="Times New Roman" w:hAnsi="Times New Roman" w:cs="Times New Roman"/>
          <w:b/>
          <w:sz w:val="24"/>
          <w:szCs w:val="24"/>
        </w:rPr>
      </w:pPr>
    </w:p>
    <w:p w14:paraId="72692F0A" w14:textId="77777777" w:rsidR="00715E0D" w:rsidRDefault="00715E0D" w:rsidP="00715E0D">
      <w:pPr>
        <w:rPr>
          <w:rFonts w:ascii="Times New Roman" w:hAnsi="Times New Roman" w:cs="Times New Roman"/>
          <w:b/>
          <w:sz w:val="24"/>
          <w:szCs w:val="24"/>
        </w:rPr>
      </w:pPr>
    </w:p>
    <w:p w14:paraId="483E90D0" w14:textId="77777777" w:rsidR="00715E0D" w:rsidRDefault="00715E0D" w:rsidP="00715E0D">
      <w:pPr>
        <w:rPr>
          <w:rFonts w:ascii="Times New Roman" w:hAnsi="Times New Roman" w:cs="Times New Roman"/>
          <w:b/>
          <w:sz w:val="24"/>
          <w:szCs w:val="24"/>
        </w:rPr>
      </w:pPr>
    </w:p>
    <w:p w14:paraId="234650E8" w14:textId="77777777" w:rsidR="00715E0D" w:rsidRDefault="00715E0D" w:rsidP="00715E0D">
      <w:pPr>
        <w:rPr>
          <w:rFonts w:ascii="Times New Roman" w:hAnsi="Times New Roman" w:cs="Times New Roman"/>
          <w:b/>
          <w:sz w:val="24"/>
          <w:szCs w:val="24"/>
        </w:rPr>
      </w:pPr>
    </w:p>
    <w:p w14:paraId="5B9AA9D9" w14:textId="77777777" w:rsidR="00715E0D" w:rsidRDefault="00715E0D" w:rsidP="00715E0D">
      <w:pPr>
        <w:rPr>
          <w:rFonts w:ascii="Times New Roman" w:hAnsi="Times New Roman" w:cs="Times New Roman"/>
          <w:b/>
          <w:sz w:val="24"/>
          <w:szCs w:val="24"/>
        </w:rPr>
      </w:pPr>
    </w:p>
    <w:p w14:paraId="5772D44E" w14:textId="77777777" w:rsidR="00715E0D" w:rsidRDefault="00715E0D" w:rsidP="00715E0D">
      <w:pPr>
        <w:rPr>
          <w:rFonts w:ascii="Times New Roman" w:hAnsi="Times New Roman" w:cs="Times New Roman"/>
          <w:b/>
          <w:sz w:val="24"/>
          <w:szCs w:val="24"/>
        </w:rPr>
      </w:pPr>
    </w:p>
    <w:p w14:paraId="6B479272" w14:textId="77777777" w:rsidR="00715E0D" w:rsidRDefault="00715E0D" w:rsidP="00715E0D">
      <w:pPr>
        <w:rPr>
          <w:rFonts w:ascii="Times New Roman" w:hAnsi="Times New Roman" w:cs="Times New Roman"/>
          <w:b/>
          <w:sz w:val="24"/>
          <w:szCs w:val="24"/>
        </w:rPr>
      </w:pPr>
    </w:p>
    <w:p w14:paraId="33C9FEA6" w14:textId="77777777" w:rsidR="00715E0D" w:rsidRDefault="00715E0D" w:rsidP="00715E0D">
      <w:pPr>
        <w:rPr>
          <w:rFonts w:ascii="Times New Roman" w:hAnsi="Times New Roman" w:cs="Times New Roman"/>
          <w:b/>
          <w:sz w:val="24"/>
          <w:szCs w:val="24"/>
        </w:rPr>
      </w:pPr>
    </w:p>
    <w:p w14:paraId="673AFB0C" w14:textId="77777777" w:rsidR="00715E0D" w:rsidRDefault="00715E0D" w:rsidP="00715E0D">
      <w:pPr>
        <w:rPr>
          <w:rFonts w:ascii="Times New Roman" w:hAnsi="Times New Roman" w:cs="Times New Roman"/>
          <w:b/>
          <w:sz w:val="24"/>
          <w:szCs w:val="24"/>
        </w:rPr>
      </w:pPr>
    </w:p>
    <w:p w14:paraId="5CBDE5E8" w14:textId="77777777" w:rsidR="00715E0D" w:rsidRDefault="00715E0D" w:rsidP="00715E0D">
      <w:pPr>
        <w:rPr>
          <w:rFonts w:ascii="Times New Roman" w:hAnsi="Times New Roman" w:cs="Times New Roman"/>
          <w:b/>
          <w:sz w:val="24"/>
          <w:szCs w:val="24"/>
        </w:rPr>
      </w:pPr>
    </w:p>
    <w:p w14:paraId="7C29DA5B" w14:textId="77777777" w:rsidR="00715E0D" w:rsidRDefault="00715E0D" w:rsidP="00715E0D">
      <w:pPr>
        <w:rPr>
          <w:rFonts w:ascii="Times New Roman" w:hAnsi="Times New Roman" w:cs="Times New Roman"/>
          <w:b/>
          <w:sz w:val="24"/>
          <w:szCs w:val="24"/>
        </w:rPr>
      </w:pPr>
    </w:p>
    <w:p w14:paraId="6CAAD688" w14:textId="77777777" w:rsidR="00715E0D" w:rsidRPr="006455F3" w:rsidRDefault="00715E0D" w:rsidP="00715E0D">
      <w:pPr>
        <w:rPr>
          <w:rFonts w:ascii="Times New Roman" w:hAnsi="Times New Roman" w:cs="Times New Roman"/>
          <w:b/>
          <w:sz w:val="24"/>
          <w:szCs w:val="24"/>
        </w:rPr>
      </w:pPr>
    </w:p>
    <w:p w14:paraId="0471F66F" w14:textId="4E22B017" w:rsidR="00715E0D" w:rsidRPr="006455F3" w:rsidRDefault="00715E0D" w:rsidP="00715E0D">
      <w:pPr>
        <w:rPr>
          <w:rFonts w:ascii="Times New Roman" w:hAnsi="Times New Roman" w:cs="Times New Roman"/>
          <w:sz w:val="24"/>
          <w:szCs w:val="24"/>
        </w:rPr>
      </w:pPr>
      <w:r>
        <w:rPr>
          <w:rFonts w:ascii="Times New Roman" w:hAnsi="Times New Roman" w:cs="Times New Roman"/>
          <w:sz w:val="24"/>
          <w:szCs w:val="24"/>
        </w:rPr>
        <w:lastRenderedPageBreak/>
        <w:t>Bauhus, J., Pare, D., Cote, L., 1998. Effects of tree species, stand age and soil type on soil microbial biomass and its activity in a so</w:t>
      </w:r>
      <w:r w:rsidR="0081287A">
        <w:rPr>
          <w:rFonts w:ascii="Times New Roman" w:hAnsi="Times New Roman" w:cs="Times New Roman"/>
          <w:sz w:val="24"/>
          <w:szCs w:val="24"/>
        </w:rPr>
        <w:t>uthern boreal forest. Soil Biology and</w:t>
      </w:r>
      <w:r>
        <w:rPr>
          <w:rFonts w:ascii="Times New Roman" w:hAnsi="Times New Roman" w:cs="Times New Roman"/>
          <w:sz w:val="24"/>
          <w:szCs w:val="24"/>
        </w:rPr>
        <w:t xml:space="preserve"> </w:t>
      </w:r>
      <w:r w:rsidR="0081287A">
        <w:rPr>
          <w:rFonts w:ascii="Times New Roman" w:hAnsi="Times New Roman" w:cs="Times New Roman"/>
          <w:sz w:val="24"/>
          <w:szCs w:val="24"/>
        </w:rPr>
        <w:t>Biochemistry, 30</w:t>
      </w:r>
      <w:r>
        <w:rPr>
          <w:rFonts w:ascii="Times New Roman" w:hAnsi="Times New Roman" w:cs="Times New Roman"/>
          <w:sz w:val="24"/>
          <w:szCs w:val="24"/>
        </w:rPr>
        <w:t>(8): 1077-1089.</w:t>
      </w:r>
    </w:p>
    <w:p w14:paraId="2307C389" w14:textId="1BAC8250" w:rsidR="00715E0D" w:rsidRPr="006455F3" w:rsidRDefault="00715E0D" w:rsidP="00715E0D">
      <w:pPr>
        <w:rPr>
          <w:rFonts w:ascii="Times New Roman" w:hAnsi="Times New Roman" w:cs="Times New Roman"/>
          <w:color w:val="131413"/>
          <w:sz w:val="24"/>
          <w:szCs w:val="24"/>
        </w:rPr>
      </w:pPr>
      <w:r w:rsidRPr="006455F3">
        <w:rPr>
          <w:rFonts w:ascii="Times New Roman" w:hAnsi="Times New Roman" w:cs="Times New Roman"/>
          <w:color w:val="131413"/>
          <w:sz w:val="24"/>
          <w:szCs w:val="24"/>
        </w:rPr>
        <w:t>Beck, T., R. G. Joergensen, E. Kandeler, F. Makeschin, E. Nuss, H. R. Oberholzer, and S. Scheu. 1997. An inter-laboratory comparison of ten different ways of measuring soil</w:t>
      </w:r>
      <w:r w:rsidR="0081287A">
        <w:rPr>
          <w:rFonts w:ascii="Times New Roman" w:hAnsi="Times New Roman" w:cs="Times New Roman"/>
          <w:color w:val="131413"/>
          <w:sz w:val="24"/>
          <w:szCs w:val="24"/>
        </w:rPr>
        <w:t xml:space="preserve"> microbial biomass C. Soil Biology and Biochemistry</w:t>
      </w:r>
      <w:r w:rsidR="00792844">
        <w:rPr>
          <w:rFonts w:ascii="Times New Roman" w:hAnsi="Times New Roman" w:cs="Times New Roman"/>
          <w:color w:val="131413"/>
          <w:sz w:val="24"/>
          <w:szCs w:val="24"/>
        </w:rPr>
        <w:t>,</w:t>
      </w:r>
      <w:r w:rsidR="0081287A">
        <w:rPr>
          <w:rFonts w:ascii="Times New Roman" w:hAnsi="Times New Roman" w:cs="Times New Roman"/>
          <w:color w:val="131413"/>
          <w:sz w:val="24"/>
          <w:szCs w:val="24"/>
        </w:rPr>
        <w:t xml:space="preserve"> 29</w:t>
      </w:r>
      <w:r w:rsidRPr="006455F3">
        <w:rPr>
          <w:rFonts w:ascii="Times New Roman" w:hAnsi="Times New Roman" w:cs="Times New Roman"/>
          <w:color w:val="131413"/>
          <w:sz w:val="24"/>
          <w:szCs w:val="24"/>
        </w:rPr>
        <w:t>(7):1023-1032.</w:t>
      </w:r>
    </w:p>
    <w:p w14:paraId="7BE535FC" w14:textId="77777777" w:rsidR="00715E0D" w:rsidRDefault="00715E0D" w:rsidP="00715E0D">
      <w:pPr>
        <w:rPr>
          <w:rFonts w:ascii="Times New Roman" w:hAnsi="Times New Roman" w:cs="Times New Roman"/>
          <w:color w:val="131413"/>
          <w:sz w:val="24"/>
          <w:szCs w:val="24"/>
        </w:rPr>
      </w:pPr>
      <w:r w:rsidRPr="006455F3">
        <w:rPr>
          <w:rFonts w:ascii="Times New Roman" w:hAnsi="Times New Roman" w:cs="Times New Roman"/>
          <w:color w:val="131413"/>
          <w:sz w:val="24"/>
          <w:szCs w:val="24"/>
        </w:rPr>
        <w:t>Belote, R.T., Prisley, S., Jones, R.H., Fitzpatrick, M., de Beurs, K., 2011. Forest productivity and tree diversity relationships depend on ecological context within mid-Atlantic and Appalachian forests (USA). Forest Ecology and Management, 261: 1315-1324.</w:t>
      </w:r>
    </w:p>
    <w:p w14:paraId="268B3234" w14:textId="0DF97A50" w:rsidR="00B73D26" w:rsidRPr="006455F3" w:rsidRDefault="00B73D26" w:rsidP="00715E0D">
      <w:pPr>
        <w:rPr>
          <w:rFonts w:ascii="Times New Roman" w:hAnsi="Times New Roman" w:cs="Times New Roman"/>
          <w:sz w:val="24"/>
          <w:szCs w:val="24"/>
        </w:rPr>
      </w:pPr>
      <w:r>
        <w:rPr>
          <w:rFonts w:ascii="Times New Roman" w:hAnsi="Times New Roman" w:cs="Times New Roman"/>
          <w:color w:val="131413"/>
          <w:sz w:val="24"/>
          <w:szCs w:val="24"/>
        </w:rPr>
        <w:t>Berg, B., McClaughtery, C., 2007. Litter decomposition rate is dependent on litter Mn concentrations. Biogeochemistry</w:t>
      </w:r>
      <w:r w:rsidR="00792844">
        <w:rPr>
          <w:rFonts w:ascii="Times New Roman" w:hAnsi="Times New Roman" w:cs="Times New Roman"/>
          <w:color w:val="131413"/>
          <w:sz w:val="24"/>
          <w:szCs w:val="24"/>
        </w:rPr>
        <w:t>,</w:t>
      </w:r>
      <w:r>
        <w:rPr>
          <w:rFonts w:ascii="Times New Roman" w:hAnsi="Times New Roman" w:cs="Times New Roman"/>
          <w:color w:val="131413"/>
          <w:sz w:val="24"/>
          <w:szCs w:val="24"/>
        </w:rPr>
        <w:t xml:space="preserve"> 82: 29-39.</w:t>
      </w:r>
    </w:p>
    <w:p w14:paraId="2091853A" w14:textId="6BDFA03E" w:rsidR="00C6338A"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Beyer, L., Blume, H., Elsner, D., Willnow, A., 1995. Soil organic matter composition and microbial activity in urban soils. The Science of the Total</w:t>
      </w:r>
      <w:r w:rsidR="00C6338A">
        <w:rPr>
          <w:rFonts w:ascii="Times New Roman" w:hAnsi="Times New Roman" w:cs="Times New Roman"/>
          <w:sz w:val="24"/>
          <w:szCs w:val="24"/>
        </w:rPr>
        <w:t xml:space="preserve"> Environment, 168: 267-278.</w:t>
      </w:r>
    </w:p>
    <w:p w14:paraId="0C5CB143" w14:textId="17211B21"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Blake, G. R., 1965. Bulk Density in Methods of Soil Analysis. Agronomy, No. 9, Part 1, C. A. Black, pp374-390.</w:t>
      </w:r>
    </w:p>
    <w:p w14:paraId="5B091F6B" w14:textId="6C1A8E89"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Brady, Nyle C., Weil, Ray R., 2002. The Nature and Properties of Soils, Thirteenth Edition. Prentice Hill: New Jersey, pp1-28, 140-146.</w:t>
      </w:r>
    </w:p>
    <w:p w14:paraId="197D17E8" w14:textId="0DC69A7B" w:rsidR="00715E0D" w:rsidRDefault="00715E0D" w:rsidP="0050478E">
      <w:pPr>
        <w:rPr>
          <w:rFonts w:ascii="Times New Roman" w:hAnsi="Times New Roman" w:cs="Times New Roman"/>
          <w:sz w:val="24"/>
          <w:szCs w:val="24"/>
        </w:rPr>
      </w:pPr>
      <w:r w:rsidRPr="006455F3">
        <w:rPr>
          <w:rFonts w:ascii="Times New Roman" w:hAnsi="Times New Roman" w:cs="Times New Roman"/>
          <w:sz w:val="24"/>
          <w:szCs w:val="24"/>
        </w:rPr>
        <w:t xml:space="preserve">Bridges, E. M., 1991. Waste materials in urban soils. In: Bullock P, Gregory PJ, editors. Soils in the urban environment. Oxford, U.K.: Blackwell Scientific Publications; 1991. </w:t>
      </w:r>
      <w:r w:rsidR="00686026">
        <w:rPr>
          <w:rFonts w:ascii="Times New Roman" w:hAnsi="Times New Roman" w:cs="Times New Roman"/>
          <w:sz w:val="24"/>
          <w:szCs w:val="24"/>
        </w:rPr>
        <w:t>pp</w:t>
      </w:r>
      <w:r w:rsidRPr="006455F3">
        <w:rPr>
          <w:rFonts w:ascii="Times New Roman" w:hAnsi="Times New Roman" w:cs="Times New Roman"/>
          <w:sz w:val="24"/>
          <w:szCs w:val="24"/>
        </w:rPr>
        <w:t>28-46.</w:t>
      </w:r>
    </w:p>
    <w:p w14:paraId="7520F778" w14:textId="5277BFE9" w:rsidR="00A24DF3" w:rsidRPr="006455F3" w:rsidRDefault="00A24DF3" w:rsidP="0050478E">
      <w:pPr>
        <w:rPr>
          <w:rFonts w:ascii="Times New Roman" w:eastAsia="Times New Roman" w:hAnsi="Times New Roman" w:cs="Times New Roman"/>
          <w:color w:val="000000"/>
          <w:sz w:val="24"/>
          <w:szCs w:val="24"/>
        </w:rPr>
      </w:pPr>
      <w:r w:rsidRPr="00A24DF3">
        <w:rPr>
          <w:rFonts w:ascii="Times New Roman" w:eastAsia="Times New Roman" w:hAnsi="Times New Roman" w:cs="Times New Roman"/>
          <w:color w:val="000000"/>
          <w:sz w:val="24"/>
          <w:szCs w:val="24"/>
        </w:rPr>
        <w:t>Brookes, P. C., A. Landman, G. Pruden, and D. S. Jenkinson. 1985. Chloroform fumigation and the release of soil nitrogen: a rapid direct extraction method to measure microbial biom</w:t>
      </w:r>
      <w:r w:rsidR="0081287A">
        <w:rPr>
          <w:rFonts w:ascii="Times New Roman" w:eastAsia="Times New Roman" w:hAnsi="Times New Roman" w:cs="Times New Roman"/>
          <w:color w:val="000000"/>
          <w:sz w:val="24"/>
          <w:szCs w:val="24"/>
        </w:rPr>
        <w:t>ass nitrogen in soil. Soil Biology and Biochemistry,</w:t>
      </w:r>
      <w:r w:rsidRPr="00A24DF3">
        <w:rPr>
          <w:rFonts w:ascii="Times New Roman" w:eastAsia="Times New Roman" w:hAnsi="Times New Roman" w:cs="Times New Roman"/>
          <w:color w:val="000000"/>
          <w:sz w:val="24"/>
          <w:szCs w:val="24"/>
        </w:rPr>
        <w:t xml:space="preserve"> 17:837-842.</w:t>
      </w:r>
    </w:p>
    <w:p w14:paraId="6F0AE171" w14:textId="29E1301A"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Brown, D. G., Johnson, K.M., Loveland, T.R., Theobald, D.M., 2005. Rural land-use trends in the conterminous United States, 1950–2000. </w:t>
      </w:r>
      <w:r w:rsidR="0081287A">
        <w:rPr>
          <w:rFonts w:ascii="Times New Roman" w:hAnsi="Times New Roman" w:cs="Times New Roman"/>
          <w:sz w:val="24"/>
          <w:szCs w:val="24"/>
        </w:rPr>
        <w:t>Ecological Applications,</w:t>
      </w:r>
      <w:r w:rsidR="00BE64DB">
        <w:rPr>
          <w:rFonts w:ascii="Times New Roman" w:hAnsi="Times New Roman" w:cs="Times New Roman"/>
          <w:sz w:val="24"/>
          <w:szCs w:val="24"/>
        </w:rPr>
        <w:t xml:space="preserve"> </w:t>
      </w:r>
      <w:r w:rsidRPr="006455F3">
        <w:rPr>
          <w:rFonts w:ascii="Times New Roman" w:hAnsi="Times New Roman" w:cs="Times New Roman"/>
          <w:sz w:val="24"/>
          <w:szCs w:val="24"/>
        </w:rPr>
        <w:t>15:1851–63.</w:t>
      </w:r>
    </w:p>
    <w:p w14:paraId="0F7794CE" w14:textId="0E8C352E"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Cekstere, G., Osvalde, A., 2013. A study of chemical characteristics of soil in relation to street trees status in Riga (Latvia). Urban Forestry </w:t>
      </w:r>
      <w:r w:rsidR="0081287A">
        <w:rPr>
          <w:rFonts w:ascii="Times New Roman" w:hAnsi="Times New Roman" w:cs="Times New Roman"/>
          <w:sz w:val="24"/>
          <w:szCs w:val="24"/>
        </w:rPr>
        <w:t>and</w:t>
      </w:r>
      <w:r w:rsidRPr="006455F3">
        <w:rPr>
          <w:rFonts w:ascii="Times New Roman" w:hAnsi="Times New Roman" w:cs="Times New Roman"/>
          <w:sz w:val="24"/>
          <w:szCs w:val="24"/>
        </w:rPr>
        <w:t xml:space="preserve"> Urban Greening, 12: 69-78.</w:t>
      </w:r>
    </w:p>
    <w:p w14:paraId="799453C3" w14:textId="0C26C4F4"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Chapman, H.D., 1965. Cation-exchange capacity. P. 891-901. </w:t>
      </w:r>
      <w:r w:rsidRPr="006455F3">
        <w:rPr>
          <w:rFonts w:ascii="Times New Roman" w:hAnsi="Times New Roman" w:cs="Times New Roman"/>
          <w:i/>
          <w:sz w:val="24"/>
          <w:szCs w:val="24"/>
        </w:rPr>
        <w:t xml:space="preserve">In </w:t>
      </w:r>
      <w:r w:rsidRPr="006455F3">
        <w:rPr>
          <w:rFonts w:ascii="Times New Roman" w:hAnsi="Times New Roman" w:cs="Times New Roman"/>
          <w:sz w:val="24"/>
          <w:szCs w:val="24"/>
        </w:rPr>
        <w:t>C.A Black et al. (eds.) Methods of soil analysis. Part 2. Chemical and mi</w:t>
      </w:r>
      <w:r w:rsidR="0081287A">
        <w:rPr>
          <w:rFonts w:ascii="Times New Roman" w:hAnsi="Times New Roman" w:cs="Times New Roman"/>
          <w:sz w:val="24"/>
          <w:szCs w:val="24"/>
        </w:rPr>
        <w:t>crobiological properties. Agronomy,</w:t>
      </w:r>
      <w:r w:rsidRPr="006455F3">
        <w:rPr>
          <w:rFonts w:ascii="Times New Roman" w:hAnsi="Times New Roman" w:cs="Times New Roman"/>
          <w:sz w:val="24"/>
          <w:szCs w:val="24"/>
        </w:rPr>
        <w:t xml:space="preserve"> No. 9. ASA, Madison, WI. </w:t>
      </w:r>
    </w:p>
    <w:p w14:paraId="65058FAF" w14:textId="1630E949" w:rsidR="00E6472C" w:rsidRDefault="00E6472C" w:rsidP="00715E0D">
      <w:pPr>
        <w:rPr>
          <w:rFonts w:ascii="Times New Roman" w:hAnsi="Times New Roman" w:cs="Times New Roman"/>
          <w:sz w:val="24"/>
          <w:szCs w:val="24"/>
        </w:rPr>
      </w:pPr>
      <w:r w:rsidRPr="00E6472C">
        <w:rPr>
          <w:rFonts w:ascii="Times New Roman" w:hAnsi="Times New Roman" w:cs="Times New Roman"/>
          <w:sz w:val="24"/>
          <w:szCs w:val="24"/>
        </w:rPr>
        <w:t xml:space="preserve">Chen, Y., Day, S.D., Wick, A.F., Strahm, B.D., Wiseman, P.E., Daniels, W.L., 2013. Changes in soil carbon pools and microbial biomass from urban land development and subsequent post-development soil rehabilitation. Soil Biology and Biogeochemistry, 66:38-44. </w:t>
      </w:r>
    </w:p>
    <w:p w14:paraId="167F4FDF" w14:textId="2F58B8D0" w:rsidR="00CE6FAC" w:rsidRPr="00CE6FAC" w:rsidRDefault="00CE6FAC" w:rsidP="00715E0D">
      <w:pPr>
        <w:rPr>
          <w:rFonts w:ascii="Times New Roman" w:hAnsi="Times New Roman" w:cs="Times New Roman"/>
          <w:sz w:val="24"/>
          <w:szCs w:val="24"/>
        </w:rPr>
      </w:pPr>
      <w:r>
        <w:rPr>
          <w:rFonts w:ascii="Times New Roman" w:hAnsi="Times New Roman" w:cs="Times New Roman"/>
          <w:sz w:val="24"/>
          <w:szCs w:val="24"/>
        </w:rPr>
        <w:lastRenderedPageBreak/>
        <w:t>Childe, V.G., 1950. The urban revolution</w:t>
      </w:r>
      <w:r w:rsidR="0081287A">
        <w:rPr>
          <w:rFonts w:ascii="Times New Roman" w:hAnsi="Times New Roman" w:cs="Times New Roman"/>
          <w:sz w:val="24"/>
          <w:szCs w:val="24"/>
        </w:rPr>
        <w:t>.</w:t>
      </w:r>
      <w:r>
        <w:rPr>
          <w:rFonts w:ascii="Times New Roman" w:hAnsi="Times New Roman" w:cs="Times New Roman"/>
          <w:sz w:val="24"/>
          <w:szCs w:val="24"/>
        </w:rPr>
        <w:t xml:space="preserve"> </w:t>
      </w:r>
      <w:r w:rsidR="0081287A">
        <w:rPr>
          <w:rFonts w:ascii="Times New Roman" w:hAnsi="Times New Roman" w:cs="Times New Roman"/>
          <w:sz w:val="24"/>
          <w:szCs w:val="24"/>
        </w:rPr>
        <w:t>Tennessee Planning Review,</w:t>
      </w:r>
      <w:r>
        <w:rPr>
          <w:rFonts w:ascii="Times New Roman" w:hAnsi="Times New Roman" w:cs="Times New Roman"/>
          <w:sz w:val="24"/>
          <w:szCs w:val="24"/>
        </w:rPr>
        <w:t xml:space="preserve"> 21: 3-17.</w:t>
      </w:r>
    </w:p>
    <w:p w14:paraId="4A5E5122" w14:textId="7386913C"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Clark, David, 1998. Interdependent urbanization in an urban world: an historical ove</w:t>
      </w:r>
      <w:r w:rsidR="00BE64DB">
        <w:rPr>
          <w:rFonts w:ascii="Times New Roman" w:hAnsi="Times New Roman" w:cs="Times New Roman"/>
          <w:sz w:val="24"/>
          <w:szCs w:val="24"/>
        </w:rPr>
        <w:t>rview. The Geographical Journal,</w:t>
      </w:r>
      <w:r w:rsidRPr="006455F3">
        <w:rPr>
          <w:rFonts w:ascii="Times New Roman" w:hAnsi="Times New Roman" w:cs="Times New Roman"/>
          <w:sz w:val="24"/>
          <w:szCs w:val="24"/>
        </w:rPr>
        <w:t xml:space="preserve"> 168(1): 85-95.</w:t>
      </w:r>
    </w:p>
    <w:p w14:paraId="1F5B5168" w14:textId="50F23905"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Coison, T., Oueslati, Walid, Salanie, J., 2013 Urban sprawl occurrence under spatially varying agricultural amenities. Regional </w:t>
      </w:r>
      <w:r w:rsidR="00BE64DB">
        <w:rPr>
          <w:rFonts w:ascii="Times New Roman" w:hAnsi="Times New Roman" w:cs="Times New Roman"/>
          <w:sz w:val="24"/>
          <w:szCs w:val="24"/>
        </w:rPr>
        <w:t>S</w:t>
      </w:r>
      <w:r w:rsidRPr="006455F3">
        <w:rPr>
          <w:rFonts w:ascii="Times New Roman" w:hAnsi="Times New Roman" w:cs="Times New Roman"/>
          <w:sz w:val="24"/>
          <w:szCs w:val="24"/>
        </w:rPr>
        <w:t xml:space="preserve">cience and </w:t>
      </w:r>
      <w:r w:rsidR="00BE64DB">
        <w:rPr>
          <w:rFonts w:ascii="Times New Roman" w:hAnsi="Times New Roman" w:cs="Times New Roman"/>
          <w:sz w:val="24"/>
          <w:szCs w:val="24"/>
        </w:rPr>
        <w:t>U</w:t>
      </w:r>
      <w:r w:rsidRPr="006455F3">
        <w:rPr>
          <w:rFonts w:ascii="Times New Roman" w:hAnsi="Times New Roman" w:cs="Times New Roman"/>
          <w:sz w:val="24"/>
          <w:szCs w:val="24"/>
        </w:rPr>
        <w:t xml:space="preserve">rban </w:t>
      </w:r>
      <w:r w:rsidR="00BE64DB">
        <w:rPr>
          <w:rFonts w:ascii="Times New Roman" w:hAnsi="Times New Roman" w:cs="Times New Roman"/>
          <w:sz w:val="24"/>
          <w:szCs w:val="24"/>
        </w:rPr>
        <w:t>E</w:t>
      </w:r>
      <w:r w:rsidRPr="006455F3">
        <w:rPr>
          <w:rFonts w:ascii="Times New Roman" w:hAnsi="Times New Roman" w:cs="Times New Roman"/>
          <w:sz w:val="24"/>
          <w:szCs w:val="24"/>
        </w:rPr>
        <w:t>conomics (2013), doi: 10.1016/j.regsciurbeco.2013.11.001.</w:t>
      </w:r>
    </w:p>
    <w:p w14:paraId="0D4EC446" w14:textId="1ABC452D"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Craul, Phillip J., 1999. Urban Soils: Applications and Practices. John Wiley &amp; Sons, Inc: New York, p10.</w:t>
      </w:r>
    </w:p>
    <w:p w14:paraId="21CC5B77" w14:textId="4605977F" w:rsidR="00715E0D" w:rsidRPr="006455F3" w:rsidRDefault="00715E0D" w:rsidP="00715E0D">
      <w:pPr>
        <w:rPr>
          <w:rFonts w:ascii="Times New Roman" w:hAnsi="Times New Roman" w:cs="Times New Roman"/>
          <w:sz w:val="24"/>
          <w:szCs w:val="24"/>
        </w:rPr>
      </w:pPr>
      <w:r>
        <w:rPr>
          <w:rFonts w:ascii="Times New Roman" w:hAnsi="Times New Roman" w:cs="Times New Roman"/>
          <w:sz w:val="24"/>
          <w:szCs w:val="24"/>
        </w:rPr>
        <w:t>Curl, E.A., Truelove, B., 1986. The Rhiz</w:t>
      </w:r>
      <w:r w:rsidR="0081287A">
        <w:rPr>
          <w:rFonts w:ascii="Times New Roman" w:hAnsi="Times New Roman" w:cs="Times New Roman"/>
          <w:sz w:val="24"/>
          <w:szCs w:val="24"/>
        </w:rPr>
        <w:t xml:space="preserve">osphere. Springer, New York, </w:t>
      </w:r>
      <w:r w:rsidR="00D63C4D">
        <w:rPr>
          <w:rFonts w:ascii="Times New Roman" w:hAnsi="Times New Roman" w:cs="Times New Roman"/>
          <w:sz w:val="24"/>
          <w:szCs w:val="24"/>
        </w:rPr>
        <w:t>pp1-</w:t>
      </w:r>
      <w:r w:rsidR="00686026">
        <w:rPr>
          <w:rFonts w:ascii="Times New Roman" w:hAnsi="Times New Roman" w:cs="Times New Roman"/>
          <w:sz w:val="24"/>
          <w:szCs w:val="24"/>
        </w:rPr>
        <w:t>2</w:t>
      </w:r>
      <w:r w:rsidR="00D63C4D">
        <w:rPr>
          <w:rFonts w:ascii="Times New Roman" w:hAnsi="Times New Roman" w:cs="Times New Roman"/>
          <w:sz w:val="24"/>
          <w:szCs w:val="24"/>
        </w:rPr>
        <w:t>88</w:t>
      </w:r>
      <w:r>
        <w:rPr>
          <w:rFonts w:ascii="Times New Roman" w:hAnsi="Times New Roman" w:cs="Times New Roman"/>
          <w:sz w:val="24"/>
          <w:szCs w:val="24"/>
        </w:rPr>
        <w:t>.</w:t>
      </w:r>
    </w:p>
    <w:p w14:paraId="37DDBA40" w14:textId="3D818B23"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Curtis, T. P. and W. T. Sloan, 2005. Exploring microbial divers</w:t>
      </w:r>
      <w:r w:rsidR="00D20C42">
        <w:rPr>
          <w:rFonts w:ascii="Times New Roman" w:hAnsi="Times New Roman" w:cs="Times New Roman"/>
          <w:sz w:val="24"/>
          <w:szCs w:val="24"/>
        </w:rPr>
        <w:t>ity – A vast below. Science 309:</w:t>
      </w:r>
      <w:r w:rsidRPr="006455F3">
        <w:rPr>
          <w:rFonts w:ascii="Times New Roman" w:hAnsi="Times New Roman" w:cs="Times New Roman"/>
          <w:sz w:val="24"/>
          <w:szCs w:val="24"/>
        </w:rPr>
        <w:t xml:space="preserve"> 1331–1333.</w:t>
      </w:r>
    </w:p>
    <w:p w14:paraId="6A477C62" w14:textId="4491DD82" w:rsidR="00914A78" w:rsidRPr="00CC2AFC" w:rsidRDefault="00914A78" w:rsidP="00715E0D">
      <w:pPr>
        <w:rPr>
          <w:rFonts w:ascii="Times New Roman" w:hAnsi="Times New Roman" w:cs="Times New Roman"/>
          <w:sz w:val="24"/>
          <w:szCs w:val="24"/>
        </w:rPr>
      </w:pPr>
      <w:r>
        <w:rPr>
          <w:rFonts w:ascii="Times New Roman" w:hAnsi="Times New Roman" w:cs="Times New Roman"/>
          <w:sz w:val="24"/>
          <w:szCs w:val="24"/>
        </w:rPr>
        <w:t xml:space="preserve">Day, S.D., Wiseman, P.E., Dickinson, S.B., Harris, J.R., 2010. Tree root ecology in the urban environment and implications for a sustainable rhizosphere. Arboriculture and </w:t>
      </w:r>
      <w:r w:rsidR="00BE64DB">
        <w:rPr>
          <w:rFonts w:ascii="Times New Roman" w:hAnsi="Times New Roman" w:cs="Times New Roman"/>
          <w:sz w:val="24"/>
          <w:szCs w:val="24"/>
        </w:rPr>
        <w:t>U</w:t>
      </w:r>
      <w:r>
        <w:rPr>
          <w:rFonts w:ascii="Times New Roman" w:hAnsi="Times New Roman" w:cs="Times New Roman"/>
          <w:sz w:val="24"/>
          <w:szCs w:val="24"/>
        </w:rPr>
        <w:t xml:space="preserve">rban </w:t>
      </w:r>
      <w:r w:rsidR="00BE64DB">
        <w:rPr>
          <w:rFonts w:ascii="Times New Roman" w:hAnsi="Times New Roman" w:cs="Times New Roman"/>
          <w:sz w:val="24"/>
          <w:szCs w:val="24"/>
        </w:rPr>
        <w:t>F</w:t>
      </w:r>
      <w:r>
        <w:rPr>
          <w:rFonts w:ascii="Times New Roman" w:hAnsi="Times New Roman" w:cs="Times New Roman"/>
          <w:sz w:val="24"/>
          <w:szCs w:val="24"/>
        </w:rPr>
        <w:t>orestry, 36(5): 193-205.</w:t>
      </w:r>
    </w:p>
    <w:p w14:paraId="19A8FA96" w14:textId="1C08DABD"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Dirr, M.A., 1990. Manual of woody landscap</w:t>
      </w:r>
      <w:r w:rsidR="00686026">
        <w:rPr>
          <w:rFonts w:ascii="Times New Roman" w:hAnsi="Times New Roman" w:cs="Times New Roman"/>
          <w:sz w:val="24"/>
          <w:szCs w:val="24"/>
        </w:rPr>
        <w:t>e plants. Stipes, Champaign, IL. pp</w:t>
      </w:r>
      <w:r w:rsidRPr="006455F3">
        <w:rPr>
          <w:rFonts w:ascii="Times New Roman" w:hAnsi="Times New Roman" w:cs="Times New Roman"/>
          <w:sz w:val="24"/>
          <w:szCs w:val="24"/>
        </w:rPr>
        <w:t xml:space="preserve"> 674-683.</w:t>
      </w:r>
    </w:p>
    <w:p w14:paraId="1080FBDC" w14:textId="5834220B" w:rsidR="00C6338A" w:rsidRDefault="00C6338A" w:rsidP="00715E0D">
      <w:pPr>
        <w:rPr>
          <w:rFonts w:ascii="Times New Roman" w:hAnsi="Times New Roman" w:cs="Times New Roman"/>
          <w:sz w:val="24"/>
          <w:szCs w:val="24"/>
        </w:rPr>
      </w:pPr>
      <w:r>
        <w:rPr>
          <w:rFonts w:ascii="Times New Roman" w:hAnsi="Times New Roman" w:cs="Times New Roman"/>
          <w:sz w:val="24"/>
          <w:szCs w:val="24"/>
        </w:rPr>
        <w:t xml:space="preserve">Devi, N.B, Yadava, P.S., 2006. Seasonal dynamics in soil microbial biomass C, N, and P in a mixed-oak forest ecosystem of Manipur, North-east India. Applied </w:t>
      </w:r>
      <w:r w:rsidR="00BE64DB">
        <w:rPr>
          <w:rFonts w:ascii="Times New Roman" w:hAnsi="Times New Roman" w:cs="Times New Roman"/>
          <w:sz w:val="24"/>
          <w:szCs w:val="24"/>
        </w:rPr>
        <w:t>S</w:t>
      </w:r>
      <w:r>
        <w:rPr>
          <w:rFonts w:ascii="Times New Roman" w:hAnsi="Times New Roman" w:cs="Times New Roman"/>
          <w:sz w:val="24"/>
          <w:szCs w:val="24"/>
        </w:rPr>
        <w:t xml:space="preserve">oil </w:t>
      </w:r>
      <w:r w:rsidR="00BE64DB">
        <w:rPr>
          <w:rFonts w:ascii="Times New Roman" w:hAnsi="Times New Roman" w:cs="Times New Roman"/>
          <w:sz w:val="24"/>
          <w:szCs w:val="24"/>
        </w:rPr>
        <w:t>E</w:t>
      </w:r>
      <w:r>
        <w:rPr>
          <w:rFonts w:ascii="Times New Roman" w:hAnsi="Times New Roman" w:cs="Times New Roman"/>
          <w:sz w:val="24"/>
          <w:szCs w:val="24"/>
        </w:rPr>
        <w:t>cology, 31:220-227.</w:t>
      </w:r>
    </w:p>
    <w:p w14:paraId="02A2079D"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DOE, 2013. http://www.y12.doe.gov/about/history/. Y-12 History. 14 January 2013.</w:t>
      </w:r>
    </w:p>
    <w:p w14:paraId="14E4F84B" w14:textId="1D75D3C0" w:rsidR="005F61C1" w:rsidRPr="006455F3" w:rsidRDefault="005F61C1" w:rsidP="00715E0D">
      <w:pPr>
        <w:rPr>
          <w:rFonts w:ascii="Times New Roman" w:hAnsi="Times New Roman" w:cs="Times New Roman"/>
          <w:sz w:val="24"/>
          <w:szCs w:val="24"/>
        </w:rPr>
      </w:pPr>
      <w:r>
        <w:rPr>
          <w:rFonts w:ascii="Times New Roman" w:hAnsi="Times New Roman" w:cs="Times New Roman"/>
          <w:sz w:val="24"/>
          <w:szCs w:val="24"/>
        </w:rPr>
        <w:t>Eklund, L., Eliasson, L., 1990. Effectsa of calcium ion concentration on cell wall sysnthesis. Journal of Experimental Botany, 41: 863 – 867.</w:t>
      </w:r>
    </w:p>
    <w:p w14:paraId="1D0AD194" w14:textId="7777777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ESRI, 2011. ArcGIS Desktop: Release 10. Redlands, CA: Environmental Systems Research Institute.</w:t>
      </w:r>
    </w:p>
    <w:p w14:paraId="4316CF71" w14:textId="630AD856"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Fall, D., Diouf, D., Zoubeirou, A. M., Bakhoum, N., Faye, A., Sall, S. N., 2012. Effect of distance and depth on microbial biomass and mineral nitrogen content under Acacia Senegal (L.) Wil</w:t>
      </w:r>
      <w:r w:rsidR="00BE64DB">
        <w:rPr>
          <w:rFonts w:ascii="Times New Roman" w:hAnsi="Times New Roman" w:cs="Times New Roman"/>
          <w:sz w:val="24"/>
          <w:szCs w:val="24"/>
        </w:rPr>
        <w:t>l</w:t>
      </w:r>
      <w:r w:rsidRPr="006455F3">
        <w:rPr>
          <w:rFonts w:ascii="Times New Roman" w:hAnsi="Times New Roman" w:cs="Times New Roman"/>
          <w:sz w:val="24"/>
          <w:szCs w:val="24"/>
        </w:rPr>
        <w:t>d. trees. Journal of Environmental Management, 95: S260-S264.</w:t>
      </w:r>
    </w:p>
    <w:p w14:paraId="5D210721" w14:textId="2B80807D"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Fierer. 2003. Stress Ecology and the Dynamics of Microbial Communities and Processes in Soil. University of California, 226</w:t>
      </w:r>
      <w:r w:rsidR="00686026">
        <w:rPr>
          <w:rFonts w:ascii="Times New Roman" w:hAnsi="Times New Roman" w:cs="Times New Roman"/>
          <w:sz w:val="24"/>
          <w:szCs w:val="24"/>
        </w:rPr>
        <w:t>pp</w:t>
      </w:r>
      <w:r w:rsidRPr="006455F3">
        <w:rPr>
          <w:rFonts w:ascii="Times New Roman" w:hAnsi="Times New Roman" w:cs="Times New Roman"/>
          <w:sz w:val="24"/>
          <w:szCs w:val="24"/>
        </w:rPr>
        <w:t>.</w:t>
      </w:r>
    </w:p>
    <w:p w14:paraId="571B581A" w14:textId="4C990C6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Fierer, N.,  J.P. Schimel, P.A. Holden, 2003. Variations in microbial community composition through two soil depth profiles. Soil Biology &amp; Biochemistry,</w:t>
      </w:r>
      <w:r w:rsidR="00D20C42">
        <w:rPr>
          <w:rFonts w:ascii="Times New Roman" w:hAnsi="Times New Roman" w:cs="Times New Roman"/>
          <w:sz w:val="24"/>
          <w:szCs w:val="24"/>
        </w:rPr>
        <w:t xml:space="preserve"> 35:</w:t>
      </w:r>
      <w:r w:rsidRPr="006455F3">
        <w:rPr>
          <w:rFonts w:ascii="Times New Roman" w:hAnsi="Times New Roman" w:cs="Times New Roman"/>
          <w:sz w:val="24"/>
          <w:szCs w:val="24"/>
        </w:rPr>
        <w:t xml:space="preserve"> 167–176.</w:t>
      </w:r>
    </w:p>
    <w:p w14:paraId="374205EA" w14:textId="6CB9C19E" w:rsidR="005F61C1" w:rsidRDefault="005F61C1" w:rsidP="00715E0D">
      <w:pPr>
        <w:rPr>
          <w:rFonts w:ascii="Times New Roman" w:hAnsi="Times New Roman" w:cs="Times New Roman"/>
          <w:sz w:val="24"/>
          <w:szCs w:val="24"/>
        </w:rPr>
      </w:pPr>
      <w:r>
        <w:rPr>
          <w:rFonts w:ascii="Times New Roman" w:hAnsi="Times New Roman" w:cs="Times New Roman"/>
          <w:sz w:val="24"/>
          <w:szCs w:val="24"/>
        </w:rPr>
        <w:t>Fromm, J., 2010. Wood formation of trees in relation to potassium and calcium nutrition. Tree Physiology, 30: 1140 – 1147.</w:t>
      </w:r>
    </w:p>
    <w:p w14:paraId="52C3CB0C" w14:textId="21E4E4B2" w:rsidR="00715E0D" w:rsidRPr="006455F3" w:rsidRDefault="00715E0D" w:rsidP="00715E0D">
      <w:pPr>
        <w:rPr>
          <w:rStyle w:val="biblio-authors"/>
          <w:rFonts w:ascii="Times New Roman" w:hAnsi="Times New Roman" w:cs="Times New Roman"/>
          <w:sz w:val="24"/>
          <w:szCs w:val="24"/>
        </w:rPr>
      </w:pPr>
      <w:r w:rsidRPr="006455F3">
        <w:rPr>
          <w:rFonts w:ascii="Times New Roman" w:hAnsi="Times New Roman" w:cs="Times New Roman"/>
          <w:sz w:val="24"/>
          <w:szCs w:val="24"/>
        </w:rPr>
        <w:lastRenderedPageBreak/>
        <w:t xml:space="preserve">Grayston, S. J., Vaughan, D., and D. Jones, 1996. Rhizosphere carbon flow in trees, in comparison with annual plants: the importance of root exudation and its impact on microbial activity and nutrient availability. Applied </w:t>
      </w:r>
      <w:r w:rsidR="00B54A56">
        <w:rPr>
          <w:rFonts w:ascii="Times New Roman" w:hAnsi="Times New Roman" w:cs="Times New Roman"/>
          <w:sz w:val="24"/>
          <w:szCs w:val="24"/>
        </w:rPr>
        <w:t>S</w:t>
      </w:r>
      <w:r w:rsidRPr="006455F3">
        <w:rPr>
          <w:rFonts w:ascii="Times New Roman" w:hAnsi="Times New Roman" w:cs="Times New Roman"/>
          <w:sz w:val="24"/>
          <w:szCs w:val="24"/>
        </w:rPr>
        <w:t xml:space="preserve">oil </w:t>
      </w:r>
      <w:r w:rsidR="00B54A56">
        <w:rPr>
          <w:rFonts w:ascii="Times New Roman" w:hAnsi="Times New Roman" w:cs="Times New Roman"/>
          <w:sz w:val="24"/>
          <w:szCs w:val="24"/>
        </w:rPr>
        <w:t>E</w:t>
      </w:r>
      <w:r w:rsidR="00D20C42">
        <w:rPr>
          <w:rFonts w:ascii="Times New Roman" w:hAnsi="Times New Roman" w:cs="Times New Roman"/>
          <w:sz w:val="24"/>
          <w:szCs w:val="24"/>
        </w:rPr>
        <w:t>cology,</w:t>
      </w:r>
      <w:r w:rsidRPr="006455F3">
        <w:rPr>
          <w:rFonts w:ascii="Times New Roman" w:hAnsi="Times New Roman" w:cs="Times New Roman"/>
          <w:sz w:val="24"/>
          <w:szCs w:val="24"/>
        </w:rPr>
        <w:t xml:space="preserve"> 5</w:t>
      </w:r>
      <w:r w:rsidR="00D20C42">
        <w:rPr>
          <w:rFonts w:ascii="Times New Roman" w:hAnsi="Times New Roman" w:cs="Times New Roman"/>
          <w:sz w:val="24"/>
          <w:szCs w:val="24"/>
        </w:rPr>
        <w:t>:</w:t>
      </w:r>
      <w:r w:rsidRPr="006455F3">
        <w:rPr>
          <w:rFonts w:ascii="Times New Roman" w:hAnsi="Times New Roman" w:cs="Times New Roman"/>
          <w:sz w:val="24"/>
          <w:szCs w:val="24"/>
        </w:rPr>
        <w:t xml:space="preserve"> 29</w:t>
      </w:r>
      <w:r w:rsidR="00BE64DB">
        <w:rPr>
          <w:rFonts w:ascii="Times New Roman" w:hAnsi="Times New Roman" w:cs="Times New Roman"/>
          <w:sz w:val="24"/>
          <w:szCs w:val="24"/>
        </w:rPr>
        <w:t>-</w:t>
      </w:r>
      <w:r w:rsidRPr="006455F3">
        <w:rPr>
          <w:rFonts w:ascii="Times New Roman" w:hAnsi="Times New Roman" w:cs="Times New Roman"/>
          <w:sz w:val="24"/>
          <w:szCs w:val="24"/>
        </w:rPr>
        <w:t>56.</w:t>
      </w:r>
      <w:r w:rsidRPr="006455F3">
        <w:rPr>
          <w:rStyle w:val="biblio-authors"/>
          <w:rFonts w:ascii="Times New Roman" w:hAnsi="Times New Roman" w:cs="Times New Roman"/>
          <w:sz w:val="24"/>
          <w:szCs w:val="24"/>
        </w:rPr>
        <w:t xml:space="preserve"> </w:t>
      </w:r>
    </w:p>
    <w:p w14:paraId="3C5178AE" w14:textId="4199CCE9" w:rsidR="00715E0D" w:rsidRPr="006455F3" w:rsidRDefault="00792844" w:rsidP="00715E0D">
      <w:pPr>
        <w:rPr>
          <w:rFonts w:ascii="Times New Roman" w:hAnsi="Times New Roman" w:cs="Times New Roman"/>
          <w:sz w:val="24"/>
          <w:szCs w:val="24"/>
        </w:rPr>
      </w:pPr>
      <w:r>
        <w:rPr>
          <w:rStyle w:val="biblio-authors"/>
          <w:rFonts w:ascii="Times New Roman" w:hAnsi="Times New Roman" w:cs="Times New Roman"/>
          <w:sz w:val="24"/>
          <w:szCs w:val="24"/>
        </w:rPr>
        <w:t>Groffman, P. M.,</w:t>
      </w:r>
      <w:r w:rsidR="00715E0D" w:rsidRPr="006455F3">
        <w:rPr>
          <w:rStyle w:val="biblio-authors"/>
          <w:rFonts w:ascii="Times New Roman" w:hAnsi="Times New Roman" w:cs="Times New Roman"/>
          <w:sz w:val="24"/>
          <w:szCs w:val="24"/>
        </w:rPr>
        <w:t xml:space="preserve"> Pouyat, R. V.,  McDonnell, M. J., Pickett, S. T. A., and Zipperer W. C.</w:t>
      </w:r>
      <w:r w:rsidR="00715E0D" w:rsidRPr="006455F3">
        <w:rPr>
          <w:rFonts w:ascii="Times New Roman" w:hAnsi="Times New Roman" w:cs="Times New Roman"/>
          <w:sz w:val="24"/>
          <w:szCs w:val="24"/>
        </w:rPr>
        <w:t>, 1995. “</w:t>
      </w:r>
      <w:r w:rsidR="00715E0D" w:rsidRPr="006455F3">
        <w:rPr>
          <w:rStyle w:val="biblio-title"/>
          <w:rFonts w:ascii="Times New Roman" w:hAnsi="Times New Roman" w:cs="Times New Roman"/>
          <w:sz w:val="24"/>
          <w:szCs w:val="24"/>
        </w:rPr>
        <w:t>Carbon pools and trace gas fluxes in urban forest soils</w:t>
      </w:r>
      <w:r w:rsidR="00715E0D" w:rsidRPr="006455F3">
        <w:rPr>
          <w:rFonts w:ascii="Times New Roman" w:hAnsi="Times New Roman" w:cs="Times New Roman"/>
          <w:sz w:val="24"/>
          <w:szCs w:val="24"/>
        </w:rPr>
        <w:t xml:space="preserve">”, in </w:t>
      </w:r>
      <w:r w:rsidR="00715E0D" w:rsidRPr="006455F3">
        <w:rPr>
          <w:rFonts w:ascii="Times New Roman" w:hAnsi="Times New Roman" w:cs="Times New Roman"/>
          <w:i/>
          <w:iCs/>
          <w:sz w:val="24"/>
          <w:szCs w:val="24"/>
        </w:rPr>
        <w:t>R. Lal, J. Kimble, E. Levine, and B. A. Stewart (eds.). Advances in Soil Science: Soil Management and Greenhouse Effect</w:t>
      </w:r>
      <w:r w:rsidR="00686026">
        <w:rPr>
          <w:rFonts w:ascii="Times New Roman" w:hAnsi="Times New Roman" w:cs="Times New Roman"/>
          <w:sz w:val="24"/>
          <w:szCs w:val="24"/>
        </w:rPr>
        <w:t>, 1995, pp</w:t>
      </w:r>
      <w:r w:rsidR="00715E0D" w:rsidRPr="006455F3">
        <w:rPr>
          <w:rFonts w:ascii="Times New Roman" w:hAnsi="Times New Roman" w:cs="Times New Roman"/>
          <w:sz w:val="24"/>
          <w:szCs w:val="24"/>
        </w:rPr>
        <w:t>147-158.</w:t>
      </w:r>
    </w:p>
    <w:p w14:paraId="1C8F8594" w14:textId="59AEEF3B"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Heimlich, R. E., Anderson, W. D., 2001. Development at the urban fringe and beyond: impacts on agriculture and rural land. Economic research service. USDA. Agricultural </w:t>
      </w:r>
      <w:r w:rsidR="00B54A56">
        <w:rPr>
          <w:rFonts w:ascii="Times New Roman" w:hAnsi="Times New Roman" w:cs="Times New Roman"/>
          <w:sz w:val="24"/>
          <w:szCs w:val="24"/>
        </w:rPr>
        <w:t>E</w:t>
      </w:r>
      <w:r w:rsidRPr="006455F3">
        <w:rPr>
          <w:rFonts w:ascii="Times New Roman" w:hAnsi="Times New Roman" w:cs="Times New Roman"/>
          <w:sz w:val="24"/>
          <w:szCs w:val="24"/>
        </w:rPr>
        <w:t xml:space="preserve">conomic </w:t>
      </w:r>
      <w:r w:rsidR="00B54A56">
        <w:rPr>
          <w:rFonts w:ascii="Times New Roman" w:hAnsi="Times New Roman" w:cs="Times New Roman"/>
          <w:sz w:val="24"/>
          <w:szCs w:val="24"/>
        </w:rPr>
        <w:t>R</w:t>
      </w:r>
      <w:r w:rsidRPr="006455F3">
        <w:rPr>
          <w:rFonts w:ascii="Times New Roman" w:hAnsi="Times New Roman" w:cs="Times New Roman"/>
          <w:sz w:val="24"/>
          <w:szCs w:val="24"/>
        </w:rPr>
        <w:t>eport no. 803.</w:t>
      </w:r>
    </w:p>
    <w:p w14:paraId="4904347D" w14:textId="4456D039"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Heisler, G. M., Brazel, A. J., 2010. The urban physical environment: temperature and urban heat islands. In: Aitkenhead-Peterson, J., Volder, A. (eds.), Urban Ecosystem Ecology (Agronomy Monograph). Soil Science Society of America, Madison, WI, pp29-56.</w:t>
      </w:r>
    </w:p>
    <w:p w14:paraId="7B08DF0A" w14:textId="3F41067B" w:rsidR="00E6472C" w:rsidRDefault="00E6472C" w:rsidP="00715E0D">
      <w:pPr>
        <w:rPr>
          <w:rFonts w:ascii="Times New Roman" w:hAnsi="Times New Roman" w:cs="Times New Roman"/>
          <w:sz w:val="24"/>
          <w:szCs w:val="24"/>
        </w:rPr>
      </w:pPr>
      <w:r w:rsidRPr="00E6472C">
        <w:rPr>
          <w:rFonts w:ascii="Times New Roman" w:hAnsi="Times New Roman" w:cs="Times New Roman"/>
          <w:sz w:val="24"/>
          <w:szCs w:val="24"/>
        </w:rPr>
        <w:t>Hauer, R.J., Miller, R.W., Ouimet, D.M., 1994. Street tree decline and construction damage. Journal of Arboriculture</w:t>
      </w:r>
      <w:r w:rsidR="00B54A56">
        <w:rPr>
          <w:rFonts w:ascii="Times New Roman" w:hAnsi="Times New Roman" w:cs="Times New Roman"/>
          <w:sz w:val="24"/>
          <w:szCs w:val="24"/>
        </w:rPr>
        <w:t>,</w:t>
      </w:r>
      <w:r w:rsidR="00D20C42">
        <w:rPr>
          <w:rFonts w:ascii="Times New Roman" w:hAnsi="Times New Roman" w:cs="Times New Roman"/>
          <w:sz w:val="24"/>
          <w:szCs w:val="24"/>
        </w:rPr>
        <w:t xml:space="preserve"> 20:</w:t>
      </w:r>
      <w:r w:rsidRPr="00E6472C">
        <w:rPr>
          <w:rFonts w:ascii="Times New Roman" w:hAnsi="Times New Roman" w:cs="Times New Roman"/>
          <w:sz w:val="24"/>
          <w:szCs w:val="24"/>
        </w:rPr>
        <w:t xml:space="preserve"> 94–97.</w:t>
      </w:r>
    </w:p>
    <w:p w14:paraId="67466FEF" w14:textId="568A95DC" w:rsidR="00FA5D30" w:rsidRDefault="00FA5D30" w:rsidP="00FA5D30">
      <w:pPr>
        <w:rPr>
          <w:rFonts w:ascii="Times New Roman" w:hAnsi="Times New Roman" w:cs="Times New Roman"/>
          <w:sz w:val="24"/>
          <w:szCs w:val="24"/>
        </w:rPr>
      </w:pPr>
      <w:r w:rsidRPr="00FA5D30">
        <w:rPr>
          <w:rFonts w:ascii="Times New Roman" w:hAnsi="Times New Roman" w:cs="Times New Roman"/>
          <w:sz w:val="24"/>
          <w:szCs w:val="24"/>
        </w:rPr>
        <w:t>Huang, W.H., Ao, W.H., 2010. The lead content in Chinese coals and their environmental</w:t>
      </w:r>
      <w:r>
        <w:rPr>
          <w:rFonts w:ascii="Times New Roman" w:hAnsi="Times New Roman" w:cs="Times New Roman"/>
          <w:sz w:val="24"/>
          <w:szCs w:val="24"/>
        </w:rPr>
        <w:t xml:space="preserve"> </w:t>
      </w:r>
      <w:r w:rsidR="00D20C42">
        <w:rPr>
          <w:rFonts w:ascii="Times New Roman" w:hAnsi="Times New Roman" w:cs="Times New Roman"/>
          <w:sz w:val="24"/>
          <w:szCs w:val="24"/>
        </w:rPr>
        <w:t>impact. Geochimica Cosmochimica Acta 74:</w:t>
      </w:r>
      <w:r w:rsidRPr="00FA5D30">
        <w:rPr>
          <w:rFonts w:ascii="Times New Roman" w:hAnsi="Times New Roman" w:cs="Times New Roman"/>
          <w:sz w:val="24"/>
          <w:szCs w:val="24"/>
        </w:rPr>
        <w:t xml:space="preserve"> A431.</w:t>
      </w:r>
    </w:p>
    <w:p w14:paraId="60219776" w14:textId="2C9087D0" w:rsidR="00FA5D30" w:rsidRDefault="00FA5D30" w:rsidP="00FA5D30">
      <w:pPr>
        <w:rPr>
          <w:rFonts w:ascii="Times New Roman" w:hAnsi="Times New Roman" w:cs="Times New Roman"/>
          <w:sz w:val="24"/>
          <w:szCs w:val="24"/>
        </w:rPr>
      </w:pPr>
      <w:r>
        <w:rPr>
          <w:rFonts w:ascii="Times New Roman" w:hAnsi="Times New Roman" w:cs="Times New Roman"/>
          <w:sz w:val="24"/>
          <w:szCs w:val="24"/>
        </w:rPr>
        <w:t xml:space="preserve">Hu, X., Sun, Y., Ding, Z., Zhang, Y., Wu, J., Lian, H., Wang, T., 2014. Lead contamination and transfer in urban environmental compartments analyzed by lead levels and isotopic compositions. Environmental </w:t>
      </w:r>
      <w:r w:rsidR="00B54A56">
        <w:rPr>
          <w:rFonts w:ascii="Times New Roman" w:hAnsi="Times New Roman" w:cs="Times New Roman"/>
          <w:sz w:val="24"/>
          <w:szCs w:val="24"/>
        </w:rPr>
        <w:t>P</w:t>
      </w:r>
      <w:r>
        <w:rPr>
          <w:rFonts w:ascii="Times New Roman" w:hAnsi="Times New Roman" w:cs="Times New Roman"/>
          <w:sz w:val="24"/>
          <w:szCs w:val="24"/>
        </w:rPr>
        <w:t>ollution, 187: 42-48.</w:t>
      </w:r>
    </w:p>
    <w:p w14:paraId="03829B2C" w14:textId="26EAACCF" w:rsidR="00B42C90" w:rsidRDefault="00B42C90" w:rsidP="00FA5D30">
      <w:pPr>
        <w:rPr>
          <w:rFonts w:ascii="Times New Roman" w:hAnsi="Times New Roman" w:cs="Times New Roman"/>
          <w:sz w:val="24"/>
          <w:szCs w:val="24"/>
        </w:rPr>
      </w:pPr>
      <w:r w:rsidRPr="00B42C90">
        <w:rPr>
          <w:rFonts w:ascii="Times New Roman" w:hAnsi="Times New Roman" w:cs="Times New Roman"/>
          <w:sz w:val="24"/>
          <w:szCs w:val="24"/>
        </w:rPr>
        <w:t>IBM Corp.</w:t>
      </w:r>
      <w:r>
        <w:rPr>
          <w:rFonts w:ascii="Times New Roman" w:hAnsi="Times New Roman" w:cs="Times New Roman"/>
          <w:sz w:val="24"/>
          <w:szCs w:val="24"/>
        </w:rPr>
        <w:t xml:space="preserve"> Released </w:t>
      </w:r>
      <w:r w:rsidRPr="00B42C90">
        <w:rPr>
          <w:rFonts w:ascii="Times New Roman" w:hAnsi="Times New Roman" w:cs="Times New Roman"/>
          <w:sz w:val="24"/>
          <w:szCs w:val="24"/>
        </w:rPr>
        <w:t>2012. IBM SPSS Statistics for Windows, Version 21.0. Armonk, NY: IBM Corp.</w:t>
      </w:r>
    </w:p>
    <w:p w14:paraId="7DB8B75A" w14:textId="006D2353" w:rsidR="0078515C" w:rsidRDefault="0078515C" w:rsidP="00FA5D30">
      <w:pPr>
        <w:rPr>
          <w:rFonts w:ascii="Times New Roman" w:hAnsi="Times New Roman" w:cs="Times New Roman"/>
          <w:sz w:val="24"/>
          <w:szCs w:val="24"/>
        </w:rPr>
      </w:pPr>
      <w:r>
        <w:rPr>
          <w:rFonts w:ascii="Times New Roman" w:hAnsi="Times New Roman" w:cs="Times New Roman"/>
          <w:sz w:val="24"/>
          <w:szCs w:val="24"/>
        </w:rPr>
        <w:t>Jactel, H., Brockerhoff, B.G., 2007. Tree diversity reduces herbivory by forest insects. Ecology Letters, 10: 835-848.</w:t>
      </w:r>
    </w:p>
    <w:p w14:paraId="090FB0AF" w14:textId="2C1C54F1" w:rsidR="002F2375" w:rsidRPr="006455F3" w:rsidRDefault="002F2375" w:rsidP="00FA5D30">
      <w:pPr>
        <w:rPr>
          <w:rFonts w:ascii="Times New Roman" w:hAnsi="Times New Roman" w:cs="Times New Roman"/>
          <w:sz w:val="24"/>
          <w:szCs w:val="24"/>
        </w:rPr>
      </w:pPr>
      <w:r>
        <w:rPr>
          <w:rFonts w:ascii="Times New Roman" w:hAnsi="Times New Roman" w:cs="Times New Roman"/>
          <w:sz w:val="24"/>
          <w:szCs w:val="24"/>
        </w:rPr>
        <w:t>Jean-Philippe, S.R., Franklin, J.A., Buckley, D.S., Hughes, K.A., 2011. The effectof mercury contamination on trees and their mychorrizal fungi. Environmental Pollution, 159(10): 2733-2739.</w:t>
      </w:r>
    </w:p>
    <w:p w14:paraId="415E8251" w14:textId="706FA545" w:rsidR="00715E0D" w:rsidRPr="006455F3" w:rsidRDefault="00715E0D" w:rsidP="00715E0D">
      <w:pPr>
        <w:spacing w:after="0" w:line="240" w:lineRule="auto"/>
        <w:rPr>
          <w:rFonts w:ascii="Times New Roman" w:eastAsia="Times New Roman" w:hAnsi="Times New Roman" w:cs="Times New Roman"/>
          <w:sz w:val="24"/>
          <w:szCs w:val="24"/>
        </w:rPr>
      </w:pPr>
      <w:r w:rsidRPr="006455F3">
        <w:rPr>
          <w:rFonts w:ascii="Times New Roman" w:eastAsia="Times New Roman" w:hAnsi="Times New Roman" w:cs="Times New Roman"/>
          <w:bCs/>
          <w:sz w:val="24"/>
          <w:szCs w:val="24"/>
        </w:rPr>
        <w:t>Jean-Philippe, S.R</w:t>
      </w:r>
      <w:r w:rsidRPr="006455F3">
        <w:rPr>
          <w:rFonts w:ascii="Times New Roman" w:eastAsia="Times New Roman" w:hAnsi="Times New Roman" w:cs="Times New Roman"/>
          <w:sz w:val="24"/>
          <w:szCs w:val="24"/>
        </w:rPr>
        <w:t>., Reichert, B.L., Turnbull, T., Schaeffer, S., and Thompson-Adkins, M.M. (</w:t>
      </w:r>
      <w:r w:rsidR="004E4D63">
        <w:rPr>
          <w:rFonts w:ascii="Times New Roman" w:eastAsia="Times New Roman" w:hAnsi="Times New Roman" w:cs="Times New Roman"/>
          <w:sz w:val="24"/>
          <w:szCs w:val="24"/>
        </w:rPr>
        <w:t>unpublished data</w:t>
      </w:r>
      <w:r w:rsidRPr="006455F3">
        <w:rPr>
          <w:rFonts w:ascii="Times New Roman" w:eastAsia="Times New Roman" w:hAnsi="Times New Roman" w:cs="Times New Roman"/>
          <w:sz w:val="24"/>
          <w:szCs w:val="24"/>
        </w:rPr>
        <w:t>). Woody vegetation and soil microbial nitrogen and carbon a</w:t>
      </w:r>
      <w:r w:rsidR="004E4D63">
        <w:rPr>
          <w:rFonts w:ascii="Times New Roman" w:eastAsia="Times New Roman" w:hAnsi="Times New Roman" w:cs="Times New Roman"/>
          <w:sz w:val="24"/>
          <w:szCs w:val="24"/>
        </w:rPr>
        <w:t>long an urban-to-rural gradient</w:t>
      </w:r>
      <w:r w:rsidRPr="006455F3">
        <w:rPr>
          <w:rFonts w:ascii="Times New Roman" w:eastAsia="Times New Roman" w:hAnsi="Times New Roman" w:cs="Times New Roman"/>
          <w:sz w:val="24"/>
          <w:szCs w:val="24"/>
        </w:rPr>
        <w:t>.</w:t>
      </w:r>
    </w:p>
    <w:p w14:paraId="61BA2E46" w14:textId="77777777" w:rsidR="00715E0D" w:rsidRPr="006455F3" w:rsidRDefault="00715E0D" w:rsidP="00715E0D">
      <w:pPr>
        <w:spacing w:after="0" w:line="240" w:lineRule="auto"/>
        <w:rPr>
          <w:rFonts w:ascii="Times New Roman" w:eastAsia="Times New Roman" w:hAnsi="Times New Roman" w:cs="Times New Roman"/>
          <w:sz w:val="24"/>
          <w:szCs w:val="24"/>
        </w:rPr>
      </w:pPr>
    </w:p>
    <w:p w14:paraId="6A918262"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Jim, C. Y., Liu, H. T., 2001. Species diversity of three major urban forest types in Guangzhou City, China. Forest Ecology and Management, 146: 99-114.</w:t>
      </w:r>
    </w:p>
    <w:p w14:paraId="555B21CA" w14:textId="3959E5A4" w:rsidR="00B42C90" w:rsidRDefault="00B42C90" w:rsidP="00715E0D">
      <w:pPr>
        <w:rPr>
          <w:rFonts w:ascii="Times New Roman" w:hAnsi="Times New Roman" w:cs="Times New Roman"/>
          <w:sz w:val="24"/>
          <w:szCs w:val="24"/>
        </w:rPr>
      </w:pPr>
      <w:r w:rsidRPr="00B42C90">
        <w:rPr>
          <w:rFonts w:ascii="Times New Roman" w:hAnsi="Times New Roman" w:cs="Times New Roman"/>
          <w:sz w:val="24"/>
          <w:szCs w:val="24"/>
          <w:lang w:val="en"/>
        </w:rPr>
        <w:t>JMP</w:t>
      </w:r>
      <w:r w:rsidRPr="00B42C90">
        <w:rPr>
          <w:rFonts w:ascii="Times New Roman" w:hAnsi="Times New Roman" w:cs="Times New Roman"/>
          <w:sz w:val="24"/>
          <w:szCs w:val="24"/>
          <w:vertAlign w:val="superscript"/>
          <w:lang w:val="en"/>
        </w:rPr>
        <w:t>®</w:t>
      </w:r>
      <w:r w:rsidRPr="00B42C90">
        <w:rPr>
          <w:rFonts w:ascii="Times New Roman" w:hAnsi="Times New Roman" w:cs="Times New Roman"/>
          <w:sz w:val="24"/>
          <w:szCs w:val="24"/>
          <w:lang w:val="en"/>
        </w:rPr>
        <w:t xml:space="preserve">, Version </w:t>
      </w:r>
      <w:r w:rsidR="00E47FA4">
        <w:rPr>
          <w:rFonts w:ascii="Times New Roman" w:hAnsi="Times New Roman" w:cs="Times New Roman"/>
          <w:i/>
          <w:iCs/>
          <w:sz w:val="24"/>
          <w:szCs w:val="24"/>
          <w:lang w:val="en"/>
        </w:rPr>
        <w:t>Pro 10.0.2</w:t>
      </w:r>
      <w:r>
        <w:rPr>
          <w:rFonts w:ascii="Times New Roman" w:hAnsi="Times New Roman" w:cs="Times New Roman"/>
          <w:iCs/>
          <w:sz w:val="24"/>
          <w:szCs w:val="24"/>
          <w:lang w:val="en"/>
        </w:rPr>
        <w:t>.</w:t>
      </w:r>
      <w:r>
        <w:rPr>
          <w:rFonts w:ascii="Times New Roman" w:hAnsi="Times New Roman" w:cs="Times New Roman"/>
          <w:i/>
          <w:iCs/>
          <w:sz w:val="24"/>
          <w:szCs w:val="24"/>
          <w:lang w:val="en"/>
        </w:rPr>
        <w:t xml:space="preserve"> </w:t>
      </w:r>
      <w:r w:rsidRPr="00B42C90">
        <w:rPr>
          <w:rFonts w:ascii="Times New Roman" w:hAnsi="Times New Roman" w:cs="Times New Roman"/>
          <w:sz w:val="24"/>
          <w:szCs w:val="24"/>
          <w:lang w:val="en"/>
        </w:rPr>
        <w:t>SAS Institute Inc., Cary, NC, 1989-2007.</w:t>
      </w:r>
    </w:p>
    <w:p w14:paraId="159D97D4" w14:textId="008C058C" w:rsidR="00B73D26" w:rsidRDefault="00B54A56" w:rsidP="00715E0D">
      <w:pPr>
        <w:rPr>
          <w:rFonts w:ascii="Times New Roman" w:hAnsi="Times New Roman" w:cs="Times New Roman"/>
          <w:sz w:val="24"/>
          <w:szCs w:val="24"/>
        </w:rPr>
      </w:pPr>
      <w:r>
        <w:rPr>
          <w:rFonts w:ascii="Times New Roman" w:hAnsi="Times New Roman" w:cs="Times New Roman"/>
          <w:sz w:val="24"/>
          <w:szCs w:val="24"/>
        </w:rPr>
        <w:lastRenderedPageBreak/>
        <w:t>Johnson</w:t>
      </w:r>
      <w:r w:rsidR="00B73D26">
        <w:rPr>
          <w:rFonts w:ascii="Times New Roman" w:hAnsi="Times New Roman" w:cs="Times New Roman"/>
          <w:sz w:val="24"/>
          <w:szCs w:val="24"/>
        </w:rPr>
        <w:t>, D., Hale, B., 2004. White birch (</w:t>
      </w:r>
      <w:r w:rsidR="00B73D26">
        <w:rPr>
          <w:rFonts w:ascii="Times New Roman" w:hAnsi="Times New Roman" w:cs="Times New Roman"/>
          <w:i/>
          <w:sz w:val="24"/>
          <w:szCs w:val="24"/>
        </w:rPr>
        <w:t xml:space="preserve">Betula papyrifera </w:t>
      </w:r>
      <w:r w:rsidR="00B73D26">
        <w:rPr>
          <w:rFonts w:ascii="Times New Roman" w:hAnsi="Times New Roman" w:cs="Times New Roman"/>
          <w:sz w:val="24"/>
          <w:szCs w:val="24"/>
        </w:rPr>
        <w:t>Marshall) foliar litter decomposition in relation to trace metal atmospheric inputs at metal contaminated and uncontaminated sites near Sudbury, Ontario and Rouyn-Noranda, Quebec, Canada. Environmental Pollution</w:t>
      </w:r>
      <w:r>
        <w:rPr>
          <w:rFonts w:ascii="Times New Roman" w:hAnsi="Times New Roman" w:cs="Times New Roman"/>
          <w:sz w:val="24"/>
          <w:szCs w:val="24"/>
        </w:rPr>
        <w:t>,</w:t>
      </w:r>
      <w:r w:rsidR="00B73D26">
        <w:rPr>
          <w:rFonts w:ascii="Times New Roman" w:hAnsi="Times New Roman" w:cs="Times New Roman"/>
          <w:sz w:val="24"/>
          <w:szCs w:val="24"/>
        </w:rPr>
        <w:t xml:space="preserve"> 127: 65-72.</w:t>
      </w:r>
    </w:p>
    <w:p w14:paraId="1E2BFD7F" w14:textId="18A8A810" w:rsidR="0078515C" w:rsidRPr="00B73D26" w:rsidRDefault="0078515C" w:rsidP="00715E0D">
      <w:pPr>
        <w:rPr>
          <w:rFonts w:ascii="Times New Roman" w:hAnsi="Times New Roman" w:cs="Times New Roman"/>
          <w:sz w:val="24"/>
          <w:szCs w:val="24"/>
        </w:rPr>
      </w:pPr>
      <w:r>
        <w:rPr>
          <w:rFonts w:ascii="Times New Roman" w:hAnsi="Times New Roman" w:cs="Times New Roman"/>
          <w:sz w:val="24"/>
          <w:szCs w:val="24"/>
        </w:rPr>
        <w:t>Kaye, J.P., McCulley, R.L., Burke, I.C., 2005. Carbon fluxes, nitrogen cycling, and soil microbial communities in adjacent urban, native and agricultural ecosystems. Global Change Biology, 11: 575-587.</w:t>
      </w:r>
    </w:p>
    <w:p w14:paraId="6B43D798" w14:textId="2EBCE8DD"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Kimble, J.M., Heath, Linda S., Birdsey, Richard A., Lal, R., 2003. The Potential of U.S. Forest Soils to Sequester Carbon and Mitigate the Greenhouse Effect. </w:t>
      </w:r>
      <w:r w:rsidR="00686026">
        <w:rPr>
          <w:rFonts w:ascii="Times New Roman" w:hAnsi="Times New Roman" w:cs="Times New Roman"/>
          <w:sz w:val="24"/>
          <w:szCs w:val="24"/>
        </w:rPr>
        <w:t>Lewis Publishers: New York, pp</w:t>
      </w:r>
      <w:r w:rsidRPr="006455F3">
        <w:rPr>
          <w:rFonts w:ascii="Times New Roman" w:hAnsi="Times New Roman" w:cs="Times New Roman"/>
          <w:sz w:val="24"/>
          <w:szCs w:val="24"/>
        </w:rPr>
        <w:t>1-11, 94-121, 351-356.</w:t>
      </w:r>
    </w:p>
    <w:p w14:paraId="38867B39"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Lemaire, F., Rossignol, J. P., 1999. Stress factors related to urban soils. Acta Horticulture, 496: 347-352.</w:t>
      </w:r>
    </w:p>
    <w:p w14:paraId="0721DC28" w14:textId="7DAB64D8" w:rsidR="00E6472C" w:rsidRPr="006455F3" w:rsidRDefault="00E6472C" w:rsidP="00715E0D">
      <w:pPr>
        <w:rPr>
          <w:rFonts w:ascii="Times New Roman" w:hAnsi="Times New Roman" w:cs="Times New Roman"/>
          <w:sz w:val="24"/>
          <w:szCs w:val="24"/>
        </w:rPr>
      </w:pPr>
      <w:r w:rsidRPr="00E6472C">
        <w:rPr>
          <w:rFonts w:ascii="Times New Roman" w:hAnsi="Times New Roman" w:cs="Times New Roman"/>
          <w:sz w:val="24"/>
          <w:szCs w:val="24"/>
        </w:rPr>
        <w:t xml:space="preserve">Li, L., Holm, P.E., Marcussen, H., Hansen, H.C.B., 2014. Release of cadmium, copper and lead from urban soils of Copenhagen. Environmental </w:t>
      </w:r>
      <w:r w:rsidR="00B54A56">
        <w:rPr>
          <w:rFonts w:ascii="Times New Roman" w:hAnsi="Times New Roman" w:cs="Times New Roman"/>
          <w:sz w:val="24"/>
          <w:szCs w:val="24"/>
        </w:rPr>
        <w:t>P</w:t>
      </w:r>
      <w:r w:rsidRPr="00E6472C">
        <w:rPr>
          <w:rFonts w:ascii="Times New Roman" w:hAnsi="Times New Roman" w:cs="Times New Roman"/>
          <w:sz w:val="24"/>
          <w:szCs w:val="24"/>
        </w:rPr>
        <w:t>ollution, 187: 90-97.</w:t>
      </w:r>
    </w:p>
    <w:p w14:paraId="0D2D7EA8"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Lorenz, K., and Lal, R., 2009. Biogeochemical C and N cycles. Environmental International, 35: 1-8.</w:t>
      </w:r>
    </w:p>
    <w:p w14:paraId="5F4A1CA2" w14:textId="39394D84" w:rsidR="002E325D" w:rsidRPr="006455F3" w:rsidRDefault="002E325D" w:rsidP="00715E0D">
      <w:pPr>
        <w:rPr>
          <w:rFonts w:ascii="Times New Roman" w:hAnsi="Times New Roman" w:cs="Times New Roman"/>
          <w:sz w:val="24"/>
          <w:szCs w:val="24"/>
        </w:rPr>
      </w:pPr>
      <w:r>
        <w:rPr>
          <w:rFonts w:ascii="Times New Roman" w:hAnsi="Times New Roman" w:cs="Times New Roman"/>
          <w:sz w:val="24"/>
          <w:szCs w:val="24"/>
        </w:rPr>
        <w:t>Lovett, G.M., Traynor, M.M., Pouyat, R.V., Carreiro, M.M., Zhu, W., Baxter, J.W., 2000. Atmospheric deposition to oak forests along an urban-rural gradient. Environmental Science and Technology, 34: 4294-4300.</w:t>
      </w:r>
    </w:p>
    <w:p w14:paraId="2560AF33" w14:textId="7777777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L. Yang, L. Yuan, P. Kui, W., Songtao, 2014. Nutrients and heavy metals in urban soils under different green space types in Anji, China. Catena, 115: 39-46.</w:t>
      </w:r>
    </w:p>
    <w:p w14:paraId="092E0BE6" w14:textId="43E9FE58"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Mcdonald, R. I., Kareiva, P., Forman, R. T. T., 2008. The implications of current and future urbanization for global protected areas and biodiversity conservation. Biological </w:t>
      </w:r>
      <w:r w:rsidR="00B54A56">
        <w:rPr>
          <w:rFonts w:ascii="Times New Roman" w:hAnsi="Times New Roman" w:cs="Times New Roman"/>
          <w:sz w:val="24"/>
          <w:szCs w:val="24"/>
        </w:rPr>
        <w:t>C</w:t>
      </w:r>
      <w:r w:rsidRPr="006455F3">
        <w:rPr>
          <w:rFonts w:ascii="Times New Roman" w:hAnsi="Times New Roman" w:cs="Times New Roman"/>
          <w:sz w:val="24"/>
          <w:szCs w:val="24"/>
        </w:rPr>
        <w:t>onservation, 141: 1698-1703.</w:t>
      </w:r>
    </w:p>
    <w:p w14:paraId="66E063A8" w14:textId="2187AFDA"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McLaughlin, S.B., Percy, K., 1999. Forest health in North America: some perspectives on actual and potential roles of climate and air pollution. Water, Air, and Soil Pollution</w:t>
      </w:r>
      <w:r w:rsidR="00B54A56">
        <w:rPr>
          <w:rFonts w:ascii="Times New Roman" w:hAnsi="Times New Roman" w:cs="Times New Roman"/>
          <w:sz w:val="24"/>
          <w:szCs w:val="24"/>
        </w:rPr>
        <w:t>,</w:t>
      </w:r>
      <w:r w:rsidRPr="006455F3">
        <w:rPr>
          <w:rFonts w:ascii="Times New Roman" w:hAnsi="Times New Roman" w:cs="Times New Roman"/>
          <w:sz w:val="24"/>
          <w:szCs w:val="24"/>
        </w:rPr>
        <w:t xml:space="preserve"> 116</w:t>
      </w:r>
      <w:r w:rsidR="00B54A56">
        <w:rPr>
          <w:rFonts w:ascii="Times New Roman" w:hAnsi="Times New Roman" w:cs="Times New Roman"/>
          <w:sz w:val="24"/>
          <w:szCs w:val="24"/>
        </w:rPr>
        <w:t>:</w:t>
      </w:r>
      <w:r w:rsidRPr="006455F3">
        <w:rPr>
          <w:rFonts w:ascii="Times New Roman" w:hAnsi="Times New Roman" w:cs="Times New Roman"/>
          <w:sz w:val="24"/>
          <w:szCs w:val="24"/>
        </w:rPr>
        <w:t xml:space="preserve"> 151-197.</w:t>
      </w:r>
    </w:p>
    <w:p w14:paraId="650F6901" w14:textId="31317CB1" w:rsidR="00404C7B" w:rsidRPr="006455F3" w:rsidRDefault="00404C7B" w:rsidP="00715E0D">
      <w:pPr>
        <w:rPr>
          <w:rFonts w:ascii="Times New Roman" w:hAnsi="Times New Roman" w:cs="Times New Roman"/>
          <w:sz w:val="24"/>
          <w:szCs w:val="24"/>
        </w:rPr>
      </w:pPr>
      <w:r>
        <w:rPr>
          <w:rFonts w:ascii="Times New Roman" w:hAnsi="Times New Roman" w:cs="Times New Roman"/>
          <w:sz w:val="24"/>
          <w:szCs w:val="24"/>
        </w:rPr>
        <w:t>Mielke, H.W., Reagan, P.L., 1998. Soil is an important pathway of human lead exposure. Environmental Health Perspectives, 106(1): 217 – 229.</w:t>
      </w:r>
    </w:p>
    <w:p w14:paraId="387DFCDC" w14:textId="73D51EA2"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Miller, R. H., and R. W. Miller, 1991. Planting and survival of selected street tree taxa. Journal of Arb</w:t>
      </w:r>
      <w:r w:rsidR="00B54A56">
        <w:rPr>
          <w:rFonts w:ascii="Times New Roman" w:hAnsi="Times New Roman" w:cs="Times New Roman"/>
          <w:sz w:val="24"/>
          <w:szCs w:val="24"/>
        </w:rPr>
        <w:t>o</w:t>
      </w:r>
      <w:r w:rsidRPr="006455F3">
        <w:rPr>
          <w:rFonts w:ascii="Times New Roman" w:hAnsi="Times New Roman" w:cs="Times New Roman"/>
          <w:sz w:val="24"/>
          <w:szCs w:val="24"/>
        </w:rPr>
        <w:t>riculture</w:t>
      </w:r>
      <w:r w:rsidR="00B54A56">
        <w:rPr>
          <w:rFonts w:ascii="Times New Roman" w:hAnsi="Times New Roman" w:cs="Times New Roman"/>
          <w:sz w:val="24"/>
          <w:szCs w:val="24"/>
        </w:rPr>
        <w:t>,</w:t>
      </w:r>
      <w:r w:rsidRPr="006455F3">
        <w:rPr>
          <w:rFonts w:ascii="Times New Roman" w:hAnsi="Times New Roman" w:cs="Times New Roman"/>
          <w:sz w:val="24"/>
          <w:szCs w:val="24"/>
        </w:rPr>
        <w:t xml:space="preserve"> 17: 185-191.</w:t>
      </w:r>
    </w:p>
    <w:p w14:paraId="545A4F39" w14:textId="147152B5"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Miller, R. W., 1997. Urban Forestry: Planning and Managing Urban Greenspaces, second edition. Wav</w:t>
      </w:r>
      <w:r w:rsidR="00686026">
        <w:rPr>
          <w:rFonts w:ascii="Times New Roman" w:hAnsi="Times New Roman" w:cs="Times New Roman"/>
          <w:sz w:val="24"/>
          <w:szCs w:val="24"/>
        </w:rPr>
        <w:t>eland Press. Long Grove, IL. pp</w:t>
      </w:r>
      <w:r w:rsidRPr="006455F3">
        <w:rPr>
          <w:rFonts w:ascii="Times New Roman" w:hAnsi="Times New Roman" w:cs="Times New Roman"/>
          <w:sz w:val="24"/>
          <w:szCs w:val="24"/>
        </w:rPr>
        <w:t>105-235.</w:t>
      </w:r>
    </w:p>
    <w:p w14:paraId="7A21E330" w14:textId="520521F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lastRenderedPageBreak/>
        <w:t>Nadkarni, R. A., 1984. Applications of Microwave Oven Sample Dissolution in Analysis. Analytical Chemistry, 56: 2233-2237.</w:t>
      </w:r>
    </w:p>
    <w:p w14:paraId="0115A114" w14:textId="7777777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National Research Council, Committee on Hydrologic Impacts of Forest Management, 2008. Hydrologic effects of a changing forest landscape. The National Academies Press, Washington, DC.</w:t>
      </w:r>
    </w:p>
    <w:p w14:paraId="35D11A50" w14:textId="30E7EAEB"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Nielson, C. N., Buhler, O., Kristoffersen, P., 2007. Soil water dynamics and growth of street and park trees. Arboriculture &amp; Urban Forestry</w:t>
      </w:r>
      <w:r w:rsidR="00B54A56">
        <w:rPr>
          <w:rFonts w:ascii="Times New Roman" w:hAnsi="Times New Roman" w:cs="Times New Roman"/>
          <w:sz w:val="24"/>
          <w:szCs w:val="24"/>
        </w:rPr>
        <w:t>,</w:t>
      </w:r>
      <w:r w:rsidRPr="006455F3">
        <w:rPr>
          <w:rFonts w:ascii="Times New Roman" w:hAnsi="Times New Roman" w:cs="Times New Roman"/>
          <w:sz w:val="24"/>
          <w:szCs w:val="24"/>
        </w:rPr>
        <w:t xml:space="preserve"> 33(4): 231-245.</w:t>
      </w:r>
    </w:p>
    <w:p w14:paraId="647F471B" w14:textId="4A0BDEA6" w:rsidR="00633F5F" w:rsidRPr="006455F3" w:rsidRDefault="00633F5F" w:rsidP="00715E0D">
      <w:pPr>
        <w:rPr>
          <w:rFonts w:ascii="Times New Roman" w:hAnsi="Times New Roman" w:cs="Times New Roman"/>
          <w:sz w:val="24"/>
          <w:szCs w:val="24"/>
        </w:rPr>
      </w:pPr>
      <w:r>
        <w:rPr>
          <w:rFonts w:ascii="Times New Roman" w:hAnsi="Times New Roman" w:cs="Times New Roman"/>
          <w:sz w:val="24"/>
          <w:szCs w:val="24"/>
        </w:rPr>
        <w:t xml:space="preserve">NOAA. “Oak Ridge Climate Normals and Records.” 19 July 2013. </w:t>
      </w:r>
      <w:r w:rsidR="00F476BF">
        <w:rPr>
          <w:rFonts w:ascii="Times New Roman" w:hAnsi="Times New Roman" w:cs="Times New Roman"/>
          <w:sz w:val="24"/>
          <w:szCs w:val="24"/>
        </w:rPr>
        <w:t xml:space="preserve">Web. 7 July 2014. </w:t>
      </w:r>
      <w:r w:rsidRPr="00633F5F">
        <w:rPr>
          <w:rFonts w:ascii="Times New Roman" w:hAnsi="Times New Roman" w:cs="Times New Roman"/>
          <w:sz w:val="24"/>
          <w:szCs w:val="24"/>
        </w:rPr>
        <w:t>http://www.srh.noaa.gov/mrx/?n=oqtclimate</w:t>
      </w:r>
    </w:p>
    <w:p w14:paraId="296A0DCA" w14:textId="1955012B"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Nowak, </w:t>
      </w:r>
      <w:r w:rsidR="00E82B18">
        <w:rPr>
          <w:rFonts w:ascii="Times New Roman" w:hAnsi="Times New Roman" w:cs="Times New Roman"/>
          <w:sz w:val="24"/>
          <w:szCs w:val="24"/>
        </w:rPr>
        <w:t>D. J., and E. J. Greenfield, 20</w:t>
      </w:r>
      <w:r w:rsidRPr="006455F3">
        <w:rPr>
          <w:rFonts w:ascii="Times New Roman" w:hAnsi="Times New Roman" w:cs="Times New Roman"/>
          <w:sz w:val="24"/>
          <w:szCs w:val="24"/>
        </w:rPr>
        <w:t>12. Tree and impervious cover change in U.S. cities. Urban Forestry &amp; Urban Greening, 11: 21-30.</w:t>
      </w:r>
    </w:p>
    <w:p w14:paraId="649FCC88" w14:textId="06D59379"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Nowak, D. J., Walton, J. T., 2005. Projected urban growth (200-2050) and its estimated impact on the US Forest Service. Journal of Forestry, Dec</w:t>
      </w:r>
      <w:r w:rsidR="00B54A56">
        <w:rPr>
          <w:rFonts w:ascii="Times New Roman" w:hAnsi="Times New Roman" w:cs="Times New Roman"/>
          <w:sz w:val="24"/>
          <w:szCs w:val="24"/>
        </w:rPr>
        <w:t>ember</w:t>
      </w:r>
      <w:r w:rsidR="00686026">
        <w:rPr>
          <w:rFonts w:ascii="Times New Roman" w:hAnsi="Times New Roman" w:cs="Times New Roman"/>
          <w:sz w:val="24"/>
          <w:szCs w:val="24"/>
        </w:rPr>
        <w:t>:</w:t>
      </w:r>
      <w:r w:rsidRPr="006455F3">
        <w:rPr>
          <w:rFonts w:ascii="Times New Roman" w:hAnsi="Times New Roman" w:cs="Times New Roman"/>
          <w:sz w:val="24"/>
          <w:szCs w:val="24"/>
        </w:rPr>
        <w:t xml:space="preserve"> 383-389.</w:t>
      </w:r>
    </w:p>
    <w:p w14:paraId="6176688D" w14:textId="39504CF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Olid, C., Garcia-Orellana, J., Martinez-Cortizas, A., Masque, P., Peiteado-Varela, E., Sanchez-Cabeza, J., 2010. Multiple site study of recent atmospheric metal (Pb, Zn and Cu) deposition in the NW Iberian Peninsula using peat cores. Science of t</w:t>
      </w:r>
      <w:r w:rsidR="00D63C4D">
        <w:rPr>
          <w:rFonts w:ascii="Times New Roman" w:hAnsi="Times New Roman" w:cs="Times New Roman"/>
          <w:sz w:val="24"/>
          <w:szCs w:val="24"/>
        </w:rPr>
        <w:t>he Total Environment, 408: 5540-</w:t>
      </w:r>
      <w:r w:rsidRPr="006455F3">
        <w:rPr>
          <w:rFonts w:ascii="Times New Roman" w:hAnsi="Times New Roman" w:cs="Times New Roman"/>
          <w:sz w:val="24"/>
          <w:szCs w:val="24"/>
        </w:rPr>
        <w:t>5549.</w:t>
      </w:r>
    </w:p>
    <w:p w14:paraId="532AB2CA" w14:textId="47A887E9" w:rsidR="00ED5972" w:rsidRPr="006455F3" w:rsidRDefault="00ED5972" w:rsidP="00715E0D">
      <w:pPr>
        <w:rPr>
          <w:rFonts w:ascii="Times New Roman" w:hAnsi="Times New Roman" w:cs="Times New Roman"/>
          <w:sz w:val="24"/>
          <w:szCs w:val="24"/>
        </w:rPr>
      </w:pPr>
      <w:r>
        <w:rPr>
          <w:rFonts w:ascii="Times New Roman" w:hAnsi="Times New Roman" w:cs="Times New Roman"/>
          <w:sz w:val="24"/>
          <w:szCs w:val="24"/>
        </w:rPr>
        <w:t>Orsini, C.Q., Tabacniks, M.H., Art</w:t>
      </w:r>
      <w:r w:rsidR="00B460A8">
        <w:rPr>
          <w:rFonts w:ascii="Times New Roman" w:hAnsi="Times New Roman" w:cs="Times New Roman"/>
          <w:sz w:val="24"/>
          <w:szCs w:val="24"/>
        </w:rPr>
        <w:t>axo, P., Andrade, M.F., Kerr, A.S., 1986.Characteristics of fine and coarse particles of natural and urban aerosols of B</w:t>
      </w:r>
      <w:r w:rsidR="00686026">
        <w:rPr>
          <w:rFonts w:ascii="Times New Roman" w:hAnsi="Times New Roman" w:cs="Times New Roman"/>
          <w:sz w:val="24"/>
          <w:szCs w:val="24"/>
        </w:rPr>
        <w:t xml:space="preserve">razil. Atmospheric Environment, </w:t>
      </w:r>
      <w:r w:rsidR="00B460A8">
        <w:rPr>
          <w:rFonts w:ascii="Times New Roman" w:hAnsi="Times New Roman" w:cs="Times New Roman"/>
          <w:sz w:val="24"/>
          <w:szCs w:val="24"/>
        </w:rPr>
        <w:t xml:space="preserve">20: 2259 – 2269.  </w:t>
      </w:r>
    </w:p>
    <w:p w14:paraId="086F86AC" w14:textId="41803C2E"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Pickett</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S.T.A., Cadenasso</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M.L., Grove</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J.M., Boone</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C.G., Groffman</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P.M., Irwin</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E., Kaushal</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S.S., Marshall</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V., McGrath</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B.P., Nilon</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C.H., Pouyat</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R.V., Szlavecz</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K., Troy</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A., Warren</w:t>
      </w:r>
      <w:r w:rsidR="00E82B18">
        <w:rPr>
          <w:rFonts w:ascii="Times New Roman" w:hAnsi="Times New Roman" w:cs="Times New Roman"/>
          <w:sz w:val="24"/>
          <w:szCs w:val="24"/>
        </w:rPr>
        <w:t>,</w:t>
      </w:r>
      <w:r w:rsidRPr="006455F3">
        <w:rPr>
          <w:rFonts w:ascii="Times New Roman" w:hAnsi="Times New Roman" w:cs="Times New Roman"/>
          <w:sz w:val="24"/>
          <w:szCs w:val="24"/>
        </w:rPr>
        <w:t xml:space="preserve"> P. 2011. Urban ecological systems: scientific foundations and a decade of progress. Journal of Environ</w:t>
      </w:r>
      <w:r w:rsidR="0042139C">
        <w:rPr>
          <w:rFonts w:ascii="Times New Roman" w:hAnsi="Times New Roman" w:cs="Times New Roman"/>
          <w:sz w:val="24"/>
          <w:szCs w:val="24"/>
        </w:rPr>
        <w:t>mental</w:t>
      </w:r>
      <w:r w:rsidRPr="006455F3">
        <w:rPr>
          <w:rFonts w:ascii="Times New Roman" w:hAnsi="Times New Roman" w:cs="Times New Roman"/>
          <w:sz w:val="24"/>
          <w:szCs w:val="24"/>
        </w:rPr>
        <w:t xml:space="preserve"> Manag</w:t>
      </w:r>
      <w:r w:rsidR="0042139C">
        <w:rPr>
          <w:rFonts w:ascii="Times New Roman" w:hAnsi="Times New Roman" w:cs="Times New Roman"/>
          <w:sz w:val="24"/>
          <w:szCs w:val="24"/>
        </w:rPr>
        <w:t>ement,</w:t>
      </w:r>
      <w:r w:rsidR="00D63C4D">
        <w:rPr>
          <w:rFonts w:ascii="Times New Roman" w:hAnsi="Times New Roman" w:cs="Times New Roman"/>
          <w:sz w:val="24"/>
          <w:szCs w:val="24"/>
        </w:rPr>
        <w:t xml:space="preserve"> 92: 331-</w:t>
      </w:r>
      <w:r w:rsidRPr="006455F3">
        <w:rPr>
          <w:rFonts w:ascii="Times New Roman" w:hAnsi="Times New Roman" w:cs="Times New Roman"/>
          <w:sz w:val="24"/>
          <w:szCs w:val="24"/>
        </w:rPr>
        <w:t>362.</w:t>
      </w:r>
    </w:p>
    <w:p w14:paraId="398E385F" w14:textId="55DD6508" w:rsidR="00715E0D" w:rsidRDefault="00715E0D" w:rsidP="00715E0D">
      <w:pPr>
        <w:rPr>
          <w:rFonts w:ascii="Times New Roman" w:hAnsi="Times New Roman" w:cs="Times New Roman"/>
          <w:color w:val="000000"/>
          <w:sz w:val="24"/>
          <w:szCs w:val="24"/>
        </w:rPr>
      </w:pPr>
      <w:r w:rsidRPr="006455F3">
        <w:rPr>
          <w:rFonts w:ascii="Times New Roman" w:hAnsi="Times New Roman" w:cs="Times New Roman"/>
          <w:color w:val="000000"/>
          <w:sz w:val="24"/>
          <w:szCs w:val="24"/>
        </w:rPr>
        <w:t xml:space="preserve">Plaza C, Senesi N, García-Gil J C, Brunetti G, D’Orazio V, Polo A. 2002. Effects of pig slurry application on soils and soil humic acids. </w:t>
      </w:r>
      <w:r w:rsidRPr="0042139C">
        <w:rPr>
          <w:rFonts w:ascii="Times New Roman" w:hAnsi="Times New Roman" w:cs="Times New Roman"/>
          <w:iCs/>
          <w:color w:val="000000"/>
          <w:sz w:val="24"/>
          <w:szCs w:val="24"/>
        </w:rPr>
        <w:t>Journal of Agricultural and Food Chemistry</w:t>
      </w:r>
      <w:r w:rsidRPr="006455F3">
        <w:rPr>
          <w:rFonts w:ascii="Times New Roman" w:hAnsi="Times New Roman" w:cs="Times New Roman"/>
          <w:color w:val="000000"/>
          <w:sz w:val="24"/>
          <w:szCs w:val="24"/>
        </w:rPr>
        <w:t xml:space="preserve">, </w:t>
      </w:r>
      <w:r w:rsidRPr="006455F3">
        <w:rPr>
          <w:rFonts w:ascii="Times New Roman" w:hAnsi="Times New Roman" w:cs="Times New Roman"/>
          <w:bCs/>
          <w:color w:val="000000"/>
          <w:sz w:val="24"/>
          <w:szCs w:val="24"/>
        </w:rPr>
        <w:t>50</w:t>
      </w:r>
      <w:r w:rsidR="0042139C">
        <w:rPr>
          <w:rFonts w:ascii="Times New Roman" w:hAnsi="Times New Roman" w:cs="Times New Roman"/>
          <w:color w:val="000000"/>
          <w:sz w:val="24"/>
          <w:szCs w:val="24"/>
        </w:rPr>
        <w:t>:</w:t>
      </w:r>
      <w:r w:rsidRPr="006455F3">
        <w:rPr>
          <w:rFonts w:ascii="Times New Roman" w:hAnsi="Times New Roman" w:cs="Times New Roman"/>
          <w:color w:val="000000"/>
          <w:sz w:val="24"/>
          <w:szCs w:val="24"/>
        </w:rPr>
        <w:t xml:space="preserve"> 4867-4874.</w:t>
      </w:r>
    </w:p>
    <w:p w14:paraId="312742AA" w14:textId="685DE870" w:rsidR="007F5A04" w:rsidRPr="007F5A04" w:rsidRDefault="007F5A04" w:rsidP="00715E0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Pouyat, R.V. and Effland, W.R., 1999. The investigation and classification of humanly modified soils in the Baltimore Ecosystem Study, in </w:t>
      </w:r>
      <w:r>
        <w:rPr>
          <w:rFonts w:ascii="Times New Roman" w:hAnsi="Times New Roman" w:cs="Times New Roman"/>
          <w:i/>
          <w:color w:val="000000"/>
          <w:sz w:val="24"/>
          <w:szCs w:val="24"/>
        </w:rPr>
        <w:t>Classification, Correlation, and Management of Anthropogenic Soils</w:t>
      </w:r>
      <w:r>
        <w:rPr>
          <w:rFonts w:ascii="Times New Roman" w:hAnsi="Times New Roman" w:cs="Times New Roman"/>
          <w:color w:val="000000"/>
          <w:sz w:val="24"/>
          <w:szCs w:val="24"/>
        </w:rPr>
        <w:t>. Kimble, J.M., Ahrens, R.J., Bryant, R.B., Eds., USDA Natural Resource Conservation Service, National Soil</w:t>
      </w:r>
      <w:r w:rsidR="00686026">
        <w:rPr>
          <w:rFonts w:ascii="Times New Roman" w:hAnsi="Times New Roman" w:cs="Times New Roman"/>
          <w:color w:val="000000"/>
          <w:sz w:val="24"/>
          <w:szCs w:val="24"/>
        </w:rPr>
        <w:t xml:space="preserve"> Survey Center, Lincoln, NE, pp</w:t>
      </w:r>
      <w:r>
        <w:rPr>
          <w:rFonts w:ascii="Times New Roman" w:hAnsi="Times New Roman" w:cs="Times New Roman"/>
          <w:color w:val="000000"/>
          <w:sz w:val="24"/>
          <w:szCs w:val="24"/>
        </w:rPr>
        <w:t>141-154.</w:t>
      </w:r>
    </w:p>
    <w:p w14:paraId="056892B2" w14:textId="5B0E535C" w:rsidR="00045CBF" w:rsidRDefault="00045CBF" w:rsidP="00715E0D">
      <w:pPr>
        <w:rPr>
          <w:rFonts w:ascii="Times New Roman" w:hAnsi="Times New Roman" w:cs="Times New Roman"/>
          <w:color w:val="000000"/>
          <w:sz w:val="24"/>
          <w:szCs w:val="24"/>
        </w:rPr>
      </w:pPr>
      <w:r>
        <w:rPr>
          <w:rFonts w:ascii="Times New Roman" w:hAnsi="Times New Roman" w:cs="Times New Roman"/>
          <w:color w:val="000000"/>
          <w:sz w:val="24"/>
          <w:szCs w:val="24"/>
        </w:rPr>
        <w:t>Pouyat, R., Groffma</w:t>
      </w:r>
      <w:r w:rsidR="00580829">
        <w:rPr>
          <w:rFonts w:ascii="Times New Roman" w:hAnsi="Times New Roman" w:cs="Times New Roman"/>
          <w:color w:val="000000"/>
          <w:sz w:val="24"/>
          <w:szCs w:val="24"/>
        </w:rPr>
        <w:t>n, P., Yesilonis, I., Hernandez L.</w:t>
      </w:r>
      <w:r>
        <w:rPr>
          <w:rFonts w:ascii="Times New Roman" w:hAnsi="Times New Roman" w:cs="Times New Roman"/>
          <w:color w:val="000000"/>
          <w:sz w:val="24"/>
          <w:szCs w:val="24"/>
        </w:rPr>
        <w:t>, 2002. Soil carbon pools and fluxes in urban ecosystems. Environmental Pollution, 116: S107-S118.</w:t>
      </w:r>
    </w:p>
    <w:p w14:paraId="563E9B19" w14:textId="3E560117" w:rsidR="00E6472C" w:rsidRPr="00E6472C" w:rsidRDefault="00E6472C" w:rsidP="00715E0D">
      <w:pPr>
        <w:rPr>
          <w:rFonts w:ascii="Times New Roman" w:hAnsi="Times New Roman" w:cs="Times New Roman"/>
          <w:color w:val="000000"/>
          <w:sz w:val="24"/>
          <w:szCs w:val="24"/>
        </w:rPr>
      </w:pPr>
      <w:r w:rsidRPr="00E6472C">
        <w:rPr>
          <w:rFonts w:ascii="Times New Roman" w:hAnsi="Times New Roman" w:cs="Times New Roman"/>
          <w:color w:val="000000"/>
          <w:sz w:val="24"/>
          <w:szCs w:val="24"/>
        </w:rPr>
        <w:lastRenderedPageBreak/>
        <w:t>Pouyat, R.V., McDonnell, M.J., 1991. Heavy metal accumulations in forest soils along an urban-rural gradient in Southeastern New York, USA. Water, Air, and Soil Pollution, 57-58: 797-807.</w:t>
      </w:r>
    </w:p>
    <w:p w14:paraId="20155DB8"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Pouyat, R. V., and Turechek, W. W., 2001. Short- and long-term effects of site factors on net N-mineralization and nitrification rates along an urban-rural gradient. Urban Ecosystems, 5: 159-178.</w:t>
      </w:r>
    </w:p>
    <w:p w14:paraId="4DCD157F" w14:textId="32895993" w:rsidR="009D64CD" w:rsidRDefault="009D64CD" w:rsidP="00715E0D">
      <w:pPr>
        <w:rPr>
          <w:rFonts w:ascii="Times New Roman" w:hAnsi="Times New Roman" w:cs="Times New Roman"/>
          <w:sz w:val="24"/>
          <w:szCs w:val="24"/>
        </w:rPr>
      </w:pPr>
      <w:r>
        <w:rPr>
          <w:rFonts w:ascii="Times New Roman" w:hAnsi="Times New Roman" w:cs="Times New Roman"/>
          <w:sz w:val="24"/>
          <w:szCs w:val="24"/>
        </w:rPr>
        <w:t>Pouyat, R.V., Yesilonis, I.D., Russell-Anelli, J., Neerchal, N.K., 2007. Soil chemical and physical properties that differentiate urban land-use and cover ty</w:t>
      </w:r>
      <w:r w:rsidR="00792844">
        <w:rPr>
          <w:rFonts w:ascii="Times New Roman" w:hAnsi="Times New Roman" w:cs="Times New Roman"/>
          <w:sz w:val="24"/>
          <w:szCs w:val="24"/>
        </w:rPr>
        <w:t xml:space="preserve">pes. Soil </w:t>
      </w:r>
      <w:r w:rsidR="00686026">
        <w:rPr>
          <w:rFonts w:ascii="Times New Roman" w:hAnsi="Times New Roman" w:cs="Times New Roman"/>
          <w:sz w:val="24"/>
          <w:szCs w:val="24"/>
        </w:rPr>
        <w:t>and</w:t>
      </w:r>
      <w:r w:rsidR="00792844">
        <w:rPr>
          <w:rFonts w:ascii="Times New Roman" w:hAnsi="Times New Roman" w:cs="Times New Roman"/>
          <w:sz w:val="24"/>
          <w:szCs w:val="24"/>
        </w:rPr>
        <w:t xml:space="preserve"> Water Management </w:t>
      </w:r>
      <w:r w:rsidR="00686026">
        <w:rPr>
          <w:rFonts w:ascii="Times New Roman" w:hAnsi="Times New Roman" w:cs="Times New Roman"/>
          <w:sz w:val="24"/>
          <w:szCs w:val="24"/>
        </w:rPr>
        <w:t>and</w:t>
      </w:r>
      <w:r w:rsidR="00792844">
        <w:rPr>
          <w:rFonts w:ascii="Times New Roman" w:hAnsi="Times New Roman" w:cs="Times New Roman"/>
          <w:sz w:val="24"/>
          <w:szCs w:val="24"/>
        </w:rPr>
        <w:t xml:space="preserve"> C</w:t>
      </w:r>
      <w:r>
        <w:rPr>
          <w:rFonts w:ascii="Times New Roman" w:hAnsi="Times New Roman" w:cs="Times New Roman"/>
          <w:sz w:val="24"/>
          <w:szCs w:val="24"/>
        </w:rPr>
        <w:t>onservation, 71(3): 1010-1019.</w:t>
      </w:r>
    </w:p>
    <w:p w14:paraId="1620CB5C" w14:textId="4150F8F4" w:rsidR="00D805D9" w:rsidRPr="006455F3" w:rsidRDefault="00D805D9" w:rsidP="00715E0D">
      <w:pPr>
        <w:rPr>
          <w:rFonts w:ascii="Times New Roman" w:hAnsi="Times New Roman" w:cs="Times New Roman"/>
          <w:sz w:val="24"/>
          <w:szCs w:val="24"/>
        </w:rPr>
      </w:pPr>
      <w:r>
        <w:rPr>
          <w:rFonts w:ascii="Times New Roman" w:hAnsi="Times New Roman" w:cs="Times New Roman"/>
          <w:sz w:val="24"/>
          <w:szCs w:val="24"/>
        </w:rPr>
        <w:t xml:space="preserve">Raciti, S.M., Groffman, P.M., Fahey, T.J., 2008. Nitrogen retention in urban lawns and forests. Ecological </w:t>
      </w:r>
      <w:r w:rsidR="0042139C">
        <w:rPr>
          <w:rFonts w:ascii="Times New Roman" w:hAnsi="Times New Roman" w:cs="Times New Roman"/>
          <w:sz w:val="24"/>
          <w:szCs w:val="24"/>
        </w:rPr>
        <w:t>A</w:t>
      </w:r>
      <w:r>
        <w:rPr>
          <w:rFonts w:ascii="Times New Roman" w:hAnsi="Times New Roman" w:cs="Times New Roman"/>
          <w:sz w:val="24"/>
          <w:szCs w:val="24"/>
        </w:rPr>
        <w:t>pplications, 18(7): 1615-1626.</w:t>
      </w:r>
    </w:p>
    <w:p w14:paraId="6EB92113" w14:textId="7D16A96A"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Raupp, M. J., Cumming, A. B., Raupp, E. C., 2006. Street tree diversity in Eastern North America and its potential for tree loss to exotic borers. Arboriculture </w:t>
      </w:r>
      <w:r w:rsidR="00BE19F0">
        <w:rPr>
          <w:rFonts w:ascii="Times New Roman" w:hAnsi="Times New Roman" w:cs="Times New Roman"/>
          <w:sz w:val="24"/>
          <w:szCs w:val="24"/>
        </w:rPr>
        <w:t>and</w:t>
      </w:r>
      <w:r w:rsidRPr="006455F3">
        <w:rPr>
          <w:rFonts w:ascii="Times New Roman" w:hAnsi="Times New Roman" w:cs="Times New Roman"/>
          <w:sz w:val="24"/>
          <w:szCs w:val="24"/>
        </w:rPr>
        <w:t xml:space="preserve"> Urban Forestry, 32(6): 297-304.</w:t>
      </w:r>
    </w:p>
    <w:p w14:paraId="4F36CFCF" w14:textId="58A79B63"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Reid, B. J., Jones, K. C., Semple, K. T., 2000. Bioavailability of persistent organic pollutants in soils and sediments-a perspective on mechanisms, consequences and assessment. Environ</w:t>
      </w:r>
      <w:r w:rsidR="0042139C">
        <w:rPr>
          <w:rFonts w:ascii="Times New Roman" w:hAnsi="Times New Roman" w:cs="Times New Roman"/>
          <w:sz w:val="24"/>
          <w:szCs w:val="24"/>
        </w:rPr>
        <w:t>mental Pollution,</w:t>
      </w:r>
      <w:r w:rsidRPr="006455F3">
        <w:rPr>
          <w:rFonts w:ascii="Times New Roman" w:hAnsi="Times New Roman" w:cs="Times New Roman"/>
          <w:sz w:val="24"/>
          <w:szCs w:val="24"/>
        </w:rPr>
        <w:t xml:space="preserve"> 108, 103-112.</w:t>
      </w:r>
    </w:p>
    <w:p w14:paraId="07BAF0EA" w14:textId="5A3E20D0" w:rsidR="00462E89" w:rsidRPr="006455F3" w:rsidRDefault="00462E89" w:rsidP="00715E0D">
      <w:pPr>
        <w:rPr>
          <w:rFonts w:ascii="Times New Roman" w:hAnsi="Times New Roman" w:cs="Times New Roman"/>
          <w:sz w:val="24"/>
          <w:szCs w:val="24"/>
        </w:rPr>
      </w:pPr>
      <w:r>
        <w:rPr>
          <w:rFonts w:ascii="Times New Roman" w:hAnsi="Times New Roman" w:cs="Times New Roman"/>
          <w:sz w:val="24"/>
          <w:szCs w:val="24"/>
        </w:rPr>
        <w:t>Renewable Resources Evaluation Research Work Unit, 1982. Forest statistics for East Tennessee counties. USDA Forest Service, Southern Research Station, Resource Bulletin SO-87: 4-6</w:t>
      </w:r>
      <w:r w:rsidR="00686026">
        <w:rPr>
          <w:rFonts w:ascii="Times New Roman" w:hAnsi="Times New Roman" w:cs="Times New Roman"/>
          <w:sz w:val="24"/>
          <w:szCs w:val="24"/>
        </w:rPr>
        <w:t>.</w:t>
      </w:r>
    </w:p>
    <w:p w14:paraId="04CF266C" w14:textId="77777777"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Resen, W., 2010. The secret city: Oak Ridge, Tennessee. The Observer News. </w:t>
      </w:r>
      <w:r w:rsidRPr="00285508">
        <w:rPr>
          <w:rFonts w:ascii="Times New Roman" w:hAnsi="Times New Roman" w:cs="Times New Roman"/>
          <w:sz w:val="24"/>
          <w:szCs w:val="24"/>
        </w:rPr>
        <w:t>www.theobservernews.com</w:t>
      </w:r>
      <w:r w:rsidRPr="006455F3">
        <w:rPr>
          <w:rFonts w:ascii="Times New Roman" w:hAnsi="Times New Roman" w:cs="Times New Roman"/>
          <w:sz w:val="24"/>
          <w:szCs w:val="24"/>
        </w:rPr>
        <w:t>.</w:t>
      </w:r>
    </w:p>
    <w:p w14:paraId="4F019AFC" w14:textId="52AEF529"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Roane, M. K., Griffin, G. J., Elkins, J. R., 1986. Chestnut blight, other </w:t>
      </w:r>
      <w:r w:rsidRPr="006455F3">
        <w:rPr>
          <w:rFonts w:ascii="Times New Roman" w:hAnsi="Times New Roman" w:cs="Times New Roman"/>
          <w:i/>
          <w:sz w:val="24"/>
          <w:szCs w:val="24"/>
        </w:rPr>
        <w:t>Endothia</w:t>
      </w:r>
      <w:r w:rsidRPr="006455F3">
        <w:rPr>
          <w:rFonts w:ascii="Times New Roman" w:hAnsi="Times New Roman" w:cs="Times New Roman"/>
          <w:sz w:val="24"/>
          <w:szCs w:val="24"/>
        </w:rPr>
        <w:t xml:space="preserve"> diseases, and the genus </w:t>
      </w:r>
      <w:r w:rsidRPr="006455F3">
        <w:rPr>
          <w:rFonts w:ascii="Times New Roman" w:hAnsi="Times New Roman" w:cs="Times New Roman"/>
          <w:i/>
          <w:sz w:val="24"/>
          <w:szCs w:val="24"/>
        </w:rPr>
        <w:t>Endothia</w:t>
      </w:r>
      <w:r w:rsidRPr="006455F3">
        <w:rPr>
          <w:rFonts w:ascii="Times New Roman" w:hAnsi="Times New Roman" w:cs="Times New Roman"/>
          <w:sz w:val="24"/>
          <w:szCs w:val="24"/>
        </w:rPr>
        <w:t>. American Phytopathol</w:t>
      </w:r>
      <w:r w:rsidR="00462E89">
        <w:rPr>
          <w:rFonts w:ascii="Times New Roman" w:hAnsi="Times New Roman" w:cs="Times New Roman"/>
          <w:sz w:val="24"/>
          <w:szCs w:val="24"/>
        </w:rPr>
        <w:t>o</w:t>
      </w:r>
      <w:r w:rsidR="00686026">
        <w:rPr>
          <w:rFonts w:ascii="Times New Roman" w:hAnsi="Times New Roman" w:cs="Times New Roman"/>
          <w:sz w:val="24"/>
          <w:szCs w:val="24"/>
        </w:rPr>
        <w:t>gical Society Monograph Series, pp</w:t>
      </w:r>
      <w:r w:rsidR="00462E89">
        <w:rPr>
          <w:rFonts w:ascii="Times New Roman" w:hAnsi="Times New Roman" w:cs="Times New Roman"/>
          <w:sz w:val="24"/>
          <w:szCs w:val="24"/>
        </w:rPr>
        <w:t>1-53</w:t>
      </w:r>
      <w:r w:rsidRPr="006455F3">
        <w:rPr>
          <w:rFonts w:ascii="Times New Roman" w:hAnsi="Times New Roman" w:cs="Times New Roman"/>
          <w:sz w:val="24"/>
          <w:szCs w:val="24"/>
        </w:rPr>
        <w:t>.</w:t>
      </w:r>
    </w:p>
    <w:p w14:paraId="79D026F1" w14:textId="7AC7E94B" w:rsidR="00AF5606" w:rsidRPr="006455F3" w:rsidRDefault="00AF5606" w:rsidP="00715E0D">
      <w:pPr>
        <w:rPr>
          <w:rFonts w:ascii="Times New Roman" w:hAnsi="Times New Roman" w:cs="Times New Roman"/>
          <w:sz w:val="24"/>
          <w:szCs w:val="24"/>
        </w:rPr>
      </w:pPr>
      <w:r>
        <w:rPr>
          <w:rFonts w:ascii="Times New Roman" w:hAnsi="Times New Roman" w:cs="Times New Roman"/>
          <w:sz w:val="24"/>
          <w:szCs w:val="24"/>
        </w:rPr>
        <w:t xml:space="preserve">Ros, G.H., Hoffland, E., Kissel, C.V., Temminghoff, E.J.M., 2009. </w:t>
      </w:r>
      <w:r w:rsidR="006740E5">
        <w:rPr>
          <w:rFonts w:ascii="Times New Roman" w:hAnsi="Times New Roman" w:cs="Times New Roman"/>
          <w:sz w:val="24"/>
          <w:szCs w:val="24"/>
        </w:rPr>
        <w:t>Extracable and dissolved soil organic nitrogen – a quantitative assessment. Soil Biology an</w:t>
      </w:r>
      <w:r w:rsidR="00D63C4D">
        <w:rPr>
          <w:rFonts w:ascii="Times New Roman" w:hAnsi="Times New Roman" w:cs="Times New Roman"/>
          <w:sz w:val="24"/>
          <w:szCs w:val="24"/>
        </w:rPr>
        <w:t>d Biochemistry, 41: 1029-</w:t>
      </w:r>
      <w:r w:rsidR="006740E5">
        <w:rPr>
          <w:rFonts w:ascii="Times New Roman" w:hAnsi="Times New Roman" w:cs="Times New Roman"/>
          <w:sz w:val="24"/>
          <w:szCs w:val="24"/>
        </w:rPr>
        <w:t>1039.</w:t>
      </w:r>
    </w:p>
    <w:p w14:paraId="0BA39CF4" w14:textId="52B4773D"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Saebo, A., Benedikz, T., Randrup, T. B., 2003. Selection of trees for urban forestry in Nordic countries. Urban </w:t>
      </w:r>
      <w:r w:rsidR="0042139C">
        <w:rPr>
          <w:rFonts w:ascii="Times New Roman" w:hAnsi="Times New Roman" w:cs="Times New Roman"/>
          <w:sz w:val="24"/>
          <w:szCs w:val="24"/>
        </w:rPr>
        <w:t>F</w:t>
      </w:r>
      <w:r w:rsidRPr="006455F3">
        <w:rPr>
          <w:rFonts w:ascii="Times New Roman" w:hAnsi="Times New Roman" w:cs="Times New Roman"/>
          <w:sz w:val="24"/>
          <w:szCs w:val="24"/>
        </w:rPr>
        <w:t xml:space="preserve">orestry </w:t>
      </w:r>
      <w:r w:rsidR="00686026">
        <w:rPr>
          <w:rFonts w:ascii="Times New Roman" w:hAnsi="Times New Roman" w:cs="Times New Roman"/>
          <w:sz w:val="24"/>
          <w:szCs w:val="24"/>
        </w:rPr>
        <w:t>and</w:t>
      </w:r>
      <w:r w:rsidRPr="006455F3">
        <w:rPr>
          <w:rFonts w:ascii="Times New Roman" w:hAnsi="Times New Roman" w:cs="Times New Roman"/>
          <w:sz w:val="24"/>
          <w:szCs w:val="24"/>
        </w:rPr>
        <w:t xml:space="preserve"> </w:t>
      </w:r>
      <w:r w:rsidR="0042139C">
        <w:rPr>
          <w:rFonts w:ascii="Times New Roman" w:hAnsi="Times New Roman" w:cs="Times New Roman"/>
          <w:sz w:val="24"/>
          <w:szCs w:val="24"/>
        </w:rPr>
        <w:t>U</w:t>
      </w:r>
      <w:r w:rsidRPr="006455F3">
        <w:rPr>
          <w:rFonts w:ascii="Times New Roman" w:hAnsi="Times New Roman" w:cs="Times New Roman"/>
          <w:sz w:val="24"/>
          <w:szCs w:val="24"/>
        </w:rPr>
        <w:t xml:space="preserve">rban </w:t>
      </w:r>
      <w:r w:rsidR="0042139C">
        <w:rPr>
          <w:rFonts w:ascii="Times New Roman" w:hAnsi="Times New Roman" w:cs="Times New Roman"/>
          <w:sz w:val="24"/>
          <w:szCs w:val="24"/>
        </w:rPr>
        <w:t>G</w:t>
      </w:r>
      <w:r w:rsidRPr="006455F3">
        <w:rPr>
          <w:rFonts w:ascii="Times New Roman" w:hAnsi="Times New Roman" w:cs="Times New Roman"/>
          <w:sz w:val="24"/>
          <w:szCs w:val="24"/>
        </w:rPr>
        <w:t xml:space="preserve">reening, 2: 101-114. </w:t>
      </w:r>
    </w:p>
    <w:p w14:paraId="1BC216D1" w14:textId="21F6CE59"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Scharenbroch and Catania, 2012. Soil quality attributes as indicators of urban tree performance. Arboriculture and </w:t>
      </w:r>
      <w:r w:rsidR="0042139C">
        <w:rPr>
          <w:rFonts w:ascii="Times New Roman" w:hAnsi="Times New Roman" w:cs="Times New Roman"/>
          <w:sz w:val="24"/>
          <w:szCs w:val="24"/>
        </w:rPr>
        <w:t>U</w:t>
      </w:r>
      <w:r w:rsidRPr="006455F3">
        <w:rPr>
          <w:rFonts w:ascii="Times New Roman" w:hAnsi="Times New Roman" w:cs="Times New Roman"/>
          <w:sz w:val="24"/>
          <w:szCs w:val="24"/>
        </w:rPr>
        <w:t xml:space="preserve">rban </w:t>
      </w:r>
      <w:r w:rsidR="0042139C">
        <w:rPr>
          <w:rFonts w:ascii="Times New Roman" w:hAnsi="Times New Roman" w:cs="Times New Roman"/>
          <w:sz w:val="24"/>
          <w:szCs w:val="24"/>
        </w:rPr>
        <w:t>F</w:t>
      </w:r>
      <w:r w:rsidRPr="006455F3">
        <w:rPr>
          <w:rFonts w:ascii="Times New Roman" w:hAnsi="Times New Roman" w:cs="Times New Roman"/>
          <w:sz w:val="24"/>
          <w:szCs w:val="24"/>
        </w:rPr>
        <w:t>orestry, 38(5): 214-228.</w:t>
      </w:r>
    </w:p>
    <w:p w14:paraId="7FF2153B" w14:textId="63F19893"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Scharenbroch, B. C., Lloyd, J. E., 2004. Aliterature review of nitrogen availability indices foruse in urban landscapes. Journal of Arboriculture</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30: 214-230.</w:t>
      </w:r>
    </w:p>
    <w:p w14:paraId="05257950" w14:textId="675174AB"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Scharenbroch, B.C., Lloyd, J. E., Johnson-Maynard, J. L., 2005. Distinguishing urban soils with physical, chemical, and biological properties. Pedobiologia</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49: 283-296.</w:t>
      </w:r>
    </w:p>
    <w:p w14:paraId="09ABB5BA" w14:textId="47819501"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lastRenderedPageBreak/>
        <w:t>Schrader, S., 1992. Energy-dispersive X-ray microanalysis of the calciferous glands of Lumbricus terrestris L. (Oligochaeta) contaminated with heavy metals. Soil</w:t>
      </w:r>
      <w:r w:rsidR="00183885">
        <w:rPr>
          <w:rFonts w:ascii="Times New Roman" w:hAnsi="Times New Roman" w:cs="Times New Roman"/>
          <w:sz w:val="24"/>
          <w:szCs w:val="24"/>
        </w:rPr>
        <w:t xml:space="preserve"> </w:t>
      </w:r>
      <w:r w:rsidRPr="006455F3">
        <w:rPr>
          <w:rFonts w:ascii="Times New Roman" w:hAnsi="Times New Roman" w:cs="Times New Roman"/>
          <w:sz w:val="24"/>
          <w:szCs w:val="24"/>
        </w:rPr>
        <w:t>Biology and Biochemistry</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24</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1755-1759.</w:t>
      </w:r>
    </w:p>
    <w:p w14:paraId="1B6754DF" w14:textId="065EB2C7" w:rsidR="00715E0D" w:rsidRDefault="00715E0D" w:rsidP="00715E0D">
      <w:pPr>
        <w:rPr>
          <w:rFonts w:ascii="Times New Roman" w:hAnsi="Times New Roman" w:cs="Times New Roman"/>
          <w:color w:val="000000"/>
          <w:sz w:val="24"/>
          <w:szCs w:val="24"/>
        </w:rPr>
      </w:pPr>
      <w:r w:rsidRPr="006455F3">
        <w:rPr>
          <w:rFonts w:ascii="Times New Roman" w:hAnsi="Times New Roman" w:cs="Times New Roman"/>
          <w:color w:val="000000"/>
          <w:sz w:val="24"/>
          <w:szCs w:val="24"/>
        </w:rPr>
        <w:t xml:space="preserve">Senesi N, Loffredo E. 2005. Metal ion complexation by soil humic substances. In: Sparks D L, Tabatabai M A, eds., </w:t>
      </w:r>
      <w:r w:rsidRPr="006455F3">
        <w:rPr>
          <w:rFonts w:ascii="Times New Roman" w:hAnsi="Times New Roman" w:cs="Times New Roman"/>
          <w:i/>
          <w:iCs/>
          <w:color w:val="000000"/>
          <w:sz w:val="24"/>
          <w:szCs w:val="24"/>
        </w:rPr>
        <w:t xml:space="preserve">Chemical Processes in Soil. </w:t>
      </w:r>
      <w:r w:rsidRPr="006455F3">
        <w:rPr>
          <w:rFonts w:ascii="Times New Roman" w:hAnsi="Times New Roman" w:cs="Times New Roman"/>
          <w:color w:val="000000"/>
          <w:sz w:val="24"/>
          <w:szCs w:val="24"/>
        </w:rPr>
        <w:t>Soil Science Socie</w:t>
      </w:r>
      <w:r w:rsidR="00686026">
        <w:rPr>
          <w:rFonts w:ascii="Times New Roman" w:hAnsi="Times New Roman" w:cs="Times New Roman"/>
          <w:color w:val="000000"/>
          <w:sz w:val="24"/>
          <w:szCs w:val="24"/>
        </w:rPr>
        <w:t>ty of America. Madison, WI. pp</w:t>
      </w:r>
      <w:r w:rsidRPr="006455F3">
        <w:rPr>
          <w:rFonts w:ascii="Times New Roman" w:hAnsi="Times New Roman" w:cs="Times New Roman"/>
          <w:color w:val="000000"/>
          <w:sz w:val="24"/>
          <w:szCs w:val="24"/>
        </w:rPr>
        <w:t>563-618.</w:t>
      </w:r>
    </w:p>
    <w:p w14:paraId="7CA27C79" w14:textId="6F8E750A" w:rsidR="00EC7393" w:rsidRDefault="00EC7393" w:rsidP="00EC739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Shannon, C.E., Weaver, W., 1949. </w:t>
      </w:r>
      <w:r w:rsidRPr="00EC7393">
        <w:rPr>
          <w:rFonts w:ascii="Times New Roman" w:hAnsi="Times New Roman" w:cs="Times New Roman"/>
          <w:i/>
          <w:iCs/>
          <w:color w:val="000000"/>
          <w:sz w:val="24"/>
          <w:szCs w:val="24"/>
        </w:rPr>
        <w:t>The mathematical</w:t>
      </w:r>
      <w:r>
        <w:rPr>
          <w:rFonts w:ascii="Times New Roman" w:hAnsi="Times New Roman" w:cs="Times New Roman"/>
          <w:color w:val="000000"/>
          <w:sz w:val="24"/>
          <w:szCs w:val="24"/>
        </w:rPr>
        <w:t xml:space="preserve"> </w:t>
      </w:r>
      <w:r w:rsidRPr="00EC7393">
        <w:rPr>
          <w:rFonts w:ascii="Times New Roman" w:hAnsi="Times New Roman" w:cs="Times New Roman"/>
          <w:i/>
          <w:iCs/>
          <w:color w:val="000000"/>
          <w:sz w:val="24"/>
          <w:szCs w:val="24"/>
        </w:rPr>
        <w:t>theory of communication</w:t>
      </w:r>
      <w:r w:rsidRPr="00EC7393">
        <w:rPr>
          <w:rFonts w:ascii="Times New Roman" w:hAnsi="Times New Roman" w:cs="Times New Roman"/>
          <w:color w:val="000000"/>
          <w:sz w:val="24"/>
          <w:szCs w:val="24"/>
        </w:rPr>
        <w:t>. The University of Illinois Press,</w:t>
      </w:r>
      <w:r w:rsidR="000A3D0E">
        <w:rPr>
          <w:rFonts w:ascii="Times New Roman" w:hAnsi="Times New Roman" w:cs="Times New Roman"/>
          <w:color w:val="000000"/>
          <w:sz w:val="24"/>
          <w:szCs w:val="24"/>
        </w:rPr>
        <w:t xml:space="preserve"> </w:t>
      </w:r>
      <w:r w:rsidRPr="00EC7393">
        <w:rPr>
          <w:rFonts w:ascii="Times New Roman" w:hAnsi="Times New Roman" w:cs="Times New Roman"/>
          <w:color w:val="000000"/>
          <w:sz w:val="24"/>
          <w:szCs w:val="24"/>
        </w:rPr>
        <w:t>Urbana</w:t>
      </w:r>
      <w:r>
        <w:rPr>
          <w:rFonts w:ascii="Times New Roman" w:hAnsi="Times New Roman" w:cs="Times New Roman"/>
          <w:color w:val="000000"/>
          <w:sz w:val="24"/>
          <w:szCs w:val="24"/>
        </w:rPr>
        <w:t>:</w:t>
      </w:r>
      <w:r w:rsidRPr="00EC73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w:t>
      </w:r>
      <w:r w:rsidRPr="00EC7393">
        <w:rPr>
          <w:rFonts w:ascii="Times New Roman" w:hAnsi="Times New Roman" w:cs="Times New Roman"/>
          <w:color w:val="000000"/>
          <w:sz w:val="24"/>
          <w:szCs w:val="24"/>
        </w:rPr>
        <w:t>117.</w:t>
      </w:r>
    </w:p>
    <w:p w14:paraId="3B33DFF6" w14:textId="591F0775" w:rsidR="008B17B1" w:rsidRPr="006455F3" w:rsidRDefault="008B17B1" w:rsidP="00715E0D">
      <w:pPr>
        <w:rPr>
          <w:rFonts w:ascii="Times New Roman" w:hAnsi="Times New Roman" w:cs="Times New Roman"/>
          <w:color w:val="000000"/>
          <w:sz w:val="24"/>
          <w:szCs w:val="24"/>
        </w:rPr>
      </w:pPr>
      <w:r>
        <w:rPr>
          <w:rFonts w:ascii="Times New Roman" w:hAnsi="Times New Roman" w:cs="Times New Roman"/>
          <w:color w:val="000000"/>
          <w:sz w:val="24"/>
          <w:szCs w:val="24"/>
        </w:rPr>
        <w:t>Silveira, M.L., Comerford, N.B., Reddy, K.R., Prenger, J., DeBusk, W.F., 2010. Influence of military land uses on soil carbon dynamics in forest ecosystems of Georgia, USA</w:t>
      </w:r>
      <w:r w:rsidR="00930CAD">
        <w:rPr>
          <w:rFonts w:ascii="Times New Roman" w:hAnsi="Times New Roman" w:cs="Times New Roman"/>
          <w:color w:val="000000"/>
          <w:sz w:val="24"/>
          <w:szCs w:val="24"/>
        </w:rPr>
        <w:t xml:space="preserve">. Ecological </w:t>
      </w:r>
      <w:r w:rsidR="0042139C">
        <w:rPr>
          <w:rFonts w:ascii="Times New Roman" w:hAnsi="Times New Roman" w:cs="Times New Roman"/>
          <w:color w:val="000000"/>
          <w:sz w:val="24"/>
          <w:szCs w:val="24"/>
        </w:rPr>
        <w:t>I</w:t>
      </w:r>
      <w:r w:rsidR="00930CAD">
        <w:rPr>
          <w:rFonts w:ascii="Times New Roman" w:hAnsi="Times New Roman" w:cs="Times New Roman"/>
          <w:color w:val="000000"/>
          <w:sz w:val="24"/>
          <w:szCs w:val="24"/>
        </w:rPr>
        <w:t>ndicators, 10(4): 905-909.</w:t>
      </w:r>
    </w:p>
    <w:p w14:paraId="662FC09B" w14:textId="3B7F6F92" w:rsidR="00715E0D" w:rsidRDefault="00715E0D" w:rsidP="00715E0D">
      <w:pPr>
        <w:rPr>
          <w:rFonts w:ascii="Times New Roman" w:hAnsi="Times New Roman" w:cs="Times New Roman"/>
          <w:color w:val="000000"/>
          <w:sz w:val="24"/>
          <w:szCs w:val="24"/>
        </w:rPr>
      </w:pPr>
      <w:r w:rsidRPr="006455F3">
        <w:rPr>
          <w:rFonts w:ascii="Times New Roman" w:hAnsi="Times New Roman" w:cs="Times New Roman"/>
          <w:color w:val="000000"/>
          <w:sz w:val="24"/>
          <w:szCs w:val="24"/>
        </w:rPr>
        <w:t xml:space="preserve">Sinclair, W. A., Campana, R. J., 1978. Dutch elm disease: perspectives after 60 years. Northeast Regional Research Publication, 8(5): </w:t>
      </w:r>
      <w:r w:rsidR="00EC7393">
        <w:rPr>
          <w:rFonts w:ascii="Times New Roman" w:hAnsi="Times New Roman" w:cs="Times New Roman"/>
          <w:color w:val="000000"/>
          <w:sz w:val="24"/>
          <w:szCs w:val="24"/>
        </w:rPr>
        <w:t>1-52</w:t>
      </w:r>
      <w:r w:rsidRPr="006455F3">
        <w:rPr>
          <w:rFonts w:ascii="Times New Roman" w:hAnsi="Times New Roman" w:cs="Times New Roman"/>
          <w:color w:val="000000"/>
          <w:sz w:val="24"/>
          <w:szCs w:val="24"/>
        </w:rPr>
        <w:t>.</w:t>
      </w:r>
    </w:p>
    <w:p w14:paraId="426390F6" w14:textId="00BCF2D4" w:rsidR="00CE6FAC" w:rsidRPr="006455F3" w:rsidRDefault="00CE6FAC" w:rsidP="00715E0D">
      <w:pPr>
        <w:rPr>
          <w:rFonts w:ascii="Times New Roman" w:hAnsi="Times New Roman" w:cs="Times New Roman"/>
          <w:color w:val="000000"/>
          <w:sz w:val="24"/>
          <w:szCs w:val="24"/>
        </w:rPr>
      </w:pPr>
      <w:r>
        <w:rPr>
          <w:rFonts w:ascii="Times New Roman" w:hAnsi="Times New Roman" w:cs="Times New Roman"/>
          <w:color w:val="000000"/>
          <w:sz w:val="24"/>
          <w:szCs w:val="24"/>
        </w:rPr>
        <w:t>Sjoberg, G., 1960. The pre-industrial city. Dubque, IA: Free Press.</w:t>
      </w:r>
    </w:p>
    <w:p w14:paraId="50FCF318" w14:textId="6F91774A" w:rsidR="00715E0D" w:rsidRDefault="00715E0D" w:rsidP="00715E0D">
      <w:pPr>
        <w:rPr>
          <w:rFonts w:ascii="Times New Roman" w:hAnsi="Times New Roman" w:cs="Times New Roman"/>
          <w:color w:val="000000"/>
          <w:sz w:val="24"/>
          <w:szCs w:val="24"/>
        </w:rPr>
      </w:pPr>
      <w:r w:rsidRPr="006455F3">
        <w:rPr>
          <w:rFonts w:ascii="Times New Roman" w:hAnsi="Times New Roman" w:cs="Times New Roman"/>
          <w:color w:val="000000"/>
          <w:sz w:val="24"/>
          <w:szCs w:val="24"/>
        </w:rPr>
        <w:t>Smolders, E., Degryse, F., 2002. Fate and effect of zinc from tire debris in soil. Environ</w:t>
      </w:r>
      <w:r w:rsidR="00BE19F0">
        <w:rPr>
          <w:rFonts w:ascii="Times New Roman" w:hAnsi="Times New Roman" w:cs="Times New Roman"/>
          <w:color w:val="000000"/>
          <w:sz w:val="24"/>
          <w:szCs w:val="24"/>
        </w:rPr>
        <w:t>men</w:t>
      </w:r>
      <w:r w:rsidR="00686026">
        <w:rPr>
          <w:rFonts w:ascii="Times New Roman" w:hAnsi="Times New Roman" w:cs="Times New Roman"/>
          <w:color w:val="000000"/>
          <w:sz w:val="24"/>
          <w:szCs w:val="24"/>
        </w:rPr>
        <w:t>tal</w:t>
      </w:r>
      <w:r w:rsidRPr="006455F3">
        <w:rPr>
          <w:rFonts w:ascii="Times New Roman" w:hAnsi="Times New Roman" w:cs="Times New Roman"/>
          <w:color w:val="000000"/>
          <w:sz w:val="24"/>
          <w:szCs w:val="24"/>
        </w:rPr>
        <w:t xml:space="preserve"> Sci</w:t>
      </w:r>
      <w:r w:rsidR="00686026">
        <w:rPr>
          <w:rFonts w:ascii="Times New Roman" w:hAnsi="Times New Roman" w:cs="Times New Roman"/>
          <w:color w:val="000000"/>
          <w:sz w:val="24"/>
          <w:szCs w:val="24"/>
        </w:rPr>
        <w:t>ence and Technology</w:t>
      </w:r>
      <w:r w:rsidR="0042139C">
        <w:rPr>
          <w:rFonts w:ascii="Times New Roman" w:hAnsi="Times New Roman" w:cs="Times New Roman"/>
          <w:color w:val="000000"/>
          <w:sz w:val="24"/>
          <w:szCs w:val="24"/>
        </w:rPr>
        <w:t>,</w:t>
      </w:r>
      <w:r w:rsidRPr="006455F3">
        <w:rPr>
          <w:rFonts w:ascii="Times New Roman" w:hAnsi="Times New Roman" w:cs="Times New Roman"/>
          <w:color w:val="000000"/>
          <w:sz w:val="24"/>
          <w:szCs w:val="24"/>
        </w:rPr>
        <w:t xml:space="preserve"> Sept 1;</w:t>
      </w:r>
      <w:r w:rsidR="0042139C">
        <w:rPr>
          <w:rFonts w:ascii="Times New Roman" w:hAnsi="Times New Roman" w:cs="Times New Roman"/>
          <w:color w:val="000000"/>
          <w:sz w:val="24"/>
          <w:szCs w:val="24"/>
        </w:rPr>
        <w:t xml:space="preserve"> </w:t>
      </w:r>
      <w:r w:rsidRPr="006455F3">
        <w:rPr>
          <w:rFonts w:ascii="Times New Roman" w:hAnsi="Times New Roman" w:cs="Times New Roman"/>
          <w:color w:val="000000"/>
          <w:sz w:val="24"/>
          <w:szCs w:val="24"/>
        </w:rPr>
        <w:t>36(17):</w:t>
      </w:r>
      <w:r w:rsidR="0042139C">
        <w:rPr>
          <w:rFonts w:ascii="Times New Roman" w:hAnsi="Times New Roman" w:cs="Times New Roman"/>
          <w:color w:val="000000"/>
          <w:sz w:val="24"/>
          <w:szCs w:val="24"/>
        </w:rPr>
        <w:t xml:space="preserve"> </w:t>
      </w:r>
      <w:r w:rsidRPr="006455F3">
        <w:rPr>
          <w:rFonts w:ascii="Times New Roman" w:hAnsi="Times New Roman" w:cs="Times New Roman"/>
          <w:color w:val="000000"/>
          <w:sz w:val="24"/>
          <w:szCs w:val="24"/>
        </w:rPr>
        <w:t>3706-</w:t>
      </w:r>
      <w:r w:rsidR="00D63C4D">
        <w:rPr>
          <w:rFonts w:ascii="Times New Roman" w:hAnsi="Times New Roman" w:cs="Times New Roman"/>
          <w:color w:val="000000"/>
          <w:sz w:val="24"/>
          <w:szCs w:val="24"/>
        </w:rPr>
        <w:t>37</w:t>
      </w:r>
      <w:r w:rsidRPr="006455F3">
        <w:rPr>
          <w:rFonts w:ascii="Times New Roman" w:hAnsi="Times New Roman" w:cs="Times New Roman"/>
          <w:color w:val="000000"/>
          <w:sz w:val="24"/>
          <w:szCs w:val="24"/>
        </w:rPr>
        <w:t>10.</w:t>
      </w:r>
    </w:p>
    <w:p w14:paraId="1306B211" w14:textId="200787E6" w:rsidR="00715E0D" w:rsidRPr="006455F3" w:rsidRDefault="00715E0D" w:rsidP="00715E0D">
      <w:pPr>
        <w:rPr>
          <w:rFonts w:ascii="Times New Roman" w:hAnsi="Times New Roman" w:cs="Times New Roman"/>
          <w:color w:val="000000"/>
          <w:sz w:val="24"/>
          <w:szCs w:val="24"/>
        </w:rPr>
      </w:pPr>
      <w:r>
        <w:rPr>
          <w:rFonts w:ascii="Times New Roman" w:hAnsi="Times New Roman" w:cs="Times New Roman"/>
          <w:color w:val="000000"/>
          <w:sz w:val="24"/>
          <w:szCs w:val="24"/>
        </w:rPr>
        <w:t>Song, J., Zhao, F.J., McGrath, S.P., Luo, Y.M., 2006. Influence of soil properties and aging on arsenic phytotoxicity. Env</w:t>
      </w:r>
      <w:r w:rsidR="00DE2378">
        <w:rPr>
          <w:rFonts w:ascii="Times New Roman" w:hAnsi="Times New Roman" w:cs="Times New Roman"/>
          <w:color w:val="000000"/>
          <w:sz w:val="24"/>
          <w:szCs w:val="24"/>
        </w:rPr>
        <w:t xml:space="preserve">ironmental </w:t>
      </w:r>
      <w:r w:rsidR="0042139C">
        <w:rPr>
          <w:rFonts w:ascii="Times New Roman" w:hAnsi="Times New Roman" w:cs="Times New Roman"/>
          <w:color w:val="000000"/>
          <w:sz w:val="24"/>
          <w:szCs w:val="24"/>
        </w:rPr>
        <w:t>T</w:t>
      </w:r>
      <w:r w:rsidR="00DE2378">
        <w:rPr>
          <w:rFonts w:ascii="Times New Roman" w:hAnsi="Times New Roman" w:cs="Times New Roman"/>
          <w:color w:val="000000"/>
          <w:sz w:val="24"/>
          <w:szCs w:val="24"/>
        </w:rPr>
        <w:t xml:space="preserve">oxicology and </w:t>
      </w:r>
      <w:r w:rsidR="0042139C">
        <w:rPr>
          <w:rFonts w:ascii="Times New Roman" w:hAnsi="Times New Roman" w:cs="Times New Roman"/>
          <w:color w:val="000000"/>
          <w:sz w:val="24"/>
          <w:szCs w:val="24"/>
        </w:rPr>
        <w:t>C</w:t>
      </w:r>
      <w:r w:rsidR="00DE2378">
        <w:rPr>
          <w:rFonts w:ascii="Times New Roman" w:hAnsi="Times New Roman" w:cs="Times New Roman"/>
          <w:color w:val="000000"/>
          <w:sz w:val="24"/>
          <w:szCs w:val="24"/>
        </w:rPr>
        <w:t>hemi</w:t>
      </w:r>
      <w:r>
        <w:rPr>
          <w:rFonts w:ascii="Times New Roman" w:hAnsi="Times New Roman" w:cs="Times New Roman"/>
          <w:color w:val="000000"/>
          <w:sz w:val="24"/>
          <w:szCs w:val="24"/>
        </w:rPr>
        <w:t xml:space="preserve">stry, </w:t>
      </w:r>
      <w:r w:rsidR="0042139C">
        <w:rPr>
          <w:rFonts w:ascii="Times New Roman" w:hAnsi="Times New Roman" w:cs="Times New Roman"/>
          <w:color w:val="000000"/>
          <w:sz w:val="24"/>
          <w:szCs w:val="24"/>
        </w:rPr>
        <w:t>25(</w:t>
      </w:r>
      <w:r>
        <w:rPr>
          <w:rFonts w:ascii="Times New Roman" w:hAnsi="Times New Roman" w:cs="Times New Roman"/>
          <w:color w:val="000000"/>
          <w:sz w:val="24"/>
          <w:szCs w:val="24"/>
        </w:rPr>
        <w:t>6</w:t>
      </w:r>
      <w:r w:rsidR="0042139C">
        <w:rPr>
          <w:rFonts w:ascii="Times New Roman" w:hAnsi="Times New Roman" w:cs="Times New Roman"/>
          <w:color w:val="000000"/>
          <w:sz w:val="24"/>
          <w:szCs w:val="24"/>
        </w:rPr>
        <w:t>)</w:t>
      </w:r>
      <w:r>
        <w:rPr>
          <w:rFonts w:ascii="Times New Roman" w:hAnsi="Times New Roman" w:cs="Times New Roman"/>
          <w:color w:val="000000"/>
          <w:sz w:val="24"/>
          <w:szCs w:val="24"/>
        </w:rPr>
        <w:t>: 1663-1670.</w:t>
      </w:r>
    </w:p>
    <w:p w14:paraId="664A7415" w14:textId="6C945A69"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color w:val="000000"/>
          <w:sz w:val="24"/>
          <w:szCs w:val="24"/>
        </w:rPr>
        <w:t>Subburayalu, S., Sydnor, T. D., 2012. Assessing street tree diversity in four Ohio communities using the weighted Simpson index. La</w:t>
      </w:r>
      <w:r w:rsidR="00686026">
        <w:rPr>
          <w:rFonts w:ascii="Times New Roman" w:hAnsi="Times New Roman" w:cs="Times New Roman"/>
          <w:color w:val="000000"/>
          <w:sz w:val="24"/>
          <w:szCs w:val="24"/>
        </w:rPr>
        <w:t>ndscape and Urban Planning, 106</w:t>
      </w:r>
      <w:r w:rsidRPr="006455F3">
        <w:rPr>
          <w:rFonts w:ascii="Times New Roman" w:hAnsi="Times New Roman" w:cs="Times New Roman"/>
          <w:color w:val="000000"/>
          <w:sz w:val="24"/>
          <w:szCs w:val="24"/>
        </w:rPr>
        <w:t>(1): 44-50.</w:t>
      </w:r>
    </w:p>
    <w:p w14:paraId="51543F1E" w14:textId="36E0741D"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Sydnor, T.D., Bumgardner, M., Todd, A., 2007. The potential economic impacts of emerald ash borer (Agrilus planipennis) on Ohio, U.S., communities. Arbori</w:t>
      </w:r>
      <w:r w:rsidR="0042139C">
        <w:rPr>
          <w:rFonts w:ascii="Times New Roman" w:hAnsi="Times New Roman" w:cs="Times New Roman"/>
          <w:sz w:val="24"/>
          <w:szCs w:val="24"/>
        </w:rPr>
        <w:t xml:space="preserve">culture </w:t>
      </w:r>
      <w:r w:rsidR="00686026">
        <w:rPr>
          <w:rFonts w:ascii="Times New Roman" w:hAnsi="Times New Roman" w:cs="Times New Roman"/>
          <w:sz w:val="24"/>
          <w:szCs w:val="24"/>
        </w:rPr>
        <w:t>and</w:t>
      </w:r>
      <w:r w:rsidR="0042139C">
        <w:rPr>
          <w:rFonts w:ascii="Times New Roman" w:hAnsi="Times New Roman" w:cs="Times New Roman"/>
          <w:sz w:val="24"/>
          <w:szCs w:val="24"/>
        </w:rPr>
        <w:t xml:space="preserve"> Urban Forestry, 33(1):</w:t>
      </w:r>
      <w:r w:rsidR="00D63C4D">
        <w:rPr>
          <w:rFonts w:ascii="Times New Roman" w:hAnsi="Times New Roman" w:cs="Times New Roman"/>
          <w:sz w:val="24"/>
          <w:szCs w:val="24"/>
        </w:rPr>
        <w:t xml:space="preserve"> 48-</w:t>
      </w:r>
      <w:r w:rsidRPr="006455F3">
        <w:rPr>
          <w:rFonts w:ascii="Times New Roman" w:hAnsi="Times New Roman" w:cs="Times New Roman"/>
          <w:sz w:val="24"/>
          <w:szCs w:val="24"/>
        </w:rPr>
        <w:t>54.</w:t>
      </w:r>
    </w:p>
    <w:p w14:paraId="28064B8D" w14:textId="5BD35ADE"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Sylvia, David M., Hartel, Peter G., Fuhrmann, Jeffry J., Zuberer, David A., 2005. Principles and applications of soil microbiology, 2</w:t>
      </w:r>
      <w:r w:rsidRPr="006455F3">
        <w:rPr>
          <w:rFonts w:ascii="Times New Roman" w:hAnsi="Times New Roman" w:cs="Times New Roman"/>
          <w:sz w:val="24"/>
          <w:szCs w:val="24"/>
          <w:vertAlign w:val="superscript"/>
        </w:rPr>
        <w:t>nd</w:t>
      </w:r>
      <w:r w:rsidRPr="006455F3">
        <w:rPr>
          <w:rFonts w:ascii="Times New Roman" w:hAnsi="Times New Roman" w:cs="Times New Roman"/>
          <w:sz w:val="24"/>
          <w:szCs w:val="24"/>
        </w:rPr>
        <w:t xml:space="preserve"> edition. Prentice Hall. Upper Saddle River, New Jersey. 14: </w:t>
      </w:r>
      <w:r>
        <w:rPr>
          <w:rFonts w:ascii="Times New Roman" w:hAnsi="Times New Roman" w:cs="Times New Roman"/>
          <w:sz w:val="24"/>
          <w:szCs w:val="24"/>
        </w:rPr>
        <w:t>35</w:t>
      </w:r>
      <w:r w:rsidR="00D63C4D">
        <w:rPr>
          <w:rFonts w:ascii="Times New Roman" w:hAnsi="Times New Roman" w:cs="Times New Roman"/>
          <w:sz w:val="24"/>
          <w:szCs w:val="24"/>
        </w:rPr>
        <w:t>5</w:t>
      </w:r>
      <w:r w:rsidRPr="006455F3">
        <w:rPr>
          <w:rFonts w:ascii="Times New Roman" w:hAnsi="Times New Roman" w:cs="Times New Roman"/>
          <w:sz w:val="24"/>
          <w:szCs w:val="24"/>
        </w:rPr>
        <w:t>-356.</w:t>
      </w:r>
    </w:p>
    <w:p w14:paraId="4DA52913" w14:textId="2CC793AD"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TDOT, 2011. 2011 Traffic Map, Oak Ridge East Anderson County Tennessee. Tennessee Department of </w:t>
      </w:r>
      <w:r w:rsidR="00792844" w:rsidRPr="006455F3">
        <w:rPr>
          <w:rFonts w:ascii="Times New Roman" w:hAnsi="Times New Roman" w:cs="Times New Roman"/>
          <w:sz w:val="24"/>
          <w:szCs w:val="24"/>
        </w:rPr>
        <w:t>Transportation Long</w:t>
      </w:r>
      <w:r w:rsidRPr="006455F3">
        <w:rPr>
          <w:rFonts w:ascii="Times New Roman" w:hAnsi="Times New Roman" w:cs="Times New Roman"/>
          <w:sz w:val="24"/>
          <w:szCs w:val="24"/>
        </w:rPr>
        <w:t xml:space="preserve"> Range and Project Planning Divisions, U.S. Department of Transportation Federal Highway Administration</w:t>
      </w:r>
      <w:r w:rsidR="00C81FE1">
        <w:rPr>
          <w:rFonts w:ascii="Times New Roman" w:hAnsi="Times New Roman" w:cs="Times New Roman"/>
          <w:sz w:val="24"/>
          <w:szCs w:val="24"/>
        </w:rPr>
        <w:t>.</w:t>
      </w:r>
    </w:p>
    <w:p w14:paraId="57C5056A" w14:textId="505E3B0A" w:rsidR="00F476BF" w:rsidRPr="006455F3" w:rsidRDefault="00F476BF" w:rsidP="00715E0D">
      <w:pPr>
        <w:rPr>
          <w:rFonts w:ascii="Times New Roman" w:hAnsi="Times New Roman" w:cs="Times New Roman"/>
          <w:sz w:val="24"/>
          <w:szCs w:val="24"/>
        </w:rPr>
      </w:pPr>
      <w:r>
        <w:rPr>
          <w:rFonts w:ascii="Times New Roman" w:hAnsi="Times New Roman" w:cs="Times New Roman"/>
          <w:sz w:val="24"/>
          <w:szCs w:val="24"/>
        </w:rPr>
        <w:t xml:space="preserve">Tennessee Climatological Services. “Climate data for Tennessee.” Web. 7 July 2014. </w:t>
      </w:r>
      <w:r w:rsidRPr="00F476BF">
        <w:rPr>
          <w:rFonts w:ascii="Times New Roman" w:hAnsi="Times New Roman" w:cs="Times New Roman"/>
          <w:sz w:val="24"/>
          <w:szCs w:val="24"/>
        </w:rPr>
        <w:t>https://ag.tennessee.edu/climate/Pages/climatedataTN.aspx</w:t>
      </w:r>
    </w:p>
    <w:p w14:paraId="5425A1DB" w14:textId="6F0A5F60"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lastRenderedPageBreak/>
        <w:t xml:space="preserve">Tessier, Jack T., Raynal, Dudley J., 2003. Vernal nitrogen and phosphorus retention by forest understory vegetation and soil microbes. Plant and </w:t>
      </w:r>
      <w:r w:rsidR="0042139C">
        <w:rPr>
          <w:rFonts w:ascii="Times New Roman" w:hAnsi="Times New Roman" w:cs="Times New Roman"/>
          <w:sz w:val="24"/>
          <w:szCs w:val="24"/>
        </w:rPr>
        <w:t>S</w:t>
      </w:r>
      <w:r w:rsidRPr="006455F3">
        <w:rPr>
          <w:rFonts w:ascii="Times New Roman" w:hAnsi="Times New Roman" w:cs="Times New Roman"/>
          <w:sz w:val="24"/>
          <w:szCs w:val="24"/>
        </w:rPr>
        <w:t>oil</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256: 443-453.</w:t>
      </w:r>
    </w:p>
    <w:p w14:paraId="3C43CE4B" w14:textId="2C639F6E"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Tomiczek, C., 2003. The phytomedical situation of pla</w:t>
      </w:r>
      <w:r w:rsidR="00686026">
        <w:rPr>
          <w:rFonts w:ascii="Times New Roman" w:hAnsi="Times New Roman" w:cs="Times New Roman"/>
          <w:sz w:val="24"/>
          <w:szCs w:val="24"/>
        </w:rPr>
        <w:t>nts under urban conditions, pp</w:t>
      </w:r>
      <w:r w:rsidRPr="006455F3">
        <w:rPr>
          <w:rFonts w:ascii="Times New Roman" w:hAnsi="Times New Roman" w:cs="Times New Roman"/>
          <w:sz w:val="24"/>
          <w:szCs w:val="24"/>
        </w:rPr>
        <w:t>21-22. In Mitteilungen aus der Biologischen Bundesanstalt fur Land- und Forstwirtschaft 394. Balder, H., Strauch, K. H., and Backhaus, G. F., Eds. Biologische Bundesanstalt fur Land- und Forstwirtschaft, Braunshweig.</w:t>
      </w:r>
    </w:p>
    <w:p w14:paraId="104DEDB0" w14:textId="7D7AB7A1"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Totsche, K. U., Rennert, T., Gerzabek, M. H., Kogel-Knabner, I., Smalla, K., Spiteller, M., 2009. Biogeochemical interfaces in soil: the interdisciplinar</w:t>
      </w:r>
      <w:r w:rsidR="00686026">
        <w:rPr>
          <w:rFonts w:ascii="Times New Roman" w:hAnsi="Times New Roman" w:cs="Times New Roman"/>
          <w:sz w:val="24"/>
          <w:szCs w:val="24"/>
        </w:rPr>
        <w:t>y challenge for soil science. Journal of Plant Nutrition and</w:t>
      </w:r>
      <w:r w:rsidRPr="006455F3">
        <w:rPr>
          <w:rFonts w:ascii="Times New Roman" w:hAnsi="Times New Roman" w:cs="Times New Roman"/>
          <w:sz w:val="24"/>
          <w:szCs w:val="24"/>
        </w:rPr>
        <w:t xml:space="preserve"> Soil </w:t>
      </w:r>
      <w:r w:rsidR="00686026">
        <w:rPr>
          <w:rFonts w:ascii="Times New Roman" w:hAnsi="Times New Roman" w:cs="Times New Roman"/>
          <w:sz w:val="24"/>
          <w:szCs w:val="24"/>
        </w:rPr>
        <w:t>Science</w:t>
      </w:r>
      <w:r w:rsidR="0042139C">
        <w:rPr>
          <w:rFonts w:ascii="Times New Roman" w:hAnsi="Times New Roman" w:cs="Times New Roman"/>
          <w:sz w:val="24"/>
          <w:szCs w:val="24"/>
        </w:rPr>
        <w:t xml:space="preserve">, </w:t>
      </w:r>
      <w:r w:rsidRPr="006455F3">
        <w:rPr>
          <w:rFonts w:ascii="Times New Roman" w:hAnsi="Times New Roman" w:cs="Times New Roman"/>
          <w:sz w:val="24"/>
          <w:szCs w:val="24"/>
        </w:rPr>
        <w:t>173</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88-99.</w:t>
      </w:r>
    </w:p>
    <w:p w14:paraId="18A435A2" w14:textId="25122F09"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Trammell, T.L.E., Schneid, B.P., Carreiro, M.M., 2011. Forest soils adjacent to urban interstates: soil physical and chemical properties, heavy metals, disturbance legacies, and relationships with woody vegetation. Urban Ecosyst</w:t>
      </w:r>
      <w:r w:rsidR="0042139C">
        <w:rPr>
          <w:rFonts w:ascii="Times New Roman" w:hAnsi="Times New Roman" w:cs="Times New Roman"/>
          <w:sz w:val="24"/>
          <w:szCs w:val="24"/>
        </w:rPr>
        <w:t>em</w:t>
      </w:r>
      <w:r w:rsidRPr="006455F3">
        <w:rPr>
          <w:rFonts w:ascii="Times New Roman" w:hAnsi="Times New Roman" w:cs="Times New Roman"/>
          <w:sz w:val="24"/>
          <w:szCs w:val="24"/>
        </w:rPr>
        <w:t>, 14: 525-552.</w:t>
      </w:r>
    </w:p>
    <w:p w14:paraId="212510A2" w14:textId="77777777" w:rsidR="00715E0D" w:rsidRDefault="00715E0D" w:rsidP="00715E0D">
      <w:pPr>
        <w:rPr>
          <w:rFonts w:ascii="Times New Roman" w:eastAsia="Calibri" w:hAnsi="Times New Roman" w:cs="Times New Roman"/>
          <w:sz w:val="24"/>
          <w:szCs w:val="24"/>
        </w:rPr>
      </w:pPr>
      <w:r w:rsidRPr="006455F3">
        <w:rPr>
          <w:rFonts w:ascii="Times New Roman" w:eastAsia="Calibri" w:hAnsi="Times New Roman" w:cs="Times New Roman"/>
          <w:sz w:val="24"/>
          <w:szCs w:val="24"/>
        </w:rPr>
        <w:t>USDA/NRCS - National Geospatial Center of Excellence, 2012. National Hydrography Dataset (NHD) - 24k. nnhd24kli_l_tn001.shp.</w:t>
      </w:r>
    </w:p>
    <w:p w14:paraId="1DA3628E" w14:textId="2008ABFE" w:rsidR="00462E89" w:rsidRPr="00462E89" w:rsidRDefault="00EF7469" w:rsidP="00715E0D">
      <w:pPr>
        <w:rPr>
          <w:rFonts w:ascii="Times New Roman" w:eastAsia="Calibri" w:hAnsi="Times New Roman" w:cs="Times New Roman"/>
          <w:sz w:val="24"/>
          <w:szCs w:val="24"/>
        </w:rPr>
      </w:pPr>
      <w:r>
        <w:rPr>
          <w:rFonts w:ascii="Times New Roman" w:eastAsia="Calibri" w:hAnsi="Times New Roman" w:cs="Times New Roman"/>
          <w:sz w:val="24"/>
          <w:szCs w:val="24"/>
        </w:rPr>
        <w:t>USDA, 1981. Soil Survey of Anderson County, Tennessee. USDA Soil Conservation Service and Tennessee Agricultural Experiment Station.</w:t>
      </w:r>
    </w:p>
    <w:p w14:paraId="25FBD199" w14:textId="7777777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U.S. Environmental Protection Agency, 1983. Resuls of nationwide urban runoff program: volume 1-final report. U.S. Environmental Protection Agency, Water Planning Division, Washington, DC. NTIS Accession Number: PB84-185552.</w:t>
      </w:r>
    </w:p>
    <w:p w14:paraId="6E408C38" w14:textId="13395E55"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Van Der Heijerdan, M</w:t>
      </w:r>
      <w:r w:rsidR="002D1C60">
        <w:rPr>
          <w:rFonts w:ascii="Times New Roman" w:hAnsi="Times New Roman" w:cs="Times New Roman"/>
          <w:sz w:val="24"/>
          <w:szCs w:val="24"/>
        </w:rPr>
        <w:t>.G.</w:t>
      </w:r>
      <w:r w:rsidRPr="006455F3">
        <w:rPr>
          <w:rFonts w:ascii="Times New Roman" w:hAnsi="Times New Roman" w:cs="Times New Roman"/>
          <w:sz w:val="24"/>
          <w:szCs w:val="24"/>
        </w:rPr>
        <w:t>A., Bardgett, R. D., Van Straalen, N. M., 2008. The unseen majority: soil microbes as drivers of plant diversity and productivity in terrestrial ecosystems. Ecology Letters, 11: 296-310.</w:t>
      </w:r>
    </w:p>
    <w:p w14:paraId="3D5032E9" w14:textId="77777777"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Vasenev, V.I., Stoorvogel, J.J., Vasenev, I.I., 2013. Urban soil organic carbon and its spatial heterogeneity in comparison with natural and agricultural areas in the Moscow region. Catena, 107: 96-102.</w:t>
      </w:r>
    </w:p>
    <w:p w14:paraId="37E62E91" w14:textId="443ADF4F"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Welch, J. M., 1994. Street and park trees of Boston: a comparison of urban forest structure. Landscape and </w:t>
      </w:r>
      <w:r w:rsidR="0042139C">
        <w:rPr>
          <w:rFonts w:ascii="Times New Roman" w:hAnsi="Times New Roman" w:cs="Times New Roman"/>
          <w:sz w:val="24"/>
          <w:szCs w:val="24"/>
        </w:rPr>
        <w:t>U</w:t>
      </w:r>
      <w:r w:rsidRPr="006455F3">
        <w:rPr>
          <w:rFonts w:ascii="Times New Roman" w:hAnsi="Times New Roman" w:cs="Times New Roman"/>
          <w:sz w:val="24"/>
          <w:szCs w:val="24"/>
        </w:rPr>
        <w:t xml:space="preserve">rban </w:t>
      </w:r>
      <w:r w:rsidR="0042139C">
        <w:rPr>
          <w:rFonts w:ascii="Times New Roman" w:hAnsi="Times New Roman" w:cs="Times New Roman"/>
          <w:sz w:val="24"/>
          <w:szCs w:val="24"/>
        </w:rPr>
        <w:t>P</w:t>
      </w:r>
      <w:r w:rsidRPr="006455F3">
        <w:rPr>
          <w:rFonts w:ascii="Times New Roman" w:hAnsi="Times New Roman" w:cs="Times New Roman"/>
          <w:sz w:val="24"/>
          <w:szCs w:val="24"/>
        </w:rPr>
        <w:t>lanning</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29</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131-143.</w:t>
      </w:r>
    </w:p>
    <w:p w14:paraId="33D955D9" w14:textId="33CBB7A4" w:rsidR="00777D90" w:rsidRDefault="00777D90" w:rsidP="00777D90">
      <w:pPr>
        <w:rPr>
          <w:rFonts w:ascii="Times New Roman" w:hAnsi="Times New Roman" w:cs="Times New Roman"/>
          <w:sz w:val="24"/>
          <w:szCs w:val="24"/>
        </w:rPr>
      </w:pPr>
      <w:r w:rsidRPr="00777D90">
        <w:rPr>
          <w:rFonts w:ascii="Times New Roman" w:hAnsi="Times New Roman" w:cs="Times New Roman"/>
          <w:sz w:val="24"/>
          <w:szCs w:val="24"/>
        </w:rPr>
        <w:t>White, C.S., McDonnell, M.J., 1988. Nitrogen</w:t>
      </w:r>
      <w:r>
        <w:rPr>
          <w:rFonts w:ascii="Times New Roman" w:hAnsi="Times New Roman" w:cs="Times New Roman"/>
          <w:sz w:val="24"/>
          <w:szCs w:val="24"/>
        </w:rPr>
        <w:t xml:space="preserve"> </w:t>
      </w:r>
      <w:r w:rsidRPr="00777D90">
        <w:rPr>
          <w:rFonts w:ascii="Times New Roman" w:hAnsi="Times New Roman" w:cs="Times New Roman"/>
          <w:sz w:val="24"/>
          <w:szCs w:val="24"/>
        </w:rPr>
        <w:t>cycling processes and soil characteristics in an</w:t>
      </w:r>
      <w:r>
        <w:rPr>
          <w:rFonts w:ascii="Times New Roman" w:hAnsi="Times New Roman" w:cs="Times New Roman"/>
          <w:sz w:val="24"/>
          <w:szCs w:val="24"/>
        </w:rPr>
        <w:t xml:space="preserve"> </w:t>
      </w:r>
      <w:r w:rsidRPr="00777D90">
        <w:rPr>
          <w:rFonts w:ascii="Times New Roman" w:hAnsi="Times New Roman" w:cs="Times New Roman"/>
          <w:sz w:val="24"/>
          <w:szCs w:val="24"/>
        </w:rPr>
        <w:t>urban versus rural forest. Biogeochemistry</w:t>
      </w:r>
      <w:r w:rsidR="0042139C">
        <w:rPr>
          <w:rFonts w:ascii="Times New Roman" w:hAnsi="Times New Roman" w:cs="Times New Roman"/>
          <w:sz w:val="24"/>
          <w:szCs w:val="24"/>
        </w:rPr>
        <w:t>,</w:t>
      </w:r>
      <w:r w:rsidRPr="00777D90">
        <w:rPr>
          <w:rFonts w:ascii="Times New Roman" w:hAnsi="Times New Roman" w:cs="Times New Roman"/>
          <w:sz w:val="24"/>
          <w:szCs w:val="24"/>
        </w:rPr>
        <w:t xml:space="preserve"> </w:t>
      </w:r>
      <w:r>
        <w:rPr>
          <w:rFonts w:ascii="Times New Roman" w:hAnsi="Times New Roman" w:cs="Times New Roman"/>
          <w:sz w:val="24"/>
          <w:szCs w:val="24"/>
        </w:rPr>
        <w:t xml:space="preserve">5: </w:t>
      </w:r>
      <w:r w:rsidR="00D63C4D">
        <w:rPr>
          <w:rFonts w:ascii="Times New Roman" w:hAnsi="Times New Roman" w:cs="Times New Roman"/>
          <w:sz w:val="24"/>
          <w:szCs w:val="24"/>
        </w:rPr>
        <w:t>243-</w:t>
      </w:r>
      <w:r w:rsidRPr="00777D90">
        <w:rPr>
          <w:rFonts w:ascii="Times New Roman" w:hAnsi="Times New Roman" w:cs="Times New Roman"/>
          <w:sz w:val="24"/>
          <w:szCs w:val="24"/>
        </w:rPr>
        <w:t>262.</w:t>
      </w:r>
    </w:p>
    <w:p w14:paraId="72FBD4F3" w14:textId="02D1112C" w:rsidR="008B60B6" w:rsidRPr="006455F3" w:rsidRDefault="008B60B6" w:rsidP="00715E0D">
      <w:pPr>
        <w:rPr>
          <w:rFonts w:ascii="Times New Roman" w:hAnsi="Times New Roman" w:cs="Times New Roman"/>
          <w:sz w:val="24"/>
          <w:szCs w:val="24"/>
        </w:rPr>
      </w:pPr>
      <w:r>
        <w:rPr>
          <w:rFonts w:ascii="Times New Roman" w:hAnsi="Times New Roman" w:cs="Times New Roman"/>
          <w:sz w:val="24"/>
          <w:szCs w:val="24"/>
        </w:rPr>
        <w:t>Whitlow, T.H., Bassuk, N.L., Reichert, D.L., 1992. A 3-Year Study of Water Relations of Urban Street Trees. Ournal of Applied Ecology, 29(2): 436-450.</w:t>
      </w:r>
    </w:p>
    <w:p w14:paraId="3D44880A" w14:textId="4EFB767F"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Wilde, S.A., 1958. </w:t>
      </w:r>
      <w:r w:rsidRPr="006455F3">
        <w:rPr>
          <w:rFonts w:ascii="Times New Roman" w:hAnsi="Times New Roman" w:cs="Times New Roman"/>
          <w:sz w:val="24"/>
          <w:szCs w:val="24"/>
          <w:u w:val="single"/>
        </w:rPr>
        <w:t xml:space="preserve">Forest Soils: Their Properties and how they </w:t>
      </w:r>
      <w:r w:rsidR="00792844" w:rsidRPr="006455F3">
        <w:rPr>
          <w:rFonts w:ascii="Times New Roman" w:hAnsi="Times New Roman" w:cs="Times New Roman"/>
          <w:sz w:val="24"/>
          <w:szCs w:val="24"/>
          <w:u w:val="single"/>
        </w:rPr>
        <w:t>relate</w:t>
      </w:r>
      <w:r w:rsidRPr="006455F3">
        <w:rPr>
          <w:rFonts w:ascii="Times New Roman" w:hAnsi="Times New Roman" w:cs="Times New Roman"/>
          <w:sz w:val="24"/>
          <w:szCs w:val="24"/>
          <w:u w:val="single"/>
        </w:rPr>
        <w:t xml:space="preserve"> to Silviculture</w:t>
      </w:r>
      <w:r w:rsidRPr="006455F3">
        <w:rPr>
          <w:rFonts w:ascii="Times New Roman" w:hAnsi="Times New Roman" w:cs="Times New Roman"/>
          <w:sz w:val="24"/>
          <w:szCs w:val="24"/>
        </w:rPr>
        <w:t>. The</w:t>
      </w:r>
      <w:r w:rsidR="00BE19F0">
        <w:rPr>
          <w:rFonts w:ascii="Times New Roman" w:hAnsi="Times New Roman" w:cs="Times New Roman"/>
          <w:sz w:val="24"/>
          <w:szCs w:val="24"/>
        </w:rPr>
        <w:t xml:space="preserve"> Ronald Press Co: New York, pp</w:t>
      </w:r>
      <w:r w:rsidRPr="006455F3">
        <w:rPr>
          <w:rFonts w:ascii="Times New Roman" w:hAnsi="Times New Roman" w:cs="Times New Roman"/>
          <w:sz w:val="24"/>
          <w:szCs w:val="24"/>
        </w:rPr>
        <w:t>4, 9.</w:t>
      </w:r>
    </w:p>
    <w:p w14:paraId="3D7CBCB7" w14:textId="063830C4"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lastRenderedPageBreak/>
        <w:t>Woods, F. W., Shanks, R. E., 1959. Natural replacement of chestnut by other species in the Great Smoky Mountains National Park. Ecology, 40(3): 349-361.</w:t>
      </w:r>
    </w:p>
    <w:p w14:paraId="4A5B5D7C" w14:textId="5AD3CA60" w:rsidR="00E6472C" w:rsidRPr="006455F3" w:rsidRDefault="00E6472C" w:rsidP="00715E0D">
      <w:pPr>
        <w:rPr>
          <w:rFonts w:ascii="Times New Roman" w:hAnsi="Times New Roman" w:cs="Times New Roman"/>
          <w:sz w:val="24"/>
          <w:szCs w:val="24"/>
        </w:rPr>
      </w:pPr>
      <w:r w:rsidRPr="00E6472C">
        <w:rPr>
          <w:rFonts w:ascii="Times New Roman" w:hAnsi="Times New Roman" w:cs="Times New Roman"/>
          <w:sz w:val="24"/>
          <w:szCs w:val="24"/>
        </w:rPr>
        <w:t>Yuangen, Y., Campbell, C.D., Clark, L., Cameron, C.M., Paterson, E., 2006. Microbial indicators of heavy metal contamination in urban and rural soils. Chemosphere, 63: 1942-1952.</w:t>
      </w:r>
    </w:p>
    <w:p w14:paraId="11A9CA31" w14:textId="17FC69AD"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 xml:space="preserve">Zak, D. R.; Groffman, P. M.; Pregitzer, K. S.; Christensen, S.; Tiedje, J. M., 1990. The vernal dam: plant-microbe competition for nitrogen in northern hardwood forests. Ecology, </w:t>
      </w:r>
      <w:r w:rsidR="0042139C">
        <w:rPr>
          <w:rFonts w:ascii="Times New Roman" w:hAnsi="Times New Roman" w:cs="Times New Roman"/>
          <w:sz w:val="24"/>
          <w:szCs w:val="24"/>
        </w:rPr>
        <w:t>19</w:t>
      </w:r>
      <w:r w:rsidRPr="006455F3">
        <w:rPr>
          <w:rFonts w:ascii="Times New Roman" w:hAnsi="Times New Roman" w:cs="Times New Roman"/>
          <w:sz w:val="24"/>
          <w:szCs w:val="24"/>
        </w:rPr>
        <w:t xml:space="preserve">(2): 651-656. </w:t>
      </w:r>
    </w:p>
    <w:p w14:paraId="39BE804F" w14:textId="731CEC9E" w:rsidR="00715E0D"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Zak, D. R.; Holmes, W. E.; White, D. C.; Peacock, A. D.; Tilman, D., (2003). Plant diversity: Soil microbial communities and ecosystem function, Are there any links? Ecology</w:t>
      </w:r>
      <w:r w:rsidR="0042139C">
        <w:rPr>
          <w:rFonts w:ascii="Times New Roman" w:hAnsi="Times New Roman" w:cs="Times New Roman"/>
          <w:sz w:val="24"/>
          <w:szCs w:val="24"/>
        </w:rPr>
        <w:t>, 84</w:t>
      </w:r>
      <w:r w:rsidRPr="006455F3">
        <w:rPr>
          <w:rFonts w:ascii="Times New Roman" w:hAnsi="Times New Roman" w:cs="Times New Roman"/>
          <w:sz w:val="24"/>
          <w:szCs w:val="24"/>
        </w:rPr>
        <w:t>(4)</w:t>
      </w:r>
      <w:r w:rsidR="0042139C">
        <w:rPr>
          <w:rFonts w:ascii="Times New Roman" w:hAnsi="Times New Roman" w:cs="Times New Roman"/>
          <w:sz w:val="24"/>
          <w:szCs w:val="24"/>
        </w:rPr>
        <w:t>:</w:t>
      </w:r>
      <w:r w:rsidRPr="006455F3">
        <w:rPr>
          <w:rFonts w:ascii="Times New Roman" w:hAnsi="Times New Roman" w:cs="Times New Roman"/>
          <w:sz w:val="24"/>
          <w:szCs w:val="24"/>
        </w:rPr>
        <w:t xml:space="preserve"> 2042-2050.</w:t>
      </w:r>
    </w:p>
    <w:p w14:paraId="5C4D2D9D" w14:textId="30086B82" w:rsidR="00715E0D" w:rsidRPr="006455F3" w:rsidRDefault="00715E0D" w:rsidP="00715E0D">
      <w:pPr>
        <w:rPr>
          <w:rFonts w:ascii="Times New Roman" w:hAnsi="Times New Roman" w:cs="Times New Roman"/>
          <w:sz w:val="24"/>
          <w:szCs w:val="24"/>
        </w:rPr>
      </w:pPr>
      <w:r>
        <w:rPr>
          <w:rFonts w:ascii="Times New Roman" w:hAnsi="Times New Roman" w:cs="Times New Roman"/>
          <w:sz w:val="24"/>
          <w:szCs w:val="24"/>
        </w:rPr>
        <w:t xml:space="preserve">Zanders, J.M., 2005. Road sediment: characterization and implications for the performance of vegetated strips for treating road run-off. Science of the </w:t>
      </w:r>
      <w:r w:rsidR="0042139C">
        <w:rPr>
          <w:rFonts w:ascii="Times New Roman" w:hAnsi="Times New Roman" w:cs="Times New Roman"/>
          <w:sz w:val="24"/>
          <w:szCs w:val="24"/>
        </w:rPr>
        <w:t>T</w:t>
      </w:r>
      <w:r>
        <w:rPr>
          <w:rFonts w:ascii="Times New Roman" w:hAnsi="Times New Roman" w:cs="Times New Roman"/>
          <w:sz w:val="24"/>
          <w:szCs w:val="24"/>
        </w:rPr>
        <w:t xml:space="preserve">otal </w:t>
      </w:r>
      <w:r w:rsidR="0042139C">
        <w:rPr>
          <w:rFonts w:ascii="Times New Roman" w:hAnsi="Times New Roman" w:cs="Times New Roman"/>
          <w:sz w:val="24"/>
          <w:szCs w:val="24"/>
        </w:rPr>
        <w:t>E</w:t>
      </w:r>
      <w:r>
        <w:rPr>
          <w:rFonts w:ascii="Times New Roman" w:hAnsi="Times New Roman" w:cs="Times New Roman"/>
          <w:sz w:val="24"/>
          <w:szCs w:val="24"/>
        </w:rPr>
        <w:t>nvironment, 339: 41-47.</w:t>
      </w:r>
    </w:p>
    <w:p w14:paraId="17DBD4DA" w14:textId="78F76168" w:rsidR="00715E0D" w:rsidRDefault="00792844" w:rsidP="00715E0D">
      <w:pPr>
        <w:rPr>
          <w:rFonts w:ascii="Times New Roman" w:hAnsi="Times New Roman" w:cs="Times New Roman"/>
          <w:sz w:val="24"/>
          <w:szCs w:val="24"/>
        </w:rPr>
      </w:pPr>
      <w:r>
        <w:rPr>
          <w:rFonts w:ascii="Times New Roman" w:hAnsi="Times New Roman" w:cs="Times New Roman"/>
          <w:sz w:val="24"/>
          <w:szCs w:val="24"/>
        </w:rPr>
        <w:t>Zayed, J., Pitre, J., Rivard</w:t>
      </w:r>
      <w:r w:rsidR="00715E0D" w:rsidRPr="006455F3">
        <w:rPr>
          <w:rFonts w:ascii="Times New Roman" w:hAnsi="Times New Roman" w:cs="Times New Roman"/>
          <w:sz w:val="24"/>
          <w:szCs w:val="24"/>
        </w:rPr>
        <w:t>, M., Loranger, S., 1999. Evaluation of pollutant emissions related to the use of MMT in gasoline. Water, Air, and Soil Pollution, 109:</w:t>
      </w:r>
      <w:r w:rsidR="0042139C">
        <w:rPr>
          <w:rFonts w:ascii="Times New Roman" w:hAnsi="Times New Roman" w:cs="Times New Roman"/>
          <w:sz w:val="24"/>
          <w:szCs w:val="24"/>
        </w:rPr>
        <w:t xml:space="preserve"> </w:t>
      </w:r>
      <w:r w:rsidR="00715E0D" w:rsidRPr="006455F3">
        <w:rPr>
          <w:rFonts w:ascii="Times New Roman" w:hAnsi="Times New Roman" w:cs="Times New Roman"/>
          <w:sz w:val="24"/>
          <w:szCs w:val="24"/>
        </w:rPr>
        <w:t>137-145.</w:t>
      </w:r>
    </w:p>
    <w:p w14:paraId="4DF8788E" w14:textId="1C58D09B" w:rsidR="00FF2828" w:rsidRDefault="00FF2828" w:rsidP="00715E0D">
      <w:pPr>
        <w:rPr>
          <w:rFonts w:ascii="Times New Roman" w:hAnsi="Times New Roman" w:cs="Times New Roman"/>
          <w:sz w:val="24"/>
          <w:szCs w:val="24"/>
        </w:rPr>
      </w:pPr>
      <w:r>
        <w:rPr>
          <w:rFonts w:ascii="Times New Roman" w:hAnsi="Times New Roman" w:cs="Times New Roman"/>
          <w:sz w:val="24"/>
          <w:szCs w:val="24"/>
        </w:rPr>
        <w:t xml:space="preserve">Zhao, D., Li, F., Wang, R., </w:t>
      </w:r>
      <w:r w:rsidR="00D13D0F">
        <w:rPr>
          <w:rFonts w:ascii="Times New Roman" w:hAnsi="Times New Roman" w:cs="Times New Roman"/>
          <w:sz w:val="24"/>
          <w:szCs w:val="24"/>
        </w:rPr>
        <w:t xml:space="preserve">2012. </w:t>
      </w:r>
      <w:r>
        <w:rPr>
          <w:rFonts w:ascii="Times New Roman" w:hAnsi="Times New Roman" w:cs="Times New Roman"/>
          <w:sz w:val="24"/>
          <w:szCs w:val="24"/>
        </w:rPr>
        <w:t>The effects of different urban land use patterns on soil microbial biomass nitrogen and enzyme activities in urban are of Beijing, China. Acta Ecologia Sinica, 32: 144-149.</w:t>
      </w:r>
    </w:p>
    <w:p w14:paraId="5E7719FD" w14:textId="20A91A45" w:rsidR="00777D90" w:rsidRPr="006455F3" w:rsidRDefault="00777D90" w:rsidP="00777D90">
      <w:pPr>
        <w:rPr>
          <w:rFonts w:ascii="Times New Roman" w:hAnsi="Times New Roman" w:cs="Times New Roman"/>
          <w:sz w:val="24"/>
          <w:szCs w:val="24"/>
        </w:rPr>
      </w:pPr>
      <w:r w:rsidRPr="00777D90">
        <w:rPr>
          <w:rFonts w:ascii="Times New Roman" w:hAnsi="Times New Roman" w:cs="Times New Roman"/>
          <w:sz w:val="24"/>
          <w:szCs w:val="24"/>
        </w:rPr>
        <w:t>Zhu, W.-X., Carreiro, M.M., 1999. Chemoautotrophic</w:t>
      </w:r>
      <w:r>
        <w:rPr>
          <w:rFonts w:ascii="Times New Roman" w:hAnsi="Times New Roman" w:cs="Times New Roman"/>
          <w:sz w:val="24"/>
          <w:szCs w:val="24"/>
        </w:rPr>
        <w:t xml:space="preserve"> </w:t>
      </w:r>
      <w:r w:rsidRPr="00777D90">
        <w:rPr>
          <w:rFonts w:ascii="Times New Roman" w:hAnsi="Times New Roman" w:cs="Times New Roman"/>
          <w:sz w:val="24"/>
          <w:szCs w:val="24"/>
        </w:rPr>
        <w:t>nitrification in acidic forest soils along an</w:t>
      </w:r>
      <w:r>
        <w:rPr>
          <w:rFonts w:ascii="Times New Roman" w:hAnsi="Times New Roman" w:cs="Times New Roman"/>
          <w:sz w:val="24"/>
          <w:szCs w:val="24"/>
        </w:rPr>
        <w:t xml:space="preserve"> </w:t>
      </w:r>
      <w:r w:rsidRPr="00777D90">
        <w:rPr>
          <w:rFonts w:ascii="Times New Roman" w:hAnsi="Times New Roman" w:cs="Times New Roman"/>
          <w:sz w:val="24"/>
          <w:szCs w:val="24"/>
        </w:rPr>
        <w:t>urban-to-rural t</w:t>
      </w:r>
      <w:r w:rsidR="00BE19F0">
        <w:rPr>
          <w:rFonts w:ascii="Times New Roman" w:hAnsi="Times New Roman" w:cs="Times New Roman"/>
          <w:sz w:val="24"/>
          <w:szCs w:val="24"/>
        </w:rPr>
        <w:t>ransect. Soil Biology and Biochemistry</w:t>
      </w:r>
      <w:r w:rsidR="005D2768">
        <w:rPr>
          <w:rFonts w:ascii="Times New Roman" w:hAnsi="Times New Roman" w:cs="Times New Roman"/>
          <w:sz w:val="24"/>
          <w:szCs w:val="24"/>
        </w:rPr>
        <w:t>,</w:t>
      </w:r>
      <w:r>
        <w:rPr>
          <w:rFonts w:ascii="Times New Roman" w:hAnsi="Times New Roman" w:cs="Times New Roman"/>
          <w:sz w:val="24"/>
          <w:szCs w:val="24"/>
        </w:rPr>
        <w:t xml:space="preserve"> 31: 1</w:t>
      </w:r>
      <w:r w:rsidRPr="00777D90">
        <w:rPr>
          <w:rFonts w:ascii="Times New Roman" w:hAnsi="Times New Roman" w:cs="Times New Roman"/>
          <w:sz w:val="24"/>
          <w:szCs w:val="24"/>
        </w:rPr>
        <w:t>091</w:t>
      </w:r>
      <w:r w:rsidR="00D63C4D">
        <w:rPr>
          <w:rFonts w:ascii="Times New Roman" w:hAnsi="Times New Roman" w:cs="Times New Roman"/>
          <w:sz w:val="24"/>
          <w:szCs w:val="24"/>
        </w:rPr>
        <w:t>-</w:t>
      </w:r>
      <w:r w:rsidRPr="00777D90">
        <w:rPr>
          <w:rFonts w:ascii="Times New Roman" w:hAnsi="Times New Roman" w:cs="Times New Roman"/>
          <w:sz w:val="24"/>
          <w:szCs w:val="24"/>
        </w:rPr>
        <w:t>1100.</w:t>
      </w:r>
    </w:p>
    <w:p w14:paraId="6781697D" w14:textId="5BFAF2AB" w:rsidR="00715E0D" w:rsidRPr="006455F3" w:rsidRDefault="00715E0D" w:rsidP="00715E0D">
      <w:pPr>
        <w:rPr>
          <w:rFonts w:ascii="Times New Roman" w:hAnsi="Times New Roman" w:cs="Times New Roman"/>
          <w:sz w:val="24"/>
          <w:szCs w:val="24"/>
        </w:rPr>
      </w:pPr>
      <w:r w:rsidRPr="006455F3">
        <w:rPr>
          <w:rFonts w:ascii="Times New Roman" w:hAnsi="Times New Roman" w:cs="Times New Roman"/>
          <w:sz w:val="24"/>
          <w:szCs w:val="24"/>
        </w:rPr>
        <w:t>Zhu, W.X., Dillard, N.D., Grimm, N.B., 2004. Urban nitrogen biogeochemistry: status and processes in green retenti</w:t>
      </w:r>
      <w:r w:rsidR="005D2768">
        <w:rPr>
          <w:rFonts w:ascii="Times New Roman" w:hAnsi="Times New Roman" w:cs="Times New Roman"/>
          <w:sz w:val="24"/>
          <w:szCs w:val="24"/>
        </w:rPr>
        <w:t xml:space="preserve">on basins. Biogeochemistry, </w:t>
      </w:r>
      <w:r w:rsidRPr="006455F3">
        <w:rPr>
          <w:rFonts w:ascii="Times New Roman" w:hAnsi="Times New Roman" w:cs="Times New Roman"/>
          <w:sz w:val="24"/>
          <w:szCs w:val="24"/>
        </w:rPr>
        <w:t>71:177</w:t>
      </w:r>
      <w:r w:rsidR="00D63C4D">
        <w:rPr>
          <w:rFonts w:ascii="Times New Roman" w:hAnsi="Times New Roman" w:cs="Times New Roman"/>
          <w:sz w:val="24"/>
          <w:szCs w:val="24"/>
        </w:rPr>
        <w:t>-1</w:t>
      </w:r>
      <w:r w:rsidRPr="006455F3">
        <w:rPr>
          <w:rFonts w:ascii="Times New Roman" w:hAnsi="Times New Roman" w:cs="Times New Roman"/>
          <w:sz w:val="24"/>
          <w:szCs w:val="24"/>
        </w:rPr>
        <w:t>96.</w:t>
      </w:r>
    </w:p>
    <w:p w14:paraId="6AB8C663" w14:textId="77777777" w:rsidR="00715E0D" w:rsidRPr="006455F3" w:rsidRDefault="00715E0D" w:rsidP="00715E0D">
      <w:pPr>
        <w:rPr>
          <w:rFonts w:ascii="Times New Roman" w:hAnsi="Times New Roman" w:cs="Times New Roman"/>
          <w:sz w:val="24"/>
          <w:szCs w:val="24"/>
        </w:rPr>
      </w:pPr>
    </w:p>
    <w:p w14:paraId="5DE49F2C" w14:textId="77777777" w:rsidR="005477FC" w:rsidRDefault="005477FC" w:rsidP="006C1EA8">
      <w:pPr>
        <w:rPr>
          <w:rFonts w:ascii="Times New Roman" w:hAnsi="Times New Roman" w:cs="Times New Roman"/>
          <w:b/>
        </w:rPr>
      </w:pPr>
    </w:p>
    <w:p w14:paraId="164791DE" w14:textId="77777777" w:rsidR="00D13D0F" w:rsidRDefault="00D13D0F" w:rsidP="006C1EA8">
      <w:pPr>
        <w:rPr>
          <w:rFonts w:ascii="Times New Roman" w:hAnsi="Times New Roman" w:cs="Times New Roman"/>
          <w:b/>
        </w:rPr>
      </w:pPr>
    </w:p>
    <w:p w14:paraId="52B3B708" w14:textId="77777777" w:rsidR="00D13D0F" w:rsidRDefault="00D13D0F" w:rsidP="006C1EA8">
      <w:pPr>
        <w:rPr>
          <w:rFonts w:ascii="Times New Roman" w:hAnsi="Times New Roman" w:cs="Times New Roman"/>
          <w:b/>
        </w:rPr>
      </w:pPr>
    </w:p>
    <w:p w14:paraId="53818F63" w14:textId="77777777" w:rsidR="00D13D0F" w:rsidRDefault="00D13D0F" w:rsidP="006C1EA8">
      <w:pPr>
        <w:rPr>
          <w:rFonts w:ascii="Times New Roman" w:hAnsi="Times New Roman" w:cs="Times New Roman"/>
          <w:b/>
        </w:rPr>
      </w:pPr>
    </w:p>
    <w:p w14:paraId="2C66AEDE" w14:textId="77777777" w:rsidR="00D13D0F" w:rsidRDefault="00D13D0F" w:rsidP="006C1EA8">
      <w:pPr>
        <w:rPr>
          <w:rFonts w:ascii="Times New Roman" w:hAnsi="Times New Roman" w:cs="Times New Roman"/>
          <w:b/>
        </w:rPr>
      </w:pPr>
    </w:p>
    <w:p w14:paraId="7A4F55AF" w14:textId="77777777" w:rsidR="00D13D0F" w:rsidRDefault="00D13D0F" w:rsidP="006C1EA8">
      <w:pPr>
        <w:rPr>
          <w:rFonts w:ascii="Times New Roman" w:hAnsi="Times New Roman" w:cs="Times New Roman"/>
          <w:b/>
        </w:rPr>
      </w:pPr>
    </w:p>
    <w:p w14:paraId="50970F03" w14:textId="77777777" w:rsidR="00D13D0F" w:rsidRDefault="00D13D0F" w:rsidP="006C1EA8">
      <w:pPr>
        <w:rPr>
          <w:rFonts w:ascii="Times New Roman" w:hAnsi="Times New Roman" w:cs="Times New Roman"/>
          <w:b/>
        </w:rPr>
      </w:pPr>
    </w:p>
    <w:p w14:paraId="4E27CA6B" w14:textId="77777777" w:rsidR="00D13D0F" w:rsidRDefault="00D13D0F" w:rsidP="006C1EA8">
      <w:pPr>
        <w:rPr>
          <w:rFonts w:ascii="Times New Roman" w:hAnsi="Times New Roman" w:cs="Times New Roman"/>
          <w:b/>
        </w:rPr>
      </w:pPr>
    </w:p>
    <w:p w14:paraId="70710759" w14:textId="77777777" w:rsidR="008B17B1" w:rsidRDefault="008B17B1" w:rsidP="008B17B1">
      <w:pPr>
        <w:jc w:val="center"/>
        <w:rPr>
          <w:rFonts w:ascii="Times New Roman" w:hAnsi="Times New Roman" w:cs="Times New Roman"/>
          <w:b/>
          <w:sz w:val="28"/>
          <w:szCs w:val="28"/>
        </w:rPr>
      </w:pPr>
      <w:r w:rsidRPr="00156D26">
        <w:rPr>
          <w:rFonts w:ascii="Times New Roman" w:hAnsi="Times New Roman" w:cs="Times New Roman"/>
          <w:b/>
          <w:sz w:val="28"/>
          <w:szCs w:val="28"/>
        </w:rPr>
        <w:lastRenderedPageBreak/>
        <w:t>Appendix</w:t>
      </w:r>
    </w:p>
    <w:p w14:paraId="1F7EB3A9" w14:textId="77777777" w:rsidR="00E93BC3" w:rsidRDefault="00E93BC3" w:rsidP="002E4BA7">
      <w:pPr>
        <w:jc w:val="center"/>
        <w:rPr>
          <w:rFonts w:ascii="Times New Roman" w:hAnsi="Times New Roman" w:cs="Times New Roman"/>
          <w:b/>
          <w:sz w:val="28"/>
          <w:szCs w:val="28"/>
        </w:rPr>
      </w:pPr>
    </w:p>
    <w:p w14:paraId="5ABF2F49" w14:textId="77777777" w:rsidR="00E93BC3" w:rsidRDefault="00E93BC3" w:rsidP="002E4BA7">
      <w:pPr>
        <w:jc w:val="center"/>
        <w:rPr>
          <w:rFonts w:ascii="Times New Roman" w:hAnsi="Times New Roman" w:cs="Times New Roman"/>
          <w:b/>
          <w:sz w:val="28"/>
          <w:szCs w:val="28"/>
        </w:rPr>
      </w:pPr>
    </w:p>
    <w:p w14:paraId="7385FC00" w14:textId="77777777" w:rsidR="00E93BC3" w:rsidRDefault="00E93BC3" w:rsidP="002E4BA7">
      <w:pPr>
        <w:jc w:val="center"/>
        <w:rPr>
          <w:rFonts w:ascii="Times New Roman" w:hAnsi="Times New Roman" w:cs="Times New Roman"/>
          <w:b/>
          <w:sz w:val="28"/>
          <w:szCs w:val="28"/>
        </w:rPr>
      </w:pPr>
    </w:p>
    <w:p w14:paraId="76218F32" w14:textId="77777777" w:rsidR="00E93BC3" w:rsidRDefault="00E93BC3" w:rsidP="002E4BA7">
      <w:pPr>
        <w:jc w:val="center"/>
        <w:rPr>
          <w:rFonts w:ascii="Times New Roman" w:hAnsi="Times New Roman" w:cs="Times New Roman"/>
          <w:b/>
          <w:sz w:val="28"/>
          <w:szCs w:val="28"/>
        </w:rPr>
      </w:pPr>
    </w:p>
    <w:p w14:paraId="007F7378" w14:textId="77777777" w:rsidR="00E93BC3" w:rsidRDefault="00E93BC3" w:rsidP="002E4BA7">
      <w:pPr>
        <w:jc w:val="center"/>
        <w:rPr>
          <w:rFonts w:ascii="Times New Roman" w:hAnsi="Times New Roman" w:cs="Times New Roman"/>
          <w:b/>
          <w:sz w:val="28"/>
          <w:szCs w:val="28"/>
        </w:rPr>
      </w:pPr>
    </w:p>
    <w:p w14:paraId="347D7146" w14:textId="77777777" w:rsidR="00E93BC3" w:rsidRDefault="00E93BC3" w:rsidP="002E4BA7">
      <w:pPr>
        <w:jc w:val="center"/>
        <w:rPr>
          <w:rFonts w:ascii="Times New Roman" w:hAnsi="Times New Roman" w:cs="Times New Roman"/>
          <w:b/>
          <w:sz w:val="28"/>
          <w:szCs w:val="28"/>
        </w:rPr>
      </w:pPr>
    </w:p>
    <w:p w14:paraId="4B6F6A7D" w14:textId="77777777" w:rsidR="00E93BC3" w:rsidRDefault="00E93BC3" w:rsidP="002E4BA7">
      <w:pPr>
        <w:jc w:val="center"/>
        <w:rPr>
          <w:rFonts w:ascii="Times New Roman" w:hAnsi="Times New Roman" w:cs="Times New Roman"/>
          <w:b/>
          <w:sz w:val="28"/>
          <w:szCs w:val="28"/>
        </w:rPr>
      </w:pPr>
    </w:p>
    <w:p w14:paraId="0C551D82" w14:textId="77777777" w:rsidR="00E93BC3" w:rsidRDefault="00E93BC3" w:rsidP="002E4BA7">
      <w:pPr>
        <w:jc w:val="center"/>
        <w:rPr>
          <w:rFonts w:ascii="Times New Roman" w:hAnsi="Times New Roman" w:cs="Times New Roman"/>
          <w:b/>
          <w:sz w:val="28"/>
          <w:szCs w:val="28"/>
        </w:rPr>
      </w:pPr>
    </w:p>
    <w:p w14:paraId="3859C929" w14:textId="77777777" w:rsidR="00E93BC3" w:rsidRDefault="00E93BC3" w:rsidP="002E4BA7">
      <w:pPr>
        <w:jc w:val="center"/>
        <w:rPr>
          <w:rFonts w:ascii="Times New Roman" w:hAnsi="Times New Roman" w:cs="Times New Roman"/>
          <w:b/>
          <w:sz w:val="28"/>
          <w:szCs w:val="28"/>
        </w:rPr>
      </w:pPr>
    </w:p>
    <w:p w14:paraId="678707ED" w14:textId="77777777" w:rsidR="00E93BC3" w:rsidRDefault="00E93BC3" w:rsidP="002E4BA7">
      <w:pPr>
        <w:jc w:val="center"/>
        <w:rPr>
          <w:rFonts w:ascii="Times New Roman" w:hAnsi="Times New Roman" w:cs="Times New Roman"/>
          <w:b/>
          <w:sz w:val="28"/>
          <w:szCs w:val="28"/>
        </w:rPr>
      </w:pPr>
    </w:p>
    <w:p w14:paraId="42480DBA" w14:textId="77777777" w:rsidR="00E93BC3" w:rsidRDefault="00E93BC3" w:rsidP="002E4BA7">
      <w:pPr>
        <w:jc w:val="center"/>
        <w:rPr>
          <w:rFonts w:ascii="Times New Roman" w:hAnsi="Times New Roman" w:cs="Times New Roman"/>
          <w:b/>
          <w:sz w:val="28"/>
          <w:szCs w:val="28"/>
        </w:rPr>
      </w:pPr>
    </w:p>
    <w:p w14:paraId="65CD6714" w14:textId="77777777" w:rsidR="00AA4029" w:rsidRDefault="00AA4029" w:rsidP="00E93BC3">
      <w:pPr>
        <w:rPr>
          <w:rFonts w:ascii="Times New Roman" w:hAnsi="Times New Roman" w:cs="Times New Roman"/>
          <w:b/>
          <w:sz w:val="28"/>
          <w:szCs w:val="28"/>
        </w:rPr>
        <w:sectPr w:rsidR="00AA4029" w:rsidSect="007210DF">
          <w:pgSz w:w="12240" w:h="15840"/>
          <w:pgMar w:top="1440" w:right="1440" w:bottom="1440" w:left="1440" w:header="720" w:footer="720" w:gutter="0"/>
          <w:cols w:space="720"/>
          <w:docGrid w:linePitch="360"/>
        </w:sectPr>
      </w:pPr>
    </w:p>
    <w:p w14:paraId="69AB5EB8" w14:textId="77777777" w:rsidR="00AA4029" w:rsidRDefault="00AA4029" w:rsidP="00AA4029">
      <w:pPr>
        <w:keepNext/>
        <w:spacing w:line="480" w:lineRule="auto"/>
        <w:jc w:val="center"/>
      </w:pPr>
      <w:r w:rsidRPr="00AB1A5E">
        <w:rPr>
          <w:rFonts w:ascii="Times New Roman" w:hAnsi="Times New Roman" w:cs="Times New Roman"/>
          <w:noProof/>
          <w:sz w:val="24"/>
          <w:szCs w:val="24"/>
        </w:rPr>
        <w:lastRenderedPageBreak/>
        <w:drawing>
          <wp:inline distT="0" distB="0" distL="0" distR="0" wp14:anchorId="36153067" wp14:editId="65EEA95F">
            <wp:extent cx="4652983" cy="3438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53917" cy="3439215"/>
                    </a:xfrm>
                    <a:prstGeom prst="rect">
                      <a:avLst/>
                    </a:prstGeom>
                  </pic:spPr>
                </pic:pic>
              </a:graphicData>
            </a:graphic>
          </wp:inline>
        </w:drawing>
      </w:r>
    </w:p>
    <w:p w14:paraId="6E5DB419" w14:textId="1B7A9405" w:rsidR="00AA4029" w:rsidRPr="00330AE4" w:rsidRDefault="00AA4029" w:rsidP="00AA4029">
      <w:pPr>
        <w:pStyle w:val="Caption"/>
        <w:ind w:left="2790" w:right="2700"/>
        <w:rPr>
          <w:rFonts w:ascii="Times New Roman" w:hAnsi="Times New Roman" w:cs="Times New Roman"/>
          <w:b w:val="0"/>
          <w:noProof/>
          <w:color w:val="auto"/>
          <w:sz w:val="24"/>
          <w:szCs w:val="24"/>
        </w:rPr>
      </w:pPr>
      <w:r w:rsidRPr="00330AE4">
        <w:rPr>
          <w:rFonts w:ascii="Times New Roman" w:hAnsi="Times New Roman" w:cs="Times New Roman"/>
          <w:color w:val="auto"/>
          <w:sz w:val="24"/>
          <w:szCs w:val="24"/>
        </w:rPr>
        <w:t xml:space="preserve">Figure </w:t>
      </w:r>
      <w:r w:rsidR="0065009D">
        <w:rPr>
          <w:rFonts w:ascii="Times New Roman" w:hAnsi="Times New Roman" w:cs="Times New Roman"/>
          <w:color w:val="auto"/>
          <w:sz w:val="24"/>
          <w:szCs w:val="24"/>
        </w:rPr>
        <w:t xml:space="preserve">A. </w:t>
      </w:r>
      <w:r>
        <w:rPr>
          <w:rFonts w:ascii="Times New Roman" w:hAnsi="Times New Roman" w:cs="Times New Roman"/>
          <w:color w:val="auto"/>
          <w:sz w:val="24"/>
          <w:szCs w:val="24"/>
        </w:rPr>
        <w:t>1</w:t>
      </w:r>
      <w:r w:rsidRPr="00330AE4">
        <w:rPr>
          <w:rFonts w:ascii="Times New Roman" w:hAnsi="Times New Roman" w:cs="Times New Roman"/>
          <w:noProof/>
          <w:color w:val="auto"/>
          <w:sz w:val="24"/>
          <w:szCs w:val="24"/>
        </w:rPr>
        <w:t xml:space="preserve">. </w:t>
      </w:r>
      <w:r w:rsidRPr="00330AE4">
        <w:rPr>
          <w:rFonts w:ascii="Times New Roman" w:hAnsi="Times New Roman" w:cs="Times New Roman"/>
          <w:b w:val="0"/>
          <w:noProof/>
          <w:color w:val="auto"/>
          <w:sz w:val="24"/>
          <w:szCs w:val="24"/>
        </w:rPr>
        <w:t xml:space="preserve">Boxplot showing the significant difference in microbial biomass nitrogen (MBN) between winter and spring. ANOVA revealed that winter had significantly higher MBN than the spring sample. </w:t>
      </w:r>
    </w:p>
    <w:p w14:paraId="1BD31B92" w14:textId="77777777" w:rsidR="00AA4029" w:rsidRDefault="00AA4029" w:rsidP="00AA4029">
      <w:pPr>
        <w:spacing w:line="480" w:lineRule="auto"/>
        <w:rPr>
          <w:rFonts w:ascii="Times New Roman" w:eastAsia="Calibri" w:hAnsi="Times New Roman" w:cs="Times New Roman"/>
          <w:sz w:val="24"/>
          <w:szCs w:val="24"/>
        </w:rPr>
      </w:pPr>
    </w:p>
    <w:p w14:paraId="0CD56684" w14:textId="77777777" w:rsidR="00AA4029" w:rsidRPr="00691003" w:rsidRDefault="00AA4029" w:rsidP="00AA4029">
      <w:pPr>
        <w:jc w:val="center"/>
      </w:pPr>
    </w:p>
    <w:p w14:paraId="71CA8B73" w14:textId="77777777" w:rsidR="00AA4029" w:rsidRDefault="00AA4029" w:rsidP="00AA4029">
      <w:pPr>
        <w:keepNext/>
        <w:spacing w:line="480" w:lineRule="auto"/>
      </w:pPr>
      <w:r w:rsidRPr="00AB1A5E">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0FE48612" wp14:editId="4CF80AE0">
            <wp:simplePos x="0" y="0"/>
            <wp:positionH relativeFrom="column">
              <wp:posOffset>1724660</wp:posOffset>
            </wp:positionH>
            <wp:positionV relativeFrom="paragraph">
              <wp:posOffset>330200</wp:posOffset>
            </wp:positionV>
            <wp:extent cx="4777105" cy="3575050"/>
            <wp:effectExtent l="0" t="0" r="4445" b="635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777105" cy="3575050"/>
                    </a:xfrm>
                    <a:prstGeom prst="rect">
                      <a:avLst/>
                    </a:prstGeom>
                  </pic:spPr>
                </pic:pic>
              </a:graphicData>
            </a:graphic>
            <wp14:sizeRelH relativeFrom="margin">
              <wp14:pctWidth>0</wp14:pctWidth>
            </wp14:sizeRelH>
            <wp14:sizeRelV relativeFrom="margin">
              <wp14:pctHeight>0</wp14:pctHeight>
            </wp14:sizeRelV>
          </wp:anchor>
        </w:drawing>
      </w:r>
    </w:p>
    <w:p w14:paraId="0254AF25" w14:textId="77777777" w:rsidR="00AA4029" w:rsidRDefault="00AA4029" w:rsidP="00AA4029">
      <w:pPr>
        <w:keepNext/>
        <w:spacing w:line="480" w:lineRule="auto"/>
      </w:pPr>
    </w:p>
    <w:p w14:paraId="05CFD55E" w14:textId="77777777" w:rsidR="00AA4029" w:rsidRDefault="00AA4029" w:rsidP="00AA4029">
      <w:pPr>
        <w:keepNext/>
        <w:spacing w:line="480" w:lineRule="auto"/>
      </w:pPr>
    </w:p>
    <w:p w14:paraId="11393019" w14:textId="77777777" w:rsidR="00AA4029" w:rsidRDefault="00AA4029" w:rsidP="00232F0D">
      <w:pPr>
        <w:keepNext/>
        <w:spacing w:line="240" w:lineRule="auto"/>
      </w:pPr>
      <w:r>
        <w:br w:type="textWrapping" w:clear="all"/>
      </w:r>
    </w:p>
    <w:p w14:paraId="46E4D8F5" w14:textId="1F8B1A55" w:rsidR="009C793D" w:rsidRDefault="00AA4029" w:rsidP="00232F0D">
      <w:pPr>
        <w:spacing w:after="0" w:line="240" w:lineRule="auto"/>
        <w:ind w:left="2610" w:right="2700"/>
        <w:rPr>
          <w:rFonts w:ascii="Times New Roman" w:hAnsi="Times New Roman" w:cs="Times New Roman"/>
          <w:noProof/>
          <w:sz w:val="24"/>
          <w:szCs w:val="24"/>
        </w:rPr>
        <w:sectPr w:rsidR="009C793D" w:rsidSect="007210DF">
          <w:pgSz w:w="15840" w:h="12240" w:orient="landscape"/>
          <w:pgMar w:top="1440" w:right="1440" w:bottom="1440" w:left="1440" w:header="720" w:footer="720" w:gutter="0"/>
          <w:cols w:space="720"/>
          <w:docGrid w:linePitch="360"/>
        </w:sectPr>
      </w:pPr>
      <w:r w:rsidRPr="00232F0D">
        <w:rPr>
          <w:rFonts w:ascii="Times New Roman" w:hAnsi="Times New Roman" w:cs="Times New Roman"/>
          <w:b/>
          <w:sz w:val="24"/>
          <w:szCs w:val="24"/>
        </w:rPr>
        <w:t xml:space="preserve">Figure </w:t>
      </w:r>
      <w:r w:rsidR="0065009D">
        <w:rPr>
          <w:rFonts w:ascii="Times New Roman" w:hAnsi="Times New Roman" w:cs="Times New Roman"/>
          <w:b/>
          <w:sz w:val="24"/>
          <w:szCs w:val="24"/>
        </w:rPr>
        <w:t xml:space="preserve">A. </w:t>
      </w:r>
      <w:r w:rsidRPr="00232F0D">
        <w:rPr>
          <w:rFonts w:ascii="Times New Roman" w:hAnsi="Times New Roman" w:cs="Times New Roman"/>
          <w:b/>
          <w:sz w:val="24"/>
          <w:szCs w:val="24"/>
        </w:rPr>
        <w:t>2</w:t>
      </w:r>
      <w:r w:rsidRPr="00232F0D">
        <w:rPr>
          <w:rFonts w:ascii="Times New Roman" w:hAnsi="Times New Roman" w:cs="Times New Roman"/>
          <w:b/>
          <w:noProof/>
          <w:sz w:val="24"/>
          <w:szCs w:val="24"/>
        </w:rPr>
        <w:t>.</w:t>
      </w:r>
      <w:r w:rsidRPr="00330AE4">
        <w:rPr>
          <w:noProof/>
          <w:sz w:val="24"/>
          <w:szCs w:val="24"/>
        </w:rPr>
        <w:t xml:space="preserve"> </w:t>
      </w:r>
      <w:r w:rsidRPr="00330AE4">
        <w:rPr>
          <w:rFonts w:ascii="Times New Roman" w:hAnsi="Times New Roman" w:cs="Times New Roman"/>
          <w:noProof/>
          <w:sz w:val="24"/>
          <w:szCs w:val="24"/>
        </w:rPr>
        <w:t>Boxplot showing the significant difference in microbial biomass carbon (MBC) between winter and spring. ANOVA revealed that winter had significantly higher mean MBC than the spring sample.</w:t>
      </w:r>
    </w:p>
    <w:p w14:paraId="7AF057D4" w14:textId="374476D0" w:rsidR="009C793D" w:rsidRDefault="009C793D" w:rsidP="009C793D">
      <w:pPr>
        <w:keepNext/>
      </w:pPr>
      <w:r>
        <w:rPr>
          <w:noProof/>
        </w:rPr>
        <w:lastRenderedPageBreak/>
        <w:drawing>
          <wp:anchor distT="0" distB="0" distL="114300" distR="114300" simplePos="0" relativeHeight="251668480" behindDoc="0" locked="0" layoutInCell="1" allowOverlap="1" wp14:anchorId="54FDA403" wp14:editId="2AE78079">
            <wp:simplePos x="0" y="0"/>
            <wp:positionH relativeFrom="column">
              <wp:posOffset>781050</wp:posOffset>
            </wp:positionH>
            <wp:positionV relativeFrom="paragraph">
              <wp:posOffset>52705</wp:posOffset>
            </wp:positionV>
            <wp:extent cx="3897630" cy="6522720"/>
            <wp:effectExtent l="0" t="0" r="762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7630" cy="6522720"/>
                    </a:xfrm>
                    <a:prstGeom prst="rect">
                      <a:avLst/>
                    </a:prstGeom>
                    <a:noFill/>
                  </pic:spPr>
                </pic:pic>
              </a:graphicData>
            </a:graphic>
            <wp14:sizeRelH relativeFrom="margin">
              <wp14:pctWidth>0</wp14:pctWidth>
            </wp14:sizeRelH>
            <wp14:sizeRelV relativeFrom="margin">
              <wp14:pctHeight>0</wp14:pctHeight>
            </wp14:sizeRelV>
          </wp:anchor>
        </w:drawing>
      </w:r>
    </w:p>
    <w:p w14:paraId="303980E2"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291239E4"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B43A6DC"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2D652741"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1C9FC095"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7ABD10C"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557F86AF"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185ED2CD"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08C9B32E"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CEBA1BC"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6A881B7"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798509D7"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7FD77E6E"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091A2F6F"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4C9A7756"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5CE0F90E"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DBF6D9F"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73DD36F0"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08918EA6"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531A3AB7"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304B521A" w14:textId="77777777" w:rsidR="0065009D" w:rsidRDefault="0065009D" w:rsidP="009C793D">
      <w:pPr>
        <w:pStyle w:val="Caption"/>
        <w:tabs>
          <w:tab w:val="left" w:pos="2160"/>
        </w:tabs>
        <w:ind w:left="1440" w:right="990"/>
        <w:rPr>
          <w:rFonts w:ascii="Times New Roman" w:hAnsi="Times New Roman" w:cs="Times New Roman"/>
          <w:color w:val="000000" w:themeColor="text1"/>
          <w:sz w:val="24"/>
          <w:szCs w:val="24"/>
        </w:rPr>
      </w:pPr>
    </w:p>
    <w:p w14:paraId="716646D1" w14:textId="3CB96A8D" w:rsidR="009C793D" w:rsidRPr="00292953" w:rsidRDefault="009C793D" w:rsidP="009C793D">
      <w:pPr>
        <w:pStyle w:val="Caption"/>
        <w:tabs>
          <w:tab w:val="left" w:pos="2160"/>
        </w:tabs>
        <w:ind w:left="1440" w:right="990"/>
        <w:rPr>
          <w:rFonts w:ascii="Times New Roman" w:hAnsi="Times New Roman" w:cs="Times New Roman"/>
          <w:b w:val="0"/>
          <w:color w:val="000000" w:themeColor="text1"/>
          <w:sz w:val="24"/>
          <w:szCs w:val="24"/>
        </w:rPr>
      </w:pPr>
      <w:r w:rsidRPr="00292953">
        <w:rPr>
          <w:rFonts w:ascii="Times New Roman" w:hAnsi="Times New Roman" w:cs="Times New Roman"/>
          <w:color w:val="000000" w:themeColor="text1"/>
          <w:sz w:val="24"/>
          <w:szCs w:val="24"/>
        </w:rPr>
        <w:t xml:space="preserve">Figure </w:t>
      </w:r>
      <w:r w:rsidR="0065009D">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3</w:t>
      </w:r>
      <w:r w:rsidRPr="00292953">
        <w:rPr>
          <w:rFonts w:ascii="Times New Roman" w:hAnsi="Times New Roman" w:cs="Times New Roman"/>
          <w:color w:val="000000" w:themeColor="text1"/>
          <w:sz w:val="24"/>
          <w:szCs w:val="24"/>
        </w:rPr>
        <w:t xml:space="preserve">. </w:t>
      </w:r>
      <w:r w:rsidRPr="00292953">
        <w:rPr>
          <w:rFonts w:ascii="Times New Roman" w:hAnsi="Times New Roman" w:cs="Times New Roman"/>
          <w:b w:val="0"/>
          <w:color w:val="000000" w:themeColor="text1"/>
          <w:sz w:val="24"/>
          <w:szCs w:val="24"/>
        </w:rPr>
        <w:t>Resulting eigenvalues from the principal components analysis (PCA) showing the percent of variance each component accounted for with all of the soil and site data.</w:t>
      </w:r>
    </w:p>
    <w:p w14:paraId="7BB7A1DB" w14:textId="77777777" w:rsidR="009C793D" w:rsidRDefault="009C793D" w:rsidP="009C793D">
      <w:pPr>
        <w:jc w:val="center"/>
        <w:rPr>
          <w:rFonts w:ascii="Times New Roman" w:hAnsi="Times New Roman" w:cs="Times New Roman"/>
          <w:b/>
          <w:sz w:val="28"/>
          <w:szCs w:val="28"/>
        </w:rPr>
      </w:pPr>
    </w:p>
    <w:p w14:paraId="0367DF2C" w14:textId="68058822" w:rsidR="009C793D" w:rsidRDefault="009C793D" w:rsidP="009C793D">
      <w:pPr>
        <w:spacing w:after="0" w:line="480" w:lineRule="auto"/>
        <w:jc w:val="center"/>
        <w:rPr>
          <w:noProof/>
        </w:rPr>
      </w:pPr>
    </w:p>
    <w:p w14:paraId="24C89126" w14:textId="77777777" w:rsidR="009C793D" w:rsidRDefault="009C793D" w:rsidP="009C793D">
      <w:pPr>
        <w:spacing w:after="0" w:line="480" w:lineRule="auto"/>
        <w:jc w:val="center"/>
        <w:rPr>
          <w:noProof/>
        </w:rPr>
        <w:sectPr w:rsidR="009C793D" w:rsidSect="007210DF">
          <w:pgSz w:w="12240" w:h="15840"/>
          <w:pgMar w:top="1440" w:right="1440" w:bottom="1440" w:left="1440" w:header="720" w:footer="720" w:gutter="0"/>
          <w:cols w:space="720"/>
          <w:docGrid w:linePitch="360"/>
        </w:sectPr>
      </w:pPr>
    </w:p>
    <w:p w14:paraId="54640C4A" w14:textId="44D09535" w:rsidR="009C793D" w:rsidRDefault="00232F0D" w:rsidP="009C793D">
      <w:pPr>
        <w:spacing w:after="0" w:line="480" w:lineRule="auto"/>
        <w:jc w:val="center"/>
        <w:rPr>
          <w:noProof/>
        </w:rPr>
      </w:pPr>
      <w:r w:rsidRPr="00F40D0B">
        <w:rPr>
          <w:noProof/>
        </w:rPr>
        <w:lastRenderedPageBreak/>
        <w:drawing>
          <wp:inline distT="0" distB="0" distL="0" distR="0" wp14:anchorId="10F8EC35" wp14:editId="388A763C">
            <wp:extent cx="6754216" cy="5116530"/>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12813"/>
                    <a:stretch/>
                  </pic:blipFill>
                  <pic:spPr bwMode="auto">
                    <a:xfrm>
                      <a:off x="0" y="0"/>
                      <a:ext cx="6763192" cy="5123329"/>
                    </a:xfrm>
                    <a:prstGeom prst="rect">
                      <a:avLst/>
                    </a:prstGeom>
                    <a:ln>
                      <a:noFill/>
                    </a:ln>
                    <a:extLst>
                      <a:ext uri="{53640926-AAD7-44D8-BBD7-CCE9431645EC}">
                        <a14:shadowObscured xmlns:a14="http://schemas.microsoft.com/office/drawing/2010/main"/>
                      </a:ext>
                    </a:extLst>
                  </pic:spPr>
                </pic:pic>
              </a:graphicData>
            </a:graphic>
          </wp:inline>
        </w:drawing>
      </w:r>
    </w:p>
    <w:p w14:paraId="2887F67F" w14:textId="69333088" w:rsidR="009C793D" w:rsidRDefault="009C793D" w:rsidP="00232F0D">
      <w:pPr>
        <w:pStyle w:val="Caption"/>
        <w:ind w:left="1080" w:right="1350"/>
        <w:rPr>
          <w:rFonts w:ascii="Times New Roman" w:hAnsi="Times New Roman" w:cs="Times New Roman"/>
          <w:b w:val="0"/>
          <w:color w:val="auto"/>
          <w:sz w:val="24"/>
          <w:szCs w:val="24"/>
        </w:rPr>
      </w:pPr>
      <w:r w:rsidRPr="00330AE4">
        <w:rPr>
          <w:rFonts w:ascii="Times New Roman" w:hAnsi="Times New Roman" w:cs="Times New Roman"/>
          <w:color w:val="auto"/>
          <w:sz w:val="24"/>
          <w:szCs w:val="24"/>
        </w:rPr>
        <w:t xml:space="preserve">Figure </w:t>
      </w:r>
      <w:r w:rsidR="0065009D">
        <w:rPr>
          <w:rFonts w:ascii="Times New Roman" w:hAnsi="Times New Roman" w:cs="Times New Roman"/>
          <w:color w:val="auto"/>
          <w:sz w:val="24"/>
          <w:szCs w:val="24"/>
        </w:rPr>
        <w:t xml:space="preserve">A. </w:t>
      </w:r>
      <w:r>
        <w:rPr>
          <w:rFonts w:ascii="Times New Roman" w:hAnsi="Times New Roman" w:cs="Times New Roman"/>
          <w:color w:val="auto"/>
          <w:sz w:val="24"/>
          <w:szCs w:val="24"/>
        </w:rPr>
        <w:t>4</w:t>
      </w:r>
      <w:r w:rsidRPr="00330AE4">
        <w:rPr>
          <w:rFonts w:ascii="Times New Roman" w:hAnsi="Times New Roman" w:cs="Times New Roman"/>
          <w:color w:val="auto"/>
          <w:sz w:val="24"/>
          <w:szCs w:val="24"/>
        </w:rPr>
        <w:t xml:space="preserve">. </w:t>
      </w:r>
      <w:r w:rsidRPr="00330AE4">
        <w:rPr>
          <w:rFonts w:ascii="Times New Roman" w:hAnsi="Times New Roman" w:cs="Times New Roman"/>
          <w:b w:val="0"/>
          <w:color w:val="auto"/>
          <w:sz w:val="24"/>
          <w:szCs w:val="24"/>
        </w:rPr>
        <w:t>Biplot of first two components and the resulting eigenvalues plotted with each variable's loading indicated by arrows.</w:t>
      </w:r>
      <w:r>
        <w:rPr>
          <w:rFonts w:ascii="Times New Roman" w:hAnsi="Times New Roman" w:cs="Times New Roman"/>
          <w:b w:val="0"/>
          <w:color w:val="auto"/>
          <w:sz w:val="24"/>
          <w:szCs w:val="24"/>
        </w:rPr>
        <w:t xml:space="preserve"> Street tree genus is represented by symbols.</w:t>
      </w:r>
    </w:p>
    <w:p w14:paraId="3AEC81DD" w14:textId="21AE058F" w:rsidR="009C793D" w:rsidRDefault="009C793D" w:rsidP="009C793D">
      <w:pPr>
        <w:pStyle w:val="Caption"/>
        <w:ind w:left="1350" w:right="1350"/>
        <w:jc w:val="center"/>
        <w:rPr>
          <w:rFonts w:ascii="Times New Roman" w:hAnsi="Times New Roman" w:cs="Times New Roman"/>
          <w:color w:val="auto"/>
          <w:sz w:val="24"/>
          <w:szCs w:val="24"/>
        </w:rPr>
      </w:pPr>
      <w:r w:rsidRPr="003C5C24">
        <w:rPr>
          <w:rFonts w:ascii="Calibri" w:eastAsia="Calibri" w:hAnsi="Calibri" w:cs="Times New Roman"/>
          <w:noProof/>
        </w:rPr>
        <w:lastRenderedPageBreak/>
        <w:drawing>
          <wp:inline distT="0" distB="0" distL="0" distR="0" wp14:anchorId="67FC66E7" wp14:editId="5904A154">
            <wp:extent cx="6462445" cy="503916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3257"/>
                    <a:stretch/>
                  </pic:blipFill>
                  <pic:spPr bwMode="auto">
                    <a:xfrm>
                      <a:off x="0" y="0"/>
                      <a:ext cx="6469795" cy="5044896"/>
                    </a:xfrm>
                    <a:prstGeom prst="rect">
                      <a:avLst/>
                    </a:prstGeom>
                    <a:ln>
                      <a:noFill/>
                    </a:ln>
                    <a:extLst>
                      <a:ext uri="{53640926-AAD7-44D8-BBD7-CCE9431645EC}">
                        <a14:shadowObscured xmlns:a14="http://schemas.microsoft.com/office/drawing/2010/main"/>
                      </a:ext>
                    </a:extLst>
                  </pic:spPr>
                </pic:pic>
              </a:graphicData>
            </a:graphic>
          </wp:inline>
        </w:drawing>
      </w:r>
    </w:p>
    <w:p w14:paraId="1E3EBD99" w14:textId="799AC873" w:rsidR="00232F0D" w:rsidRDefault="00232F0D" w:rsidP="00232F0D">
      <w:pPr>
        <w:pStyle w:val="Caption"/>
        <w:ind w:left="1350" w:right="1350"/>
        <w:rPr>
          <w:rFonts w:ascii="Times New Roman" w:hAnsi="Times New Roman" w:cs="Times New Roman"/>
          <w:b w:val="0"/>
          <w:color w:val="auto"/>
          <w:sz w:val="24"/>
          <w:szCs w:val="24"/>
        </w:rPr>
      </w:pPr>
      <w:r>
        <w:rPr>
          <w:rFonts w:ascii="Times New Roman" w:hAnsi="Times New Roman" w:cs="Times New Roman"/>
          <w:color w:val="auto"/>
          <w:sz w:val="24"/>
          <w:szCs w:val="24"/>
        </w:rPr>
        <w:t>Figure</w:t>
      </w:r>
      <w:r w:rsidR="009C793D" w:rsidRPr="00330AE4">
        <w:rPr>
          <w:rFonts w:ascii="Times New Roman" w:hAnsi="Times New Roman" w:cs="Times New Roman"/>
          <w:color w:val="auto"/>
          <w:sz w:val="24"/>
          <w:szCs w:val="24"/>
        </w:rPr>
        <w:t xml:space="preserve"> </w:t>
      </w:r>
      <w:r w:rsidR="0065009D">
        <w:rPr>
          <w:rFonts w:ascii="Times New Roman" w:hAnsi="Times New Roman" w:cs="Times New Roman"/>
          <w:color w:val="auto"/>
          <w:sz w:val="24"/>
          <w:szCs w:val="24"/>
        </w:rPr>
        <w:t xml:space="preserve">A. </w:t>
      </w:r>
      <w:r w:rsidR="009C793D">
        <w:rPr>
          <w:rFonts w:ascii="Times New Roman" w:hAnsi="Times New Roman" w:cs="Times New Roman"/>
          <w:color w:val="auto"/>
          <w:sz w:val="24"/>
          <w:szCs w:val="24"/>
        </w:rPr>
        <w:t>5</w:t>
      </w:r>
      <w:r w:rsidR="009C793D" w:rsidRPr="00330AE4">
        <w:rPr>
          <w:rFonts w:ascii="Times New Roman" w:hAnsi="Times New Roman" w:cs="Times New Roman"/>
          <w:color w:val="auto"/>
          <w:sz w:val="24"/>
          <w:szCs w:val="24"/>
        </w:rPr>
        <w:t xml:space="preserve">. </w:t>
      </w:r>
      <w:r w:rsidR="009C793D" w:rsidRPr="00330AE4">
        <w:rPr>
          <w:rFonts w:ascii="Times New Roman" w:hAnsi="Times New Roman" w:cs="Times New Roman"/>
          <w:b w:val="0"/>
          <w:color w:val="auto"/>
          <w:sz w:val="24"/>
          <w:szCs w:val="24"/>
        </w:rPr>
        <w:t>Biplot of first two components and the resultin</w:t>
      </w:r>
      <w:r>
        <w:rPr>
          <w:rFonts w:ascii="Times New Roman" w:hAnsi="Times New Roman" w:cs="Times New Roman"/>
          <w:b w:val="0"/>
          <w:color w:val="auto"/>
          <w:sz w:val="24"/>
          <w:szCs w:val="24"/>
        </w:rPr>
        <w:t xml:space="preserve">g eigenvalues plotted with each </w:t>
      </w:r>
      <w:r w:rsidR="009C793D" w:rsidRPr="00330AE4">
        <w:rPr>
          <w:rFonts w:ascii="Times New Roman" w:hAnsi="Times New Roman" w:cs="Times New Roman"/>
          <w:b w:val="0"/>
          <w:color w:val="auto"/>
          <w:sz w:val="24"/>
          <w:szCs w:val="24"/>
        </w:rPr>
        <w:t>variable's loading indicated by arrows.</w:t>
      </w:r>
      <w:r w:rsidR="009C793D">
        <w:rPr>
          <w:rFonts w:ascii="Times New Roman" w:hAnsi="Times New Roman" w:cs="Times New Roman"/>
          <w:b w:val="0"/>
          <w:color w:val="auto"/>
          <w:sz w:val="24"/>
          <w:szCs w:val="24"/>
        </w:rPr>
        <w:t xml:space="preserve"> Street conditions are represented by symbols.</w:t>
      </w:r>
    </w:p>
    <w:p w14:paraId="2401ADB1" w14:textId="77777777" w:rsidR="00232F0D" w:rsidRDefault="00232F0D">
      <w:pPr>
        <w:rPr>
          <w:rFonts w:ascii="Times New Roman" w:hAnsi="Times New Roman" w:cs="Times New Roman"/>
          <w:bCs/>
          <w:sz w:val="24"/>
          <w:szCs w:val="24"/>
        </w:rPr>
      </w:pPr>
      <w:r>
        <w:rPr>
          <w:rFonts w:ascii="Times New Roman" w:hAnsi="Times New Roman" w:cs="Times New Roman"/>
          <w:b/>
          <w:sz w:val="24"/>
          <w:szCs w:val="24"/>
        </w:rPr>
        <w:br w:type="page"/>
      </w:r>
    </w:p>
    <w:p w14:paraId="306537AA" w14:textId="77777777" w:rsidR="00AA4029" w:rsidRDefault="00AA4029" w:rsidP="00AA4029">
      <w:pPr>
        <w:spacing w:line="480" w:lineRule="auto"/>
        <w:rPr>
          <w:rFonts w:ascii="Times New Roman" w:eastAsia="Calibri" w:hAnsi="Times New Roman" w:cs="Times New Roman"/>
          <w:sz w:val="24"/>
          <w:szCs w:val="24"/>
        </w:rPr>
        <w:sectPr w:rsidR="00AA4029" w:rsidSect="007210DF">
          <w:pgSz w:w="15840" w:h="12240" w:orient="landscape"/>
          <w:pgMar w:top="1440" w:right="1440" w:bottom="1440" w:left="1440" w:header="720" w:footer="720" w:gutter="0"/>
          <w:cols w:space="720"/>
          <w:docGrid w:linePitch="360"/>
        </w:sectPr>
      </w:pPr>
    </w:p>
    <w:tbl>
      <w:tblPr>
        <w:tblW w:w="8765" w:type="dxa"/>
        <w:tblInd w:w="98" w:type="dxa"/>
        <w:tblLook w:val="04A0" w:firstRow="1" w:lastRow="0" w:firstColumn="1" w:lastColumn="0" w:noHBand="0" w:noVBand="1"/>
      </w:tblPr>
      <w:tblGrid>
        <w:gridCol w:w="2438"/>
        <w:gridCol w:w="2021"/>
        <w:gridCol w:w="1121"/>
        <w:gridCol w:w="950"/>
        <w:gridCol w:w="1138"/>
        <w:gridCol w:w="1097"/>
      </w:tblGrid>
      <w:tr w:rsidR="00D56D3E" w:rsidRPr="00156D26" w14:paraId="05E5069F" w14:textId="77777777" w:rsidTr="00F270F1">
        <w:trPr>
          <w:trHeight w:val="277"/>
        </w:trPr>
        <w:tc>
          <w:tcPr>
            <w:tcW w:w="8765"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EE4BF7" w14:textId="3E862BA3" w:rsidR="00D56D3E" w:rsidRPr="00156D26" w:rsidRDefault="00292953" w:rsidP="0065009D">
            <w:pPr>
              <w:spacing w:after="0" w:line="240" w:lineRule="auto"/>
              <w:rPr>
                <w:rFonts w:ascii="Times New Roman" w:eastAsia="Times New Roman" w:hAnsi="Times New Roman" w:cs="Times New Roman"/>
                <w:color w:val="000000"/>
              </w:rPr>
            </w:pPr>
            <w:r>
              <w:lastRenderedPageBreak/>
              <w:br w:type="textWrapping" w:clear="all"/>
            </w:r>
            <w:r w:rsidR="00617388" w:rsidRPr="000A65E4">
              <w:rPr>
                <w:rFonts w:ascii="Times New Roman" w:eastAsia="Times New Roman" w:hAnsi="Times New Roman" w:cs="Times New Roman"/>
                <w:b/>
                <w:color w:val="000000"/>
              </w:rPr>
              <w:t>Table</w:t>
            </w:r>
            <w:r w:rsidR="000A65E4" w:rsidRPr="000A65E4">
              <w:rPr>
                <w:rFonts w:ascii="Times New Roman" w:eastAsia="Times New Roman" w:hAnsi="Times New Roman" w:cs="Times New Roman"/>
                <w:b/>
                <w:color w:val="000000"/>
              </w:rPr>
              <w:t xml:space="preserve"> </w:t>
            </w:r>
            <w:r w:rsidR="0065009D">
              <w:rPr>
                <w:rFonts w:ascii="Times New Roman" w:eastAsia="Times New Roman" w:hAnsi="Times New Roman" w:cs="Times New Roman"/>
                <w:b/>
                <w:color w:val="000000"/>
              </w:rPr>
              <w:t xml:space="preserve">A. </w:t>
            </w:r>
            <w:r w:rsidR="000A65E4">
              <w:rPr>
                <w:rFonts w:ascii="Times New Roman" w:eastAsia="Times New Roman" w:hAnsi="Times New Roman" w:cs="Times New Roman"/>
                <w:b/>
                <w:color w:val="000000"/>
              </w:rPr>
              <w:t>1</w:t>
            </w:r>
            <w:r w:rsidR="00617388">
              <w:rPr>
                <w:rFonts w:ascii="Times New Roman" w:eastAsia="Times New Roman" w:hAnsi="Times New Roman" w:cs="Times New Roman"/>
                <w:color w:val="000000"/>
              </w:rPr>
              <w:t xml:space="preserve">. </w:t>
            </w:r>
            <w:r w:rsidR="00D56D3E" w:rsidRPr="00156D26">
              <w:rPr>
                <w:rFonts w:ascii="Times New Roman" w:eastAsia="Times New Roman" w:hAnsi="Times New Roman" w:cs="Times New Roman"/>
                <w:color w:val="000000"/>
              </w:rPr>
              <w:t>Oak Ridge Turnpike Oak Ridge, TN</w:t>
            </w:r>
          </w:p>
        </w:tc>
      </w:tr>
      <w:tr w:rsidR="00D56D3E" w:rsidRPr="00156D26" w14:paraId="4B9BA8EA" w14:textId="77777777" w:rsidTr="00F270F1">
        <w:trPr>
          <w:trHeight w:val="291"/>
        </w:trPr>
        <w:tc>
          <w:tcPr>
            <w:tcW w:w="2438" w:type="dxa"/>
            <w:tcBorders>
              <w:top w:val="nil"/>
              <w:left w:val="single" w:sz="8" w:space="0" w:color="auto"/>
              <w:bottom w:val="single" w:sz="8" w:space="0" w:color="auto"/>
              <w:right w:val="single" w:sz="4" w:space="0" w:color="auto"/>
            </w:tcBorders>
            <w:shd w:val="clear" w:color="auto" w:fill="auto"/>
            <w:noWrap/>
            <w:vAlign w:val="bottom"/>
            <w:hideMark/>
          </w:tcPr>
          <w:p w14:paraId="3E3BA49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8" w:space="0" w:color="auto"/>
              <w:right w:val="single" w:sz="4" w:space="0" w:color="auto"/>
            </w:tcBorders>
            <w:shd w:val="clear" w:color="auto" w:fill="auto"/>
            <w:noWrap/>
            <w:vAlign w:val="bottom"/>
            <w:hideMark/>
          </w:tcPr>
          <w:p w14:paraId="1126938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8" w:space="0" w:color="auto"/>
              <w:right w:val="single" w:sz="4" w:space="0" w:color="auto"/>
            </w:tcBorders>
            <w:shd w:val="clear" w:color="auto" w:fill="auto"/>
            <w:noWrap/>
            <w:vAlign w:val="bottom"/>
            <w:hideMark/>
          </w:tcPr>
          <w:p w14:paraId="0FF70F0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8" w:space="0" w:color="auto"/>
              <w:right w:val="single" w:sz="4" w:space="0" w:color="auto"/>
            </w:tcBorders>
            <w:shd w:val="clear" w:color="auto" w:fill="auto"/>
            <w:noWrap/>
            <w:vAlign w:val="bottom"/>
            <w:hideMark/>
          </w:tcPr>
          <w:p w14:paraId="1408E0C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8" w:space="0" w:color="auto"/>
              <w:right w:val="single" w:sz="4" w:space="0" w:color="auto"/>
            </w:tcBorders>
            <w:shd w:val="clear" w:color="auto" w:fill="auto"/>
            <w:noWrap/>
            <w:vAlign w:val="bottom"/>
            <w:hideMark/>
          </w:tcPr>
          <w:p w14:paraId="33A40C9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8" w:space="0" w:color="auto"/>
              <w:right w:val="single" w:sz="8" w:space="0" w:color="auto"/>
            </w:tcBorders>
            <w:shd w:val="clear" w:color="auto" w:fill="auto"/>
            <w:noWrap/>
            <w:vAlign w:val="bottom"/>
            <w:hideMark/>
          </w:tcPr>
          <w:p w14:paraId="3783854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D56D3E" w:rsidRPr="00156D26" w14:paraId="54893C3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DABE97B"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3728F0A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38A5B9E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084 16.121</w:t>
            </w:r>
          </w:p>
        </w:tc>
        <w:tc>
          <w:tcPr>
            <w:tcW w:w="950" w:type="dxa"/>
            <w:tcBorders>
              <w:top w:val="nil"/>
              <w:left w:val="nil"/>
              <w:bottom w:val="single" w:sz="4" w:space="0" w:color="auto"/>
              <w:right w:val="single" w:sz="4" w:space="0" w:color="auto"/>
            </w:tcBorders>
            <w:shd w:val="clear" w:color="auto" w:fill="auto"/>
            <w:noWrap/>
            <w:vAlign w:val="bottom"/>
            <w:hideMark/>
          </w:tcPr>
          <w:p w14:paraId="48DA587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36 00.652</w:t>
            </w:r>
          </w:p>
        </w:tc>
        <w:tc>
          <w:tcPr>
            <w:tcW w:w="1138" w:type="dxa"/>
            <w:tcBorders>
              <w:top w:val="nil"/>
              <w:left w:val="nil"/>
              <w:bottom w:val="single" w:sz="4" w:space="0" w:color="auto"/>
              <w:right w:val="single" w:sz="4" w:space="0" w:color="auto"/>
            </w:tcBorders>
            <w:shd w:val="clear" w:color="auto" w:fill="auto"/>
            <w:noWrap/>
            <w:vAlign w:val="bottom"/>
            <w:hideMark/>
          </w:tcPr>
          <w:p w14:paraId="7B81B7B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3A72789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4F265C4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D780B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7970CC0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7751396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084 16.105</w:t>
            </w:r>
          </w:p>
        </w:tc>
        <w:tc>
          <w:tcPr>
            <w:tcW w:w="950" w:type="dxa"/>
            <w:tcBorders>
              <w:top w:val="nil"/>
              <w:left w:val="nil"/>
              <w:bottom w:val="single" w:sz="4" w:space="0" w:color="auto"/>
              <w:right w:val="single" w:sz="4" w:space="0" w:color="auto"/>
            </w:tcBorders>
            <w:shd w:val="clear" w:color="auto" w:fill="auto"/>
            <w:noWrap/>
            <w:vAlign w:val="bottom"/>
            <w:hideMark/>
          </w:tcPr>
          <w:p w14:paraId="0214427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36 00.658</w:t>
            </w:r>
          </w:p>
        </w:tc>
        <w:tc>
          <w:tcPr>
            <w:tcW w:w="1138" w:type="dxa"/>
            <w:tcBorders>
              <w:top w:val="nil"/>
              <w:left w:val="nil"/>
              <w:bottom w:val="single" w:sz="4" w:space="0" w:color="auto"/>
              <w:right w:val="single" w:sz="4" w:space="0" w:color="auto"/>
            </w:tcBorders>
            <w:shd w:val="clear" w:color="auto" w:fill="auto"/>
            <w:noWrap/>
            <w:vAlign w:val="bottom"/>
            <w:hideMark/>
          </w:tcPr>
          <w:p w14:paraId="5E45C60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35CB311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568DC95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DAFCAD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2C0678C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0F53FA6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084 15.777</w:t>
            </w:r>
          </w:p>
        </w:tc>
        <w:tc>
          <w:tcPr>
            <w:tcW w:w="950" w:type="dxa"/>
            <w:tcBorders>
              <w:top w:val="nil"/>
              <w:left w:val="nil"/>
              <w:bottom w:val="single" w:sz="4" w:space="0" w:color="auto"/>
              <w:right w:val="single" w:sz="4" w:space="0" w:color="auto"/>
            </w:tcBorders>
            <w:shd w:val="clear" w:color="auto" w:fill="auto"/>
            <w:noWrap/>
            <w:vAlign w:val="bottom"/>
            <w:hideMark/>
          </w:tcPr>
          <w:p w14:paraId="23BA1D4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36 00.801</w:t>
            </w:r>
          </w:p>
        </w:tc>
        <w:tc>
          <w:tcPr>
            <w:tcW w:w="1138" w:type="dxa"/>
            <w:tcBorders>
              <w:top w:val="nil"/>
              <w:left w:val="nil"/>
              <w:bottom w:val="single" w:sz="4" w:space="0" w:color="auto"/>
              <w:right w:val="single" w:sz="4" w:space="0" w:color="auto"/>
            </w:tcBorders>
            <w:shd w:val="clear" w:color="auto" w:fill="auto"/>
            <w:noWrap/>
            <w:vAlign w:val="bottom"/>
            <w:hideMark/>
          </w:tcPr>
          <w:p w14:paraId="3602212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0ABED8B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D56D3E" w:rsidRPr="00156D26" w14:paraId="2B72822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872D48C"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0850B79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1B9F95D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084 15.737</w:t>
            </w:r>
          </w:p>
        </w:tc>
        <w:tc>
          <w:tcPr>
            <w:tcW w:w="950" w:type="dxa"/>
            <w:tcBorders>
              <w:top w:val="nil"/>
              <w:left w:val="nil"/>
              <w:bottom w:val="single" w:sz="4" w:space="0" w:color="auto"/>
              <w:right w:val="single" w:sz="4" w:space="0" w:color="auto"/>
            </w:tcBorders>
            <w:shd w:val="clear" w:color="auto" w:fill="auto"/>
            <w:noWrap/>
            <w:vAlign w:val="bottom"/>
            <w:hideMark/>
          </w:tcPr>
          <w:p w14:paraId="544504B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36 00.814</w:t>
            </w:r>
          </w:p>
        </w:tc>
        <w:tc>
          <w:tcPr>
            <w:tcW w:w="1138" w:type="dxa"/>
            <w:tcBorders>
              <w:top w:val="nil"/>
              <w:left w:val="nil"/>
              <w:bottom w:val="single" w:sz="4" w:space="0" w:color="auto"/>
              <w:right w:val="single" w:sz="4" w:space="0" w:color="auto"/>
            </w:tcBorders>
            <w:shd w:val="clear" w:color="auto" w:fill="auto"/>
            <w:noWrap/>
            <w:vAlign w:val="bottom"/>
            <w:hideMark/>
          </w:tcPr>
          <w:p w14:paraId="76D3D57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7B164B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7355143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2F7BD53"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55270AF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55DCA28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084 15.709</w:t>
            </w:r>
          </w:p>
        </w:tc>
        <w:tc>
          <w:tcPr>
            <w:tcW w:w="950" w:type="dxa"/>
            <w:tcBorders>
              <w:top w:val="nil"/>
              <w:left w:val="nil"/>
              <w:bottom w:val="single" w:sz="4" w:space="0" w:color="auto"/>
              <w:right w:val="single" w:sz="4" w:space="0" w:color="auto"/>
            </w:tcBorders>
            <w:shd w:val="clear" w:color="auto" w:fill="auto"/>
            <w:noWrap/>
            <w:vAlign w:val="bottom"/>
            <w:hideMark/>
          </w:tcPr>
          <w:p w14:paraId="0C55395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36 00.823</w:t>
            </w:r>
          </w:p>
        </w:tc>
        <w:tc>
          <w:tcPr>
            <w:tcW w:w="1138" w:type="dxa"/>
            <w:tcBorders>
              <w:top w:val="nil"/>
              <w:left w:val="nil"/>
              <w:bottom w:val="single" w:sz="4" w:space="0" w:color="auto"/>
              <w:right w:val="single" w:sz="4" w:space="0" w:color="auto"/>
            </w:tcBorders>
            <w:shd w:val="clear" w:color="auto" w:fill="auto"/>
            <w:noWrap/>
            <w:vAlign w:val="bottom"/>
            <w:hideMark/>
          </w:tcPr>
          <w:p w14:paraId="3C84AB7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48B2182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DF2538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1F5547B"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5BB6A5B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0900055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xml:space="preserve">084 15.695 </w:t>
            </w:r>
          </w:p>
        </w:tc>
        <w:tc>
          <w:tcPr>
            <w:tcW w:w="950" w:type="dxa"/>
            <w:tcBorders>
              <w:top w:val="nil"/>
              <w:left w:val="nil"/>
              <w:bottom w:val="single" w:sz="4" w:space="0" w:color="auto"/>
              <w:right w:val="single" w:sz="4" w:space="0" w:color="auto"/>
            </w:tcBorders>
            <w:shd w:val="clear" w:color="auto" w:fill="auto"/>
            <w:noWrap/>
            <w:vAlign w:val="bottom"/>
            <w:hideMark/>
          </w:tcPr>
          <w:p w14:paraId="60D9CCB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36 00.826</w:t>
            </w:r>
          </w:p>
        </w:tc>
        <w:tc>
          <w:tcPr>
            <w:tcW w:w="1138" w:type="dxa"/>
            <w:tcBorders>
              <w:top w:val="nil"/>
              <w:left w:val="nil"/>
              <w:bottom w:val="single" w:sz="4" w:space="0" w:color="auto"/>
              <w:right w:val="single" w:sz="4" w:space="0" w:color="auto"/>
            </w:tcBorders>
            <w:shd w:val="clear" w:color="auto" w:fill="auto"/>
            <w:noWrap/>
            <w:vAlign w:val="bottom"/>
            <w:hideMark/>
          </w:tcPr>
          <w:p w14:paraId="1E8FA13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072768F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7AE6097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47B1153"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2054683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612F796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084 15.689</w:t>
            </w:r>
          </w:p>
        </w:tc>
        <w:tc>
          <w:tcPr>
            <w:tcW w:w="950" w:type="dxa"/>
            <w:tcBorders>
              <w:top w:val="nil"/>
              <w:left w:val="nil"/>
              <w:bottom w:val="single" w:sz="4" w:space="0" w:color="auto"/>
              <w:right w:val="single" w:sz="4" w:space="0" w:color="auto"/>
            </w:tcBorders>
            <w:shd w:val="clear" w:color="auto" w:fill="auto"/>
            <w:noWrap/>
            <w:vAlign w:val="bottom"/>
            <w:hideMark/>
          </w:tcPr>
          <w:p w14:paraId="755203D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36 00.827</w:t>
            </w:r>
          </w:p>
        </w:tc>
        <w:tc>
          <w:tcPr>
            <w:tcW w:w="1138" w:type="dxa"/>
            <w:tcBorders>
              <w:top w:val="nil"/>
              <w:left w:val="nil"/>
              <w:bottom w:val="single" w:sz="4" w:space="0" w:color="auto"/>
              <w:right w:val="single" w:sz="4" w:space="0" w:color="auto"/>
            </w:tcBorders>
            <w:shd w:val="clear" w:color="auto" w:fill="auto"/>
            <w:noWrap/>
            <w:vAlign w:val="bottom"/>
            <w:hideMark/>
          </w:tcPr>
          <w:p w14:paraId="666A469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1623EA7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5933E1B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6059283"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7ED290A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6F04CB3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084 15.687</w:t>
            </w:r>
          </w:p>
        </w:tc>
        <w:tc>
          <w:tcPr>
            <w:tcW w:w="950" w:type="dxa"/>
            <w:tcBorders>
              <w:top w:val="nil"/>
              <w:left w:val="nil"/>
              <w:bottom w:val="single" w:sz="4" w:space="0" w:color="auto"/>
              <w:right w:val="single" w:sz="4" w:space="0" w:color="auto"/>
            </w:tcBorders>
            <w:shd w:val="clear" w:color="auto" w:fill="auto"/>
            <w:noWrap/>
            <w:vAlign w:val="bottom"/>
            <w:hideMark/>
          </w:tcPr>
          <w:p w14:paraId="25F591D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36 00.827</w:t>
            </w:r>
          </w:p>
        </w:tc>
        <w:tc>
          <w:tcPr>
            <w:tcW w:w="1138" w:type="dxa"/>
            <w:tcBorders>
              <w:top w:val="nil"/>
              <w:left w:val="nil"/>
              <w:bottom w:val="single" w:sz="4" w:space="0" w:color="auto"/>
              <w:right w:val="single" w:sz="4" w:space="0" w:color="auto"/>
            </w:tcBorders>
            <w:shd w:val="clear" w:color="auto" w:fill="auto"/>
            <w:noWrap/>
            <w:vAlign w:val="bottom"/>
            <w:hideMark/>
          </w:tcPr>
          <w:p w14:paraId="58E8C53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74E390B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543D18E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66576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0F351B2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035ED11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084 15.685</w:t>
            </w:r>
          </w:p>
        </w:tc>
        <w:tc>
          <w:tcPr>
            <w:tcW w:w="950" w:type="dxa"/>
            <w:tcBorders>
              <w:top w:val="nil"/>
              <w:left w:val="nil"/>
              <w:bottom w:val="single" w:sz="4" w:space="0" w:color="auto"/>
              <w:right w:val="single" w:sz="4" w:space="0" w:color="auto"/>
            </w:tcBorders>
            <w:shd w:val="clear" w:color="auto" w:fill="auto"/>
            <w:noWrap/>
            <w:vAlign w:val="bottom"/>
            <w:hideMark/>
          </w:tcPr>
          <w:p w14:paraId="6787AB0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36 00.828</w:t>
            </w:r>
          </w:p>
        </w:tc>
        <w:tc>
          <w:tcPr>
            <w:tcW w:w="1138" w:type="dxa"/>
            <w:tcBorders>
              <w:top w:val="nil"/>
              <w:left w:val="nil"/>
              <w:bottom w:val="single" w:sz="4" w:space="0" w:color="auto"/>
              <w:right w:val="single" w:sz="4" w:space="0" w:color="auto"/>
            </w:tcBorders>
            <w:shd w:val="clear" w:color="auto" w:fill="auto"/>
            <w:noWrap/>
            <w:vAlign w:val="bottom"/>
            <w:hideMark/>
          </w:tcPr>
          <w:p w14:paraId="5ABA1A2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308AB48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4845139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6F23389"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54AFD6C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78CF591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084 15.683</w:t>
            </w:r>
          </w:p>
        </w:tc>
        <w:tc>
          <w:tcPr>
            <w:tcW w:w="950" w:type="dxa"/>
            <w:tcBorders>
              <w:top w:val="nil"/>
              <w:left w:val="nil"/>
              <w:bottom w:val="single" w:sz="4" w:space="0" w:color="auto"/>
              <w:right w:val="single" w:sz="4" w:space="0" w:color="auto"/>
            </w:tcBorders>
            <w:shd w:val="clear" w:color="auto" w:fill="auto"/>
            <w:noWrap/>
            <w:vAlign w:val="bottom"/>
            <w:hideMark/>
          </w:tcPr>
          <w:p w14:paraId="459AE96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36 00.829</w:t>
            </w:r>
          </w:p>
        </w:tc>
        <w:tc>
          <w:tcPr>
            <w:tcW w:w="1138" w:type="dxa"/>
            <w:tcBorders>
              <w:top w:val="nil"/>
              <w:left w:val="nil"/>
              <w:bottom w:val="single" w:sz="4" w:space="0" w:color="auto"/>
              <w:right w:val="single" w:sz="4" w:space="0" w:color="auto"/>
            </w:tcBorders>
            <w:shd w:val="clear" w:color="auto" w:fill="auto"/>
            <w:noWrap/>
            <w:vAlign w:val="bottom"/>
            <w:hideMark/>
          </w:tcPr>
          <w:p w14:paraId="62F8167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6282A01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8734DF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D0D2AED"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1D3479E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01344D9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084 15.678</w:t>
            </w:r>
          </w:p>
        </w:tc>
        <w:tc>
          <w:tcPr>
            <w:tcW w:w="950" w:type="dxa"/>
            <w:tcBorders>
              <w:top w:val="nil"/>
              <w:left w:val="nil"/>
              <w:bottom w:val="single" w:sz="4" w:space="0" w:color="auto"/>
              <w:right w:val="single" w:sz="4" w:space="0" w:color="auto"/>
            </w:tcBorders>
            <w:shd w:val="clear" w:color="auto" w:fill="auto"/>
            <w:noWrap/>
            <w:vAlign w:val="bottom"/>
            <w:hideMark/>
          </w:tcPr>
          <w:p w14:paraId="4E902FD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36 00.829</w:t>
            </w:r>
          </w:p>
        </w:tc>
        <w:tc>
          <w:tcPr>
            <w:tcW w:w="1138" w:type="dxa"/>
            <w:tcBorders>
              <w:top w:val="nil"/>
              <w:left w:val="nil"/>
              <w:bottom w:val="single" w:sz="4" w:space="0" w:color="auto"/>
              <w:right w:val="single" w:sz="4" w:space="0" w:color="auto"/>
            </w:tcBorders>
            <w:shd w:val="clear" w:color="auto" w:fill="auto"/>
            <w:noWrap/>
            <w:vAlign w:val="bottom"/>
            <w:hideMark/>
          </w:tcPr>
          <w:p w14:paraId="0C88B44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73791DA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50831F8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A81A19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6A20060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6994FA6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084 15.672</w:t>
            </w:r>
          </w:p>
        </w:tc>
        <w:tc>
          <w:tcPr>
            <w:tcW w:w="950" w:type="dxa"/>
            <w:tcBorders>
              <w:top w:val="nil"/>
              <w:left w:val="nil"/>
              <w:bottom w:val="single" w:sz="4" w:space="0" w:color="auto"/>
              <w:right w:val="single" w:sz="4" w:space="0" w:color="auto"/>
            </w:tcBorders>
            <w:shd w:val="clear" w:color="auto" w:fill="auto"/>
            <w:noWrap/>
            <w:vAlign w:val="bottom"/>
            <w:hideMark/>
          </w:tcPr>
          <w:p w14:paraId="1357783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36 00.830</w:t>
            </w:r>
          </w:p>
        </w:tc>
        <w:tc>
          <w:tcPr>
            <w:tcW w:w="1138" w:type="dxa"/>
            <w:tcBorders>
              <w:top w:val="nil"/>
              <w:left w:val="nil"/>
              <w:bottom w:val="single" w:sz="4" w:space="0" w:color="auto"/>
              <w:right w:val="single" w:sz="4" w:space="0" w:color="auto"/>
            </w:tcBorders>
            <w:shd w:val="clear" w:color="auto" w:fill="auto"/>
            <w:noWrap/>
            <w:vAlign w:val="bottom"/>
            <w:hideMark/>
          </w:tcPr>
          <w:p w14:paraId="1DACC42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07EE000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5F57978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15D268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7D9AFFF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3E5BD15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084 15.669</w:t>
            </w:r>
          </w:p>
        </w:tc>
        <w:tc>
          <w:tcPr>
            <w:tcW w:w="950" w:type="dxa"/>
            <w:tcBorders>
              <w:top w:val="nil"/>
              <w:left w:val="nil"/>
              <w:bottom w:val="single" w:sz="4" w:space="0" w:color="auto"/>
              <w:right w:val="single" w:sz="4" w:space="0" w:color="auto"/>
            </w:tcBorders>
            <w:shd w:val="clear" w:color="auto" w:fill="auto"/>
            <w:noWrap/>
            <w:vAlign w:val="bottom"/>
            <w:hideMark/>
          </w:tcPr>
          <w:p w14:paraId="637C0D6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36 00.831</w:t>
            </w:r>
          </w:p>
        </w:tc>
        <w:tc>
          <w:tcPr>
            <w:tcW w:w="1138" w:type="dxa"/>
            <w:tcBorders>
              <w:top w:val="nil"/>
              <w:left w:val="nil"/>
              <w:bottom w:val="single" w:sz="4" w:space="0" w:color="auto"/>
              <w:right w:val="single" w:sz="4" w:space="0" w:color="auto"/>
            </w:tcBorders>
            <w:shd w:val="clear" w:color="auto" w:fill="auto"/>
            <w:noWrap/>
            <w:vAlign w:val="bottom"/>
            <w:hideMark/>
          </w:tcPr>
          <w:p w14:paraId="291A940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7BAE0DE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39FFAF9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E5CFC9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10542CC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084710B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084 15.667</w:t>
            </w:r>
          </w:p>
        </w:tc>
        <w:tc>
          <w:tcPr>
            <w:tcW w:w="950" w:type="dxa"/>
            <w:tcBorders>
              <w:top w:val="nil"/>
              <w:left w:val="nil"/>
              <w:bottom w:val="single" w:sz="4" w:space="0" w:color="auto"/>
              <w:right w:val="single" w:sz="4" w:space="0" w:color="auto"/>
            </w:tcBorders>
            <w:shd w:val="clear" w:color="auto" w:fill="auto"/>
            <w:noWrap/>
            <w:vAlign w:val="bottom"/>
            <w:hideMark/>
          </w:tcPr>
          <w:p w14:paraId="2959BD7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36 00.832</w:t>
            </w:r>
          </w:p>
        </w:tc>
        <w:tc>
          <w:tcPr>
            <w:tcW w:w="1138" w:type="dxa"/>
            <w:tcBorders>
              <w:top w:val="nil"/>
              <w:left w:val="nil"/>
              <w:bottom w:val="single" w:sz="4" w:space="0" w:color="auto"/>
              <w:right w:val="single" w:sz="4" w:space="0" w:color="auto"/>
            </w:tcBorders>
            <w:shd w:val="clear" w:color="auto" w:fill="auto"/>
            <w:noWrap/>
            <w:vAlign w:val="bottom"/>
            <w:hideMark/>
          </w:tcPr>
          <w:p w14:paraId="72C718E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B146F5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1FFAF19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0FF6DE0"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0226EB3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2A196ED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084 15.663</w:t>
            </w:r>
          </w:p>
        </w:tc>
        <w:tc>
          <w:tcPr>
            <w:tcW w:w="950" w:type="dxa"/>
            <w:tcBorders>
              <w:top w:val="nil"/>
              <w:left w:val="nil"/>
              <w:bottom w:val="single" w:sz="4" w:space="0" w:color="auto"/>
              <w:right w:val="single" w:sz="4" w:space="0" w:color="auto"/>
            </w:tcBorders>
            <w:shd w:val="clear" w:color="auto" w:fill="auto"/>
            <w:noWrap/>
            <w:vAlign w:val="bottom"/>
            <w:hideMark/>
          </w:tcPr>
          <w:p w14:paraId="2CBE4F9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36 00.832</w:t>
            </w:r>
          </w:p>
        </w:tc>
        <w:tc>
          <w:tcPr>
            <w:tcW w:w="1138" w:type="dxa"/>
            <w:tcBorders>
              <w:top w:val="nil"/>
              <w:left w:val="nil"/>
              <w:bottom w:val="single" w:sz="4" w:space="0" w:color="auto"/>
              <w:right w:val="single" w:sz="4" w:space="0" w:color="auto"/>
            </w:tcBorders>
            <w:shd w:val="clear" w:color="auto" w:fill="auto"/>
            <w:noWrap/>
            <w:vAlign w:val="bottom"/>
            <w:hideMark/>
          </w:tcPr>
          <w:p w14:paraId="1BFFBBF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3CDA5BA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D961D4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9139C46"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005F28E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5DB03EE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084 15.624</w:t>
            </w:r>
          </w:p>
        </w:tc>
        <w:tc>
          <w:tcPr>
            <w:tcW w:w="950" w:type="dxa"/>
            <w:tcBorders>
              <w:top w:val="nil"/>
              <w:left w:val="nil"/>
              <w:bottom w:val="single" w:sz="4" w:space="0" w:color="auto"/>
              <w:right w:val="single" w:sz="4" w:space="0" w:color="auto"/>
            </w:tcBorders>
            <w:shd w:val="clear" w:color="auto" w:fill="auto"/>
            <w:noWrap/>
            <w:vAlign w:val="bottom"/>
            <w:hideMark/>
          </w:tcPr>
          <w:p w14:paraId="4D69940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36 00.839</w:t>
            </w:r>
          </w:p>
        </w:tc>
        <w:tc>
          <w:tcPr>
            <w:tcW w:w="1138" w:type="dxa"/>
            <w:tcBorders>
              <w:top w:val="nil"/>
              <w:left w:val="nil"/>
              <w:bottom w:val="single" w:sz="4" w:space="0" w:color="auto"/>
              <w:right w:val="single" w:sz="4" w:space="0" w:color="auto"/>
            </w:tcBorders>
            <w:shd w:val="clear" w:color="auto" w:fill="auto"/>
            <w:noWrap/>
            <w:vAlign w:val="bottom"/>
            <w:hideMark/>
          </w:tcPr>
          <w:p w14:paraId="6660F20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303147A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7014D0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2EEA15C"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07B11B7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3077844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084 16.005</w:t>
            </w:r>
          </w:p>
        </w:tc>
        <w:tc>
          <w:tcPr>
            <w:tcW w:w="950" w:type="dxa"/>
            <w:tcBorders>
              <w:top w:val="nil"/>
              <w:left w:val="nil"/>
              <w:bottom w:val="single" w:sz="4" w:space="0" w:color="auto"/>
              <w:right w:val="single" w:sz="4" w:space="0" w:color="auto"/>
            </w:tcBorders>
            <w:shd w:val="clear" w:color="auto" w:fill="auto"/>
            <w:noWrap/>
            <w:vAlign w:val="bottom"/>
            <w:hideMark/>
          </w:tcPr>
          <w:p w14:paraId="741ADF7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36 00.702</w:t>
            </w:r>
          </w:p>
        </w:tc>
        <w:tc>
          <w:tcPr>
            <w:tcW w:w="1138" w:type="dxa"/>
            <w:tcBorders>
              <w:top w:val="nil"/>
              <w:left w:val="nil"/>
              <w:bottom w:val="single" w:sz="4" w:space="0" w:color="auto"/>
              <w:right w:val="single" w:sz="4" w:space="0" w:color="auto"/>
            </w:tcBorders>
            <w:shd w:val="clear" w:color="auto" w:fill="auto"/>
            <w:noWrap/>
            <w:vAlign w:val="bottom"/>
            <w:hideMark/>
          </w:tcPr>
          <w:p w14:paraId="45FC27E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20</w:t>
            </w:r>
          </w:p>
        </w:tc>
        <w:tc>
          <w:tcPr>
            <w:tcW w:w="1097" w:type="dxa"/>
            <w:tcBorders>
              <w:top w:val="nil"/>
              <w:left w:val="nil"/>
              <w:bottom w:val="single" w:sz="4" w:space="0" w:color="auto"/>
              <w:right w:val="single" w:sz="4" w:space="0" w:color="auto"/>
            </w:tcBorders>
            <w:shd w:val="clear" w:color="auto" w:fill="auto"/>
            <w:noWrap/>
            <w:vAlign w:val="bottom"/>
            <w:hideMark/>
          </w:tcPr>
          <w:p w14:paraId="7594C2C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57945F4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7F494E7"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3D0144D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74BA237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084 16.010</w:t>
            </w:r>
          </w:p>
        </w:tc>
        <w:tc>
          <w:tcPr>
            <w:tcW w:w="950" w:type="dxa"/>
            <w:tcBorders>
              <w:top w:val="nil"/>
              <w:left w:val="nil"/>
              <w:bottom w:val="single" w:sz="4" w:space="0" w:color="auto"/>
              <w:right w:val="single" w:sz="4" w:space="0" w:color="auto"/>
            </w:tcBorders>
            <w:shd w:val="clear" w:color="auto" w:fill="auto"/>
            <w:noWrap/>
            <w:vAlign w:val="bottom"/>
            <w:hideMark/>
          </w:tcPr>
          <w:p w14:paraId="23F0BEF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36 00.700</w:t>
            </w:r>
          </w:p>
        </w:tc>
        <w:tc>
          <w:tcPr>
            <w:tcW w:w="1138" w:type="dxa"/>
            <w:tcBorders>
              <w:top w:val="nil"/>
              <w:left w:val="nil"/>
              <w:bottom w:val="single" w:sz="4" w:space="0" w:color="auto"/>
              <w:right w:val="single" w:sz="4" w:space="0" w:color="auto"/>
            </w:tcBorders>
            <w:shd w:val="clear" w:color="auto" w:fill="auto"/>
            <w:noWrap/>
            <w:vAlign w:val="bottom"/>
            <w:hideMark/>
          </w:tcPr>
          <w:p w14:paraId="65DADEE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18A6F1B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D56D3E" w:rsidRPr="00156D26" w14:paraId="2F4974D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21850E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29E3AE0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1E97A70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084 16.020</w:t>
            </w:r>
          </w:p>
        </w:tc>
        <w:tc>
          <w:tcPr>
            <w:tcW w:w="950" w:type="dxa"/>
            <w:tcBorders>
              <w:top w:val="nil"/>
              <w:left w:val="nil"/>
              <w:bottom w:val="single" w:sz="4" w:space="0" w:color="auto"/>
              <w:right w:val="single" w:sz="4" w:space="0" w:color="auto"/>
            </w:tcBorders>
            <w:shd w:val="clear" w:color="auto" w:fill="auto"/>
            <w:noWrap/>
            <w:vAlign w:val="bottom"/>
            <w:hideMark/>
          </w:tcPr>
          <w:p w14:paraId="3AF037C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36 00.696</w:t>
            </w:r>
          </w:p>
        </w:tc>
        <w:tc>
          <w:tcPr>
            <w:tcW w:w="1138" w:type="dxa"/>
            <w:tcBorders>
              <w:top w:val="nil"/>
              <w:left w:val="nil"/>
              <w:bottom w:val="single" w:sz="4" w:space="0" w:color="auto"/>
              <w:right w:val="single" w:sz="4" w:space="0" w:color="auto"/>
            </w:tcBorders>
            <w:shd w:val="clear" w:color="auto" w:fill="auto"/>
            <w:noWrap/>
            <w:vAlign w:val="bottom"/>
            <w:hideMark/>
          </w:tcPr>
          <w:p w14:paraId="2C996F0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1545BBF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89124A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014EC3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2DB7FBF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0648F1D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084 16.022</w:t>
            </w:r>
          </w:p>
        </w:tc>
        <w:tc>
          <w:tcPr>
            <w:tcW w:w="950" w:type="dxa"/>
            <w:tcBorders>
              <w:top w:val="nil"/>
              <w:left w:val="nil"/>
              <w:bottom w:val="single" w:sz="4" w:space="0" w:color="auto"/>
              <w:right w:val="single" w:sz="4" w:space="0" w:color="auto"/>
            </w:tcBorders>
            <w:shd w:val="clear" w:color="auto" w:fill="auto"/>
            <w:noWrap/>
            <w:vAlign w:val="bottom"/>
            <w:hideMark/>
          </w:tcPr>
          <w:p w14:paraId="377396A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36 00.022</w:t>
            </w:r>
          </w:p>
        </w:tc>
        <w:tc>
          <w:tcPr>
            <w:tcW w:w="1138" w:type="dxa"/>
            <w:tcBorders>
              <w:top w:val="nil"/>
              <w:left w:val="nil"/>
              <w:bottom w:val="single" w:sz="4" w:space="0" w:color="auto"/>
              <w:right w:val="single" w:sz="4" w:space="0" w:color="auto"/>
            </w:tcBorders>
            <w:shd w:val="clear" w:color="auto" w:fill="auto"/>
            <w:noWrap/>
            <w:vAlign w:val="bottom"/>
            <w:hideMark/>
          </w:tcPr>
          <w:p w14:paraId="6867900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680D7D6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251A06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338BA2B"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524ADBB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1CDCAC8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084 16.024</w:t>
            </w:r>
          </w:p>
        </w:tc>
        <w:tc>
          <w:tcPr>
            <w:tcW w:w="950" w:type="dxa"/>
            <w:tcBorders>
              <w:top w:val="nil"/>
              <w:left w:val="nil"/>
              <w:bottom w:val="single" w:sz="4" w:space="0" w:color="auto"/>
              <w:right w:val="single" w:sz="4" w:space="0" w:color="auto"/>
            </w:tcBorders>
            <w:shd w:val="clear" w:color="auto" w:fill="auto"/>
            <w:noWrap/>
            <w:vAlign w:val="bottom"/>
            <w:hideMark/>
          </w:tcPr>
          <w:p w14:paraId="58D3090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36 00.692</w:t>
            </w:r>
          </w:p>
        </w:tc>
        <w:tc>
          <w:tcPr>
            <w:tcW w:w="1138" w:type="dxa"/>
            <w:tcBorders>
              <w:top w:val="nil"/>
              <w:left w:val="nil"/>
              <w:bottom w:val="single" w:sz="4" w:space="0" w:color="auto"/>
              <w:right w:val="single" w:sz="4" w:space="0" w:color="auto"/>
            </w:tcBorders>
            <w:shd w:val="clear" w:color="auto" w:fill="auto"/>
            <w:noWrap/>
            <w:vAlign w:val="bottom"/>
            <w:hideMark/>
          </w:tcPr>
          <w:p w14:paraId="330E8A3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4FDA3C8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6600B8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0834538"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170338D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71A90D4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084 16.026</w:t>
            </w:r>
          </w:p>
        </w:tc>
        <w:tc>
          <w:tcPr>
            <w:tcW w:w="950" w:type="dxa"/>
            <w:tcBorders>
              <w:top w:val="nil"/>
              <w:left w:val="nil"/>
              <w:bottom w:val="single" w:sz="4" w:space="0" w:color="auto"/>
              <w:right w:val="single" w:sz="4" w:space="0" w:color="auto"/>
            </w:tcBorders>
            <w:shd w:val="clear" w:color="auto" w:fill="auto"/>
            <w:noWrap/>
            <w:vAlign w:val="bottom"/>
            <w:hideMark/>
          </w:tcPr>
          <w:p w14:paraId="7D6FA0A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36 00.691</w:t>
            </w:r>
          </w:p>
        </w:tc>
        <w:tc>
          <w:tcPr>
            <w:tcW w:w="1138" w:type="dxa"/>
            <w:tcBorders>
              <w:top w:val="nil"/>
              <w:left w:val="nil"/>
              <w:bottom w:val="single" w:sz="4" w:space="0" w:color="auto"/>
              <w:right w:val="single" w:sz="4" w:space="0" w:color="auto"/>
            </w:tcBorders>
            <w:shd w:val="clear" w:color="auto" w:fill="auto"/>
            <w:noWrap/>
            <w:vAlign w:val="bottom"/>
            <w:hideMark/>
          </w:tcPr>
          <w:p w14:paraId="3E731F8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18D576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37A56C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DA7EBFA"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1E14A1C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188FEFF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084 16.027</w:t>
            </w:r>
          </w:p>
        </w:tc>
        <w:tc>
          <w:tcPr>
            <w:tcW w:w="950" w:type="dxa"/>
            <w:tcBorders>
              <w:top w:val="nil"/>
              <w:left w:val="nil"/>
              <w:bottom w:val="single" w:sz="4" w:space="0" w:color="auto"/>
              <w:right w:val="single" w:sz="4" w:space="0" w:color="auto"/>
            </w:tcBorders>
            <w:shd w:val="clear" w:color="auto" w:fill="auto"/>
            <w:noWrap/>
            <w:vAlign w:val="bottom"/>
            <w:hideMark/>
          </w:tcPr>
          <w:p w14:paraId="64F6B7C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36 00.692</w:t>
            </w:r>
          </w:p>
        </w:tc>
        <w:tc>
          <w:tcPr>
            <w:tcW w:w="1138" w:type="dxa"/>
            <w:tcBorders>
              <w:top w:val="nil"/>
              <w:left w:val="nil"/>
              <w:bottom w:val="single" w:sz="4" w:space="0" w:color="auto"/>
              <w:right w:val="single" w:sz="4" w:space="0" w:color="auto"/>
            </w:tcBorders>
            <w:shd w:val="clear" w:color="auto" w:fill="auto"/>
            <w:noWrap/>
            <w:vAlign w:val="bottom"/>
            <w:hideMark/>
          </w:tcPr>
          <w:p w14:paraId="67F5BC6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22</w:t>
            </w:r>
          </w:p>
        </w:tc>
        <w:tc>
          <w:tcPr>
            <w:tcW w:w="1097" w:type="dxa"/>
            <w:tcBorders>
              <w:top w:val="nil"/>
              <w:left w:val="nil"/>
              <w:bottom w:val="single" w:sz="4" w:space="0" w:color="auto"/>
              <w:right w:val="single" w:sz="4" w:space="0" w:color="auto"/>
            </w:tcBorders>
            <w:shd w:val="clear" w:color="auto" w:fill="auto"/>
            <w:noWrap/>
            <w:vAlign w:val="bottom"/>
            <w:hideMark/>
          </w:tcPr>
          <w:p w14:paraId="5949136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5009D" w:rsidRPr="00156D26" w14:paraId="5B34D00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5D7B61A" w14:textId="3509EFAB" w:rsidR="0065009D" w:rsidRPr="0065009D" w:rsidRDefault="0065009D" w:rsidP="00D56D3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tcPr>
          <w:p w14:paraId="7F71E9B8" w14:textId="77777777" w:rsidR="0065009D" w:rsidRPr="00156D26" w:rsidRDefault="0065009D"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502035B9" w14:textId="77777777" w:rsidR="0065009D" w:rsidRPr="00156D26" w:rsidRDefault="0065009D"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7EB9DA09" w14:textId="77777777" w:rsidR="0065009D" w:rsidRPr="00156D26" w:rsidRDefault="0065009D"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3AEE97B0" w14:textId="77777777" w:rsidR="0065009D" w:rsidRPr="00156D26" w:rsidRDefault="0065009D"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6E3DFD8C" w14:textId="77777777" w:rsidR="0065009D" w:rsidRPr="00156D26" w:rsidRDefault="0065009D" w:rsidP="00D56D3E">
            <w:pPr>
              <w:spacing w:after="0" w:line="240" w:lineRule="auto"/>
              <w:jc w:val="center"/>
              <w:rPr>
                <w:rFonts w:ascii="Times New Roman" w:eastAsia="Times New Roman" w:hAnsi="Times New Roman" w:cs="Times New Roman"/>
                <w:color w:val="000000"/>
              </w:rPr>
            </w:pPr>
          </w:p>
        </w:tc>
      </w:tr>
      <w:tr w:rsidR="00F270F1" w:rsidRPr="00156D26" w14:paraId="646E988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292C50B" w14:textId="230856EE" w:rsidR="00F270F1" w:rsidRPr="00156D26" w:rsidRDefault="00F270F1"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tcPr>
          <w:p w14:paraId="139E1BB4" w14:textId="11FBA5D5" w:rsidR="00F270F1" w:rsidRPr="00156D26" w:rsidRDefault="00F270F1"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tcPr>
          <w:p w14:paraId="339980AA" w14:textId="7E1586C9" w:rsidR="00F270F1" w:rsidRPr="00156D26" w:rsidRDefault="00F270F1"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tcPr>
          <w:p w14:paraId="22E9BD0C" w14:textId="1AE0C5E2" w:rsidR="00F270F1" w:rsidRPr="00156D26" w:rsidRDefault="00F270F1"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tcPr>
          <w:p w14:paraId="7C062D2D" w14:textId="3C142221" w:rsidR="00F270F1" w:rsidRPr="00156D26" w:rsidRDefault="00F270F1"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tcPr>
          <w:p w14:paraId="140023EB" w14:textId="6B6E1A36" w:rsidR="00F270F1" w:rsidRPr="00156D26" w:rsidRDefault="00F270F1"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D56D3E" w:rsidRPr="00156D26" w14:paraId="2053B34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75FA32C"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5B03C67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3AE2C51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084 16.030</w:t>
            </w:r>
          </w:p>
        </w:tc>
        <w:tc>
          <w:tcPr>
            <w:tcW w:w="950" w:type="dxa"/>
            <w:tcBorders>
              <w:top w:val="nil"/>
              <w:left w:val="nil"/>
              <w:bottom w:val="single" w:sz="4" w:space="0" w:color="auto"/>
              <w:right w:val="single" w:sz="4" w:space="0" w:color="auto"/>
            </w:tcBorders>
            <w:shd w:val="clear" w:color="auto" w:fill="auto"/>
            <w:noWrap/>
            <w:vAlign w:val="bottom"/>
            <w:hideMark/>
          </w:tcPr>
          <w:p w14:paraId="28B0AE3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36 00.690</w:t>
            </w:r>
          </w:p>
        </w:tc>
        <w:tc>
          <w:tcPr>
            <w:tcW w:w="1138" w:type="dxa"/>
            <w:tcBorders>
              <w:top w:val="nil"/>
              <w:left w:val="nil"/>
              <w:bottom w:val="single" w:sz="4" w:space="0" w:color="auto"/>
              <w:right w:val="single" w:sz="4" w:space="0" w:color="auto"/>
            </w:tcBorders>
            <w:shd w:val="clear" w:color="auto" w:fill="auto"/>
            <w:noWrap/>
            <w:vAlign w:val="bottom"/>
            <w:hideMark/>
          </w:tcPr>
          <w:p w14:paraId="1D19700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73EB2E1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4907817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6123204"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4315A14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2FD8711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084 16.037</w:t>
            </w:r>
          </w:p>
        </w:tc>
        <w:tc>
          <w:tcPr>
            <w:tcW w:w="950" w:type="dxa"/>
            <w:tcBorders>
              <w:top w:val="nil"/>
              <w:left w:val="nil"/>
              <w:bottom w:val="single" w:sz="4" w:space="0" w:color="auto"/>
              <w:right w:val="single" w:sz="4" w:space="0" w:color="auto"/>
            </w:tcBorders>
            <w:shd w:val="clear" w:color="auto" w:fill="auto"/>
            <w:noWrap/>
            <w:vAlign w:val="bottom"/>
            <w:hideMark/>
          </w:tcPr>
          <w:p w14:paraId="1D7657F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36 00.689</w:t>
            </w:r>
          </w:p>
        </w:tc>
        <w:tc>
          <w:tcPr>
            <w:tcW w:w="1138" w:type="dxa"/>
            <w:tcBorders>
              <w:top w:val="nil"/>
              <w:left w:val="nil"/>
              <w:bottom w:val="single" w:sz="4" w:space="0" w:color="auto"/>
              <w:right w:val="single" w:sz="4" w:space="0" w:color="auto"/>
            </w:tcBorders>
            <w:shd w:val="clear" w:color="auto" w:fill="auto"/>
            <w:noWrap/>
            <w:vAlign w:val="bottom"/>
            <w:hideMark/>
          </w:tcPr>
          <w:p w14:paraId="601980C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4D6F7C7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405CC04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FFF1CC2"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38FF067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2AA88BE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084 16.038</w:t>
            </w:r>
          </w:p>
        </w:tc>
        <w:tc>
          <w:tcPr>
            <w:tcW w:w="950" w:type="dxa"/>
            <w:tcBorders>
              <w:top w:val="nil"/>
              <w:left w:val="nil"/>
              <w:bottom w:val="single" w:sz="4" w:space="0" w:color="auto"/>
              <w:right w:val="single" w:sz="4" w:space="0" w:color="auto"/>
            </w:tcBorders>
            <w:shd w:val="clear" w:color="auto" w:fill="auto"/>
            <w:noWrap/>
            <w:vAlign w:val="bottom"/>
            <w:hideMark/>
          </w:tcPr>
          <w:p w14:paraId="1F0AFF7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36 00.689</w:t>
            </w:r>
          </w:p>
        </w:tc>
        <w:tc>
          <w:tcPr>
            <w:tcW w:w="1138" w:type="dxa"/>
            <w:tcBorders>
              <w:top w:val="nil"/>
              <w:left w:val="nil"/>
              <w:bottom w:val="single" w:sz="4" w:space="0" w:color="auto"/>
              <w:right w:val="single" w:sz="4" w:space="0" w:color="auto"/>
            </w:tcBorders>
            <w:shd w:val="clear" w:color="auto" w:fill="auto"/>
            <w:noWrap/>
            <w:vAlign w:val="bottom"/>
            <w:hideMark/>
          </w:tcPr>
          <w:p w14:paraId="03F86CE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C77860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D56D3E" w:rsidRPr="00156D26" w14:paraId="53112E0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1489365"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184B675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1FC8C37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084 16.043</w:t>
            </w:r>
          </w:p>
        </w:tc>
        <w:tc>
          <w:tcPr>
            <w:tcW w:w="950" w:type="dxa"/>
            <w:tcBorders>
              <w:top w:val="nil"/>
              <w:left w:val="nil"/>
              <w:bottom w:val="single" w:sz="4" w:space="0" w:color="auto"/>
              <w:right w:val="single" w:sz="4" w:space="0" w:color="auto"/>
            </w:tcBorders>
            <w:shd w:val="clear" w:color="auto" w:fill="auto"/>
            <w:noWrap/>
            <w:vAlign w:val="bottom"/>
            <w:hideMark/>
          </w:tcPr>
          <w:p w14:paraId="7400331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36 00.687</w:t>
            </w:r>
          </w:p>
        </w:tc>
        <w:tc>
          <w:tcPr>
            <w:tcW w:w="1138" w:type="dxa"/>
            <w:tcBorders>
              <w:top w:val="nil"/>
              <w:left w:val="nil"/>
              <w:bottom w:val="single" w:sz="4" w:space="0" w:color="auto"/>
              <w:right w:val="single" w:sz="4" w:space="0" w:color="auto"/>
            </w:tcBorders>
            <w:shd w:val="clear" w:color="auto" w:fill="auto"/>
            <w:noWrap/>
            <w:vAlign w:val="bottom"/>
            <w:hideMark/>
          </w:tcPr>
          <w:p w14:paraId="46B4679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11F730A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1FE5EF2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51EF24B"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1F4212D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44D9BC0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084 16.044</w:t>
            </w:r>
          </w:p>
        </w:tc>
        <w:tc>
          <w:tcPr>
            <w:tcW w:w="950" w:type="dxa"/>
            <w:tcBorders>
              <w:top w:val="nil"/>
              <w:left w:val="nil"/>
              <w:bottom w:val="single" w:sz="4" w:space="0" w:color="auto"/>
              <w:right w:val="single" w:sz="4" w:space="0" w:color="auto"/>
            </w:tcBorders>
            <w:shd w:val="clear" w:color="auto" w:fill="auto"/>
            <w:noWrap/>
            <w:vAlign w:val="bottom"/>
            <w:hideMark/>
          </w:tcPr>
          <w:p w14:paraId="700EAD3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36 00.687</w:t>
            </w:r>
          </w:p>
        </w:tc>
        <w:tc>
          <w:tcPr>
            <w:tcW w:w="1138" w:type="dxa"/>
            <w:tcBorders>
              <w:top w:val="nil"/>
              <w:left w:val="nil"/>
              <w:bottom w:val="single" w:sz="4" w:space="0" w:color="auto"/>
              <w:right w:val="single" w:sz="4" w:space="0" w:color="auto"/>
            </w:tcBorders>
            <w:shd w:val="clear" w:color="auto" w:fill="auto"/>
            <w:noWrap/>
            <w:vAlign w:val="bottom"/>
            <w:hideMark/>
          </w:tcPr>
          <w:p w14:paraId="7E18B11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144E6E3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7FE1B9D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1431C3"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48C5DF1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6A0BE8E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084 16.952</w:t>
            </w:r>
          </w:p>
        </w:tc>
        <w:tc>
          <w:tcPr>
            <w:tcW w:w="950" w:type="dxa"/>
            <w:tcBorders>
              <w:top w:val="nil"/>
              <w:left w:val="nil"/>
              <w:bottom w:val="single" w:sz="4" w:space="0" w:color="auto"/>
              <w:right w:val="single" w:sz="4" w:space="0" w:color="auto"/>
            </w:tcBorders>
            <w:shd w:val="clear" w:color="auto" w:fill="auto"/>
            <w:noWrap/>
            <w:vAlign w:val="bottom"/>
            <w:hideMark/>
          </w:tcPr>
          <w:p w14:paraId="65F3535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36 00.701</w:t>
            </w:r>
          </w:p>
        </w:tc>
        <w:tc>
          <w:tcPr>
            <w:tcW w:w="1138" w:type="dxa"/>
            <w:tcBorders>
              <w:top w:val="nil"/>
              <w:left w:val="nil"/>
              <w:bottom w:val="single" w:sz="4" w:space="0" w:color="auto"/>
              <w:right w:val="single" w:sz="4" w:space="0" w:color="auto"/>
            </w:tcBorders>
            <w:shd w:val="clear" w:color="auto" w:fill="auto"/>
            <w:noWrap/>
            <w:vAlign w:val="bottom"/>
            <w:hideMark/>
          </w:tcPr>
          <w:p w14:paraId="42D2086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0E9832C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D56D3E" w:rsidRPr="00156D26" w14:paraId="13F2486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1A33F0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3EB4D15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39D0F25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084 15.948</w:t>
            </w:r>
          </w:p>
        </w:tc>
        <w:tc>
          <w:tcPr>
            <w:tcW w:w="950" w:type="dxa"/>
            <w:tcBorders>
              <w:top w:val="nil"/>
              <w:left w:val="nil"/>
              <w:bottom w:val="single" w:sz="4" w:space="0" w:color="auto"/>
              <w:right w:val="single" w:sz="4" w:space="0" w:color="auto"/>
            </w:tcBorders>
            <w:shd w:val="clear" w:color="auto" w:fill="auto"/>
            <w:noWrap/>
            <w:vAlign w:val="bottom"/>
            <w:hideMark/>
          </w:tcPr>
          <w:p w14:paraId="1FEDE2B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36 00.702</w:t>
            </w:r>
          </w:p>
        </w:tc>
        <w:tc>
          <w:tcPr>
            <w:tcW w:w="1138" w:type="dxa"/>
            <w:tcBorders>
              <w:top w:val="nil"/>
              <w:left w:val="nil"/>
              <w:bottom w:val="single" w:sz="4" w:space="0" w:color="auto"/>
              <w:right w:val="single" w:sz="4" w:space="0" w:color="auto"/>
            </w:tcBorders>
            <w:shd w:val="clear" w:color="auto" w:fill="auto"/>
            <w:noWrap/>
            <w:vAlign w:val="bottom"/>
            <w:hideMark/>
          </w:tcPr>
          <w:p w14:paraId="041FBB5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50637E5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D56D3E" w:rsidRPr="00156D26" w14:paraId="2922D28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0D0D390"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765118F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2037E43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084 15.705</w:t>
            </w:r>
          </w:p>
        </w:tc>
        <w:tc>
          <w:tcPr>
            <w:tcW w:w="950" w:type="dxa"/>
            <w:tcBorders>
              <w:top w:val="nil"/>
              <w:left w:val="nil"/>
              <w:bottom w:val="single" w:sz="4" w:space="0" w:color="auto"/>
              <w:right w:val="single" w:sz="4" w:space="0" w:color="auto"/>
            </w:tcBorders>
            <w:shd w:val="clear" w:color="auto" w:fill="auto"/>
            <w:noWrap/>
            <w:vAlign w:val="bottom"/>
            <w:hideMark/>
          </w:tcPr>
          <w:p w14:paraId="1B3C0BF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36 00.802</w:t>
            </w:r>
          </w:p>
        </w:tc>
        <w:tc>
          <w:tcPr>
            <w:tcW w:w="1138" w:type="dxa"/>
            <w:tcBorders>
              <w:top w:val="nil"/>
              <w:left w:val="nil"/>
              <w:bottom w:val="single" w:sz="4" w:space="0" w:color="auto"/>
              <w:right w:val="single" w:sz="4" w:space="0" w:color="auto"/>
            </w:tcBorders>
            <w:shd w:val="clear" w:color="auto" w:fill="auto"/>
            <w:noWrap/>
            <w:vAlign w:val="bottom"/>
            <w:hideMark/>
          </w:tcPr>
          <w:p w14:paraId="69A4F79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78BA963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5C4677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7F3E84D"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2323A89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2A0781C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084 15.696</w:t>
            </w:r>
          </w:p>
        </w:tc>
        <w:tc>
          <w:tcPr>
            <w:tcW w:w="950" w:type="dxa"/>
            <w:tcBorders>
              <w:top w:val="nil"/>
              <w:left w:val="nil"/>
              <w:bottom w:val="single" w:sz="4" w:space="0" w:color="auto"/>
              <w:right w:val="single" w:sz="4" w:space="0" w:color="auto"/>
            </w:tcBorders>
            <w:shd w:val="clear" w:color="auto" w:fill="auto"/>
            <w:noWrap/>
            <w:vAlign w:val="bottom"/>
            <w:hideMark/>
          </w:tcPr>
          <w:p w14:paraId="7D0B39E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36 00.806</w:t>
            </w:r>
          </w:p>
        </w:tc>
        <w:tc>
          <w:tcPr>
            <w:tcW w:w="1138" w:type="dxa"/>
            <w:tcBorders>
              <w:top w:val="nil"/>
              <w:left w:val="nil"/>
              <w:bottom w:val="single" w:sz="4" w:space="0" w:color="auto"/>
              <w:right w:val="single" w:sz="4" w:space="0" w:color="auto"/>
            </w:tcBorders>
            <w:shd w:val="clear" w:color="auto" w:fill="auto"/>
            <w:noWrap/>
            <w:vAlign w:val="bottom"/>
            <w:hideMark/>
          </w:tcPr>
          <w:p w14:paraId="32B89DF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6F9016B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D56D3E" w:rsidRPr="00156D26" w14:paraId="32D6E31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AC1F2CE"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5D8CB9F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7AC7904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084 15.687</w:t>
            </w:r>
          </w:p>
        </w:tc>
        <w:tc>
          <w:tcPr>
            <w:tcW w:w="950" w:type="dxa"/>
            <w:tcBorders>
              <w:top w:val="nil"/>
              <w:left w:val="nil"/>
              <w:bottom w:val="single" w:sz="4" w:space="0" w:color="auto"/>
              <w:right w:val="single" w:sz="4" w:space="0" w:color="auto"/>
            </w:tcBorders>
            <w:shd w:val="clear" w:color="auto" w:fill="auto"/>
            <w:noWrap/>
            <w:vAlign w:val="bottom"/>
            <w:hideMark/>
          </w:tcPr>
          <w:p w14:paraId="54F7A3B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36 00.808</w:t>
            </w:r>
          </w:p>
        </w:tc>
        <w:tc>
          <w:tcPr>
            <w:tcW w:w="1138" w:type="dxa"/>
            <w:tcBorders>
              <w:top w:val="nil"/>
              <w:left w:val="nil"/>
              <w:bottom w:val="single" w:sz="4" w:space="0" w:color="auto"/>
              <w:right w:val="single" w:sz="4" w:space="0" w:color="auto"/>
            </w:tcBorders>
            <w:shd w:val="clear" w:color="auto" w:fill="auto"/>
            <w:noWrap/>
            <w:vAlign w:val="bottom"/>
            <w:hideMark/>
          </w:tcPr>
          <w:p w14:paraId="3B50000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71E5CB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3EE7211" w14:textId="77777777" w:rsidTr="00F270F1">
        <w:trPr>
          <w:trHeight w:val="291"/>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8D1EB2C"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2837FBA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06BF366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084 15.656</w:t>
            </w:r>
          </w:p>
        </w:tc>
        <w:tc>
          <w:tcPr>
            <w:tcW w:w="950" w:type="dxa"/>
            <w:tcBorders>
              <w:top w:val="nil"/>
              <w:left w:val="nil"/>
              <w:bottom w:val="single" w:sz="4" w:space="0" w:color="auto"/>
              <w:right w:val="single" w:sz="4" w:space="0" w:color="auto"/>
            </w:tcBorders>
            <w:shd w:val="clear" w:color="auto" w:fill="auto"/>
            <w:noWrap/>
            <w:vAlign w:val="bottom"/>
            <w:hideMark/>
          </w:tcPr>
          <w:p w14:paraId="7097C2D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36 00.814</w:t>
            </w:r>
          </w:p>
        </w:tc>
        <w:tc>
          <w:tcPr>
            <w:tcW w:w="1138" w:type="dxa"/>
            <w:tcBorders>
              <w:top w:val="nil"/>
              <w:left w:val="nil"/>
              <w:bottom w:val="single" w:sz="4" w:space="0" w:color="auto"/>
              <w:right w:val="single" w:sz="4" w:space="0" w:color="auto"/>
            </w:tcBorders>
            <w:shd w:val="clear" w:color="auto" w:fill="auto"/>
            <w:noWrap/>
            <w:vAlign w:val="bottom"/>
            <w:hideMark/>
          </w:tcPr>
          <w:p w14:paraId="091BC59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0978374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2E7CBDB5" w14:textId="77777777" w:rsidTr="00F270F1">
        <w:trPr>
          <w:trHeight w:val="291"/>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D9AE1F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49DCDC1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38F419C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084 15.627</w:t>
            </w:r>
          </w:p>
        </w:tc>
        <w:tc>
          <w:tcPr>
            <w:tcW w:w="950" w:type="dxa"/>
            <w:tcBorders>
              <w:top w:val="nil"/>
              <w:left w:val="nil"/>
              <w:bottom w:val="single" w:sz="4" w:space="0" w:color="auto"/>
              <w:right w:val="single" w:sz="4" w:space="0" w:color="auto"/>
            </w:tcBorders>
            <w:shd w:val="clear" w:color="auto" w:fill="auto"/>
            <w:noWrap/>
            <w:vAlign w:val="bottom"/>
            <w:hideMark/>
          </w:tcPr>
          <w:p w14:paraId="078D9C5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36 00.820</w:t>
            </w:r>
          </w:p>
        </w:tc>
        <w:tc>
          <w:tcPr>
            <w:tcW w:w="1138" w:type="dxa"/>
            <w:tcBorders>
              <w:top w:val="nil"/>
              <w:left w:val="nil"/>
              <w:bottom w:val="single" w:sz="4" w:space="0" w:color="auto"/>
              <w:right w:val="single" w:sz="4" w:space="0" w:color="auto"/>
            </w:tcBorders>
            <w:shd w:val="clear" w:color="auto" w:fill="auto"/>
            <w:noWrap/>
            <w:vAlign w:val="bottom"/>
            <w:hideMark/>
          </w:tcPr>
          <w:p w14:paraId="5EB3A68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2D08324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D56D3E" w:rsidRPr="00156D26" w14:paraId="2B161F9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2869748"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0066666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7373F8B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084 15.569</w:t>
            </w:r>
          </w:p>
        </w:tc>
        <w:tc>
          <w:tcPr>
            <w:tcW w:w="950" w:type="dxa"/>
            <w:tcBorders>
              <w:top w:val="nil"/>
              <w:left w:val="nil"/>
              <w:bottom w:val="single" w:sz="4" w:space="0" w:color="auto"/>
              <w:right w:val="single" w:sz="4" w:space="0" w:color="auto"/>
            </w:tcBorders>
            <w:shd w:val="clear" w:color="auto" w:fill="auto"/>
            <w:noWrap/>
            <w:vAlign w:val="bottom"/>
            <w:hideMark/>
          </w:tcPr>
          <w:p w14:paraId="4319F0F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36 00.830</w:t>
            </w:r>
          </w:p>
        </w:tc>
        <w:tc>
          <w:tcPr>
            <w:tcW w:w="1138" w:type="dxa"/>
            <w:tcBorders>
              <w:top w:val="nil"/>
              <w:left w:val="nil"/>
              <w:bottom w:val="single" w:sz="4" w:space="0" w:color="auto"/>
              <w:right w:val="single" w:sz="4" w:space="0" w:color="auto"/>
            </w:tcBorders>
            <w:shd w:val="clear" w:color="auto" w:fill="auto"/>
            <w:noWrap/>
            <w:vAlign w:val="bottom"/>
            <w:hideMark/>
          </w:tcPr>
          <w:p w14:paraId="553D6DD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30AAFF6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D56D3E" w:rsidRPr="00156D26" w14:paraId="47BCBF6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C79F28"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2731823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315C88A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084 15.541</w:t>
            </w:r>
          </w:p>
        </w:tc>
        <w:tc>
          <w:tcPr>
            <w:tcW w:w="950" w:type="dxa"/>
            <w:tcBorders>
              <w:top w:val="nil"/>
              <w:left w:val="nil"/>
              <w:bottom w:val="single" w:sz="4" w:space="0" w:color="auto"/>
              <w:right w:val="single" w:sz="4" w:space="0" w:color="auto"/>
            </w:tcBorders>
            <w:shd w:val="clear" w:color="auto" w:fill="auto"/>
            <w:noWrap/>
            <w:vAlign w:val="bottom"/>
            <w:hideMark/>
          </w:tcPr>
          <w:p w14:paraId="45F2B23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36 00.837</w:t>
            </w:r>
          </w:p>
        </w:tc>
        <w:tc>
          <w:tcPr>
            <w:tcW w:w="1138" w:type="dxa"/>
            <w:tcBorders>
              <w:top w:val="nil"/>
              <w:left w:val="nil"/>
              <w:bottom w:val="single" w:sz="4" w:space="0" w:color="auto"/>
              <w:right w:val="single" w:sz="4" w:space="0" w:color="auto"/>
            </w:tcBorders>
            <w:shd w:val="clear" w:color="auto" w:fill="auto"/>
            <w:noWrap/>
            <w:vAlign w:val="bottom"/>
            <w:hideMark/>
          </w:tcPr>
          <w:p w14:paraId="0AAB385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659CB446"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4A13FBD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0730A0"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41E1470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7A6F071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084 15.528</w:t>
            </w:r>
          </w:p>
        </w:tc>
        <w:tc>
          <w:tcPr>
            <w:tcW w:w="950" w:type="dxa"/>
            <w:tcBorders>
              <w:top w:val="nil"/>
              <w:left w:val="nil"/>
              <w:bottom w:val="single" w:sz="4" w:space="0" w:color="auto"/>
              <w:right w:val="single" w:sz="4" w:space="0" w:color="auto"/>
            </w:tcBorders>
            <w:shd w:val="clear" w:color="auto" w:fill="auto"/>
            <w:noWrap/>
            <w:vAlign w:val="bottom"/>
            <w:hideMark/>
          </w:tcPr>
          <w:p w14:paraId="10703A5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36 00.838</w:t>
            </w:r>
          </w:p>
        </w:tc>
        <w:tc>
          <w:tcPr>
            <w:tcW w:w="1138" w:type="dxa"/>
            <w:tcBorders>
              <w:top w:val="nil"/>
              <w:left w:val="nil"/>
              <w:bottom w:val="single" w:sz="4" w:space="0" w:color="auto"/>
              <w:right w:val="single" w:sz="4" w:space="0" w:color="auto"/>
            </w:tcBorders>
            <w:shd w:val="clear" w:color="auto" w:fill="auto"/>
            <w:noWrap/>
            <w:vAlign w:val="bottom"/>
            <w:hideMark/>
          </w:tcPr>
          <w:p w14:paraId="3C7A5FB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3DB7AA7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474D6D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BB121B2"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5566AB8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5ECEB88C"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084 15.519</w:t>
            </w:r>
          </w:p>
        </w:tc>
        <w:tc>
          <w:tcPr>
            <w:tcW w:w="950" w:type="dxa"/>
            <w:tcBorders>
              <w:top w:val="nil"/>
              <w:left w:val="nil"/>
              <w:bottom w:val="single" w:sz="4" w:space="0" w:color="auto"/>
              <w:right w:val="single" w:sz="4" w:space="0" w:color="auto"/>
            </w:tcBorders>
            <w:shd w:val="clear" w:color="auto" w:fill="auto"/>
            <w:noWrap/>
            <w:vAlign w:val="bottom"/>
            <w:hideMark/>
          </w:tcPr>
          <w:p w14:paraId="3B8ACBA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36 00.840</w:t>
            </w:r>
          </w:p>
        </w:tc>
        <w:tc>
          <w:tcPr>
            <w:tcW w:w="1138" w:type="dxa"/>
            <w:tcBorders>
              <w:top w:val="nil"/>
              <w:left w:val="nil"/>
              <w:bottom w:val="single" w:sz="4" w:space="0" w:color="auto"/>
              <w:right w:val="single" w:sz="4" w:space="0" w:color="auto"/>
            </w:tcBorders>
            <w:shd w:val="clear" w:color="auto" w:fill="auto"/>
            <w:noWrap/>
            <w:vAlign w:val="bottom"/>
            <w:hideMark/>
          </w:tcPr>
          <w:p w14:paraId="56B34B49"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375C214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317DC85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162C53A"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75353B1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1628559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084 15.305</w:t>
            </w:r>
          </w:p>
        </w:tc>
        <w:tc>
          <w:tcPr>
            <w:tcW w:w="950" w:type="dxa"/>
            <w:tcBorders>
              <w:top w:val="nil"/>
              <w:left w:val="nil"/>
              <w:bottom w:val="single" w:sz="4" w:space="0" w:color="auto"/>
              <w:right w:val="single" w:sz="4" w:space="0" w:color="auto"/>
            </w:tcBorders>
            <w:shd w:val="clear" w:color="auto" w:fill="auto"/>
            <w:noWrap/>
            <w:vAlign w:val="bottom"/>
            <w:hideMark/>
          </w:tcPr>
          <w:p w14:paraId="24686E4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36 00.842</w:t>
            </w:r>
          </w:p>
        </w:tc>
        <w:tc>
          <w:tcPr>
            <w:tcW w:w="1138" w:type="dxa"/>
            <w:tcBorders>
              <w:top w:val="nil"/>
              <w:left w:val="nil"/>
              <w:bottom w:val="single" w:sz="4" w:space="0" w:color="auto"/>
              <w:right w:val="single" w:sz="4" w:space="0" w:color="auto"/>
            </w:tcBorders>
            <w:shd w:val="clear" w:color="auto" w:fill="auto"/>
            <w:noWrap/>
            <w:vAlign w:val="bottom"/>
            <w:hideMark/>
          </w:tcPr>
          <w:p w14:paraId="555B6D4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2F7B8A84"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3E916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17C6C87"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5D5C619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3C18C2E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084 15.284</w:t>
            </w:r>
          </w:p>
        </w:tc>
        <w:tc>
          <w:tcPr>
            <w:tcW w:w="950" w:type="dxa"/>
            <w:tcBorders>
              <w:top w:val="nil"/>
              <w:left w:val="nil"/>
              <w:bottom w:val="single" w:sz="4" w:space="0" w:color="auto"/>
              <w:right w:val="single" w:sz="4" w:space="0" w:color="auto"/>
            </w:tcBorders>
            <w:shd w:val="clear" w:color="auto" w:fill="auto"/>
            <w:noWrap/>
            <w:vAlign w:val="bottom"/>
            <w:hideMark/>
          </w:tcPr>
          <w:p w14:paraId="1CFB25F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36 00.884</w:t>
            </w:r>
          </w:p>
        </w:tc>
        <w:tc>
          <w:tcPr>
            <w:tcW w:w="1138" w:type="dxa"/>
            <w:tcBorders>
              <w:top w:val="nil"/>
              <w:left w:val="nil"/>
              <w:bottom w:val="single" w:sz="4" w:space="0" w:color="auto"/>
              <w:right w:val="single" w:sz="4" w:space="0" w:color="auto"/>
            </w:tcBorders>
            <w:shd w:val="clear" w:color="auto" w:fill="auto"/>
            <w:noWrap/>
            <w:vAlign w:val="bottom"/>
            <w:hideMark/>
          </w:tcPr>
          <w:p w14:paraId="69EB3D3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098E07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293FEEC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00BF0C3"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05203B4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408FBB9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084 15.258</w:t>
            </w:r>
          </w:p>
        </w:tc>
        <w:tc>
          <w:tcPr>
            <w:tcW w:w="950" w:type="dxa"/>
            <w:tcBorders>
              <w:top w:val="nil"/>
              <w:left w:val="nil"/>
              <w:bottom w:val="single" w:sz="4" w:space="0" w:color="auto"/>
              <w:right w:val="single" w:sz="4" w:space="0" w:color="auto"/>
            </w:tcBorders>
            <w:shd w:val="clear" w:color="auto" w:fill="auto"/>
            <w:noWrap/>
            <w:vAlign w:val="bottom"/>
            <w:hideMark/>
          </w:tcPr>
          <w:p w14:paraId="651D9F4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36 00.889</w:t>
            </w:r>
          </w:p>
        </w:tc>
        <w:tc>
          <w:tcPr>
            <w:tcW w:w="1138" w:type="dxa"/>
            <w:tcBorders>
              <w:top w:val="nil"/>
              <w:left w:val="nil"/>
              <w:bottom w:val="single" w:sz="4" w:space="0" w:color="auto"/>
              <w:right w:val="single" w:sz="4" w:space="0" w:color="auto"/>
            </w:tcBorders>
            <w:shd w:val="clear" w:color="auto" w:fill="auto"/>
            <w:noWrap/>
            <w:vAlign w:val="bottom"/>
            <w:hideMark/>
          </w:tcPr>
          <w:p w14:paraId="3C739D1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A5D52D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446B71F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4B72421"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50F1BA7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648A3A38"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084 15.250</w:t>
            </w:r>
          </w:p>
        </w:tc>
        <w:tc>
          <w:tcPr>
            <w:tcW w:w="950" w:type="dxa"/>
            <w:tcBorders>
              <w:top w:val="nil"/>
              <w:left w:val="nil"/>
              <w:bottom w:val="single" w:sz="4" w:space="0" w:color="auto"/>
              <w:right w:val="single" w:sz="4" w:space="0" w:color="auto"/>
            </w:tcBorders>
            <w:shd w:val="clear" w:color="auto" w:fill="auto"/>
            <w:noWrap/>
            <w:vAlign w:val="bottom"/>
            <w:hideMark/>
          </w:tcPr>
          <w:p w14:paraId="25E866E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36 00.890</w:t>
            </w:r>
          </w:p>
        </w:tc>
        <w:tc>
          <w:tcPr>
            <w:tcW w:w="1138" w:type="dxa"/>
            <w:tcBorders>
              <w:top w:val="nil"/>
              <w:left w:val="nil"/>
              <w:bottom w:val="single" w:sz="4" w:space="0" w:color="auto"/>
              <w:right w:val="single" w:sz="4" w:space="0" w:color="auto"/>
            </w:tcBorders>
            <w:shd w:val="clear" w:color="auto" w:fill="auto"/>
            <w:noWrap/>
            <w:vAlign w:val="bottom"/>
            <w:hideMark/>
          </w:tcPr>
          <w:p w14:paraId="5FBFE58F"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FD689A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07B723F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8FF96D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304BE52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AA37BA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084 15.217</w:t>
            </w:r>
          </w:p>
        </w:tc>
        <w:tc>
          <w:tcPr>
            <w:tcW w:w="950" w:type="dxa"/>
            <w:tcBorders>
              <w:top w:val="nil"/>
              <w:left w:val="nil"/>
              <w:bottom w:val="single" w:sz="4" w:space="0" w:color="auto"/>
              <w:right w:val="single" w:sz="4" w:space="0" w:color="auto"/>
            </w:tcBorders>
            <w:shd w:val="clear" w:color="auto" w:fill="auto"/>
            <w:noWrap/>
            <w:vAlign w:val="bottom"/>
            <w:hideMark/>
          </w:tcPr>
          <w:p w14:paraId="1CCAEDF7"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36 00.894</w:t>
            </w:r>
          </w:p>
        </w:tc>
        <w:tc>
          <w:tcPr>
            <w:tcW w:w="1138" w:type="dxa"/>
            <w:tcBorders>
              <w:top w:val="nil"/>
              <w:left w:val="nil"/>
              <w:bottom w:val="single" w:sz="4" w:space="0" w:color="auto"/>
              <w:right w:val="single" w:sz="4" w:space="0" w:color="auto"/>
            </w:tcBorders>
            <w:shd w:val="clear" w:color="auto" w:fill="auto"/>
            <w:noWrap/>
            <w:vAlign w:val="bottom"/>
            <w:hideMark/>
          </w:tcPr>
          <w:p w14:paraId="3017D6BA"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1D9567AD"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641AD3C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7EBF647"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5253CE1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4155EE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084 15.212</w:t>
            </w:r>
          </w:p>
        </w:tc>
        <w:tc>
          <w:tcPr>
            <w:tcW w:w="950" w:type="dxa"/>
            <w:tcBorders>
              <w:top w:val="nil"/>
              <w:left w:val="nil"/>
              <w:bottom w:val="single" w:sz="4" w:space="0" w:color="auto"/>
              <w:right w:val="single" w:sz="4" w:space="0" w:color="auto"/>
            </w:tcBorders>
            <w:shd w:val="clear" w:color="auto" w:fill="auto"/>
            <w:noWrap/>
            <w:vAlign w:val="bottom"/>
            <w:hideMark/>
          </w:tcPr>
          <w:p w14:paraId="72E7BADB"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36 00894</w:t>
            </w:r>
          </w:p>
        </w:tc>
        <w:tc>
          <w:tcPr>
            <w:tcW w:w="1138" w:type="dxa"/>
            <w:tcBorders>
              <w:top w:val="nil"/>
              <w:left w:val="nil"/>
              <w:bottom w:val="single" w:sz="4" w:space="0" w:color="auto"/>
              <w:right w:val="single" w:sz="4" w:space="0" w:color="auto"/>
            </w:tcBorders>
            <w:shd w:val="clear" w:color="auto" w:fill="auto"/>
            <w:noWrap/>
            <w:vAlign w:val="bottom"/>
            <w:hideMark/>
          </w:tcPr>
          <w:p w14:paraId="3EF86110"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59B0863E"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D56D3E" w:rsidRPr="00156D26" w14:paraId="7CB7F79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43BA8FF" w14:textId="77777777" w:rsidR="00D56D3E" w:rsidRPr="00156D26" w:rsidRDefault="00D56D3E"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2FCF3CD1"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3C5CF345"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084 15.178</w:t>
            </w:r>
          </w:p>
        </w:tc>
        <w:tc>
          <w:tcPr>
            <w:tcW w:w="950" w:type="dxa"/>
            <w:tcBorders>
              <w:top w:val="nil"/>
              <w:left w:val="nil"/>
              <w:bottom w:val="single" w:sz="4" w:space="0" w:color="auto"/>
              <w:right w:val="single" w:sz="4" w:space="0" w:color="auto"/>
            </w:tcBorders>
            <w:shd w:val="clear" w:color="auto" w:fill="auto"/>
            <w:noWrap/>
            <w:vAlign w:val="bottom"/>
            <w:hideMark/>
          </w:tcPr>
          <w:p w14:paraId="54ED73A2"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36 00.897</w:t>
            </w:r>
          </w:p>
        </w:tc>
        <w:tc>
          <w:tcPr>
            <w:tcW w:w="1138" w:type="dxa"/>
            <w:tcBorders>
              <w:top w:val="nil"/>
              <w:left w:val="nil"/>
              <w:bottom w:val="single" w:sz="4" w:space="0" w:color="auto"/>
              <w:right w:val="single" w:sz="4" w:space="0" w:color="auto"/>
            </w:tcBorders>
            <w:shd w:val="clear" w:color="auto" w:fill="auto"/>
            <w:noWrap/>
            <w:vAlign w:val="bottom"/>
            <w:hideMark/>
          </w:tcPr>
          <w:p w14:paraId="3479F85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46386643" w14:textId="77777777" w:rsidR="00D56D3E" w:rsidRPr="00156D26" w:rsidRDefault="00D56D3E"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94450" w:rsidRPr="00156D26" w14:paraId="609DAA6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13A781E" w14:textId="77777777" w:rsidR="00094450" w:rsidRPr="00156D26" w:rsidRDefault="00094450"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tcPr>
          <w:p w14:paraId="1B1F1202"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12029AEA"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08FDC1BA"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09FDB153"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64886BD5"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r>
      <w:tr w:rsidR="00094450" w:rsidRPr="00156D26" w14:paraId="23FA634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39051D5" w14:textId="45EF9359" w:rsidR="00094450" w:rsidRPr="00F17081" w:rsidRDefault="00F17081" w:rsidP="00D56D3E">
            <w:pPr>
              <w:spacing w:after="0"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tcPr>
          <w:p w14:paraId="32A051FD"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4B76292E"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0F16B47D"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7516CCAA"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06B68AE0" w14:textId="77777777" w:rsidR="00094450" w:rsidRPr="00156D26" w:rsidRDefault="00094450" w:rsidP="00D56D3E">
            <w:pPr>
              <w:spacing w:after="0" w:line="240" w:lineRule="auto"/>
              <w:jc w:val="center"/>
              <w:rPr>
                <w:rFonts w:ascii="Times New Roman" w:eastAsia="Times New Roman" w:hAnsi="Times New Roman" w:cs="Times New Roman"/>
                <w:color w:val="000000"/>
              </w:rPr>
            </w:pPr>
          </w:p>
        </w:tc>
      </w:tr>
      <w:tr w:rsidR="00000348" w:rsidRPr="00156D26" w14:paraId="7086633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A9C7878" w14:textId="3C09A9F0" w:rsidR="00000348" w:rsidRDefault="00000348"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tcPr>
          <w:p w14:paraId="4FC665DD" w14:textId="59C93AF8"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tcPr>
          <w:p w14:paraId="093EBA10" w14:textId="17E833AF"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tcPr>
          <w:p w14:paraId="4674A512" w14:textId="4213702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tcPr>
          <w:p w14:paraId="03ED724B" w14:textId="7EC26F1E"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tcPr>
          <w:p w14:paraId="4746570D" w14:textId="042DC1C5"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000348" w:rsidRPr="00156D26" w14:paraId="6A2BDFA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A19712"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2A2D711F"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2C597519"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084 15.171</w:t>
            </w:r>
          </w:p>
        </w:tc>
        <w:tc>
          <w:tcPr>
            <w:tcW w:w="950" w:type="dxa"/>
            <w:tcBorders>
              <w:top w:val="nil"/>
              <w:left w:val="nil"/>
              <w:bottom w:val="single" w:sz="4" w:space="0" w:color="auto"/>
              <w:right w:val="single" w:sz="4" w:space="0" w:color="auto"/>
            </w:tcBorders>
            <w:shd w:val="clear" w:color="auto" w:fill="auto"/>
            <w:noWrap/>
            <w:vAlign w:val="bottom"/>
            <w:hideMark/>
          </w:tcPr>
          <w:p w14:paraId="7EEE1AD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36 00.897</w:t>
            </w:r>
          </w:p>
        </w:tc>
        <w:tc>
          <w:tcPr>
            <w:tcW w:w="1138" w:type="dxa"/>
            <w:tcBorders>
              <w:top w:val="nil"/>
              <w:left w:val="nil"/>
              <w:bottom w:val="single" w:sz="4" w:space="0" w:color="auto"/>
              <w:right w:val="single" w:sz="4" w:space="0" w:color="auto"/>
            </w:tcBorders>
            <w:shd w:val="clear" w:color="auto" w:fill="auto"/>
            <w:noWrap/>
            <w:vAlign w:val="bottom"/>
            <w:hideMark/>
          </w:tcPr>
          <w:p w14:paraId="0F87C2D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64B19D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5D6F1CB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02F84CD"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2A06675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2B8522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084 15.166</w:t>
            </w:r>
          </w:p>
        </w:tc>
        <w:tc>
          <w:tcPr>
            <w:tcW w:w="950" w:type="dxa"/>
            <w:tcBorders>
              <w:top w:val="nil"/>
              <w:left w:val="nil"/>
              <w:bottom w:val="single" w:sz="4" w:space="0" w:color="auto"/>
              <w:right w:val="single" w:sz="4" w:space="0" w:color="auto"/>
            </w:tcBorders>
            <w:shd w:val="clear" w:color="auto" w:fill="auto"/>
            <w:noWrap/>
            <w:vAlign w:val="bottom"/>
            <w:hideMark/>
          </w:tcPr>
          <w:p w14:paraId="04343CD9"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36 00.897</w:t>
            </w:r>
          </w:p>
        </w:tc>
        <w:tc>
          <w:tcPr>
            <w:tcW w:w="1138" w:type="dxa"/>
            <w:tcBorders>
              <w:top w:val="nil"/>
              <w:left w:val="nil"/>
              <w:bottom w:val="single" w:sz="4" w:space="0" w:color="auto"/>
              <w:right w:val="single" w:sz="4" w:space="0" w:color="auto"/>
            </w:tcBorders>
            <w:shd w:val="clear" w:color="auto" w:fill="auto"/>
            <w:noWrap/>
            <w:vAlign w:val="bottom"/>
            <w:hideMark/>
          </w:tcPr>
          <w:p w14:paraId="630EF76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036B29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4F405F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AD2645"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2FA1E8BA"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716A023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084 15.116</w:t>
            </w:r>
          </w:p>
        </w:tc>
        <w:tc>
          <w:tcPr>
            <w:tcW w:w="950" w:type="dxa"/>
            <w:tcBorders>
              <w:top w:val="nil"/>
              <w:left w:val="nil"/>
              <w:bottom w:val="single" w:sz="4" w:space="0" w:color="auto"/>
              <w:right w:val="single" w:sz="4" w:space="0" w:color="auto"/>
            </w:tcBorders>
            <w:shd w:val="clear" w:color="auto" w:fill="auto"/>
            <w:noWrap/>
            <w:vAlign w:val="bottom"/>
            <w:hideMark/>
          </w:tcPr>
          <w:p w14:paraId="0AE48966"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36 00.912</w:t>
            </w:r>
          </w:p>
        </w:tc>
        <w:tc>
          <w:tcPr>
            <w:tcW w:w="1138" w:type="dxa"/>
            <w:tcBorders>
              <w:top w:val="nil"/>
              <w:left w:val="nil"/>
              <w:bottom w:val="single" w:sz="4" w:space="0" w:color="auto"/>
              <w:right w:val="single" w:sz="4" w:space="0" w:color="auto"/>
            </w:tcBorders>
            <w:shd w:val="clear" w:color="auto" w:fill="auto"/>
            <w:noWrap/>
            <w:vAlign w:val="bottom"/>
            <w:hideMark/>
          </w:tcPr>
          <w:p w14:paraId="7C77BA2F"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182E9CC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1AD804B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3978F62"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1864949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65A4632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084 15.062</w:t>
            </w:r>
          </w:p>
        </w:tc>
        <w:tc>
          <w:tcPr>
            <w:tcW w:w="950" w:type="dxa"/>
            <w:tcBorders>
              <w:top w:val="nil"/>
              <w:left w:val="nil"/>
              <w:bottom w:val="single" w:sz="4" w:space="0" w:color="auto"/>
              <w:right w:val="single" w:sz="4" w:space="0" w:color="auto"/>
            </w:tcBorders>
            <w:shd w:val="clear" w:color="auto" w:fill="auto"/>
            <w:noWrap/>
            <w:vAlign w:val="bottom"/>
            <w:hideMark/>
          </w:tcPr>
          <w:p w14:paraId="6E7CBF4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36 00.954</w:t>
            </w:r>
          </w:p>
        </w:tc>
        <w:tc>
          <w:tcPr>
            <w:tcW w:w="1138" w:type="dxa"/>
            <w:tcBorders>
              <w:top w:val="nil"/>
              <w:left w:val="nil"/>
              <w:bottom w:val="single" w:sz="4" w:space="0" w:color="auto"/>
              <w:right w:val="single" w:sz="4" w:space="0" w:color="auto"/>
            </w:tcBorders>
            <w:shd w:val="clear" w:color="auto" w:fill="auto"/>
            <w:noWrap/>
            <w:vAlign w:val="bottom"/>
            <w:hideMark/>
          </w:tcPr>
          <w:p w14:paraId="42C23CF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30AA930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5C50AB4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C3A5DD0"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162DD346"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770EEEA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084 15.053</w:t>
            </w:r>
          </w:p>
        </w:tc>
        <w:tc>
          <w:tcPr>
            <w:tcW w:w="950" w:type="dxa"/>
            <w:tcBorders>
              <w:top w:val="nil"/>
              <w:left w:val="nil"/>
              <w:bottom w:val="single" w:sz="4" w:space="0" w:color="auto"/>
              <w:right w:val="single" w:sz="4" w:space="0" w:color="auto"/>
            </w:tcBorders>
            <w:shd w:val="clear" w:color="auto" w:fill="auto"/>
            <w:noWrap/>
            <w:vAlign w:val="bottom"/>
            <w:hideMark/>
          </w:tcPr>
          <w:p w14:paraId="12E789A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36 00.964</w:t>
            </w:r>
          </w:p>
        </w:tc>
        <w:tc>
          <w:tcPr>
            <w:tcW w:w="1138" w:type="dxa"/>
            <w:tcBorders>
              <w:top w:val="nil"/>
              <w:left w:val="nil"/>
              <w:bottom w:val="single" w:sz="4" w:space="0" w:color="auto"/>
              <w:right w:val="single" w:sz="4" w:space="0" w:color="auto"/>
            </w:tcBorders>
            <w:shd w:val="clear" w:color="auto" w:fill="auto"/>
            <w:noWrap/>
            <w:vAlign w:val="bottom"/>
            <w:hideMark/>
          </w:tcPr>
          <w:p w14:paraId="579818CA"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0FBF0C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7CB24D0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DC7AA59"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0FDED85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731DA04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084 15.036</w:t>
            </w:r>
          </w:p>
        </w:tc>
        <w:tc>
          <w:tcPr>
            <w:tcW w:w="950" w:type="dxa"/>
            <w:tcBorders>
              <w:top w:val="nil"/>
              <w:left w:val="nil"/>
              <w:bottom w:val="single" w:sz="4" w:space="0" w:color="auto"/>
              <w:right w:val="single" w:sz="4" w:space="0" w:color="auto"/>
            </w:tcBorders>
            <w:shd w:val="clear" w:color="auto" w:fill="auto"/>
            <w:noWrap/>
            <w:vAlign w:val="bottom"/>
            <w:hideMark/>
          </w:tcPr>
          <w:p w14:paraId="529A792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36 00.981</w:t>
            </w:r>
          </w:p>
        </w:tc>
        <w:tc>
          <w:tcPr>
            <w:tcW w:w="1138" w:type="dxa"/>
            <w:tcBorders>
              <w:top w:val="nil"/>
              <w:left w:val="nil"/>
              <w:bottom w:val="single" w:sz="4" w:space="0" w:color="auto"/>
              <w:right w:val="single" w:sz="4" w:space="0" w:color="auto"/>
            </w:tcBorders>
            <w:shd w:val="clear" w:color="auto" w:fill="auto"/>
            <w:noWrap/>
            <w:vAlign w:val="bottom"/>
            <w:hideMark/>
          </w:tcPr>
          <w:p w14:paraId="0B26408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55857A5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5530664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F417941"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6DD5948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35B081D9"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084 14.945</w:t>
            </w:r>
          </w:p>
        </w:tc>
        <w:tc>
          <w:tcPr>
            <w:tcW w:w="950" w:type="dxa"/>
            <w:tcBorders>
              <w:top w:val="nil"/>
              <w:left w:val="nil"/>
              <w:bottom w:val="single" w:sz="4" w:space="0" w:color="auto"/>
              <w:right w:val="single" w:sz="4" w:space="0" w:color="auto"/>
            </w:tcBorders>
            <w:shd w:val="clear" w:color="auto" w:fill="auto"/>
            <w:noWrap/>
            <w:vAlign w:val="bottom"/>
            <w:hideMark/>
          </w:tcPr>
          <w:p w14:paraId="4F72242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36 01.110</w:t>
            </w:r>
          </w:p>
        </w:tc>
        <w:tc>
          <w:tcPr>
            <w:tcW w:w="1138" w:type="dxa"/>
            <w:tcBorders>
              <w:top w:val="nil"/>
              <w:left w:val="nil"/>
              <w:bottom w:val="single" w:sz="4" w:space="0" w:color="auto"/>
              <w:right w:val="single" w:sz="4" w:space="0" w:color="auto"/>
            </w:tcBorders>
            <w:shd w:val="clear" w:color="auto" w:fill="auto"/>
            <w:noWrap/>
            <w:vAlign w:val="bottom"/>
            <w:hideMark/>
          </w:tcPr>
          <w:p w14:paraId="68E16FC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2B89814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2E49BC6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CD11041"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3B69729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575EEB8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084 14.930</w:t>
            </w:r>
          </w:p>
        </w:tc>
        <w:tc>
          <w:tcPr>
            <w:tcW w:w="950" w:type="dxa"/>
            <w:tcBorders>
              <w:top w:val="nil"/>
              <w:left w:val="nil"/>
              <w:bottom w:val="single" w:sz="4" w:space="0" w:color="auto"/>
              <w:right w:val="single" w:sz="4" w:space="0" w:color="auto"/>
            </w:tcBorders>
            <w:shd w:val="clear" w:color="auto" w:fill="auto"/>
            <w:noWrap/>
            <w:vAlign w:val="bottom"/>
            <w:hideMark/>
          </w:tcPr>
          <w:p w14:paraId="6F7F0CA8"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36 01.124</w:t>
            </w:r>
          </w:p>
        </w:tc>
        <w:tc>
          <w:tcPr>
            <w:tcW w:w="1138" w:type="dxa"/>
            <w:tcBorders>
              <w:top w:val="nil"/>
              <w:left w:val="nil"/>
              <w:bottom w:val="single" w:sz="4" w:space="0" w:color="auto"/>
              <w:right w:val="single" w:sz="4" w:space="0" w:color="auto"/>
            </w:tcBorders>
            <w:shd w:val="clear" w:color="auto" w:fill="auto"/>
            <w:noWrap/>
            <w:vAlign w:val="bottom"/>
            <w:hideMark/>
          </w:tcPr>
          <w:p w14:paraId="78158F1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6E1ECA7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142B96E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DCD836C"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3037B56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643805B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084 14.896</w:t>
            </w:r>
          </w:p>
        </w:tc>
        <w:tc>
          <w:tcPr>
            <w:tcW w:w="950" w:type="dxa"/>
            <w:tcBorders>
              <w:top w:val="nil"/>
              <w:left w:val="nil"/>
              <w:bottom w:val="single" w:sz="4" w:space="0" w:color="auto"/>
              <w:right w:val="single" w:sz="4" w:space="0" w:color="auto"/>
            </w:tcBorders>
            <w:shd w:val="clear" w:color="auto" w:fill="auto"/>
            <w:noWrap/>
            <w:vAlign w:val="bottom"/>
            <w:hideMark/>
          </w:tcPr>
          <w:p w14:paraId="544025A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36 01.160</w:t>
            </w:r>
          </w:p>
        </w:tc>
        <w:tc>
          <w:tcPr>
            <w:tcW w:w="1138" w:type="dxa"/>
            <w:tcBorders>
              <w:top w:val="nil"/>
              <w:left w:val="nil"/>
              <w:bottom w:val="single" w:sz="4" w:space="0" w:color="auto"/>
              <w:right w:val="single" w:sz="4" w:space="0" w:color="auto"/>
            </w:tcBorders>
            <w:shd w:val="clear" w:color="auto" w:fill="auto"/>
            <w:noWrap/>
            <w:vAlign w:val="bottom"/>
            <w:hideMark/>
          </w:tcPr>
          <w:p w14:paraId="3BF07DC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14156760"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770F19A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74A061F"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1DD9AF0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431D4CC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084 14.887</w:t>
            </w:r>
          </w:p>
        </w:tc>
        <w:tc>
          <w:tcPr>
            <w:tcW w:w="950" w:type="dxa"/>
            <w:tcBorders>
              <w:top w:val="nil"/>
              <w:left w:val="nil"/>
              <w:bottom w:val="single" w:sz="4" w:space="0" w:color="auto"/>
              <w:right w:val="single" w:sz="4" w:space="0" w:color="auto"/>
            </w:tcBorders>
            <w:shd w:val="clear" w:color="auto" w:fill="auto"/>
            <w:noWrap/>
            <w:vAlign w:val="bottom"/>
            <w:hideMark/>
          </w:tcPr>
          <w:p w14:paraId="5616697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36 01.170</w:t>
            </w:r>
          </w:p>
        </w:tc>
        <w:tc>
          <w:tcPr>
            <w:tcW w:w="1138" w:type="dxa"/>
            <w:tcBorders>
              <w:top w:val="nil"/>
              <w:left w:val="nil"/>
              <w:bottom w:val="single" w:sz="4" w:space="0" w:color="auto"/>
              <w:right w:val="single" w:sz="4" w:space="0" w:color="auto"/>
            </w:tcBorders>
            <w:shd w:val="clear" w:color="auto" w:fill="auto"/>
            <w:noWrap/>
            <w:vAlign w:val="bottom"/>
            <w:hideMark/>
          </w:tcPr>
          <w:p w14:paraId="34D8126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045F68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18211B7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95793CE"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4FCDF69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2B7AC86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084 14.878</w:t>
            </w:r>
          </w:p>
        </w:tc>
        <w:tc>
          <w:tcPr>
            <w:tcW w:w="950" w:type="dxa"/>
            <w:tcBorders>
              <w:top w:val="nil"/>
              <w:left w:val="nil"/>
              <w:bottom w:val="single" w:sz="4" w:space="0" w:color="auto"/>
              <w:right w:val="single" w:sz="4" w:space="0" w:color="auto"/>
            </w:tcBorders>
            <w:shd w:val="clear" w:color="auto" w:fill="auto"/>
            <w:noWrap/>
            <w:vAlign w:val="bottom"/>
            <w:hideMark/>
          </w:tcPr>
          <w:p w14:paraId="206678A0"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36 01.179</w:t>
            </w:r>
          </w:p>
        </w:tc>
        <w:tc>
          <w:tcPr>
            <w:tcW w:w="1138" w:type="dxa"/>
            <w:tcBorders>
              <w:top w:val="nil"/>
              <w:left w:val="nil"/>
              <w:bottom w:val="single" w:sz="4" w:space="0" w:color="auto"/>
              <w:right w:val="single" w:sz="4" w:space="0" w:color="auto"/>
            </w:tcBorders>
            <w:shd w:val="clear" w:color="auto" w:fill="auto"/>
            <w:noWrap/>
            <w:vAlign w:val="bottom"/>
            <w:hideMark/>
          </w:tcPr>
          <w:p w14:paraId="162E52D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0A2DBFB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4220210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9265B7F"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5F90FFB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58AFBF0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084 14.871</w:t>
            </w:r>
          </w:p>
        </w:tc>
        <w:tc>
          <w:tcPr>
            <w:tcW w:w="950" w:type="dxa"/>
            <w:tcBorders>
              <w:top w:val="nil"/>
              <w:left w:val="nil"/>
              <w:bottom w:val="single" w:sz="4" w:space="0" w:color="auto"/>
              <w:right w:val="single" w:sz="4" w:space="0" w:color="auto"/>
            </w:tcBorders>
            <w:shd w:val="clear" w:color="auto" w:fill="auto"/>
            <w:noWrap/>
            <w:vAlign w:val="bottom"/>
            <w:hideMark/>
          </w:tcPr>
          <w:p w14:paraId="693FCF9F"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36 01.189</w:t>
            </w:r>
          </w:p>
        </w:tc>
        <w:tc>
          <w:tcPr>
            <w:tcW w:w="1138" w:type="dxa"/>
            <w:tcBorders>
              <w:top w:val="nil"/>
              <w:left w:val="nil"/>
              <w:bottom w:val="single" w:sz="4" w:space="0" w:color="auto"/>
              <w:right w:val="single" w:sz="4" w:space="0" w:color="auto"/>
            </w:tcBorders>
            <w:shd w:val="clear" w:color="auto" w:fill="auto"/>
            <w:noWrap/>
            <w:vAlign w:val="bottom"/>
            <w:hideMark/>
          </w:tcPr>
          <w:p w14:paraId="500CF86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1CA35C7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000348" w:rsidRPr="00156D26" w14:paraId="58E96F0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59F8F16"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354129C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FEC17D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084 14.862</w:t>
            </w:r>
          </w:p>
        </w:tc>
        <w:tc>
          <w:tcPr>
            <w:tcW w:w="950" w:type="dxa"/>
            <w:tcBorders>
              <w:top w:val="nil"/>
              <w:left w:val="nil"/>
              <w:bottom w:val="single" w:sz="4" w:space="0" w:color="auto"/>
              <w:right w:val="single" w:sz="4" w:space="0" w:color="auto"/>
            </w:tcBorders>
            <w:shd w:val="clear" w:color="auto" w:fill="auto"/>
            <w:noWrap/>
            <w:vAlign w:val="bottom"/>
            <w:hideMark/>
          </w:tcPr>
          <w:p w14:paraId="3F5AC86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36 01.198</w:t>
            </w:r>
          </w:p>
        </w:tc>
        <w:tc>
          <w:tcPr>
            <w:tcW w:w="1138" w:type="dxa"/>
            <w:tcBorders>
              <w:top w:val="nil"/>
              <w:left w:val="nil"/>
              <w:bottom w:val="single" w:sz="4" w:space="0" w:color="auto"/>
              <w:right w:val="single" w:sz="4" w:space="0" w:color="auto"/>
            </w:tcBorders>
            <w:shd w:val="clear" w:color="auto" w:fill="auto"/>
            <w:noWrap/>
            <w:vAlign w:val="bottom"/>
            <w:hideMark/>
          </w:tcPr>
          <w:p w14:paraId="18C6ED9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229568F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0AC52E9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E5627F5"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1A479A8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47FEF8B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084 14.855</w:t>
            </w:r>
          </w:p>
        </w:tc>
        <w:tc>
          <w:tcPr>
            <w:tcW w:w="950" w:type="dxa"/>
            <w:tcBorders>
              <w:top w:val="nil"/>
              <w:left w:val="nil"/>
              <w:bottom w:val="single" w:sz="4" w:space="0" w:color="auto"/>
              <w:right w:val="single" w:sz="4" w:space="0" w:color="auto"/>
            </w:tcBorders>
            <w:shd w:val="clear" w:color="auto" w:fill="auto"/>
            <w:noWrap/>
            <w:vAlign w:val="bottom"/>
            <w:hideMark/>
          </w:tcPr>
          <w:p w14:paraId="1B977020"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36 01.206</w:t>
            </w:r>
          </w:p>
        </w:tc>
        <w:tc>
          <w:tcPr>
            <w:tcW w:w="1138" w:type="dxa"/>
            <w:tcBorders>
              <w:top w:val="nil"/>
              <w:left w:val="nil"/>
              <w:bottom w:val="single" w:sz="4" w:space="0" w:color="auto"/>
              <w:right w:val="single" w:sz="4" w:space="0" w:color="auto"/>
            </w:tcBorders>
            <w:shd w:val="clear" w:color="auto" w:fill="auto"/>
            <w:noWrap/>
            <w:vAlign w:val="bottom"/>
            <w:hideMark/>
          </w:tcPr>
          <w:p w14:paraId="1BB53C9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12E232D7"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23B789F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999DB9B"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2E8AA758"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842B33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084 14.832</w:t>
            </w:r>
          </w:p>
        </w:tc>
        <w:tc>
          <w:tcPr>
            <w:tcW w:w="950" w:type="dxa"/>
            <w:tcBorders>
              <w:top w:val="nil"/>
              <w:left w:val="nil"/>
              <w:bottom w:val="single" w:sz="4" w:space="0" w:color="auto"/>
              <w:right w:val="single" w:sz="4" w:space="0" w:color="auto"/>
            </w:tcBorders>
            <w:shd w:val="clear" w:color="auto" w:fill="auto"/>
            <w:noWrap/>
            <w:vAlign w:val="bottom"/>
            <w:hideMark/>
          </w:tcPr>
          <w:p w14:paraId="51E2DD96"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36 01.234</w:t>
            </w:r>
          </w:p>
        </w:tc>
        <w:tc>
          <w:tcPr>
            <w:tcW w:w="1138" w:type="dxa"/>
            <w:tcBorders>
              <w:top w:val="nil"/>
              <w:left w:val="nil"/>
              <w:bottom w:val="single" w:sz="4" w:space="0" w:color="auto"/>
              <w:right w:val="single" w:sz="4" w:space="0" w:color="auto"/>
            </w:tcBorders>
            <w:shd w:val="clear" w:color="auto" w:fill="auto"/>
            <w:noWrap/>
            <w:vAlign w:val="bottom"/>
            <w:hideMark/>
          </w:tcPr>
          <w:p w14:paraId="075BA6B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6216E76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000348" w:rsidRPr="00156D26" w14:paraId="5CFE769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33DF9B"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08161D38"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536BB400"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084 14.825</w:t>
            </w:r>
          </w:p>
        </w:tc>
        <w:tc>
          <w:tcPr>
            <w:tcW w:w="950" w:type="dxa"/>
            <w:tcBorders>
              <w:top w:val="nil"/>
              <w:left w:val="nil"/>
              <w:bottom w:val="single" w:sz="4" w:space="0" w:color="auto"/>
              <w:right w:val="single" w:sz="4" w:space="0" w:color="auto"/>
            </w:tcBorders>
            <w:shd w:val="clear" w:color="auto" w:fill="auto"/>
            <w:noWrap/>
            <w:vAlign w:val="bottom"/>
            <w:hideMark/>
          </w:tcPr>
          <w:p w14:paraId="65E548DA"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36 01.241</w:t>
            </w:r>
          </w:p>
        </w:tc>
        <w:tc>
          <w:tcPr>
            <w:tcW w:w="1138" w:type="dxa"/>
            <w:tcBorders>
              <w:top w:val="nil"/>
              <w:left w:val="nil"/>
              <w:bottom w:val="single" w:sz="4" w:space="0" w:color="auto"/>
              <w:right w:val="single" w:sz="4" w:space="0" w:color="auto"/>
            </w:tcBorders>
            <w:shd w:val="clear" w:color="auto" w:fill="auto"/>
            <w:noWrap/>
            <w:vAlign w:val="bottom"/>
            <w:hideMark/>
          </w:tcPr>
          <w:p w14:paraId="2828BFC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3E51A39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2FF3513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918F778"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3DDA844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031218F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084 14.722</w:t>
            </w:r>
          </w:p>
        </w:tc>
        <w:tc>
          <w:tcPr>
            <w:tcW w:w="950" w:type="dxa"/>
            <w:tcBorders>
              <w:top w:val="nil"/>
              <w:left w:val="nil"/>
              <w:bottom w:val="single" w:sz="4" w:space="0" w:color="auto"/>
              <w:right w:val="single" w:sz="4" w:space="0" w:color="auto"/>
            </w:tcBorders>
            <w:shd w:val="clear" w:color="auto" w:fill="auto"/>
            <w:noWrap/>
            <w:vAlign w:val="bottom"/>
            <w:hideMark/>
          </w:tcPr>
          <w:p w14:paraId="6853E4B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36 01.335</w:t>
            </w:r>
          </w:p>
        </w:tc>
        <w:tc>
          <w:tcPr>
            <w:tcW w:w="1138" w:type="dxa"/>
            <w:tcBorders>
              <w:top w:val="nil"/>
              <w:left w:val="nil"/>
              <w:bottom w:val="single" w:sz="4" w:space="0" w:color="auto"/>
              <w:right w:val="single" w:sz="4" w:space="0" w:color="auto"/>
            </w:tcBorders>
            <w:shd w:val="clear" w:color="auto" w:fill="auto"/>
            <w:noWrap/>
            <w:vAlign w:val="bottom"/>
            <w:hideMark/>
          </w:tcPr>
          <w:p w14:paraId="757B04E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0B78AF8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624FB10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47FB680"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52890838"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E0D1D4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084 14.718</w:t>
            </w:r>
          </w:p>
        </w:tc>
        <w:tc>
          <w:tcPr>
            <w:tcW w:w="950" w:type="dxa"/>
            <w:tcBorders>
              <w:top w:val="nil"/>
              <w:left w:val="nil"/>
              <w:bottom w:val="single" w:sz="4" w:space="0" w:color="auto"/>
              <w:right w:val="single" w:sz="4" w:space="0" w:color="auto"/>
            </w:tcBorders>
            <w:shd w:val="clear" w:color="auto" w:fill="auto"/>
            <w:noWrap/>
            <w:vAlign w:val="bottom"/>
            <w:hideMark/>
          </w:tcPr>
          <w:p w14:paraId="08289A2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36 01.341</w:t>
            </w:r>
          </w:p>
        </w:tc>
        <w:tc>
          <w:tcPr>
            <w:tcW w:w="1138" w:type="dxa"/>
            <w:tcBorders>
              <w:top w:val="nil"/>
              <w:left w:val="nil"/>
              <w:bottom w:val="single" w:sz="4" w:space="0" w:color="auto"/>
              <w:right w:val="single" w:sz="4" w:space="0" w:color="auto"/>
            </w:tcBorders>
            <w:shd w:val="clear" w:color="auto" w:fill="auto"/>
            <w:noWrap/>
            <w:vAlign w:val="bottom"/>
            <w:hideMark/>
          </w:tcPr>
          <w:p w14:paraId="18AE01D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668A4A4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3CA58EC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64808DB"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348877D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269B151"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084 14.713</w:t>
            </w:r>
          </w:p>
        </w:tc>
        <w:tc>
          <w:tcPr>
            <w:tcW w:w="950" w:type="dxa"/>
            <w:tcBorders>
              <w:top w:val="nil"/>
              <w:left w:val="nil"/>
              <w:bottom w:val="single" w:sz="4" w:space="0" w:color="auto"/>
              <w:right w:val="single" w:sz="4" w:space="0" w:color="auto"/>
            </w:tcBorders>
            <w:shd w:val="clear" w:color="auto" w:fill="auto"/>
            <w:noWrap/>
            <w:vAlign w:val="bottom"/>
            <w:hideMark/>
          </w:tcPr>
          <w:p w14:paraId="5BC45E3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36 01.344</w:t>
            </w:r>
          </w:p>
        </w:tc>
        <w:tc>
          <w:tcPr>
            <w:tcW w:w="1138" w:type="dxa"/>
            <w:tcBorders>
              <w:top w:val="nil"/>
              <w:left w:val="nil"/>
              <w:bottom w:val="single" w:sz="4" w:space="0" w:color="auto"/>
              <w:right w:val="single" w:sz="4" w:space="0" w:color="auto"/>
            </w:tcBorders>
            <w:shd w:val="clear" w:color="auto" w:fill="auto"/>
            <w:noWrap/>
            <w:vAlign w:val="bottom"/>
            <w:hideMark/>
          </w:tcPr>
          <w:p w14:paraId="175E820D"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1FAFF70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663A94E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626492"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77B90270"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0F9F74E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084 14.703</w:t>
            </w:r>
          </w:p>
        </w:tc>
        <w:tc>
          <w:tcPr>
            <w:tcW w:w="950" w:type="dxa"/>
            <w:tcBorders>
              <w:top w:val="nil"/>
              <w:left w:val="nil"/>
              <w:bottom w:val="single" w:sz="4" w:space="0" w:color="auto"/>
              <w:right w:val="single" w:sz="4" w:space="0" w:color="auto"/>
            </w:tcBorders>
            <w:shd w:val="clear" w:color="auto" w:fill="auto"/>
            <w:noWrap/>
            <w:vAlign w:val="bottom"/>
            <w:hideMark/>
          </w:tcPr>
          <w:p w14:paraId="7353AEAE"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36 01.352</w:t>
            </w:r>
          </w:p>
        </w:tc>
        <w:tc>
          <w:tcPr>
            <w:tcW w:w="1138" w:type="dxa"/>
            <w:tcBorders>
              <w:top w:val="nil"/>
              <w:left w:val="nil"/>
              <w:bottom w:val="single" w:sz="4" w:space="0" w:color="auto"/>
              <w:right w:val="single" w:sz="4" w:space="0" w:color="auto"/>
            </w:tcBorders>
            <w:shd w:val="clear" w:color="auto" w:fill="auto"/>
            <w:noWrap/>
            <w:vAlign w:val="bottom"/>
            <w:hideMark/>
          </w:tcPr>
          <w:p w14:paraId="6C614C5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6BBA542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3B0F439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06F9285"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0354FD6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E89AF94"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084 14.700</w:t>
            </w:r>
          </w:p>
        </w:tc>
        <w:tc>
          <w:tcPr>
            <w:tcW w:w="950" w:type="dxa"/>
            <w:tcBorders>
              <w:top w:val="nil"/>
              <w:left w:val="nil"/>
              <w:bottom w:val="single" w:sz="4" w:space="0" w:color="auto"/>
              <w:right w:val="single" w:sz="4" w:space="0" w:color="auto"/>
            </w:tcBorders>
            <w:shd w:val="clear" w:color="auto" w:fill="auto"/>
            <w:noWrap/>
            <w:vAlign w:val="bottom"/>
            <w:hideMark/>
          </w:tcPr>
          <w:p w14:paraId="3321C13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36 01.355</w:t>
            </w:r>
          </w:p>
        </w:tc>
        <w:tc>
          <w:tcPr>
            <w:tcW w:w="1138" w:type="dxa"/>
            <w:tcBorders>
              <w:top w:val="nil"/>
              <w:left w:val="nil"/>
              <w:bottom w:val="single" w:sz="4" w:space="0" w:color="auto"/>
              <w:right w:val="single" w:sz="4" w:space="0" w:color="auto"/>
            </w:tcBorders>
            <w:shd w:val="clear" w:color="auto" w:fill="auto"/>
            <w:noWrap/>
            <w:vAlign w:val="bottom"/>
            <w:hideMark/>
          </w:tcPr>
          <w:p w14:paraId="30FD724F"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0616FDB2"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000348" w:rsidRPr="00156D26" w14:paraId="7B81B6F0" w14:textId="77777777" w:rsidTr="007210DF">
        <w:trPr>
          <w:trHeight w:val="692"/>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A10552" w14:textId="77777777" w:rsidR="00000348" w:rsidRPr="00156D26" w:rsidRDefault="00000348"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6355F23B"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33A9A4C"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084 14.695</w:t>
            </w:r>
          </w:p>
        </w:tc>
        <w:tc>
          <w:tcPr>
            <w:tcW w:w="950" w:type="dxa"/>
            <w:tcBorders>
              <w:top w:val="nil"/>
              <w:left w:val="nil"/>
              <w:bottom w:val="single" w:sz="4" w:space="0" w:color="auto"/>
              <w:right w:val="single" w:sz="4" w:space="0" w:color="auto"/>
            </w:tcBorders>
            <w:shd w:val="clear" w:color="auto" w:fill="auto"/>
            <w:noWrap/>
            <w:vAlign w:val="bottom"/>
            <w:hideMark/>
          </w:tcPr>
          <w:p w14:paraId="2A3E3FC9"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36 01.360</w:t>
            </w:r>
          </w:p>
        </w:tc>
        <w:tc>
          <w:tcPr>
            <w:tcW w:w="1138" w:type="dxa"/>
            <w:tcBorders>
              <w:top w:val="nil"/>
              <w:left w:val="nil"/>
              <w:bottom w:val="single" w:sz="4" w:space="0" w:color="auto"/>
              <w:right w:val="single" w:sz="4" w:space="0" w:color="auto"/>
            </w:tcBorders>
            <w:shd w:val="clear" w:color="auto" w:fill="auto"/>
            <w:noWrap/>
            <w:vAlign w:val="bottom"/>
            <w:hideMark/>
          </w:tcPr>
          <w:p w14:paraId="3121C455"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7775C133" w14:textId="77777777" w:rsidR="00000348" w:rsidRPr="00156D26" w:rsidRDefault="00000348"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C4DD60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75160F3" w14:textId="77777777" w:rsidR="0060149F" w:rsidRDefault="0060149F" w:rsidP="00D56D3E">
            <w:pPr>
              <w:spacing w:after="0" w:line="240" w:lineRule="auto"/>
              <w:rPr>
                <w:rFonts w:ascii="Times New Roman" w:eastAsia="Times New Roman" w:hAnsi="Times New Roman" w:cs="Times New Roman"/>
                <w:b/>
                <w:iCs/>
                <w:color w:val="000000"/>
              </w:rPr>
            </w:pPr>
          </w:p>
          <w:p w14:paraId="1FAF8828" w14:textId="77777777" w:rsidR="007210DF" w:rsidRDefault="007210DF" w:rsidP="00D56D3E">
            <w:pPr>
              <w:spacing w:after="0" w:line="240" w:lineRule="auto"/>
              <w:rPr>
                <w:rFonts w:ascii="Times New Roman" w:eastAsia="Times New Roman" w:hAnsi="Times New Roman" w:cs="Times New Roman"/>
                <w:b/>
                <w:iCs/>
                <w:color w:val="000000"/>
              </w:rPr>
            </w:pPr>
          </w:p>
          <w:p w14:paraId="1FE8217A" w14:textId="016AD54F"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tcPr>
          <w:p w14:paraId="27591319" w14:textId="7777777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1F3E6E64" w14:textId="7777777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391DB0AB" w14:textId="7777777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430F6EC1" w14:textId="7777777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4218CBC3" w14:textId="77777777"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0F7A8A5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6944038" w14:textId="7C574924"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tcPr>
          <w:p w14:paraId="10708322" w14:textId="3B9DE9D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tcPr>
          <w:p w14:paraId="47635A36" w14:textId="34205E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tcPr>
          <w:p w14:paraId="49889F8F" w14:textId="58DD0B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tcPr>
          <w:p w14:paraId="195E17E7" w14:textId="331F97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tcPr>
          <w:p w14:paraId="49C7C26C" w14:textId="5E0ACF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20DD09D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D1D6407" w14:textId="49EB2B42"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tcPr>
          <w:p w14:paraId="3B930E40" w14:textId="0DF225D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tcPr>
          <w:p w14:paraId="13967F73" w14:textId="013270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084 14.675</w:t>
            </w:r>
          </w:p>
        </w:tc>
        <w:tc>
          <w:tcPr>
            <w:tcW w:w="950" w:type="dxa"/>
            <w:tcBorders>
              <w:top w:val="nil"/>
              <w:left w:val="nil"/>
              <w:bottom w:val="single" w:sz="4" w:space="0" w:color="auto"/>
              <w:right w:val="single" w:sz="4" w:space="0" w:color="auto"/>
            </w:tcBorders>
            <w:shd w:val="clear" w:color="auto" w:fill="auto"/>
            <w:noWrap/>
            <w:vAlign w:val="bottom"/>
          </w:tcPr>
          <w:p w14:paraId="0FA41C39" w14:textId="370F6A9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36 01.381</w:t>
            </w:r>
          </w:p>
        </w:tc>
        <w:tc>
          <w:tcPr>
            <w:tcW w:w="1138" w:type="dxa"/>
            <w:tcBorders>
              <w:top w:val="nil"/>
              <w:left w:val="nil"/>
              <w:bottom w:val="single" w:sz="4" w:space="0" w:color="auto"/>
              <w:right w:val="single" w:sz="4" w:space="0" w:color="auto"/>
            </w:tcBorders>
            <w:shd w:val="clear" w:color="auto" w:fill="auto"/>
            <w:noWrap/>
            <w:vAlign w:val="bottom"/>
          </w:tcPr>
          <w:p w14:paraId="25DB6816" w14:textId="684056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tcPr>
          <w:p w14:paraId="6D34E25D" w14:textId="63A5A9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2B9906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7046D18" w14:textId="1F1797D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6FD9ED22" w14:textId="7D323F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66B3321" w14:textId="3FD025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084 14.669</w:t>
            </w:r>
          </w:p>
        </w:tc>
        <w:tc>
          <w:tcPr>
            <w:tcW w:w="950" w:type="dxa"/>
            <w:tcBorders>
              <w:top w:val="nil"/>
              <w:left w:val="nil"/>
              <w:bottom w:val="single" w:sz="4" w:space="0" w:color="auto"/>
              <w:right w:val="single" w:sz="4" w:space="0" w:color="auto"/>
            </w:tcBorders>
            <w:shd w:val="clear" w:color="auto" w:fill="auto"/>
            <w:noWrap/>
            <w:vAlign w:val="bottom"/>
            <w:hideMark/>
          </w:tcPr>
          <w:p w14:paraId="2995438B" w14:textId="031514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36 01.385</w:t>
            </w:r>
          </w:p>
        </w:tc>
        <w:tc>
          <w:tcPr>
            <w:tcW w:w="1138" w:type="dxa"/>
            <w:tcBorders>
              <w:top w:val="nil"/>
              <w:left w:val="nil"/>
              <w:bottom w:val="single" w:sz="4" w:space="0" w:color="auto"/>
              <w:right w:val="single" w:sz="4" w:space="0" w:color="auto"/>
            </w:tcBorders>
            <w:shd w:val="clear" w:color="auto" w:fill="auto"/>
            <w:noWrap/>
            <w:vAlign w:val="bottom"/>
            <w:hideMark/>
          </w:tcPr>
          <w:p w14:paraId="5E4CFB12" w14:textId="2522CC6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4A48B7A2" w14:textId="0A67C7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7094CA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3E49A81" w14:textId="621C946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7408025A" w14:textId="3EF6FA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24F3F70" w14:textId="1455C39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084 14.655</w:t>
            </w:r>
          </w:p>
        </w:tc>
        <w:tc>
          <w:tcPr>
            <w:tcW w:w="950" w:type="dxa"/>
            <w:tcBorders>
              <w:top w:val="nil"/>
              <w:left w:val="nil"/>
              <w:bottom w:val="single" w:sz="4" w:space="0" w:color="auto"/>
              <w:right w:val="single" w:sz="4" w:space="0" w:color="auto"/>
            </w:tcBorders>
            <w:shd w:val="clear" w:color="auto" w:fill="auto"/>
            <w:noWrap/>
            <w:vAlign w:val="bottom"/>
            <w:hideMark/>
          </w:tcPr>
          <w:p w14:paraId="6541988E" w14:textId="6028DF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36 01.376</w:t>
            </w:r>
          </w:p>
        </w:tc>
        <w:tc>
          <w:tcPr>
            <w:tcW w:w="1138" w:type="dxa"/>
            <w:tcBorders>
              <w:top w:val="nil"/>
              <w:left w:val="nil"/>
              <w:bottom w:val="single" w:sz="4" w:space="0" w:color="auto"/>
              <w:right w:val="single" w:sz="4" w:space="0" w:color="auto"/>
            </w:tcBorders>
            <w:shd w:val="clear" w:color="auto" w:fill="auto"/>
            <w:noWrap/>
            <w:vAlign w:val="bottom"/>
            <w:hideMark/>
          </w:tcPr>
          <w:p w14:paraId="20867CF1" w14:textId="7C93DCE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273FEF8" w14:textId="3F43A7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3832DA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191A73B" w14:textId="7D598A0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tcPr>
          <w:p w14:paraId="1BC94127" w14:textId="210A98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tcPr>
          <w:p w14:paraId="12D529EC" w14:textId="68FBCB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084 14.686</w:t>
            </w:r>
          </w:p>
        </w:tc>
        <w:tc>
          <w:tcPr>
            <w:tcW w:w="950" w:type="dxa"/>
            <w:tcBorders>
              <w:top w:val="nil"/>
              <w:left w:val="nil"/>
              <w:bottom w:val="single" w:sz="4" w:space="0" w:color="auto"/>
              <w:right w:val="single" w:sz="4" w:space="0" w:color="auto"/>
            </w:tcBorders>
            <w:shd w:val="clear" w:color="auto" w:fill="auto"/>
            <w:noWrap/>
            <w:vAlign w:val="bottom"/>
          </w:tcPr>
          <w:p w14:paraId="16B5F16B" w14:textId="4A6139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36 01.347</w:t>
            </w:r>
          </w:p>
        </w:tc>
        <w:tc>
          <w:tcPr>
            <w:tcW w:w="1138" w:type="dxa"/>
            <w:tcBorders>
              <w:top w:val="nil"/>
              <w:left w:val="nil"/>
              <w:bottom w:val="single" w:sz="4" w:space="0" w:color="auto"/>
              <w:right w:val="single" w:sz="4" w:space="0" w:color="auto"/>
            </w:tcBorders>
            <w:shd w:val="clear" w:color="auto" w:fill="auto"/>
            <w:noWrap/>
            <w:vAlign w:val="bottom"/>
          </w:tcPr>
          <w:p w14:paraId="5CFB4F90" w14:textId="2B24DA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tcPr>
          <w:p w14:paraId="30284245" w14:textId="542A0BB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838503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ACDA2D7" w14:textId="2F21C24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1DECF098" w14:textId="76EBB2A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25D6AC92" w14:textId="5106F6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084 14.691</w:t>
            </w:r>
          </w:p>
        </w:tc>
        <w:tc>
          <w:tcPr>
            <w:tcW w:w="950" w:type="dxa"/>
            <w:tcBorders>
              <w:top w:val="nil"/>
              <w:left w:val="nil"/>
              <w:bottom w:val="single" w:sz="4" w:space="0" w:color="auto"/>
              <w:right w:val="single" w:sz="4" w:space="0" w:color="auto"/>
            </w:tcBorders>
            <w:shd w:val="clear" w:color="auto" w:fill="auto"/>
            <w:noWrap/>
            <w:vAlign w:val="bottom"/>
            <w:hideMark/>
          </w:tcPr>
          <w:p w14:paraId="37A71D1B" w14:textId="2669A6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36 01.343</w:t>
            </w:r>
          </w:p>
        </w:tc>
        <w:tc>
          <w:tcPr>
            <w:tcW w:w="1138" w:type="dxa"/>
            <w:tcBorders>
              <w:top w:val="nil"/>
              <w:left w:val="nil"/>
              <w:bottom w:val="single" w:sz="4" w:space="0" w:color="auto"/>
              <w:right w:val="single" w:sz="4" w:space="0" w:color="auto"/>
            </w:tcBorders>
            <w:shd w:val="clear" w:color="auto" w:fill="auto"/>
            <w:noWrap/>
            <w:vAlign w:val="bottom"/>
            <w:hideMark/>
          </w:tcPr>
          <w:p w14:paraId="211453E7" w14:textId="7BA007E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23E37626" w14:textId="75A640D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8E8C60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6B3C74" w14:textId="2BC4452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53FB177D" w14:textId="57097D9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2C0FF15" w14:textId="3A0D15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084 14.706</w:t>
            </w:r>
          </w:p>
        </w:tc>
        <w:tc>
          <w:tcPr>
            <w:tcW w:w="950" w:type="dxa"/>
            <w:tcBorders>
              <w:top w:val="nil"/>
              <w:left w:val="nil"/>
              <w:bottom w:val="single" w:sz="4" w:space="0" w:color="auto"/>
              <w:right w:val="single" w:sz="4" w:space="0" w:color="auto"/>
            </w:tcBorders>
            <w:shd w:val="clear" w:color="auto" w:fill="auto"/>
            <w:noWrap/>
            <w:vAlign w:val="bottom"/>
            <w:hideMark/>
          </w:tcPr>
          <w:p w14:paraId="2106BF51" w14:textId="1E7D176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36 01.329</w:t>
            </w:r>
          </w:p>
        </w:tc>
        <w:tc>
          <w:tcPr>
            <w:tcW w:w="1138" w:type="dxa"/>
            <w:tcBorders>
              <w:top w:val="nil"/>
              <w:left w:val="nil"/>
              <w:bottom w:val="single" w:sz="4" w:space="0" w:color="auto"/>
              <w:right w:val="single" w:sz="4" w:space="0" w:color="auto"/>
            </w:tcBorders>
            <w:shd w:val="clear" w:color="auto" w:fill="auto"/>
            <w:noWrap/>
            <w:vAlign w:val="bottom"/>
            <w:hideMark/>
          </w:tcPr>
          <w:p w14:paraId="1AE6557A" w14:textId="328693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1169F500" w14:textId="385A44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655FB4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5011FBC" w14:textId="1B8E03E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172B1D15" w14:textId="55D3F0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C07616E" w14:textId="3268757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084 14.708</w:t>
            </w:r>
          </w:p>
        </w:tc>
        <w:tc>
          <w:tcPr>
            <w:tcW w:w="950" w:type="dxa"/>
            <w:tcBorders>
              <w:top w:val="nil"/>
              <w:left w:val="nil"/>
              <w:bottom w:val="single" w:sz="4" w:space="0" w:color="auto"/>
              <w:right w:val="single" w:sz="4" w:space="0" w:color="auto"/>
            </w:tcBorders>
            <w:shd w:val="clear" w:color="auto" w:fill="auto"/>
            <w:noWrap/>
            <w:vAlign w:val="bottom"/>
            <w:hideMark/>
          </w:tcPr>
          <w:p w14:paraId="723198A4" w14:textId="021AE2A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36 01.327</w:t>
            </w:r>
          </w:p>
        </w:tc>
        <w:tc>
          <w:tcPr>
            <w:tcW w:w="1138" w:type="dxa"/>
            <w:tcBorders>
              <w:top w:val="nil"/>
              <w:left w:val="nil"/>
              <w:bottom w:val="single" w:sz="4" w:space="0" w:color="auto"/>
              <w:right w:val="single" w:sz="4" w:space="0" w:color="auto"/>
            </w:tcBorders>
            <w:shd w:val="clear" w:color="auto" w:fill="auto"/>
            <w:noWrap/>
            <w:vAlign w:val="bottom"/>
            <w:hideMark/>
          </w:tcPr>
          <w:p w14:paraId="73B9CA21" w14:textId="0947D7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398C4C40" w14:textId="1F9AB1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EF6959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B94DBCF" w14:textId="4EBCB8A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58C15CF4" w14:textId="24A05A6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0D17E4CB" w14:textId="6B228E7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084 14.713</w:t>
            </w:r>
          </w:p>
        </w:tc>
        <w:tc>
          <w:tcPr>
            <w:tcW w:w="950" w:type="dxa"/>
            <w:tcBorders>
              <w:top w:val="nil"/>
              <w:left w:val="nil"/>
              <w:bottom w:val="single" w:sz="4" w:space="0" w:color="auto"/>
              <w:right w:val="single" w:sz="4" w:space="0" w:color="auto"/>
            </w:tcBorders>
            <w:shd w:val="clear" w:color="auto" w:fill="auto"/>
            <w:noWrap/>
            <w:vAlign w:val="bottom"/>
            <w:hideMark/>
          </w:tcPr>
          <w:p w14:paraId="68B105A7" w14:textId="4044D01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36 01.322</w:t>
            </w:r>
          </w:p>
        </w:tc>
        <w:tc>
          <w:tcPr>
            <w:tcW w:w="1138" w:type="dxa"/>
            <w:tcBorders>
              <w:top w:val="nil"/>
              <w:left w:val="nil"/>
              <w:bottom w:val="single" w:sz="4" w:space="0" w:color="auto"/>
              <w:right w:val="single" w:sz="4" w:space="0" w:color="auto"/>
            </w:tcBorders>
            <w:shd w:val="clear" w:color="auto" w:fill="auto"/>
            <w:noWrap/>
            <w:vAlign w:val="bottom"/>
            <w:hideMark/>
          </w:tcPr>
          <w:p w14:paraId="6A32C390" w14:textId="6BE5CD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38855ABB" w14:textId="33AF74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0ABF2B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4D5C403" w14:textId="2FB5207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17CD47D6" w14:textId="70DCA9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39499EAE" w14:textId="676092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084 14.723</w:t>
            </w:r>
          </w:p>
        </w:tc>
        <w:tc>
          <w:tcPr>
            <w:tcW w:w="950" w:type="dxa"/>
            <w:tcBorders>
              <w:top w:val="nil"/>
              <w:left w:val="nil"/>
              <w:bottom w:val="single" w:sz="4" w:space="0" w:color="auto"/>
              <w:right w:val="single" w:sz="4" w:space="0" w:color="auto"/>
            </w:tcBorders>
            <w:shd w:val="clear" w:color="auto" w:fill="auto"/>
            <w:noWrap/>
            <w:vAlign w:val="bottom"/>
            <w:hideMark/>
          </w:tcPr>
          <w:p w14:paraId="58594D0E" w14:textId="7A7B46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36 01.311</w:t>
            </w:r>
          </w:p>
        </w:tc>
        <w:tc>
          <w:tcPr>
            <w:tcW w:w="1138" w:type="dxa"/>
            <w:tcBorders>
              <w:top w:val="nil"/>
              <w:left w:val="nil"/>
              <w:bottom w:val="single" w:sz="4" w:space="0" w:color="auto"/>
              <w:right w:val="single" w:sz="4" w:space="0" w:color="auto"/>
            </w:tcBorders>
            <w:shd w:val="clear" w:color="auto" w:fill="auto"/>
            <w:noWrap/>
            <w:vAlign w:val="bottom"/>
            <w:hideMark/>
          </w:tcPr>
          <w:p w14:paraId="74EDF5BD" w14:textId="31A95B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67F943D3" w14:textId="39A4892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71DF87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F8AE9AA" w14:textId="1348BA5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4F32E56A" w14:textId="11657B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6E97F85C" w14:textId="36B49A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084 14.846</w:t>
            </w:r>
          </w:p>
        </w:tc>
        <w:tc>
          <w:tcPr>
            <w:tcW w:w="950" w:type="dxa"/>
            <w:tcBorders>
              <w:top w:val="nil"/>
              <w:left w:val="nil"/>
              <w:bottom w:val="single" w:sz="4" w:space="0" w:color="auto"/>
              <w:right w:val="single" w:sz="4" w:space="0" w:color="auto"/>
            </w:tcBorders>
            <w:shd w:val="clear" w:color="auto" w:fill="auto"/>
            <w:noWrap/>
            <w:vAlign w:val="bottom"/>
            <w:hideMark/>
          </w:tcPr>
          <w:p w14:paraId="571FCDFE" w14:textId="0D34A3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36 01.186</w:t>
            </w:r>
          </w:p>
        </w:tc>
        <w:tc>
          <w:tcPr>
            <w:tcW w:w="1138" w:type="dxa"/>
            <w:tcBorders>
              <w:top w:val="nil"/>
              <w:left w:val="nil"/>
              <w:bottom w:val="single" w:sz="4" w:space="0" w:color="auto"/>
              <w:right w:val="single" w:sz="4" w:space="0" w:color="auto"/>
            </w:tcBorders>
            <w:shd w:val="clear" w:color="auto" w:fill="auto"/>
            <w:noWrap/>
            <w:vAlign w:val="bottom"/>
            <w:hideMark/>
          </w:tcPr>
          <w:p w14:paraId="7A2E6AC0" w14:textId="3C1938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61C25404" w14:textId="4D17EFB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8306A5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D2C7D9" w14:textId="65C6BAF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5849B403" w14:textId="675D2CA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1E8BAB50" w14:textId="75FE56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084 14.849</w:t>
            </w:r>
          </w:p>
        </w:tc>
        <w:tc>
          <w:tcPr>
            <w:tcW w:w="950" w:type="dxa"/>
            <w:tcBorders>
              <w:top w:val="nil"/>
              <w:left w:val="nil"/>
              <w:bottom w:val="single" w:sz="4" w:space="0" w:color="auto"/>
              <w:right w:val="single" w:sz="4" w:space="0" w:color="auto"/>
            </w:tcBorders>
            <w:shd w:val="clear" w:color="auto" w:fill="auto"/>
            <w:noWrap/>
            <w:vAlign w:val="bottom"/>
            <w:hideMark/>
          </w:tcPr>
          <w:p w14:paraId="6F37D5D4" w14:textId="67C2C1A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36 01.179</w:t>
            </w:r>
          </w:p>
        </w:tc>
        <w:tc>
          <w:tcPr>
            <w:tcW w:w="1138" w:type="dxa"/>
            <w:tcBorders>
              <w:top w:val="nil"/>
              <w:left w:val="nil"/>
              <w:bottom w:val="single" w:sz="4" w:space="0" w:color="auto"/>
              <w:right w:val="single" w:sz="4" w:space="0" w:color="auto"/>
            </w:tcBorders>
            <w:shd w:val="clear" w:color="auto" w:fill="auto"/>
            <w:noWrap/>
            <w:vAlign w:val="bottom"/>
            <w:hideMark/>
          </w:tcPr>
          <w:p w14:paraId="4C1327F1" w14:textId="31F6FB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5F0210B" w14:textId="54345A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31509CF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46BEF5C" w14:textId="7176C3F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2BCA63E8" w14:textId="0D845C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0E6779B3" w14:textId="695761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084 14.899</w:t>
            </w:r>
          </w:p>
        </w:tc>
        <w:tc>
          <w:tcPr>
            <w:tcW w:w="950" w:type="dxa"/>
            <w:tcBorders>
              <w:top w:val="nil"/>
              <w:left w:val="nil"/>
              <w:bottom w:val="single" w:sz="4" w:space="0" w:color="auto"/>
              <w:right w:val="single" w:sz="4" w:space="0" w:color="auto"/>
            </w:tcBorders>
            <w:shd w:val="clear" w:color="auto" w:fill="auto"/>
            <w:noWrap/>
            <w:vAlign w:val="bottom"/>
            <w:hideMark/>
          </w:tcPr>
          <w:p w14:paraId="32B48745" w14:textId="4721FF4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36 01.126</w:t>
            </w:r>
          </w:p>
        </w:tc>
        <w:tc>
          <w:tcPr>
            <w:tcW w:w="1138" w:type="dxa"/>
            <w:tcBorders>
              <w:top w:val="nil"/>
              <w:left w:val="nil"/>
              <w:bottom w:val="single" w:sz="4" w:space="0" w:color="auto"/>
              <w:right w:val="single" w:sz="4" w:space="0" w:color="auto"/>
            </w:tcBorders>
            <w:shd w:val="clear" w:color="auto" w:fill="auto"/>
            <w:noWrap/>
            <w:vAlign w:val="bottom"/>
            <w:hideMark/>
          </w:tcPr>
          <w:p w14:paraId="52B6213B" w14:textId="380C88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3025B2FF" w14:textId="6C8787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9E8234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CA21EF1" w14:textId="3B2DBB3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728A0FBD" w14:textId="5E374DB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358AC02B" w14:textId="2E86567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084 14.904</w:t>
            </w:r>
          </w:p>
        </w:tc>
        <w:tc>
          <w:tcPr>
            <w:tcW w:w="950" w:type="dxa"/>
            <w:tcBorders>
              <w:top w:val="nil"/>
              <w:left w:val="nil"/>
              <w:bottom w:val="single" w:sz="4" w:space="0" w:color="auto"/>
              <w:right w:val="single" w:sz="4" w:space="0" w:color="auto"/>
            </w:tcBorders>
            <w:shd w:val="clear" w:color="auto" w:fill="auto"/>
            <w:noWrap/>
            <w:vAlign w:val="bottom"/>
            <w:hideMark/>
          </w:tcPr>
          <w:p w14:paraId="26FB0ADD" w14:textId="5989E0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36 01.119</w:t>
            </w:r>
          </w:p>
        </w:tc>
        <w:tc>
          <w:tcPr>
            <w:tcW w:w="1138" w:type="dxa"/>
            <w:tcBorders>
              <w:top w:val="nil"/>
              <w:left w:val="nil"/>
              <w:bottom w:val="single" w:sz="4" w:space="0" w:color="auto"/>
              <w:right w:val="single" w:sz="4" w:space="0" w:color="auto"/>
            </w:tcBorders>
            <w:shd w:val="clear" w:color="auto" w:fill="auto"/>
            <w:noWrap/>
            <w:vAlign w:val="bottom"/>
            <w:hideMark/>
          </w:tcPr>
          <w:p w14:paraId="07DC8094" w14:textId="610781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313D5B66" w14:textId="097981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3F1383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99E6914" w14:textId="5BF658C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4D3221FF" w14:textId="7D93D2B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74F0589" w14:textId="0D38B72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084 14.919</w:t>
            </w:r>
          </w:p>
        </w:tc>
        <w:tc>
          <w:tcPr>
            <w:tcW w:w="950" w:type="dxa"/>
            <w:tcBorders>
              <w:top w:val="nil"/>
              <w:left w:val="nil"/>
              <w:bottom w:val="single" w:sz="4" w:space="0" w:color="auto"/>
              <w:right w:val="single" w:sz="4" w:space="0" w:color="auto"/>
            </w:tcBorders>
            <w:shd w:val="clear" w:color="auto" w:fill="auto"/>
            <w:noWrap/>
            <w:vAlign w:val="bottom"/>
            <w:hideMark/>
          </w:tcPr>
          <w:p w14:paraId="4D9420B3" w14:textId="08D6BB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36 01.105</w:t>
            </w:r>
          </w:p>
        </w:tc>
        <w:tc>
          <w:tcPr>
            <w:tcW w:w="1138" w:type="dxa"/>
            <w:tcBorders>
              <w:top w:val="nil"/>
              <w:left w:val="nil"/>
              <w:bottom w:val="single" w:sz="4" w:space="0" w:color="auto"/>
              <w:right w:val="single" w:sz="4" w:space="0" w:color="auto"/>
            </w:tcBorders>
            <w:shd w:val="clear" w:color="auto" w:fill="auto"/>
            <w:noWrap/>
            <w:vAlign w:val="bottom"/>
            <w:hideMark/>
          </w:tcPr>
          <w:p w14:paraId="46B75B41" w14:textId="60F22B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0334997E" w14:textId="0C64DE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81494E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80552DF" w14:textId="40C50D3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6F48FFCA" w14:textId="0B8432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5E89CCDC" w14:textId="3267ADF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084 14.923</w:t>
            </w:r>
          </w:p>
        </w:tc>
        <w:tc>
          <w:tcPr>
            <w:tcW w:w="950" w:type="dxa"/>
            <w:tcBorders>
              <w:top w:val="nil"/>
              <w:left w:val="nil"/>
              <w:bottom w:val="single" w:sz="4" w:space="0" w:color="auto"/>
              <w:right w:val="single" w:sz="4" w:space="0" w:color="auto"/>
            </w:tcBorders>
            <w:shd w:val="clear" w:color="auto" w:fill="auto"/>
            <w:noWrap/>
            <w:vAlign w:val="bottom"/>
            <w:hideMark/>
          </w:tcPr>
          <w:p w14:paraId="67850416" w14:textId="7C1806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36 01.100</w:t>
            </w:r>
          </w:p>
        </w:tc>
        <w:tc>
          <w:tcPr>
            <w:tcW w:w="1138" w:type="dxa"/>
            <w:tcBorders>
              <w:top w:val="nil"/>
              <w:left w:val="nil"/>
              <w:bottom w:val="single" w:sz="4" w:space="0" w:color="auto"/>
              <w:right w:val="single" w:sz="4" w:space="0" w:color="auto"/>
            </w:tcBorders>
            <w:shd w:val="clear" w:color="auto" w:fill="auto"/>
            <w:noWrap/>
            <w:vAlign w:val="bottom"/>
            <w:hideMark/>
          </w:tcPr>
          <w:p w14:paraId="74FABCF8" w14:textId="2569D9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52307565" w14:textId="3D5297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6BBC9B7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A173BB" w14:textId="073B4D5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24E1928B" w14:textId="1EDCE23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7CBFAE84" w14:textId="778B52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084 14.930</w:t>
            </w:r>
          </w:p>
        </w:tc>
        <w:tc>
          <w:tcPr>
            <w:tcW w:w="950" w:type="dxa"/>
            <w:tcBorders>
              <w:top w:val="nil"/>
              <w:left w:val="nil"/>
              <w:bottom w:val="single" w:sz="4" w:space="0" w:color="auto"/>
              <w:right w:val="single" w:sz="4" w:space="0" w:color="auto"/>
            </w:tcBorders>
            <w:shd w:val="clear" w:color="auto" w:fill="auto"/>
            <w:noWrap/>
            <w:vAlign w:val="bottom"/>
            <w:hideMark/>
          </w:tcPr>
          <w:p w14:paraId="6096FDDB" w14:textId="7A9884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36 01.093</w:t>
            </w:r>
          </w:p>
        </w:tc>
        <w:tc>
          <w:tcPr>
            <w:tcW w:w="1138" w:type="dxa"/>
            <w:tcBorders>
              <w:top w:val="nil"/>
              <w:left w:val="nil"/>
              <w:bottom w:val="single" w:sz="4" w:space="0" w:color="auto"/>
              <w:right w:val="single" w:sz="4" w:space="0" w:color="auto"/>
            </w:tcBorders>
            <w:shd w:val="clear" w:color="auto" w:fill="auto"/>
            <w:noWrap/>
            <w:vAlign w:val="bottom"/>
            <w:hideMark/>
          </w:tcPr>
          <w:p w14:paraId="1B9596CC" w14:textId="414B79F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4C6DA96" w14:textId="0115CD4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49FE9B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DA4D815" w14:textId="7EBF723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78026BC7" w14:textId="65AFB0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0FED9C72" w14:textId="12065E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084 14.935</w:t>
            </w:r>
          </w:p>
        </w:tc>
        <w:tc>
          <w:tcPr>
            <w:tcW w:w="950" w:type="dxa"/>
            <w:tcBorders>
              <w:top w:val="nil"/>
              <w:left w:val="nil"/>
              <w:bottom w:val="single" w:sz="4" w:space="0" w:color="auto"/>
              <w:right w:val="single" w:sz="4" w:space="0" w:color="auto"/>
            </w:tcBorders>
            <w:shd w:val="clear" w:color="auto" w:fill="auto"/>
            <w:noWrap/>
            <w:vAlign w:val="bottom"/>
            <w:hideMark/>
          </w:tcPr>
          <w:p w14:paraId="29976B27" w14:textId="4A5FE7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36 01.085</w:t>
            </w:r>
          </w:p>
        </w:tc>
        <w:tc>
          <w:tcPr>
            <w:tcW w:w="1138" w:type="dxa"/>
            <w:tcBorders>
              <w:top w:val="nil"/>
              <w:left w:val="nil"/>
              <w:bottom w:val="single" w:sz="4" w:space="0" w:color="auto"/>
              <w:right w:val="single" w:sz="4" w:space="0" w:color="auto"/>
            </w:tcBorders>
            <w:shd w:val="clear" w:color="auto" w:fill="auto"/>
            <w:noWrap/>
            <w:vAlign w:val="bottom"/>
            <w:hideMark/>
          </w:tcPr>
          <w:p w14:paraId="30F67150" w14:textId="520A4B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7965E21A" w14:textId="235B4E7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2B03758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5D51ADF" w14:textId="68AD768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hideMark/>
          </w:tcPr>
          <w:p w14:paraId="2B74A23F" w14:textId="4284C4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hideMark/>
          </w:tcPr>
          <w:p w14:paraId="34811E6F" w14:textId="2758777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084 14.940</w:t>
            </w:r>
          </w:p>
        </w:tc>
        <w:tc>
          <w:tcPr>
            <w:tcW w:w="950" w:type="dxa"/>
            <w:tcBorders>
              <w:top w:val="nil"/>
              <w:left w:val="nil"/>
              <w:bottom w:val="single" w:sz="4" w:space="0" w:color="auto"/>
              <w:right w:val="single" w:sz="4" w:space="0" w:color="auto"/>
            </w:tcBorders>
            <w:shd w:val="clear" w:color="auto" w:fill="auto"/>
            <w:noWrap/>
            <w:vAlign w:val="bottom"/>
            <w:hideMark/>
          </w:tcPr>
          <w:p w14:paraId="5879501B" w14:textId="71AD30E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36 01.077</w:t>
            </w:r>
          </w:p>
        </w:tc>
        <w:tc>
          <w:tcPr>
            <w:tcW w:w="1138" w:type="dxa"/>
            <w:tcBorders>
              <w:top w:val="nil"/>
              <w:left w:val="nil"/>
              <w:bottom w:val="single" w:sz="4" w:space="0" w:color="auto"/>
              <w:right w:val="single" w:sz="4" w:space="0" w:color="auto"/>
            </w:tcBorders>
            <w:shd w:val="clear" w:color="auto" w:fill="auto"/>
            <w:noWrap/>
            <w:vAlign w:val="bottom"/>
            <w:hideMark/>
          </w:tcPr>
          <w:p w14:paraId="4102F619" w14:textId="0FFF52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29A7F234" w14:textId="3BE24D0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633A19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EC1990F" w14:textId="365323C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2419B170" w14:textId="53519BF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08B8D920" w14:textId="1A09C92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084 14.603</w:t>
            </w:r>
          </w:p>
        </w:tc>
        <w:tc>
          <w:tcPr>
            <w:tcW w:w="950" w:type="dxa"/>
            <w:tcBorders>
              <w:top w:val="nil"/>
              <w:left w:val="nil"/>
              <w:bottom w:val="single" w:sz="4" w:space="0" w:color="auto"/>
              <w:right w:val="single" w:sz="4" w:space="0" w:color="auto"/>
            </w:tcBorders>
            <w:shd w:val="clear" w:color="auto" w:fill="auto"/>
            <w:noWrap/>
            <w:vAlign w:val="bottom"/>
            <w:hideMark/>
          </w:tcPr>
          <w:p w14:paraId="366E6662" w14:textId="6286EF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36 01.424</w:t>
            </w:r>
          </w:p>
        </w:tc>
        <w:tc>
          <w:tcPr>
            <w:tcW w:w="1138" w:type="dxa"/>
            <w:tcBorders>
              <w:top w:val="nil"/>
              <w:left w:val="nil"/>
              <w:bottom w:val="single" w:sz="4" w:space="0" w:color="auto"/>
              <w:right w:val="single" w:sz="4" w:space="0" w:color="auto"/>
            </w:tcBorders>
            <w:shd w:val="clear" w:color="auto" w:fill="auto"/>
            <w:noWrap/>
            <w:vAlign w:val="bottom"/>
            <w:hideMark/>
          </w:tcPr>
          <w:p w14:paraId="445A9B90" w14:textId="23F6A4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630EB49C" w14:textId="69C6A35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C194D0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5CAB3F6" w14:textId="053D59A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0C66AE40" w14:textId="7DA83D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5A378479" w14:textId="5026A2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084  14.597</w:t>
            </w:r>
          </w:p>
        </w:tc>
        <w:tc>
          <w:tcPr>
            <w:tcW w:w="950" w:type="dxa"/>
            <w:tcBorders>
              <w:top w:val="nil"/>
              <w:left w:val="nil"/>
              <w:bottom w:val="single" w:sz="4" w:space="0" w:color="auto"/>
              <w:right w:val="single" w:sz="4" w:space="0" w:color="auto"/>
            </w:tcBorders>
            <w:shd w:val="clear" w:color="auto" w:fill="auto"/>
            <w:noWrap/>
            <w:vAlign w:val="bottom"/>
            <w:hideMark/>
          </w:tcPr>
          <w:p w14:paraId="1EE1EAC7" w14:textId="0A7EC9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36 01.426</w:t>
            </w:r>
          </w:p>
        </w:tc>
        <w:tc>
          <w:tcPr>
            <w:tcW w:w="1138" w:type="dxa"/>
            <w:tcBorders>
              <w:top w:val="nil"/>
              <w:left w:val="nil"/>
              <w:bottom w:val="single" w:sz="4" w:space="0" w:color="auto"/>
              <w:right w:val="single" w:sz="4" w:space="0" w:color="auto"/>
            </w:tcBorders>
            <w:shd w:val="clear" w:color="auto" w:fill="auto"/>
            <w:noWrap/>
            <w:vAlign w:val="bottom"/>
            <w:hideMark/>
          </w:tcPr>
          <w:p w14:paraId="5BF89F72" w14:textId="5C98F65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6C09B95E" w14:textId="1C35D6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035EC8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1ABCA9A" w14:textId="0FE0B40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36882201" w14:textId="0FDAF4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1F8D52B7" w14:textId="504D527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084 14.593</w:t>
            </w:r>
          </w:p>
        </w:tc>
        <w:tc>
          <w:tcPr>
            <w:tcW w:w="950" w:type="dxa"/>
            <w:tcBorders>
              <w:top w:val="nil"/>
              <w:left w:val="nil"/>
              <w:bottom w:val="single" w:sz="4" w:space="0" w:color="auto"/>
              <w:right w:val="single" w:sz="4" w:space="0" w:color="auto"/>
            </w:tcBorders>
            <w:shd w:val="clear" w:color="auto" w:fill="auto"/>
            <w:noWrap/>
            <w:vAlign w:val="bottom"/>
            <w:hideMark/>
          </w:tcPr>
          <w:p w14:paraId="0BAAF280" w14:textId="4CF6C3B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36 01.429</w:t>
            </w:r>
          </w:p>
        </w:tc>
        <w:tc>
          <w:tcPr>
            <w:tcW w:w="1138" w:type="dxa"/>
            <w:tcBorders>
              <w:top w:val="nil"/>
              <w:left w:val="nil"/>
              <w:bottom w:val="single" w:sz="4" w:space="0" w:color="auto"/>
              <w:right w:val="single" w:sz="4" w:space="0" w:color="auto"/>
            </w:tcBorders>
            <w:shd w:val="clear" w:color="auto" w:fill="auto"/>
            <w:noWrap/>
            <w:vAlign w:val="bottom"/>
            <w:hideMark/>
          </w:tcPr>
          <w:p w14:paraId="3825DEEF" w14:textId="79CC34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1FE646C6" w14:textId="6FA7B8A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3267206" w14:textId="77777777" w:rsidTr="0060149F">
        <w:trPr>
          <w:trHeight w:val="872"/>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FBECAC9" w14:textId="414D001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hideMark/>
          </w:tcPr>
          <w:p w14:paraId="25764428" w14:textId="55F3E7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hideMark/>
          </w:tcPr>
          <w:p w14:paraId="452182C8" w14:textId="7A0E52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084 14.582</w:t>
            </w:r>
          </w:p>
        </w:tc>
        <w:tc>
          <w:tcPr>
            <w:tcW w:w="950" w:type="dxa"/>
            <w:tcBorders>
              <w:top w:val="nil"/>
              <w:left w:val="nil"/>
              <w:bottom w:val="single" w:sz="4" w:space="0" w:color="auto"/>
              <w:right w:val="single" w:sz="4" w:space="0" w:color="auto"/>
            </w:tcBorders>
            <w:shd w:val="clear" w:color="auto" w:fill="auto"/>
            <w:noWrap/>
            <w:vAlign w:val="bottom"/>
            <w:hideMark/>
          </w:tcPr>
          <w:p w14:paraId="31A2FABD" w14:textId="7ED548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36 01.434</w:t>
            </w:r>
          </w:p>
        </w:tc>
        <w:tc>
          <w:tcPr>
            <w:tcW w:w="1138" w:type="dxa"/>
            <w:tcBorders>
              <w:top w:val="nil"/>
              <w:left w:val="nil"/>
              <w:bottom w:val="single" w:sz="4" w:space="0" w:color="auto"/>
              <w:right w:val="single" w:sz="4" w:space="0" w:color="auto"/>
            </w:tcBorders>
            <w:shd w:val="clear" w:color="auto" w:fill="auto"/>
            <w:noWrap/>
            <w:vAlign w:val="bottom"/>
            <w:hideMark/>
          </w:tcPr>
          <w:p w14:paraId="5479F475" w14:textId="4A1119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5A41780" w14:textId="1639A9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9D16EC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42A55AD" w14:textId="77777777" w:rsidR="0060149F" w:rsidRDefault="0060149F" w:rsidP="00D56D3E">
            <w:pPr>
              <w:spacing w:after="0" w:line="240" w:lineRule="auto"/>
              <w:rPr>
                <w:rFonts w:ascii="Times New Roman" w:eastAsia="Times New Roman" w:hAnsi="Times New Roman" w:cs="Times New Roman"/>
                <w:b/>
                <w:iCs/>
                <w:color w:val="000000"/>
              </w:rPr>
            </w:pPr>
          </w:p>
          <w:p w14:paraId="665F9683" w14:textId="36FD10C6"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7C1E0B55" w14:textId="4FA79713"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27A5C3BA" w14:textId="6B5B92E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1D527630" w14:textId="331FDAC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7F8CCB14" w14:textId="6818A795"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5757AE95" w14:textId="14E1EE2D"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42C82DC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292E024" w14:textId="39C284E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67ADB2D9" w14:textId="7671CC4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0DB30CA5" w14:textId="06B61C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28F8D94E" w14:textId="1373255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6DB54420" w14:textId="436D6B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5E0361B4" w14:textId="57C3E9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57D2A54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27D64C5" w14:textId="38A4F52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tcPr>
          <w:p w14:paraId="3F8F8F71" w14:textId="2621650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tcPr>
          <w:p w14:paraId="017EAC89" w14:textId="7DF973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084 14.533</w:t>
            </w:r>
          </w:p>
        </w:tc>
        <w:tc>
          <w:tcPr>
            <w:tcW w:w="950" w:type="dxa"/>
            <w:tcBorders>
              <w:top w:val="nil"/>
              <w:left w:val="nil"/>
              <w:bottom w:val="single" w:sz="4" w:space="0" w:color="auto"/>
              <w:right w:val="single" w:sz="4" w:space="0" w:color="auto"/>
            </w:tcBorders>
            <w:shd w:val="clear" w:color="auto" w:fill="auto"/>
            <w:noWrap/>
            <w:vAlign w:val="bottom"/>
          </w:tcPr>
          <w:p w14:paraId="73ADA602" w14:textId="09CB87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36 01.461</w:t>
            </w:r>
          </w:p>
        </w:tc>
        <w:tc>
          <w:tcPr>
            <w:tcW w:w="1138" w:type="dxa"/>
            <w:tcBorders>
              <w:top w:val="nil"/>
              <w:left w:val="nil"/>
              <w:bottom w:val="single" w:sz="4" w:space="0" w:color="auto"/>
              <w:right w:val="single" w:sz="4" w:space="0" w:color="auto"/>
            </w:tcBorders>
            <w:shd w:val="clear" w:color="auto" w:fill="auto"/>
            <w:noWrap/>
            <w:vAlign w:val="bottom"/>
          </w:tcPr>
          <w:p w14:paraId="67C69B4D" w14:textId="6A5FD8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tcPr>
          <w:p w14:paraId="4940D906" w14:textId="063D2C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31D6B3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79FC8620" w14:textId="4B3B2ADB"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Gleditsia triacanthos inermis</w:t>
            </w:r>
          </w:p>
        </w:tc>
        <w:tc>
          <w:tcPr>
            <w:tcW w:w="2021" w:type="dxa"/>
            <w:tcBorders>
              <w:top w:val="nil"/>
              <w:left w:val="nil"/>
              <w:bottom w:val="single" w:sz="4" w:space="0" w:color="auto"/>
              <w:right w:val="single" w:sz="4" w:space="0" w:color="auto"/>
            </w:tcBorders>
            <w:shd w:val="clear" w:color="auto" w:fill="auto"/>
            <w:noWrap/>
            <w:vAlign w:val="bottom"/>
          </w:tcPr>
          <w:p w14:paraId="67B27EB2" w14:textId="5AD84DB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Thornless Honeylocust</w:t>
            </w:r>
          </w:p>
        </w:tc>
        <w:tc>
          <w:tcPr>
            <w:tcW w:w="1121" w:type="dxa"/>
            <w:tcBorders>
              <w:top w:val="nil"/>
              <w:left w:val="nil"/>
              <w:bottom w:val="single" w:sz="4" w:space="0" w:color="auto"/>
              <w:right w:val="single" w:sz="4" w:space="0" w:color="auto"/>
            </w:tcBorders>
            <w:shd w:val="clear" w:color="auto" w:fill="auto"/>
            <w:noWrap/>
            <w:vAlign w:val="bottom"/>
          </w:tcPr>
          <w:p w14:paraId="45B36348" w14:textId="5BE2AA3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084 14.519</w:t>
            </w:r>
          </w:p>
        </w:tc>
        <w:tc>
          <w:tcPr>
            <w:tcW w:w="950" w:type="dxa"/>
            <w:tcBorders>
              <w:top w:val="nil"/>
              <w:left w:val="nil"/>
              <w:bottom w:val="single" w:sz="4" w:space="0" w:color="auto"/>
              <w:right w:val="single" w:sz="4" w:space="0" w:color="auto"/>
            </w:tcBorders>
            <w:shd w:val="clear" w:color="auto" w:fill="auto"/>
            <w:noWrap/>
            <w:vAlign w:val="bottom"/>
          </w:tcPr>
          <w:p w14:paraId="0DF49B39" w14:textId="582E7A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36 01.470</w:t>
            </w:r>
          </w:p>
        </w:tc>
        <w:tc>
          <w:tcPr>
            <w:tcW w:w="1138" w:type="dxa"/>
            <w:tcBorders>
              <w:top w:val="nil"/>
              <w:left w:val="nil"/>
              <w:bottom w:val="single" w:sz="4" w:space="0" w:color="auto"/>
              <w:right w:val="single" w:sz="4" w:space="0" w:color="auto"/>
            </w:tcBorders>
            <w:shd w:val="clear" w:color="auto" w:fill="auto"/>
            <w:noWrap/>
            <w:vAlign w:val="bottom"/>
          </w:tcPr>
          <w:p w14:paraId="7BF399EB" w14:textId="3F39B8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tcPr>
          <w:p w14:paraId="4B64BFC3" w14:textId="53A0A3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F6E3B4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85CE229" w14:textId="2729385F"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negundo</w:t>
            </w:r>
          </w:p>
        </w:tc>
        <w:tc>
          <w:tcPr>
            <w:tcW w:w="2021" w:type="dxa"/>
            <w:tcBorders>
              <w:top w:val="nil"/>
              <w:left w:val="nil"/>
              <w:bottom w:val="single" w:sz="4" w:space="0" w:color="auto"/>
              <w:right w:val="single" w:sz="4" w:space="0" w:color="auto"/>
            </w:tcBorders>
            <w:shd w:val="clear" w:color="auto" w:fill="auto"/>
            <w:noWrap/>
            <w:vAlign w:val="bottom"/>
          </w:tcPr>
          <w:p w14:paraId="6E5CE628" w14:textId="6CF61A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Boxelder</w:t>
            </w:r>
          </w:p>
        </w:tc>
        <w:tc>
          <w:tcPr>
            <w:tcW w:w="1121" w:type="dxa"/>
            <w:tcBorders>
              <w:top w:val="nil"/>
              <w:left w:val="nil"/>
              <w:bottom w:val="single" w:sz="4" w:space="0" w:color="auto"/>
              <w:right w:val="single" w:sz="4" w:space="0" w:color="auto"/>
            </w:tcBorders>
            <w:shd w:val="clear" w:color="auto" w:fill="auto"/>
            <w:noWrap/>
            <w:vAlign w:val="bottom"/>
          </w:tcPr>
          <w:p w14:paraId="7CF66D43" w14:textId="7BA9302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084 14.420</w:t>
            </w:r>
          </w:p>
        </w:tc>
        <w:tc>
          <w:tcPr>
            <w:tcW w:w="950" w:type="dxa"/>
            <w:tcBorders>
              <w:top w:val="nil"/>
              <w:left w:val="nil"/>
              <w:bottom w:val="single" w:sz="4" w:space="0" w:color="auto"/>
              <w:right w:val="single" w:sz="4" w:space="0" w:color="auto"/>
            </w:tcBorders>
            <w:shd w:val="clear" w:color="auto" w:fill="auto"/>
            <w:noWrap/>
            <w:vAlign w:val="bottom"/>
          </w:tcPr>
          <w:p w14:paraId="14CA905D" w14:textId="065126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36 01.520</w:t>
            </w:r>
          </w:p>
        </w:tc>
        <w:tc>
          <w:tcPr>
            <w:tcW w:w="1138" w:type="dxa"/>
            <w:tcBorders>
              <w:top w:val="nil"/>
              <w:left w:val="nil"/>
              <w:bottom w:val="single" w:sz="4" w:space="0" w:color="auto"/>
              <w:right w:val="single" w:sz="4" w:space="0" w:color="auto"/>
            </w:tcBorders>
            <w:shd w:val="clear" w:color="auto" w:fill="auto"/>
            <w:noWrap/>
            <w:vAlign w:val="bottom"/>
          </w:tcPr>
          <w:p w14:paraId="3A10FE5A" w14:textId="68344F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tcPr>
          <w:p w14:paraId="38FA8FDF" w14:textId="4EBE4B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7FBDAF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4900627" w14:textId="6DEE452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Ginkgo biloba</w:t>
            </w:r>
          </w:p>
        </w:tc>
        <w:tc>
          <w:tcPr>
            <w:tcW w:w="2021" w:type="dxa"/>
            <w:tcBorders>
              <w:top w:val="nil"/>
              <w:left w:val="nil"/>
              <w:bottom w:val="single" w:sz="4" w:space="0" w:color="auto"/>
              <w:right w:val="single" w:sz="4" w:space="0" w:color="auto"/>
            </w:tcBorders>
            <w:shd w:val="clear" w:color="auto" w:fill="auto"/>
            <w:noWrap/>
            <w:vAlign w:val="bottom"/>
            <w:hideMark/>
          </w:tcPr>
          <w:p w14:paraId="7448D31E" w14:textId="6E4B52D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Ginkgo</w:t>
            </w:r>
          </w:p>
        </w:tc>
        <w:tc>
          <w:tcPr>
            <w:tcW w:w="1121" w:type="dxa"/>
            <w:tcBorders>
              <w:top w:val="nil"/>
              <w:left w:val="nil"/>
              <w:bottom w:val="single" w:sz="4" w:space="0" w:color="auto"/>
              <w:right w:val="single" w:sz="4" w:space="0" w:color="auto"/>
            </w:tcBorders>
            <w:shd w:val="clear" w:color="auto" w:fill="auto"/>
            <w:noWrap/>
            <w:vAlign w:val="bottom"/>
            <w:hideMark/>
          </w:tcPr>
          <w:p w14:paraId="28D814A5" w14:textId="67B5FAD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084 14.415</w:t>
            </w:r>
          </w:p>
        </w:tc>
        <w:tc>
          <w:tcPr>
            <w:tcW w:w="950" w:type="dxa"/>
            <w:tcBorders>
              <w:top w:val="nil"/>
              <w:left w:val="nil"/>
              <w:bottom w:val="single" w:sz="4" w:space="0" w:color="auto"/>
              <w:right w:val="single" w:sz="4" w:space="0" w:color="auto"/>
            </w:tcBorders>
            <w:shd w:val="clear" w:color="auto" w:fill="auto"/>
            <w:noWrap/>
            <w:vAlign w:val="bottom"/>
            <w:hideMark/>
          </w:tcPr>
          <w:p w14:paraId="049CC341" w14:textId="26C3D8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36 01.523</w:t>
            </w:r>
          </w:p>
        </w:tc>
        <w:tc>
          <w:tcPr>
            <w:tcW w:w="1138" w:type="dxa"/>
            <w:tcBorders>
              <w:top w:val="nil"/>
              <w:left w:val="nil"/>
              <w:bottom w:val="single" w:sz="4" w:space="0" w:color="auto"/>
              <w:right w:val="single" w:sz="4" w:space="0" w:color="auto"/>
            </w:tcBorders>
            <w:shd w:val="clear" w:color="auto" w:fill="auto"/>
            <w:noWrap/>
            <w:vAlign w:val="bottom"/>
            <w:hideMark/>
          </w:tcPr>
          <w:p w14:paraId="0CFB48C4" w14:textId="63F692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1F234ADE" w14:textId="7636B1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395602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40B6DE1" w14:textId="09A682A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Ginkgo biloba</w:t>
            </w:r>
          </w:p>
        </w:tc>
        <w:tc>
          <w:tcPr>
            <w:tcW w:w="2021" w:type="dxa"/>
            <w:tcBorders>
              <w:top w:val="nil"/>
              <w:left w:val="nil"/>
              <w:bottom w:val="single" w:sz="4" w:space="0" w:color="auto"/>
              <w:right w:val="single" w:sz="4" w:space="0" w:color="auto"/>
            </w:tcBorders>
            <w:shd w:val="clear" w:color="auto" w:fill="auto"/>
            <w:noWrap/>
            <w:vAlign w:val="bottom"/>
            <w:hideMark/>
          </w:tcPr>
          <w:p w14:paraId="4582FCCC" w14:textId="366EB31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Ginkgo</w:t>
            </w:r>
          </w:p>
        </w:tc>
        <w:tc>
          <w:tcPr>
            <w:tcW w:w="1121" w:type="dxa"/>
            <w:tcBorders>
              <w:top w:val="nil"/>
              <w:left w:val="nil"/>
              <w:bottom w:val="single" w:sz="4" w:space="0" w:color="auto"/>
              <w:right w:val="single" w:sz="4" w:space="0" w:color="auto"/>
            </w:tcBorders>
            <w:shd w:val="clear" w:color="auto" w:fill="auto"/>
            <w:noWrap/>
            <w:vAlign w:val="bottom"/>
            <w:hideMark/>
          </w:tcPr>
          <w:p w14:paraId="4D28F075" w14:textId="75419A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084 14.409</w:t>
            </w:r>
          </w:p>
        </w:tc>
        <w:tc>
          <w:tcPr>
            <w:tcW w:w="950" w:type="dxa"/>
            <w:tcBorders>
              <w:top w:val="nil"/>
              <w:left w:val="nil"/>
              <w:bottom w:val="single" w:sz="4" w:space="0" w:color="auto"/>
              <w:right w:val="single" w:sz="4" w:space="0" w:color="auto"/>
            </w:tcBorders>
            <w:shd w:val="clear" w:color="auto" w:fill="auto"/>
            <w:noWrap/>
            <w:vAlign w:val="bottom"/>
            <w:hideMark/>
          </w:tcPr>
          <w:p w14:paraId="369D83E2" w14:textId="3B38272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36 01.526</w:t>
            </w:r>
          </w:p>
        </w:tc>
        <w:tc>
          <w:tcPr>
            <w:tcW w:w="1138" w:type="dxa"/>
            <w:tcBorders>
              <w:top w:val="nil"/>
              <w:left w:val="nil"/>
              <w:bottom w:val="single" w:sz="4" w:space="0" w:color="auto"/>
              <w:right w:val="single" w:sz="4" w:space="0" w:color="auto"/>
            </w:tcBorders>
            <w:shd w:val="clear" w:color="auto" w:fill="auto"/>
            <w:noWrap/>
            <w:vAlign w:val="bottom"/>
            <w:hideMark/>
          </w:tcPr>
          <w:p w14:paraId="53D94499" w14:textId="63FD78A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1299712" w14:textId="22339BB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3B7BEB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497D253" w14:textId="5FC93A8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Ginkgo biloba</w:t>
            </w:r>
          </w:p>
        </w:tc>
        <w:tc>
          <w:tcPr>
            <w:tcW w:w="2021" w:type="dxa"/>
            <w:tcBorders>
              <w:top w:val="nil"/>
              <w:left w:val="nil"/>
              <w:bottom w:val="single" w:sz="4" w:space="0" w:color="auto"/>
              <w:right w:val="single" w:sz="4" w:space="0" w:color="auto"/>
            </w:tcBorders>
            <w:shd w:val="clear" w:color="auto" w:fill="auto"/>
            <w:noWrap/>
            <w:vAlign w:val="bottom"/>
            <w:hideMark/>
          </w:tcPr>
          <w:p w14:paraId="5F6C9F87" w14:textId="6247967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Ginkgo</w:t>
            </w:r>
          </w:p>
        </w:tc>
        <w:tc>
          <w:tcPr>
            <w:tcW w:w="1121" w:type="dxa"/>
            <w:tcBorders>
              <w:top w:val="nil"/>
              <w:left w:val="nil"/>
              <w:bottom w:val="single" w:sz="4" w:space="0" w:color="auto"/>
              <w:right w:val="single" w:sz="4" w:space="0" w:color="auto"/>
            </w:tcBorders>
            <w:shd w:val="clear" w:color="auto" w:fill="auto"/>
            <w:noWrap/>
            <w:vAlign w:val="bottom"/>
            <w:hideMark/>
          </w:tcPr>
          <w:p w14:paraId="6530F507" w14:textId="1788A2E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084 14.398</w:t>
            </w:r>
          </w:p>
        </w:tc>
        <w:tc>
          <w:tcPr>
            <w:tcW w:w="950" w:type="dxa"/>
            <w:tcBorders>
              <w:top w:val="nil"/>
              <w:left w:val="nil"/>
              <w:bottom w:val="single" w:sz="4" w:space="0" w:color="auto"/>
              <w:right w:val="single" w:sz="4" w:space="0" w:color="auto"/>
            </w:tcBorders>
            <w:shd w:val="clear" w:color="auto" w:fill="auto"/>
            <w:noWrap/>
            <w:vAlign w:val="bottom"/>
            <w:hideMark/>
          </w:tcPr>
          <w:p w14:paraId="2234F878" w14:textId="53ADA2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36 01.529</w:t>
            </w:r>
          </w:p>
        </w:tc>
        <w:tc>
          <w:tcPr>
            <w:tcW w:w="1138" w:type="dxa"/>
            <w:tcBorders>
              <w:top w:val="nil"/>
              <w:left w:val="nil"/>
              <w:bottom w:val="single" w:sz="4" w:space="0" w:color="auto"/>
              <w:right w:val="single" w:sz="4" w:space="0" w:color="auto"/>
            </w:tcBorders>
            <w:shd w:val="clear" w:color="auto" w:fill="auto"/>
            <w:noWrap/>
            <w:vAlign w:val="bottom"/>
            <w:hideMark/>
          </w:tcPr>
          <w:p w14:paraId="652CCEC9" w14:textId="7894BA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0305E1E5" w14:textId="177A92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BE47BA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96D5239" w14:textId="46B9FA2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Ginkgo biloba</w:t>
            </w:r>
          </w:p>
        </w:tc>
        <w:tc>
          <w:tcPr>
            <w:tcW w:w="2021" w:type="dxa"/>
            <w:tcBorders>
              <w:top w:val="nil"/>
              <w:left w:val="nil"/>
              <w:bottom w:val="single" w:sz="4" w:space="0" w:color="auto"/>
              <w:right w:val="single" w:sz="4" w:space="0" w:color="auto"/>
            </w:tcBorders>
            <w:shd w:val="clear" w:color="auto" w:fill="auto"/>
            <w:noWrap/>
            <w:vAlign w:val="bottom"/>
          </w:tcPr>
          <w:p w14:paraId="11F818D2" w14:textId="71EF0D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Ginkgo</w:t>
            </w:r>
          </w:p>
        </w:tc>
        <w:tc>
          <w:tcPr>
            <w:tcW w:w="1121" w:type="dxa"/>
            <w:tcBorders>
              <w:top w:val="nil"/>
              <w:left w:val="nil"/>
              <w:bottom w:val="single" w:sz="4" w:space="0" w:color="auto"/>
              <w:right w:val="single" w:sz="4" w:space="0" w:color="auto"/>
            </w:tcBorders>
            <w:shd w:val="clear" w:color="auto" w:fill="auto"/>
            <w:noWrap/>
            <w:vAlign w:val="bottom"/>
          </w:tcPr>
          <w:p w14:paraId="75DCE808" w14:textId="53A6CD3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084 14.394</w:t>
            </w:r>
          </w:p>
        </w:tc>
        <w:tc>
          <w:tcPr>
            <w:tcW w:w="950" w:type="dxa"/>
            <w:tcBorders>
              <w:top w:val="nil"/>
              <w:left w:val="nil"/>
              <w:bottom w:val="single" w:sz="4" w:space="0" w:color="auto"/>
              <w:right w:val="single" w:sz="4" w:space="0" w:color="auto"/>
            </w:tcBorders>
            <w:shd w:val="clear" w:color="auto" w:fill="auto"/>
            <w:noWrap/>
            <w:vAlign w:val="bottom"/>
          </w:tcPr>
          <w:p w14:paraId="36BE8081" w14:textId="481CA2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36 01.532</w:t>
            </w:r>
          </w:p>
        </w:tc>
        <w:tc>
          <w:tcPr>
            <w:tcW w:w="1138" w:type="dxa"/>
            <w:tcBorders>
              <w:top w:val="nil"/>
              <w:left w:val="nil"/>
              <w:bottom w:val="single" w:sz="4" w:space="0" w:color="auto"/>
              <w:right w:val="single" w:sz="4" w:space="0" w:color="auto"/>
            </w:tcBorders>
            <w:shd w:val="clear" w:color="auto" w:fill="auto"/>
            <w:noWrap/>
            <w:vAlign w:val="bottom"/>
          </w:tcPr>
          <w:p w14:paraId="4554A99B" w14:textId="54B244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20</w:t>
            </w:r>
          </w:p>
        </w:tc>
        <w:tc>
          <w:tcPr>
            <w:tcW w:w="1097" w:type="dxa"/>
            <w:tcBorders>
              <w:top w:val="nil"/>
              <w:left w:val="nil"/>
              <w:bottom w:val="single" w:sz="4" w:space="0" w:color="auto"/>
              <w:right w:val="single" w:sz="4" w:space="0" w:color="auto"/>
            </w:tcBorders>
            <w:shd w:val="clear" w:color="auto" w:fill="auto"/>
            <w:noWrap/>
            <w:vAlign w:val="bottom"/>
          </w:tcPr>
          <w:p w14:paraId="5BFB89DB" w14:textId="26351AD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6CF037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B1D73D8" w14:textId="18BC2A2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platanoides</w:t>
            </w:r>
          </w:p>
        </w:tc>
        <w:tc>
          <w:tcPr>
            <w:tcW w:w="2021" w:type="dxa"/>
            <w:tcBorders>
              <w:top w:val="nil"/>
              <w:left w:val="nil"/>
              <w:bottom w:val="single" w:sz="4" w:space="0" w:color="auto"/>
              <w:right w:val="single" w:sz="4" w:space="0" w:color="auto"/>
            </w:tcBorders>
            <w:shd w:val="clear" w:color="auto" w:fill="auto"/>
            <w:noWrap/>
            <w:vAlign w:val="bottom"/>
            <w:hideMark/>
          </w:tcPr>
          <w:p w14:paraId="03F1D068" w14:textId="42D7806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Norway Maple</w:t>
            </w:r>
          </w:p>
        </w:tc>
        <w:tc>
          <w:tcPr>
            <w:tcW w:w="1121" w:type="dxa"/>
            <w:tcBorders>
              <w:top w:val="nil"/>
              <w:left w:val="nil"/>
              <w:bottom w:val="single" w:sz="4" w:space="0" w:color="auto"/>
              <w:right w:val="single" w:sz="4" w:space="0" w:color="auto"/>
            </w:tcBorders>
            <w:shd w:val="clear" w:color="auto" w:fill="auto"/>
            <w:noWrap/>
            <w:vAlign w:val="bottom"/>
            <w:hideMark/>
          </w:tcPr>
          <w:p w14:paraId="6ED4DC54" w14:textId="603118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084 14.273</w:t>
            </w:r>
          </w:p>
        </w:tc>
        <w:tc>
          <w:tcPr>
            <w:tcW w:w="950" w:type="dxa"/>
            <w:tcBorders>
              <w:top w:val="nil"/>
              <w:left w:val="nil"/>
              <w:bottom w:val="single" w:sz="4" w:space="0" w:color="auto"/>
              <w:right w:val="single" w:sz="4" w:space="0" w:color="auto"/>
            </w:tcBorders>
            <w:shd w:val="clear" w:color="auto" w:fill="auto"/>
            <w:noWrap/>
            <w:vAlign w:val="bottom"/>
            <w:hideMark/>
          </w:tcPr>
          <w:p w14:paraId="77156558" w14:textId="5A40493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36 01.589</w:t>
            </w:r>
          </w:p>
        </w:tc>
        <w:tc>
          <w:tcPr>
            <w:tcW w:w="1138" w:type="dxa"/>
            <w:tcBorders>
              <w:top w:val="nil"/>
              <w:left w:val="nil"/>
              <w:bottom w:val="single" w:sz="4" w:space="0" w:color="auto"/>
              <w:right w:val="single" w:sz="4" w:space="0" w:color="auto"/>
            </w:tcBorders>
            <w:shd w:val="clear" w:color="auto" w:fill="auto"/>
            <w:noWrap/>
            <w:vAlign w:val="bottom"/>
            <w:hideMark/>
          </w:tcPr>
          <w:p w14:paraId="0ADDD14A" w14:textId="734C70B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7AB2C225" w14:textId="044C35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A62F82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EC5005D" w14:textId="1DE2B45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26ABCD99" w14:textId="4F5F08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27FB29F2" w14:textId="657917E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084 14.265</w:t>
            </w:r>
          </w:p>
        </w:tc>
        <w:tc>
          <w:tcPr>
            <w:tcW w:w="950" w:type="dxa"/>
            <w:tcBorders>
              <w:top w:val="nil"/>
              <w:left w:val="nil"/>
              <w:bottom w:val="single" w:sz="4" w:space="0" w:color="auto"/>
              <w:right w:val="single" w:sz="4" w:space="0" w:color="auto"/>
            </w:tcBorders>
            <w:shd w:val="clear" w:color="auto" w:fill="auto"/>
            <w:noWrap/>
            <w:vAlign w:val="bottom"/>
            <w:hideMark/>
          </w:tcPr>
          <w:p w14:paraId="6984E7B4" w14:textId="4076C1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36 01.592</w:t>
            </w:r>
          </w:p>
        </w:tc>
        <w:tc>
          <w:tcPr>
            <w:tcW w:w="1138" w:type="dxa"/>
            <w:tcBorders>
              <w:top w:val="nil"/>
              <w:left w:val="nil"/>
              <w:bottom w:val="single" w:sz="4" w:space="0" w:color="auto"/>
              <w:right w:val="single" w:sz="4" w:space="0" w:color="auto"/>
            </w:tcBorders>
            <w:shd w:val="clear" w:color="auto" w:fill="auto"/>
            <w:noWrap/>
            <w:vAlign w:val="bottom"/>
            <w:hideMark/>
          </w:tcPr>
          <w:p w14:paraId="2AB9C679" w14:textId="488E8B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33FFE0E1" w14:textId="6F80DC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37FE1BD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1D7810F" w14:textId="44495CC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Juniperus virginiana</w:t>
            </w:r>
          </w:p>
        </w:tc>
        <w:tc>
          <w:tcPr>
            <w:tcW w:w="2021" w:type="dxa"/>
            <w:tcBorders>
              <w:top w:val="nil"/>
              <w:left w:val="nil"/>
              <w:bottom w:val="single" w:sz="4" w:space="0" w:color="auto"/>
              <w:right w:val="single" w:sz="4" w:space="0" w:color="auto"/>
            </w:tcBorders>
            <w:shd w:val="clear" w:color="auto" w:fill="auto"/>
            <w:noWrap/>
            <w:vAlign w:val="bottom"/>
            <w:hideMark/>
          </w:tcPr>
          <w:p w14:paraId="037EE476" w14:textId="36F0A0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E Red Cedar</w:t>
            </w:r>
          </w:p>
        </w:tc>
        <w:tc>
          <w:tcPr>
            <w:tcW w:w="1121" w:type="dxa"/>
            <w:tcBorders>
              <w:top w:val="nil"/>
              <w:left w:val="nil"/>
              <w:bottom w:val="single" w:sz="4" w:space="0" w:color="auto"/>
              <w:right w:val="single" w:sz="4" w:space="0" w:color="auto"/>
            </w:tcBorders>
            <w:shd w:val="clear" w:color="auto" w:fill="auto"/>
            <w:noWrap/>
            <w:vAlign w:val="bottom"/>
            <w:hideMark/>
          </w:tcPr>
          <w:p w14:paraId="360F2556" w14:textId="5C2C63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084 14.264</w:t>
            </w:r>
          </w:p>
        </w:tc>
        <w:tc>
          <w:tcPr>
            <w:tcW w:w="950" w:type="dxa"/>
            <w:tcBorders>
              <w:top w:val="nil"/>
              <w:left w:val="nil"/>
              <w:bottom w:val="single" w:sz="4" w:space="0" w:color="auto"/>
              <w:right w:val="single" w:sz="4" w:space="0" w:color="auto"/>
            </w:tcBorders>
            <w:shd w:val="clear" w:color="auto" w:fill="auto"/>
            <w:noWrap/>
            <w:vAlign w:val="bottom"/>
            <w:hideMark/>
          </w:tcPr>
          <w:p w14:paraId="7E181CFE" w14:textId="75D3CD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36 01.593</w:t>
            </w:r>
          </w:p>
        </w:tc>
        <w:tc>
          <w:tcPr>
            <w:tcW w:w="1138" w:type="dxa"/>
            <w:tcBorders>
              <w:top w:val="nil"/>
              <w:left w:val="nil"/>
              <w:bottom w:val="single" w:sz="4" w:space="0" w:color="auto"/>
              <w:right w:val="single" w:sz="4" w:space="0" w:color="auto"/>
            </w:tcBorders>
            <w:shd w:val="clear" w:color="auto" w:fill="auto"/>
            <w:noWrap/>
            <w:vAlign w:val="bottom"/>
            <w:hideMark/>
          </w:tcPr>
          <w:p w14:paraId="7E1D4AC9" w14:textId="02AF35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44CAED4A" w14:textId="235567A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91887F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A7F7095" w14:textId="417F83B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60EDDAA" w14:textId="5DF716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35AC549" w14:textId="13952A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084 14.240</w:t>
            </w:r>
          </w:p>
        </w:tc>
        <w:tc>
          <w:tcPr>
            <w:tcW w:w="950" w:type="dxa"/>
            <w:tcBorders>
              <w:top w:val="nil"/>
              <w:left w:val="nil"/>
              <w:bottom w:val="single" w:sz="4" w:space="0" w:color="auto"/>
              <w:right w:val="single" w:sz="4" w:space="0" w:color="auto"/>
            </w:tcBorders>
            <w:shd w:val="clear" w:color="auto" w:fill="auto"/>
            <w:noWrap/>
            <w:vAlign w:val="bottom"/>
            <w:hideMark/>
          </w:tcPr>
          <w:p w14:paraId="3C4F4508" w14:textId="0A1C68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36 01.607</w:t>
            </w:r>
          </w:p>
        </w:tc>
        <w:tc>
          <w:tcPr>
            <w:tcW w:w="1138" w:type="dxa"/>
            <w:tcBorders>
              <w:top w:val="nil"/>
              <w:left w:val="nil"/>
              <w:bottom w:val="single" w:sz="4" w:space="0" w:color="auto"/>
              <w:right w:val="single" w:sz="4" w:space="0" w:color="auto"/>
            </w:tcBorders>
            <w:shd w:val="clear" w:color="auto" w:fill="auto"/>
            <w:noWrap/>
            <w:vAlign w:val="bottom"/>
            <w:hideMark/>
          </w:tcPr>
          <w:p w14:paraId="481810A2" w14:textId="45E414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E42F0B0" w14:textId="00CD022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DC27BB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D2534D9" w14:textId="52C5920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2769370F" w14:textId="43953B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A720635" w14:textId="5BF6577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084 14.218</w:t>
            </w:r>
          </w:p>
        </w:tc>
        <w:tc>
          <w:tcPr>
            <w:tcW w:w="950" w:type="dxa"/>
            <w:tcBorders>
              <w:top w:val="nil"/>
              <w:left w:val="nil"/>
              <w:bottom w:val="single" w:sz="4" w:space="0" w:color="auto"/>
              <w:right w:val="single" w:sz="4" w:space="0" w:color="auto"/>
            </w:tcBorders>
            <w:shd w:val="clear" w:color="auto" w:fill="auto"/>
            <w:noWrap/>
            <w:vAlign w:val="bottom"/>
            <w:hideMark/>
          </w:tcPr>
          <w:p w14:paraId="5364C4DE" w14:textId="1C0056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36 01.617</w:t>
            </w:r>
          </w:p>
        </w:tc>
        <w:tc>
          <w:tcPr>
            <w:tcW w:w="1138" w:type="dxa"/>
            <w:tcBorders>
              <w:top w:val="nil"/>
              <w:left w:val="nil"/>
              <w:bottom w:val="single" w:sz="4" w:space="0" w:color="auto"/>
              <w:right w:val="single" w:sz="4" w:space="0" w:color="auto"/>
            </w:tcBorders>
            <w:shd w:val="clear" w:color="auto" w:fill="auto"/>
            <w:noWrap/>
            <w:vAlign w:val="bottom"/>
            <w:hideMark/>
          </w:tcPr>
          <w:p w14:paraId="5BE15988" w14:textId="03F6ACB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F348AEC" w14:textId="241ABE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01BF1D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911F32D" w14:textId="25E4B51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0AAE64F" w14:textId="168E4A9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75219D3" w14:textId="26D67C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084 14.161</w:t>
            </w:r>
          </w:p>
        </w:tc>
        <w:tc>
          <w:tcPr>
            <w:tcW w:w="950" w:type="dxa"/>
            <w:tcBorders>
              <w:top w:val="nil"/>
              <w:left w:val="nil"/>
              <w:bottom w:val="single" w:sz="4" w:space="0" w:color="auto"/>
              <w:right w:val="single" w:sz="4" w:space="0" w:color="auto"/>
            </w:tcBorders>
            <w:shd w:val="clear" w:color="auto" w:fill="auto"/>
            <w:noWrap/>
            <w:vAlign w:val="bottom"/>
            <w:hideMark/>
          </w:tcPr>
          <w:p w14:paraId="63B5852C" w14:textId="701EB6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36 01.651</w:t>
            </w:r>
          </w:p>
        </w:tc>
        <w:tc>
          <w:tcPr>
            <w:tcW w:w="1138" w:type="dxa"/>
            <w:tcBorders>
              <w:top w:val="nil"/>
              <w:left w:val="nil"/>
              <w:bottom w:val="single" w:sz="4" w:space="0" w:color="auto"/>
              <w:right w:val="single" w:sz="4" w:space="0" w:color="auto"/>
            </w:tcBorders>
            <w:shd w:val="clear" w:color="auto" w:fill="auto"/>
            <w:noWrap/>
            <w:vAlign w:val="bottom"/>
            <w:hideMark/>
          </w:tcPr>
          <w:p w14:paraId="45C2E644" w14:textId="61B9AF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61088D27" w14:textId="0AD72E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B556A7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B1911A1" w14:textId="332F26B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BC62F7F" w14:textId="3041A1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D18E517" w14:textId="169938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084 14.125</w:t>
            </w:r>
          </w:p>
        </w:tc>
        <w:tc>
          <w:tcPr>
            <w:tcW w:w="950" w:type="dxa"/>
            <w:tcBorders>
              <w:top w:val="nil"/>
              <w:left w:val="nil"/>
              <w:bottom w:val="single" w:sz="4" w:space="0" w:color="auto"/>
              <w:right w:val="single" w:sz="4" w:space="0" w:color="auto"/>
            </w:tcBorders>
            <w:shd w:val="clear" w:color="auto" w:fill="auto"/>
            <w:noWrap/>
            <w:vAlign w:val="bottom"/>
            <w:hideMark/>
          </w:tcPr>
          <w:p w14:paraId="7F1987E8" w14:textId="1DA5BDB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36 01.668</w:t>
            </w:r>
          </w:p>
        </w:tc>
        <w:tc>
          <w:tcPr>
            <w:tcW w:w="1138" w:type="dxa"/>
            <w:tcBorders>
              <w:top w:val="nil"/>
              <w:left w:val="nil"/>
              <w:bottom w:val="single" w:sz="4" w:space="0" w:color="auto"/>
              <w:right w:val="single" w:sz="4" w:space="0" w:color="auto"/>
            </w:tcBorders>
            <w:shd w:val="clear" w:color="auto" w:fill="auto"/>
            <w:noWrap/>
            <w:vAlign w:val="bottom"/>
            <w:hideMark/>
          </w:tcPr>
          <w:p w14:paraId="117FC658" w14:textId="7B4F8D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6DE8E992" w14:textId="2ECCB1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33F51F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E15A2D" w14:textId="54E9D5B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7E4D441D" w14:textId="4119931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753B0F95" w14:textId="691C2D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084 14.006</w:t>
            </w:r>
          </w:p>
        </w:tc>
        <w:tc>
          <w:tcPr>
            <w:tcW w:w="950" w:type="dxa"/>
            <w:tcBorders>
              <w:top w:val="nil"/>
              <w:left w:val="nil"/>
              <w:bottom w:val="single" w:sz="4" w:space="0" w:color="auto"/>
              <w:right w:val="single" w:sz="4" w:space="0" w:color="auto"/>
            </w:tcBorders>
            <w:shd w:val="clear" w:color="auto" w:fill="auto"/>
            <w:noWrap/>
            <w:vAlign w:val="bottom"/>
            <w:hideMark/>
          </w:tcPr>
          <w:p w14:paraId="75D1BB7D" w14:textId="63B2F1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36 01.742</w:t>
            </w:r>
          </w:p>
        </w:tc>
        <w:tc>
          <w:tcPr>
            <w:tcW w:w="1138" w:type="dxa"/>
            <w:tcBorders>
              <w:top w:val="nil"/>
              <w:left w:val="nil"/>
              <w:bottom w:val="single" w:sz="4" w:space="0" w:color="auto"/>
              <w:right w:val="single" w:sz="4" w:space="0" w:color="auto"/>
            </w:tcBorders>
            <w:shd w:val="clear" w:color="auto" w:fill="auto"/>
            <w:noWrap/>
            <w:vAlign w:val="bottom"/>
            <w:hideMark/>
          </w:tcPr>
          <w:p w14:paraId="0A12AE10" w14:textId="5DF576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09AC54D6" w14:textId="3E83EE7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7E65ED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F390BE3" w14:textId="6903474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6A89C70C" w14:textId="6A80EA2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2A6116B" w14:textId="442D93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084 13.995</w:t>
            </w:r>
          </w:p>
        </w:tc>
        <w:tc>
          <w:tcPr>
            <w:tcW w:w="950" w:type="dxa"/>
            <w:tcBorders>
              <w:top w:val="nil"/>
              <w:left w:val="nil"/>
              <w:bottom w:val="single" w:sz="4" w:space="0" w:color="auto"/>
              <w:right w:val="single" w:sz="4" w:space="0" w:color="auto"/>
            </w:tcBorders>
            <w:shd w:val="clear" w:color="auto" w:fill="auto"/>
            <w:noWrap/>
            <w:vAlign w:val="bottom"/>
            <w:hideMark/>
          </w:tcPr>
          <w:p w14:paraId="77F70B96" w14:textId="1D95570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36 01.746</w:t>
            </w:r>
          </w:p>
        </w:tc>
        <w:tc>
          <w:tcPr>
            <w:tcW w:w="1138" w:type="dxa"/>
            <w:tcBorders>
              <w:top w:val="nil"/>
              <w:left w:val="nil"/>
              <w:bottom w:val="single" w:sz="4" w:space="0" w:color="auto"/>
              <w:right w:val="single" w:sz="4" w:space="0" w:color="auto"/>
            </w:tcBorders>
            <w:shd w:val="clear" w:color="auto" w:fill="auto"/>
            <w:noWrap/>
            <w:vAlign w:val="bottom"/>
            <w:hideMark/>
          </w:tcPr>
          <w:p w14:paraId="5B8471E7" w14:textId="55FE7D1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031280DD" w14:textId="7F1199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1E9813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BD280E1" w14:textId="39C2C3B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35A72FD9" w14:textId="7994F4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69E37830" w14:textId="3688910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084 13.985</w:t>
            </w:r>
          </w:p>
        </w:tc>
        <w:tc>
          <w:tcPr>
            <w:tcW w:w="950" w:type="dxa"/>
            <w:tcBorders>
              <w:top w:val="nil"/>
              <w:left w:val="nil"/>
              <w:bottom w:val="single" w:sz="4" w:space="0" w:color="auto"/>
              <w:right w:val="single" w:sz="4" w:space="0" w:color="auto"/>
            </w:tcBorders>
            <w:shd w:val="clear" w:color="auto" w:fill="auto"/>
            <w:noWrap/>
            <w:vAlign w:val="bottom"/>
            <w:hideMark/>
          </w:tcPr>
          <w:p w14:paraId="5686B9E7" w14:textId="622015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36 01.753</w:t>
            </w:r>
          </w:p>
        </w:tc>
        <w:tc>
          <w:tcPr>
            <w:tcW w:w="1138" w:type="dxa"/>
            <w:tcBorders>
              <w:top w:val="nil"/>
              <w:left w:val="nil"/>
              <w:bottom w:val="single" w:sz="4" w:space="0" w:color="auto"/>
              <w:right w:val="single" w:sz="4" w:space="0" w:color="auto"/>
            </w:tcBorders>
            <w:shd w:val="clear" w:color="auto" w:fill="auto"/>
            <w:noWrap/>
            <w:vAlign w:val="bottom"/>
            <w:hideMark/>
          </w:tcPr>
          <w:p w14:paraId="0996C569" w14:textId="23E895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78201599" w14:textId="666C582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4D516B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60F3E19" w14:textId="46360CF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41CE2F7C" w14:textId="3E33B9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E006FC1" w14:textId="791576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084 13.976</w:t>
            </w:r>
          </w:p>
        </w:tc>
        <w:tc>
          <w:tcPr>
            <w:tcW w:w="950" w:type="dxa"/>
            <w:tcBorders>
              <w:top w:val="nil"/>
              <w:left w:val="nil"/>
              <w:bottom w:val="single" w:sz="4" w:space="0" w:color="auto"/>
              <w:right w:val="single" w:sz="4" w:space="0" w:color="auto"/>
            </w:tcBorders>
            <w:shd w:val="clear" w:color="auto" w:fill="auto"/>
            <w:noWrap/>
            <w:vAlign w:val="bottom"/>
            <w:hideMark/>
          </w:tcPr>
          <w:p w14:paraId="11CC1270" w14:textId="25DA380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36 01.757</w:t>
            </w:r>
          </w:p>
        </w:tc>
        <w:tc>
          <w:tcPr>
            <w:tcW w:w="1138" w:type="dxa"/>
            <w:tcBorders>
              <w:top w:val="nil"/>
              <w:left w:val="nil"/>
              <w:bottom w:val="single" w:sz="4" w:space="0" w:color="auto"/>
              <w:right w:val="single" w:sz="4" w:space="0" w:color="auto"/>
            </w:tcBorders>
            <w:shd w:val="clear" w:color="auto" w:fill="auto"/>
            <w:noWrap/>
            <w:vAlign w:val="bottom"/>
            <w:hideMark/>
          </w:tcPr>
          <w:p w14:paraId="5CEC0590" w14:textId="1D360D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59E4BF6" w14:textId="78375BD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616BAC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DD5A8CB" w14:textId="7653B01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8B9820A" w14:textId="7DDBD51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FBE6AB6" w14:textId="617FA7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084 13.965</w:t>
            </w:r>
          </w:p>
        </w:tc>
        <w:tc>
          <w:tcPr>
            <w:tcW w:w="950" w:type="dxa"/>
            <w:tcBorders>
              <w:top w:val="nil"/>
              <w:left w:val="nil"/>
              <w:bottom w:val="single" w:sz="4" w:space="0" w:color="auto"/>
              <w:right w:val="single" w:sz="4" w:space="0" w:color="auto"/>
            </w:tcBorders>
            <w:shd w:val="clear" w:color="auto" w:fill="auto"/>
            <w:noWrap/>
            <w:vAlign w:val="bottom"/>
            <w:hideMark/>
          </w:tcPr>
          <w:p w14:paraId="5710A0FB" w14:textId="0A5CED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36 01.763</w:t>
            </w:r>
          </w:p>
        </w:tc>
        <w:tc>
          <w:tcPr>
            <w:tcW w:w="1138" w:type="dxa"/>
            <w:tcBorders>
              <w:top w:val="nil"/>
              <w:left w:val="nil"/>
              <w:bottom w:val="single" w:sz="4" w:space="0" w:color="auto"/>
              <w:right w:val="single" w:sz="4" w:space="0" w:color="auto"/>
            </w:tcBorders>
            <w:shd w:val="clear" w:color="auto" w:fill="auto"/>
            <w:noWrap/>
            <w:vAlign w:val="bottom"/>
            <w:hideMark/>
          </w:tcPr>
          <w:p w14:paraId="33FCA75C" w14:textId="7D57E9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7EAD36A8" w14:textId="45C556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622826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1072AFF" w14:textId="30E1F92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4B094AE8" w14:textId="6069AFD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3E8B910E" w14:textId="183237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084 13.954</w:t>
            </w:r>
          </w:p>
        </w:tc>
        <w:tc>
          <w:tcPr>
            <w:tcW w:w="950" w:type="dxa"/>
            <w:tcBorders>
              <w:top w:val="nil"/>
              <w:left w:val="nil"/>
              <w:bottom w:val="single" w:sz="4" w:space="0" w:color="auto"/>
              <w:right w:val="single" w:sz="4" w:space="0" w:color="auto"/>
            </w:tcBorders>
            <w:shd w:val="clear" w:color="auto" w:fill="auto"/>
            <w:noWrap/>
            <w:vAlign w:val="bottom"/>
            <w:hideMark/>
          </w:tcPr>
          <w:p w14:paraId="0B4899B6" w14:textId="669D2B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36 01.769</w:t>
            </w:r>
          </w:p>
        </w:tc>
        <w:tc>
          <w:tcPr>
            <w:tcW w:w="1138" w:type="dxa"/>
            <w:tcBorders>
              <w:top w:val="nil"/>
              <w:left w:val="nil"/>
              <w:bottom w:val="single" w:sz="4" w:space="0" w:color="auto"/>
              <w:right w:val="single" w:sz="4" w:space="0" w:color="auto"/>
            </w:tcBorders>
            <w:shd w:val="clear" w:color="auto" w:fill="auto"/>
            <w:noWrap/>
            <w:vAlign w:val="bottom"/>
            <w:hideMark/>
          </w:tcPr>
          <w:p w14:paraId="7B3D8380" w14:textId="49F872F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01EAC209" w14:textId="08C9CF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9EF3AC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4F16691" w14:textId="5B3569D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BF87530" w14:textId="106D725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5B461DE" w14:textId="19FFE27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084 13.953</w:t>
            </w:r>
          </w:p>
        </w:tc>
        <w:tc>
          <w:tcPr>
            <w:tcW w:w="950" w:type="dxa"/>
            <w:tcBorders>
              <w:top w:val="nil"/>
              <w:left w:val="nil"/>
              <w:bottom w:val="single" w:sz="4" w:space="0" w:color="auto"/>
              <w:right w:val="single" w:sz="4" w:space="0" w:color="auto"/>
            </w:tcBorders>
            <w:shd w:val="clear" w:color="auto" w:fill="auto"/>
            <w:noWrap/>
            <w:vAlign w:val="bottom"/>
            <w:hideMark/>
          </w:tcPr>
          <w:p w14:paraId="041B5AAB" w14:textId="4CEFB6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36 01.769</w:t>
            </w:r>
          </w:p>
        </w:tc>
        <w:tc>
          <w:tcPr>
            <w:tcW w:w="1138" w:type="dxa"/>
            <w:tcBorders>
              <w:top w:val="nil"/>
              <w:left w:val="nil"/>
              <w:bottom w:val="single" w:sz="4" w:space="0" w:color="auto"/>
              <w:right w:val="single" w:sz="4" w:space="0" w:color="auto"/>
            </w:tcBorders>
            <w:shd w:val="clear" w:color="auto" w:fill="auto"/>
            <w:noWrap/>
            <w:vAlign w:val="bottom"/>
            <w:hideMark/>
          </w:tcPr>
          <w:p w14:paraId="2871FD82" w14:textId="0117F6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38171E39" w14:textId="45E91F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1B6A51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9B009B1" w14:textId="17A5B90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17093C2" w14:textId="140A9C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26E145C1" w14:textId="054E1D5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084 13.951</w:t>
            </w:r>
          </w:p>
        </w:tc>
        <w:tc>
          <w:tcPr>
            <w:tcW w:w="950" w:type="dxa"/>
            <w:tcBorders>
              <w:top w:val="nil"/>
              <w:left w:val="nil"/>
              <w:bottom w:val="single" w:sz="4" w:space="0" w:color="auto"/>
              <w:right w:val="single" w:sz="4" w:space="0" w:color="auto"/>
            </w:tcBorders>
            <w:shd w:val="clear" w:color="auto" w:fill="auto"/>
            <w:noWrap/>
            <w:vAlign w:val="bottom"/>
            <w:hideMark/>
          </w:tcPr>
          <w:p w14:paraId="2B3DD382" w14:textId="503DD5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36 01.770</w:t>
            </w:r>
          </w:p>
        </w:tc>
        <w:tc>
          <w:tcPr>
            <w:tcW w:w="1138" w:type="dxa"/>
            <w:tcBorders>
              <w:top w:val="nil"/>
              <w:left w:val="nil"/>
              <w:bottom w:val="single" w:sz="4" w:space="0" w:color="auto"/>
              <w:right w:val="single" w:sz="4" w:space="0" w:color="auto"/>
            </w:tcBorders>
            <w:shd w:val="clear" w:color="auto" w:fill="auto"/>
            <w:noWrap/>
            <w:vAlign w:val="bottom"/>
            <w:hideMark/>
          </w:tcPr>
          <w:p w14:paraId="7DE7E642" w14:textId="60E527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44796F7B" w14:textId="7309FE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BA205D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6E924CC" w14:textId="23D53AB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9358917" w14:textId="3C57325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5D9262D" w14:textId="4A77AE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084 13.887</w:t>
            </w:r>
          </w:p>
        </w:tc>
        <w:tc>
          <w:tcPr>
            <w:tcW w:w="950" w:type="dxa"/>
            <w:tcBorders>
              <w:top w:val="nil"/>
              <w:left w:val="nil"/>
              <w:bottom w:val="single" w:sz="4" w:space="0" w:color="auto"/>
              <w:right w:val="single" w:sz="4" w:space="0" w:color="auto"/>
            </w:tcBorders>
            <w:shd w:val="clear" w:color="auto" w:fill="auto"/>
            <w:noWrap/>
            <w:vAlign w:val="bottom"/>
            <w:hideMark/>
          </w:tcPr>
          <w:p w14:paraId="169A58A1" w14:textId="241C6D9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36 01.801</w:t>
            </w:r>
          </w:p>
        </w:tc>
        <w:tc>
          <w:tcPr>
            <w:tcW w:w="1138" w:type="dxa"/>
            <w:tcBorders>
              <w:top w:val="nil"/>
              <w:left w:val="nil"/>
              <w:bottom w:val="single" w:sz="4" w:space="0" w:color="auto"/>
              <w:right w:val="single" w:sz="4" w:space="0" w:color="auto"/>
            </w:tcBorders>
            <w:shd w:val="clear" w:color="auto" w:fill="auto"/>
            <w:noWrap/>
            <w:vAlign w:val="bottom"/>
            <w:hideMark/>
          </w:tcPr>
          <w:p w14:paraId="3A46C885" w14:textId="493564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48875A5A" w14:textId="4731D9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628D66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725B94C" w14:textId="77777777" w:rsidR="0060149F" w:rsidRDefault="0060149F" w:rsidP="00D56D3E">
            <w:pPr>
              <w:spacing w:after="0" w:line="240" w:lineRule="auto"/>
              <w:rPr>
                <w:rFonts w:ascii="Times New Roman" w:eastAsia="Times New Roman" w:hAnsi="Times New Roman" w:cs="Times New Roman"/>
                <w:b/>
                <w:iCs/>
                <w:color w:val="000000"/>
              </w:rPr>
            </w:pPr>
          </w:p>
          <w:p w14:paraId="61C6C618" w14:textId="57F85DE2"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21AA8161" w14:textId="6E36971E"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253226FA" w14:textId="3F5048F1"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100E1C44" w14:textId="060B26BD"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085F0F35" w14:textId="74D9C453"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41D72810" w14:textId="614D8FAC"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2D24B5A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7B669DE" w14:textId="111F7D6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4C081688" w14:textId="00197B4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6D5531AD" w14:textId="6C9C38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785FA49E" w14:textId="402AA6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083B3B76" w14:textId="3F402B1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6364CD4C" w14:textId="1BC3179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4D1433A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4588CDE" w14:textId="2CB864C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4212760" w14:textId="4B5326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6F0319F" w14:textId="71CACB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084 13.881</w:t>
            </w:r>
          </w:p>
        </w:tc>
        <w:tc>
          <w:tcPr>
            <w:tcW w:w="950" w:type="dxa"/>
            <w:tcBorders>
              <w:top w:val="nil"/>
              <w:left w:val="nil"/>
              <w:bottom w:val="single" w:sz="4" w:space="0" w:color="auto"/>
              <w:right w:val="single" w:sz="4" w:space="0" w:color="auto"/>
            </w:tcBorders>
            <w:shd w:val="clear" w:color="auto" w:fill="auto"/>
            <w:noWrap/>
            <w:vAlign w:val="bottom"/>
            <w:hideMark/>
          </w:tcPr>
          <w:p w14:paraId="47AC4687" w14:textId="5A9E8A7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36 01.803</w:t>
            </w:r>
          </w:p>
        </w:tc>
        <w:tc>
          <w:tcPr>
            <w:tcW w:w="1138" w:type="dxa"/>
            <w:tcBorders>
              <w:top w:val="nil"/>
              <w:left w:val="nil"/>
              <w:bottom w:val="single" w:sz="4" w:space="0" w:color="auto"/>
              <w:right w:val="single" w:sz="4" w:space="0" w:color="auto"/>
            </w:tcBorders>
            <w:shd w:val="clear" w:color="auto" w:fill="auto"/>
            <w:noWrap/>
            <w:vAlign w:val="bottom"/>
            <w:hideMark/>
          </w:tcPr>
          <w:p w14:paraId="371A7180" w14:textId="06807BD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C8107C8" w14:textId="7EE9D4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FCB1EB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B0FAAFA" w14:textId="6F5C865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431EE999" w14:textId="67A1588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13F475F1" w14:textId="696DD02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084 13.873</w:t>
            </w:r>
          </w:p>
        </w:tc>
        <w:tc>
          <w:tcPr>
            <w:tcW w:w="950" w:type="dxa"/>
            <w:tcBorders>
              <w:top w:val="nil"/>
              <w:left w:val="nil"/>
              <w:bottom w:val="single" w:sz="4" w:space="0" w:color="auto"/>
              <w:right w:val="single" w:sz="4" w:space="0" w:color="auto"/>
            </w:tcBorders>
            <w:shd w:val="clear" w:color="auto" w:fill="auto"/>
            <w:noWrap/>
            <w:vAlign w:val="bottom"/>
            <w:hideMark/>
          </w:tcPr>
          <w:p w14:paraId="245D4C7C" w14:textId="6889B1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36 01.806</w:t>
            </w:r>
          </w:p>
        </w:tc>
        <w:tc>
          <w:tcPr>
            <w:tcW w:w="1138" w:type="dxa"/>
            <w:tcBorders>
              <w:top w:val="nil"/>
              <w:left w:val="nil"/>
              <w:bottom w:val="single" w:sz="4" w:space="0" w:color="auto"/>
              <w:right w:val="single" w:sz="4" w:space="0" w:color="auto"/>
            </w:tcBorders>
            <w:shd w:val="clear" w:color="auto" w:fill="auto"/>
            <w:noWrap/>
            <w:vAlign w:val="bottom"/>
            <w:hideMark/>
          </w:tcPr>
          <w:p w14:paraId="2A4BF1C9" w14:textId="5902EEC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3E878376" w14:textId="615EB6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4BE9109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AD93B5C" w14:textId="2651E02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tcPr>
          <w:p w14:paraId="5AC71F72" w14:textId="36A8E3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tcPr>
          <w:p w14:paraId="240E4F41" w14:textId="29B6CC7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084 13.869</w:t>
            </w:r>
          </w:p>
        </w:tc>
        <w:tc>
          <w:tcPr>
            <w:tcW w:w="950" w:type="dxa"/>
            <w:tcBorders>
              <w:top w:val="nil"/>
              <w:left w:val="nil"/>
              <w:bottom w:val="single" w:sz="4" w:space="0" w:color="auto"/>
              <w:right w:val="single" w:sz="4" w:space="0" w:color="auto"/>
            </w:tcBorders>
            <w:shd w:val="clear" w:color="auto" w:fill="auto"/>
            <w:noWrap/>
            <w:vAlign w:val="bottom"/>
          </w:tcPr>
          <w:p w14:paraId="5403273C" w14:textId="77BC9FA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36 01.808</w:t>
            </w:r>
          </w:p>
        </w:tc>
        <w:tc>
          <w:tcPr>
            <w:tcW w:w="1138" w:type="dxa"/>
            <w:tcBorders>
              <w:top w:val="nil"/>
              <w:left w:val="nil"/>
              <w:bottom w:val="single" w:sz="4" w:space="0" w:color="auto"/>
              <w:right w:val="single" w:sz="4" w:space="0" w:color="auto"/>
            </w:tcBorders>
            <w:shd w:val="clear" w:color="auto" w:fill="auto"/>
            <w:noWrap/>
            <w:vAlign w:val="bottom"/>
          </w:tcPr>
          <w:p w14:paraId="18051299" w14:textId="2EDDE12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tcPr>
          <w:p w14:paraId="15A73D58" w14:textId="446AF8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4929455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A438788" w14:textId="0BD75AAF"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tcPr>
          <w:p w14:paraId="2BB32700" w14:textId="2D1F7B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tcPr>
          <w:p w14:paraId="12EC067E" w14:textId="4879AE9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084 13.846</w:t>
            </w:r>
          </w:p>
        </w:tc>
        <w:tc>
          <w:tcPr>
            <w:tcW w:w="950" w:type="dxa"/>
            <w:tcBorders>
              <w:top w:val="nil"/>
              <w:left w:val="nil"/>
              <w:bottom w:val="single" w:sz="4" w:space="0" w:color="auto"/>
              <w:right w:val="single" w:sz="4" w:space="0" w:color="auto"/>
            </w:tcBorders>
            <w:shd w:val="clear" w:color="auto" w:fill="auto"/>
            <w:noWrap/>
            <w:vAlign w:val="bottom"/>
          </w:tcPr>
          <w:p w14:paraId="03C1BAF0" w14:textId="6DF531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36 01.817</w:t>
            </w:r>
          </w:p>
        </w:tc>
        <w:tc>
          <w:tcPr>
            <w:tcW w:w="1138" w:type="dxa"/>
            <w:tcBorders>
              <w:top w:val="nil"/>
              <w:left w:val="nil"/>
              <w:bottom w:val="single" w:sz="4" w:space="0" w:color="auto"/>
              <w:right w:val="single" w:sz="4" w:space="0" w:color="auto"/>
            </w:tcBorders>
            <w:shd w:val="clear" w:color="auto" w:fill="auto"/>
            <w:noWrap/>
            <w:vAlign w:val="bottom"/>
          </w:tcPr>
          <w:p w14:paraId="3A2D2E47" w14:textId="046EB5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72553042" w14:textId="4D02506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566289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A21F12E" w14:textId="7BA52042"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tcPr>
          <w:p w14:paraId="632E4960" w14:textId="361823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tcPr>
          <w:p w14:paraId="01C1D5A6" w14:textId="754374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084 13.845</w:t>
            </w:r>
          </w:p>
        </w:tc>
        <w:tc>
          <w:tcPr>
            <w:tcW w:w="950" w:type="dxa"/>
            <w:tcBorders>
              <w:top w:val="nil"/>
              <w:left w:val="nil"/>
              <w:bottom w:val="single" w:sz="4" w:space="0" w:color="auto"/>
              <w:right w:val="single" w:sz="4" w:space="0" w:color="auto"/>
            </w:tcBorders>
            <w:shd w:val="clear" w:color="auto" w:fill="auto"/>
            <w:noWrap/>
            <w:vAlign w:val="bottom"/>
          </w:tcPr>
          <w:p w14:paraId="042DF8C1" w14:textId="1EE98A1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36 01.821</w:t>
            </w:r>
          </w:p>
        </w:tc>
        <w:tc>
          <w:tcPr>
            <w:tcW w:w="1138" w:type="dxa"/>
            <w:tcBorders>
              <w:top w:val="nil"/>
              <w:left w:val="nil"/>
              <w:bottom w:val="single" w:sz="4" w:space="0" w:color="auto"/>
              <w:right w:val="single" w:sz="4" w:space="0" w:color="auto"/>
            </w:tcBorders>
            <w:shd w:val="clear" w:color="auto" w:fill="auto"/>
            <w:noWrap/>
            <w:vAlign w:val="bottom"/>
          </w:tcPr>
          <w:p w14:paraId="72ACC779" w14:textId="085817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tcPr>
          <w:p w14:paraId="696D691B" w14:textId="035DAC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47D2B8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E66D61B" w14:textId="27CFDF5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2A30B27C" w14:textId="4CD577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293C0F5F" w14:textId="76F2B4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084 13.840</w:t>
            </w:r>
          </w:p>
        </w:tc>
        <w:tc>
          <w:tcPr>
            <w:tcW w:w="950" w:type="dxa"/>
            <w:tcBorders>
              <w:top w:val="nil"/>
              <w:left w:val="nil"/>
              <w:bottom w:val="single" w:sz="4" w:space="0" w:color="auto"/>
              <w:right w:val="single" w:sz="4" w:space="0" w:color="auto"/>
            </w:tcBorders>
            <w:shd w:val="clear" w:color="auto" w:fill="auto"/>
            <w:noWrap/>
            <w:vAlign w:val="bottom"/>
            <w:hideMark/>
          </w:tcPr>
          <w:p w14:paraId="00267E91" w14:textId="2E0B12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36 01.823</w:t>
            </w:r>
          </w:p>
        </w:tc>
        <w:tc>
          <w:tcPr>
            <w:tcW w:w="1138" w:type="dxa"/>
            <w:tcBorders>
              <w:top w:val="nil"/>
              <w:left w:val="nil"/>
              <w:bottom w:val="single" w:sz="4" w:space="0" w:color="auto"/>
              <w:right w:val="single" w:sz="4" w:space="0" w:color="auto"/>
            </w:tcBorders>
            <w:shd w:val="clear" w:color="auto" w:fill="auto"/>
            <w:noWrap/>
            <w:vAlign w:val="bottom"/>
            <w:hideMark/>
          </w:tcPr>
          <w:p w14:paraId="5FD225FD" w14:textId="603921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1C084649" w14:textId="26972E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66DFF4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0FC6935" w14:textId="0A7CD4C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7E5CFDCD" w14:textId="42EDA4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5081A2B9" w14:textId="07C775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084 13.834</w:t>
            </w:r>
          </w:p>
        </w:tc>
        <w:tc>
          <w:tcPr>
            <w:tcW w:w="950" w:type="dxa"/>
            <w:tcBorders>
              <w:top w:val="nil"/>
              <w:left w:val="nil"/>
              <w:bottom w:val="single" w:sz="4" w:space="0" w:color="auto"/>
              <w:right w:val="single" w:sz="4" w:space="0" w:color="auto"/>
            </w:tcBorders>
            <w:shd w:val="clear" w:color="auto" w:fill="auto"/>
            <w:noWrap/>
            <w:vAlign w:val="bottom"/>
            <w:hideMark/>
          </w:tcPr>
          <w:p w14:paraId="184C79C9" w14:textId="34CEF79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36 01.826</w:t>
            </w:r>
          </w:p>
        </w:tc>
        <w:tc>
          <w:tcPr>
            <w:tcW w:w="1138" w:type="dxa"/>
            <w:tcBorders>
              <w:top w:val="nil"/>
              <w:left w:val="nil"/>
              <w:bottom w:val="single" w:sz="4" w:space="0" w:color="auto"/>
              <w:right w:val="single" w:sz="4" w:space="0" w:color="auto"/>
            </w:tcBorders>
            <w:shd w:val="clear" w:color="auto" w:fill="auto"/>
            <w:noWrap/>
            <w:vAlign w:val="bottom"/>
            <w:hideMark/>
          </w:tcPr>
          <w:p w14:paraId="48E8E10C" w14:textId="716D96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290E58B6" w14:textId="7D000D2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AB783C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4E82E39" w14:textId="79C9C3C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3A422736" w14:textId="477FC0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16E708AE" w14:textId="7D6B481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084 13.826</w:t>
            </w:r>
          </w:p>
        </w:tc>
        <w:tc>
          <w:tcPr>
            <w:tcW w:w="950" w:type="dxa"/>
            <w:tcBorders>
              <w:top w:val="nil"/>
              <w:left w:val="nil"/>
              <w:bottom w:val="single" w:sz="4" w:space="0" w:color="auto"/>
              <w:right w:val="single" w:sz="4" w:space="0" w:color="auto"/>
            </w:tcBorders>
            <w:shd w:val="clear" w:color="auto" w:fill="auto"/>
            <w:noWrap/>
            <w:vAlign w:val="bottom"/>
            <w:hideMark/>
          </w:tcPr>
          <w:p w14:paraId="3844A852" w14:textId="5CBAD0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36 01.829</w:t>
            </w:r>
          </w:p>
        </w:tc>
        <w:tc>
          <w:tcPr>
            <w:tcW w:w="1138" w:type="dxa"/>
            <w:tcBorders>
              <w:top w:val="nil"/>
              <w:left w:val="nil"/>
              <w:bottom w:val="single" w:sz="4" w:space="0" w:color="auto"/>
              <w:right w:val="single" w:sz="4" w:space="0" w:color="auto"/>
            </w:tcBorders>
            <w:shd w:val="clear" w:color="auto" w:fill="auto"/>
            <w:noWrap/>
            <w:vAlign w:val="bottom"/>
            <w:hideMark/>
          </w:tcPr>
          <w:p w14:paraId="3CFA129A" w14:textId="7EBC7B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60A87C5A" w14:textId="6F9C5E7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713738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D483A06" w14:textId="5C072A5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46E6B6E5" w14:textId="30ECC92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1C034A4F" w14:textId="574AC0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084 13.821</w:t>
            </w:r>
          </w:p>
        </w:tc>
        <w:tc>
          <w:tcPr>
            <w:tcW w:w="950" w:type="dxa"/>
            <w:tcBorders>
              <w:top w:val="nil"/>
              <w:left w:val="nil"/>
              <w:bottom w:val="single" w:sz="4" w:space="0" w:color="auto"/>
              <w:right w:val="single" w:sz="4" w:space="0" w:color="auto"/>
            </w:tcBorders>
            <w:shd w:val="clear" w:color="auto" w:fill="auto"/>
            <w:noWrap/>
            <w:vAlign w:val="bottom"/>
            <w:hideMark/>
          </w:tcPr>
          <w:p w14:paraId="45466761" w14:textId="4AAB36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36 01.823</w:t>
            </w:r>
          </w:p>
        </w:tc>
        <w:tc>
          <w:tcPr>
            <w:tcW w:w="1138" w:type="dxa"/>
            <w:tcBorders>
              <w:top w:val="nil"/>
              <w:left w:val="nil"/>
              <w:bottom w:val="single" w:sz="4" w:space="0" w:color="auto"/>
              <w:right w:val="single" w:sz="4" w:space="0" w:color="auto"/>
            </w:tcBorders>
            <w:shd w:val="clear" w:color="auto" w:fill="auto"/>
            <w:noWrap/>
            <w:vAlign w:val="bottom"/>
            <w:hideMark/>
          </w:tcPr>
          <w:p w14:paraId="38F8D44C" w14:textId="006BA0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3CF53C34" w14:textId="5AAD3D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3E4280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773ABD6" w14:textId="34C96D3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021" w:type="dxa"/>
            <w:tcBorders>
              <w:top w:val="nil"/>
              <w:left w:val="nil"/>
              <w:bottom w:val="single" w:sz="4" w:space="0" w:color="auto"/>
              <w:right w:val="single" w:sz="4" w:space="0" w:color="auto"/>
            </w:tcBorders>
            <w:shd w:val="clear" w:color="auto" w:fill="auto"/>
            <w:noWrap/>
            <w:vAlign w:val="bottom"/>
          </w:tcPr>
          <w:p w14:paraId="7B93D801" w14:textId="04FAA06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121" w:type="dxa"/>
            <w:tcBorders>
              <w:top w:val="nil"/>
              <w:left w:val="nil"/>
              <w:bottom w:val="single" w:sz="4" w:space="0" w:color="auto"/>
              <w:right w:val="single" w:sz="4" w:space="0" w:color="auto"/>
            </w:tcBorders>
            <w:shd w:val="clear" w:color="auto" w:fill="auto"/>
            <w:noWrap/>
            <w:vAlign w:val="bottom"/>
          </w:tcPr>
          <w:p w14:paraId="71D28A98" w14:textId="617D9F1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084 13.809</w:t>
            </w:r>
          </w:p>
        </w:tc>
        <w:tc>
          <w:tcPr>
            <w:tcW w:w="950" w:type="dxa"/>
            <w:tcBorders>
              <w:top w:val="nil"/>
              <w:left w:val="nil"/>
              <w:bottom w:val="single" w:sz="4" w:space="0" w:color="auto"/>
              <w:right w:val="single" w:sz="4" w:space="0" w:color="auto"/>
            </w:tcBorders>
            <w:shd w:val="clear" w:color="auto" w:fill="auto"/>
            <w:noWrap/>
            <w:vAlign w:val="bottom"/>
          </w:tcPr>
          <w:p w14:paraId="351BE4C7" w14:textId="64F9E18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36 01.838</w:t>
            </w:r>
          </w:p>
        </w:tc>
        <w:tc>
          <w:tcPr>
            <w:tcW w:w="1138" w:type="dxa"/>
            <w:tcBorders>
              <w:top w:val="nil"/>
              <w:left w:val="nil"/>
              <w:bottom w:val="single" w:sz="4" w:space="0" w:color="auto"/>
              <w:right w:val="single" w:sz="4" w:space="0" w:color="auto"/>
            </w:tcBorders>
            <w:shd w:val="clear" w:color="auto" w:fill="auto"/>
            <w:noWrap/>
            <w:vAlign w:val="bottom"/>
          </w:tcPr>
          <w:p w14:paraId="0A246E01" w14:textId="732B81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tcPr>
          <w:p w14:paraId="329CC952" w14:textId="3429C2C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38161FE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042E2D2" w14:textId="4382AE5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Picea abies</w:t>
            </w:r>
          </w:p>
        </w:tc>
        <w:tc>
          <w:tcPr>
            <w:tcW w:w="2021" w:type="dxa"/>
            <w:tcBorders>
              <w:top w:val="nil"/>
              <w:left w:val="nil"/>
              <w:bottom w:val="single" w:sz="4" w:space="0" w:color="auto"/>
              <w:right w:val="single" w:sz="4" w:space="0" w:color="auto"/>
            </w:tcBorders>
            <w:shd w:val="clear" w:color="auto" w:fill="auto"/>
            <w:noWrap/>
            <w:vAlign w:val="bottom"/>
            <w:hideMark/>
          </w:tcPr>
          <w:p w14:paraId="11046CA8" w14:textId="76B56A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Norway Spruce</w:t>
            </w:r>
          </w:p>
        </w:tc>
        <w:tc>
          <w:tcPr>
            <w:tcW w:w="1121" w:type="dxa"/>
            <w:tcBorders>
              <w:top w:val="nil"/>
              <w:left w:val="nil"/>
              <w:bottom w:val="single" w:sz="4" w:space="0" w:color="auto"/>
              <w:right w:val="single" w:sz="4" w:space="0" w:color="auto"/>
            </w:tcBorders>
            <w:shd w:val="clear" w:color="auto" w:fill="auto"/>
            <w:noWrap/>
            <w:vAlign w:val="bottom"/>
            <w:hideMark/>
          </w:tcPr>
          <w:p w14:paraId="71C91EC1" w14:textId="2D2F2A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084 13.802</w:t>
            </w:r>
          </w:p>
        </w:tc>
        <w:tc>
          <w:tcPr>
            <w:tcW w:w="950" w:type="dxa"/>
            <w:tcBorders>
              <w:top w:val="nil"/>
              <w:left w:val="nil"/>
              <w:bottom w:val="single" w:sz="4" w:space="0" w:color="auto"/>
              <w:right w:val="single" w:sz="4" w:space="0" w:color="auto"/>
            </w:tcBorders>
            <w:shd w:val="clear" w:color="auto" w:fill="auto"/>
            <w:noWrap/>
            <w:vAlign w:val="bottom"/>
            <w:hideMark/>
          </w:tcPr>
          <w:p w14:paraId="4BADB505" w14:textId="660B86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36 01.540</w:t>
            </w:r>
          </w:p>
        </w:tc>
        <w:tc>
          <w:tcPr>
            <w:tcW w:w="1138" w:type="dxa"/>
            <w:tcBorders>
              <w:top w:val="nil"/>
              <w:left w:val="nil"/>
              <w:bottom w:val="single" w:sz="4" w:space="0" w:color="auto"/>
              <w:right w:val="single" w:sz="4" w:space="0" w:color="auto"/>
            </w:tcBorders>
            <w:shd w:val="clear" w:color="auto" w:fill="auto"/>
            <w:noWrap/>
            <w:vAlign w:val="bottom"/>
            <w:hideMark/>
          </w:tcPr>
          <w:p w14:paraId="620651AA" w14:textId="77B6A3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2777C039" w14:textId="495F25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D3C7FA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3D2A88D" w14:textId="77130EF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398F594" w14:textId="5A2ACF0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E11E5C4" w14:textId="3C66E5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084 13.769</w:t>
            </w:r>
          </w:p>
        </w:tc>
        <w:tc>
          <w:tcPr>
            <w:tcW w:w="950" w:type="dxa"/>
            <w:tcBorders>
              <w:top w:val="nil"/>
              <w:left w:val="nil"/>
              <w:bottom w:val="single" w:sz="4" w:space="0" w:color="auto"/>
              <w:right w:val="single" w:sz="4" w:space="0" w:color="auto"/>
            </w:tcBorders>
            <w:shd w:val="clear" w:color="auto" w:fill="auto"/>
            <w:noWrap/>
            <w:vAlign w:val="bottom"/>
            <w:hideMark/>
          </w:tcPr>
          <w:p w14:paraId="2FA8501E" w14:textId="34669F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36 01.865</w:t>
            </w:r>
          </w:p>
        </w:tc>
        <w:tc>
          <w:tcPr>
            <w:tcW w:w="1138" w:type="dxa"/>
            <w:tcBorders>
              <w:top w:val="nil"/>
              <w:left w:val="nil"/>
              <w:bottom w:val="single" w:sz="4" w:space="0" w:color="auto"/>
              <w:right w:val="single" w:sz="4" w:space="0" w:color="auto"/>
            </w:tcBorders>
            <w:shd w:val="clear" w:color="auto" w:fill="auto"/>
            <w:noWrap/>
            <w:vAlign w:val="bottom"/>
            <w:hideMark/>
          </w:tcPr>
          <w:p w14:paraId="6716666A" w14:textId="07A98D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6163D057" w14:textId="77297FC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D80EE3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4FA3902" w14:textId="340FE2B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2E69C790" w14:textId="069F83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2B199DE1" w14:textId="08EAE4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084 13.755</w:t>
            </w:r>
          </w:p>
        </w:tc>
        <w:tc>
          <w:tcPr>
            <w:tcW w:w="950" w:type="dxa"/>
            <w:tcBorders>
              <w:top w:val="nil"/>
              <w:left w:val="nil"/>
              <w:bottom w:val="single" w:sz="4" w:space="0" w:color="auto"/>
              <w:right w:val="single" w:sz="4" w:space="0" w:color="auto"/>
            </w:tcBorders>
            <w:shd w:val="clear" w:color="auto" w:fill="auto"/>
            <w:noWrap/>
            <w:vAlign w:val="bottom"/>
            <w:hideMark/>
          </w:tcPr>
          <w:p w14:paraId="10CA8DEB" w14:textId="445F5EB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36 01.863</w:t>
            </w:r>
          </w:p>
        </w:tc>
        <w:tc>
          <w:tcPr>
            <w:tcW w:w="1138" w:type="dxa"/>
            <w:tcBorders>
              <w:top w:val="nil"/>
              <w:left w:val="nil"/>
              <w:bottom w:val="single" w:sz="4" w:space="0" w:color="auto"/>
              <w:right w:val="single" w:sz="4" w:space="0" w:color="auto"/>
            </w:tcBorders>
            <w:shd w:val="clear" w:color="auto" w:fill="auto"/>
            <w:noWrap/>
            <w:vAlign w:val="bottom"/>
            <w:hideMark/>
          </w:tcPr>
          <w:p w14:paraId="45B3274B" w14:textId="15D67B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04F7478F" w14:textId="314901D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4A1242D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63FE02A" w14:textId="083265E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B8794D6" w14:textId="643753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6B6586AB" w14:textId="58FF419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084 13.754</w:t>
            </w:r>
          </w:p>
        </w:tc>
        <w:tc>
          <w:tcPr>
            <w:tcW w:w="950" w:type="dxa"/>
            <w:tcBorders>
              <w:top w:val="nil"/>
              <w:left w:val="nil"/>
              <w:bottom w:val="single" w:sz="4" w:space="0" w:color="auto"/>
              <w:right w:val="single" w:sz="4" w:space="0" w:color="auto"/>
            </w:tcBorders>
            <w:shd w:val="clear" w:color="auto" w:fill="auto"/>
            <w:noWrap/>
            <w:vAlign w:val="bottom"/>
            <w:hideMark/>
          </w:tcPr>
          <w:p w14:paraId="30EC3F6A" w14:textId="32EF0AD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36 01.864</w:t>
            </w:r>
          </w:p>
        </w:tc>
        <w:tc>
          <w:tcPr>
            <w:tcW w:w="1138" w:type="dxa"/>
            <w:tcBorders>
              <w:top w:val="nil"/>
              <w:left w:val="nil"/>
              <w:bottom w:val="single" w:sz="4" w:space="0" w:color="auto"/>
              <w:right w:val="single" w:sz="4" w:space="0" w:color="auto"/>
            </w:tcBorders>
            <w:shd w:val="clear" w:color="auto" w:fill="auto"/>
            <w:noWrap/>
            <w:vAlign w:val="bottom"/>
            <w:hideMark/>
          </w:tcPr>
          <w:p w14:paraId="7249918F" w14:textId="6D59B5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32</w:t>
            </w:r>
          </w:p>
        </w:tc>
        <w:tc>
          <w:tcPr>
            <w:tcW w:w="1097" w:type="dxa"/>
            <w:tcBorders>
              <w:top w:val="nil"/>
              <w:left w:val="nil"/>
              <w:bottom w:val="single" w:sz="4" w:space="0" w:color="auto"/>
              <w:right w:val="single" w:sz="4" w:space="0" w:color="auto"/>
            </w:tcBorders>
            <w:shd w:val="clear" w:color="auto" w:fill="auto"/>
            <w:noWrap/>
            <w:vAlign w:val="bottom"/>
            <w:hideMark/>
          </w:tcPr>
          <w:p w14:paraId="0B6202CE" w14:textId="76D4A85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94603B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99C3B08" w14:textId="68EDBA0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39916977" w14:textId="1D1391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A87BF9E" w14:textId="20DC1E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084 13.733</w:t>
            </w:r>
          </w:p>
        </w:tc>
        <w:tc>
          <w:tcPr>
            <w:tcW w:w="950" w:type="dxa"/>
            <w:tcBorders>
              <w:top w:val="nil"/>
              <w:left w:val="nil"/>
              <w:bottom w:val="single" w:sz="4" w:space="0" w:color="auto"/>
              <w:right w:val="single" w:sz="4" w:space="0" w:color="auto"/>
            </w:tcBorders>
            <w:shd w:val="clear" w:color="auto" w:fill="auto"/>
            <w:noWrap/>
            <w:vAlign w:val="bottom"/>
            <w:hideMark/>
          </w:tcPr>
          <w:p w14:paraId="64CECB84" w14:textId="1071451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36 01.875</w:t>
            </w:r>
          </w:p>
        </w:tc>
        <w:tc>
          <w:tcPr>
            <w:tcW w:w="1138" w:type="dxa"/>
            <w:tcBorders>
              <w:top w:val="nil"/>
              <w:left w:val="nil"/>
              <w:bottom w:val="single" w:sz="4" w:space="0" w:color="auto"/>
              <w:right w:val="single" w:sz="4" w:space="0" w:color="auto"/>
            </w:tcBorders>
            <w:shd w:val="clear" w:color="auto" w:fill="auto"/>
            <w:noWrap/>
            <w:vAlign w:val="bottom"/>
            <w:hideMark/>
          </w:tcPr>
          <w:p w14:paraId="6C626CDA" w14:textId="698DE1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16F6E899" w14:textId="4B8239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FE4655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E0A0815" w14:textId="3D690EA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51E4DDBA" w14:textId="5C62BB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41B0914" w14:textId="02DB83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084 13.666</w:t>
            </w:r>
          </w:p>
        </w:tc>
        <w:tc>
          <w:tcPr>
            <w:tcW w:w="950" w:type="dxa"/>
            <w:tcBorders>
              <w:top w:val="nil"/>
              <w:left w:val="nil"/>
              <w:bottom w:val="single" w:sz="4" w:space="0" w:color="auto"/>
              <w:right w:val="single" w:sz="4" w:space="0" w:color="auto"/>
            </w:tcBorders>
            <w:shd w:val="clear" w:color="auto" w:fill="auto"/>
            <w:noWrap/>
            <w:vAlign w:val="bottom"/>
            <w:hideMark/>
          </w:tcPr>
          <w:p w14:paraId="2C381C4F" w14:textId="5BEEF1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36 01.918</w:t>
            </w:r>
          </w:p>
        </w:tc>
        <w:tc>
          <w:tcPr>
            <w:tcW w:w="1138" w:type="dxa"/>
            <w:tcBorders>
              <w:top w:val="nil"/>
              <w:left w:val="nil"/>
              <w:bottom w:val="single" w:sz="4" w:space="0" w:color="auto"/>
              <w:right w:val="single" w:sz="4" w:space="0" w:color="auto"/>
            </w:tcBorders>
            <w:shd w:val="clear" w:color="auto" w:fill="auto"/>
            <w:noWrap/>
            <w:vAlign w:val="bottom"/>
            <w:hideMark/>
          </w:tcPr>
          <w:p w14:paraId="7FA2C695" w14:textId="035304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2A931B3" w14:textId="3C3F91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0F8299B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8106EC2" w14:textId="5918F51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7975CC22" w14:textId="650F18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37253561" w14:textId="570EBB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084 13.662</w:t>
            </w:r>
          </w:p>
        </w:tc>
        <w:tc>
          <w:tcPr>
            <w:tcW w:w="950" w:type="dxa"/>
            <w:tcBorders>
              <w:top w:val="nil"/>
              <w:left w:val="nil"/>
              <w:bottom w:val="single" w:sz="4" w:space="0" w:color="auto"/>
              <w:right w:val="single" w:sz="4" w:space="0" w:color="auto"/>
            </w:tcBorders>
            <w:shd w:val="clear" w:color="auto" w:fill="auto"/>
            <w:noWrap/>
            <w:vAlign w:val="bottom"/>
            <w:hideMark/>
          </w:tcPr>
          <w:p w14:paraId="297D9BD6" w14:textId="408F8F6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36 01.921</w:t>
            </w:r>
          </w:p>
        </w:tc>
        <w:tc>
          <w:tcPr>
            <w:tcW w:w="1138" w:type="dxa"/>
            <w:tcBorders>
              <w:top w:val="nil"/>
              <w:left w:val="nil"/>
              <w:bottom w:val="single" w:sz="4" w:space="0" w:color="auto"/>
              <w:right w:val="single" w:sz="4" w:space="0" w:color="auto"/>
            </w:tcBorders>
            <w:shd w:val="clear" w:color="auto" w:fill="auto"/>
            <w:noWrap/>
            <w:vAlign w:val="bottom"/>
            <w:hideMark/>
          </w:tcPr>
          <w:p w14:paraId="52D0332A" w14:textId="75FEB4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1847A49B" w14:textId="00B8A1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3BA545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04EC470" w14:textId="2D6EF51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08D2CBD1" w14:textId="5AA6F6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19E1BD36" w14:textId="4E3860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084 13.656</w:t>
            </w:r>
          </w:p>
        </w:tc>
        <w:tc>
          <w:tcPr>
            <w:tcW w:w="950" w:type="dxa"/>
            <w:tcBorders>
              <w:top w:val="nil"/>
              <w:left w:val="nil"/>
              <w:bottom w:val="single" w:sz="4" w:space="0" w:color="auto"/>
              <w:right w:val="single" w:sz="4" w:space="0" w:color="auto"/>
            </w:tcBorders>
            <w:shd w:val="clear" w:color="auto" w:fill="auto"/>
            <w:noWrap/>
            <w:vAlign w:val="bottom"/>
            <w:hideMark/>
          </w:tcPr>
          <w:p w14:paraId="04248182" w14:textId="1444D7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36 01.925</w:t>
            </w:r>
          </w:p>
        </w:tc>
        <w:tc>
          <w:tcPr>
            <w:tcW w:w="1138" w:type="dxa"/>
            <w:tcBorders>
              <w:top w:val="nil"/>
              <w:left w:val="nil"/>
              <w:bottom w:val="single" w:sz="4" w:space="0" w:color="auto"/>
              <w:right w:val="single" w:sz="4" w:space="0" w:color="auto"/>
            </w:tcBorders>
            <w:shd w:val="clear" w:color="auto" w:fill="auto"/>
            <w:noWrap/>
            <w:vAlign w:val="bottom"/>
            <w:hideMark/>
          </w:tcPr>
          <w:p w14:paraId="0789173F" w14:textId="1B78FF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314D7626" w14:textId="7B1A31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8F0ECC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E435558" w14:textId="47A787A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182DD77B" w14:textId="1AE746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31B03A3D" w14:textId="46280A9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084 13.650</w:t>
            </w:r>
          </w:p>
        </w:tc>
        <w:tc>
          <w:tcPr>
            <w:tcW w:w="950" w:type="dxa"/>
            <w:tcBorders>
              <w:top w:val="nil"/>
              <w:left w:val="nil"/>
              <w:bottom w:val="single" w:sz="4" w:space="0" w:color="auto"/>
              <w:right w:val="single" w:sz="4" w:space="0" w:color="auto"/>
            </w:tcBorders>
            <w:shd w:val="clear" w:color="auto" w:fill="auto"/>
            <w:noWrap/>
            <w:vAlign w:val="bottom"/>
            <w:hideMark/>
          </w:tcPr>
          <w:p w14:paraId="50B7049C" w14:textId="3A95C5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36 01.929</w:t>
            </w:r>
          </w:p>
        </w:tc>
        <w:tc>
          <w:tcPr>
            <w:tcW w:w="1138" w:type="dxa"/>
            <w:tcBorders>
              <w:top w:val="nil"/>
              <w:left w:val="nil"/>
              <w:bottom w:val="single" w:sz="4" w:space="0" w:color="auto"/>
              <w:right w:val="single" w:sz="4" w:space="0" w:color="auto"/>
            </w:tcBorders>
            <w:shd w:val="clear" w:color="auto" w:fill="auto"/>
            <w:noWrap/>
            <w:vAlign w:val="bottom"/>
            <w:hideMark/>
          </w:tcPr>
          <w:p w14:paraId="1838B555" w14:textId="4515BC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52913D7E" w14:textId="700CCCF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56C01E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DB87E9C" w14:textId="20FED68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69DE0B39" w14:textId="72D4A6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066180C6" w14:textId="3FE68C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084 13.645</w:t>
            </w:r>
          </w:p>
        </w:tc>
        <w:tc>
          <w:tcPr>
            <w:tcW w:w="950" w:type="dxa"/>
            <w:tcBorders>
              <w:top w:val="nil"/>
              <w:left w:val="nil"/>
              <w:bottom w:val="single" w:sz="4" w:space="0" w:color="auto"/>
              <w:right w:val="single" w:sz="4" w:space="0" w:color="auto"/>
            </w:tcBorders>
            <w:shd w:val="clear" w:color="auto" w:fill="auto"/>
            <w:noWrap/>
            <w:vAlign w:val="bottom"/>
            <w:hideMark/>
          </w:tcPr>
          <w:p w14:paraId="6595D118" w14:textId="6FECD6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36 01.932</w:t>
            </w:r>
          </w:p>
        </w:tc>
        <w:tc>
          <w:tcPr>
            <w:tcW w:w="1138" w:type="dxa"/>
            <w:tcBorders>
              <w:top w:val="nil"/>
              <w:left w:val="nil"/>
              <w:bottom w:val="single" w:sz="4" w:space="0" w:color="auto"/>
              <w:right w:val="single" w:sz="4" w:space="0" w:color="auto"/>
            </w:tcBorders>
            <w:shd w:val="clear" w:color="auto" w:fill="auto"/>
            <w:noWrap/>
            <w:vAlign w:val="bottom"/>
            <w:hideMark/>
          </w:tcPr>
          <w:p w14:paraId="3F836328" w14:textId="3746F8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2E7FBC6A" w14:textId="641DAC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6E2A63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B91DB20" w14:textId="0652211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35903D28" w14:textId="6BE558B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7986FBE6" w14:textId="0F0115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084 13.640</w:t>
            </w:r>
          </w:p>
        </w:tc>
        <w:tc>
          <w:tcPr>
            <w:tcW w:w="950" w:type="dxa"/>
            <w:tcBorders>
              <w:top w:val="nil"/>
              <w:left w:val="nil"/>
              <w:bottom w:val="single" w:sz="4" w:space="0" w:color="auto"/>
              <w:right w:val="single" w:sz="4" w:space="0" w:color="auto"/>
            </w:tcBorders>
            <w:shd w:val="clear" w:color="auto" w:fill="auto"/>
            <w:noWrap/>
            <w:vAlign w:val="bottom"/>
            <w:hideMark/>
          </w:tcPr>
          <w:p w14:paraId="4A7A94A0" w14:textId="27C9AF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36 01.936</w:t>
            </w:r>
          </w:p>
        </w:tc>
        <w:tc>
          <w:tcPr>
            <w:tcW w:w="1138" w:type="dxa"/>
            <w:tcBorders>
              <w:top w:val="nil"/>
              <w:left w:val="nil"/>
              <w:bottom w:val="single" w:sz="4" w:space="0" w:color="auto"/>
              <w:right w:val="single" w:sz="4" w:space="0" w:color="auto"/>
            </w:tcBorders>
            <w:shd w:val="clear" w:color="auto" w:fill="auto"/>
            <w:noWrap/>
            <w:vAlign w:val="bottom"/>
            <w:hideMark/>
          </w:tcPr>
          <w:p w14:paraId="5BA49185" w14:textId="01F752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536F7B86" w14:textId="56289D0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25E56C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00F39FC" w14:textId="4CAEF55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330669F" w14:textId="63D311C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2DD8ECB" w14:textId="22E6B1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084 13.634</w:t>
            </w:r>
          </w:p>
        </w:tc>
        <w:tc>
          <w:tcPr>
            <w:tcW w:w="950" w:type="dxa"/>
            <w:tcBorders>
              <w:top w:val="nil"/>
              <w:left w:val="nil"/>
              <w:bottom w:val="single" w:sz="4" w:space="0" w:color="auto"/>
              <w:right w:val="single" w:sz="4" w:space="0" w:color="auto"/>
            </w:tcBorders>
            <w:shd w:val="clear" w:color="auto" w:fill="auto"/>
            <w:noWrap/>
            <w:vAlign w:val="bottom"/>
            <w:hideMark/>
          </w:tcPr>
          <w:p w14:paraId="48BBE1F4" w14:textId="76E351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36 01.940</w:t>
            </w:r>
          </w:p>
        </w:tc>
        <w:tc>
          <w:tcPr>
            <w:tcW w:w="1138" w:type="dxa"/>
            <w:tcBorders>
              <w:top w:val="nil"/>
              <w:left w:val="nil"/>
              <w:bottom w:val="single" w:sz="4" w:space="0" w:color="auto"/>
              <w:right w:val="single" w:sz="4" w:space="0" w:color="auto"/>
            </w:tcBorders>
            <w:shd w:val="clear" w:color="auto" w:fill="auto"/>
            <w:noWrap/>
            <w:vAlign w:val="bottom"/>
            <w:hideMark/>
          </w:tcPr>
          <w:p w14:paraId="6AD8302B" w14:textId="575ACC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02BCDC5C" w14:textId="6D8A15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4DE872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8337087" w14:textId="3D51BA8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870B4ED" w14:textId="25A724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66D99F51" w14:textId="719F78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084 13.629</w:t>
            </w:r>
          </w:p>
        </w:tc>
        <w:tc>
          <w:tcPr>
            <w:tcW w:w="950" w:type="dxa"/>
            <w:tcBorders>
              <w:top w:val="nil"/>
              <w:left w:val="nil"/>
              <w:bottom w:val="single" w:sz="4" w:space="0" w:color="auto"/>
              <w:right w:val="single" w:sz="4" w:space="0" w:color="auto"/>
            </w:tcBorders>
            <w:shd w:val="clear" w:color="auto" w:fill="auto"/>
            <w:noWrap/>
            <w:vAlign w:val="bottom"/>
            <w:hideMark/>
          </w:tcPr>
          <w:p w14:paraId="45C1E19C" w14:textId="39CBB9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36 01.944</w:t>
            </w:r>
          </w:p>
        </w:tc>
        <w:tc>
          <w:tcPr>
            <w:tcW w:w="1138" w:type="dxa"/>
            <w:tcBorders>
              <w:top w:val="nil"/>
              <w:left w:val="nil"/>
              <w:bottom w:val="single" w:sz="4" w:space="0" w:color="auto"/>
              <w:right w:val="single" w:sz="4" w:space="0" w:color="auto"/>
            </w:tcBorders>
            <w:shd w:val="clear" w:color="auto" w:fill="auto"/>
            <w:noWrap/>
            <w:vAlign w:val="bottom"/>
            <w:hideMark/>
          </w:tcPr>
          <w:p w14:paraId="39F8E8D3" w14:textId="15AE32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1D08C79D" w14:textId="720770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983D45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7F4016B" w14:textId="2276FB44"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hideMark/>
          </w:tcPr>
          <w:p w14:paraId="06E73154" w14:textId="49923233"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6E5C139E" w14:textId="089CA7D8"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5D6985C3" w14:textId="7CDFD0B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343D834D" w14:textId="31573F72"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36E2E54F" w14:textId="7B29C403"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0894614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1765392" w14:textId="0C51B1DC"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0370B779" w14:textId="6672E8DC"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163B4F9D" w14:textId="615C35D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7C69E56A" w14:textId="298B0F04"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05931A3C" w14:textId="56CBDAFA"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77621389" w14:textId="659C9072"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14F3D21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F640FCC" w14:textId="4F30985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7CBED162" w14:textId="165144A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3F73995C" w14:textId="46C3AE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50CF2288" w14:textId="5C1BC3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356C9984" w14:textId="301E24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224A3C30" w14:textId="0F6549B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18A6238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8D03963" w14:textId="48DA2B5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736742B" w14:textId="166CEB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F134A00" w14:textId="02F8DB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084 13.622</w:t>
            </w:r>
          </w:p>
        </w:tc>
        <w:tc>
          <w:tcPr>
            <w:tcW w:w="950" w:type="dxa"/>
            <w:tcBorders>
              <w:top w:val="nil"/>
              <w:left w:val="nil"/>
              <w:bottom w:val="single" w:sz="4" w:space="0" w:color="auto"/>
              <w:right w:val="single" w:sz="4" w:space="0" w:color="auto"/>
            </w:tcBorders>
            <w:shd w:val="clear" w:color="auto" w:fill="auto"/>
            <w:noWrap/>
            <w:vAlign w:val="bottom"/>
            <w:hideMark/>
          </w:tcPr>
          <w:p w14:paraId="420A9434" w14:textId="23B281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36 01.947</w:t>
            </w:r>
          </w:p>
        </w:tc>
        <w:tc>
          <w:tcPr>
            <w:tcW w:w="1138" w:type="dxa"/>
            <w:tcBorders>
              <w:top w:val="nil"/>
              <w:left w:val="nil"/>
              <w:bottom w:val="single" w:sz="4" w:space="0" w:color="auto"/>
              <w:right w:val="single" w:sz="4" w:space="0" w:color="auto"/>
            </w:tcBorders>
            <w:shd w:val="clear" w:color="auto" w:fill="auto"/>
            <w:noWrap/>
            <w:vAlign w:val="bottom"/>
            <w:hideMark/>
          </w:tcPr>
          <w:p w14:paraId="2AE45D31" w14:textId="5BB27A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5D7F386" w14:textId="3CE2717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92AE8A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AE2007" w14:textId="79D5307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0B0F7D8B" w14:textId="654BAA4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C4FFE88" w14:textId="49268D7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084 13.611</w:t>
            </w:r>
          </w:p>
        </w:tc>
        <w:tc>
          <w:tcPr>
            <w:tcW w:w="950" w:type="dxa"/>
            <w:tcBorders>
              <w:top w:val="nil"/>
              <w:left w:val="nil"/>
              <w:bottom w:val="single" w:sz="4" w:space="0" w:color="auto"/>
              <w:right w:val="single" w:sz="4" w:space="0" w:color="auto"/>
            </w:tcBorders>
            <w:shd w:val="clear" w:color="auto" w:fill="auto"/>
            <w:noWrap/>
            <w:vAlign w:val="bottom"/>
            <w:hideMark/>
          </w:tcPr>
          <w:p w14:paraId="53E49AB8" w14:textId="10F9060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36 01.955</w:t>
            </w:r>
          </w:p>
        </w:tc>
        <w:tc>
          <w:tcPr>
            <w:tcW w:w="1138" w:type="dxa"/>
            <w:tcBorders>
              <w:top w:val="nil"/>
              <w:left w:val="nil"/>
              <w:bottom w:val="single" w:sz="4" w:space="0" w:color="auto"/>
              <w:right w:val="single" w:sz="4" w:space="0" w:color="auto"/>
            </w:tcBorders>
            <w:shd w:val="clear" w:color="auto" w:fill="auto"/>
            <w:noWrap/>
            <w:vAlign w:val="bottom"/>
            <w:hideMark/>
          </w:tcPr>
          <w:p w14:paraId="041073AB" w14:textId="32C7B4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6320D0A" w14:textId="619AD3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6811D3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E2C85CC" w14:textId="5003775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5D1593E3" w14:textId="572EEDA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1FD74ED2" w14:textId="5F6CDB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084 13.604</w:t>
            </w:r>
          </w:p>
        </w:tc>
        <w:tc>
          <w:tcPr>
            <w:tcW w:w="950" w:type="dxa"/>
            <w:tcBorders>
              <w:top w:val="nil"/>
              <w:left w:val="nil"/>
              <w:bottom w:val="single" w:sz="4" w:space="0" w:color="auto"/>
              <w:right w:val="single" w:sz="4" w:space="0" w:color="auto"/>
            </w:tcBorders>
            <w:shd w:val="clear" w:color="auto" w:fill="auto"/>
            <w:noWrap/>
            <w:vAlign w:val="bottom"/>
            <w:hideMark/>
          </w:tcPr>
          <w:p w14:paraId="21F7A296" w14:textId="03F169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36 01.957</w:t>
            </w:r>
          </w:p>
        </w:tc>
        <w:tc>
          <w:tcPr>
            <w:tcW w:w="1138" w:type="dxa"/>
            <w:tcBorders>
              <w:top w:val="nil"/>
              <w:left w:val="nil"/>
              <w:bottom w:val="single" w:sz="4" w:space="0" w:color="auto"/>
              <w:right w:val="single" w:sz="4" w:space="0" w:color="auto"/>
            </w:tcBorders>
            <w:shd w:val="clear" w:color="auto" w:fill="auto"/>
            <w:noWrap/>
            <w:vAlign w:val="bottom"/>
            <w:hideMark/>
          </w:tcPr>
          <w:p w14:paraId="3425153B" w14:textId="5FEA7E6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0DAC4FE1" w14:textId="73118A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E3C607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943764F" w14:textId="3AA3290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tcPr>
          <w:p w14:paraId="4C1E7ECE" w14:textId="1780E2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tcPr>
          <w:p w14:paraId="48F370F6" w14:textId="30F0D2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084 13.601</w:t>
            </w:r>
          </w:p>
        </w:tc>
        <w:tc>
          <w:tcPr>
            <w:tcW w:w="950" w:type="dxa"/>
            <w:tcBorders>
              <w:top w:val="nil"/>
              <w:left w:val="nil"/>
              <w:bottom w:val="single" w:sz="4" w:space="0" w:color="auto"/>
              <w:right w:val="single" w:sz="4" w:space="0" w:color="auto"/>
            </w:tcBorders>
            <w:shd w:val="clear" w:color="auto" w:fill="auto"/>
            <w:noWrap/>
            <w:vAlign w:val="bottom"/>
          </w:tcPr>
          <w:p w14:paraId="3E417C30" w14:textId="3B4416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36 01.959</w:t>
            </w:r>
          </w:p>
        </w:tc>
        <w:tc>
          <w:tcPr>
            <w:tcW w:w="1138" w:type="dxa"/>
            <w:tcBorders>
              <w:top w:val="nil"/>
              <w:left w:val="nil"/>
              <w:bottom w:val="single" w:sz="4" w:space="0" w:color="auto"/>
              <w:right w:val="single" w:sz="4" w:space="0" w:color="auto"/>
            </w:tcBorders>
            <w:shd w:val="clear" w:color="auto" w:fill="auto"/>
            <w:noWrap/>
            <w:vAlign w:val="bottom"/>
          </w:tcPr>
          <w:p w14:paraId="714609B6" w14:textId="703EA45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tcPr>
          <w:p w14:paraId="26EF87E0" w14:textId="779999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96810E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6BFCC96" w14:textId="74390C01"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tcPr>
          <w:p w14:paraId="1718768E" w14:textId="32008B3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tcPr>
          <w:p w14:paraId="2088D3D2" w14:textId="6384C6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084 13.542</w:t>
            </w:r>
          </w:p>
        </w:tc>
        <w:tc>
          <w:tcPr>
            <w:tcW w:w="950" w:type="dxa"/>
            <w:tcBorders>
              <w:top w:val="nil"/>
              <w:left w:val="nil"/>
              <w:bottom w:val="single" w:sz="4" w:space="0" w:color="auto"/>
              <w:right w:val="single" w:sz="4" w:space="0" w:color="auto"/>
            </w:tcBorders>
            <w:shd w:val="clear" w:color="auto" w:fill="auto"/>
            <w:noWrap/>
            <w:vAlign w:val="bottom"/>
          </w:tcPr>
          <w:p w14:paraId="3C32D58A" w14:textId="6DE2D4E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36 01.996</w:t>
            </w:r>
          </w:p>
        </w:tc>
        <w:tc>
          <w:tcPr>
            <w:tcW w:w="1138" w:type="dxa"/>
            <w:tcBorders>
              <w:top w:val="nil"/>
              <w:left w:val="nil"/>
              <w:bottom w:val="single" w:sz="4" w:space="0" w:color="auto"/>
              <w:right w:val="single" w:sz="4" w:space="0" w:color="auto"/>
            </w:tcBorders>
            <w:shd w:val="clear" w:color="auto" w:fill="auto"/>
            <w:noWrap/>
            <w:vAlign w:val="bottom"/>
          </w:tcPr>
          <w:p w14:paraId="0536D618" w14:textId="77FAFF2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tcPr>
          <w:p w14:paraId="23C00AB9" w14:textId="081544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6EC56B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44A5EE4" w14:textId="11CC9809"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tcPr>
          <w:p w14:paraId="3426FB2A" w14:textId="747F52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tcPr>
          <w:p w14:paraId="567E45C9" w14:textId="7A5A483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084 13.507</w:t>
            </w:r>
          </w:p>
        </w:tc>
        <w:tc>
          <w:tcPr>
            <w:tcW w:w="950" w:type="dxa"/>
            <w:tcBorders>
              <w:top w:val="nil"/>
              <w:left w:val="nil"/>
              <w:bottom w:val="single" w:sz="4" w:space="0" w:color="auto"/>
              <w:right w:val="single" w:sz="4" w:space="0" w:color="auto"/>
            </w:tcBorders>
            <w:shd w:val="clear" w:color="auto" w:fill="auto"/>
            <w:noWrap/>
            <w:vAlign w:val="bottom"/>
          </w:tcPr>
          <w:p w14:paraId="45480D75" w14:textId="6B06646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36 02.069</w:t>
            </w:r>
          </w:p>
        </w:tc>
        <w:tc>
          <w:tcPr>
            <w:tcW w:w="1138" w:type="dxa"/>
            <w:tcBorders>
              <w:top w:val="nil"/>
              <w:left w:val="nil"/>
              <w:bottom w:val="single" w:sz="4" w:space="0" w:color="auto"/>
              <w:right w:val="single" w:sz="4" w:space="0" w:color="auto"/>
            </w:tcBorders>
            <w:shd w:val="clear" w:color="auto" w:fill="auto"/>
            <w:noWrap/>
            <w:vAlign w:val="bottom"/>
          </w:tcPr>
          <w:p w14:paraId="78390862" w14:textId="31C7647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3F03915C" w14:textId="6FC9139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58ED8E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24B9755" w14:textId="7A8CEB5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68F9807A" w14:textId="7EDD38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46C2B80A" w14:textId="3BCE0A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084 13.517</w:t>
            </w:r>
          </w:p>
        </w:tc>
        <w:tc>
          <w:tcPr>
            <w:tcW w:w="950" w:type="dxa"/>
            <w:tcBorders>
              <w:top w:val="nil"/>
              <w:left w:val="nil"/>
              <w:bottom w:val="single" w:sz="4" w:space="0" w:color="auto"/>
              <w:right w:val="single" w:sz="4" w:space="0" w:color="auto"/>
            </w:tcBorders>
            <w:shd w:val="clear" w:color="auto" w:fill="auto"/>
            <w:noWrap/>
            <w:vAlign w:val="bottom"/>
            <w:hideMark/>
          </w:tcPr>
          <w:p w14:paraId="371B2ACE" w14:textId="1CC3C4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36 02.055</w:t>
            </w:r>
          </w:p>
        </w:tc>
        <w:tc>
          <w:tcPr>
            <w:tcW w:w="1138" w:type="dxa"/>
            <w:tcBorders>
              <w:top w:val="nil"/>
              <w:left w:val="nil"/>
              <w:bottom w:val="single" w:sz="4" w:space="0" w:color="auto"/>
              <w:right w:val="single" w:sz="4" w:space="0" w:color="auto"/>
            </w:tcBorders>
            <w:shd w:val="clear" w:color="auto" w:fill="auto"/>
            <w:noWrap/>
            <w:vAlign w:val="bottom"/>
            <w:hideMark/>
          </w:tcPr>
          <w:p w14:paraId="2845EC24" w14:textId="2B9FDA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D80E99C" w14:textId="3A0671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304E8C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42481A5" w14:textId="4D91045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78E5B5B" w14:textId="6CD1872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7B535F50" w14:textId="41837D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084 13.582</w:t>
            </w:r>
          </w:p>
        </w:tc>
        <w:tc>
          <w:tcPr>
            <w:tcW w:w="950" w:type="dxa"/>
            <w:tcBorders>
              <w:top w:val="nil"/>
              <w:left w:val="nil"/>
              <w:bottom w:val="single" w:sz="4" w:space="0" w:color="auto"/>
              <w:right w:val="single" w:sz="4" w:space="0" w:color="auto"/>
            </w:tcBorders>
            <w:shd w:val="clear" w:color="auto" w:fill="auto"/>
            <w:noWrap/>
            <w:vAlign w:val="bottom"/>
            <w:hideMark/>
          </w:tcPr>
          <w:p w14:paraId="487C752D" w14:textId="73CBB0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36 01.990</w:t>
            </w:r>
          </w:p>
        </w:tc>
        <w:tc>
          <w:tcPr>
            <w:tcW w:w="1138" w:type="dxa"/>
            <w:tcBorders>
              <w:top w:val="nil"/>
              <w:left w:val="nil"/>
              <w:bottom w:val="single" w:sz="4" w:space="0" w:color="auto"/>
              <w:right w:val="single" w:sz="4" w:space="0" w:color="auto"/>
            </w:tcBorders>
            <w:shd w:val="clear" w:color="auto" w:fill="auto"/>
            <w:noWrap/>
            <w:vAlign w:val="bottom"/>
            <w:hideMark/>
          </w:tcPr>
          <w:p w14:paraId="69A81597" w14:textId="5EFE22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70511E50" w14:textId="7DCAC2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77BCD5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E642FE2" w14:textId="3C41482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48DAD20" w14:textId="7BEAAEF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A3744B2" w14:textId="22EBA8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084 13.590</w:t>
            </w:r>
          </w:p>
        </w:tc>
        <w:tc>
          <w:tcPr>
            <w:tcW w:w="950" w:type="dxa"/>
            <w:tcBorders>
              <w:top w:val="nil"/>
              <w:left w:val="nil"/>
              <w:bottom w:val="single" w:sz="4" w:space="0" w:color="auto"/>
              <w:right w:val="single" w:sz="4" w:space="0" w:color="auto"/>
            </w:tcBorders>
            <w:shd w:val="clear" w:color="auto" w:fill="auto"/>
            <w:noWrap/>
            <w:vAlign w:val="bottom"/>
            <w:hideMark/>
          </w:tcPr>
          <w:p w14:paraId="4553309D" w14:textId="147EBE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36 01.984</w:t>
            </w:r>
          </w:p>
        </w:tc>
        <w:tc>
          <w:tcPr>
            <w:tcW w:w="1138" w:type="dxa"/>
            <w:tcBorders>
              <w:top w:val="nil"/>
              <w:left w:val="nil"/>
              <w:bottom w:val="single" w:sz="4" w:space="0" w:color="auto"/>
              <w:right w:val="single" w:sz="4" w:space="0" w:color="auto"/>
            </w:tcBorders>
            <w:shd w:val="clear" w:color="auto" w:fill="auto"/>
            <w:noWrap/>
            <w:vAlign w:val="bottom"/>
            <w:hideMark/>
          </w:tcPr>
          <w:p w14:paraId="237CC99C" w14:textId="2FCD25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054F1F98" w14:textId="067DC2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96FB7C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381EC4E" w14:textId="14763F2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5A535AC7" w14:textId="0FEFC0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ACE7A74" w14:textId="6B4E2E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084 13.590</w:t>
            </w:r>
          </w:p>
        </w:tc>
        <w:tc>
          <w:tcPr>
            <w:tcW w:w="950" w:type="dxa"/>
            <w:tcBorders>
              <w:top w:val="nil"/>
              <w:left w:val="nil"/>
              <w:bottom w:val="single" w:sz="4" w:space="0" w:color="auto"/>
              <w:right w:val="single" w:sz="4" w:space="0" w:color="auto"/>
            </w:tcBorders>
            <w:shd w:val="clear" w:color="auto" w:fill="auto"/>
            <w:noWrap/>
            <w:vAlign w:val="bottom"/>
            <w:hideMark/>
          </w:tcPr>
          <w:p w14:paraId="6E3C9F23" w14:textId="5B5C21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36 01.984</w:t>
            </w:r>
          </w:p>
        </w:tc>
        <w:tc>
          <w:tcPr>
            <w:tcW w:w="1138" w:type="dxa"/>
            <w:tcBorders>
              <w:top w:val="nil"/>
              <w:left w:val="nil"/>
              <w:bottom w:val="single" w:sz="4" w:space="0" w:color="auto"/>
              <w:right w:val="single" w:sz="4" w:space="0" w:color="auto"/>
            </w:tcBorders>
            <w:shd w:val="clear" w:color="auto" w:fill="auto"/>
            <w:noWrap/>
            <w:vAlign w:val="bottom"/>
            <w:hideMark/>
          </w:tcPr>
          <w:p w14:paraId="26B1EA3E" w14:textId="4637A35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12740EFD" w14:textId="4A04D5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71924BF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DEB4702" w14:textId="5D28387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660FE427" w14:textId="18C06F6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0AB09080" w14:textId="20F7581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084 13.591</w:t>
            </w:r>
          </w:p>
        </w:tc>
        <w:tc>
          <w:tcPr>
            <w:tcW w:w="950" w:type="dxa"/>
            <w:tcBorders>
              <w:top w:val="nil"/>
              <w:left w:val="nil"/>
              <w:bottom w:val="single" w:sz="4" w:space="0" w:color="auto"/>
              <w:right w:val="single" w:sz="4" w:space="0" w:color="auto"/>
            </w:tcBorders>
            <w:shd w:val="clear" w:color="auto" w:fill="auto"/>
            <w:noWrap/>
            <w:vAlign w:val="bottom"/>
            <w:hideMark/>
          </w:tcPr>
          <w:p w14:paraId="32A43A4B" w14:textId="06CC46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36 01.984</w:t>
            </w:r>
          </w:p>
        </w:tc>
        <w:tc>
          <w:tcPr>
            <w:tcW w:w="1138" w:type="dxa"/>
            <w:tcBorders>
              <w:top w:val="nil"/>
              <w:left w:val="nil"/>
              <w:bottom w:val="single" w:sz="4" w:space="0" w:color="auto"/>
              <w:right w:val="single" w:sz="4" w:space="0" w:color="auto"/>
            </w:tcBorders>
            <w:shd w:val="clear" w:color="auto" w:fill="auto"/>
            <w:noWrap/>
            <w:vAlign w:val="bottom"/>
            <w:hideMark/>
          </w:tcPr>
          <w:p w14:paraId="615D2723" w14:textId="4E77C1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4DB34607" w14:textId="652F36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64BF6B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D35E70D" w14:textId="4BBDBAE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tcPr>
          <w:p w14:paraId="07EDB9AA" w14:textId="5AA2836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tcPr>
          <w:p w14:paraId="45F85D5D" w14:textId="6F56779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084 13.602</w:t>
            </w:r>
          </w:p>
        </w:tc>
        <w:tc>
          <w:tcPr>
            <w:tcW w:w="950" w:type="dxa"/>
            <w:tcBorders>
              <w:top w:val="nil"/>
              <w:left w:val="nil"/>
              <w:bottom w:val="single" w:sz="4" w:space="0" w:color="auto"/>
              <w:right w:val="single" w:sz="4" w:space="0" w:color="auto"/>
            </w:tcBorders>
            <w:shd w:val="clear" w:color="auto" w:fill="auto"/>
            <w:noWrap/>
            <w:vAlign w:val="bottom"/>
          </w:tcPr>
          <w:p w14:paraId="642291DF" w14:textId="4F67C65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36 01.982</w:t>
            </w:r>
          </w:p>
        </w:tc>
        <w:tc>
          <w:tcPr>
            <w:tcW w:w="1138" w:type="dxa"/>
            <w:tcBorders>
              <w:top w:val="nil"/>
              <w:left w:val="nil"/>
              <w:bottom w:val="single" w:sz="4" w:space="0" w:color="auto"/>
              <w:right w:val="single" w:sz="4" w:space="0" w:color="auto"/>
            </w:tcBorders>
            <w:shd w:val="clear" w:color="auto" w:fill="auto"/>
            <w:noWrap/>
            <w:vAlign w:val="bottom"/>
          </w:tcPr>
          <w:p w14:paraId="1D431718" w14:textId="1B337F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31D9A998" w14:textId="51F25A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F1FB00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47A13C3" w14:textId="26E4033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2A54D411" w14:textId="05DD3F6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3585ACF" w14:textId="6D96D60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084 13.846</w:t>
            </w:r>
          </w:p>
        </w:tc>
        <w:tc>
          <w:tcPr>
            <w:tcW w:w="950" w:type="dxa"/>
            <w:tcBorders>
              <w:top w:val="nil"/>
              <w:left w:val="nil"/>
              <w:bottom w:val="single" w:sz="4" w:space="0" w:color="auto"/>
              <w:right w:val="single" w:sz="4" w:space="0" w:color="auto"/>
            </w:tcBorders>
            <w:shd w:val="clear" w:color="auto" w:fill="auto"/>
            <w:noWrap/>
            <w:vAlign w:val="bottom"/>
            <w:hideMark/>
          </w:tcPr>
          <w:p w14:paraId="3FA06761" w14:textId="2D06AF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36 01.832</w:t>
            </w:r>
          </w:p>
        </w:tc>
        <w:tc>
          <w:tcPr>
            <w:tcW w:w="1138" w:type="dxa"/>
            <w:tcBorders>
              <w:top w:val="nil"/>
              <w:left w:val="nil"/>
              <w:bottom w:val="single" w:sz="4" w:space="0" w:color="auto"/>
              <w:right w:val="single" w:sz="4" w:space="0" w:color="auto"/>
            </w:tcBorders>
            <w:shd w:val="clear" w:color="auto" w:fill="auto"/>
            <w:noWrap/>
            <w:vAlign w:val="bottom"/>
            <w:hideMark/>
          </w:tcPr>
          <w:p w14:paraId="07AAC637" w14:textId="16F5D0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3D82D484" w14:textId="7DACDA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F95F68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DB1FCB3" w14:textId="06431AD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0384349" w14:textId="2C97EFB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979FC58" w14:textId="643D98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084 13.861</w:t>
            </w:r>
          </w:p>
        </w:tc>
        <w:tc>
          <w:tcPr>
            <w:tcW w:w="950" w:type="dxa"/>
            <w:tcBorders>
              <w:top w:val="nil"/>
              <w:left w:val="nil"/>
              <w:bottom w:val="single" w:sz="4" w:space="0" w:color="auto"/>
              <w:right w:val="single" w:sz="4" w:space="0" w:color="auto"/>
            </w:tcBorders>
            <w:shd w:val="clear" w:color="auto" w:fill="auto"/>
            <w:noWrap/>
            <w:vAlign w:val="bottom"/>
            <w:hideMark/>
          </w:tcPr>
          <w:p w14:paraId="37D297FB" w14:textId="458FE2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36 01.824</w:t>
            </w:r>
          </w:p>
        </w:tc>
        <w:tc>
          <w:tcPr>
            <w:tcW w:w="1138" w:type="dxa"/>
            <w:tcBorders>
              <w:top w:val="nil"/>
              <w:left w:val="nil"/>
              <w:bottom w:val="single" w:sz="4" w:space="0" w:color="auto"/>
              <w:right w:val="single" w:sz="4" w:space="0" w:color="auto"/>
            </w:tcBorders>
            <w:shd w:val="clear" w:color="auto" w:fill="auto"/>
            <w:noWrap/>
            <w:vAlign w:val="bottom"/>
            <w:hideMark/>
          </w:tcPr>
          <w:p w14:paraId="251D541F" w14:textId="72F355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7130FE3A" w14:textId="5F6D155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66A51F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71F4B78" w14:textId="5824B87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negundo</w:t>
            </w:r>
          </w:p>
        </w:tc>
        <w:tc>
          <w:tcPr>
            <w:tcW w:w="2021" w:type="dxa"/>
            <w:tcBorders>
              <w:top w:val="nil"/>
              <w:left w:val="nil"/>
              <w:bottom w:val="single" w:sz="4" w:space="0" w:color="auto"/>
              <w:right w:val="single" w:sz="4" w:space="0" w:color="auto"/>
            </w:tcBorders>
            <w:shd w:val="clear" w:color="auto" w:fill="auto"/>
            <w:noWrap/>
            <w:vAlign w:val="bottom"/>
            <w:hideMark/>
          </w:tcPr>
          <w:p w14:paraId="469F1DE0" w14:textId="437E86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Boxelder</w:t>
            </w:r>
          </w:p>
        </w:tc>
        <w:tc>
          <w:tcPr>
            <w:tcW w:w="1121" w:type="dxa"/>
            <w:tcBorders>
              <w:top w:val="nil"/>
              <w:left w:val="nil"/>
              <w:bottom w:val="single" w:sz="4" w:space="0" w:color="auto"/>
              <w:right w:val="single" w:sz="4" w:space="0" w:color="auto"/>
            </w:tcBorders>
            <w:shd w:val="clear" w:color="auto" w:fill="auto"/>
            <w:noWrap/>
            <w:vAlign w:val="bottom"/>
            <w:hideMark/>
          </w:tcPr>
          <w:p w14:paraId="6149E7B3" w14:textId="30AEDAB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084 13.989</w:t>
            </w:r>
          </w:p>
        </w:tc>
        <w:tc>
          <w:tcPr>
            <w:tcW w:w="950" w:type="dxa"/>
            <w:tcBorders>
              <w:top w:val="nil"/>
              <w:left w:val="nil"/>
              <w:bottom w:val="single" w:sz="4" w:space="0" w:color="auto"/>
              <w:right w:val="single" w:sz="4" w:space="0" w:color="auto"/>
            </w:tcBorders>
            <w:shd w:val="clear" w:color="auto" w:fill="auto"/>
            <w:noWrap/>
            <w:vAlign w:val="bottom"/>
            <w:hideMark/>
          </w:tcPr>
          <w:p w14:paraId="6B4AA93F" w14:textId="6CBDCC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36 01.769</w:t>
            </w:r>
          </w:p>
        </w:tc>
        <w:tc>
          <w:tcPr>
            <w:tcW w:w="1138" w:type="dxa"/>
            <w:tcBorders>
              <w:top w:val="nil"/>
              <w:left w:val="nil"/>
              <w:bottom w:val="single" w:sz="4" w:space="0" w:color="auto"/>
              <w:right w:val="single" w:sz="4" w:space="0" w:color="auto"/>
            </w:tcBorders>
            <w:shd w:val="clear" w:color="auto" w:fill="auto"/>
            <w:noWrap/>
            <w:vAlign w:val="bottom"/>
            <w:hideMark/>
          </w:tcPr>
          <w:p w14:paraId="2A4BD351" w14:textId="5EF942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39F6A6D0" w14:textId="1E21E8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0BBF85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7D7CA8B" w14:textId="4FF7304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negundo</w:t>
            </w:r>
          </w:p>
        </w:tc>
        <w:tc>
          <w:tcPr>
            <w:tcW w:w="2021" w:type="dxa"/>
            <w:tcBorders>
              <w:top w:val="nil"/>
              <w:left w:val="nil"/>
              <w:bottom w:val="single" w:sz="4" w:space="0" w:color="auto"/>
              <w:right w:val="single" w:sz="4" w:space="0" w:color="auto"/>
            </w:tcBorders>
            <w:shd w:val="clear" w:color="auto" w:fill="auto"/>
            <w:noWrap/>
            <w:vAlign w:val="bottom"/>
            <w:hideMark/>
          </w:tcPr>
          <w:p w14:paraId="2C8237D3" w14:textId="0894BC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Boxelder</w:t>
            </w:r>
          </w:p>
        </w:tc>
        <w:tc>
          <w:tcPr>
            <w:tcW w:w="1121" w:type="dxa"/>
            <w:tcBorders>
              <w:top w:val="nil"/>
              <w:left w:val="nil"/>
              <w:bottom w:val="single" w:sz="4" w:space="0" w:color="auto"/>
              <w:right w:val="single" w:sz="4" w:space="0" w:color="auto"/>
            </w:tcBorders>
            <w:shd w:val="clear" w:color="auto" w:fill="auto"/>
            <w:noWrap/>
            <w:vAlign w:val="bottom"/>
            <w:hideMark/>
          </w:tcPr>
          <w:p w14:paraId="1AA460C3" w14:textId="330480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084 14.041</w:t>
            </w:r>
          </w:p>
        </w:tc>
        <w:tc>
          <w:tcPr>
            <w:tcW w:w="950" w:type="dxa"/>
            <w:tcBorders>
              <w:top w:val="nil"/>
              <w:left w:val="nil"/>
              <w:bottom w:val="single" w:sz="4" w:space="0" w:color="auto"/>
              <w:right w:val="single" w:sz="4" w:space="0" w:color="auto"/>
            </w:tcBorders>
            <w:shd w:val="clear" w:color="auto" w:fill="auto"/>
            <w:noWrap/>
            <w:vAlign w:val="bottom"/>
            <w:hideMark/>
          </w:tcPr>
          <w:p w14:paraId="2F20DAC7" w14:textId="67BA85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36 01.741</w:t>
            </w:r>
          </w:p>
        </w:tc>
        <w:tc>
          <w:tcPr>
            <w:tcW w:w="1138" w:type="dxa"/>
            <w:tcBorders>
              <w:top w:val="nil"/>
              <w:left w:val="nil"/>
              <w:bottom w:val="single" w:sz="4" w:space="0" w:color="auto"/>
              <w:right w:val="single" w:sz="4" w:space="0" w:color="auto"/>
            </w:tcBorders>
            <w:shd w:val="clear" w:color="auto" w:fill="auto"/>
            <w:noWrap/>
            <w:vAlign w:val="bottom"/>
            <w:hideMark/>
          </w:tcPr>
          <w:p w14:paraId="1A75D824" w14:textId="6B92C42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5F19A5F" w14:textId="508D9E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7D6155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632120C" w14:textId="4222327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Juniperus virginiana</w:t>
            </w:r>
          </w:p>
        </w:tc>
        <w:tc>
          <w:tcPr>
            <w:tcW w:w="2021" w:type="dxa"/>
            <w:tcBorders>
              <w:top w:val="nil"/>
              <w:left w:val="nil"/>
              <w:bottom w:val="single" w:sz="4" w:space="0" w:color="auto"/>
              <w:right w:val="single" w:sz="4" w:space="0" w:color="auto"/>
            </w:tcBorders>
            <w:shd w:val="clear" w:color="auto" w:fill="auto"/>
            <w:noWrap/>
            <w:vAlign w:val="bottom"/>
            <w:hideMark/>
          </w:tcPr>
          <w:p w14:paraId="19EB08F0" w14:textId="5DAA01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E Red Cedar</w:t>
            </w:r>
          </w:p>
        </w:tc>
        <w:tc>
          <w:tcPr>
            <w:tcW w:w="1121" w:type="dxa"/>
            <w:tcBorders>
              <w:top w:val="nil"/>
              <w:left w:val="nil"/>
              <w:bottom w:val="single" w:sz="4" w:space="0" w:color="auto"/>
              <w:right w:val="single" w:sz="4" w:space="0" w:color="auto"/>
            </w:tcBorders>
            <w:shd w:val="clear" w:color="auto" w:fill="auto"/>
            <w:noWrap/>
            <w:vAlign w:val="bottom"/>
            <w:hideMark/>
          </w:tcPr>
          <w:p w14:paraId="68C2A9F7" w14:textId="15EAB4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084 14.056</w:t>
            </w:r>
          </w:p>
        </w:tc>
        <w:tc>
          <w:tcPr>
            <w:tcW w:w="950" w:type="dxa"/>
            <w:tcBorders>
              <w:top w:val="nil"/>
              <w:left w:val="nil"/>
              <w:bottom w:val="single" w:sz="4" w:space="0" w:color="auto"/>
              <w:right w:val="single" w:sz="4" w:space="0" w:color="auto"/>
            </w:tcBorders>
            <w:shd w:val="clear" w:color="auto" w:fill="auto"/>
            <w:noWrap/>
            <w:vAlign w:val="bottom"/>
            <w:hideMark/>
          </w:tcPr>
          <w:p w14:paraId="0EFF4D36" w14:textId="60A4015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36 01.731</w:t>
            </w:r>
          </w:p>
        </w:tc>
        <w:tc>
          <w:tcPr>
            <w:tcW w:w="1138" w:type="dxa"/>
            <w:tcBorders>
              <w:top w:val="nil"/>
              <w:left w:val="nil"/>
              <w:bottom w:val="single" w:sz="4" w:space="0" w:color="auto"/>
              <w:right w:val="single" w:sz="4" w:space="0" w:color="auto"/>
            </w:tcBorders>
            <w:shd w:val="clear" w:color="auto" w:fill="auto"/>
            <w:noWrap/>
            <w:vAlign w:val="bottom"/>
            <w:hideMark/>
          </w:tcPr>
          <w:p w14:paraId="7341DA58" w14:textId="6994A6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06257FB" w14:textId="00C7BD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DC13A8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FCBC2A" w14:textId="02EFF30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negundo</w:t>
            </w:r>
          </w:p>
        </w:tc>
        <w:tc>
          <w:tcPr>
            <w:tcW w:w="2021" w:type="dxa"/>
            <w:tcBorders>
              <w:top w:val="nil"/>
              <w:left w:val="nil"/>
              <w:bottom w:val="single" w:sz="4" w:space="0" w:color="auto"/>
              <w:right w:val="single" w:sz="4" w:space="0" w:color="auto"/>
            </w:tcBorders>
            <w:shd w:val="clear" w:color="auto" w:fill="auto"/>
            <w:noWrap/>
            <w:vAlign w:val="bottom"/>
            <w:hideMark/>
          </w:tcPr>
          <w:p w14:paraId="1CCB54C7" w14:textId="5935D4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Boxelder</w:t>
            </w:r>
          </w:p>
        </w:tc>
        <w:tc>
          <w:tcPr>
            <w:tcW w:w="1121" w:type="dxa"/>
            <w:tcBorders>
              <w:top w:val="nil"/>
              <w:left w:val="nil"/>
              <w:bottom w:val="single" w:sz="4" w:space="0" w:color="auto"/>
              <w:right w:val="single" w:sz="4" w:space="0" w:color="auto"/>
            </w:tcBorders>
            <w:shd w:val="clear" w:color="auto" w:fill="auto"/>
            <w:noWrap/>
            <w:vAlign w:val="bottom"/>
            <w:hideMark/>
          </w:tcPr>
          <w:p w14:paraId="3F800EA4" w14:textId="72FB82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084 14.069</w:t>
            </w:r>
          </w:p>
        </w:tc>
        <w:tc>
          <w:tcPr>
            <w:tcW w:w="950" w:type="dxa"/>
            <w:tcBorders>
              <w:top w:val="nil"/>
              <w:left w:val="nil"/>
              <w:bottom w:val="single" w:sz="4" w:space="0" w:color="auto"/>
              <w:right w:val="single" w:sz="4" w:space="0" w:color="auto"/>
            </w:tcBorders>
            <w:shd w:val="clear" w:color="auto" w:fill="auto"/>
            <w:noWrap/>
            <w:vAlign w:val="bottom"/>
            <w:hideMark/>
          </w:tcPr>
          <w:p w14:paraId="2EBE73D5" w14:textId="1D9943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36 01.724</w:t>
            </w:r>
          </w:p>
        </w:tc>
        <w:tc>
          <w:tcPr>
            <w:tcW w:w="1138" w:type="dxa"/>
            <w:tcBorders>
              <w:top w:val="nil"/>
              <w:left w:val="nil"/>
              <w:bottom w:val="single" w:sz="4" w:space="0" w:color="auto"/>
              <w:right w:val="single" w:sz="4" w:space="0" w:color="auto"/>
            </w:tcBorders>
            <w:shd w:val="clear" w:color="auto" w:fill="auto"/>
            <w:noWrap/>
            <w:vAlign w:val="bottom"/>
            <w:hideMark/>
          </w:tcPr>
          <w:p w14:paraId="5B6E8C71" w14:textId="089FA0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3B0EB1A1" w14:textId="0932B4D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A55717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EEA94E" w14:textId="3ABF149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Juglans nigra</w:t>
            </w:r>
          </w:p>
        </w:tc>
        <w:tc>
          <w:tcPr>
            <w:tcW w:w="2021" w:type="dxa"/>
            <w:tcBorders>
              <w:top w:val="nil"/>
              <w:left w:val="nil"/>
              <w:bottom w:val="single" w:sz="4" w:space="0" w:color="auto"/>
              <w:right w:val="single" w:sz="4" w:space="0" w:color="auto"/>
            </w:tcBorders>
            <w:shd w:val="clear" w:color="auto" w:fill="auto"/>
            <w:noWrap/>
            <w:vAlign w:val="bottom"/>
            <w:hideMark/>
          </w:tcPr>
          <w:p w14:paraId="36E1D686" w14:textId="339EB2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black walnut</w:t>
            </w:r>
          </w:p>
        </w:tc>
        <w:tc>
          <w:tcPr>
            <w:tcW w:w="1121" w:type="dxa"/>
            <w:tcBorders>
              <w:top w:val="nil"/>
              <w:left w:val="nil"/>
              <w:bottom w:val="single" w:sz="4" w:space="0" w:color="auto"/>
              <w:right w:val="single" w:sz="4" w:space="0" w:color="auto"/>
            </w:tcBorders>
            <w:shd w:val="clear" w:color="auto" w:fill="auto"/>
            <w:noWrap/>
            <w:vAlign w:val="bottom"/>
            <w:hideMark/>
          </w:tcPr>
          <w:p w14:paraId="10EFAD92" w14:textId="1299A31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084 14.067</w:t>
            </w:r>
          </w:p>
        </w:tc>
        <w:tc>
          <w:tcPr>
            <w:tcW w:w="950" w:type="dxa"/>
            <w:tcBorders>
              <w:top w:val="nil"/>
              <w:left w:val="nil"/>
              <w:bottom w:val="single" w:sz="4" w:space="0" w:color="auto"/>
              <w:right w:val="single" w:sz="4" w:space="0" w:color="auto"/>
            </w:tcBorders>
            <w:shd w:val="clear" w:color="auto" w:fill="auto"/>
            <w:noWrap/>
            <w:vAlign w:val="bottom"/>
            <w:hideMark/>
          </w:tcPr>
          <w:p w14:paraId="55E27A2D" w14:textId="73677AC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36 01.724</w:t>
            </w:r>
          </w:p>
        </w:tc>
        <w:tc>
          <w:tcPr>
            <w:tcW w:w="1138" w:type="dxa"/>
            <w:tcBorders>
              <w:top w:val="nil"/>
              <w:left w:val="nil"/>
              <w:bottom w:val="single" w:sz="4" w:space="0" w:color="auto"/>
              <w:right w:val="single" w:sz="4" w:space="0" w:color="auto"/>
            </w:tcBorders>
            <w:shd w:val="clear" w:color="auto" w:fill="auto"/>
            <w:noWrap/>
            <w:vAlign w:val="bottom"/>
            <w:hideMark/>
          </w:tcPr>
          <w:p w14:paraId="6C75FCC4" w14:textId="613873A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056EE50A" w14:textId="191F8F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7BC440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EE00D4" w14:textId="4C8575D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Morus rubra</w:t>
            </w:r>
          </w:p>
        </w:tc>
        <w:tc>
          <w:tcPr>
            <w:tcW w:w="2021" w:type="dxa"/>
            <w:tcBorders>
              <w:top w:val="nil"/>
              <w:left w:val="nil"/>
              <w:bottom w:val="single" w:sz="4" w:space="0" w:color="auto"/>
              <w:right w:val="single" w:sz="4" w:space="0" w:color="auto"/>
            </w:tcBorders>
            <w:shd w:val="clear" w:color="auto" w:fill="auto"/>
            <w:noWrap/>
            <w:vAlign w:val="bottom"/>
            <w:hideMark/>
          </w:tcPr>
          <w:p w14:paraId="67A27365" w14:textId="1B91F4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mulberry</w:t>
            </w:r>
          </w:p>
        </w:tc>
        <w:tc>
          <w:tcPr>
            <w:tcW w:w="1121" w:type="dxa"/>
            <w:tcBorders>
              <w:top w:val="nil"/>
              <w:left w:val="nil"/>
              <w:bottom w:val="single" w:sz="4" w:space="0" w:color="auto"/>
              <w:right w:val="single" w:sz="4" w:space="0" w:color="auto"/>
            </w:tcBorders>
            <w:shd w:val="clear" w:color="auto" w:fill="auto"/>
            <w:noWrap/>
            <w:vAlign w:val="bottom"/>
            <w:hideMark/>
          </w:tcPr>
          <w:p w14:paraId="5E31D43D" w14:textId="32FD32A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084 14.066</w:t>
            </w:r>
          </w:p>
        </w:tc>
        <w:tc>
          <w:tcPr>
            <w:tcW w:w="950" w:type="dxa"/>
            <w:tcBorders>
              <w:top w:val="nil"/>
              <w:left w:val="nil"/>
              <w:bottom w:val="single" w:sz="4" w:space="0" w:color="auto"/>
              <w:right w:val="single" w:sz="4" w:space="0" w:color="auto"/>
            </w:tcBorders>
            <w:shd w:val="clear" w:color="auto" w:fill="auto"/>
            <w:noWrap/>
            <w:vAlign w:val="bottom"/>
            <w:hideMark/>
          </w:tcPr>
          <w:p w14:paraId="38A80D3D" w14:textId="3064A36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36 01.725</w:t>
            </w:r>
          </w:p>
        </w:tc>
        <w:tc>
          <w:tcPr>
            <w:tcW w:w="1138" w:type="dxa"/>
            <w:tcBorders>
              <w:top w:val="nil"/>
              <w:left w:val="nil"/>
              <w:bottom w:val="single" w:sz="4" w:space="0" w:color="auto"/>
              <w:right w:val="single" w:sz="4" w:space="0" w:color="auto"/>
            </w:tcBorders>
            <w:shd w:val="clear" w:color="auto" w:fill="auto"/>
            <w:noWrap/>
            <w:vAlign w:val="bottom"/>
            <w:hideMark/>
          </w:tcPr>
          <w:p w14:paraId="2210B846" w14:textId="7CA58F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767A2A78" w14:textId="1E1AB78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ED493F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C8A220D" w14:textId="2411556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Juglans nigra</w:t>
            </w:r>
          </w:p>
        </w:tc>
        <w:tc>
          <w:tcPr>
            <w:tcW w:w="2021" w:type="dxa"/>
            <w:tcBorders>
              <w:top w:val="nil"/>
              <w:left w:val="nil"/>
              <w:bottom w:val="single" w:sz="4" w:space="0" w:color="auto"/>
              <w:right w:val="single" w:sz="4" w:space="0" w:color="auto"/>
            </w:tcBorders>
            <w:shd w:val="clear" w:color="auto" w:fill="auto"/>
            <w:noWrap/>
            <w:vAlign w:val="bottom"/>
            <w:hideMark/>
          </w:tcPr>
          <w:p w14:paraId="7A4902F8" w14:textId="4B7FCCE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black walnut</w:t>
            </w:r>
          </w:p>
        </w:tc>
        <w:tc>
          <w:tcPr>
            <w:tcW w:w="1121" w:type="dxa"/>
            <w:tcBorders>
              <w:top w:val="nil"/>
              <w:left w:val="nil"/>
              <w:bottom w:val="single" w:sz="4" w:space="0" w:color="auto"/>
              <w:right w:val="single" w:sz="4" w:space="0" w:color="auto"/>
            </w:tcBorders>
            <w:shd w:val="clear" w:color="auto" w:fill="auto"/>
            <w:noWrap/>
            <w:vAlign w:val="bottom"/>
            <w:hideMark/>
          </w:tcPr>
          <w:p w14:paraId="5E03D16A" w14:textId="47D213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084 14.074</w:t>
            </w:r>
          </w:p>
        </w:tc>
        <w:tc>
          <w:tcPr>
            <w:tcW w:w="950" w:type="dxa"/>
            <w:tcBorders>
              <w:top w:val="nil"/>
              <w:left w:val="nil"/>
              <w:bottom w:val="single" w:sz="4" w:space="0" w:color="auto"/>
              <w:right w:val="single" w:sz="4" w:space="0" w:color="auto"/>
            </w:tcBorders>
            <w:shd w:val="clear" w:color="auto" w:fill="auto"/>
            <w:noWrap/>
            <w:vAlign w:val="bottom"/>
            <w:hideMark/>
          </w:tcPr>
          <w:p w14:paraId="5385A9F2" w14:textId="21B21D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36 01.721</w:t>
            </w:r>
          </w:p>
        </w:tc>
        <w:tc>
          <w:tcPr>
            <w:tcW w:w="1138" w:type="dxa"/>
            <w:tcBorders>
              <w:top w:val="nil"/>
              <w:left w:val="nil"/>
              <w:bottom w:val="single" w:sz="4" w:space="0" w:color="auto"/>
              <w:right w:val="single" w:sz="4" w:space="0" w:color="auto"/>
            </w:tcBorders>
            <w:shd w:val="clear" w:color="auto" w:fill="auto"/>
            <w:noWrap/>
            <w:vAlign w:val="bottom"/>
            <w:hideMark/>
          </w:tcPr>
          <w:p w14:paraId="49D58BF8" w14:textId="5ECC54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206787E1" w14:textId="6441B1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63A8036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C3D1A4E" w14:textId="441896C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Celtis occidentalis</w:t>
            </w:r>
          </w:p>
        </w:tc>
        <w:tc>
          <w:tcPr>
            <w:tcW w:w="2021" w:type="dxa"/>
            <w:tcBorders>
              <w:top w:val="nil"/>
              <w:left w:val="nil"/>
              <w:bottom w:val="single" w:sz="4" w:space="0" w:color="auto"/>
              <w:right w:val="single" w:sz="4" w:space="0" w:color="auto"/>
            </w:tcBorders>
            <w:shd w:val="clear" w:color="auto" w:fill="auto"/>
            <w:noWrap/>
            <w:vAlign w:val="bottom"/>
            <w:hideMark/>
          </w:tcPr>
          <w:p w14:paraId="4F272FA6" w14:textId="4DA099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hackberry</w:t>
            </w:r>
          </w:p>
        </w:tc>
        <w:tc>
          <w:tcPr>
            <w:tcW w:w="1121" w:type="dxa"/>
            <w:tcBorders>
              <w:top w:val="nil"/>
              <w:left w:val="nil"/>
              <w:bottom w:val="single" w:sz="4" w:space="0" w:color="auto"/>
              <w:right w:val="single" w:sz="4" w:space="0" w:color="auto"/>
            </w:tcBorders>
            <w:shd w:val="clear" w:color="auto" w:fill="auto"/>
            <w:noWrap/>
            <w:vAlign w:val="bottom"/>
            <w:hideMark/>
          </w:tcPr>
          <w:p w14:paraId="2D5BE32D" w14:textId="7C25F25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084 14.076</w:t>
            </w:r>
          </w:p>
        </w:tc>
        <w:tc>
          <w:tcPr>
            <w:tcW w:w="950" w:type="dxa"/>
            <w:tcBorders>
              <w:top w:val="nil"/>
              <w:left w:val="nil"/>
              <w:bottom w:val="single" w:sz="4" w:space="0" w:color="auto"/>
              <w:right w:val="single" w:sz="4" w:space="0" w:color="auto"/>
            </w:tcBorders>
            <w:shd w:val="clear" w:color="auto" w:fill="auto"/>
            <w:noWrap/>
            <w:vAlign w:val="bottom"/>
            <w:hideMark/>
          </w:tcPr>
          <w:p w14:paraId="3926F018" w14:textId="36EB4DE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36 01.721</w:t>
            </w:r>
          </w:p>
        </w:tc>
        <w:tc>
          <w:tcPr>
            <w:tcW w:w="1138" w:type="dxa"/>
            <w:tcBorders>
              <w:top w:val="nil"/>
              <w:left w:val="nil"/>
              <w:bottom w:val="single" w:sz="4" w:space="0" w:color="auto"/>
              <w:right w:val="single" w:sz="4" w:space="0" w:color="auto"/>
            </w:tcBorders>
            <w:shd w:val="clear" w:color="auto" w:fill="auto"/>
            <w:noWrap/>
            <w:vAlign w:val="bottom"/>
            <w:hideMark/>
          </w:tcPr>
          <w:p w14:paraId="25D58BC8" w14:textId="44EEBB4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0C6040F1" w14:textId="6C247B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955CC0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F96E2C1" w14:textId="128403A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1A85CE46" w14:textId="556D177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1A4703D6" w14:textId="56504A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084 14.169</w:t>
            </w:r>
          </w:p>
        </w:tc>
        <w:tc>
          <w:tcPr>
            <w:tcW w:w="950" w:type="dxa"/>
            <w:tcBorders>
              <w:top w:val="nil"/>
              <w:left w:val="nil"/>
              <w:bottom w:val="single" w:sz="4" w:space="0" w:color="auto"/>
              <w:right w:val="single" w:sz="4" w:space="0" w:color="auto"/>
            </w:tcBorders>
            <w:shd w:val="clear" w:color="auto" w:fill="auto"/>
            <w:noWrap/>
            <w:vAlign w:val="bottom"/>
            <w:hideMark/>
          </w:tcPr>
          <w:p w14:paraId="316AE942" w14:textId="790411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36 01.667</w:t>
            </w:r>
          </w:p>
        </w:tc>
        <w:tc>
          <w:tcPr>
            <w:tcW w:w="1138" w:type="dxa"/>
            <w:tcBorders>
              <w:top w:val="nil"/>
              <w:left w:val="nil"/>
              <w:bottom w:val="single" w:sz="4" w:space="0" w:color="auto"/>
              <w:right w:val="single" w:sz="4" w:space="0" w:color="auto"/>
            </w:tcBorders>
            <w:shd w:val="clear" w:color="auto" w:fill="auto"/>
            <w:noWrap/>
            <w:vAlign w:val="bottom"/>
            <w:hideMark/>
          </w:tcPr>
          <w:p w14:paraId="6D834B83" w14:textId="6F0EA5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60F4C5D1" w14:textId="185EE6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9B6FD4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B81E27E" w14:textId="0BB792F1"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hideMark/>
          </w:tcPr>
          <w:p w14:paraId="20DAD876" w14:textId="1C8CDA48"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06AEF4CC" w14:textId="629EAE82"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00F1E5FE" w14:textId="7C998D7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5B10F75F" w14:textId="29D4D8B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34EED6E6" w14:textId="658A86B9"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4E63244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C1EC6AA" w14:textId="0E5F416D"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13B81AA3" w14:textId="5CB0D6C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18E29F82" w14:textId="072C68DD"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490DEBDC" w14:textId="4DBF8E3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361E2227" w14:textId="48BFF36D"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3D10F3BB" w14:textId="06EA8AD2"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4D070B0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C746FDE" w14:textId="5CF88CB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29F485F2" w14:textId="463C71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24C356C7" w14:textId="17E872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74E4DD2B" w14:textId="4B774BA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0B05A266" w14:textId="3A9DE33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7233EC8E" w14:textId="562198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059F588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2400183" w14:textId="350F35E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C86C7E0" w14:textId="03AE34A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9AE8237" w14:textId="7F571D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084 14.176</w:t>
            </w:r>
          </w:p>
        </w:tc>
        <w:tc>
          <w:tcPr>
            <w:tcW w:w="950" w:type="dxa"/>
            <w:tcBorders>
              <w:top w:val="nil"/>
              <w:left w:val="nil"/>
              <w:bottom w:val="single" w:sz="4" w:space="0" w:color="auto"/>
              <w:right w:val="single" w:sz="4" w:space="0" w:color="auto"/>
            </w:tcBorders>
            <w:shd w:val="clear" w:color="auto" w:fill="auto"/>
            <w:noWrap/>
            <w:vAlign w:val="bottom"/>
            <w:hideMark/>
          </w:tcPr>
          <w:p w14:paraId="26C64768" w14:textId="5BF4EC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36 01.664</w:t>
            </w:r>
          </w:p>
        </w:tc>
        <w:tc>
          <w:tcPr>
            <w:tcW w:w="1138" w:type="dxa"/>
            <w:tcBorders>
              <w:top w:val="nil"/>
              <w:left w:val="nil"/>
              <w:bottom w:val="single" w:sz="4" w:space="0" w:color="auto"/>
              <w:right w:val="single" w:sz="4" w:space="0" w:color="auto"/>
            </w:tcBorders>
            <w:shd w:val="clear" w:color="auto" w:fill="auto"/>
            <w:noWrap/>
            <w:vAlign w:val="bottom"/>
            <w:hideMark/>
          </w:tcPr>
          <w:p w14:paraId="1FAE28F1" w14:textId="025DF2B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776555F4" w14:textId="5BA8170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8889C4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D13A8ED" w14:textId="6A275F8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644784C" w14:textId="4A7157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BC7BA2E" w14:textId="5F51E8F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084 14.185</w:t>
            </w:r>
          </w:p>
        </w:tc>
        <w:tc>
          <w:tcPr>
            <w:tcW w:w="950" w:type="dxa"/>
            <w:tcBorders>
              <w:top w:val="nil"/>
              <w:left w:val="nil"/>
              <w:bottom w:val="single" w:sz="4" w:space="0" w:color="auto"/>
              <w:right w:val="single" w:sz="4" w:space="0" w:color="auto"/>
            </w:tcBorders>
            <w:shd w:val="clear" w:color="auto" w:fill="auto"/>
            <w:noWrap/>
            <w:vAlign w:val="bottom"/>
            <w:hideMark/>
          </w:tcPr>
          <w:p w14:paraId="083E1D87" w14:textId="3A689E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36 01.659</w:t>
            </w:r>
          </w:p>
        </w:tc>
        <w:tc>
          <w:tcPr>
            <w:tcW w:w="1138" w:type="dxa"/>
            <w:tcBorders>
              <w:top w:val="nil"/>
              <w:left w:val="nil"/>
              <w:bottom w:val="single" w:sz="4" w:space="0" w:color="auto"/>
              <w:right w:val="single" w:sz="4" w:space="0" w:color="auto"/>
            </w:tcBorders>
            <w:shd w:val="clear" w:color="auto" w:fill="auto"/>
            <w:noWrap/>
            <w:vAlign w:val="bottom"/>
            <w:hideMark/>
          </w:tcPr>
          <w:p w14:paraId="51FF7AF7" w14:textId="6FC002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11D350A" w14:textId="465B0A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BC8669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BDFE286" w14:textId="4D65FB7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7021841" w14:textId="58B83C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6694CD4" w14:textId="6655E6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084 14.192</w:t>
            </w:r>
          </w:p>
        </w:tc>
        <w:tc>
          <w:tcPr>
            <w:tcW w:w="950" w:type="dxa"/>
            <w:tcBorders>
              <w:top w:val="nil"/>
              <w:left w:val="nil"/>
              <w:bottom w:val="single" w:sz="4" w:space="0" w:color="auto"/>
              <w:right w:val="single" w:sz="4" w:space="0" w:color="auto"/>
            </w:tcBorders>
            <w:shd w:val="clear" w:color="auto" w:fill="auto"/>
            <w:noWrap/>
            <w:vAlign w:val="bottom"/>
            <w:hideMark/>
          </w:tcPr>
          <w:p w14:paraId="70B54B56" w14:textId="049BAF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36 01.654</w:t>
            </w:r>
          </w:p>
        </w:tc>
        <w:tc>
          <w:tcPr>
            <w:tcW w:w="1138" w:type="dxa"/>
            <w:tcBorders>
              <w:top w:val="nil"/>
              <w:left w:val="nil"/>
              <w:bottom w:val="single" w:sz="4" w:space="0" w:color="auto"/>
              <w:right w:val="single" w:sz="4" w:space="0" w:color="auto"/>
            </w:tcBorders>
            <w:shd w:val="clear" w:color="auto" w:fill="auto"/>
            <w:noWrap/>
            <w:vAlign w:val="bottom"/>
            <w:hideMark/>
          </w:tcPr>
          <w:p w14:paraId="761818C7" w14:textId="25B485F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57B71C6" w14:textId="7AD6B8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80E7A0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2136D8B" w14:textId="137A99A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E5E2F10" w14:textId="6CC3D9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E4029D1" w14:textId="358ECC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084 14.203</w:t>
            </w:r>
          </w:p>
        </w:tc>
        <w:tc>
          <w:tcPr>
            <w:tcW w:w="950" w:type="dxa"/>
            <w:tcBorders>
              <w:top w:val="nil"/>
              <w:left w:val="nil"/>
              <w:bottom w:val="single" w:sz="4" w:space="0" w:color="auto"/>
              <w:right w:val="single" w:sz="4" w:space="0" w:color="auto"/>
            </w:tcBorders>
            <w:shd w:val="clear" w:color="auto" w:fill="auto"/>
            <w:noWrap/>
            <w:vAlign w:val="bottom"/>
            <w:hideMark/>
          </w:tcPr>
          <w:p w14:paraId="0E9108D3" w14:textId="5F4406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36 01.649</w:t>
            </w:r>
          </w:p>
        </w:tc>
        <w:tc>
          <w:tcPr>
            <w:tcW w:w="1138" w:type="dxa"/>
            <w:tcBorders>
              <w:top w:val="nil"/>
              <w:left w:val="nil"/>
              <w:bottom w:val="single" w:sz="4" w:space="0" w:color="auto"/>
              <w:right w:val="single" w:sz="4" w:space="0" w:color="auto"/>
            </w:tcBorders>
            <w:shd w:val="clear" w:color="auto" w:fill="auto"/>
            <w:noWrap/>
            <w:vAlign w:val="bottom"/>
            <w:hideMark/>
          </w:tcPr>
          <w:p w14:paraId="6D0C4E95" w14:textId="6E46CE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0C2F925C" w14:textId="144E0F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3273112" w14:textId="77777777" w:rsidTr="00F1708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7E6B8D78" w14:textId="55438BA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7F1F2043" w14:textId="2CAA2D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6825AB4A" w14:textId="1E9289E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084 14.211</w:t>
            </w:r>
          </w:p>
        </w:tc>
        <w:tc>
          <w:tcPr>
            <w:tcW w:w="950" w:type="dxa"/>
            <w:tcBorders>
              <w:top w:val="nil"/>
              <w:left w:val="nil"/>
              <w:bottom w:val="single" w:sz="4" w:space="0" w:color="auto"/>
              <w:right w:val="single" w:sz="4" w:space="0" w:color="auto"/>
            </w:tcBorders>
            <w:shd w:val="clear" w:color="auto" w:fill="auto"/>
            <w:noWrap/>
            <w:vAlign w:val="bottom"/>
          </w:tcPr>
          <w:p w14:paraId="082926F4" w14:textId="6693A8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36 01.647</w:t>
            </w:r>
          </w:p>
        </w:tc>
        <w:tc>
          <w:tcPr>
            <w:tcW w:w="1138" w:type="dxa"/>
            <w:tcBorders>
              <w:top w:val="nil"/>
              <w:left w:val="nil"/>
              <w:bottom w:val="single" w:sz="4" w:space="0" w:color="auto"/>
              <w:right w:val="single" w:sz="4" w:space="0" w:color="auto"/>
            </w:tcBorders>
            <w:shd w:val="clear" w:color="auto" w:fill="auto"/>
            <w:noWrap/>
            <w:vAlign w:val="bottom"/>
          </w:tcPr>
          <w:p w14:paraId="2DC815CA" w14:textId="7821405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tcPr>
          <w:p w14:paraId="6FF8B43B" w14:textId="0E66F5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11D63D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8673CD2" w14:textId="0A44FFCB"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Quercus falcata</w:t>
            </w:r>
          </w:p>
        </w:tc>
        <w:tc>
          <w:tcPr>
            <w:tcW w:w="2021" w:type="dxa"/>
            <w:tcBorders>
              <w:top w:val="nil"/>
              <w:left w:val="nil"/>
              <w:bottom w:val="single" w:sz="4" w:space="0" w:color="auto"/>
              <w:right w:val="single" w:sz="4" w:space="0" w:color="auto"/>
            </w:tcBorders>
            <w:shd w:val="clear" w:color="auto" w:fill="auto"/>
            <w:noWrap/>
            <w:vAlign w:val="bottom"/>
          </w:tcPr>
          <w:p w14:paraId="5B952518" w14:textId="24F0920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 Red Oak</w:t>
            </w:r>
          </w:p>
        </w:tc>
        <w:tc>
          <w:tcPr>
            <w:tcW w:w="1121" w:type="dxa"/>
            <w:tcBorders>
              <w:top w:val="nil"/>
              <w:left w:val="nil"/>
              <w:bottom w:val="single" w:sz="4" w:space="0" w:color="auto"/>
              <w:right w:val="single" w:sz="4" w:space="0" w:color="auto"/>
            </w:tcBorders>
            <w:shd w:val="clear" w:color="auto" w:fill="auto"/>
            <w:noWrap/>
            <w:vAlign w:val="bottom"/>
          </w:tcPr>
          <w:p w14:paraId="03BCFDA3" w14:textId="1A1597B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084 14.223</w:t>
            </w:r>
          </w:p>
        </w:tc>
        <w:tc>
          <w:tcPr>
            <w:tcW w:w="950" w:type="dxa"/>
            <w:tcBorders>
              <w:top w:val="nil"/>
              <w:left w:val="nil"/>
              <w:bottom w:val="single" w:sz="4" w:space="0" w:color="auto"/>
              <w:right w:val="single" w:sz="4" w:space="0" w:color="auto"/>
            </w:tcBorders>
            <w:shd w:val="clear" w:color="auto" w:fill="auto"/>
            <w:noWrap/>
            <w:vAlign w:val="bottom"/>
          </w:tcPr>
          <w:p w14:paraId="045B099F" w14:textId="642010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36 01.635</w:t>
            </w:r>
          </w:p>
        </w:tc>
        <w:tc>
          <w:tcPr>
            <w:tcW w:w="1138" w:type="dxa"/>
            <w:tcBorders>
              <w:top w:val="nil"/>
              <w:left w:val="nil"/>
              <w:bottom w:val="single" w:sz="4" w:space="0" w:color="auto"/>
              <w:right w:val="single" w:sz="4" w:space="0" w:color="auto"/>
            </w:tcBorders>
            <w:shd w:val="clear" w:color="auto" w:fill="auto"/>
            <w:noWrap/>
            <w:vAlign w:val="bottom"/>
          </w:tcPr>
          <w:p w14:paraId="338CBD1A" w14:textId="585D827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37</w:t>
            </w:r>
          </w:p>
        </w:tc>
        <w:tc>
          <w:tcPr>
            <w:tcW w:w="1097" w:type="dxa"/>
            <w:tcBorders>
              <w:top w:val="nil"/>
              <w:left w:val="nil"/>
              <w:bottom w:val="single" w:sz="4" w:space="0" w:color="auto"/>
              <w:right w:val="single" w:sz="4" w:space="0" w:color="auto"/>
            </w:tcBorders>
            <w:shd w:val="clear" w:color="auto" w:fill="auto"/>
            <w:noWrap/>
            <w:vAlign w:val="bottom"/>
          </w:tcPr>
          <w:p w14:paraId="393F6BF5" w14:textId="788674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D018EC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9F7D342" w14:textId="58BD12BD"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tcPr>
          <w:p w14:paraId="4370723A" w14:textId="4AE649C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tcPr>
          <w:p w14:paraId="4BDB0073" w14:textId="3293AE3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084 14.230</w:t>
            </w:r>
          </w:p>
        </w:tc>
        <w:tc>
          <w:tcPr>
            <w:tcW w:w="950" w:type="dxa"/>
            <w:tcBorders>
              <w:top w:val="nil"/>
              <w:left w:val="nil"/>
              <w:bottom w:val="single" w:sz="4" w:space="0" w:color="auto"/>
              <w:right w:val="single" w:sz="4" w:space="0" w:color="auto"/>
            </w:tcBorders>
            <w:shd w:val="clear" w:color="auto" w:fill="auto"/>
            <w:noWrap/>
            <w:vAlign w:val="bottom"/>
          </w:tcPr>
          <w:p w14:paraId="2BAD0C67" w14:textId="2B09A27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36 01.629</w:t>
            </w:r>
          </w:p>
        </w:tc>
        <w:tc>
          <w:tcPr>
            <w:tcW w:w="1138" w:type="dxa"/>
            <w:tcBorders>
              <w:top w:val="nil"/>
              <w:left w:val="nil"/>
              <w:bottom w:val="single" w:sz="4" w:space="0" w:color="auto"/>
              <w:right w:val="single" w:sz="4" w:space="0" w:color="auto"/>
            </w:tcBorders>
            <w:shd w:val="clear" w:color="auto" w:fill="auto"/>
            <w:noWrap/>
            <w:vAlign w:val="bottom"/>
          </w:tcPr>
          <w:p w14:paraId="28C18FFB" w14:textId="643D87F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24BD4B61" w14:textId="3DE830A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34F798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1926020" w14:textId="4363464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677E6445" w14:textId="4E53DED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76D99131" w14:textId="65C7FF6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084 14.236</w:t>
            </w:r>
          </w:p>
        </w:tc>
        <w:tc>
          <w:tcPr>
            <w:tcW w:w="950" w:type="dxa"/>
            <w:tcBorders>
              <w:top w:val="nil"/>
              <w:left w:val="nil"/>
              <w:bottom w:val="single" w:sz="4" w:space="0" w:color="auto"/>
              <w:right w:val="single" w:sz="4" w:space="0" w:color="auto"/>
            </w:tcBorders>
            <w:shd w:val="clear" w:color="auto" w:fill="auto"/>
            <w:noWrap/>
            <w:vAlign w:val="bottom"/>
            <w:hideMark/>
          </w:tcPr>
          <w:p w14:paraId="13A40036" w14:textId="5F25F8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36 01.626</w:t>
            </w:r>
          </w:p>
        </w:tc>
        <w:tc>
          <w:tcPr>
            <w:tcW w:w="1138" w:type="dxa"/>
            <w:tcBorders>
              <w:top w:val="nil"/>
              <w:left w:val="nil"/>
              <w:bottom w:val="single" w:sz="4" w:space="0" w:color="auto"/>
              <w:right w:val="single" w:sz="4" w:space="0" w:color="auto"/>
            </w:tcBorders>
            <w:shd w:val="clear" w:color="auto" w:fill="auto"/>
            <w:noWrap/>
            <w:vAlign w:val="bottom"/>
            <w:hideMark/>
          </w:tcPr>
          <w:p w14:paraId="15A8D164" w14:textId="655669A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24</w:t>
            </w:r>
          </w:p>
        </w:tc>
        <w:tc>
          <w:tcPr>
            <w:tcW w:w="1097" w:type="dxa"/>
            <w:tcBorders>
              <w:top w:val="nil"/>
              <w:left w:val="nil"/>
              <w:bottom w:val="single" w:sz="4" w:space="0" w:color="auto"/>
              <w:right w:val="single" w:sz="4" w:space="0" w:color="auto"/>
            </w:tcBorders>
            <w:shd w:val="clear" w:color="auto" w:fill="auto"/>
            <w:noWrap/>
            <w:vAlign w:val="bottom"/>
            <w:hideMark/>
          </w:tcPr>
          <w:p w14:paraId="08759E88" w14:textId="2DAD49E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246D75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AF6441A" w14:textId="2608AEA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palustris</w:t>
            </w:r>
          </w:p>
        </w:tc>
        <w:tc>
          <w:tcPr>
            <w:tcW w:w="2021" w:type="dxa"/>
            <w:tcBorders>
              <w:top w:val="nil"/>
              <w:left w:val="nil"/>
              <w:bottom w:val="single" w:sz="4" w:space="0" w:color="auto"/>
              <w:right w:val="single" w:sz="4" w:space="0" w:color="auto"/>
            </w:tcBorders>
            <w:shd w:val="clear" w:color="auto" w:fill="auto"/>
            <w:noWrap/>
            <w:vAlign w:val="bottom"/>
            <w:hideMark/>
          </w:tcPr>
          <w:p w14:paraId="149F704A" w14:textId="1902816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Pin Oak</w:t>
            </w:r>
          </w:p>
        </w:tc>
        <w:tc>
          <w:tcPr>
            <w:tcW w:w="1121" w:type="dxa"/>
            <w:tcBorders>
              <w:top w:val="nil"/>
              <w:left w:val="nil"/>
              <w:bottom w:val="single" w:sz="4" w:space="0" w:color="auto"/>
              <w:right w:val="single" w:sz="4" w:space="0" w:color="auto"/>
            </w:tcBorders>
            <w:shd w:val="clear" w:color="auto" w:fill="auto"/>
            <w:noWrap/>
            <w:vAlign w:val="bottom"/>
            <w:hideMark/>
          </w:tcPr>
          <w:p w14:paraId="43A38E5D" w14:textId="556119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084 14.242</w:t>
            </w:r>
          </w:p>
        </w:tc>
        <w:tc>
          <w:tcPr>
            <w:tcW w:w="950" w:type="dxa"/>
            <w:tcBorders>
              <w:top w:val="nil"/>
              <w:left w:val="nil"/>
              <w:bottom w:val="single" w:sz="4" w:space="0" w:color="auto"/>
              <w:right w:val="single" w:sz="4" w:space="0" w:color="auto"/>
            </w:tcBorders>
            <w:shd w:val="clear" w:color="auto" w:fill="auto"/>
            <w:noWrap/>
            <w:vAlign w:val="bottom"/>
            <w:hideMark/>
          </w:tcPr>
          <w:p w14:paraId="74996A90" w14:textId="0B831FA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36 01.623</w:t>
            </w:r>
          </w:p>
        </w:tc>
        <w:tc>
          <w:tcPr>
            <w:tcW w:w="1138" w:type="dxa"/>
            <w:tcBorders>
              <w:top w:val="nil"/>
              <w:left w:val="nil"/>
              <w:bottom w:val="single" w:sz="4" w:space="0" w:color="auto"/>
              <w:right w:val="single" w:sz="4" w:space="0" w:color="auto"/>
            </w:tcBorders>
            <w:shd w:val="clear" w:color="auto" w:fill="auto"/>
            <w:noWrap/>
            <w:vAlign w:val="bottom"/>
            <w:hideMark/>
          </w:tcPr>
          <w:p w14:paraId="3C99FBEA" w14:textId="38E3AC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A622588" w14:textId="124120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79C063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2BF9433" w14:textId="3E46AB6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AA52478" w14:textId="7113A8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C74F56D" w14:textId="69E76F9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084 14.232</w:t>
            </w:r>
          </w:p>
        </w:tc>
        <w:tc>
          <w:tcPr>
            <w:tcW w:w="950" w:type="dxa"/>
            <w:tcBorders>
              <w:top w:val="nil"/>
              <w:left w:val="nil"/>
              <w:bottom w:val="single" w:sz="4" w:space="0" w:color="auto"/>
              <w:right w:val="single" w:sz="4" w:space="0" w:color="auto"/>
            </w:tcBorders>
            <w:shd w:val="clear" w:color="auto" w:fill="auto"/>
            <w:noWrap/>
            <w:vAlign w:val="bottom"/>
            <w:hideMark/>
          </w:tcPr>
          <w:p w14:paraId="7DF8044D" w14:textId="409F65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36 01.618</w:t>
            </w:r>
          </w:p>
        </w:tc>
        <w:tc>
          <w:tcPr>
            <w:tcW w:w="1138" w:type="dxa"/>
            <w:tcBorders>
              <w:top w:val="nil"/>
              <w:left w:val="nil"/>
              <w:bottom w:val="single" w:sz="4" w:space="0" w:color="auto"/>
              <w:right w:val="single" w:sz="4" w:space="0" w:color="auto"/>
            </w:tcBorders>
            <w:shd w:val="clear" w:color="auto" w:fill="auto"/>
            <w:noWrap/>
            <w:vAlign w:val="bottom"/>
            <w:hideMark/>
          </w:tcPr>
          <w:p w14:paraId="2EC9F689" w14:textId="02E311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503A34A" w14:textId="12D385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72295F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7A7CFB0" w14:textId="37F106F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BD76D01" w14:textId="1797666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27D7F93" w14:textId="60063A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084 14.306</w:t>
            </w:r>
          </w:p>
        </w:tc>
        <w:tc>
          <w:tcPr>
            <w:tcW w:w="950" w:type="dxa"/>
            <w:tcBorders>
              <w:top w:val="nil"/>
              <w:left w:val="nil"/>
              <w:bottom w:val="single" w:sz="4" w:space="0" w:color="auto"/>
              <w:right w:val="single" w:sz="4" w:space="0" w:color="auto"/>
            </w:tcBorders>
            <w:shd w:val="clear" w:color="auto" w:fill="auto"/>
            <w:noWrap/>
            <w:vAlign w:val="bottom"/>
            <w:hideMark/>
          </w:tcPr>
          <w:p w14:paraId="03941DCC" w14:textId="53FB1C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36 01.580</w:t>
            </w:r>
          </w:p>
        </w:tc>
        <w:tc>
          <w:tcPr>
            <w:tcW w:w="1138" w:type="dxa"/>
            <w:tcBorders>
              <w:top w:val="nil"/>
              <w:left w:val="nil"/>
              <w:bottom w:val="single" w:sz="4" w:space="0" w:color="auto"/>
              <w:right w:val="single" w:sz="4" w:space="0" w:color="auto"/>
            </w:tcBorders>
            <w:shd w:val="clear" w:color="auto" w:fill="auto"/>
            <w:noWrap/>
            <w:vAlign w:val="bottom"/>
            <w:hideMark/>
          </w:tcPr>
          <w:p w14:paraId="6447C418" w14:textId="527399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303AB445" w14:textId="46D36F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6295715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4DF9824" w14:textId="31D70BB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70DC897F" w14:textId="13F17D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5793C6F8" w14:textId="179D12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084 14.402</w:t>
            </w:r>
          </w:p>
        </w:tc>
        <w:tc>
          <w:tcPr>
            <w:tcW w:w="950" w:type="dxa"/>
            <w:tcBorders>
              <w:top w:val="nil"/>
              <w:left w:val="nil"/>
              <w:bottom w:val="single" w:sz="4" w:space="0" w:color="auto"/>
              <w:right w:val="single" w:sz="4" w:space="0" w:color="auto"/>
            </w:tcBorders>
            <w:shd w:val="clear" w:color="auto" w:fill="auto"/>
            <w:noWrap/>
            <w:vAlign w:val="bottom"/>
            <w:hideMark/>
          </w:tcPr>
          <w:p w14:paraId="5B44FF45" w14:textId="4D0709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36 01.547</w:t>
            </w:r>
          </w:p>
        </w:tc>
        <w:tc>
          <w:tcPr>
            <w:tcW w:w="1138" w:type="dxa"/>
            <w:tcBorders>
              <w:top w:val="nil"/>
              <w:left w:val="nil"/>
              <w:bottom w:val="single" w:sz="4" w:space="0" w:color="auto"/>
              <w:right w:val="single" w:sz="4" w:space="0" w:color="auto"/>
            </w:tcBorders>
            <w:shd w:val="clear" w:color="auto" w:fill="auto"/>
            <w:noWrap/>
            <w:vAlign w:val="bottom"/>
            <w:hideMark/>
          </w:tcPr>
          <w:p w14:paraId="0101D87B" w14:textId="0FE3C3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26</w:t>
            </w:r>
          </w:p>
        </w:tc>
        <w:tc>
          <w:tcPr>
            <w:tcW w:w="1097" w:type="dxa"/>
            <w:tcBorders>
              <w:top w:val="nil"/>
              <w:left w:val="nil"/>
              <w:bottom w:val="single" w:sz="4" w:space="0" w:color="auto"/>
              <w:right w:val="single" w:sz="4" w:space="0" w:color="auto"/>
            </w:tcBorders>
            <w:shd w:val="clear" w:color="auto" w:fill="auto"/>
            <w:noWrap/>
            <w:vAlign w:val="bottom"/>
            <w:hideMark/>
          </w:tcPr>
          <w:p w14:paraId="3EDA9511" w14:textId="1119346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3CB2C3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E99E389" w14:textId="6E3DE5F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tcPr>
          <w:p w14:paraId="40BAA7E8" w14:textId="771520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tcPr>
          <w:p w14:paraId="53C83E68" w14:textId="7DD2F47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084 14.408</w:t>
            </w:r>
          </w:p>
        </w:tc>
        <w:tc>
          <w:tcPr>
            <w:tcW w:w="950" w:type="dxa"/>
            <w:tcBorders>
              <w:top w:val="nil"/>
              <w:left w:val="nil"/>
              <w:bottom w:val="single" w:sz="4" w:space="0" w:color="auto"/>
              <w:right w:val="single" w:sz="4" w:space="0" w:color="auto"/>
            </w:tcBorders>
            <w:shd w:val="clear" w:color="auto" w:fill="auto"/>
            <w:noWrap/>
            <w:vAlign w:val="bottom"/>
          </w:tcPr>
          <w:p w14:paraId="440EEE6D" w14:textId="1293D4B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36 01.544</w:t>
            </w:r>
          </w:p>
        </w:tc>
        <w:tc>
          <w:tcPr>
            <w:tcW w:w="1138" w:type="dxa"/>
            <w:tcBorders>
              <w:top w:val="nil"/>
              <w:left w:val="nil"/>
              <w:bottom w:val="single" w:sz="4" w:space="0" w:color="auto"/>
              <w:right w:val="single" w:sz="4" w:space="0" w:color="auto"/>
            </w:tcBorders>
            <w:shd w:val="clear" w:color="auto" w:fill="auto"/>
            <w:noWrap/>
            <w:vAlign w:val="bottom"/>
          </w:tcPr>
          <w:p w14:paraId="0BDDB2DA" w14:textId="3E598C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tcPr>
          <w:p w14:paraId="53231436" w14:textId="0AD573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D931DA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A2AC6F8" w14:textId="022D958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761FC4D3" w14:textId="4213399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3BCEBD5A" w14:textId="73C427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084 14.417</w:t>
            </w:r>
          </w:p>
        </w:tc>
        <w:tc>
          <w:tcPr>
            <w:tcW w:w="950" w:type="dxa"/>
            <w:tcBorders>
              <w:top w:val="nil"/>
              <w:left w:val="nil"/>
              <w:bottom w:val="single" w:sz="4" w:space="0" w:color="auto"/>
              <w:right w:val="single" w:sz="4" w:space="0" w:color="auto"/>
            </w:tcBorders>
            <w:shd w:val="clear" w:color="auto" w:fill="auto"/>
            <w:noWrap/>
            <w:vAlign w:val="bottom"/>
            <w:hideMark/>
          </w:tcPr>
          <w:p w14:paraId="0542F25A" w14:textId="6EBD71E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36 01.540</w:t>
            </w:r>
          </w:p>
        </w:tc>
        <w:tc>
          <w:tcPr>
            <w:tcW w:w="1138" w:type="dxa"/>
            <w:tcBorders>
              <w:top w:val="nil"/>
              <w:left w:val="nil"/>
              <w:bottom w:val="single" w:sz="4" w:space="0" w:color="auto"/>
              <w:right w:val="single" w:sz="4" w:space="0" w:color="auto"/>
            </w:tcBorders>
            <w:shd w:val="clear" w:color="auto" w:fill="auto"/>
            <w:noWrap/>
            <w:vAlign w:val="bottom"/>
            <w:hideMark/>
          </w:tcPr>
          <w:p w14:paraId="74581333" w14:textId="1E3E08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71E587AE" w14:textId="7AFC14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8DC610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FE5DB8C" w14:textId="4FDBD22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10246D11" w14:textId="7ECCC90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6078EB88" w14:textId="2FFD3F8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084 14.426</w:t>
            </w:r>
          </w:p>
        </w:tc>
        <w:tc>
          <w:tcPr>
            <w:tcW w:w="950" w:type="dxa"/>
            <w:tcBorders>
              <w:top w:val="nil"/>
              <w:left w:val="nil"/>
              <w:bottom w:val="single" w:sz="4" w:space="0" w:color="auto"/>
              <w:right w:val="single" w:sz="4" w:space="0" w:color="auto"/>
            </w:tcBorders>
            <w:shd w:val="clear" w:color="auto" w:fill="auto"/>
            <w:noWrap/>
            <w:vAlign w:val="bottom"/>
            <w:hideMark/>
          </w:tcPr>
          <w:p w14:paraId="19F0AFC1" w14:textId="717F315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36 01.536</w:t>
            </w:r>
          </w:p>
        </w:tc>
        <w:tc>
          <w:tcPr>
            <w:tcW w:w="1138" w:type="dxa"/>
            <w:tcBorders>
              <w:top w:val="nil"/>
              <w:left w:val="nil"/>
              <w:bottom w:val="single" w:sz="4" w:space="0" w:color="auto"/>
              <w:right w:val="single" w:sz="4" w:space="0" w:color="auto"/>
            </w:tcBorders>
            <w:shd w:val="clear" w:color="auto" w:fill="auto"/>
            <w:noWrap/>
            <w:vAlign w:val="bottom"/>
            <w:hideMark/>
          </w:tcPr>
          <w:p w14:paraId="41932F71" w14:textId="7E00097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24</w:t>
            </w:r>
          </w:p>
        </w:tc>
        <w:tc>
          <w:tcPr>
            <w:tcW w:w="1097" w:type="dxa"/>
            <w:tcBorders>
              <w:top w:val="nil"/>
              <w:left w:val="nil"/>
              <w:bottom w:val="single" w:sz="4" w:space="0" w:color="auto"/>
              <w:right w:val="single" w:sz="4" w:space="0" w:color="auto"/>
            </w:tcBorders>
            <w:shd w:val="clear" w:color="auto" w:fill="auto"/>
            <w:noWrap/>
            <w:vAlign w:val="bottom"/>
            <w:hideMark/>
          </w:tcPr>
          <w:p w14:paraId="468FE1F5" w14:textId="479D6B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3B5247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9830808" w14:textId="6457DF0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Phellodendron amurense</w:t>
            </w:r>
          </w:p>
        </w:tc>
        <w:tc>
          <w:tcPr>
            <w:tcW w:w="2021" w:type="dxa"/>
            <w:tcBorders>
              <w:top w:val="nil"/>
              <w:left w:val="nil"/>
              <w:bottom w:val="single" w:sz="4" w:space="0" w:color="auto"/>
              <w:right w:val="single" w:sz="4" w:space="0" w:color="auto"/>
            </w:tcBorders>
            <w:shd w:val="clear" w:color="auto" w:fill="auto"/>
            <w:noWrap/>
            <w:vAlign w:val="bottom"/>
            <w:hideMark/>
          </w:tcPr>
          <w:p w14:paraId="12D8077B" w14:textId="2CB34A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amur corktree</w:t>
            </w:r>
          </w:p>
        </w:tc>
        <w:tc>
          <w:tcPr>
            <w:tcW w:w="1121" w:type="dxa"/>
            <w:tcBorders>
              <w:top w:val="nil"/>
              <w:left w:val="nil"/>
              <w:bottom w:val="single" w:sz="4" w:space="0" w:color="auto"/>
              <w:right w:val="single" w:sz="4" w:space="0" w:color="auto"/>
            </w:tcBorders>
            <w:shd w:val="clear" w:color="auto" w:fill="auto"/>
            <w:noWrap/>
            <w:vAlign w:val="bottom"/>
            <w:hideMark/>
          </w:tcPr>
          <w:p w14:paraId="04A3B4BB" w14:textId="666980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084 14.434</w:t>
            </w:r>
          </w:p>
        </w:tc>
        <w:tc>
          <w:tcPr>
            <w:tcW w:w="950" w:type="dxa"/>
            <w:tcBorders>
              <w:top w:val="nil"/>
              <w:left w:val="nil"/>
              <w:bottom w:val="single" w:sz="4" w:space="0" w:color="auto"/>
              <w:right w:val="single" w:sz="4" w:space="0" w:color="auto"/>
            </w:tcBorders>
            <w:shd w:val="clear" w:color="auto" w:fill="auto"/>
            <w:noWrap/>
            <w:vAlign w:val="bottom"/>
            <w:hideMark/>
          </w:tcPr>
          <w:p w14:paraId="17592282" w14:textId="2C77A8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36 01.533</w:t>
            </w:r>
          </w:p>
        </w:tc>
        <w:tc>
          <w:tcPr>
            <w:tcW w:w="1138" w:type="dxa"/>
            <w:tcBorders>
              <w:top w:val="nil"/>
              <w:left w:val="nil"/>
              <w:bottom w:val="single" w:sz="4" w:space="0" w:color="auto"/>
              <w:right w:val="single" w:sz="4" w:space="0" w:color="auto"/>
            </w:tcBorders>
            <w:shd w:val="clear" w:color="auto" w:fill="auto"/>
            <w:noWrap/>
            <w:vAlign w:val="bottom"/>
            <w:hideMark/>
          </w:tcPr>
          <w:p w14:paraId="518D8E05" w14:textId="2EADA57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3E8E49E1" w14:textId="64963C2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036296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743C584" w14:textId="0FB6395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4DFD10ED" w14:textId="247DE7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007F21E1" w14:textId="09A5CF4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084 14.445</w:t>
            </w:r>
          </w:p>
        </w:tc>
        <w:tc>
          <w:tcPr>
            <w:tcW w:w="950" w:type="dxa"/>
            <w:tcBorders>
              <w:top w:val="nil"/>
              <w:left w:val="nil"/>
              <w:bottom w:val="single" w:sz="4" w:space="0" w:color="auto"/>
              <w:right w:val="single" w:sz="4" w:space="0" w:color="auto"/>
            </w:tcBorders>
            <w:shd w:val="clear" w:color="auto" w:fill="auto"/>
            <w:noWrap/>
            <w:vAlign w:val="bottom"/>
            <w:hideMark/>
          </w:tcPr>
          <w:p w14:paraId="284356AF" w14:textId="7E524B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36 01.528</w:t>
            </w:r>
          </w:p>
        </w:tc>
        <w:tc>
          <w:tcPr>
            <w:tcW w:w="1138" w:type="dxa"/>
            <w:tcBorders>
              <w:top w:val="nil"/>
              <w:left w:val="nil"/>
              <w:bottom w:val="single" w:sz="4" w:space="0" w:color="auto"/>
              <w:right w:val="single" w:sz="4" w:space="0" w:color="auto"/>
            </w:tcBorders>
            <w:shd w:val="clear" w:color="auto" w:fill="auto"/>
            <w:noWrap/>
            <w:vAlign w:val="bottom"/>
            <w:hideMark/>
          </w:tcPr>
          <w:p w14:paraId="3A6135EB" w14:textId="472934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23</w:t>
            </w:r>
          </w:p>
        </w:tc>
        <w:tc>
          <w:tcPr>
            <w:tcW w:w="1097" w:type="dxa"/>
            <w:tcBorders>
              <w:top w:val="nil"/>
              <w:left w:val="nil"/>
              <w:bottom w:val="single" w:sz="4" w:space="0" w:color="auto"/>
              <w:right w:val="single" w:sz="4" w:space="0" w:color="auto"/>
            </w:tcBorders>
            <w:shd w:val="clear" w:color="auto" w:fill="auto"/>
            <w:noWrap/>
            <w:vAlign w:val="bottom"/>
            <w:hideMark/>
          </w:tcPr>
          <w:p w14:paraId="3E5E3C25" w14:textId="03EFCF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A29836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8DF9667" w14:textId="5596778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Phellodendron amurense</w:t>
            </w:r>
          </w:p>
        </w:tc>
        <w:tc>
          <w:tcPr>
            <w:tcW w:w="2021" w:type="dxa"/>
            <w:tcBorders>
              <w:top w:val="nil"/>
              <w:left w:val="nil"/>
              <w:bottom w:val="single" w:sz="4" w:space="0" w:color="auto"/>
              <w:right w:val="single" w:sz="4" w:space="0" w:color="auto"/>
            </w:tcBorders>
            <w:shd w:val="clear" w:color="auto" w:fill="auto"/>
            <w:noWrap/>
            <w:vAlign w:val="bottom"/>
            <w:hideMark/>
          </w:tcPr>
          <w:p w14:paraId="3499F7E3" w14:textId="6F9F947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amur corktree</w:t>
            </w:r>
          </w:p>
        </w:tc>
        <w:tc>
          <w:tcPr>
            <w:tcW w:w="1121" w:type="dxa"/>
            <w:tcBorders>
              <w:top w:val="nil"/>
              <w:left w:val="nil"/>
              <w:bottom w:val="single" w:sz="4" w:space="0" w:color="auto"/>
              <w:right w:val="single" w:sz="4" w:space="0" w:color="auto"/>
            </w:tcBorders>
            <w:shd w:val="clear" w:color="auto" w:fill="auto"/>
            <w:noWrap/>
            <w:vAlign w:val="bottom"/>
            <w:hideMark/>
          </w:tcPr>
          <w:p w14:paraId="11C78CB8" w14:textId="0A4A6F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084 14.447</w:t>
            </w:r>
          </w:p>
        </w:tc>
        <w:tc>
          <w:tcPr>
            <w:tcW w:w="950" w:type="dxa"/>
            <w:tcBorders>
              <w:top w:val="nil"/>
              <w:left w:val="nil"/>
              <w:bottom w:val="single" w:sz="4" w:space="0" w:color="auto"/>
              <w:right w:val="single" w:sz="4" w:space="0" w:color="auto"/>
            </w:tcBorders>
            <w:shd w:val="clear" w:color="auto" w:fill="auto"/>
            <w:noWrap/>
            <w:vAlign w:val="bottom"/>
            <w:hideMark/>
          </w:tcPr>
          <w:p w14:paraId="2F6E2CBC" w14:textId="0A9613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36 01.527</w:t>
            </w:r>
          </w:p>
        </w:tc>
        <w:tc>
          <w:tcPr>
            <w:tcW w:w="1138" w:type="dxa"/>
            <w:tcBorders>
              <w:top w:val="nil"/>
              <w:left w:val="nil"/>
              <w:bottom w:val="single" w:sz="4" w:space="0" w:color="auto"/>
              <w:right w:val="single" w:sz="4" w:space="0" w:color="auto"/>
            </w:tcBorders>
            <w:shd w:val="clear" w:color="auto" w:fill="auto"/>
            <w:noWrap/>
            <w:vAlign w:val="bottom"/>
            <w:hideMark/>
          </w:tcPr>
          <w:p w14:paraId="30B7037C" w14:textId="67BDEE7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780D880E" w14:textId="57ED18E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E09487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5A24202" w14:textId="79CE206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1CCB26C9" w14:textId="7121B5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389BC19D" w14:textId="76E42F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084 14.451</w:t>
            </w:r>
          </w:p>
        </w:tc>
        <w:tc>
          <w:tcPr>
            <w:tcW w:w="950" w:type="dxa"/>
            <w:tcBorders>
              <w:top w:val="nil"/>
              <w:left w:val="nil"/>
              <w:bottom w:val="single" w:sz="4" w:space="0" w:color="auto"/>
              <w:right w:val="single" w:sz="4" w:space="0" w:color="auto"/>
            </w:tcBorders>
            <w:shd w:val="clear" w:color="auto" w:fill="auto"/>
            <w:noWrap/>
            <w:vAlign w:val="bottom"/>
            <w:hideMark/>
          </w:tcPr>
          <w:p w14:paraId="4A5F80A5" w14:textId="2A81B0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36 01.524</w:t>
            </w:r>
          </w:p>
        </w:tc>
        <w:tc>
          <w:tcPr>
            <w:tcW w:w="1138" w:type="dxa"/>
            <w:tcBorders>
              <w:top w:val="nil"/>
              <w:left w:val="nil"/>
              <w:bottom w:val="single" w:sz="4" w:space="0" w:color="auto"/>
              <w:right w:val="single" w:sz="4" w:space="0" w:color="auto"/>
            </w:tcBorders>
            <w:shd w:val="clear" w:color="auto" w:fill="auto"/>
            <w:noWrap/>
            <w:vAlign w:val="bottom"/>
            <w:hideMark/>
          </w:tcPr>
          <w:p w14:paraId="4CD72743" w14:textId="6F7B85D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26</w:t>
            </w:r>
          </w:p>
        </w:tc>
        <w:tc>
          <w:tcPr>
            <w:tcW w:w="1097" w:type="dxa"/>
            <w:tcBorders>
              <w:top w:val="nil"/>
              <w:left w:val="nil"/>
              <w:bottom w:val="single" w:sz="4" w:space="0" w:color="auto"/>
              <w:right w:val="single" w:sz="4" w:space="0" w:color="auto"/>
            </w:tcBorders>
            <w:shd w:val="clear" w:color="auto" w:fill="auto"/>
            <w:noWrap/>
            <w:vAlign w:val="bottom"/>
            <w:hideMark/>
          </w:tcPr>
          <w:p w14:paraId="750A0FB3" w14:textId="2B7743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4CA291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52E534C" w14:textId="0DEFA69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021" w:type="dxa"/>
            <w:tcBorders>
              <w:top w:val="nil"/>
              <w:left w:val="nil"/>
              <w:bottom w:val="single" w:sz="4" w:space="0" w:color="auto"/>
              <w:right w:val="single" w:sz="4" w:space="0" w:color="auto"/>
            </w:tcBorders>
            <w:shd w:val="clear" w:color="auto" w:fill="auto"/>
            <w:noWrap/>
            <w:vAlign w:val="bottom"/>
            <w:hideMark/>
          </w:tcPr>
          <w:p w14:paraId="3D3E88CA" w14:textId="0961AE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121" w:type="dxa"/>
            <w:tcBorders>
              <w:top w:val="nil"/>
              <w:left w:val="nil"/>
              <w:bottom w:val="single" w:sz="4" w:space="0" w:color="auto"/>
              <w:right w:val="single" w:sz="4" w:space="0" w:color="auto"/>
            </w:tcBorders>
            <w:shd w:val="clear" w:color="auto" w:fill="auto"/>
            <w:noWrap/>
            <w:vAlign w:val="bottom"/>
            <w:hideMark/>
          </w:tcPr>
          <w:p w14:paraId="231282BA" w14:textId="4A087B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084 14.523</w:t>
            </w:r>
          </w:p>
        </w:tc>
        <w:tc>
          <w:tcPr>
            <w:tcW w:w="950" w:type="dxa"/>
            <w:tcBorders>
              <w:top w:val="nil"/>
              <w:left w:val="nil"/>
              <w:bottom w:val="single" w:sz="4" w:space="0" w:color="auto"/>
              <w:right w:val="single" w:sz="4" w:space="0" w:color="auto"/>
            </w:tcBorders>
            <w:shd w:val="clear" w:color="auto" w:fill="auto"/>
            <w:noWrap/>
            <w:vAlign w:val="bottom"/>
            <w:hideMark/>
          </w:tcPr>
          <w:p w14:paraId="182DEF24" w14:textId="50EF3A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36 01.491</w:t>
            </w:r>
          </w:p>
        </w:tc>
        <w:tc>
          <w:tcPr>
            <w:tcW w:w="1138" w:type="dxa"/>
            <w:tcBorders>
              <w:top w:val="nil"/>
              <w:left w:val="nil"/>
              <w:bottom w:val="single" w:sz="4" w:space="0" w:color="auto"/>
              <w:right w:val="single" w:sz="4" w:space="0" w:color="auto"/>
            </w:tcBorders>
            <w:shd w:val="clear" w:color="auto" w:fill="auto"/>
            <w:noWrap/>
            <w:vAlign w:val="bottom"/>
            <w:hideMark/>
          </w:tcPr>
          <w:p w14:paraId="353BFC30" w14:textId="58CFCA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22</w:t>
            </w:r>
          </w:p>
        </w:tc>
        <w:tc>
          <w:tcPr>
            <w:tcW w:w="1097" w:type="dxa"/>
            <w:tcBorders>
              <w:top w:val="nil"/>
              <w:left w:val="nil"/>
              <w:bottom w:val="single" w:sz="4" w:space="0" w:color="auto"/>
              <w:right w:val="single" w:sz="4" w:space="0" w:color="auto"/>
            </w:tcBorders>
            <w:shd w:val="clear" w:color="auto" w:fill="auto"/>
            <w:noWrap/>
            <w:vAlign w:val="bottom"/>
            <w:hideMark/>
          </w:tcPr>
          <w:p w14:paraId="59469B8C" w14:textId="0F5C62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071FA8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A975263" w14:textId="75EF86F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Juniperus chinensis</w:t>
            </w:r>
          </w:p>
        </w:tc>
        <w:tc>
          <w:tcPr>
            <w:tcW w:w="2021" w:type="dxa"/>
            <w:tcBorders>
              <w:top w:val="nil"/>
              <w:left w:val="nil"/>
              <w:bottom w:val="single" w:sz="4" w:space="0" w:color="auto"/>
              <w:right w:val="single" w:sz="4" w:space="0" w:color="auto"/>
            </w:tcBorders>
            <w:shd w:val="clear" w:color="auto" w:fill="auto"/>
            <w:noWrap/>
            <w:vAlign w:val="bottom"/>
            <w:hideMark/>
          </w:tcPr>
          <w:p w14:paraId="7A40838B" w14:textId="49FB49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blue point juniper</w:t>
            </w:r>
          </w:p>
        </w:tc>
        <w:tc>
          <w:tcPr>
            <w:tcW w:w="1121" w:type="dxa"/>
            <w:tcBorders>
              <w:top w:val="nil"/>
              <w:left w:val="nil"/>
              <w:bottom w:val="single" w:sz="4" w:space="0" w:color="auto"/>
              <w:right w:val="single" w:sz="4" w:space="0" w:color="auto"/>
            </w:tcBorders>
            <w:shd w:val="clear" w:color="auto" w:fill="auto"/>
            <w:noWrap/>
            <w:vAlign w:val="bottom"/>
            <w:hideMark/>
          </w:tcPr>
          <w:p w14:paraId="180354B3" w14:textId="4179D57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084 14.523</w:t>
            </w:r>
          </w:p>
        </w:tc>
        <w:tc>
          <w:tcPr>
            <w:tcW w:w="950" w:type="dxa"/>
            <w:tcBorders>
              <w:top w:val="nil"/>
              <w:left w:val="nil"/>
              <w:bottom w:val="single" w:sz="4" w:space="0" w:color="auto"/>
              <w:right w:val="single" w:sz="4" w:space="0" w:color="auto"/>
            </w:tcBorders>
            <w:shd w:val="clear" w:color="auto" w:fill="auto"/>
            <w:noWrap/>
            <w:vAlign w:val="bottom"/>
            <w:hideMark/>
          </w:tcPr>
          <w:p w14:paraId="52D50B67" w14:textId="78F36D0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36 01.489</w:t>
            </w:r>
          </w:p>
        </w:tc>
        <w:tc>
          <w:tcPr>
            <w:tcW w:w="1138" w:type="dxa"/>
            <w:tcBorders>
              <w:top w:val="nil"/>
              <w:left w:val="nil"/>
              <w:bottom w:val="single" w:sz="4" w:space="0" w:color="auto"/>
              <w:right w:val="single" w:sz="4" w:space="0" w:color="auto"/>
            </w:tcBorders>
            <w:shd w:val="clear" w:color="auto" w:fill="auto"/>
            <w:noWrap/>
            <w:vAlign w:val="bottom"/>
            <w:hideMark/>
          </w:tcPr>
          <w:p w14:paraId="522346FC" w14:textId="7C0BDC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2E66FFD9" w14:textId="614B5A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8FD38D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FA5E171" w14:textId="2A6EAA6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nigra</w:t>
            </w:r>
          </w:p>
        </w:tc>
        <w:tc>
          <w:tcPr>
            <w:tcW w:w="2021" w:type="dxa"/>
            <w:tcBorders>
              <w:top w:val="nil"/>
              <w:left w:val="nil"/>
              <w:bottom w:val="single" w:sz="4" w:space="0" w:color="auto"/>
              <w:right w:val="single" w:sz="4" w:space="0" w:color="auto"/>
            </w:tcBorders>
            <w:shd w:val="clear" w:color="auto" w:fill="auto"/>
            <w:noWrap/>
            <w:vAlign w:val="bottom"/>
            <w:hideMark/>
          </w:tcPr>
          <w:p w14:paraId="49C68D4F" w14:textId="6D29200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water oak</w:t>
            </w:r>
          </w:p>
        </w:tc>
        <w:tc>
          <w:tcPr>
            <w:tcW w:w="1121" w:type="dxa"/>
            <w:tcBorders>
              <w:top w:val="nil"/>
              <w:left w:val="nil"/>
              <w:bottom w:val="single" w:sz="4" w:space="0" w:color="auto"/>
              <w:right w:val="single" w:sz="4" w:space="0" w:color="auto"/>
            </w:tcBorders>
            <w:shd w:val="clear" w:color="auto" w:fill="auto"/>
            <w:noWrap/>
            <w:vAlign w:val="bottom"/>
            <w:hideMark/>
          </w:tcPr>
          <w:p w14:paraId="6127E0B2" w14:textId="6890D2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084 14.531</w:t>
            </w:r>
          </w:p>
        </w:tc>
        <w:tc>
          <w:tcPr>
            <w:tcW w:w="950" w:type="dxa"/>
            <w:tcBorders>
              <w:top w:val="nil"/>
              <w:left w:val="nil"/>
              <w:bottom w:val="single" w:sz="4" w:space="0" w:color="auto"/>
              <w:right w:val="single" w:sz="4" w:space="0" w:color="auto"/>
            </w:tcBorders>
            <w:shd w:val="clear" w:color="auto" w:fill="auto"/>
            <w:noWrap/>
            <w:vAlign w:val="bottom"/>
            <w:hideMark/>
          </w:tcPr>
          <w:p w14:paraId="51E3F410" w14:textId="616599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36 01.487</w:t>
            </w:r>
          </w:p>
        </w:tc>
        <w:tc>
          <w:tcPr>
            <w:tcW w:w="1138" w:type="dxa"/>
            <w:tcBorders>
              <w:top w:val="nil"/>
              <w:left w:val="nil"/>
              <w:bottom w:val="single" w:sz="4" w:space="0" w:color="auto"/>
              <w:right w:val="single" w:sz="4" w:space="0" w:color="auto"/>
            </w:tcBorders>
            <w:shd w:val="clear" w:color="auto" w:fill="auto"/>
            <w:noWrap/>
            <w:vAlign w:val="bottom"/>
            <w:hideMark/>
          </w:tcPr>
          <w:p w14:paraId="3116FD21" w14:textId="0D15EF2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37</w:t>
            </w:r>
          </w:p>
        </w:tc>
        <w:tc>
          <w:tcPr>
            <w:tcW w:w="1097" w:type="dxa"/>
            <w:tcBorders>
              <w:top w:val="nil"/>
              <w:left w:val="nil"/>
              <w:bottom w:val="single" w:sz="4" w:space="0" w:color="auto"/>
              <w:right w:val="single" w:sz="4" w:space="0" w:color="auto"/>
            </w:tcBorders>
            <w:shd w:val="clear" w:color="auto" w:fill="auto"/>
            <w:noWrap/>
            <w:vAlign w:val="bottom"/>
            <w:hideMark/>
          </w:tcPr>
          <w:p w14:paraId="59F9A35E" w14:textId="6EF812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1CF36D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579AACE" w14:textId="32E6024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nigra</w:t>
            </w:r>
          </w:p>
        </w:tc>
        <w:tc>
          <w:tcPr>
            <w:tcW w:w="2021" w:type="dxa"/>
            <w:tcBorders>
              <w:top w:val="nil"/>
              <w:left w:val="nil"/>
              <w:bottom w:val="single" w:sz="4" w:space="0" w:color="auto"/>
              <w:right w:val="single" w:sz="4" w:space="0" w:color="auto"/>
            </w:tcBorders>
            <w:shd w:val="clear" w:color="auto" w:fill="auto"/>
            <w:noWrap/>
            <w:vAlign w:val="bottom"/>
            <w:hideMark/>
          </w:tcPr>
          <w:p w14:paraId="279A647F" w14:textId="187FA8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water oak</w:t>
            </w:r>
          </w:p>
        </w:tc>
        <w:tc>
          <w:tcPr>
            <w:tcW w:w="1121" w:type="dxa"/>
            <w:tcBorders>
              <w:top w:val="nil"/>
              <w:left w:val="nil"/>
              <w:bottom w:val="single" w:sz="4" w:space="0" w:color="auto"/>
              <w:right w:val="single" w:sz="4" w:space="0" w:color="auto"/>
            </w:tcBorders>
            <w:shd w:val="clear" w:color="auto" w:fill="auto"/>
            <w:noWrap/>
            <w:vAlign w:val="bottom"/>
            <w:hideMark/>
          </w:tcPr>
          <w:p w14:paraId="690E36CC" w14:textId="74550D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084 14.535</w:t>
            </w:r>
          </w:p>
        </w:tc>
        <w:tc>
          <w:tcPr>
            <w:tcW w:w="950" w:type="dxa"/>
            <w:tcBorders>
              <w:top w:val="nil"/>
              <w:left w:val="nil"/>
              <w:bottom w:val="single" w:sz="4" w:space="0" w:color="auto"/>
              <w:right w:val="single" w:sz="4" w:space="0" w:color="auto"/>
            </w:tcBorders>
            <w:shd w:val="clear" w:color="auto" w:fill="auto"/>
            <w:noWrap/>
            <w:vAlign w:val="bottom"/>
            <w:hideMark/>
          </w:tcPr>
          <w:p w14:paraId="61592811" w14:textId="0B1174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36 01.483</w:t>
            </w:r>
          </w:p>
        </w:tc>
        <w:tc>
          <w:tcPr>
            <w:tcW w:w="1138" w:type="dxa"/>
            <w:tcBorders>
              <w:top w:val="nil"/>
              <w:left w:val="nil"/>
              <w:bottom w:val="single" w:sz="4" w:space="0" w:color="auto"/>
              <w:right w:val="single" w:sz="4" w:space="0" w:color="auto"/>
            </w:tcBorders>
            <w:shd w:val="clear" w:color="auto" w:fill="auto"/>
            <w:noWrap/>
            <w:vAlign w:val="bottom"/>
            <w:hideMark/>
          </w:tcPr>
          <w:p w14:paraId="34630CF6" w14:textId="6A65F63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34</w:t>
            </w:r>
          </w:p>
        </w:tc>
        <w:tc>
          <w:tcPr>
            <w:tcW w:w="1097" w:type="dxa"/>
            <w:tcBorders>
              <w:top w:val="nil"/>
              <w:left w:val="nil"/>
              <w:bottom w:val="single" w:sz="4" w:space="0" w:color="auto"/>
              <w:right w:val="single" w:sz="4" w:space="0" w:color="auto"/>
            </w:tcBorders>
            <w:shd w:val="clear" w:color="auto" w:fill="auto"/>
            <w:noWrap/>
            <w:vAlign w:val="bottom"/>
            <w:hideMark/>
          </w:tcPr>
          <w:p w14:paraId="56F50BB6" w14:textId="68C186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A83CCF8" w14:textId="77777777" w:rsidTr="0060149F">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578656B" w14:textId="78C61CBF"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tcPr>
          <w:p w14:paraId="06D7AF5D" w14:textId="2EEA979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1B6F2F12" w14:textId="0A1DA90A"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136D866E" w14:textId="219C7412"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6BCAE8F9" w14:textId="4E8CDE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62588F71" w14:textId="0D447BE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DAFF59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D5B4E04" w14:textId="4156227E"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22CCB5F6" w14:textId="31089D6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226D7549" w14:textId="328B9F4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5C393FF8" w14:textId="316A7AB4"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1B57EDC1" w14:textId="5CF2144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1748C4BB" w14:textId="4E017755"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4ED18E8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26CF8B8" w14:textId="6EF1052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698E8F65" w14:textId="2F5F32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1D200CC1" w14:textId="722B1FE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719613A3" w14:textId="7B73E2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257C5804" w14:textId="27C6D17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2E495869" w14:textId="115F0D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635F518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854ED50" w14:textId="1118F7E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nigra</w:t>
            </w:r>
          </w:p>
        </w:tc>
        <w:tc>
          <w:tcPr>
            <w:tcW w:w="2021" w:type="dxa"/>
            <w:tcBorders>
              <w:top w:val="nil"/>
              <w:left w:val="nil"/>
              <w:bottom w:val="single" w:sz="4" w:space="0" w:color="auto"/>
              <w:right w:val="single" w:sz="4" w:space="0" w:color="auto"/>
            </w:tcBorders>
            <w:shd w:val="clear" w:color="auto" w:fill="auto"/>
            <w:noWrap/>
            <w:vAlign w:val="bottom"/>
            <w:hideMark/>
          </w:tcPr>
          <w:p w14:paraId="4D20F8F8" w14:textId="33534E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water oak</w:t>
            </w:r>
          </w:p>
        </w:tc>
        <w:tc>
          <w:tcPr>
            <w:tcW w:w="1121" w:type="dxa"/>
            <w:tcBorders>
              <w:top w:val="nil"/>
              <w:left w:val="nil"/>
              <w:bottom w:val="single" w:sz="4" w:space="0" w:color="auto"/>
              <w:right w:val="single" w:sz="4" w:space="0" w:color="auto"/>
            </w:tcBorders>
            <w:shd w:val="clear" w:color="auto" w:fill="auto"/>
            <w:noWrap/>
            <w:vAlign w:val="bottom"/>
            <w:hideMark/>
          </w:tcPr>
          <w:p w14:paraId="04FC12F2" w14:textId="269E4F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084 14.547</w:t>
            </w:r>
          </w:p>
        </w:tc>
        <w:tc>
          <w:tcPr>
            <w:tcW w:w="950" w:type="dxa"/>
            <w:tcBorders>
              <w:top w:val="nil"/>
              <w:left w:val="nil"/>
              <w:bottom w:val="single" w:sz="4" w:space="0" w:color="auto"/>
              <w:right w:val="single" w:sz="4" w:space="0" w:color="auto"/>
            </w:tcBorders>
            <w:shd w:val="clear" w:color="auto" w:fill="auto"/>
            <w:noWrap/>
            <w:vAlign w:val="bottom"/>
            <w:hideMark/>
          </w:tcPr>
          <w:p w14:paraId="556F8104" w14:textId="526F8E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36 01.477</w:t>
            </w:r>
          </w:p>
        </w:tc>
        <w:tc>
          <w:tcPr>
            <w:tcW w:w="1138" w:type="dxa"/>
            <w:tcBorders>
              <w:top w:val="nil"/>
              <w:left w:val="nil"/>
              <w:bottom w:val="single" w:sz="4" w:space="0" w:color="auto"/>
              <w:right w:val="single" w:sz="4" w:space="0" w:color="auto"/>
            </w:tcBorders>
            <w:shd w:val="clear" w:color="auto" w:fill="auto"/>
            <w:noWrap/>
            <w:vAlign w:val="bottom"/>
            <w:hideMark/>
          </w:tcPr>
          <w:p w14:paraId="31B54BA6" w14:textId="0C25637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37</w:t>
            </w:r>
          </w:p>
        </w:tc>
        <w:tc>
          <w:tcPr>
            <w:tcW w:w="1097" w:type="dxa"/>
            <w:tcBorders>
              <w:top w:val="nil"/>
              <w:left w:val="nil"/>
              <w:bottom w:val="single" w:sz="4" w:space="0" w:color="auto"/>
              <w:right w:val="single" w:sz="4" w:space="0" w:color="auto"/>
            </w:tcBorders>
            <w:shd w:val="clear" w:color="auto" w:fill="auto"/>
            <w:noWrap/>
            <w:vAlign w:val="bottom"/>
            <w:hideMark/>
          </w:tcPr>
          <w:p w14:paraId="1323E6F0" w14:textId="2D6E90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A908BD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AC7F87E" w14:textId="468FECD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Cornus florida</w:t>
            </w:r>
          </w:p>
        </w:tc>
        <w:tc>
          <w:tcPr>
            <w:tcW w:w="2021" w:type="dxa"/>
            <w:tcBorders>
              <w:top w:val="nil"/>
              <w:left w:val="nil"/>
              <w:bottom w:val="single" w:sz="4" w:space="0" w:color="auto"/>
              <w:right w:val="single" w:sz="4" w:space="0" w:color="auto"/>
            </w:tcBorders>
            <w:shd w:val="clear" w:color="auto" w:fill="auto"/>
            <w:noWrap/>
            <w:vAlign w:val="bottom"/>
            <w:hideMark/>
          </w:tcPr>
          <w:p w14:paraId="4494E00D" w14:textId="77D6F0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dogwood</w:t>
            </w:r>
          </w:p>
        </w:tc>
        <w:tc>
          <w:tcPr>
            <w:tcW w:w="1121" w:type="dxa"/>
            <w:tcBorders>
              <w:top w:val="nil"/>
              <w:left w:val="nil"/>
              <w:bottom w:val="single" w:sz="4" w:space="0" w:color="auto"/>
              <w:right w:val="single" w:sz="4" w:space="0" w:color="auto"/>
            </w:tcBorders>
            <w:shd w:val="clear" w:color="auto" w:fill="auto"/>
            <w:noWrap/>
            <w:vAlign w:val="bottom"/>
            <w:hideMark/>
          </w:tcPr>
          <w:p w14:paraId="1E642A3E" w14:textId="2D7E2B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084 14.561</w:t>
            </w:r>
          </w:p>
        </w:tc>
        <w:tc>
          <w:tcPr>
            <w:tcW w:w="950" w:type="dxa"/>
            <w:tcBorders>
              <w:top w:val="nil"/>
              <w:left w:val="nil"/>
              <w:bottom w:val="single" w:sz="4" w:space="0" w:color="auto"/>
              <w:right w:val="single" w:sz="4" w:space="0" w:color="auto"/>
            </w:tcBorders>
            <w:shd w:val="clear" w:color="auto" w:fill="auto"/>
            <w:noWrap/>
            <w:vAlign w:val="bottom"/>
            <w:hideMark/>
          </w:tcPr>
          <w:p w14:paraId="03B545FF" w14:textId="3727C96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36 01.469</w:t>
            </w:r>
          </w:p>
        </w:tc>
        <w:tc>
          <w:tcPr>
            <w:tcW w:w="1138" w:type="dxa"/>
            <w:tcBorders>
              <w:top w:val="nil"/>
              <w:left w:val="nil"/>
              <w:bottom w:val="single" w:sz="4" w:space="0" w:color="auto"/>
              <w:right w:val="single" w:sz="4" w:space="0" w:color="auto"/>
            </w:tcBorders>
            <w:shd w:val="clear" w:color="auto" w:fill="auto"/>
            <w:noWrap/>
            <w:vAlign w:val="bottom"/>
            <w:hideMark/>
          </w:tcPr>
          <w:p w14:paraId="5C4B0753" w14:textId="62E2622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4564E420" w14:textId="0CB5832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313877A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650DC38" w14:textId="087D6F0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071D1D86" w14:textId="1830B9F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0302549B" w14:textId="4C8E86E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084 14.566</w:t>
            </w:r>
          </w:p>
        </w:tc>
        <w:tc>
          <w:tcPr>
            <w:tcW w:w="950" w:type="dxa"/>
            <w:tcBorders>
              <w:top w:val="nil"/>
              <w:left w:val="nil"/>
              <w:bottom w:val="single" w:sz="4" w:space="0" w:color="auto"/>
              <w:right w:val="single" w:sz="4" w:space="0" w:color="auto"/>
            </w:tcBorders>
            <w:shd w:val="clear" w:color="auto" w:fill="auto"/>
            <w:noWrap/>
            <w:vAlign w:val="bottom"/>
            <w:hideMark/>
          </w:tcPr>
          <w:p w14:paraId="0B747742" w14:textId="6FF149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36 01.468</w:t>
            </w:r>
          </w:p>
        </w:tc>
        <w:tc>
          <w:tcPr>
            <w:tcW w:w="1138" w:type="dxa"/>
            <w:tcBorders>
              <w:top w:val="nil"/>
              <w:left w:val="nil"/>
              <w:bottom w:val="single" w:sz="4" w:space="0" w:color="auto"/>
              <w:right w:val="single" w:sz="4" w:space="0" w:color="auto"/>
            </w:tcBorders>
            <w:shd w:val="clear" w:color="auto" w:fill="auto"/>
            <w:noWrap/>
            <w:vAlign w:val="bottom"/>
            <w:hideMark/>
          </w:tcPr>
          <w:p w14:paraId="0E0FD442" w14:textId="39200E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104E91B5" w14:textId="473F75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4727B3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E5307E9" w14:textId="1D7B950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Picea pungens</w:t>
            </w:r>
          </w:p>
        </w:tc>
        <w:tc>
          <w:tcPr>
            <w:tcW w:w="2021" w:type="dxa"/>
            <w:tcBorders>
              <w:top w:val="nil"/>
              <w:left w:val="nil"/>
              <w:bottom w:val="single" w:sz="4" w:space="0" w:color="auto"/>
              <w:right w:val="single" w:sz="4" w:space="0" w:color="auto"/>
            </w:tcBorders>
            <w:shd w:val="clear" w:color="auto" w:fill="auto"/>
            <w:noWrap/>
            <w:vAlign w:val="bottom"/>
            <w:hideMark/>
          </w:tcPr>
          <w:p w14:paraId="32636DB8" w14:textId="5FF536E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Colorado Blue Spruce</w:t>
            </w:r>
          </w:p>
        </w:tc>
        <w:tc>
          <w:tcPr>
            <w:tcW w:w="1121" w:type="dxa"/>
            <w:tcBorders>
              <w:top w:val="nil"/>
              <w:left w:val="nil"/>
              <w:bottom w:val="single" w:sz="4" w:space="0" w:color="auto"/>
              <w:right w:val="single" w:sz="4" w:space="0" w:color="auto"/>
            </w:tcBorders>
            <w:shd w:val="clear" w:color="auto" w:fill="auto"/>
            <w:noWrap/>
            <w:vAlign w:val="bottom"/>
            <w:hideMark/>
          </w:tcPr>
          <w:p w14:paraId="2B74F593" w14:textId="0F6EED2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084 14.578</w:t>
            </w:r>
          </w:p>
        </w:tc>
        <w:tc>
          <w:tcPr>
            <w:tcW w:w="950" w:type="dxa"/>
            <w:tcBorders>
              <w:top w:val="nil"/>
              <w:left w:val="nil"/>
              <w:bottom w:val="single" w:sz="4" w:space="0" w:color="auto"/>
              <w:right w:val="single" w:sz="4" w:space="0" w:color="auto"/>
            </w:tcBorders>
            <w:shd w:val="clear" w:color="auto" w:fill="auto"/>
            <w:noWrap/>
            <w:vAlign w:val="bottom"/>
            <w:hideMark/>
          </w:tcPr>
          <w:p w14:paraId="40FDD80D" w14:textId="73F1A1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36 01.461</w:t>
            </w:r>
          </w:p>
        </w:tc>
        <w:tc>
          <w:tcPr>
            <w:tcW w:w="1138" w:type="dxa"/>
            <w:tcBorders>
              <w:top w:val="nil"/>
              <w:left w:val="nil"/>
              <w:bottom w:val="single" w:sz="4" w:space="0" w:color="auto"/>
              <w:right w:val="single" w:sz="4" w:space="0" w:color="auto"/>
            </w:tcBorders>
            <w:shd w:val="clear" w:color="auto" w:fill="auto"/>
            <w:noWrap/>
            <w:vAlign w:val="bottom"/>
            <w:hideMark/>
          </w:tcPr>
          <w:p w14:paraId="655647C8" w14:textId="022C68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3A0CB46D" w14:textId="7BF8726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60EA76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6EE8B23" w14:textId="6E22A7C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85C6521" w14:textId="1F824D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BA06B4B" w14:textId="56F7D1F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084 14.584</w:t>
            </w:r>
          </w:p>
        </w:tc>
        <w:tc>
          <w:tcPr>
            <w:tcW w:w="950" w:type="dxa"/>
            <w:tcBorders>
              <w:top w:val="nil"/>
              <w:left w:val="nil"/>
              <w:bottom w:val="single" w:sz="4" w:space="0" w:color="auto"/>
              <w:right w:val="single" w:sz="4" w:space="0" w:color="auto"/>
            </w:tcBorders>
            <w:shd w:val="clear" w:color="auto" w:fill="auto"/>
            <w:noWrap/>
            <w:vAlign w:val="bottom"/>
            <w:hideMark/>
          </w:tcPr>
          <w:p w14:paraId="344100F3" w14:textId="6EAEB3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36 01.458</w:t>
            </w:r>
          </w:p>
        </w:tc>
        <w:tc>
          <w:tcPr>
            <w:tcW w:w="1138" w:type="dxa"/>
            <w:tcBorders>
              <w:top w:val="nil"/>
              <w:left w:val="nil"/>
              <w:bottom w:val="single" w:sz="4" w:space="0" w:color="auto"/>
              <w:right w:val="single" w:sz="4" w:space="0" w:color="auto"/>
            </w:tcBorders>
            <w:shd w:val="clear" w:color="auto" w:fill="auto"/>
            <w:noWrap/>
            <w:vAlign w:val="bottom"/>
            <w:hideMark/>
          </w:tcPr>
          <w:p w14:paraId="3CCE48EA" w14:textId="7A5678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50CFFC4B" w14:textId="4C4392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F1CAB0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6496823" w14:textId="3551DA5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292CFE87" w14:textId="49B04F5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3E2D4587" w14:textId="53ECB64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084 14.591</w:t>
            </w:r>
          </w:p>
        </w:tc>
        <w:tc>
          <w:tcPr>
            <w:tcW w:w="950" w:type="dxa"/>
            <w:tcBorders>
              <w:top w:val="nil"/>
              <w:left w:val="nil"/>
              <w:bottom w:val="single" w:sz="4" w:space="0" w:color="auto"/>
              <w:right w:val="single" w:sz="4" w:space="0" w:color="auto"/>
            </w:tcBorders>
            <w:shd w:val="clear" w:color="auto" w:fill="auto"/>
            <w:noWrap/>
            <w:vAlign w:val="bottom"/>
          </w:tcPr>
          <w:p w14:paraId="69D126A1" w14:textId="78B830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36 01.452</w:t>
            </w:r>
          </w:p>
        </w:tc>
        <w:tc>
          <w:tcPr>
            <w:tcW w:w="1138" w:type="dxa"/>
            <w:tcBorders>
              <w:top w:val="nil"/>
              <w:left w:val="nil"/>
              <w:bottom w:val="single" w:sz="4" w:space="0" w:color="auto"/>
              <w:right w:val="single" w:sz="4" w:space="0" w:color="auto"/>
            </w:tcBorders>
            <w:shd w:val="clear" w:color="auto" w:fill="auto"/>
            <w:noWrap/>
            <w:vAlign w:val="bottom"/>
          </w:tcPr>
          <w:p w14:paraId="17C3DF7C" w14:textId="34FADB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tcPr>
          <w:p w14:paraId="5061483A" w14:textId="73B2CAC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970CAF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E92D497" w14:textId="7C63A685" w:rsidR="0060149F" w:rsidRPr="00F17081"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41F2A030" w14:textId="6BE6922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13F82A88" w14:textId="03FCE66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084 14.596</w:t>
            </w:r>
          </w:p>
        </w:tc>
        <w:tc>
          <w:tcPr>
            <w:tcW w:w="950" w:type="dxa"/>
            <w:tcBorders>
              <w:top w:val="nil"/>
              <w:left w:val="nil"/>
              <w:bottom w:val="single" w:sz="4" w:space="0" w:color="auto"/>
              <w:right w:val="single" w:sz="4" w:space="0" w:color="auto"/>
            </w:tcBorders>
            <w:shd w:val="clear" w:color="auto" w:fill="auto"/>
            <w:noWrap/>
            <w:vAlign w:val="bottom"/>
          </w:tcPr>
          <w:p w14:paraId="328455C2" w14:textId="7A2C8E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36 01.449</w:t>
            </w:r>
          </w:p>
        </w:tc>
        <w:tc>
          <w:tcPr>
            <w:tcW w:w="1138" w:type="dxa"/>
            <w:tcBorders>
              <w:top w:val="nil"/>
              <w:left w:val="nil"/>
              <w:bottom w:val="single" w:sz="4" w:space="0" w:color="auto"/>
              <w:right w:val="single" w:sz="4" w:space="0" w:color="auto"/>
            </w:tcBorders>
            <w:shd w:val="clear" w:color="auto" w:fill="auto"/>
            <w:noWrap/>
            <w:vAlign w:val="bottom"/>
          </w:tcPr>
          <w:p w14:paraId="19DACFB7" w14:textId="5269EB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tcPr>
          <w:p w14:paraId="7A5F69F5" w14:textId="1471396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0C7D19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4BCD024" w14:textId="2438ACFB"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5A899D3D" w14:textId="139C74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6C6214C9" w14:textId="5897180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084 14.600</w:t>
            </w:r>
          </w:p>
        </w:tc>
        <w:tc>
          <w:tcPr>
            <w:tcW w:w="950" w:type="dxa"/>
            <w:tcBorders>
              <w:top w:val="nil"/>
              <w:left w:val="nil"/>
              <w:bottom w:val="single" w:sz="4" w:space="0" w:color="auto"/>
              <w:right w:val="single" w:sz="4" w:space="0" w:color="auto"/>
            </w:tcBorders>
            <w:shd w:val="clear" w:color="auto" w:fill="auto"/>
            <w:noWrap/>
            <w:vAlign w:val="bottom"/>
          </w:tcPr>
          <w:p w14:paraId="09C444E1" w14:textId="1B8D88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36 01.447</w:t>
            </w:r>
          </w:p>
        </w:tc>
        <w:tc>
          <w:tcPr>
            <w:tcW w:w="1138" w:type="dxa"/>
            <w:tcBorders>
              <w:top w:val="nil"/>
              <w:left w:val="nil"/>
              <w:bottom w:val="single" w:sz="4" w:space="0" w:color="auto"/>
              <w:right w:val="single" w:sz="4" w:space="0" w:color="auto"/>
            </w:tcBorders>
            <w:shd w:val="clear" w:color="auto" w:fill="auto"/>
            <w:noWrap/>
            <w:vAlign w:val="bottom"/>
          </w:tcPr>
          <w:p w14:paraId="499327C1" w14:textId="6566C5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tcPr>
          <w:p w14:paraId="2D6903E9" w14:textId="3F473C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00485C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B3A0D2B" w14:textId="2042A0E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D17D4CE" w14:textId="568270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64BC6CB" w14:textId="4DE2E7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084 14.615</w:t>
            </w:r>
          </w:p>
        </w:tc>
        <w:tc>
          <w:tcPr>
            <w:tcW w:w="950" w:type="dxa"/>
            <w:tcBorders>
              <w:top w:val="nil"/>
              <w:left w:val="nil"/>
              <w:bottom w:val="single" w:sz="4" w:space="0" w:color="auto"/>
              <w:right w:val="single" w:sz="4" w:space="0" w:color="auto"/>
            </w:tcBorders>
            <w:shd w:val="clear" w:color="auto" w:fill="auto"/>
            <w:noWrap/>
            <w:vAlign w:val="bottom"/>
            <w:hideMark/>
          </w:tcPr>
          <w:p w14:paraId="44161910" w14:textId="19A1309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36 01.437</w:t>
            </w:r>
          </w:p>
        </w:tc>
        <w:tc>
          <w:tcPr>
            <w:tcW w:w="1138" w:type="dxa"/>
            <w:tcBorders>
              <w:top w:val="nil"/>
              <w:left w:val="nil"/>
              <w:bottom w:val="single" w:sz="4" w:space="0" w:color="auto"/>
              <w:right w:val="single" w:sz="4" w:space="0" w:color="auto"/>
            </w:tcBorders>
            <w:shd w:val="clear" w:color="auto" w:fill="auto"/>
            <w:noWrap/>
            <w:vAlign w:val="bottom"/>
            <w:hideMark/>
          </w:tcPr>
          <w:p w14:paraId="1ECC40F3" w14:textId="022F581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CE45E5B" w14:textId="55E0FD6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B46CE5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88BF589" w14:textId="5C3F218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Magnolia grandiflora</w:t>
            </w:r>
          </w:p>
        </w:tc>
        <w:tc>
          <w:tcPr>
            <w:tcW w:w="2021" w:type="dxa"/>
            <w:tcBorders>
              <w:top w:val="nil"/>
              <w:left w:val="nil"/>
              <w:bottom w:val="single" w:sz="4" w:space="0" w:color="auto"/>
              <w:right w:val="single" w:sz="4" w:space="0" w:color="auto"/>
            </w:tcBorders>
            <w:shd w:val="clear" w:color="auto" w:fill="auto"/>
            <w:noWrap/>
            <w:vAlign w:val="bottom"/>
            <w:hideMark/>
          </w:tcPr>
          <w:p w14:paraId="3C5759FE" w14:textId="026D12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Southern Mag</w:t>
            </w:r>
          </w:p>
        </w:tc>
        <w:tc>
          <w:tcPr>
            <w:tcW w:w="1121" w:type="dxa"/>
            <w:tcBorders>
              <w:top w:val="nil"/>
              <w:left w:val="nil"/>
              <w:bottom w:val="single" w:sz="4" w:space="0" w:color="auto"/>
              <w:right w:val="single" w:sz="4" w:space="0" w:color="auto"/>
            </w:tcBorders>
            <w:shd w:val="clear" w:color="auto" w:fill="auto"/>
            <w:noWrap/>
            <w:vAlign w:val="bottom"/>
            <w:hideMark/>
          </w:tcPr>
          <w:p w14:paraId="7E244913" w14:textId="7E37D0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084 14.617</w:t>
            </w:r>
          </w:p>
        </w:tc>
        <w:tc>
          <w:tcPr>
            <w:tcW w:w="950" w:type="dxa"/>
            <w:tcBorders>
              <w:top w:val="nil"/>
              <w:left w:val="nil"/>
              <w:bottom w:val="single" w:sz="4" w:space="0" w:color="auto"/>
              <w:right w:val="single" w:sz="4" w:space="0" w:color="auto"/>
            </w:tcBorders>
            <w:shd w:val="clear" w:color="auto" w:fill="auto"/>
            <w:noWrap/>
            <w:vAlign w:val="bottom"/>
            <w:hideMark/>
          </w:tcPr>
          <w:p w14:paraId="51145C02" w14:textId="292E3A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36 01.434</w:t>
            </w:r>
          </w:p>
        </w:tc>
        <w:tc>
          <w:tcPr>
            <w:tcW w:w="1138" w:type="dxa"/>
            <w:tcBorders>
              <w:top w:val="nil"/>
              <w:left w:val="nil"/>
              <w:bottom w:val="single" w:sz="4" w:space="0" w:color="auto"/>
              <w:right w:val="single" w:sz="4" w:space="0" w:color="auto"/>
            </w:tcBorders>
            <w:shd w:val="clear" w:color="auto" w:fill="auto"/>
            <w:noWrap/>
            <w:vAlign w:val="bottom"/>
            <w:hideMark/>
          </w:tcPr>
          <w:p w14:paraId="151A872E" w14:textId="27AF912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35C0AA02" w14:textId="5A9216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A97953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666C19D" w14:textId="0B719AA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F1E6DFD" w14:textId="321E4B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D6E6776" w14:textId="66C93B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084 14.621</w:t>
            </w:r>
          </w:p>
        </w:tc>
        <w:tc>
          <w:tcPr>
            <w:tcW w:w="950" w:type="dxa"/>
            <w:tcBorders>
              <w:top w:val="nil"/>
              <w:left w:val="nil"/>
              <w:bottom w:val="single" w:sz="4" w:space="0" w:color="auto"/>
              <w:right w:val="single" w:sz="4" w:space="0" w:color="auto"/>
            </w:tcBorders>
            <w:shd w:val="clear" w:color="auto" w:fill="auto"/>
            <w:noWrap/>
            <w:vAlign w:val="bottom"/>
            <w:hideMark/>
          </w:tcPr>
          <w:p w14:paraId="6F8410ED" w14:textId="134DFB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36 01.432</w:t>
            </w:r>
          </w:p>
        </w:tc>
        <w:tc>
          <w:tcPr>
            <w:tcW w:w="1138" w:type="dxa"/>
            <w:tcBorders>
              <w:top w:val="nil"/>
              <w:left w:val="nil"/>
              <w:bottom w:val="single" w:sz="4" w:space="0" w:color="auto"/>
              <w:right w:val="single" w:sz="4" w:space="0" w:color="auto"/>
            </w:tcBorders>
            <w:shd w:val="clear" w:color="auto" w:fill="auto"/>
            <w:noWrap/>
            <w:vAlign w:val="bottom"/>
            <w:hideMark/>
          </w:tcPr>
          <w:p w14:paraId="388A45FD" w14:textId="0EFD23A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2BABD859" w14:textId="7A2DC9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12EEA6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4443261" w14:textId="7EA6671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74D6D28" w14:textId="266BE48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0618108" w14:textId="39BF77E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084 14.627</w:t>
            </w:r>
          </w:p>
        </w:tc>
        <w:tc>
          <w:tcPr>
            <w:tcW w:w="950" w:type="dxa"/>
            <w:tcBorders>
              <w:top w:val="nil"/>
              <w:left w:val="nil"/>
              <w:bottom w:val="single" w:sz="4" w:space="0" w:color="auto"/>
              <w:right w:val="single" w:sz="4" w:space="0" w:color="auto"/>
            </w:tcBorders>
            <w:shd w:val="clear" w:color="auto" w:fill="auto"/>
            <w:noWrap/>
            <w:vAlign w:val="bottom"/>
            <w:hideMark/>
          </w:tcPr>
          <w:p w14:paraId="579FE027" w14:textId="779F68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36 01.427</w:t>
            </w:r>
          </w:p>
        </w:tc>
        <w:tc>
          <w:tcPr>
            <w:tcW w:w="1138" w:type="dxa"/>
            <w:tcBorders>
              <w:top w:val="nil"/>
              <w:left w:val="nil"/>
              <w:bottom w:val="single" w:sz="4" w:space="0" w:color="auto"/>
              <w:right w:val="single" w:sz="4" w:space="0" w:color="auto"/>
            </w:tcBorders>
            <w:shd w:val="clear" w:color="auto" w:fill="auto"/>
            <w:noWrap/>
            <w:vAlign w:val="bottom"/>
            <w:hideMark/>
          </w:tcPr>
          <w:p w14:paraId="2B67269D" w14:textId="1B74A4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2F4124D6" w14:textId="17911D5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93C394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E24D67" w14:textId="3C6095F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17C02AE2" w14:textId="461FFE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239D800" w14:textId="21B59C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084 14.640</w:t>
            </w:r>
          </w:p>
        </w:tc>
        <w:tc>
          <w:tcPr>
            <w:tcW w:w="950" w:type="dxa"/>
            <w:tcBorders>
              <w:top w:val="nil"/>
              <w:left w:val="nil"/>
              <w:bottom w:val="single" w:sz="4" w:space="0" w:color="auto"/>
              <w:right w:val="single" w:sz="4" w:space="0" w:color="auto"/>
            </w:tcBorders>
            <w:shd w:val="clear" w:color="auto" w:fill="auto"/>
            <w:noWrap/>
            <w:vAlign w:val="bottom"/>
            <w:hideMark/>
          </w:tcPr>
          <w:p w14:paraId="40203ECF" w14:textId="6375DC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36 01.417</w:t>
            </w:r>
          </w:p>
        </w:tc>
        <w:tc>
          <w:tcPr>
            <w:tcW w:w="1138" w:type="dxa"/>
            <w:tcBorders>
              <w:top w:val="nil"/>
              <w:left w:val="nil"/>
              <w:bottom w:val="single" w:sz="4" w:space="0" w:color="auto"/>
              <w:right w:val="single" w:sz="4" w:space="0" w:color="auto"/>
            </w:tcBorders>
            <w:shd w:val="clear" w:color="auto" w:fill="auto"/>
            <w:noWrap/>
            <w:vAlign w:val="bottom"/>
            <w:hideMark/>
          </w:tcPr>
          <w:p w14:paraId="301657A1" w14:textId="400C89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42C7974" w14:textId="0EB4449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B4C815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6EF080" w14:textId="7DF44A9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90D3ACF" w14:textId="2ED39E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B960F02" w14:textId="66D8EB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084 14.650</w:t>
            </w:r>
          </w:p>
        </w:tc>
        <w:tc>
          <w:tcPr>
            <w:tcW w:w="950" w:type="dxa"/>
            <w:tcBorders>
              <w:top w:val="nil"/>
              <w:left w:val="nil"/>
              <w:bottom w:val="single" w:sz="4" w:space="0" w:color="auto"/>
              <w:right w:val="single" w:sz="4" w:space="0" w:color="auto"/>
            </w:tcBorders>
            <w:shd w:val="clear" w:color="auto" w:fill="auto"/>
            <w:noWrap/>
            <w:vAlign w:val="bottom"/>
            <w:hideMark/>
          </w:tcPr>
          <w:p w14:paraId="76CAAA92" w14:textId="768F75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36 01.408</w:t>
            </w:r>
          </w:p>
        </w:tc>
        <w:tc>
          <w:tcPr>
            <w:tcW w:w="1138" w:type="dxa"/>
            <w:tcBorders>
              <w:top w:val="nil"/>
              <w:left w:val="nil"/>
              <w:bottom w:val="single" w:sz="4" w:space="0" w:color="auto"/>
              <w:right w:val="single" w:sz="4" w:space="0" w:color="auto"/>
            </w:tcBorders>
            <w:shd w:val="clear" w:color="auto" w:fill="auto"/>
            <w:noWrap/>
            <w:vAlign w:val="bottom"/>
            <w:hideMark/>
          </w:tcPr>
          <w:p w14:paraId="57FEA3FD" w14:textId="682BA9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5EE611FA" w14:textId="6A17C0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96E448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F5DB9DF" w14:textId="24E2807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29B09AD2" w14:textId="377352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773038F6" w14:textId="0632A2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084 14.654</w:t>
            </w:r>
          </w:p>
        </w:tc>
        <w:tc>
          <w:tcPr>
            <w:tcW w:w="950" w:type="dxa"/>
            <w:tcBorders>
              <w:top w:val="nil"/>
              <w:left w:val="nil"/>
              <w:bottom w:val="single" w:sz="4" w:space="0" w:color="auto"/>
              <w:right w:val="single" w:sz="4" w:space="0" w:color="auto"/>
            </w:tcBorders>
            <w:shd w:val="clear" w:color="auto" w:fill="auto"/>
            <w:noWrap/>
            <w:vAlign w:val="bottom"/>
          </w:tcPr>
          <w:p w14:paraId="10062AEF" w14:textId="0699BF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36 01.405</w:t>
            </w:r>
          </w:p>
        </w:tc>
        <w:tc>
          <w:tcPr>
            <w:tcW w:w="1138" w:type="dxa"/>
            <w:tcBorders>
              <w:top w:val="nil"/>
              <w:left w:val="nil"/>
              <w:bottom w:val="single" w:sz="4" w:space="0" w:color="auto"/>
              <w:right w:val="single" w:sz="4" w:space="0" w:color="auto"/>
            </w:tcBorders>
            <w:shd w:val="clear" w:color="auto" w:fill="auto"/>
            <w:noWrap/>
            <w:vAlign w:val="bottom"/>
          </w:tcPr>
          <w:p w14:paraId="57A9C626" w14:textId="15423F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tcPr>
          <w:p w14:paraId="272389E8" w14:textId="0F0EBB7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6E5E87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10A67BC" w14:textId="53718E7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073A4036" w14:textId="56ADBE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60BE11D6" w14:textId="255AEC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084 13.723</w:t>
            </w:r>
          </w:p>
        </w:tc>
        <w:tc>
          <w:tcPr>
            <w:tcW w:w="950" w:type="dxa"/>
            <w:tcBorders>
              <w:top w:val="nil"/>
              <w:left w:val="nil"/>
              <w:bottom w:val="single" w:sz="4" w:space="0" w:color="auto"/>
              <w:right w:val="single" w:sz="4" w:space="0" w:color="auto"/>
            </w:tcBorders>
            <w:shd w:val="clear" w:color="auto" w:fill="auto"/>
            <w:noWrap/>
            <w:vAlign w:val="bottom"/>
            <w:hideMark/>
          </w:tcPr>
          <w:p w14:paraId="76BF2940" w14:textId="2BDEB42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36 01.893</w:t>
            </w:r>
          </w:p>
        </w:tc>
        <w:tc>
          <w:tcPr>
            <w:tcW w:w="1138" w:type="dxa"/>
            <w:tcBorders>
              <w:top w:val="nil"/>
              <w:left w:val="nil"/>
              <w:bottom w:val="single" w:sz="4" w:space="0" w:color="auto"/>
              <w:right w:val="single" w:sz="4" w:space="0" w:color="auto"/>
            </w:tcBorders>
            <w:shd w:val="clear" w:color="auto" w:fill="auto"/>
            <w:noWrap/>
            <w:vAlign w:val="bottom"/>
            <w:hideMark/>
          </w:tcPr>
          <w:p w14:paraId="1E9E7111" w14:textId="7B9C9E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3F64538C" w14:textId="5E394C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D3D76D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D1314F0" w14:textId="7AE49EC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0170585" w14:textId="7879C5E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2E3B79FD" w14:textId="24384C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084 13.712</w:t>
            </w:r>
          </w:p>
        </w:tc>
        <w:tc>
          <w:tcPr>
            <w:tcW w:w="950" w:type="dxa"/>
            <w:tcBorders>
              <w:top w:val="nil"/>
              <w:left w:val="nil"/>
              <w:bottom w:val="single" w:sz="4" w:space="0" w:color="auto"/>
              <w:right w:val="single" w:sz="4" w:space="0" w:color="auto"/>
            </w:tcBorders>
            <w:shd w:val="clear" w:color="auto" w:fill="auto"/>
            <w:noWrap/>
            <w:vAlign w:val="bottom"/>
            <w:hideMark/>
          </w:tcPr>
          <w:p w14:paraId="3AC39B01" w14:textId="25A313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36 01.899</w:t>
            </w:r>
          </w:p>
        </w:tc>
        <w:tc>
          <w:tcPr>
            <w:tcW w:w="1138" w:type="dxa"/>
            <w:tcBorders>
              <w:top w:val="nil"/>
              <w:left w:val="nil"/>
              <w:bottom w:val="single" w:sz="4" w:space="0" w:color="auto"/>
              <w:right w:val="single" w:sz="4" w:space="0" w:color="auto"/>
            </w:tcBorders>
            <w:shd w:val="clear" w:color="auto" w:fill="auto"/>
            <w:noWrap/>
            <w:vAlign w:val="bottom"/>
            <w:hideMark/>
          </w:tcPr>
          <w:p w14:paraId="7D1E42C3" w14:textId="589F19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w:t>
            </w:r>
          </w:p>
        </w:tc>
        <w:tc>
          <w:tcPr>
            <w:tcW w:w="1097" w:type="dxa"/>
            <w:tcBorders>
              <w:top w:val="nil"/>
              <w:left w:val="nil"/>
              <w:bottom w:val="single" w:sz="4" w:space="0" w:color="auto"/>
              <w:right w:val="single" w:sz="4" w:space="0" w:color="auto"/>
            </w:tcBorders>
            <w:shd w:val="clear" w:color="auto" w:fill="auto"/>
            <w:noWrap/>
            <w:vAlign w:val="bottom"/>
            <w:hideMark/>
          </w:tcPr>
          <w:p w14:paraId="0CF42509" w14:textId="1FD9B2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6A74A2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0565F6" w14:textId="649A64C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0C253CE7" w14:textId="597C24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B9E15AE" w14:textId="2F992B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084 13.691</w:t>
            </w:r>
          </w:p>
        </w:tc>
        <w:tc>
          <w:tcPr>
            <w:tcW w:w="950" w:type="dxa"/>
            <w:tcBorders>
              <w:top w:val="nil"/>
              <w:left w:val="nil"/>
              <w:bottom w:val="single" w:sz="4" w:space="0" w:color="auto"/>
              <w:right w:val="single" w:sz="4" w:space="0" w:color="auto"/>
            </w:tcBorders>
            <w:shd w:val="clear" w:color="auto" w:fill="auto"/>
            <w:noWrap/>
            <w:vAlign w:val="bottom"/>
            <w:hideMark/>
          </w:tcPr>
          <w:p w14:paraId="4AB26AAF" w14:textId="0839C3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36 01.912</w:t>
            </w:r>
          </w:p>
        </w:tc>
        <w:tc>
          <w:tcPr>
            <w:tcW w:w="1138" w:type="dxa"/>
            <w:tcBorders>
              <w:top w:val="nil"/>
              <w:left w:val="nil"/>
              <w:bottom w:val="single" w:sz="4" w:space="0" w:color="auto"/>
              <w:right w:val="single" w:sz="4" w:space="0" w:color="auto"/>
            </w:tcBorders>
            <w:shd w:val="clear" w:color="auto" w:fill="auto"/>
            <w:noWrap/>
            <w:vAlign w:val="bottom"/>
            <w:hideMark/>
          </w:tcPr>
          <w:p w14:paraId="39B39770" w14:textId="03DBF9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39C571B0" w14:textId="77B4C9A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732C6B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AD46C25" w14:textId="6D82FAE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0245A734" w14:textId="6B21C45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52C2E9D" w14:textId="367C42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084 13.678</w:t>
            </w:r>
          </w:p>
        </w:tc>
        <w:tc>
          <w:tcPr>
            <w:tcW w:w="950" w:type="dxa"/>
            <w:tcBorders>
              <w:top w:val="nil"/>
              <w:left w:val="nil"/>
              <w:bottom w:val="single" w:sz="4" w:space="0" w:color="auto"/>
              <w:right w:val="single" w:sz="4" w:space="0" w:color="auto"/>
            </w:tcBorders>
            <w:shd w:val="clear" w:color="auto" w:fill="auto"/>
            <w:noWrap/>
            <w:vAlign w:val="bottom"/>
            <w:hideMark/>
          </w:tcPr>
          <w:p w14:paraId="4B0503C5" w14:textId="50F4BB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36 01.919</w:t>
            </w:r>
          </w:p>
        </w:tc>
        <w:tc>
          <w:tcPr>
            <w:tcW w:w="1138" w:type="dxa"/>
            <w:tcBorders>
              <w:top w:val="nil"/>
              <w:left w:val="nil"/>
              <w:bottom w:val="single" w:sz="4" w:space="0" w:color="auto"/>
              <w:right w:val="single" w:sz="4" w:space="0" w:color="auto"/>
            </w:tcBorders>
            <w:shd w:val="clear" w:color="auto" w:fill="auto"/>
            <w:noWrap/>
            <w:vAlign w:val="bottom"/>
            <w:hideMark/>
          </w:tcPr>
          <w:p w14:paraId="1A6E7908" w14:textId="550C962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1B25E0EE" w14:textId="0A7A3F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FE0DA1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1FDC2BB" w14:textId="2A0731E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4F244385" w14:textId="4834429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3D3F1903" w14:textId="2A848D3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084 13.469</w:t>
            </w:r>
          </w:p>
        </w:tc>
        <w:tc>
          <w:tcPr>
            <w:tcW w:w="950" w:type="dxa"/>
            <w:tcBorders>
              <w:top w:val="nil"/>
              <w:left w:val="nil"/>
              <w:bottom w:val="single" w:sz="4" w:space="0" w:color="auto"/>
              <w:right w:val="single" w:sz="4" w:space="0" w:color="auto"/>
            </w:tcBorders>
            <w:shd w:val="clear" w:color="auto" w:fill="auto"/>
            <w:noWrap/>
            <w:vAlign w:val="bottom"/>
            <w:hideMark/>
          </w:tcPr>
          <w:p w14:paraId="38AF5DCF" w14:textId="624EA2D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36 02.094</w:t>
            </w:r>
          </w:p>
        </w:tc>
        <w:tc>
          <w:tcPr>
            <w:tcW w:w="1138" w:type="dxa"/>
            <w:tcBorders>
              <w:top w:val="nil"/>
              <w:left w:val="nil"/>
              <w:bottom w:val="single" w:sz="4" w:space="0" w:color="auto"/>
              <w:right w:val="single" w:sz="4" w:space="0" w:color="auto"/>
            </w:tcBorders>
            <w:shd w:val="clear" w:color="auto" w:fill="auto"/>
            <w:noWrap/>
            <w:vAlign w:val="bottom"/>
            <w:hideMark/>
          </w:tcPr>
          <w:p w14:paraId="3AAEA03F" w14:textId="599B17B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584666C1" w14:textId="5D1101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1CF401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01BBEB6" w14:textId="7553803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370067D" w14:textId="02E5EE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BB5AFFE" w14:textId="2572DF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084 13.453</w:t>
            </w:r>
          </w:p>
        </w:tc>
        <w:tc>
          <w:tcPr>
            <w:tcW w:w="950" w:type="dxa"/>
            <w:tcBorders>
              <w:top w:val="nil"/>
              <w:left w:val="nil"/>
              <w:bottom w:val="single" w:sz="4" w:space="0" w:color="auto"/>
              <w:right w:val="single" w:sz="4" w:space="0" w:color="auto"/>
            </w:tcBorders>
            <w:shd w:val="clear" w:color="auto" w:fill="auto"/>
            <w:noWrap/>
            <w:vAlign w:val="bottom"/>
            <w:hideMark/>
          </w:tcPr>
          <w:p w14:paraId="142D8129" w14:textId="260A9C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36 02.116</w:t>
            </w:r>
          </w:p>
        </w:tc>
        <w:tc>
          <w:tcPr>
            <w:tcW w:w="1138" w:type="dxa"/>
            <w:tcBorders>
              <w:top w:val="nil"/>
              <w:left w:val="nil"/>
              <w:bottom w:val="single" w:sz="4" w:space="0" w:color="auto"/>
              <w:right w:val="single" w:sz="4" w:space="0" w:color="auto"/>
            </w:tcBorders>
            <w:shd w:val="clear" w:color="auto" w:fill="auto"/>
            <w:noWrap/>
            <w:vAlign w:val="bottom"/>
            <w:hideMark/>
          </w:tcPr>
          <w:p w14:paraId="30C0CC3A" w14:textId="08D595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6F6787BD" w14:textId="22DF043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628142F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DB8C4D" w14:textId="0F922A8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FA231E1" w14:textId="492078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2C60384A" w14:textId="4B75227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084 13.430</w:t>
            </w:r>
          </w:p>
        </w:tc>
        <w:tc>
          <w:tcPr>
            <w:tcW w:w="950" w:type="dxa"/>
            <w:tcBorders>
              <w:top w:val="nil"/>
              <w:left w:val="nil"/>
              <w:bottom w:val="single" w:sz="4" w:space="0" w:color="auto"/>
              <w:right w:val="single" w:sz="4" w:space="0" w:color="auto"/>
            </w:tcBorders>
            <w:shd w:val="clear" w:color="auto" w:fill="auto"/>
            <w:noWrap/>
            <w:vAlign w:val="bottom"/>
            <w:hideMark/>
          </w:tcPr>
          <w:p w14:paraId="025C4787" w14:textId="6FBDF2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36 02.141</w:t>
            </w:r>
          </w:p>
        </w:tc>
        <w:tc>
          <w:tcPr>
            <w:tcW w:w="1138" w:type="dxa"/>
            <w:tcBorders>
              <w:top w:val="nil"/>
              <w:left w:val="nil"/>
              <w:bottom w:val="single" w:sz="4" w:space="0" w:color="auto"/>
              <w:right w:val="single" w:sz="4" w:space="0" w:color="auto"/>
            </w:tcBorders>
            <w:shd w:val="clear" w:color="auto" w:fill="auto"/>
            <w:noWrap/>
            <w:vAlign w:val="bottom"/>
            <w:hideMark/>
          </w:tcPr>
          <w:p w14:paraId="2930B4F3" w14:textId="2F1759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4C9A9CE1" w14:textId="7B8E80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6AF3890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3F31F21" w14:textId="02A2F26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70FDF234" w14:textId="761A32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9419E17" w14:textId="56BB9BF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084 13.430</w:t>
            </w:r>
          </w:p>
        </w:tc>
        <w:tc>
          <w:tcPr>
            <w:tcW w:w="950" w:type="dxa"/>
            <w:tcBorders>
              <w:top w:val="nil"/>
              <w:left w:val="nil"/>
              <w:bottom w:val="single" w:sz="4" w:space="0" w:color="auto"/>
              <w:right w:val="single" w:sz="4" w:space="0" w:color="auto"/>
            </w:tcBorders>
            <w:shd w:val="clear" w:color="auto" w:fill="auto"/>
            <w:noWrap/>
            <w:vAlign w:val="bottom"/>
            <w:hideMark/>
          </w:tcPr>
          <w:p w14:paraId="455AB318" w14:textId="03F731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36 02.151</w:t>
            </w:r>
          </w:p>
        </w:tc>
        <w:tc>
          <w:tcPr>
            <w:tcW w:w="1138" w:type="dxa"/>
            <w:tcBorders>
              <w:top w:val="nil"/>
              <w:left w:val="nil"/>
              <w:bottom w:val="single" w:sz="4" w:space="0" w:color="auto"/>
              <w:right w:val="single" w:sz="4" w:space="0" w:color="auto"/>
            </w:tcBorders>
            <w:shd w:val="clear" w:color="auto" w:fill="auto"/>
            <w:noWrap/>
            <w:vAlign w:val="bottom"/>
            <w:hideMark/>
          </w:tcPr>
          <w:p w14:paraId="43957849" w14:textId="17D80D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583456D2" w14:textId="748456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107A465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BDBFFF3" w14:textId="13EB71E4"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hideMark/>
          </w:tcPr>
          <w:p w14:paraId="61F6C83F" w14:textId="4A7CF472"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536CF0DA" w14:textId="36BA913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1560BE7A" w14:textId="2E6259C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3B781BA6" w14:textId="0E1AFCDD"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09C9742B" w14:textId="3C636E65"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24C2E54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DE8BA8A" w14:textId="4D8EF6CD"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2449188D" w14:textId="66E9BFC0"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233F9997" w14:textId="306E0B35"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59F3EA74" w14:textId="08B0BDA9"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7D76519C" w14:textId="7F68A1D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3F25B5F9" w14:textId="6C1647DD"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61A3E4C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3E39EA0" w14:textId="6D44F56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2E49504B" w14:textId="098813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4D9A23DD" w14:textId="446D07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2D5EAE3A" w14:textId="25BB0EC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244EB1DA" w14:textId="143349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7A09B64F" w14:textId="0E9B7A3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5D4F32D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78D0F65" w14:textId="47D204D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99472C1" w14:textId="3E3F2D5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3F032084" w14:textId="4DB7DD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084 13.427</w:t>
            </w:r>
          </w:p>
        </w:tc>
        <w:tc>
          <w:tcPr>
            <w:tcW w:w="950" w:type="dxa"/>
            <w:tcBorders>
              <w:top w:val="nil"/>
              <w:left w:val="nil"/>
              <w:bottom w:val="single" w:sz="4" w:space="0" w:color="auto"/>
              <w:right w:val="single" w:sz="4" w:space="0" w:color="auto"/>
            </w:tcBorders>
            <w:shd w:val="clear" w:color="auto" w:fill="auto"/>
            <w:noWrap/>
            <w:vAlign w:val="bottom"/>
            <w:hideMark/>
          </w:tcPr>
          <w:p w14:paraId="76034FF3" w14:textId="71756A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36 02.170</w:t>
            </w:r>
          </w:p>
        </w:tc>
        <w:tc>
          <w:tcPr>
            <w:tcW w:w="1138" w:type="dxa"/>
            <w:tcBorders>
              <w:top w:val="nil"/>
              <w:left w:val="nil"/>
              <w:bottom w:val="single" w:sz="4" w:space="0" w:color="auto"/>
              <w:right w:val="single" w:sz="4" w:space="0" w:color="auto"/>
            </w:tcBorders>
            <w:shd w:val="clear" w:color="auto" w:fill="auto"/>
            <w:noWrap/>
            <w:vAlign w:val="bottom"/>
            <w:hideMark/>
          </w:tcPr>
          <w:p w14:paraId="781F21F9" w14:textId="678D95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D6741AB" w14:textId="5D651B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D4A40F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25DFCEE" w14:textId="3C69AB3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ABD115A" w14:textId="1C0B35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324F69D6" w14:textId="59628A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084 13.426</w:t>
            </w:r>
          </w:p>
        </w:tc>
        <w:tc>
          <w:tcPr>
            <w:tcW w:w="950" w:type="dxa"/>
            <w:tcBorders>
              <w:top w:val="nil"/>
              <w:left w:val="nil"/>
              <w:bottom w:val="single" w:sz="4" w:space="0" w:color="auto"/>
              <w:right w:val="single" w:sz="4" w:space="0" w:color="auto"/>
            </w:tcBorders>
            <w:shd w:val="clear" w:color="auto" w:fill="auto"/>
            <w:noWrap/>
            <w:vAlign w:val="bottom"/>
            <w:hideMark/>
          </w:tcPr>
          <w:p w14:paraId="2B9BFCCD" w14:textId="68B4A7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36 02.172</w:t>
            </w:r>
          </w:p>
        </w:tc>
        <w:tc>
          <w:tcPr>
            <w:tcW w:w="1138" w:type="dxa"/>
            <w:tcBorders>
              <w:top w:val="nil"/>
              <w:left w:val="nil"/>
              <w:bottom w:val="single" w:sz="4" w:space="0" w:color="auto"/>
              <w:right w:val="single" w:sz="4" w:space="0" w:color="auto"/>
            </w:tcBorders>
            <w:shd w:val="clear" w:color="auto" w:fill="auto"/>
            <w:noWrap/>
            <w:vAlign w:val="bottom"/>
            <w:hideMark/>
          </w:tcPr>
          <w:p w14:paraId="1A3E17F2" w14:textId="14B008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B295FBA" w14:textId="3833AB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1E7BD5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4ABB1EE" w14:textId="14C5EC5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49D5BBA5" w14:textId="6BC911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278C8E06" w14:textId="569AA57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084 13.426</w:t>
            </w:r>
          </w:p>
        </w:tc>
        <w:tc>
          <w:tcPr>
            <w:tcW w:w="950" w:type="dxa"/>
            <w:tcBorders>
              <w:top w:val="nil"/>
              <w:left w:val="nil"/>
              <w:bottom w:val="single" w:sz="4" w:space="0" w:color="auto"/>
              <w:right w:val="single" w:sz="4" w:space="0" w:color="auto"/>
            </w:tcBorders>
            <w:shd w:val="clear" w:color="auto" w:fill="auto"/>
            <w:noWrap/>
            <w:vAlign w:val="bottom"/>
            <w:hideMark/>
          </w:tcPr>
          <w:p w14:paraId="563130EE" w14:textId="5B2678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36 02.171</w:t>
            </w:r>
          </w:p>
        </w:tc>
        <w:tc>
          <w:tcPr>
            <w:tcW w:w="1138" w:type="dxa"/>
            <w:tcBorders>
              <w:top w:val="nil"/>
              <w:left w:val="nil"/>
              <w:bottom w:val="single" w:sz="4" w:space="0" w:color="auto"/>
              <w:right w:val="single" w:sz="4" w:space="0" w:color="auto"/>
            </w:tcBorders>
            <w:shd w:val="clear" w:color="auto" w:fill="auto"/>
            <w:noWrap/>
            <w:vAlign w:val="bottom"/>
            <w:hideMark/>
          </w:tcPr>
          <w:p w14:paraId="382EEF81" w14:textId="5EB91C1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7BA707EB" w14:textId="747CEA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049F80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2571C34" w14:textId="42F0C2B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2E1C4D1" w14:textId="24C4EC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A485C2B" w14:textId="4DC4506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084 13.418</w:t>
            </w:r>
          </w:p>
        </w:tc>
        <w:tc>
          <w:tcPr>
            <w:tcW w:w="950" w:type="dxa"/>
            <w:tcBorders>
              <w:top w:val="nil"/>
              <w:left w:val="nil"/>
              <w:bottom w:val="single" w:sz="4" w:space="0" w:color="auto"/>
              <w:right w:val="single" w:sz="4" w:space="0" w:color="auto"/>
            </w:tcBorders>
            <w:shd w:val="clear" w:color="auto" w:fill="auto"/>
            <w:noWrap/>
            <w:vAlign w:val="bottom"/>
            <w:hideMark/>
          </w:tcPr>
          <w:p w14:paraId="5504BA15" w14:textId="665A875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36 02.182</w:t>
            </w:r>
          </w:p>
        </w:tc>
        <w:tc>
          <w:tcPr>
            <w:tcW w:w="1138" w:type="dxa"/>
            <w:tcBorders>
              <w:top w:val="nil"/>
              <w:left w:val="nil"/>
              <w:bottom w:val="single" w:sz="4" w:space="0" w:color="auto"/>
              <w:right w:val="single" w:sz="4" w:space="0" w:color="auto"/>
            </w:tcBorders>
            <w:shd w:val="clear" w:color="auto" w:fill="auto"/>
            <w:noWrap/>
            <w:vAlign w:val="bottom"/>
            <w:hideMark/>
          </w:tcPr>
          <w:p w14:paraId="31639704" w14:textId="5DF29C1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54A530B2" w14:textId="7D8EB3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813215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0BC01F4" w14:textId="1B49D7C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17A39AFA" w14:textId="2DF699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A7D182C" w14:textId="73235C3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084 13.483</w:t>
            </w:r>
          </w:p>
        </w:tc>
        <w:tc>
          <w:tcPr>
            <w:tcW w:w="950" w:type="dxa"/>
            <w:tcBorders>
              <w:top w:val="nil"/>
              <w:left w:val="nil"/>
              <w:bottom w:val="single" w:sz="4" w:space="0" w:color="auto"/>
              <w:right w:val="single" w:sz="4" w:space="0" w:color="auto"/>
            </w:tcBorders>
            <w:shd w:val="clear" w:color="auto" w:fill="auto"/>
            <w:noWrap/>
            <w:vAlign w:val="bottom"/>
            <w:hideMark/>
          </w:tcPr>
          <w:p w14:paraId="2C154865" w14:textId="29EE8D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36 02.171</w:t>
            </w:r>
          </w:p>
        </w:tc>
        <w:tc>
          <w:tcPr>
            <w:tcW w:w="1138" w:type="dxa"/>
            <w:tcBorders>
              <w:top w:val="nil"/>
              <w:left w:val="nil"/>
              <w:bottom w:val="single" w:sz="4" w:space="0" w:color="auto"/>
              <w:right w:val="single" w:sz="4" w:space="0" w:color="auto"/>
            </w:tcBorders>
            <w:shd w:val="clear" w:color="auto" w:fill="auto"/>
            <w:noWrap/>
            <w:vAlign w:val="bottom"/>
            <w:hideMark/>
          </w:tcPr>
          <w:p w14:paraId="478720A2" w14:textId="442EB9B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5FBCDCE" w14:textId="6644E2C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E44CC4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0F2E7B7" w14:textId="1C281A8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21B01A8B" w14:textId="72370C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BF70FC6" w14:textId="55D7A0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084 13.491</w:t>
            </w:r>
          </w:p>
        </w:tc>
        <w:tc>
          <w:tcPr>
            <w:tcW w:w="950" w:type="dxa"/>
            <w:tcBorders>
              <w:top w:val="nil"/>
              <w:left w:val="nil"/>
              <w:bottom w:val="single" w:sz="4" w:space="0" w:color="auto"/>
              <w:right w:val="single" w:sz="4" w:space="0" w:color="auto"/>
            </w:tcBorders>
            <w:shd w:val="clear" w:color="auto" w:fill="auto"/>
            <w:noWrap/>
            <w:vAlign w:val="bottom"/>
            <w:hideMark/>
          </w:tcPr>
          <w:p w14:paraId="5025117F" w14:textId="7882F86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36 02.092</w:t>
            </w:r>
          </w:p>
        </w:tc>
        <w:tc>
          <w:tcPr>
            <w:tcW w:w="1138" w:type="dxa"/>
            <w:tcBorders>
              <w:top w:val="nil"/>
              <w:left w:val="nil"/>
              <w:bottom w:val="single" w:sz="4" w:space="0" w:color="auto"/>
              <w:right w:val="single" w:sz="4" w:space="0" w:color="auto"/>
            </w:tcBorders>
            <w:shd w:val="clear" w:color="auto" w:fill="auto"/>
            <w:noWrap/>
            <w:vAlign w:val="bottom"/>
            <w:hideMark/>
          </w:tcPr>
          <w:p w14:paraId="391D04A3" w14:textId="755843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947B057" w14:textId="4C6BD1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08E74D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70B3F23" w14:textId="7B90D39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tcPr>
          <w:p w14:paraId="5581DE68" w14:textId="22262D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tcPr>
          <w:p w14:paraId="723E1A90" w14:textId="7E112FB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084 13.492</w:t>
            </w:r>
          </w:p>
        </w:tc>
        <w:tc>
          <w:tcPr>
            <w:tcW w:w="950" w:type="dxa"/>
            <w:tcBorders>
              <w:top w:val="nil"/>
              <w:left w:val="nil"/>
              <w:bottom w:val="single" w:sz="4" w:space="0" w:color="auto"/>
              <w:right w:val="single" w:sz="4" w:space="0" w:color="auto"/>
            </w:tcBorders>
            <w:shd w:val="clear" w:color="auto" w:fill="auto"/>
            <w:noWrap/>
            <w:vAlign w:val="bottom"/>
          </w:tcPr>
          <w:p w14:paraId="538DFDE6" w14:textId="0B838CD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36 02.082</w:t>
            </w:r>
          </w:p>
        </w:tc>
        <w:tc>
          <w:tcPr>
            <w:tcW w:w="1138" w:type="dxa"/>
            <w:tcBorders>
              <w:top w:val="nil"/>
              <w:left w:val="nil"/>
              <w:bottom w:val="single" w:sz="4" w:space="0" w:color="auto"/>
              <w:right w:val="single" w:sz="4" w:space="0" w:color="auto"/>
            </w:tcBorders>
            <w:shd w:val="clear" w:color="auto" w:fill="auto"/>
            <w:noWrap/>
            <w:vAlign w:val="bottom"/>
          </w:tcPr>
          <w:p w14:paraId="09523680" w14:textId="345F8D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32018D17" w14:textId="5456D3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091625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D41C73B" w14:textId="70AD6356" w:rsidR="0060149F" w:rsidRPr="00587D1D"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tcPr>
          <w:p w14:paraId="2F84D96F" w14:textId="2276D8E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tcPr>
          <w:p w14:paraId="1696373E" w14:textId="7B979A1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084 13.323</w:t>
            </w:r>
          </w:p>
        </w:tc>
        <w:tc>
          <w:tcPr>
            <w:tcW w:w="950" w:type="dxa"/>
            <w:tcBorders>
              <w:top w:val="nil"/>
              <w:left w:val="nil"/>
              <w:bottom w:val="single" w:sz="4" w:space="0" w:color="auto"/>
              <w:right w:val="single" w:sz="4" w:space="0" w:color="auto"/>
            </w:tcBorders>
            <w:shd w:val="clear" w:color="auto" w:fill="auto"/>
            <w:noWrap/>
            <w:vAlign w:val="bottom"/>
          </w:tcPr>
          <w:p w14:paraId="1BD1F6AE" w14:textId="68A345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36 02.243</w:t>
            </w:r>
          </w:p>
        </w:tc>
        <w:tc>
          <w:tcPr>
            <w:tcW w:w="1138" w:type="dxa"/>
            <w:tcBorders>
              <w:top w:val="nil"/>
              <w:left w:val="nil"/>
              <w:bottom w:val="single" w:sz="4" w:space="0" w:color="auto"/>
              <w:right w:val="single" w:sz="4" w:space="0" w:color="auto"/>
            </w:tcBorders>
            <w:shd w:val="clear" w:color="auto" w:fill="auto"/>
            <w:noWrap/>
            <w:vAlign w:val="bottom"/>
          </w:tcPr>
          <w:p w14:paraId="60F12AAE" w14:textId="300777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tcPr>
          <w:p w14:paraId="1EFF3B44" w14:textId="38D029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559464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DBDE26B" w14:textId="38267DC0"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tcPr>
          <w:p w14:paraId="18A3F0E0" w14:textId="69C2218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tcPr>
          <w:p w14:paraId="645C7838" w14:textId="41BE73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084 13.311</w:t>
            </w:r>
          </w:p>
        </w:tc>
        <w:tc>
          <w:tcPr>
            <w:tcW w:w="950" w:type="dxa"/>
            <w:tcBorders>
              <w:top w:val="nil"/>
              <w:left w:val="nil"/>
              <w:bottom w:val="single" w:sz="4" w:space="0" w:color="auto"/>
              <w:right w:val="single" w:sz="4" w:space="0" w:color="auto"/>
            </w:tcBorders>
            <w:shd w:val="clear" w:color="auto" w:fill="auto"/>
            <w:noWrap/>
            <w:vAlign w:val="bottom"/>
          </w:tcPr>
          <w:p w14:paraId="4A7CFB0C" w14:textId="5079AF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36 02.245</w:t>
            </w:r>
          </w:p>
        </w:tc>
        <w:tc>
          <w:tcPr>
            <w:tcW w:w="1138" w:type="dxa"/>
            <w:tcBorders>
              <w:top w:val="nil"/>
              <w:left w:val="nil"/>
              <w:bottom w:val="single" w:sz="4" w:space="0" w:color="auto"/>
              <w:right w:val="single" w:sz="4" w:space="0" w:color="auto"/>
            </w:tcBorders>
            <w:shd w:val="clear" w:color="auto" w:fill="auto"/>
            <w:noWrap/>
            <w:vAlign w:val="bottom"/>
          </w:tcPr>
          <w:p w14:paraId="37B7DB1E" w14:textId="507800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235DECFC" w14:textId="0C030C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E95C97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05C9A80" w14:textId="31B62F0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hideMark/>
          </w:tcPr>
          <w:p w14:paraId="2BA005E1" w14:textId="2F3436F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hideMark/>
          </w:tcPr>
          <w:p w14:paraId="350E5970" w14:textId="654D1A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084 13.293</w:t>
            </w:r>
          </w:p>
        </w:tc>
        <w:tc>
          <w:tcPr>
            <w:tcW w:w="950" w:type="dxa"/>
            <w:tcBorders>
              <w:top w:val="nil"/>
              <w:left w:val="nil"/>
              <w:bottom w:val="single" w:sz="4" w:space="0" w:color="auto"/>
              <w:right w:val="single" w:sz="4" w:space="0" w:color="auto"/>
            </w:tcBorders>
            <w:shd w:val="clear" w:color="auto" w:fill="auto"/>
            <w:noWrap/>
            <w:vAlign w:val="bottom"/>
            <w:hideMark/>
          </w:tcPr>
          <w:p w14:paraId="0289E938" w14:textId="2788C1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36 02.264</w:t>
            </w:r>
          </w:p>
        </w:tc>
        <w:tc>
          <w:tcPr>
            <w:tcW w:w="1138" w:type="dxa"/>
            <w:tcBorders>
              <w:top w:val="nil"/>
              <w:left w:val="nil"/>
              <w:bottom w:val="single" w:sz="4" w:space="0" w:color="auto"/>
              <w:right w:val="single" w:sz="4" w:space="0" w:color="auto"/>
            </w:tcBorders>
            <w:shd w:val="clear" w:color="auto" w:fill="auto"/>
            <w:noWrap/>
            <w:vAlign w:val="bottom"/>
            <w:hideMark/>
          </w:tcPr>
          <w:p w14:paraId="7FC4C06A" w14:textId="445C8FE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3A168FC2" w14:textId="57B9B37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FC4408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35D9DDD" w14:textId="6B62646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hideMark/>
          </w:tcPr>
          <w:p w14:paraId="597DE866" w14:textId="6684BE9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hideMark/>
          </w:tcPr>
          <w:p w14:paraId="4E4964F9" w14:textId="6505E2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084 13.277</w:t>
            </w:r>
          </w:p>
        </w:tc>
        <w:tc>
          <w:tcPr>
            <w:tcW w:w="950" w:type="dxa"/>
            <w:tcBorders>
              <w:top w:val="nil"/>
              <w:left w:val="nil"/>
              <w:bottom w:val="single" w:sz="4" w:space="0" w:color="auto"/>
              <w:right w:val="single" w:sz="4" w:space="0" w:color="auto"/>
            </w:tcBorders>
            <w:shd w:val="clear" w:color="auto" w:fill="auto"/>
            <w:noWrap/>
            <w:vAlign w:val="bottom"/>
            <w:hideMark/>
          </w:tcPr>
          <w:p w14:paraId="70B38F14" w14:textId="739586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36 02.273</w:t>
            </w:r>
          </w:p>
        </w:tc>
        <w:tc>
          <w:tcPr>
            <w:tcW w:w="1138" w:type="dxa"/>
            <w:tcBorders>
              <w:top w:val="nil"/>
              <w:left w:val="nil"/>
              <w:bottom w:val="single" w:sz="4" w:space="0" w:color="auto"/>
              <w:right w:val="single" w:sz="4" w:space="0" w:color="auto"/>
            </w:tcBorders>
            <w:shd w:val="clear" w:color="auto" w:fill="auto"/>
            <w:noWrap/>
            <w:vAlign w:val="bottom"/>
            <w:hideMark/>
          </w:tcPr>
          <w:p w14:paraId="3384DE50" w14:textId="58B931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B517A0F" w14:textId="191F91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D4766A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EB7167" w14:textId="0A2E69A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hideMark/>
          </w:tcPr>
          <w:p w14:paraId="016A3C69" w14:textId="1AAB94A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hideMark/>
          </w:tcPr>
          <w:p w14:paraId="639C4044" w14:textId="1FD3244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084 13.260</w:t>
            </w:r>
          </w:p>
        </w:tc>
        <w:tc>
          <w:tcPr>
            <w:tcW w:w="950" w:type="dxa"/>
            <w:tcBorders>
              <w:top w:val="nil"/>
              <w:left w:val="nil"/>
              <w:bottom w:val="single" w:sz="4" w:space="0" w:color="auto"/>
              <w:right w:val="single" w:sz="4" w:space="0" w:color="auto"/>
            </w:tcBorders>
            <w:shd w:val="clear" w:color="auto" w:fill="auto"/>
            <w:noWrap/>
            <w:vAlign w:val="bottom"/>
            <w:hideMark/>
          </w:tcPr>
          <w:p w14:paraId="7C5A4C6A" w14:textId="1155DCD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36 02.283</w:t>
            </w:r>
          </w:p>
        </w:tc>
        <w:tc>
          <w:tcPr>
            <w:tcW w:w="1138" w:type="dxa"/>
            <w:tcBorders>
              <w:top w:val="nil"/>
              <w:left w:val="nil"/>
              <w:bottom w:val="single" w:sz="4" w:space="0" w:color="auto"/>
              <w:right w:val="single" w:sz="4" w:space="0" w:color="auto"/>
            </w:tcBorders>
            <w:shd w:val="clear" w:color="auto" w:fill="auto"/>
            <w:noWrap/>
            <w:vAlign w:val="bottom"/>
            <w:hideMark/>
          </w:tcPr>
          <w:p w14:paraId="2F327066" w14:textId="774704C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D0ED67E" w14:textId="74F536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B03618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73A0E6D" w14:textId="626E3A0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hideMark/>
          </w:tcPr>
          <w:p w14:paraId="49484BE1" w14:textId="625567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hideMark/>
          </w:tcPr>
          <w:p w14:paraId="7593E03C" w14:textId="0438A6E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084 13.244</w:t>
            </w:r>
          </w:p>
        </w:tc>
        <w:tc>
          <w:tcPr>
            <w:tcW w:w="950" w:type="dxa"/>
            <w:tcBorders>
              <w:top w:val="nil"/>
              <w:left w:val="nil"/>
              <w:bottom w:val="single" w:sz="4" w:space="0" w:color="auto"/>
              <w:right w:val="single" w:sz="4" w:space="0" w:color="auto"/>
            </w:tcBorders>
            <w:shd w:val="clear" w:color="auto" w:fill="auto"/>
            <w:noWrap/>
            <w:vAlign w:val="bottom"/>
            <w:hideMark/>
          </w:tcPr>
          <w:p w14:paraId="450E5469" w14:textId="5E4EF3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36 02.293</w:t>
            </w:r>
          </w:p>
        </w:tc>
        <w:tc>
          <w:tcPr>
            <w:tcW w:w="1138" w:type="dxa"/>
            <w:tcBorders>
              <w:top w:val="nil"/>
              <w:left w:val="nil"/>
              <w:bottom w:val="single" w:sz="4" w:space="0" w:color="auto"/>
              <w:right w:val="single" w:sz="4" w:space="0" w:color="auto"/>
            </w:tcBorders>
            <w:shd w:val="clear" w:color="auto" w:fill="auto"/>
            <w:noWrap/>
            <w:vAlign w:val="bottom"/>
            <w:hideMark/>
          </w:tcPr>
          <w:p w14:paraId="51C9084D" w14:textId="7F6B9C2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285048BE" w14:textId="7A8522A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CF1248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BC1ADAB" w14:textId="25E6A67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Zelkova serrata</w:t>
            </w:r>
          </w:p>
        </w:tc>
        <w:tc>
          <w:tcPr>
            <w:tcW w:w="2021" w:type="dxa"/>
            <w:tcBorders>
              <w:top w:val="nil"/>
              <w:left w:val="nil"/>
              <w:bottom w:val="single" w:sz="4" w:space="0" w:color="auto"/>
              <w:right w:val="single" w:sz="4" w:space="0" w:color="auto"/>
            </w:tcBorders>
            <w:shd w:val="clear" w:color="auto" w:fill="auto"/>
            <w:noWrap/>
            <w:vAlign w:val="bottom"/>
            <w:hideMark/>
          </w:tcPr>
          <w:p w14:paraId="10305E5A" w14:textId="40E78D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Zelkova</w:t>
            </w:r>
          </w:p>
        </w:tc>
        <w:tc>
          <w:tcPr>
            <w:tcW w:w="1121" w:type="dxa"/>
            <w:tcBorders>
              <w:top w:val="nil"/>
              <w:left w:val="nil"/>
              <w:bottom w:val="single" w:sz="4" w:space="0" w:color="auto"/>
              <w:right w:val="single" w:sz="4" w:space="0" w:color="auto"/>
            </w:tcBorders>
            <w:shd w:val="clear" w:color="auto" w:fill="auto"/>
            <w:noWrap/>
            <w:vAlign w:val="bottom"/>
            <w:hideMark/>
          </w:tcPr>
          <w:p w14:paraId="2AA06562" w14:textId="4DF80D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084 13.232</w:t>
            </w:r>
          </w:p>
        </w:tc>
        <w:tc>
          <w:tcPr>
            <w:tcW w:w="950" w:type="dxa"/>
            <w:tcBorders>
              <w:top w:val="nil"/>
              <w:left w:val="nil"/>
              <w:bottom w:val="single" w:sz="4" w:space="0" w:color="auto"/>
              <w:right w:val="single" w:sz="4" w:space="0" w:color="auto"/>
            </w:tcBorders>
            <w:shd w:val="clear" w:color="auto" w:fill="auto"/>
            <w:noWrap/>
            <w:vAlign w:val="bottom"/>
            <w:hideMark/>
          </w:tcPr>
          <w:p w14:paraId="665E2D67" w14:textId="690B5A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36 02.297</w:t>
            </w:r>
          </w:p>
        </w:tc>
        <w:tc>
          <w:tcPr>
            <w:tcW w:w="1138" w:type="dxa"/>
            <w:tcBorders>
              <w:top w:val="nil"/>
              <w:left w:val="nil"/>
              <w:bottom w:val="single" w:sz="4" w:space="0" w:color="auto"/>
              <w:right w:val="single" w:sz="4" w:space="0" w:color="auto"/>
            </w:tcBorders>
            <w:shd w:val="clear" w:color="auto" w:fill="auto"/>
            <w:noWrap/>
            <w:vAlign w:val="bottom"/>
            <w:hideMark/>
          </w:tcPr>
          <w:p w14:paraId="4600A93A" w14:textId="114E997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2268E3A0" w14:textId="62C7421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FF4071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A1319BF" w14:textId="3FF3E63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09CF91E7" w14:textId="4974EB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7B1CF267" w14:textId="77D71E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084 13.211</w:t>
            </w:r>
          </w:p>
        </w:tc>
        <w:tc>
          <w:tcPr>
            <w:tcW w:w="950" w:type="dxa"/>
            <w:tcBorders>
              <w:top w:val="nil"/>
              <w:left w:val="nil"/>
              <w:bottom w:val="single" w:sz="4" w:space="0" w:color="auto"/>
              <w:right w:val="single" w:sz="4" w:space="0" w:color="auto"/>
            </w:tcBorders>
            <w:shd w:val="clear" w:color="auto" w:fill="auto"/>
            <w:noWrap/>
            <w:vAlign w:val="bottom"/>
            <w:hideMark/>
          </w:tcPr>
          <w:p w14:paraId="208C4F0F" w14:textId="6AAF9D9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36 02.309</w:t>
            </w:r>
          </w:p>
        </w:tc>
        <w:tc>
          <w:tcPr>
            <w:tcW w:w="1138" w:type="dxa"/>
            <w:tcBorders>
              <w:top w:val="nil"/>
              <w:left w:val="nil"/>
              <w:bottom w:val="single" w:sz="4" w:space="0" w:color="auto"/>
              <w:right w:val="single" w:sz="4" w:space="0" w:color="auto"/>
            </w:tcBorders>
            <w:shd w:val="clear" w:color="auto" w:fill="auto"/>
            <w:noWrap/>
            <w:vAlign w:val="bottom"/>
            <w:hideMark/>
          </w:tcPr>
          <w:p w14:paraId="41C1ACAB" w14:textId="31BC80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E09FB21" w14:textId="4ED12A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1531BC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FC1D37A" w14:textId="3F9FB16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Celtis occidentalis</w:t>
            </w:r>
          </w:p>
        </w:tc>
        <w:tc>
          <w:tcPr>
            <w:tcW w:w="2021" w:type="dxa"/>
            <w:tcBorders>
              <w:top w:val="nil"/>
              <w:left w:val="nil"/>
              <w:bottom w:val="single" w:sz="4" w:space="0" w:color="auto"/>
              <w:right w:val="single" w:sz="4" w:space="0" w:color="auto"/>
            </w:tcBorders>
            <w:shd w:val="clear" w:color="auto" w:fill="auto"/>
            <w:noWrap/>
            <w:vAlign w:val="bottom"/>
            <w:hideMark/>
          </w:tcPr>
          <w:p w14:paraId="79DAD764" w14:textId="7474F3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hackberry</w:t>
            </w:r>
          </w:p>
        </w:tc>
        <w:tc>
          <w:tcPr>
            <w:tcW w:w="1121" w:type="dxa"/>
            <w:tcBorders>
              <w:top w:val="nil"/>
              <w:left w:val="nil"/>
              <w:bottom w:val="single" w:sz="4" w:space="0" w:color="auto"/>
              <w:right w:val="single" w:sz="4" w:space="0" w:color="auto"/>
            </w:tcBorders>
            <w:shd w:val="clear" w:color="auto" w:fill="auto"/>
            <w:noWrap/>
            <w:vAlign w:val="bottom"/>
            <w:hideMark/>
          </w:tcPr>
          <w:p w14:paraId="5B862311" w14:textId="5BDB04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084 13.205</w:t>
            </w:r>
          </w:p>
        </w:tc>
        <w:tc>
          <w:tcPr>
            <w:tcW w:w="950" w:type="dxa"/>
            <w:tcBorders>
              <w:top w:val="nil"/>
              <w:left w:val="nil"/>
              <w:bottom w:val="single" w:sz="4" w:space="0" w:color="auto"/>
              <w:right w:val="single" w:sz="4" w:space="0" w:color="auto"/>
            </w:tcBorders>
            <w:shd w:val="clear" w:color="auto" w:fill="auto"/>
            <w:noWrap/>
            <w:vAlign w:val="bottom"/>
            <w:hideMark/>
          </w:tcPr>
          <w:p w14:paraId="43FC3A3D" w14:textId="65D3D5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36 02.314</w:t>
            </w:r>
          </w:p>
        </w:tc>
        <w:tc>
          <w:tcPr>
            <w:tcW w:w="1138" w:type="dxa"/>
            <w:tcBorders>
              <w:top w:val="nil"/>
              <w:left w:val="nil"/>
              <w:bottom w:val="single" w:sz="4" w:space="0" w:color="auto"/>
              <w:right w:val="single" w:sz="4" w:space="0" w:color="auto"/>
            </w:tcBorders>
            <w:shd w:val="clear" w:color="auto" w:fill="auto"/>
            <w:noWrap/>
            <w:vAlign w:val="bottom"/>
            <w:hideMark/>
          </w:tcPr>
          <w:p w14:paraId="3E5301B0" w14:textId="55AB187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1749A60" w14:textId="71C94A2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ADB880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5633185" w14:textId="5299FC1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tcPr>
          <w:p w14:paraId="296F9CBA" w14:textId="0A7FE8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tcPr>
          <w:p w14:paraId="39DC4F9B" w14:textId="4E9DAD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084 13.205</w:t>
            </w:r>
          </w:p>
        </w:tc>
        <w:tc>
          <w:tcPr>
            <w:tcW w:w="950" w:type="dxa"/>
            <w:tcBorders>
              <w:top w:val="nil"/>
              <w:left w:val="nil"/>
              <w:bottom w:val="single" w:sz="4" w:space="0" w:color="auto"/>
              <w:right w:val="single" w:sz="4" w:space="0" w:color="auto"/>
            </w:tcBorders>
            <w:shd w:val="clear" w:color="auto" w:fill="auto"/>
            <w:noWrap/>
            <w:vAlign w:val="bottom"/>
          </w:tcPr>
          <w:p w14:paraId="53E6C473" w14:textId="741187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36 02.314</w:t>
            </w:r>
          </w:p>
        </w:tc>
        <w:tc>
          <w:tcPr>
            <w:tcW w:w="1138" w:type="dxa"/>
            <w:tcBorders>
              <w:top w:val="nil"/>
              <w:left w:val="nil"/>
              <w:bottom w:val="single" w:sz="4" w:space="0" w:color="auto"/>
              <w:right w:val="single" w:sz="4" w:space="0" w:color="auto"/>
            </w:tcBorders>
            <w:shd w:val="clear" w:color="auto" w:fill="auto"/>
            <w:noWrap/>
            <w:vAlign w:val="bottom"/>
          </w:tcPr>
          <w:p w14:paraId="570B5322" w14:textId="3F160DA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tcPr>
          <w:p w14:paraId="688113A5" w14:textId="0DA950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EC24FF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C5CB4E0" w14:textId="62E43B7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7B93AF37" w14:textId="4EC544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6BB5D9DF" w14:textId="3B9FD4E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084 13.202</w:t>
            </w:r>
          </w:p>
        </w:tc>
        <w:tc>
          <w:tcPr>
            <w:tcW w:w="950" w:type="dxa"/>
            <w:tcBorders>
              <w:top w:val="nil"/>
              <w:left w:val="nil"/>
              <w:bottom w:val="single" w:sz="4" w:space="0" w:color="auto"/>
              <w:right w:val="single" w:sz="4" w:space="0" w:color="auto"/>
            </w:tcBorders>
            <w:shd w:val="clear" w:color="auto" w:fill="auto"/>
            <w:noWrap/>
            <w:vAlign w:val="bottom"/>
            <w:hideMark/>
          </w:tcPr>
          <w:p w14:paraId="3A743AD2" w14:textId="6C5C84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36 02.317</w:t>
            </w:r>
          </w:p>
        </w:tc>
        <w:tc>
          <w:tcPr>
            <w:tcW w:w="1138" w:type="dxa"/>
            <w:tcBorders>
              <w:top w:val="nil"/>
              <w:left w:val="nil"/>
              <w:bottom w:val="single" w:sz="4" w:space="0" w:color="auto"/>
              <w:right w:val="single" w:sz="4" w:space="0" w:color="auto"/>
            </w:tcBorders>
            <w:shd w:val="clear" w:color="auto" w:fill="auto"/>
            <w:noWrap/>
            <w:vAlign w:val="bottom"/>
            <w:hideMark/>
          </w:tcPr>
          <w:p w14:paraId="1801590B" w14:textId="145FB5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06C1AACE" w14:textId="234469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3E589A6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F829A3D" w14:textId="295661E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Juniperus virginiana</w:t>
            </w:r>
          </w:p>
        </w:tc>
        <w:tc>
          <w:tcPr>
            <w:tcW w:w="2021" w:type="dxa"/>
            <w:tcBorders>
              <w:top w:val="nil"/>
              <w:left w:val="nil"/>
              <w:bottom w:val="single" w:sz="4" w:space="0" w:color="auto"/>
              <w:right w:val="single" w:sz="4" w:space="0" w:color="auto"/>
            </w:tcBorders>
            <w:shd w:val="clear" w:color="auto" w:fill="auto"/>
            <w:noWrap/>
            <w:vAlign w:val="bottom"/>
            <w:hideMark/>
          </w:tcPr>
          <w:p w14:paraId="2063D208" w14:textId="03B433E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E Red Cedar</w:t>
            </w:r>
          </w:p>
        </w:tc>
        <w:tc>
          <w:tcPr>
            <w:tcW w:w="1121" w:type="dxa"/>
            <w:tcBorders>
              <w:top w:val="nil"/>
              <w:left w:val="nil"/>
              <w:bottom w:val="single" w:sz="4" w:space="0" w:color="auto"/>
              <w:right w:val="single" w:sz="4" w:space="0" w:color="auto"/>
            </w:tcBorders>
            <w:shd w:val="clear" w:color="auto" w:fill="auto"/>
            <w:noWrap/>
            <w:vAlign w:val="bottom"/>
            <w:hideMark/>
          </w:tcPr>
          <w:p w14:paraId="307D3567" w14:textId="557F9B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084 13.202</w:t>
            </w:r>
          </w:p>
        </w:tc>
        <w:tc>
          <w:tcPr>
            <w:tcW w:w="950" w:type="dxa"/>
            <w:tcBorders>
              <w:top w:val="nil"/>
              <w:left w:val="nil"/>
              <w:bottom w:val="single" w:sz="4" w:space="0" w:color="auto"/>
              <w:right w:val="single" w:sz="4" w:space="0" w:color="auto"/>
            </w:tcBorders>
            <w:shd w:val="clear" w:color="auto" w:fill="auto"/>
            <w:noWrap/>
            <w:vAlign w:val="bottom"/>
            <w:hideMark/>
          </w:tcPr>
          <w:p w14:paraId="4E76889C" w14:textId="440BB5C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36 02.317</w:t>
            </w:r>
          </w:p>
        </w:tc>
        <w:tc>
          <w:tcPr>
            <w:tcW w:w="1138" w:type="dxa"/>
            <w:tcBorders>
              <w:top w:val="nil"/>
              <w:left w:val="nil"/>
              <w:bottom w:val="single" w:sz="4" w:space="0" w:color="auto"/>
              <w:right w:val="single" w:sz="4" w:space="0" w:color="auto"/>
            </w:tcBorders>
            <w:shd w:val="clear" w:color="auto" w:fill="auto"/>
            <w:noWrap/>
            <w:vAlign w:val="bottom"/>
            <w:hideMark/>
          </w:tcPr>
          <w:p w14:paraId="34639A7F" w14:textId="7C4B86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6C2ABB19" w14:textId="5885B4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744FFC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8293A76" w14:textId="71494CD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10B4AC2B" w14:textId="64D7A0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E3DA54A" w14:textId="424EC8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084 13.195</w:t>
            </w:r>
          </w:p>
        </w:tc>
        <w:tc>
          <w:tcPr>
            <w:tcW w:w="950" w:type="dxa"/>
            <w:tcBorders>
              <w:top w:val="nil"/>
              <w:left w:val="nil"/>
              <w:bottom w:val="single" w:sz="4" w:space="0" w:color="auto"/>
              <w:right w:val="single" w:sz="4" w:space="0" w:color="auto"/>
            </w:tcBorders>
            <w:shd w:val="clear" w:color="auto" w:fill="auto"/>
            <w:noWrap/>
            <w:vAlign w:val="bottom"/>
            <w:hideMark/>
          </w:tcPr>
          <w:p w14:paraId="1DFB0684" w14:textId="73F609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36 02.322</w:t>
            </w:r>
          </w:p>
        </w:tc>
        <w:tc>
          <w:tcPr>
            <w:tcW w:w="1138" w:type="dxa"/>
            <w:tcBorders>
              <w:top w:val="nil"/>
              <w:left w:val="nil"/>
              <w:bottom w:val="single" w:sz="4" w:space="0" w:color="auto"/>
              <w:right w:val="single" w:sz="4" w:space="0" w:color="auto"/>
            </w:tcBorders>
            <w:shd w:val="clear" w:color="auto" w:fill="auto"/>
            <w:noWrap/>
            <w:vAlign w:val="bottom"/>
            <w:hideMark/>
          </w:tcPr>
          <w:p w14:paraId="4235A861" w14:textId="1A781A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1F897472" w14:textId="09F85E5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12030B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D1517E9" w14:textId="09BF7C8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platanoides</w:t>
            </w:r>
          </w:p>
        </w:tc>
        <w:tc>
          <w:tcPr>
            <w:tcW w:w="2021" w:type="dxa"/>
            <w:tcBorders>
              <w:top w:val="nil"/>
              <w:left w:val="nil"/>
              <w:bottom w:val="single" w:sz="4" w:space="0" w:color="auto"/>
              <w:right w:val="single" w:sz="4" w:space="0" w:color="auto"/>
            </w:tcBorders>
            <w:shd w:val="clear" w:color="auto" w:fill="auto"/>
            <w:noWrap/>
            <w:vAlign w:val="bottom"/>
            <w:hideMark/>
          </w:tcPr>
          <w:p w14:paraId="1D431C57" w14:textId="44C211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norway maple</w:t>
            </w:r>
          </w:p>
        </w:tc>
        <w:tc>
          <w:tcPr>
            <w:tcW w:w="1121" w:type="dxa"/>
            <w:tcBorders>
              <w:top w:val="nil"/>
              <w:left w:val="nil"/>
              <w:bottom w:val="single" w:sz="4" w:space="0" w:color="auto"/>
              <w:right w:val="single" w:sz="4" w:space="0" w:color="auto"/>
            </w:tcBorders>
            <w:shd w:val="clear" w:color="auto" w:fill="auto"/>
            <w:noWrap/>
            <w:vAlign w:val="bottom"/>
            <w:hideMark/>
          </w:tcPr>
          <w:p w14:paraId="32A2EF27" w14:textId="5DE0907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084 13.189</w:t>
            </w:r>
          </w:p>
        </w:tc>
        <w:tc>
          <w:tcPr>
            <w:tcW w:w="950" w:type="dxa"/>
            <w:tcBorders>
              <w:top w:val="nil"/>
              <w:left w:val="nil"/>
              <w:bottom w:val="single" w:sz="4" w:space="0" w:color="auto"/>
              <w:right w:val="single" w:sz="4" w:space="0" w:color="auto"/>
            </w:tcBorders>
            <w:shd w:val="clear" w:color="auto" w:fill="auto"/>
            <w:noWrap/>
            <w:vAlign w:val="bottom"/>
            <w:hideMark/>
          </w:tcPr>
          <w:p w14:paraId="2FBD71D4" w14:textId="7AEE69B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36 02.326</w:t>
            </w:r>
          </w:p>
        </w:tc>
        <w:tc>
          <w:tcPr>
            <w:tcW w:w="1138" w:type="dxa"/>
            <w:tcBorders>
              <w:top w:val="nil"/>
              <w:left w:val="nil"/>
              <w:bottom w:val="single" w:sz="4" w:space="0" w:color="auto"/>
              <w:right w:val="single" w:sz="4" w:space="0" w:color="auto"/>
            </w:tcBorders>
            <w:shd w:val="clear" w:color="auto" w:fill="auto"/>
            <w:noWrap/>
            <w:vAlign w:val="bottom"/>
            <w:hideMark/>
          </w:tcPr>
          <w:p w14:paraId="11C49082" w14:textId="492EC9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3CE8916F" w14:textId="7A4E46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A76BD1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FA54DF" w14:textId="077B074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096A7CF" w14:textId="68E00C2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EB07DE6" w14:textId="1E7C4F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084 13.183</w:t>
            </w:r>
          </w:p>
        </w:tc>
        <w:tc>
          <w:tcPr>
            <w:tcW w:w="950" w:type="dxa"/>
            <w:tcBorders>
              <w:top w:val="nil"/>
              <w:left w:val="nil"/>
              <w:bottom w:val="single" w:sz="4" w:space="0" w:color="auto"/>
              <w:right w:val="single" w:sz="4" w:space="0" w:color="auto"/>
            </w:tcBorders>
            <w:shd w:val="clear" w:color="auto" w:fill="auto"/>
            <w:noWrap/>
            <w:vAlign w:val="bottom"/>
            <w:hideMark/>
          </w:tcPr>
          <w:p w14:paraId="03DAC842" w14:textId="6E5E90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36 02.329</w:t>
            </w:r>
          </w:p>
        </w:tc>
        <w:tc>
          <w:tcPr>
            <w:tcW w:w="1138" w:type="dxa"/>
            <w:tcBorders>
              <w:top w:val="nil"/>
              <w:left w:val="nil"/>
              <w:bottom w:val="single" w:sz="4" w:space="0" w:color="auto"/>
              <w:right w:val="single" w:sz="4" w:space="0" w:color="auto"/>
            </w:tcBorders>
            <w:shd w:val="clear" w:color="auto" w:fill="auto"/>
            <w:noWrap/>
            <w:vAlign w:val="bottom"/>
            <w:hideMark/>
          </w:tcPr>
          <w:p w14:paraId="7B414E6F" w14:textId="5971F7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136AFCF3" w14:textId="6E398D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35AEF6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840C16C" w14:textId="132393F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37490A33" w14:textId="58C5DA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081928B0" w14:textId="1B9213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084 13.179</w:t>
            </w:r>
          </w:p>
        </w:tc>
        <w:tc>
          <w:tcPr>
            <w:tcW w:w="950" w:type="dxa"/>
            <w:tcBorders>
              <w:top w:val="nil"/>
              <w:left w:val="nil"/>
              <w:bottom w:val="single" w:sz="4" w:space="0" w:color="auto"/>
              <w:right w:val="single" w:sz="4" w:space="0" w:color="auto"/>
            </w:tcBorders>
            <w:shd w:val="clear" w:color="auto" w:fill="auto"/>
            <w:noWrap/>
            <w:vAlign w:val="bottom"/>
            <w:hideMark/>
          </w:tcPr>
          <w:p w14:paraId="483A9977" w14:textId="237825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36 02.333</w:t>
            </w:r>
          </w:p>
        </w:tc>
        <w:tc>
          <w:tcPr>
            <w:tcW w:w="1138" w:type="dxa"/>
            <w:tcBorders>
              <w:top w:val="nil"/>
              <w:left w:val="nil"/>
              <w:bottom w:val="single" w:sz="4" w:space="0" w:color="auto"/>
              <w:right w:val="single" w:sz="4" w:space="0" w:color="auto"/>
            </w:tcBorders>
            <w:shd w:val="clear" w:color="auto" w:fill="auto"/>
            <w:noWrap/>
            <w:vAlign w:val="bottom"/>
            <w:hideMark/>
          </w:tcPr>
          <w:p w14:paraId="0B1E468C" w14:textId="595128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238513F2" w14:textId="75D7B2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3337ED5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05F7648" w14:textId="77777777" w:rsidR="0060149F" w:rsidRDefault="0060149F" w:rsidP="00D56D3E">
            <w:pPr>
              <w:spacing w:after="0" w:line="240" w:lineRule="auto"/>
              <w:rPr>
                <w:rFonts w:ascii="Times New Roman" w:eastAsia="Times New Roman" w:hAnsi="Times New Roman" w:cs="Times New Roman"/>
                <w:b/>
                <w:iCs/>
                <w:color w:val="000000"/>
              </w:rPr>
            </w:pPr>
          </w:p>
          <w:p w14:paraId="129EF6A5" w14:textId="69494AFF"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7768E291" w14:textId="3BCF043C"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0DC8D196" w14:textId="0FE253B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6C1D132C" w14:textId="78B2EFEB"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32757B37" w14:textId="03AAF30D"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6004CCF6" w14:textId="503AE3C2"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3703124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3999CCC" w14:textId="069C52B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3720DE54" w14:textId="361D3C2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02FE1A68" w14:textId="1A9859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6947ABBF" w14:textId="61B67CE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7D949F6B" w14:textId="30E25E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49B4C554" w14:textId="77621AA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4EF1079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BE17482" w14:textId="1F118AD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633F479C" w14:textId="6B8C14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DAB2835" w14:textId="3F2011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084 13.191</w:t>
            </w:r>
          </w:p>
        </w:tc>
        <w:tc>
          <w:tcPr>
            <w:tcW w:w="950" w:type="dxa"/>
            <w:tcBorders>
              <w:top w:val="nil"/>
              <w:left w:val="nil"/>
              <w:bottom w:val="single" w:sz="4" w:space="0" w:color="auto"/>
              <w:right w:val="single" w:sz="4" w:space="0" w:color="auto"/>
            </w:tcBorders>
            <w:shd w:val="clear" w:color="auto" w:fill="auto"/>
            <w:noWrap/>
            <w:vAlign w:val="bottom"/>
            <w:hideMark/>
          </w:tcPr>
          <w:p w14:paraId="7A322861" w14:textId="62CE46F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36 02.342</w:t>
            </w:r>
          </w:p>
        </w:tc>
        <w:tc>
          <w:tcPr>
            <w:tcW w:w="1138" w:type="dxa"/>
            <w:tcBorders>
              <w:top w:val="nil"/>
              <w:left w:val="nil"/>
              <w:bottom w:val="single" w:sz="4" w:space="0" w:color="auto"/>
              <w:right w:val="single" w:sz="4" w:space="0" w:color="auto"/>
            </w:tcBorders>
            <w:shd w:val="clear" w:color="auto" w:fill="auto"/>
            <w:noWrap/>
            <w:vAlign w:val="bottom"/>
            <w:hideMark/>
          </w:tcPr>
          <w:p w14:paraId="71441B1B" w14:textId="5604D81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5CD0BD0A" w14:textId="1F908F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122A71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FBC24D7" w14:textId="48DC8EB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FDDF371" w14:textId="0A354F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0D11DC0" w14:textId="2EB242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084 13.196</w:t>
            </w:r>
          </w:p>
        </w:tc>
        <w:tc>
          <w:tcPr>
            <w:tcW w:w="950" w:type="dxa"/>
            <w:tcBorders>
              <w:top w:val="nil"/>
              <w:left w:val="nil"/>
              <w:bottom w:val="single" w:sz="4" w:space="0" w:color="auto"/>
              <w:right w:val="single" w:sz="4" w:space="0" w:color="auto"/>
            </w:tcBorders>
            <w:shd w:val="clear" w:color="auto" w:fill="auto"/>
            <w:noWrap/>
            <w:vAlign w:val="bottom"/>
            <w:hideMark/>
          </w:tcPr>
          <w:p w14:paraId="316F3793" w14:textId="6D6D87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36 02.339</w:t>
            </w:r>
          </w:p>
        </w:tc>
        <w:tc>
          <w:tcPr>
            <w:tcW w:w="1138" w:type="dxa"/>
            <w:tcBorders>
              <w:top w:val="nil"/>
              <w:left w:val="nil"/>
              <w:bottom w:val="single" w:sz="4" w:space="0" w:color="auto"/>
              <w:right w:val="single" w:sz="4" w:space="0" w:color="auto"/>
            </w:tcBorders>
            <w:shd w:val="clear" w:color="auto" w:fill="auto"/>
            <w:noWrap/>
            <w:vAlign w:val="bottom"/>
            <w:hideMark/>
          </w:tcPr>
          <w:p w14:paraId="12B3E0AA" w14:textId="4D27D0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19BEA091" w14:textId="36008D4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187CEF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97174C6" w14:textId="0B90A1D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4099B216" w14:textId="0C0D30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6351CDE2" w14:textId="4399DAA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084 13.202</w:t>
            </w:r>
          </w:p>
        </w:tc>
        <w:tc>
          <w:tcPr>
            <w:tcW w:w="950" w:type="dxa"/>
            <w:tcBorders>
              <w:top w:val="nil"/>
              <w:left w:val="nil"/>
              <w:bottom w:val="single" w:sz="4" w:space="0" w:color="auto"/>
              <w:right w:val="single" w:sz="4" w:space="0" w:color="auto"/>
            </w:tcBorders>
            <w:shd w:val="clear" w:color="auto" w:fill="auto"/>
            <w:noWrap/>
            <w:vAlign w:val="bottom"/>
            <w:hideMark/>
          </w:tcPr>
          <w:p w14:paraId="5454336A" w14:textId="6B1F66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36 02.335</w:t>
            </w:r>
          </w:p>
        </w:tc>
        <w:tc>
          <w:tcPr>
            <w:tcW w:w="1138" w:type="dxa"/>
            <w:tcBorders>
              <w:top w:val="nil"/>
              <w:left w:val="nil"/>
              <w:bottom w:val="single" w:sz="4" w:space="0" w:color="auto"/>
              <w:right w:val="single" w:sz="4" w:space="0" w:color="auto"/>
            </w:tcBorders>
            <w:shd w:val="clear" w:color="auto" w:fill="auto"/>
            <w:noWrap/>
            <w:vAlign w:val="bottom"/>
            <w:hideMark/>
          </w:tcPr>
          <w:p w14:paraId="3D453AF5" w14:textId="4E75A3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23F38D7E" w14:textId="75565B1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15699E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21CFDA0" w14:textId="3C2BD47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0D3AE009" w14:textId="610FD7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26B164E1" w14:textId="3751EB5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084 13.208</w:t>
            </w:r>
          </w:p>
        </w:tc>
        <w:tc>
          <w:tcPr>
            <w:tcW w:w="950" w:type="dxa"/>
            <w:tcBorders>
              <w:top w:val="nil"/>
              <w:left w:val="nil"/>
              <w:bottom w:val="single" w:sz="4" w:space="0" w:color="auto"/>
              <w:right w:val="single" w:sz="4" w:space="0" w:color="auto"/>
            </w:tcBorders>
            <w:shd w:val="clear" w:color="auto" w:fill="auto"/>
            <w:noWrap/>
            <w:vAlign w:val="bottom"/>
            <w:hideMark/>
          </w:tcPr>
          <w:p w14:paraId="7E77DAA2" w14:textId="7170BC4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36 02.332</w:t>
            </w:r>
          </w:p>
        </w:tc>
        <w:tc>
          <w:tcPr>
            <w:tcW w:w="1138" w:type="dxa"/>
            <w:tcBorders>
              <w:top w:val="nil"/>
              <w:left w:val="nil"/>
              <w:bottom w:val="single" w:sz="4" w:space="0" w:color="auto"/>
              <w:right w:val="single" w:sz="4" w:space="0" w:color="auto"/>
            </w:tcBorders>
            <w:shd w:val="clear" w:color="auto" w:fill="auto"/>
            <w:noWrap/>
            <w:vAlign w:val="bottom"/>
            <w:hideMark/>
          </w:tcPr>
          <w:p w14:paraId="570B8351" w14:textId="2EED7BD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6FB9AE0A" w14:textId="213D3D5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B532DA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25A74A7" w14:textId="0D94588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533A06AE" w14:textId="39A3FD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741F1D25" w14:textId="69F184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084 13.213</w:t>
            </w:r>
          </w:p>
        </w:tc>
        <w:tc>
          <w:tcPr>
            <w:tcW w:w="950" w:type="dxa"/>
            <w:tcBorders>
              <w:top w:val="nil"/>
              <w:left w:val="nil"/>
              <w:bottom w:val="single" w:sz="4" w:space="0" w:color="auto"/>
              <w:right w:val="single" w:sz="4" w:space="0" w:color="auto"/>
            </w:tcBorders>
            <w:shd w:val="clear" w:color="auto" w:fill="auto"/>
            <w:noWrap/>
            <w:vAlign w:val="bottom"/>
            <w:hideMark/>
          </w:tcPr>
          <w:p w14:paraId="68AE0FC5" w14:textId="7452AD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36 02.329</w:t>
            </w:r>
          </w:p>
        </w:tc>
        <w:tc>
          <w:tcPr>
            <w:tcW w:w="1138" w:type="dxa"/>
            <w:tcBorders>
              <w:top w:val="nil"/>
              <w:left w:val="nil"/>
              <w:bottom w:val="single" w:sz="4" w:space="0" w:color="auto"/>
              <w:right w:val="single" w:sz="4" w:space="0" w:color="auto"/>
            </w:tcBorders>
            <w:shd w:val="clear" w:color="auto" w:fill="auto"/>
            <w:noWrap/>
            <w:vAlign w:val="bottom"/>
            <w:hideMark/>
          </w:tcPr>
          <w:p w14:paraId="789FF804" w14:textId="7BA259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2BFAB088" w14:textId="4F1047C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A90C81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10ADD6B" w14:textId="778E393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8DD40D7" w14:textId="53BAF33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B0D5252" w14:textId="03F07A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084 13.218</w:t>
            </w:r>
          </w:p>
        </w:tc>
        <w:tc>
          <w:tcPr>
            <w:tcW w:w="950" w:type="dxa"/>
            <w:tcBorders>
              <w:top w:val="nil"/>
              <w:left w:val="nil"/>
              <w:bottom w:val="single" w:sz="4" w:space="0" w:color="auto"/>
              <w:right w:val="single" w:sz="4" w:space="0" w:color="auto"/>
            </w:tcBorders>
            <w:shd w:val="clear" w:color="auto" w:fill="auto"/>
            <w:noWrap/>
            <w:vAlign w:val="bottom"/>
            <w:hideMark/>
          </w:tcPr>
          <w:p w14:paraId="591BE1F0" w14:textId="22835C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36 02.326</w:t>
            </w:r>
          </w:p>
        </w:tc>
        <w:tc>
          <w:tcPr>
            <w:tcW w:w="1138" w:type="dxa"/>
            <w:tcBorders>
              <w:top w:val="nil"/>
              <w:left w:val="nil"/>
              <w:bottom w:val="single" w:sz="4" w:space="0" w:color="auto"/>
              <w:right w:val="single" w:sz="4" w:space="0" w:color="auto"/>
            </w:tcBorders>
            <w:shd w:val="clear" w:color="auto" w:fill="auto"/>
            <w:noWrap/>
            <w:vAlign w:val="bottom"/>
            <w:hideMark/>
          </w:tcPr>
          <w:p w14:paraId="1DB79F56" w14:textId="7953DC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28687658" w14:textId="0DDE095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6F557E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59D894" w14:textId="4014DFB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4D669A7" w14:textId="6664BE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509FF4DF" w14:textId="43856E5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084 13.224</w:t>
            </w:r>
          </w:p>
        </w:tc>
        <w:tc>
          <w:tcPr>
            <w:tcW w:w="950" w:type="dxa"/>
            <w:tcBorders>
              <w:top w:val="nil"/>
              <w:left w:val="nil"/>
              <w:bottom w:val="single" w:sz="4" w:space="0" w:color="auto"/>
              <w:right w:val="single" w:sz="4" w:space="0" w:color="auto"/>
            </w:tcBorders>
            <w:shd w:val="clear" w:color="auto" w:fill="auto"/>
            <w:noWrap/>
            <w:vAlign w:val="bottom"/>
            <w:hideMark/>
          </w:tcPr>
          <w:p w14:paraId="2381FA9C" w14:textId="4E036F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36 02.324</w:t>
            </w:r>
          </w:p>
        </w:tc>
        <w:tc>
          <w:tcPr>
            <w:tcW w:w="1138" w:type="dxa"/>
            <w:tcBorders>
              <w:top w:val="nil"/>
              <w:left w:val="nil"/>
              <w:bottom w:val="single" w:sz="4" w:space="0" w:color="auto"/>
              <w:right w:val="single" w:sz="4" w:space="0" w:color="auto"/>
            </w:tcBorders>
            <w:shd w:val="clear" w:color="auto" w:fill="auto"/>
            <w:noWrap/>
            <w:vAlign w:val="bottom"/>
            <w:hideMark/>
          </w:tcPr>
          <w:p w14:paraId="4C780637" w14:textId="294FAC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33935A20" w14:textId="46DE11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58CF81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D3A811F" w14:textId="577E3CC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8788FA7" w14:textId="020BC8B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42BCA37" w14:textId="7A54027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084 13.239</w:t>
            </w:r>
          </w:p>
        </w:tc>
        <w:tc>
          <w:tcPr>
            <w:tcW w:w="950" w:type="dxa"/>
            <w:tcBorders>
              <w:top w:val="nil"/>
              <w:left w:val="nil"/>
              <w:bottom w:val="single" w:sz="4" w:space="0" w:color="auto"/>
              <w:right w:val="single" w:sz="4" w:space="0" w:color="auto"/>
            </w:tcBorders>
            <w:shd w:val="clear" w:color="auto" w:fill="auto"/>
            <w:noWrap/>
            <w:vAlign w:val="bottom"/>
            <w:hideMark/>
          </w:tcPr>
          <w:p w14:paraId="2EF983F0" w14:textId="0D99C3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36 02.316</w:t>
            </w:r>
          </w:p>
        </w:tc>
        <w:tc>
          <w:tcPr>
            <w:tcW w:w="1138" w:type="dxa"/>
            <w:tcBorders>
              <w:top w:val="nil"/>
              <w:left w:val="nil"/>
              <w:bottom w:val="single" w:sz="4" w:space="0" w:color="auto"/>
              <w:right w:val="single" w:sz="4" w:space="0" w:color="auto"/>
            </w:tcBorders>
            <w:shd w:val="clear" w:color="auto" w:fill="auto"/>
            <w:noWrap/>
            <w:vAlign w:val="bottom"/>
            <w:hideMark/>
          </w:tcPr>
          <w:p w14:paraId="35474D81" w14:textId="23864E5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0B751400" w14:textId="64D69F7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DCCD7B0" w14:textId="77777777" w:rsidTr="00000348">
        <w:trPr>
          <w:trHeight w:val="70"/>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13687B7" w14:textId="68A4492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0401718B" w14:textId="7A2F9A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466D90DA" w14:textId="3B59CA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084 13.260</w:t>
            </w:r>
          </w:p>
        </w:tc>
        <w:tc>
          <w:tcPr>
            <w:tcW w:w="950" w:type="dxa"/>
            <w:tcBorders>
              <w:top w:val="nil"/>
              <w:left w:val="nil"/>
              <w:bottom w:val="single" w:sz="4" w:space="0" w:color="auto"/>
              <w:right w:val="single" w:sz="4" w:space="0" w:color="auto"/>
            </w:tcBorders>
            <w:shd w:val="clear" w:color="auto" w:fill="auto"/>
            <w:noWrap/>
            <w:vAlign w:val="bottom"/>
          </w:tcPr>
          <w:p w14:paraId="745ACD3D" w14:textId="5611BDC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36 02.301</w:t>
            </w:r>
          </w:p>
        </w:tc>
        <w:tc>
          <w:tcPr>
            <w:tcW w:w="1138" w:type="dxa"/>
            <w:tcBorders>
              <w:top w:val="nil"/>
              <w:left w:val="nil"/>
              <w:bottom w:val="single" w:sz="4" w:space="0" w:color="auto"/>
              <w:right w:val="single" w:sz="4" w:space="0" w:color="auto"/>
            </w:tcBorders>
            <w:shd w:val="clear" w:color="auto" w:fill="auto"/>
            <w:noWrap/>
            <w:vAlign w:val="bottom"/>
          </w:tcPr>
          <w:p w14:paraId="5A809964" w14:textId="7FFAFA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tcPr>
          <w:p w14:paraId="12897150" w14:textId="5398FA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3CF3B6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0E45E18" w14:textId="0817F4F8" w:rsidR="0060149F" w:rsidRPr="00587D1D"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63FA9569" w14:textId="78067A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1F42BD0E" w14:textId="6A6191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084 13.272</w:t>
            </w:r>
          </w:p>
        </w:tc>
        <w:tc>
          <w:tcPr>
            <w:tcW w:w="950" w:type="dxa"/>
            <w:tcBorders>
              <w:top w:val="nil"/>
              <w:left w:val="nil"/>
              <w:bottom w:val="single" w:sz="4" w:space="0" w:color="auto"/>
              <w:right w:val="single" w:sz="4" w:space="0" w:color="auto"/>
            </w:tcBorders>
            <w:shd w:val="clear" w:color="auto" w:fill="auto"/>
            <w:noWrap/>
            <w:vAlign w:val="bottom"/>
          </w:tcPr>
          <w:p w14:paraId="5E5B88BE" w14:textId="3E4F644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36 02.296</w:t>
            </w:r>
          </w:p>
        </w:tc>
        <w:tc>
          <w:tcPr>
            <w:tcW w:w="1138" w:type="dxa"/>
            <w:tcBorders>
              <w:top w:val="nil"/>
              <w:left w:val="nil"/>
              <w:bottom w:val="single" w:sz="4" w:space="0" w:color="auto"/>
              <w:right w:val="single" w:sz="4" w:space="0" w:color="auto"/>
            </w:tcBorders>
            <w:shd w:val="clear" w:color="auto" w:fill="auto"/>
            <w:noWrap/>
            <w:vAlign w:val="bottom"/>
          </w:tcPr>
          <w:p w14:paraId="7899C5E0" w14:textId="4204181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tcPr>
          <w:p w14:paraId="3E490EF2" w14:textId="0488CB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8F8B3C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D3A1271" w14:textId="527AE0D9"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27E24CBF" w14:textId="53B9D84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2FA7111B" w14:textId="749320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084 13.284</w:t>
            </w:r>
          </w:p>
        </w:tc>
        <w:tc>
          <w:tcPr>
            <w:tcW w:w="950" w:type="dxa"/>
            <w:tcBorders>
              <w:top w:val="nil"/>
              <w:left w:val="nil"/>
              <w:bottom w:val="single" w:sz="4" w:space="0" w:color="auto"/>
              <w:right w:val="single" w:sz="4" w:space="0" w:color="auto"/>
            </w:tcBorders>
            <w:shd w:val="clear" w:color="auto" w:fill="auto"/>
            <w:noWrap/>
            <w:vAlign w:val="bottom"/>
          </w:tcPr>
          <w:p w14:paraId="37480ADB" w14:textId="7DD55D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36 02.289</w:t>
            </w:r>
          </w:p>
        </w:tc>
        <w:tc>
          <w:tcPr>
            <w:tcW w:w="1138" w:type="dxa"/>
            <w:tcBorders>
              <w:top w:val="nil"/>
              <w:left w:val="nil"/>
              <w:bottom w:val="single" w:sz="4" w:space="0" w:color="auto"/>
              <w:right w:val="single" w:sz="4" w:space="0" w:color="auto"/>
            </w:tcBorders>
            <w:shd w:val="clear" w:color="auto" w:fill="auto"/>
            <w:noWrap/>
            <w:vAlign w:val="bottom"/>
          </w:tcPr>
          <w:p w14:paraId="61D5496D" w14:textId="4C17CFF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tcPr>
          <w:p w14:paraId="4E6EBA95" w14:textId="437975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CA2F1B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C15D3F6" w14:textId="079E086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C713CC9" w14:textId="1A313D5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F35E29A" w14:textId="43A547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084 13.294</w:t>
            </w:r>
          </w:p>
        </w:tc>
        <w:tc>
          <w:tcPr>
            <w:tcW w:w="950" w:type="dxa"/>
            <w:tcBorders>
              <w:top w:val="nil"/>
              <w:left w:val="nil"/>
              <w:bottom w:val="single" w:sz="4" w:space="0" w:color="auto"/>
              <w:right w:val="single" w:sz="4" w:space="0" w:color="auto"/>
            </w:tcBorders>
            <w:shd w:val="clear" w:color="auto" w:fill="auto"/>
            <w:noWrap/>
            <w:vAlign w:val="bottom"/>
            <w:hideMark/>
          </w:tcPr>
          <w:p w14:paraId="51432A40" w14:textId="090F0BA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36 02.281</w:t>
            </w:r>
          </w:p>
        </w:tc>
        <w:tc>
          <w:tcPr>
            <w:tcW w:w="1138" w:type="dxa"/>
            <w:tcBorders>
              <w:top w:val="nil"/>
              <w:left w:val="nil"/>
              <w:bottom w:val="single" w:sz="4" w:space="0" w:color="auto"/>
              <w:right w:val="single" w:sz="4" w:space="0" w:color="auto"/>
            </w:tcBorders>
            <w:shd w:val="clear" w:color="auto" w:fill="auto"/>
            <w:noWrap/>
            <w:vAlign w:val="bottom"/>
            <w:hideMark/>
          </w:tcPr>
          <w:p w14:paraId="18B8C047" w14:textId="20180D1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02B53445" w14:textId="133923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E38FBF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21ED6BE" w14:textId="221CAED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4420ED59" w14:textId="66E7A1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3E3E3D42" w14:textId="0BA649C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084 13.304</w:t>
            </w:r>
          </w:p>
        </w:tc>
        <w:tc>
          <w:tcPr>
            <w:tcW w:w="950" w:type="dxa"/>
            <w:tcBorders>
              <w:top w:val="nil"/>
              <w:left w:val="nil"/>
              <w:bottom w:val="single" w:sz="4" w:space="0" w:color="auto"/>
              <w:right w:val="single" w:sz="4" w:space="0" w:color="auto"/>
            </w:tcBorders>
            <w:shd w:val="clear" w:color="auto" w:fill="auto"/>
            <w:noWrap/>
            <w:vAlign w:val="bottom"/>
            <w:hideMark/>
          </w:tcPr>
          <w:p w14:paraId="74C0E337" w14:textId="2EDC7F0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36 02.278</w:t>
            </w:r>
          </w:p>
        </w:tc>
        <w:tc>
          <w:tcPr>
            <w:tcW w:w="1138" w:type="dxa"/>
            <w:tcBorders>
              <w:top w:val="nil"/>
              <w:left w:val="nil"/>
              <w:bottom w:val="single" w:sz="4" w:space="0" w:color="auto"/>
              <w:right w:val="single" w:sz="4" w:space="0" w:color="auto"/>
            </w:tcBorders>
            <w:shd w:val="clear" w:color="auto" w:fill="auto"/>
            <w:noWrap/>
            <w:vAlign w:val="bottom"/>
            <w:hideMark/>
          </w:tcPr>
          <w:p w14:paraId="26D9B7CF" w14:textId="6A2854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096D3939" w14:textId="1E2B35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79DF97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B26749E" w14:textId="16EED1F7"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D5494FB" w14:textId="2061FCC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0E45B3E" w14:textId="3B3D219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084 13.317</w:t>
            </w:r>
          </w:p>
        </w:tc>
        <w:tc>
          <w:tcPr>
            <w:tcW w:w="950" w:type="dxa"/>
            <w:tcBorders>
              <w:top w:val="nil"/>
              <w:left w:val="nil"/>
              <w:bottom w:val="single" w:sz="4" w:space="0" w:color="auto"/>
              <w:right w:val="single" w:sz="4" w:space="0" w:color="auto"/>
            </w:tcBorders>
            <w:shd w:val="clear" w:color="auto" w:fill="auto"/>
            <w:noWrap/>
            <w:vAlign w:val="bottom"/>
            <w:hideMark/>
          </w:tcPr>
          <w:p w14:paraId="438D2F51" w14:textId="04C6B12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36 02.269</w:t>
            </w:r>
          </w:p>
        </w:tc>
        <w:tc>
          <w:tcPr>
            <w:tcW w:w="1138" w:type="dxa"/>
            <w:tcBorders>
              <w:top w:val="nil"/>
              <w:left w:val="nil"/>
              <w:bottom w:val="single" w:sz="4" w:space="0" w:color="auto"/>
              <w:right w:val="single" w:sz="4" w:space="0" w:color="auto"/>
            </w:tcBorders>
            <w:shd w:val="clear" w:color="auto" w:fill="auto"/>
            <w:noWrap/>
            <w:vAlign w:val="bottom"/>
            <w:hideMark/>
          </w:tcPr>
          <w:p w14:paraId="1A5D0F71" w14:textId="53F5733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7F2633CB" w14:textId="09F952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B9C4DC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2783AB4" w14:textId="4C2AD81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970B13A" w14:textId="7FEE27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34BF3DC" w14:textId="339FF53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084 13.329</w:t>
            </w:r>
          </w:p>
        </w:tc>
        <w:tc>
          <w:tcPr>
            <w:tcW w:w="950" w:type="dxa"/>
            <w:tcBorders>
              <w:top w:val="nil"/>
              <w:left w:val="nil"/>
              <w:bottom w:val="single" w:sz="4" w:space="0" w:color="auto"/>
              <w:right w:val="single" w:sz="4" w:space="0" w:color="auto"/>
            </w:tcBorders>
            <w:shd w:val="clear" w:color="auto" w:fill="auto"/>
            <w:noWrap/>
            <w:vAlign w:val="bottom"/>
            <w:hideMark/>
          </w:tcPr>
          <w:p w14:paraId="23D71E15" w14:textId="571ACA3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36 02.263</w:t>
            </w:r>
          </w:p>
        </w:tc>
        <w:tc>
          <w:tcPr>
            <w:tcW w:w="1138" w:type="dxa"/>
            <w:tcBorders>
              <w:top w:val="nil"/>
              <w:left w:val="nil"/>
              <w:bottom w:val="single" w:sz="4" w:space="0" w:color="auto"/>
              <w:right w:val="single" w:sz="4" w:space="0" w:color="auto"/>
            </w:tcBorders>
            <w:shd w:val="clear" w:color="auto" w:fill="auto"/>
            <w:noWrap/>
            <w:vAlign w:val="bottom"/>
            <w:hideMark/>
          </w:tcPr>
          <w:p w14:paraId="0EA9D955" w14:textId="7FC17C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25035338" w14:textId="7982199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34633B5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661B619" w14:textId="399555D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D93A3E3" w14:textId="66C70D5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4032E41" w14:textId="1F11F8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084 13.338</w:t>
            </w:r>
          </w:p>
        </w:tc>
        <w:tc>
          <w:tcPr>
            <w:tcW w:w="950" w:type="dxa"/>
            <w:tcBorders>
              <w:top w:val="nil"/>
              <w:left w:val="nil"/>
              <w:bottom w:val="single" w:sz="4" w:space="0" w:color="auto"/>
              <w:right w:val="single" w:sz="4" w:space="0" w:color="auto"/>
            </w:tcBorders>
            <w:shd w:val="clear" w:color="auto" w:fill="auto"/>
            <w:noWrap/>
            <w:vAlign w:val="bottom"/>
            <w:hideMark/>
          </w:tcPr>
          <w:p w14:paraId="191257F2" w14:textId="1A00FCD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36 02.257</w:t>
            </w:r>
          </w:p>
        </w:tc>
        <w:tc>
          <w:tcPr>
            <w:tcW w:w="1138" w:type="dxa"/>
            <w:tcBorders>
              <w:top w:val="nil"/>
              <w:left w:val="nil"/>
              <w:bottom w:val="single" w:sz="4" w:space="0" w:color="auto"/>
              <w:right w:val="single" w:sz="4" w:space="0" w:color="auto"/>
            </w:tcBorders>
            <w:shd w:val="clear" w:color="auto" w:fill="auto"/>
            <w:noWrap/>
            <w:vAlign w:val="bottom"/>
            <w:hideMark/>
          </w:tcPr>
          <w:p w14:paraId="6FC49AB4" w14:textId="2AA179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646FE9A5" w14:textId="7AEBB7F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6F7CEF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DE7DDEE" w14:textId="6A2F2A0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2339DA31" w14:textId="1C9A28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7D743E66" w14:textId="2ABDD7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084 13.350</w:t>
            </w:r>
          </w:p>
        </w:tc>
        <w:tc>
          <w:tcPr>
            <w:tcW w:w="950" w:type="dxa"/>
            <w:tcBorders>
              <w:top w:val="nil"/>
              <w:left w:val="nil"/>
              <w:bottom w:val="single" w:sz="4" w:space="0" w:color="auto"/>
              <w:right w:val="single" w:sz="4" w:space="0" w:color="auto"/>
            </w:tcBorders>
            <w:shd w:val="clear" w:color="auto" w:fill="auto"/>
            <w:noWrap/>
            <w:vAlign w:val="bottom"/>
            <w:hideMark/>
          </w:tcPr>
          <w:p w14:paraId="6F8ABC86" w14:textId="69E193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36 02.250</w:t>
            </w:r>
          </w:p>
        </w:tc>
        <w:tc>
          <w:tcPr>
            <w:tcW w:w="1138" w:type="dxa"/>
            <w:tcBorders>
              <w:top w:val="nil"/>
              <w:left w:val="nil"/>
              <w:bottom w:val="single" w:sz="4" w:space="0" w:color="auto"/>
              <w:right w:val="single" w:sz="4" w:space="0" w:color="auto"/>
            </w:tcBorders>
            <w:shd w:val="clear" w:color="auto" w:fill="auto"/>
            <w:noWrap/>
            <w:vAlign w:val="bottom"/>
            <w:hideMark/>
          </w:tcPr>
          <w:p w14:paraId="386F490E" w14:textId="5AB235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05278FA" w14:textId="2C331F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094998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BCB796D" w14:textId="72028AA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07FE1E12" w14:textId="7D9C35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3AD4595A" w14:textId="54CCC58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084 13.362</w:t>
            </w:r>
          </w:p>
        </w:tc>
        <w:tc>
          <w:tcPr>
            <w:tcW w:w="950" w:type="dxa"/>
            <w:tcBorders>
              <w:top w:val="nil"/>
              <w:left w:val="nil"/>
              <w:bottom w:val="single" w:sz="4" w:space="0" w:color="auto"/>
              <w:right w:val="single" w:sz="4" w:space="0" w:color="auto"/>
            </w:tcBorders>
            <w:shd w:val="clear" w:color="auto" w:fill="auto"/>
            <w:noWrap/>
            <w:vAlign w:val="bottom"/>
            <w:hideMark/>
          </w:tcPr>
          <w:p w14:paraId="7F74B01A" w14:textId="25DCB3A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36 02.242</w:t>
            </w:r>
          </w:p>
        </w:tc>
        <w:tc>
          <w:tcPr>
            <w:tcW w:w="1138" w:type="dxa"/>
            <w:tcBorders>
              <w:top w:val="nil"/>
              <w:left w:val="nil"/>
              <w:bottom w:val="single" w:sz="4" w:space="0" w:color="auto"/>
              <w:right w:val="single" w:sz="4" w:space="0" w:color="auto"/>
            </w:tcBorders>
            <w:shd w:val="clear" w:color="auto" w:fill="auto"/>
            <w:noWrap/>
            <w:vAlign w:val="bottom"/>
            <w:hideMark/>
          </w:tcPr>
          <w:p w14:paraId="3A94D08E" w14:textId="227174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7A119BD8" w14:textId="0C2214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A41CC3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D233F2" w14:textId="7BC6A20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Pinus strobus</w:t>
            </w:r>
          </w:p>
        </w:tc>
        <w:tc>
          <w:tcPr>
            <w:tcW w:w="2021" w:type="dxa"/>
            <w:tcBorders>
              <w:top w:val="nil"/>
              <w:left w:val="nil"/>
              <w:bottom w:val="single" w:sz="4" w:space="0" w:color="auto"/>
              <w:right w:val="single" w:sz="4" w:space="0" w:color="auto"/>
            </w:tcBorders>
            <w:shd w:val="clear" w:color="auto" w:fill="auto"/>
            <w:noWrap/>
            <w:vAlign w:val="bottom"/>
            <w:hideMark/>
          </w:tcPr>
          <w:p w14:paraId="2E1FA055" w14:textId="4A83A5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White Pine</w:t>
            </w:r>
          </w:p>
        </w:tc>
        <w:tc>
          <w:tcPr>
            <w:tcW w:w="1121" w:type="dxa"/>
            <w:tcBorders>
              <w:top w:val="nil"/>
              <w:left w:val="nil"/>
              <w:bottom w:val="single" w:sz="4" w:space="0" w:color="auto"/>
              <w:right w:val="single" w:sz="4" w:space="0" w:color="auto"/>
            </w:tcBorders>
            <w:shd w:val="clear" w:color="auto" w:fill="auto"/>
            <w:noWrap/>
            <w:vAlign w:val="bottom"/>
            <w:hideMark/>
          </w:tcPr>
          <w:p w14:paraId="0E56B96B" w14:textId="2573F4A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084 13.174</w:t>
            </w:r>
          </w:p>
        </w:tc>
        <w:tc>
          <w:tcPr>
            <w:tcW w:w="950" w:type="dxa"/>
            <w:tcBorders>
              <w:top w:val="nil"/>
              <w:left w:val="nil"/>
              <w:bottom w:val="single" w:sz="4" w:space="0" w:color="auto"/>
              <w:right w:val="single" w:sz="4" w:space="0" w:color="auto"/>
            </w:tcBorders>
            <w:shd w:val="clear" w:color="auto" w:fill="auto"/>
            <w:noWrap/>
            <w:vAlign w:val="bottom"/>
            <w:hideMark/>
          </w:tcPr>
          <w:p w14:paraId="3013FDDC" w14:textId="4EE2CDA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36 02.333</w:t>
            </w:r>
          </w:p>
        </w:tc>
        <w:tc>
          <w:tcPr>
            <w:tcW w:w="1138" w:type="dxa"/>
            <w:tcBorders>
              <w:top w:val="nil"/>
              <w:left w:val="nil"/>
              <w:bottom w:val="single" w:sz="4" w:space="0" w:color="auto"/>
              <w:right w:val="single" w:sz="4" w:space="0" w:color="auto"/>
            </w:tcBorders>
            <w:shd w:val="clear" w:color="auto" w:fill="auto"/>
            <w:noWrap/>
            <w:vAlign w:val="bottom"/>
            <w:hideMark/>
          </w:tcPr>
          <w:p w14:paraId="09FEBF69" w14:textId="5F572E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24</w:t>
            </w:r>
          </w:p>
        </w:tc>
        <w:tc>
          <w:tcPr>
            <w:tcW w:w="1097" w:type="dxa"/>
            <w:tcBorders>
              <w:top w:val="nil"/>
              <w:left w:val="nil"/>
              <w:bottom w:val="single" w:sz="4" w:space="0" w:color="auto"/>
              <w:right w:val="single" w:sz="4" w:space="0" w:color="auto"/>
            </w:tcBorders>
            <w:shd w:val="clear" w:color="auto" w:fill="auto"/>
            <w:noWrap/>
            <w:vAlign w:val="bottom"/>
            <w:hideMark/>
          </w:tcPr>
          <w:p w14:paraId="0D01D47F" w14:textId="5BC5AE8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A579F7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CF0FD41" w14:textId="33C1F02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543071FE" w14:textId="134FB6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6191ECC5" w14:textId="5B7833E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084 13.167</w:t>
            </w:r>
          </w:p>
        </w:tc>
        <w:tc>
          <w:tcPr>
            <w:tcW w:w="950" w:type="dxa"/>
            <w:tcBorders>
              <w:top w:val="nil"/>
              <w:left w:val="nil"/>
              <w:bottom w:val="single" w:sz="4" w:space="0" w:color="auto"/>
              <w:right w:val="single" w:sz="4" w:space="0" w:color="auto"/>
            </w:tcBorders>
            <w:shd w:val="clear" w:color="auto" w:fill="auto"/>
            <w:noWrap/>
            <w:vAlign w:val="bottom"/>
          </w:tcPr>
          <w:p w14:paraId="3635370E" w14:textId="2826AFF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36 02.337</w:t>
            </w:r>
          </w:p>
        </w:tc>
        <w:tc>
          <w:tcPr>
            <w:tcW w:w="1138" w:type="dxa"/>
            <w:tcBorders>
              <w:top w:val="nil"/>
              <w:left w:val="nil"/>
              <w:bottom w:val="single" w:sz="4" w:space="0" w:color="auto"/>
              <w:right w:val="single" w:sz="4" w:space="0" w:color="auto"/>
            </w:tcBorders>
            <w:shd w:val="clear" w:color="auto" w:fill="auto"/>
            <w:noWrap/>
            <w:vAlign w:val="bottom"/>
          </w:tcPr>
          <w:p w14:paraId="328DE6BC" w14:textId="765BC0A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tcPr>
          <w:p w14:paraId="08D97B30" w14:textId="670AE2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13FD3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943A5FA" w14:textId="3A3E529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34365C6" w14:textId="3FF12EB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BA443BC" w14:textId="7B851C5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084 13.162</w:t>
            </w:r>
          </w:p>
        </w:tc>
        <w:tc>
          <w:tcPr>
            <w:tcW w:w="950" w:type="dxa"/>
            <w:tcBorders>
              <w:top w:val="nil"/>
              <w:left w:val="nil"/>
              <w:bottom w:val="single" w:sz="4" w:space="0" w:color="auto"/>
              <w:right w:val="single" w:sz="4" w:space="0" w:color="auto"/>
            </w:tcBorders>
            <w:shd w:val="clear" w:color="auto" w:fill="auto"/>
            <w:noWrap/>
            <w:vAlign w:val="bottom"/>
            <w:hideMark/>
          </w:tcPr>
          <w:p w14:paraId="57C73EDD" w14:textId="4BC89F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36 02.342</w:t>
            </w:r>
          </w:p>
        </w:tc>
        <w:tc>
          <w:tcPr>
            <w:tcW w:w="1138" w:type="dxa"/>
            <w:tcBorders>
              <w:top w:val="nil"/>
              <w:left w:val="nil"/>
              <w:bottom w:val="single" w:sz="4" w:space="0" w:color="auto"/>
              <w:right w:val="single" w:sz="4" w:space="0" w:color="auto"/>
            </w:tcBorders>
            <w:shd w:val="clear" w:color="auto" w:fill="auto"/>
            <w:noWrap/>
            <w:vAlign w:val="bottom"/>
            <w:hideMark/>
          </w:tcPr>
          <w:p w14:paraId="11C38DA3" w14:textId="492BF3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61D6887" w14:textId="04F4B3A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75B3BC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89C8C34" w14:textId="1EE8E18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78BB4C34" w14:textId="6284E50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4675DC4" w14:textId="503C4D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084 13.158</w:t>
            </w:r>
          </w:p>
        </w:tc>
        <w:tc>
          <w:tcPr>
            <w:tcW w:w="950" w:type="dxa"/>
            <w:tcBorders>
              <w:top w:val="nil"/>
              <w:left w:val="nil"/>
              <w:bottom w:val="single" w:sz="4" w:space="0" w:color="auto"/>
              <w:right w:val="single" w:sz="4" w:space="0" w:color="auto"/>
            </w:tcBorders>
            <w:shd w:val="clear" w:color="auto" w:fill="auto"/>
            <w:noWrap/>
            <w:vAlign w:val="bottom"/>
            <w:hideMark/>
          </w:tcPr>
          <w:p w14:paraId="4C84F574" w14:textId="0ACA35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36 02.354</w:t>
            </w:r>
          </w:p>
        </w:tc>
        <w:tc>
          <w:tcPr>
            <w:tcW w:w="1138" w:type="dxa"/>
            <w:tcBorders>
              <w:top w:val="nil"/>
              <w:left w:val="nil"/>
              <w:bottom w:val="single" w:sz="4" w:space="0" w:color="auto"/>
              <w:right w:val="single" w:sz="4" w:space="0" w:color="auto"/>
            </w:tcBorders>
            <w:shd w:val="clear" w:color="auto" w:fill="auto"/>
            <w:noWrap/>
            <w:vAlign w:val="bottom"/>
            <w:hideMark/>
          </w:tcPr>
          <w:p w14:paraId="23C94766" w14:textId="1CBC55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7BC4C8E0" w14:textId="09F2D9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9F7295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21010B1" w14:textId="52CF5BA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D5D04E9" w14:textId="6F8B87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492115F" w14:textId="1792FE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084 13.147</w:t>
            </w:r>
          </w:p>
        </w:tc>
        <w:tc>
          <w:tcPr>
            <w:tcW w:w="950" w:type="dxa"/>
            <w:tcBorders>
              <w:top w:val="nil"/>
              <w:left w:val="nil"/>
              <w:bottom w:val="single" w:sz="4" w:space="0" w:color="auto"/>
              <w:right w:val="single" w:sz="4" w:space="0" w:color="auto"/>
            </w:tcBorders>
            <w:shd w:val="clear" w:color="auto" w:fill="auto"/>
            <w:noWrap/>
            <w:vAlign w:val="bottom"/>
            <w:hideMark/>
          </w:tcPr>
          <w:p w14:paraId="32B1423A" w14:textId="4B539D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36 02.353</w:t>
            </w:r>
          </w:p>
        </w:tc>
        <w:tc>
          <w:tcPr>
            <w:tcW w:w="1138" w:type="dxa"/>
            <w:tcBorders>
              <w:top w:val="nil"/>
              <w:left w:val="nil"/>
              <w:bottom w:val="single" w:sz="4" w:space="0" w:color="auto"/>
              <w:right w:val="single" w:sz="4" w:space="0" w:color="auto"/>
            </w:tcBorders>
            <w:shd w:val="clear" w:color="auto" w:fill="auto"/>
            <w:noWrap/>
            <w:vAlign w:val="bottom"/>
            <w:hideMark/>
          </w:tcPr>
          <w:p w14:paraId="5546874E" w14:textId="43B5D94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0DC1AC2E" w14:textId="4057AC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777AA72" w14:textId="77777777" w:rsidTr="0060149F">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751EC86" w14:textId="77777777" w:rsidR="0060149F" w:rsidRDefault="0060149F" w:rsidP="0060149F">
            <w:pPr>
              <w:spacing w:after="0" w:line="240" w:lineRule="auto"/>
              <w:rPr>
                <w:rFonts w:ascii="Times New Roman" w:eastAsia="Times New Roman" w:hAnsi="Times New Roman" w:cs="Times New Roman"/>
                <w:b/>
                <w:iCs/>
                <w:color w:val="000000"/>
              </w:rPr>
            </w:pPr>
          </w:p>
          <w:p w14:paraId="58E00E7D" w14:textId="4282707F" w:rsidR="0060149F" w:rsidRPr="00156D26" w:rsidRDefault="0060149F" w:rsidP="0060149F">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tcPr>
          <w:p w14:paraId="2698B7EA" w14:textId="21228FBC" w:rsidR="0060149F" w:rsidRPr="00156D26" w:rsidRDefault="0060149F" w:rsidP="0060149F">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4BD45211" w14:textId="45F0D060" w:rsidR="0060149F" w:rsidRPr="00156D26" w:rsidRDefault="0060149F" w:rsidP="0060149F">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2B5D29A6" w14:textId="4276CBBD" w:rsidR="0060149F" w:rsidRPr="00156D26" w:rsidRDefault="0060149F" w:rsidP="0060149F">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3013861E" w14:textId="6272FBD5" w:rsidR="0060149F" w:rsidRPr="00156D26" w:rsidRDefault="0060149F" w:rsidP="0060149F">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780D0B4E" w14:textId="703402FA" w:rsidR="0060149F" w:rsidRPr="00156D26" w:rsidRDefault="0060149F" w:rsidP="0060149F">
            <w:pPr>
              <w:spacing w:after="0" w:line="240" w:lineRule="auto"/>
              <w:jc w:val="center"/>
              <w:rPr>
                <w:rFonts w:ascii="Times New Roman" w:eastAsia="Times New Roman" w:hAnsi="Times New Roman" w:cs="Times New Roman"/>
                <w:color w:val="000000"/>
              </w:rPr>
            </w:pPr>
          </w:p>
        </w:tc>
      </w:tr>
      <w:tr w:rsidR="0060149F" w:rsidRPr="00156D26" w14:paraId="7854F90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9F8E2A3" w14:textId="73E4216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5C1B7BBA" w14:textId="11E158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256679CB" w14:textId="0D0D5E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675B37D0" w14:textId="54DBF9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317902F3" w14:textId="1604178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0A72FCB2" w14:textId="3606D2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3C3BFEB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EE25C81" w14:textId="5419DA9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7D03AE55" w14:textId="0C26676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143DB42" w14:textId="00E4916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084 13.052</w:t>
            </w:r>
          </w:p>
        </w:tc>
        <w:tc>
          <w:tcPr>
            <w:tcW w:w="950" w:type="dxa"/>
            <w:tcBorders>
              <w:top w:val="nil"/>
              <w:left w:val="nil"/>
              <w:bottom w:val="single" w:sz="4" w:space="0" w:color="auto"/>
              <w:right w:val="single" w:sz="4" w:space="0" w:color="auto"/>
            </w:tcBorders>
            <w:shd w:val="clear" w:color="auto" w:fill="auto"/>
            <w:noWrap/>
            <w:vAlign w:val="bottom"/>
            <w:hideMark/>
          </w:tcPr>
          <w:p w14:paraId="733F2780" w14:textId="61BA738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36 02.419</w:t>
            </w:r>
          </w:p>
        </w:tc>
        <w:tc>
          <w:tcPr>
            <w:tcW w:w="1138" w:type="dxa"/>
            <w:tcBorders>
              <w:top w:val="nil"/>
              <w:left w:val="nil"/>
              <w:bottom w:val="single" w:sz="4" w:space="0" w:color="auto"/>
              <w:right w:val="single" w:sz="4" w:space="0" w:color="auto"/>
            </w:tcBorders>
            <w:shd w:val="clear" w:color="auto" w:fill="auto"/>
            <w:noWrap/>
            <w:vAlign w:val="bottom"/>
            <w:hideMark/>
          </w:tcPr>
          <w:p w14:paraId="58DB4000" w14:textId="772F6AD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6E332C6B" w14:textId="7CF0A2A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C055AC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4A72691" w14:textId="5D82942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B7F6715" w14:textId="4E0669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1A28BBC" w14:textId="3BB316A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084 13.046</w:t>
            </w:r>
          </w:p>
        </w:tc>
        <w:tc>
          <w:tcPr>
            <w:tcW w:w="950" w:type="dxa"/>
            <w:tcBorders>
              <w:top w:val="nil"/>
              <w:left w:val="nil"/>
              <w:bottom w:val="single" w:sz="4" w:space="0" w:color="auto"/>
              <w:right w:val="single" w:sz="4" w:space="0" w:color="auto"/>
            </w:tcBorders>
            <w:shd w:val="clear" w:color="auto" w:fill="auto"/>
            <w:noWrap/>
            <w:vAlign w:val="bottom"/>
            <w:hideMark/>
          </w:tcPr>
          <w:p w14:paraId="33D795EC" w14:textId="10FB43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36 02.423</w:t>
            </w:r>
          </w:p>
        </w:tc>
        <w:tc>
          <w:tcPr>
            <w:tcW w:w="1138" w:type="dxa"/>
            <w:tcBorders>
              <w:top w:val="nil"/>
              <w:left w:val="nil"/>
              <w:bottom w:val="single" w:sz="4" w:space="0" w:color="auto"/>
              <w:right w:val="single" w:sz="4" w:space="0" w:color="auto"/>
            </w:tcBorders>
            <w:shd w:val="clear" w:color="auto" w:fill="auto"/>
            <w:noWrap/>
            <w:vAlign w:val="bottom"/>
            <w:hideMark/>
          </w:tcPr>
          <w:p w14:paraId="709F446A" w14:textId="1981A5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291093DD" w14:textId="35C255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3D264C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47867CB" w14:textId="2D4F0C0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A32DF57" w14:textId="0893C1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1CAEEB8B" w14:textId="01E04C2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084 13.038</w:t>
            </w:r>
          </w:p>
        </w:tc>
        <w:tc>
          <w:tcPr>
            <w:tcW w:w="950" w:type="dxa"/>
            <w:tcBorders>
              <w:top w:val="nil"/>
              <w:left w:val="nil"/>
              <w:bottom w:val="single" w:sz="4" w:space="0" w:color="auto"/>
              <w:right w:val="single" w:sz="4" w:space="0" w:color="auto"/>
            </w:tcBorders>
            <w:shd w:val="clear" w:color="auto" w:fill="auto"/>
            <w:noWrap/>
            <w:vAlign w:val="bottom"/>
            <w:hideMark/>
          </w:tcPr>
          <w:p w14:paraId="7D8EEC4A" w14:textId="0E0B2A2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36 02.428</w:t>
            </w:r>
          </w:p>
        </w:tc>
        <w:tc>
          <w:tcPr>
            <w:tcW w:w="1138" w:type="dxa"/>
            <w:tcBorders>
              <w:top w:val="nil"/>
              <w:left w:val="nil"/>
              <w:bottom w:val="single" w:sz="4" w:space="0" w:color="auto"/>
              <w:right w:val="single" w:sz="4" w:space="0" w:color="auto"/>
            </w:tcBorders>
            <w:shd w:val="clear" w:color="auto" w:fill="auto"/>
            <w:noWrap/>
            <w:vAlign w:val="bottom"/>
            <w:hideMark/>
          </w:tcPr>
          <w:p w14:paraId="6F0BC6F2" w14:textId="38A0C71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31DC19B1" w14:textId="55AC94C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700A43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97213F2" w14:textId="6AFDE19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4873EDFA" w14:textId="7D4B329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227D591A" w14:textId="68FC21C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084 13.031</w:t>
            </w:r>
          </w:p>
        </w:tc>
        <w:tc>
          <w:tcPr>
            <w:tcW w:w="950" w:type="dxa"/>
            <w:tcBorders>
              <w:top w:val="nil"/>
              <w:left w:val="nil"/>
              <w:bottom w:val="single" w:sz="4" w:space="0" w:color="auto"/>
              <w:right w:val="single" w:sz="4" w:space="0" w:color="auto"/>
            </w:tcBorders>
            <w:shd w:val="clear" w:color="auto" w:fill="auto"/>
            <w:noWrap/>
            <w:vAlign w:val="bottom"/>
            <w:hideMark/>
          </w:tcPr>
          <w:p w14:paraId="3DD006A6" w14:textId="1F8A88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36 02.435</w:t>
            </w:r>
          </w:p>
        </w:tc>
        <w:tc>
          <w:tcPr>
            <w:tcW w:w="1138" w:type="dxa"/>
            <w:tcBorders>
              <w:top w:val="nil"/>
              <w:left w:val="nil"/>
              <w:bottom w:val="single" w:sz="4" w:space="0" w:color="auto"/>
              <w:right w:val="single" w:sz="4" w:space="0" w:color="auto"/>
            </w:tcBorders>
            <w:shd w:val="clear" w:color="auto" w:fill="auto"/>
            <w:noWrap/>
            <w:vAlign w:val="bottom"/>
            <w:hideMark/>
          </w:tcPr>
          <w:p w14:paraId="709BDDBA" w14:textId="26A93B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26961717" w14:textId="66B7B7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F69B77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EA80003" w14:textId="78A44D1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2E153182" w14:textId="780163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7E190776" w14:textId="20C69D6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084 13.027</w:t>
            </w:r>
          </w:p>
        </w:tc>
        <w:tc>
          <w:tcPr>
            <w:tcW w:w="950" w:type="dxa"/>
            <w:tcBorders>
              <w:top w:val="nil"/>
              <w:left w:val="nil"/>
              <w:bottom w:val="single" w:sz="4" w:space="0" w:color="auto"/>
              <w:right w:val="single" w:sz="4" w:space="0" w:color="auto"/>
            </w:tcBorders>
            <w:shd w:val="clear" w:color="auto" w:fill="auto"/>
            <w:noWrap/>
            <w:vAlign w:val="bottom"/>
            <w:hideMark/>
          </w:tcPr>
          <w:p w14:paraId="214045C3" w14:textId="3B43C25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36 02.437</w:t>
            </w:r>
          </w:p>
        </w:tc>
        <w:tc>
          <w:tcPr>
            <w:tcW w:w="1138" w:type="dxa"/>
            <w:tcBorders>
              <w:top w:val="nil"/>
              <w:left w:val="nil"/>
              <w:bottom w:val="single" w:sz="4" w:space="0" w:color="auto"/>
              <w:right w:val="single" w:sz="4" w:space="0" w:color="auto"/>
            </w:tcBorders>
            <w:shd w:val="clear" w:color="auto" w:fill="auto"/>
            <w:noWrap/>
            <w:vAlign w:val="bottom"/>
            <w:hideMark/>
          </w:tcPr>
          <w:p w14:paraId="39C1021D" w14:textId="46BC51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3C7AD5D2" w14:textId="53EF11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6F03BA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5B08329" w14:textId="3D694D2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7FA48C70" w14:textId="255BFD4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6ACAF01" w14:textId="4D10873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084 13.037</w:t>
            </w:r>
          </w:p>
        </w:tc>
        <w:tc>
          <w:tcPr>
            <w:tcW w:w="950" w:type="dxa"/>
            <w:tcBorders>
              <w:top w:val="nil"/>
              <w:left w:val="nil"/>
              <w:bottom w:val="single" w:sz="4" w:space="0" w:color="auto"/>
              <w:right w:val="single" w:sz="4" w:space="0" w:color="auto"/>
            </w:tcBorders>
            <w:shd w:val="clear" w:color="auto" w:fill="auto"/>
            <w:noWrap/>
            <w:vAlign w:val="bottom"/>
            <w:hideMark/>
          </w:tcPr>
          <w:p w14:paraId="09C29F0B" w14:textId="7CBA5F7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36 02.446</w:t>
            </w:r>
          </w:p>
        </w:tc>
        <w:tc>
          <w:tcPr>
            <w:tcW w:w="1138" w:type="dxa"/>
            <w:tcBorders>
              <w:top w:val="nil"/>
              <w:left w:val="nil"/>
              <w:bottom w:val="single" w:sz="4" w:space="0" w:color="auto"/>
              <w:right w:val="single" w:sz="4" w:space="0" w:color="auto"/>
            </w:tcBorders>
            <w:shd w:val="clear" w:color="auto" w:fill="auto"/>
            <w:noWrap/>
            <w:vAlign w:val="bottom"/>
            <w:hideMark/>
          </w:tcPr>
          <w:p w14:paraId="0A5C2F22" w14:textId="55F7DC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0D88DF6E" w14:textId="5DF09A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3BFD60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92D5473" w14:textId="1EC7F56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021" w:type="dxa"/>
            <w:tcBorders>
              <w:top w:val="nil"/>
              <w:left w:val="nil"/>
              <w:bottom w:val="single" w:sz="4" w:space="0" w:color="auto"/>
              <w:right w:val="single" w:sz="4" w:space="0" w:color="auto"/>
            </w:tcBorders>
            <w:shd w:val="clear" w:color="auto" w:fill="auto"/>
            <w:noWrap/>
            <w:vAlign w:val="bottom"/>
            <w:hideMark/>
          </w:tcPr>
          <w:p w14:paraId="3B0DB75D" w14:textId="13263A8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121" w:type="dxa"/>
            <w:tcBorders>
              <w:top w:val="nil"/>
              <w:left w:val="nil"/>
              <w:bottom w:val="single" w:sz="4" w:space="0" w:color="auto"/>
              <w:right w:val="single" w:sz="4" w:space="0" w:color="auto"/>
            </w:tcBorders>
            <w:shd w:val="clear" w:color="auto" w:fill="auto"/>
            <w:noWrap/>
            <w:vAlign w:val="bottom"/>
            <w:hideMark/>
          </w:tcPr>
          <w:p w14:paraId="184040BB" w14:textId="0A1469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084 13.071</w:t>
            </w:r>
          </w:p>
        </w:tc>
        <w:tc>
          <w:tcPr>
            <w:tcW w:w="950" w:type="dxa"/>
            <w:tcBorders>
              <w:top w:val="nil"/>
              <w:left w:val="nil"/>
              <w:bottom w:val="single" w:sz="4" w:space="0" w:color="auto"/>
              <w:right w:val="single" w:sz="4" w:space="0" w:color="auto"/>
            </w:tcBorders>
            <w:shd w:val="clear" w:color="auto" w:fill="auto"/>
            <w:noWrap/>
            <w:vAlign w:val="bottom"/>
            <w:hideMark/>
          </w:tcPr>
          <w:p w14:paraId="74000685" w14:textId="0737477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36 02.428</w:t>
            </w:r>
          </w:p>
        </w:tc>
        <w:tc>
          <w:tcPr>
            <w:tcW w:w="1138" w:type="dxa"/>
            <w:tcBorders>
              <w:top w:val="nil"/>
              <w:left w:val="nil"/>
              <w:bottom w:val="single" w:sz="4" w:space="0" w:color="auto"/>
              <w:right w:val="single" w:sz="4" w:space="0" w:color="auto"/>
            </w:tcBorders>
            <w:shd w:val="clear" w:color="auto" w:fill="auto"/>
            <w:noWrap/>
            <w:vAlign w:val="bottom"/>
            <w:hideMark/>
          </w:tcPr>
          <w:p w14:paraId="40070C2F" w14:textId="69B263F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696B4841" w14:textId="5D5D4FB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6CC9EED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181CFE4" w14:textId="1CD8BE3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buergerianum</w:t>
            </w:r>
          </w:p>
        </w:tc>
        <w:tc>
          <w:tcPr>
            <w:tcW w:w="2021" w:type="dxa"/>
            <w:tcBorders>
              <w:top w:val="nil"/>
              <w:left w:val="nil"/>
              <w:bottom w:val="single" w:sz="4" w:space="0" w:color="auto"/>
              <w:right w:val="single" w:sz="4" w:space="0" w:color="auto"/>
            </w:tcBorders>
            <w:shd w:val="clear" w:color="auto" w:fill="auto"/>
            <w:noWrap/>
            <w:vAlign w:val="bottom"/>
            <w:hideMark/>
          </w:tcPr>
          <w:p w14:paraId="6C11040A" w14:textId="780A6B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Trident Maple</w:t>
            </w:r>
          </w:p>
        </w:tc>
        <w:tc>
          <w:tcPr>
            <w:tcW w:w="1121" w:type="dxa"/>
            <w:tcBorders>
              <w:top w:val="nil"/>
              <w:left w:val="nil"/>
              <w:bottom w:val="single" w:sz="4" w:space="0" w:color="auto"/>
              <w:right w:val="single" w:sz="4" w:space="0" w:color="auto"/>
            </w:tcBorders>
            <w:shd w:val="clear" w:color="auto" w:fill="auto"/>
            <w:noWrap/>
            <w:vAlign w:val="bottom"/>
            <w:hideMark/>
          </w:tcPr>
          <w:p w14:paraId="63D4E5E6" w14:textId="0A60367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084 13.091</w:t>
            </w:r>
          </w:p>
        </w:tc>
        <w:tc>
          <w:tcPr>
            <w:tcW w:w="950" w:type="dxa"/>
            <w:tcBorders>
              <w:top w:val="nil"/>
              <w:left w:val="nil"/>
              <w:bottom w:val="single" w:sz="4" w:space="0" w:color="auto"/>
              <w:right w:val="single" w:sz="4" w:space="0" w:color="auto"/>
            </w:tcBorders>
            <w:shd w:val="clear" w:color="auto" w:fill="auto"/>
            <w:noWrap/>
            <w:vAlign w:val="bottom"/>
            <w:hideMark/>
          </w:tcPr>
          <w:p w14:paraId="79848DEE" w14:textId="1F7FF41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36 02.411</w:t>
            </w:r>
          </w:p>
        </w:tc>
        <w:tc>
          <w:tcPr>
            <w:tcW w:w="1138" w:type="dxa"/>
            <w:tcBorders>
              <w:top w:val="nil"/>
              <w:left w:val="nil"/>
              <w:bottom w:val="single" w:sz="4" w:space="0" w:color="auto"/>
              <w:right w:val="single" w:sz="4" w:space="0" w:color="auto"/>
            </w:tcBorders>
            <w:shd w:val="clear" w:color="auto" w:fill="auto"/>
            <w:noWrap/>
            <w:vAlign w:val="bottom"/>
            <w:hideMark/>
          </w:tcPr>
          <w:p w14:paraId="6D45DA72" w14:textId="418297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2BDA3257" w14:textId="67DB982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8F4470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9DDD4DA" w14:textId="36D25C2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E3B81FD" w14:textId="093BF5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BF6BC18" w14:textId="345057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084 13.101</w:t>
            </w:r>
          </w:p>
        </w:tc>
        <w:tc>
          <w:tcPr>
            <w:tcW w:w="950" w:type="dxa"/>
            <w:tcBorders>
              <w:top w:val="nil"/>
              <w:left w:val="nil"/>
              <w:bottom w:val="single" w:sz="4" w:space="0" w:color="auto"/>
              <w:right w:val="single" w:sz="4" w:space="0" w:color="auto"/>
            </w:tcBorders>
            <w:shd w:val="clear" w:color="auto" w:fill="auto"/>
            <w:noWrap/>
            <w:vAlign w:val="bottom"/>
            <w:hideMark/>
          </w:tcPr>
          <w:p w14:paraId="439AE838" w14:textId="3B1F9C2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36 02.403</w:t>
            </w:r>
          </w:p>
        </w:tc>
        <w:tc>
          <w:tcPr>
            <w:tcW w:w="1138" w:type="dxa"/>
            <w:tcBorders>
              <w:top w:val="nil"/>
              <w:left w:val="nil"/>
              <w:bottom w:val="single" w:sz="4" w:space="0" w:color="auto"/>
              <w:right w:val="single" w:sz="4" w:space="0" w:color="auto"/>
            </w:tcBorders>
            <w:shd w:val="clear" w:color="auto" w:fill="auto"/>
            <w:noWrap/>
            <w:vAlign w:val="bottom"/>
            <w:hideMark/>
          </w:tcPr>
          <w:p w14:paraId="28CB7DCB" w14:textId="333168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21A5993C" w14:textId="02270A1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5E723C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E557BCE" w14:textId="40376D5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07B8ABE" w14:textId="68FA9FE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E866D13" w14:textId="38CF8D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084 13.121</w:t>
            </w:r>
          </w:p>
        </w:tc>
        <w:tc>
          <w:tcPr>
            <w:tcW w:w="950" w:type="dxa"/>
            <w:tcBorders>
              <w:top w:val="nil"/>
              <w:left w:val="nil"/>
              <w:bottom w:val="single" w:sz="4" w:space="0" w:color="auto"/>
              <w:right w:val="single" w:sz="4" w:space="0" w:color="auto"/>
            </w:tcBorders>
            <w:shd w:val="clear" w:color="auto" w:fill="auto"/>
            <w:noWrap/>
            <w:vAlign w:val="bottom"/>
            <w:hideMark/>
          </w:tcPr>
          <w:p w14:paraId="56132168" w14:textId="74D1254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36 02.392</w:t>
            </w:r>
          </w:p>
        </w:tc>
        <w:tc>
          <w:tcPr>
            <w:tcW w:w="1138" w:type="dxa"/>
            <w:tcBorders>
              <w:top w:val="nil"/>
              <w:left w:val="nil"/>
              <w:bottom w:val="single" w:sz="4" w:space="0" w:color="auto"/>
              <w:right w:val="single" w:sz="4" w:space="0" w:color="auto"/>
            </w:tcBorders>
            <w:shd w:val="clear" w:color="auto" w:fill="auto"/>
            <w:noWrap/>
            <w:vAlign w:val="bottom"/>
            <w:hideMark/>
          </w:tcPr>
          <w:p w14:paraId="36F572C4" w14:textId="4CB147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014096D5" w14:textId="5E12A36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263986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F534356" w14:textId="75C17F9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284AFD44" w14:textId="6F82CC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5FE2F2AE" w14:textId="5990B44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2084DEA8" w14:textId="5174FC8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245EA24F" w14:textId="60180BB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5D856AEB" w14:textId="4F1796F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530F23B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921B82E" w14:textId="56471D0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2DA3AA68" w14:textId="717C711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7ACD2E9F" w14:textId="51C3C6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084 13.122</w:t>
            </w:r>
          </w:p>
        </w:tc>
        <w:tc>
          <w:tcPr>
            <w:tcW w:w="950" w:type="dxa"/>
            <w:tcBorders>
              <w:top w:val="nil"/>
              <w:left w:val="nil"/>
              <w:bottom w:val="single" w:sz="4" w:space="0" w:color="auto"/>
              <w:right w:val="single" w:sz="4" w:space="0" w:color="auto"/>
            </w:tcBorders>
            <w:shd w:val="clear" w:color="auto" w:fill="auto"/>
            <w:noWrap/>
            <w:vAlign w:val="bottom"/>
          </w:tcPr>
          <w:p w14:paraId="2C82779C" w14:textId="75AC1FB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36 02.389</w:t>
            </w:r>
          </w:p>
        </w:tc>
        <w:tc>
          <w:tcPr>
            <w:tcW w:w="1138" w:type="dxa"/>
            <w:tcBorders>
              <w:top w:val="nil"/>
              <w:left w:val="nil"/>
              <w:bottom w:val="single" w:sz="4" w:space="0" w:color="auto"/>
              <w:right w:val="single" w:sz="4" w:space="0" w:color="auto"/>
            </w:tcBorders>
            <w:shd w:val="clear" w:color="auto" w:fill="auto"/>
            <w:noWrap/>
            <w:vAlign w:val="bottom"/>
          </w:tcPr>
          <w:p w14:paraId="24335A17" w14:textId="07856A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tcPr>
          <w:p w14:paraId="6113E398" w14:textId="2B31C8B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E7DBC4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7EA727A3" w14:textId="4BFDE323" w:rsidR="0060149F" w:rsidRPr="00587D1D"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6DA89651" w14:textId="1A9190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779BA479" w14:textId="2E42142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084 13.127</w:t>
            </w:r>
          </w:p>
        </w:tc>
        <w:tc>
          <w:tcPr>
            <w:tcW w:w="950" w:type="dxa"/>
            <w:tcBorders>
              <w:top w:val="nil"/>
              <w:left w:val="nil"/>
              <w:bottom w:val="single" w:sz="4" w:space="0" w:color="auto"/>
              <w:right w:val="single" w:sz="4" w:space="0" w:color="auto"/>
            </w:tcBorders>
            <w:shd w:val="clear" w:color="auto" w:fill="auto"/>
            <w:noWrap/>
            <w:vAlign w:val="bottom"/>
          </w:tcPr>
          <w:p w14:paraId="2901AA53" w14:textId="452D48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36 02.387</w:t>
            </w:r>
          </w:p>
        </w:tc>
        <w:tc>
          <w:tcPr>
            <w:tcW w:w="1138" w:type="dxa"/>
            <w:tcBorders>
              <w:top w:val="nil"/>
              <w:left w:val="nil"/>
              <w:bottom w:val="single" w:sz="4" w:space="0" w:color="auto"/>
              <w:right w:val="single" w:sz="4" w:space="0" w:color="auto"/>
            </w:tcBorders>
            <w:shd w:val="clear" w:color="auto" w:fill="auto"/>
            <w:noWrap/>
            <w:vAlign w:val="bottom"/>
          </w:tcPr>
          <w:p w14:paraId="3FEFE913" w14:textId="781F4C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tcPr>
          <w:p w14:paraId="71CD5D35" w14:textId="3AEA25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F9FFA3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844929C" w14:textId="1D06BCEA"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49B92963" w14:textId="1B2585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5F759613" w14:textId="109A18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084 13.132</w:t>
            </w:r>
          </w:p>
        </w:tc>
        <w:tc>
          <w:tcPr>
            <w:tcW w:w="950" w:type="dxa"/>
            <w:tcBorders>
              <w:top w:val="nil"/>
              <w:left w:val="nil"/>
              <w:bottom w:val="single" w:sz="4" w:space="0" w:color="auto"/>
              <w:right w:val="single" w:sz="4" w:space="0" w:color="auto"/>
            </w:tcBorders>
            <w:shd w:val="clear" w:color="auto" w:fill="auto"/>
            <w:noWrap/>
            <w:vAlign w:val="bottom"/>
          </w:tcPr>
          <w:p w14:paraId="3D0B524F" w14:textId="3CB10A5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36 02.383</w:t>
            </w:r>
          </w:p>
        </w:tc>
        <w:tc>
          <w:tcPr>
            <w:tcW w:w="1138" w:type="dxa"/>
            <w:tcBorders>
              <w:top w:val="nil"/>
              <w:left w:val="nil"/>
              <w:bottom w:val="single" w:sz="4" w:space="0" w:color="auto"/>
              <w:right w:val="single" w:sz="4" w:space="0" w:color="auto"/>
            </w:tcBorders>
            <w:shd w:val="clear" w:color="auto" w:fill="auto"/>
            <w:noWrap/>
            <w:vAlign w:val="bottom"/>
          </w:tcPr>
          <w:p w14:paraId="766180C1" w14:textId="377EB9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tcPr>
          <w:p w14:paraId="15956713" w14:textId="074838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2C2868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1D9A75E" w14:textId="3FD76EC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5F68ABB" w14:textId="6690840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E34E9A5" w14:textId="1808B7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084 13.148</w:t>
            </w:r>
          </w:p>
        </w:tc>
        <w:tc>
          <w:tcPr>
            <w:tcW w:w="950" w:type="dxa"/>
            <w:tcBorders>
              <w:top w:val="nil"/>
              <w:left w:val="nil"/>
              <w:bottom w:val="single" w:sz="4" w:space="0" w:color="auto"/>
              <w:right w:val="single" w:sz="4" w:space="0" w:color="auto"/>
            </w:tcBorders>
            <w:shd w:val="clear" w:color="auto" w:fill="auto"/>
            <w:noWrap/>
            <w:vAlign w:val="bottom"/>
            <w:hideMark/>
          </w:tcPr>
          <w:p w14:paraId="5EF4443E" w14:textId="3F12B29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36 02.371</w:t>
            </w:r>
          </w:p>
        </w:tc>
        <w:tc>
          <w:tcPr>
            <w:tcW w:w="1138" w:type="dxa"/>
            <w:tcBorders>
              <w:top w:val="nil"/>
              <w:left w:val="nil"/>
              <w:bottom w:val="single" w:sz="4" w:space="0" w:color="auto"/>
              <w:right w:val="single" w:sz="4" w:space="0" w:color="auto"/>
            </w:tcBorders>
            <w:shd w:val="clear" w:color="auto" w:fill="auto"/>
            <w:noWrap/>
            <w:vAlign w:val="bottom"/>
            <w:hideMark/>
          </w:tcPr>
          <w:p w14:paraId="5BEAEE8A" w14:textId="3FBF1A9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5ECE132D" w14:textId="1FBDE07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D249EC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BAFD970" w14:textId="2FEB554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43562D9" w14:textId="0B3FBF2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F1DEB68" w14:textId="38F8C1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084 13.159</w:t>
            </w:r>
          </w:p>
        </w:tc>
        <w:tc>
          <w:tcPr>
            <w:tcW w:w="950" w:type="dxa"/>
            <w:tcBorders>
              <w:top w:val="nil"/>
              <w:left w:val="nil"/>
              <w:bottom w:val="single" w:sz="4" w:space="0" w:color="auto"/>
              <w:right w:val="single" w:sz="4" w:space="0" w:color="auto"/>
            </w:tcBorders>
            <w:shd w:val="clear" w:color="auto" w:fill="auto"/>
            <w:noWrap/>
            <w:vAlign w:val="bottom"/>
            <w:hideMark/>
          </w:tcPr>
          <w:p w14:paraId="49DCE70C" w14:textId="351187D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36 02.363</w:t>
            </w:r>
          </w:p>
        </w:tc>
        <w:tc>
          <w:tcPr>
            <w:tcW w:w="1138" w:type="dxa"/>
            <w:tcBorders>
              <w:top w:val="nil"/>
              <w:left w:val="nil"/>
              <w:bottom w:val="single" w:sz="4" w:space="0" w:color="auto"/>
              <w:right w:val="single" w:sz="4" w:space="0" w:color="auto"/>
            </w:tcBorders>
            <w:shd w:val="clear" w:color="auto" w:fill="auto"/>
            <w:noWrap/>
            <w:vAlign w:val="bottom"/>
            <w:hideMark/>
          </w:tcPr>
          <w:p w14:paraId="3A989146" w14:textId="0EA1538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0A0A0313" w14:textId="4E678D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03204F0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0ED39CD" w14:textId="7CD1411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7CF35B4" w14:textId="79856D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134C1821" w14:textId="59F2BF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084 13.170</w:t>
            </w:r>
          </w:p>
        </w:tc>
        <w:tc>
          <w:tcPr>
            <w:tcW w:w="950" w:type="dxa"/>
            <w:tcBorders>
              <w:top w:val="nil"/>
              <w:left w:val="nil"/>
              <w:bottom w:val="single" w:sz="4" w:space="0" w:color="auto"/>
              <w:right w:val="single" w:sz="4" w:space="0" w:color="auto"/>
            </w:tcBorders>
            <w:shd w:val="clear" w:color="auto" w:fill="auto"/>
            <w:noWrap/>
            <w:vAlign w:val="bottom"/>
            <w:hideMark/>
          </w:tcPr>
          <w:p w14:paraId="69466661" w14:textId="68644F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36 02.357</w:t>
            </w:r>
          </w:p>
        </w:tc>
        <w:tc>
          <w:tcPr>
            <w:tcW w:w="1138" w:type="dxa"/>
            <w:tcBorders>
              <w:top w:val="nil"/>
              <w:left w:val="nil"/>
              <w:bottom w:val="single" w:sz="4" w:space="0" w:color="auto"/>
              <w:right w:val="single" w:sz="4" w:space="0" w:color="auto"/>
            </w:tcBorders>
            <w:shd w:val="clear" w:color="auto" w:fill="auto"/>
            <w:noWrap/>
            <w:vAlign w:val="bottom"/>
            <w:hideMark/>
          </w:tcPr>
          <w:p w14:paraId="4CD28083" w14:textId="6CBC93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4299034C" w14:textId="560AB4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E8F82A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9859AC4" w14:textId="57136E3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58EFA0A" w14:textId="74E3A10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91B423E" w14:textId="5CBDF7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084 13.180</w:t>
            </w:r>
          </w:p>
        </w:tc>
        <w:tc>
          <w:tcPr>
            <w:tcW w:w="950" w:type="dxa"/>
            <w:tcBorders>
              <w:top w:val="nil"/>
              <w:left w:val="nil"/>
              <w:bottom w:val="single" w:sz="4" w:space="0" w:color="auto"/>
              <w:right w:val="single" w:sz="4" w:space="0" w:color="auto"/>
            </w:tcBorders>
            <w:shd w:val="clear" w:color="auto" w:fill="auto"/>
            <w:noWrap/>
            <w:vAlign w:val="bottom"/>
            <w:hideMark/>
          </w:tcPr>
          <w:p w14:paraId="65C90F4D" w14:textId="5E3F56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36 02.350</w:t>
            </w:r>
          </w:p>
        </w:tc>
        <w:tc>
          <w:tcPr>
            <w:tcW w:w="1138" w:type="dxa"/>
            <w:tcBorders>
              <w:top w:val="nil"/>
              <w:left w:val="nil"/>
              <w:bottom w:val="single" w:sz="4" w:space="0" w:color="auto"/>
              <w:right w:val="single" w:sz="4" w:space="0" w:color="auto"/>
            </w:tcBorders>
            <w:shd w:val="clear" w:color="auto" w:fill="auto"/>
            <w:noWrap/>
            <w:vAlign w:val="bottom"/>
            <w:hideMark/>
          </w:tcPr>
          <w:p w14:paraId="6D5CE173" w14:textId="6BF9427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1F41E8DF" w14:textId="14CD96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EDA23B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2946A75" w14:textId="577E849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2C4D4E9" w14:textId="72D0CE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4428B048" w14:textId="4232A8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084 12.813</w:t>
            </w:r>
          </w:p>
        </w:tc>
        <w:tc>
          <w:tcPr>
            <w:tcW w:w="950" w:type="dxa"/>
            <w:tcBorders>
              <w:top w:val="nil"/>
              <w:left w:val="nil"/>
              <w:bottom w:val="single" w:sz="4" w:space="0" w:color="auto"/>
              <w:right w:val="single" w:sz="4" w:space="0" w:color="auto"/>
            </w:tcBorders>
            <w:shd w:val="clear" w:color="auto" w:fill="auto"/>
            <w:noWrap/>
            <w:vAlign w:val="bottom"/>
            <w:hideMark/>
          </w:tcPr>
          <w:p w14:paraId="67FF987D" w14:textId="4A10A8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36 02.569</w:t>
            </w:r>
          </w:p>
        </w:tc>
        <w:tc>
          <w:tcPr>
            <w:tcW w:w="1138" w:type="dxa"/>
            <w:tcBorders>
              <w:top w:val="nil"/>
              <w:left w:val="nil"/>
              <w:bottom w:val="single" w:sz="4" w:space="0" w:color="auto"/>
              <w:right w:val="single" w:sz="4" w:space="0" w:color="auto"/>
            </w:tcBorders>
            <w:shd w:val="clear" w:color="auto" w:fill="auto"/>
            <w:noWrap/>
            <w:vAlign w:val="bottom"/>
            <w:hideMark/>
          </w:tcPr>
          <w:p w14:paraId="5389E78C" w14:textId="27641D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6C84D487" w14:textId="6000B7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662E7C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19A3505" w14:textId="3AB1CF7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23F0EA78" w14:textId="63FBF39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C5FB56A" w14:textId="2E9605C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084 12.900</w:t>
            </w:r>
          </w:p>
        </w:tc>
        <w:tc>
          <w:tcPr>
            <w:tcW w:w="950" w:type="dxa"/>
            <w:tcBorders>
              <w:top w:val="nil"/>
              <w:left w:val="nil"/>
              <w:bottom w:val="single" w:sz="4" w:space="0" w:color="auto"/>
              <w:right w:val="single" w:sz="4" w:space="0" w:color="auto"/>
            </w:tcBorders>
            <w:shd w:val="clear" w:color="auto" w:fill="auto"/>
            <w:noWrap/>
            <w:vAlign w:val="bottom"/>
            <w:hideMark/>
          </w:tcPr>
          <w:p w14:paraId="2EBF89B6" w14:textId="54BC8FF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36 02.527</w:t>
            </w:r>
          </w:p>
        </w:tc>
        <w:tc>
          <w:tcPr>
            <w:tcW w:w="1138" w:type="dxa"/>
            <w:tcBorders>
              <w:top w:val="nil"/>
              <w:left w:val="nil"/>
              <w:bottom w:val="single" w:sz="4" w:space="0" w:color="auto"/>
              <w:right w:val="single" w:sz="4" w:space="0" w:color="auto"/>
            </w:tcBorders>
            <w:shd w:val="clear" w:color="auto" w:fill="auto"/>
            <w:noWrap/>
            <w:vAlign w:val="bottom"/>
            <w:hideMark/>
          </w:tcPr>
          <w:p w14:paraId="0512DBAB" w14:textId="3F09996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3F81ECB6" w14:textId="53384DD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D198D6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B63433E" w14:textId="22F96B7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A177BF6" w14:textId="04000B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1FB6F6C" w14:textId="659DF6C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084 12.924</w:t>
            </w:r>
          </w:p>
        </w:tc>
        <w:tc>
          <w:tcPr>
            <w:tcW w:w="950" w:type="dxa"/>
            <w:tcBorders>
              <w:top w:val="nil"/>
              <w:left w:val="nil"/>
              <w:bottom w:val="single" w:sz="4" w:space="0" w:color="auto"/>
              <w:right w:val="single" w:sz="4" w:space="0" w:color="auto"/>
            </w:tcBorders>
            <w:shd w:val="clear" w:color="auto" w:fill="auto"/>
            <w:noWrap/>
            <w:vAlign w:val="bottom"/>
            <w:hideMark/>
          </w:tcPr>
          <w:p w14:paraId="15EE6106" w14:textId="49CB63C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36 02.513</w:t>
            </w:r>
          </w:p>
        </w:tc>
        <w:tc>
          <w:tcPr>
            <w:tcW w:w="1138" w:type="dxa"/>
            <w:tcBorders>
              <w:top w:val="nil"/>
              <w:left w:val="nil"/>
              <w:bottom w:val="single" w:sz="4" w:space="0" w:color="auto"/>
              <w:right w:val="single" w:sz="4" w:space="0" w:color="auto"/>
            </w:tcBorders>
            <w:shd w:val="clear" w:color="auto" w:fill="auto"/>
            <w:noWrap/>
            <w:vAlign w:val="bottom"/>
            <w:hideMark/>
          </w:tcPr>
          <w:p w14:paraId="750CCE09" w14:textId="52B781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07492B94" w14:textId="7FA5F51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A028E5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853856E" w14:textId="4BD0F04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732D050" w14:textId="5BB6A8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36E5093" w14:textId="0CEC0D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084 12.933</w:t>
            </w:r>
          </w:p>
        </w:tc>
        <w:tc>
          <w:tcPr>
            <w:tcW w:w="950" w:type="dxa"/>
            <w:tcBorders>
              <w:top w:val="nil"/>
              <w:left w:val="nil"/>
              <w:bottom w:val="single" w:sz="4" w:space="0" w:color="auto"/>
              <w:right w:val="single" w:sz="4" w:space="0" w:color="auto"/>
            </w:tcBorders>
            <w:shd w:val="clear" w:color="auto" w:fill="auto"/>
            <w:noWrap/>
            <w:vAlign w:val="bottom"/>
            <w:hideMark/>
          </w:tcPr>
          <w:p w14:paraId="2A15E421" w14:textId="7B1AE44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36 02.507</w:t>
            </w:r>
          </w:p>
        </w:tc>
        <w:tc>
          <w:tcPr>
            <w:tcW w:w="1138" w:type="dxa"/>
            <w:tcBorders>
              <w:top w:val="nil"/>
              <w:left w:val="nil"/>
              <w:bottom w:val="single" w:sz="4" w:space="0" w:color="auto"/>
              <w:right w:val="single" w:sz="4" w:space="0" w:color="auto"/>
            </w:tcBorders>
            <w:shd w:val="clear" w:color="auto" w:fill="auto"/>
            <w:noWrap/>
            <w:vAlign w:val="bottom"/>
            <w:hideMark/>
          </w:tcPr>
          <w:p w14:paraId="24DD9FD4" w14:textId="25F04E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654959AF" w14:textId="063069F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6573F3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F1AFABD" w14:textId="329548C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291216C7" w14:textId="153E948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6009C45" w14:textId="2381702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084 12.941</w:t>
            </w:r>
          </w:p>
        </w:tc>
        <w:tc>
          <w:tcPr>
            <w:tcW w:w="950" w:type="dxa"/>
            <w:tcBorders>
              <w:top w:val="nil"/>
              <w:left w:val="nil"/>
              <w:bottom w:val="single" w:sz="4" w:space="0" w:color="auto"/>
              <w:right w:val="single" w:sz="4" w:space="0" w:color="auto"/>
            </w:tcBorders>
            <w:shd w:val="clear" w:color="auto" w:fill="auto"/>
            <w:noWrap/>
            <w:vAlign w:val="bottom"/>
            <w:hideMark/>
          </w:tcPr>
          <w:p w14:paraId="5077E3F3" w14:textId="247B346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36 02.504</w:t>
            </w:r>
          </w:p>
        </w:tc>
        <w:tc>
          <w:tcPr>
            <w:tcW w:w="1138" w:type="dxa"/>
            <w:tcBorders>
              <w:top w:val="nil"/>
              <w:left w:val="nil"/>
              <w:bottom w:val="single" w:sz="4" w:space="0" w:color="auto"/>
              <w:right w:val="single" w:sz="4" w:space="0" w:color="auto"/>
            </w:tcBorders>
            <w:shd w:val="clear" w:color="auto" w:fill="auto"/>
            <w:noWrap/>
            <w:vAlign w:val="bottom"/>
            <w:hideMark/>
          </w:tcPr>
          <w:p w14:paraId="2270B5CC" w14:textId="6EEDCC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58FB28C0" w14:textId="6AE9990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9481F1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386977D6" w14:textId="0F2E9261"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tcPr>
          <w:p w14:paraId="41271CD7" w14:textId="6B2BECF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148A449E" w14:textId="798129C2"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17771314" w14:textId="6529391E"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4E23AA26" w14:textId="05F00CD7"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4943635F" w14:textId="63D1E2A0"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0B17CC9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C2014CA" w14:textId="5744B8F1"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05CA68FF" w14:textId="0E171540"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412AA96C" w14:textId="2696FFBC"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1CB26336" w14:textId="09DDA4B8"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0294D355" w14:textId="1704DD05"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227C06A6" w14:textId="309FC8CE"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56637F2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B0FEBB6" w14:textId="4C921C0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1CD26376" w14:textId="1C49832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4E3E5E23" w14:textId="4B38198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49AE4E5D" w14:textId="4238EF2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3F0123F8" w14:textId="1D3C204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29CDC74C" w14:textId="26AE637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701E19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212057C" w14:textId="528F88C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8694BB9" w14:textId="082D16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A8AE4B5" w14:textId="77BD4D3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084 12.949</w:t>
            </w:r>
          </w:p>
        </w:tc>
        <w:tc>
          <w:tcPr>
            <w:tcW w:w="950" w:type="dxa"/>
            <w:tcBorders>
              <w:top w:val="nil"/>
              <w:left w:val="nil"/>
              <w:bottom w:val="single" w:sz="4" w:space="0" w:color="auto"/>
              <w:right w:val="single" w:sz="4" w:space="0" w:color="auto"/>
            </w:tcBorders>
            <w:shd w:val="clear" w:color="auto" w:fill="auto"/>
            <w:noWrap/>
            <w:vAlign w:val="bottom"/>
            <w:hideMark/>
          </w:tcPr>
          <w:p w14:paraId="0D74A7D5" w14:textId="70BC6F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36 02.499</w:t>
            </w:r>
          </w:p>
        </w:tc>
        <w:tc>
          <w:tcPr>
            <w:tcW w:w="1138" w:type="dxa"/>
            <w:tcBorders>
              <w:top w:val="nil"/>
              <w:left w:val="nil"/>
              <w:bottom w:val="single" w:sz="4" w:space="0" w:color="auto"/>
              <w:right w:val="single" w:sz="4" w:space="0" w:color="auto"/>
            </w:tcBorders>
            <w:shd w:val="clear" w:color="auto" w:fill="auto"/>
            <w:noWrap/>
            <w:vAlign w:val="bottom"/>
            <w:hideMark/>
          </w:tcPr>
          <w:p w14:paraId="4F575312" w14:textId="429EA5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641AB852" w14:textId="1C68026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19B4664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DC04DD1" w14:textId="50F17F5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57631F3" w14:textId="5E16BFF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2672E1E" w14:textId="0FFE06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084 12.955</w:t>
            </w:r>
          </w:p>
        </w:tc>
        <w:tc>
          <w:tcPr>
            <w:tcW w:w="950" w:type="dxa"/>
            <w:tcBorders>
              <w:top w:val="nil"/>
              <w:left w:val="nil"/>
              <w:bottom w:val="single" w:sz="4" w:space="0" w:color="auto"/>
              <w:right w:val="single" w:sz="4" w:space="0" w:color="auto"/>
            </w:tcBorders>
            <w:shd w:val="clear" w:color="auto" w:fill="auto"/>
            <w:noWrap/>
            <w:vAlign w:val="bottom"/>
            <w:hideMark/>
          </w:tcPr>
          <w:p w14:paraId="4B60EB85" w14:textId="5B5351B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36 02.497</w:t>
            </w:r>
          </w:p>
        </w:tc>
        <w:tc>
          <w:tcPr>
            <w:tcW w:w="1138" w:type="dxa"/>
            <w:tcBorders>
              <w:top w:val="nil"/>
              <w:left w:val="nil"/>
              <w:bottom w:val="single" w:sz="4" w:space="0" w:color="auto"/>
              <w:right w:val="single" w:sz="4" w:space="0" w:color="auto"/>
            </w:tcBorders>
            <w:shd w:val="clear" w:color="auto" w:fill="auto"/>
            <w:noWrap/>
            <w:vAlign w:val="bottom"/>
            <w:hideMark/>
          </w:tcPr>
          <w:p w14:paraId="6038371E" w14:textId="18D4C8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67A756A8" w14:textId="42AEB31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2C9E86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C4F701" w14:textId="2AFE6D2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7744BE32" w14:textId="7FEDCB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23418664" w14:textId="34FE82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084 12.958</w:t>
            </w:r>
          </w:p>
        </w:tc>
        <w:tc>
          <w:tcPr>
            <w:tcW w:w="950" w:type="dxa"/>
            <w:tcBorders>
              <w:top w:val="nil"/>
              <w:left w:val="nil"/>
              <w:bottom w:val="single" w:sz="4" w:space="0" w:color="auto"/>
              <w:right w:val="single" w:sz="4" w:space="0" w:color="auto"/>
            </w:tcBorders>
            <w:shd w:val="clear" w:color="auto" w:fill="auto"/>
            <w:noWrap/>
            <w:vAlign w:val="bottom"/>
            <w:hideMark/>
          </w:tcPr>
          <w:p w14:paraId="23CD7855" w14:textId="5FCCE3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36 02.495</w:t>
            </w:r>
          </w:p>
        </w:tc>
        <w:tc>
          <w:tcPr>
            <w:tcW w:w="1138" w:type="dxa"/>
            <w:tcBorders>
              <w:top w:val="nil"/>
              <w:left w:val="nil"/>
              <w:bottom w:val="single" w:sz="4" w:space="0" w:color="auto"/>
              <w:right w:val="single" w:sz="4" w:space="0" w:color="auto"/>
            </w:tcBorders>
            <w:shd w:val="clear" w:color="auto" w:fill="auto"/>
            <w:noWrap/>
            <w:vAlign w:val="bottom"/>
            <w:hideMark/>
          </w:tcPr>
          <w:p w14:paraId="1C8E0BBB" w14:textId="4AE03E9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1064B6EA" w14:textId="72E445F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375696F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6E59681" w14:textId="774A9B0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0CB999A" w14:textId="7A534D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DD05F0C" w14:textId="0B1CF8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084 12.962</w:t>
            </w:r>
          </w:p>
        </w:tc>
        <w:tc>
          <w:tcPr>
            <w:tcW w:w="950" w:type="dxa"/>
            <w:tcBorders>
              <w:top w:val="nil"/>
              <w:left w:val="nil"/>
              <w:bottom w:val="single" w:sz="4" w:space="0" w:color="auto"/>
              <w:right w:val="single" w:sz="4" w:space="0" w:color="auto"/>
            </w:tcBorders>
            <w:shd w:val="clear" w:color="auto" w:fill="auto"/>
            <w:noWrap/>
            <w:vAlign w:val="bottom"/>
            <w:hideMark/>
          </w:tcPr>
          <w:p w14:paraId="5DDB0861" w14:textId="50B061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36 02.494</w:t>
            </w:r>
          </w:p>
        </w:tc>
        <w:tc>
          <w:tcPr>
            <w:tcW w:w="1138" w:type="dxa"/>
            <w:tcBorders>
              <w:top w:val="nil"/>
              <w:left w:val="nil"/>
              <w:bottom w:val="single" w:sz="4" w:space="0" w:color="auto"/>
              <w:right w:val="single" w:sz="4" w:space="0" w:color="auto"/>
            </w:tcBorders>
            <w:shd w:val="clear" w:color="auto" w:fill="auto"/>
            <w:noWrap/>
            <w:vAlign w:val="bottom"/>
            <w:hideMark/>
          </w:tcPr>
          <w:p w14:paraId="36DD5F59" w14:textId="46DC86D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659F9CFE" w14:textId="0DF462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7FADB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FE946CA" w14:textId="7A0C250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34D5F72" w14:textId="129A10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4A534466" w14:textId="6FFD1F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084 12.975</w:t>
            </w:r>
          </w:p>
        </w:tc>
        <w:tc>
          <w:tcPr>
            <w:tcW w:w="950" w:type="dxa"/>
            <w:tcBorders>
              <w:top w:val="nil"/>
              <w:left w:val="nil"/>
              <w:bottom w:val="single" w:sz="4" w:space="0" w:color="auto"/>
              <w:right w:val="single" w:sz="4" w:space="0" w:color="auto"/>
            </w:tcBorders>
            <w:shd w:val="clear" w:color="auto" w:fill="auto"/>
            <w:noWrap/>
            <w:vAlign w:val="bottom"/>
            <w:hideMark/>
          </w:tcPr>
          <w:p w14:paraId="7773C86F" w14:textId="70E89F5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36 02.487</w:t>
            </w:r>
          </w:p>
        </w:tc>
        <w:tc>
          <w:tcPr>
            <w:tcW w:w="1138" w:type="dxa"/>
            <w:tcBorders>
              <w:top w:val="nil"/>
              <w:left w:val="nil"/>
              <w:bottom w:val="single" w:sz="4" w:space="0" w:color="auto"/>
              <w:right w:val="single" w:sz="4" w:space="0" w:color="auto"/>
            </w:tcBorders>
            <w:shd w:val="clear" w:color="auto" w:fill="auto"/>
            <w:noWrap/>
            <w:vAlign w:val="bottom"/>
            <w:hideMark/>
          </w:tcPr>
          <w:p w14:paraId="2FDD30D4" w14:textId="7FFAAF5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53A6FB13" w14:textId="507059C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0DF9E98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DBEB2AF" w14:textId="5DD7C7D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7D9E85A" w14:textId="080086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DB37314" w14:textId="677BFC9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084 12.983</w:t>
            </w:r>
          </w:p>
        </w:tc>
        <w:tc>
          <w:tcPr>
            <w:tcW w:w="950" w:type="dxa"/>
            <w:tcBorders>
              <w:top w:val="nil"/>
              <w:left w:val="nil"/>
              <w:bottom w:val="single" w:sz="4" w:space="0" w:color="auto"/>
              <w:right w:val="single" w:sz="4" w:space="0" w:color="auto"/>
            </w:tcBorders>
            <w:shd w:val="clear" w:color="auto" w:fill="auto"/>
            <w:noWrap/>
            <w:vAlign w:val="bottom"/>
            <w:hideMark/>
          </w:tcPr>
          <w:p w14:paraId="08528A74" w14:textId="7BCFFE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36 02.483</w:t>
            </w:r>
          </w:p>
        </w:tc>
        <w:tc>
          <w:tcPr>
            <w:tcW w:w="1138" w:type="dxa"/>
            <w:tcBorders>
              <w:top w:val="nil"/>
              <w:left w:val="nil"/>
              <w:bottom w:val="single" w:sz="4" w:space="0" w:color="auto"/>
              <w:right w:val="single" w:sz="4" w:space="0" w:color="auto"/>
            </w:tcBorders>
            <w:shd w:val="clear" w:color="auto" w:fill="auto"/>
            <w:noWrap/>
            <w:vAlign w:val="bottom"/>
            <w:hideMark/>
          </w:tcPr>
          <w:p w14:paraId="619642DB" w14:textId="510127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5C8FA6AC" w14:textId="1F73C9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50911C2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780C01A" w14:textId="39CCD0C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31567A0A" w14:textId="1A5689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5D94AE3E" w14:textId="32F4C9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084 13.007</w:t>
            </w:r>
          </w:p>
        </w:tc>
        <w:tc>
          <w:tcPr>
            <w:tcW w:w="950" w:type="dxa"/>
            <w:tcBorders>
              <w:top w:val="nil"/>
              <w:left w:val="nil"/>
              <w:bottom w:val="single" w:sz="4" w:space="0" w:color="auto"/>
              <w:right w:val="single" w:sz="4" w:space="0" w:color="auto"/>
            </w:tcBorders>
            <w:shd w:val="clear" w:color="auto" w:fill="auto"/>
            <w:noWrap/>
            <w:vAlign w:val="bottom"/>
            <w:hideMark/>
          </w:tcPr>
          <w:p w14:paraId="2BED6DD8" w14:textId="0204FE8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36 02.471</w:t>
            </w:r>
          </w:p>
        </w:tc>
        <w:tc>
          <w:tcPr>
            <w:tcW w:w="1138" w:type="dxa"/>
            <w:tcBorders>
              <w:top w:val="nil"/>
              <w:left w:val="nil"/>
              <w:bottom w:val="single" w:sz="4" w:space="0" w:color="auto"/>
              <w:right w:val="single" w:sz="4" w:space="0" w:color="auto"/>
            </w:tcBorders>
            <w:shd w:val="clear" w:color="auto" w:fill="auto"/>
            <w:noWrap/>
            <w:vAlign w:val="bottom"/>
            <w:hideMark/>
          </w:tcPr>
          <w:p w14:paraId="4E9BD1D5" w14:textId="12608AD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4ACDB477" w14:textId="38F47C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20221E9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9F13B8F" w14:textId="657C491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686DCC6" w14:textId="2BD764C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ED0937C" w14:textId="6EA9D3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084 12.970</w:t>
            </w:r>
          </w:p>
        </w:tc>
        <w:tc>
          <w:tcPr>
            <w:tcW w:w="950" w:type="dxa"/>
            <w:tcBorders>
              <w:top w:val="nil"/>
              <w:left w:val="nil"/>
              <w:bottom w:val="single" w:sz="4" w:space="0" w:color="auto"/>
              <w:right w:val="single" w:sz="4" w:space="0" w:color="auto"/>
            </w:tcBorders>
            <w:shd w:val="clear" w:color="auto" w:fill="auto"/>
            <w:noWrap/>
            <w:vAlign w:val="bottom"/>
            <w:hideMark/>
          </w:tcPr>
          <w:p w14:paraId="02B6EA0C" w14:textId="7CD747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36 02.471</w:t>
            </w:r>
          </w:p>
        </w:tc>
        <w:tc>
          <w:tcPr>
            <w:tcW w:w="1138" w:type="dxa"/>
            <w:tcBorders>
              <w:top w:val="nil"/>
              <w:left w:val="nil"/>
              <w:bottom w:val="single" w:sz="4" w:space="0" w:color="auto"/>
              <w:right w:val="single" w:sz="4" w:space="0" w:color="auto"/>
            </w:tcBorders>
            <w:shd w:val="clear" w:color="auto" w:fill="auto"/>
            <w:noWrap/>
            <w:vAlign w:val="bottom"/>
            <w:hideMark/>
          </w:tcPr>
          <w:p w14:paraId="3E3D7459" w14:textId="070DA8A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56A557B2" w14:textId="6F0B58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27CB43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7FC0894" w14:textId="7553B92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AE1F66B" w14:textId="1A2DBD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9B77336" w14:textId="4375D24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084 12.962</w:t>
            </w:r>
          </w:p>
        </w:tc>
        <w:tc>
          <w:tcPr>
            <w:tcW w:w="950" w:type="dxa"/>
            <w:tcBorders>
              <w:top w:val="nil"/>
              <w:left w:val="nil"/>
              <w:bottom w:val="single" w:sz="4" w:space="0" w:color="auto"/>
              <w:right w:val="single" w:sz="4" w:space="0" w:color="auto"/>
            </w:tcBorders>
            <w:shd w:val="clear" w:color="auto" w:fill="auto"/>
            <w:noWrap/>
            <w:vAlign w:val="bottom"/>
            <w:hideMark/>
          </w:tcPr>
          <w:p w14:paraId="1DCBC0B3" w14:textId="3986EE3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36 02.474</w:t>
            </w:r>
          </w:p>
        </w:tc>
        <w:tc>
          <w:tcPr>
            <w:tcW w:w="1138" w:type="dxa"/>
            <w:tcBorders>
              <w:top w:val="nil"/>
              <w:left w:val="nil"/>
              <w:bottom w:val="single" w:sz="4" w:space="0" w:color="auto"/>
              <w:right w:val="single" w:sz="4" w:space="0" w:color="auto"/>
            </w:tcBorders>
            <w:shd w:val="clear" w:color="auto" w:fill="auto"/>
            <w:noWrap/>
            <w:vAlign w:val="bottom"/>
            <w:hideMark/>
          </w:tcPr>
          <w:p w14:paraId="2CAC63F4" w14:textId="57CAA19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6C8341B5" w14:textId="753E317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FAB2A4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51983D0" w14:textId="7B21DDA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EE26508" w14:textId="112277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E4AC3AA" w14:textId="335A4A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084 12.957</w:t>
            </w:r>
          </w:p>
        </w:tc>
        <w:tc>
          <w:tcPr>
            <w:tcW w:w="950" w:type="dxa"/>
            <w:tcBorders>
              <w:top w:val="nil"/>
              <w:left w:val="nil"/>
              <w:bottom w:val="single" w:sz="4" w:space="0" w:color="auto"/>
              <w:right w:val="single" w:sz="4" w:space="0" w:color="auto"/>
            </w:tcBorders>
            <w:shd w:val="clear" w:color="auto" w:fill="auto"/>
            <w:noWrap/>
            <w:vAlign w:val="bottom"/>
            <w:hideMark/>
          </w:tcPr>
          <w:p w14:paraId="654101D5" w14:textId="52DD112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36 02.427</w:t>
            </w:r>
          </w:p>
        </w:tc>
        <w:tc>
          <w:tcPr>
            <w:tcW w:w="1138" w:type="dxa"/>
            <w:tcBorders>
              <w:top w:val="nil"/>
              <w:left w:val="nil"/>
              <w:bottom w:val="single" w:sz="4" w:space="0" w:color="auto"/>
              <w:right w:val="single" w:sz="4" w:space="0" w:color="auto"/>
            </w:tcBorders>
            <w:shd w:val="clear" w:color="auto" w:fill="auto"/>
            <w:noWrap/>
            <w:vAlign w:val="bottom"/>
            <w:hideMark/>
          </w:tcPr>
          <w:p w14:paraId="09F0479C" w14:textId="236A3D3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61F7EF7B" w14:textId="5AEDB6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85DB69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481FBDF" w14:textId="6689524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69A8939E" w14:textId="094D7F2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3340D09" w14:textId="11BC4F1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084 12.950</w:t>
            </w:r>
          </w:p>
        </w:tc>
        <w:tc>
          <w:tcPr>
            <w:tcW w:w="950" w:type="dxa"/>
            <w:tcBorders>
              <w:top w:val="nil"/>
              <w:left w:val="nil"/>
              <w:bottom w:val="single" w:sz="4" w:space="0" w:color="auto"/>
              <w:right w:val="single" w:sz="4" w:space="0" w:color="auto"/>
            </w:tcBorders>
            <w:shd w:val="clear" w:color="auto" w:fill="auto"/>
            <w:noWrap/>
            <w:vAlign w:val="bottom"/>
            <w:hideMark/>
          </w:tcPr>
          <w:p w14:paraId="7EE4D6AD" w14:textId="5E7E0D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36 02.479</w:t>
            </w:r>
          </w:p>
        </w:tc>
        <w:tc>
          <w:tcPr>
            <w:tcW w:w="1138" w:type="dxa"/>
            <w:tcBorders>
              <w:top w:val="nil"/>
              <w:left w:val="nil"/>
              <w:bottom w:val="single" w:sz="4" w:space="0" w:color="auto"/>
              <w:right w:val="single" w:sz="4" w:space="0" w:color="auto"/>
            </w:tcBorders>
            <w:shd w:val="clear" w:color="auto" w:fill="auto"/>
            <w:noWrap/>
            <w:vAlign w:val="bottom"/>
            <w:hideMark/>
          </w:tcPr>
          <w:p w14:paraId="2C0CA4D6" w14:textId="78B346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7C1C650E" w14:textId="0AE0BAC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CF3F4B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E324C91" w14:textId="65FA34A1"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AB039BC" w14:textId="0CE7F2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75A399B7" w14:textId="3947DF0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084 14.681</w:t>
            </w:r>
          </w:p>
        </w:tc>
        <w:tc>
          <w:tcPr>
            <w:tcW w:w="950" w:type="dxa"/>
            <w:tcBorders>
              <w:top w:val="nil"/>
              <w:left w:val="nil"/>
              <w:bottom w:val="single" w:sz="4" w:space="0" w:color="auto"/>
              <w:right w:val="single" w:sz="4" w:space="0" w:color="auto"/>
            </w:tcBorders>
            <w:shd w:val="clear" w:color="auto" w:fill="auto"/>
            <w:noWrap/>
            <w:vAlign w:val="bottom"/>
            <w:hideMark/>
          </w:tcPr>
          <w:p w14:paraId="204CF911" w14:textId="797CEC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36 01.374</w:t>
            </w:r>
          </w:p>
        </w:tc>
        <w:tc>
          <w:tcPr>
            <w:tcW w:w="1138" w:type="dxa"/>
            <w:tcBorders>
              <w:top w:val="nil"/>
              <w:left w:val="nil"/>
              <w:bottom w:val="single" w:sz="4" w:space="0" w:color="auto"/>
              <w:right w:val="single" w:sz="4" w:space="0" w:color="auto"/>
            </w:tcBorders>
            <w:shd w:val="clear" w:color="auto" w:fill="auto"/>
            <w:noWrap/>
            <w:vAlign w:val="bottom"/>
            <w:hideMark/>
          </w:tcPr>
          <w:p w14:paraId="43FBD71E" w14:textId="42AD3DC3" w:rsidR="0060149F" w:rsidRPr="00156D26" w:rsidRDefault="0060149F" w:rsidP="00D56D3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14:paraId="2F7880DA" w14:textId="30B0A0D2" w:rsidR="0060149F" w:rsidRPr="00156D26" w:rsidRDefault="0060149F" w:rsidP="00D56D3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fair</w:t>
            </w:r>
          </w:p>
        </w:tc>
      </w:tr>
      <w:tr w:rsidR="0060149F" w:rsidRPr="00156D26" w14:paraId="51A74CB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35D6F36" w14:textId="3AE5C3A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platanoides</w:t>
            </w:r>
          </w:p>
        </w:tc>
        <w:tc>
          <w:tcPr>
            <w:tcW w:w="2021" w:type="dxa"/>
            <w:tcBorders>
              <w:top w:val="nil"/>
              <w:left w:val="nil"/>
              <w:bottom w:val="single" w:sz="4" w:space="0" w:color="auto"/>
              <w:right w:val="single" w:sz="4" w:space="0" w:color="auto"/>
            </w:tcBorders>
            <w:shd w:val="clear" w:color="auto" w:fill="auto"/>
            <w:noWrap/>
            <w:vAlign w:val="bottom"/>
          </w:tcPr>
          <w:p w14:paraId="72804B59" w14:textId="6282AB9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norway maple</w:t>
            </w:r>
          </w:p>
        </w:tc>
        <w:tc>
          <w:tcPr>
            <w:tcW w:w="1121" w:type="dxa"/>
            <w:tcBorders>
              <w:top w:val="nil"/>
              <w:left w:val="nil"/>
              <w:bottom w:val="single" w:sz="4" w:space="0" w:color="auto"/>
              <w:right w:val="single" w:sz="4" w:space="0" w:color="auto"/>
            </w:tcBorders>
            <w:shd w:val="clear" w:color="auto" w:fill="auto"/>
            <w:noWrap/>
            <w:vAlign w:val="bottom"/>
          </w:tcPr>
          <w:p w14:paraId="3ED78247" w14:textId="01795E5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084 12.935</w:t>
            </w:r>
          </w:p>
        </w:tc>
        <w:tc>
          <w:tcPr>
            <w:tcW w:w="950" w:type="dxa"/>
            <w:tcBorders>
              <w:top w:val="nil"/>
              <w:left w:val="nil"/>
              <w:bottom w:val="single" w:sz="4" w:space="0" w:color="auto"/>
              <w:right w:val="single" w:sz="4" w:space="0" w:color="auto"/>
            </w:tcBorders>
            <w:shd w:val="clear" w:color="auto" w:fill="auto"/>
            <w:noWrap/>
            <w:vAlign w:val="bottom"/>
          </w:tcPr>
          <w:p w14:paraId="6CADBBAD" w14:textId="4426E2E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36 02.488</w:t>
            </w:r>
          </w:p>
        </w:tc>
        <w:tc>
          <w:tcPr>
            <w:tcW w:w="1138" w:type="dxa"/>
            <w:tcBorders>
              <w:top w:val="nil"/>
              <w:left w:val="nil"/>
              <w:bottom w:val="single" w:sz="4" w:space="0" w:color="auto"/>
              <w:right w:val="single" w:sz="4" w:space="0" w:color="auto"/>
            </w:tcBorders>
            <w:shd w:val="clear" w:color="auto" w:fill="auto"/>
            <w:noWrap/>
            <w:vAlign w:val="bottom"/>
          </w:tcPr>
          <w:p w14:paraId="6005CC8A" w14:textId="6B6F94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tcPr>
          <w:p w14:paraId="5984AB2A" w14:textId="71AFEFE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5D1420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703A088E" w14:textId="21EC8FF0" w:rsidR="0060149F" w:rsidRPr="00000348"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7D6734A8" w14:textId="31AF4E4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7B5C01A5" w14:textId="122D8B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084 12.950</w:t>
            </w:r>
          </w:p>
        </w:tc>
        <w:tc>
          <w:tcPr>
            <w:tcW w:w="950" w:type="dxa"/>
            <w:tcBorders>
              <w:top w:val="nil"/>
              <w:left w:val="nil"/>
              <w:bottom w:val="single" w:sz="4" w:space="0" w:color="auto"/>
              <w:right w:val="single" w:sz="4" w:space="0" w:color="auto"/>
            </w:tcBorders>
            <w:shd w:val="clear" w:color="auto" w:fill="auto"/>
            <w:noWrap/>
            <w:vAlign w:val="bottom"/>
          </w:tcPr>
          <w:p w14:paraId="13B81772" w14:textId="2D6BDCC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36 02.487</w:t>
            </w:r>
          </w:p>
        </w:tc>
        <w:tc>
          <w:tcPr>
            <w:tcW w:w="1138" w:type="dxa"/>
            <w:tcBorders>
              <w:top w:val="nil"/>
              <w:left w:val="nil"/>
              <w:bottom w:val="single" w:sz="4" w:space="0" w:color="auto"/>
              <w:right w:val="single" w:sz="4" w:space="0" w:color="auto"/>
            </w:tcBorders>
            <w:shd w:val="clear" w:color="auto" w:fill="auto"/>
            <w:noWrap/>
            <w:vAlign w:val="bottom"/>
          </w:tcPr>
          <w:p w14:paraId="186837AC" w14:textId="4D19B68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tcPr>
          <w:p w14:paraId="712C915B" w14:textId="3C5D31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CD6D91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0F3F2795" w14:textId="5B59526C"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04DE462A" w14:textId="1C35D6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5E36743A" w14:textId="38ACEB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084 12.949</w:t>
            </w:r>
          </w:p>
        </w:tc>
        <w:tc>
          <w:tcPr>
            <w:tcW w:w="950" w:type="dxa"/>
            <w:tcBorders>
              <w:top w:val="nil"/>
              <w:left w:val="nil"/>
              <w:bottom w:val="single" w:sz="4" w:space="0" w:color="auto"/>
              <w:right w:val="single" w:sz="4" w:space="0" w:color="auto"/>
            </w:tcBorders>
            <w:shd w:val="clear" w:color="auto" w:fill="auto"/>
            <w:noWrap/>
            <w:vAlign w:val="bottom"/>
          </w:tcPr>
          <w:p w14:paraId="6A15AD09" w14:textId="31C8E8F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36 02.489</w:t>
            </w:r>
          </w:p>
        </w:tc>
        <w:tc>
          <w:tcPr>
            <w:tcW w:w="1138" w:type="dxa"/>
            <w:tcBorders>
              <w:top w:val="nil"/>
              <w:left w:val="nil"/>
              <w:bottom w:val="single" w:sz="4" w:space="0" w:color="auto"/>
              <w:right w:val="single" w:sz="4" w:space="0" w:color="auto"/>
            </w:tcBorders>
            <w:shd w:val="clear" w:color="auto" w:fill="auto"/>
            <w:noWrap/>
            <w:vAlign w:val="bottom"/>
          </w:tcPr>
          <w:p w14:paraId="5C9C158C" w14:textId="61C709B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tcPr>
          <w:p w14:paraId="6AF38F8C" w14:textId="7B4FEB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849F44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5FF5822" w14:textId="50271EC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5FE4F9C6" w14:textId="58C722E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6E4F10A5" w14:textId="7D9F60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084 12.927</w:t>
            </w:r>
          </w:p>
        </w:tc>
        <w:tc>
          <w:tcPr>
            <w:tcW w:w="950" w:type="dxa"/>
            <w:tcBorders>
              <w:top w:val="nil"/>
              <w:left w:val="nil"/>
              <w:bottom w:val="single" w:sz="4" w:space="0" w:color="auto"/>
              <w:right w:val="single" w:sz="4" w:space="0" w:color="auto"/>
            </w:tcBorders>
            <w:shd w:val="clear" w:color="auto" w:fill="auto"/>
            <w:noWrap/>
            <w:vAlign w:val="bottom"/>
            <w:hideMark/>
          </w:tcPr>
          <w:p w14:paraId="6A3E8379" w14:textId="7FEAD45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36 02.501</w:t>
            </w:r>
          </w:p>
        </w:tc>
        <w:tc>
          <w:tcPr>
            <w:tcW w:w="1138" w:type="dxa"/>
            <w:tcBorders>
              <w:top w:val="nil"/>
              <w:left w:val="nil"/>
              <w:bottom w:val="single" w:sz="4" w:space="0" w:color="auto"/>
              <w:right w:val="single" w:sz="4" w:space="0" w:color="auto"/>
            </w:tcBorders>
            <w:shd w:val="clear" w:color="auto" w:fill="auto"/>
            <w:noWrap/>
            <w:vAlign w:val="bottom"/>
            <w:hideMark/>
          </w:tcPr>
          <w:p w14:paraId="7B46AA9F" w14:textId="36521C6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610C84A7" w14:textId="58C315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589217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82D1A11" w14:textId="7C3C0DF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454DC296" w14:textId="7590FF0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532EC81C" w14:textId="0454300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084 12.912</w:t>
            </w:r>
          </w:p>
        </w:tc>
        <w:tc>
          <w:tcPr>
            <w:tcW w:w="950" w:type="dxa"/>
            <w:tcBorders>
              <w:top w:val="nil"/>
              <w:left w:val="nil"/>
              <w:bottom w:val="single" w:sz="4" w:space="0" w:color="auto"/>
              <w:right w:val="single" w:sz="4" w:space="0" w:color="auto"/>
            </w:tcBorders>
            <w:shd w:val="clear" w:color="auto" w:fill="auto"/>
            <w:noWrap/>
            <w:vAlign w:val="bottom"/>
            <w:hideMark/>
          </w:tcPr>
          <w:p w14:paraId="44BFCF49" w14:textId="6C96A9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36 02.509</w:t>
            </w:r>
          </w:p>
        </w:tc>
        <w:tc>
          <w:tcPr>
            <w:tcW w:w="1138" w:type="dxa"/>
            <w:tcBorders>
              <w:top w:val="nil"/>
              <w:left w:val="nil"/>
              <w:bottom w:val="single" w:sz="4" w:space="0" w:color="auto"/>
              <w:right w:val="single" w:sz="4" w:space="0" w:color="auto"/>
            </w:tcBorders>
            <w:shd w:val="clear" w:color="auto" w:fill="auto"/>
            <w:noWrap/>
            <w:vAlign w:val="bottom"/>
            <w:hideMark/>
          </w:tcPr>
          <w:p w14:paraId="0D7FF9B1" w14:textId="2F7C07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019AAA6F" w14:textId="22B273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75E7AD6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8D5B477" w14:textId="12D384C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5978FD3A" w14:textId="247F947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119780EA" w14:textId="1B388A9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084 12.896</w:t>
            </w:r>
          </w:p>
        </w:tc>
        <w:tc>
          <w:tcPr>
            <w:tcW w:w="950" w:type="dxa"/>
            <w:tcBorders>
              <w:top w:val="nil"/>
              <w:left w:val="nil"/>
              <w:bottom w:val="single" w:sz="4" w:space="0" w:color="auto"/>
              <w:right w:val="single" w:sz="4" w:space="0" w:color="auto"/>
            </w:tcBorders>
            <w:shd w:val="clear" w:color="auto" w:fill="auto"/>
            <w:noWrap/>
            <w:vAlign w:val="bottom"/>
            <w:hideMark/>
          </w:tcPr>
          <w:p w14:paraId="7C393CEA" w14:textId="2A67C93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36 02.517</w:t>
            </w:r>
          </w:p>
        </w:tc>
        <w:tc>
          <w:tcPr>
            <w:tcW w:w="1138" w:type="dxa"/>
            <w:tcBorders>
              <w:top w:val="nil"/>
              <w:left w:val="nil"/>
              <w:bottom w:val="single" w:sz="4" w:space="0" w:color="auto"/>
              <w:right w:val="single" w:sz="4" w:space="0" w:color="auto"/>
            </w:tcBorders>
            <w:shd w:val="clear" w:color="auto" w:fill="auto"/>
            <w:noWrap/>
            <w:vAlign w:val="bottom"/>
            <w:hideMark/>
          </w:tcPr>
          <w:p w14:paraId="3AE2C7C8" w14:textId="72D150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917175A" w14:textId="2B7A520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634320C7"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F48D8E" w14:textId="008C6E9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67E75687" w14:textId="5DE609D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30EF5FFF" w14:textId="7561899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084 12.895</w:t>
            </w:r>
          </w:p>
        </w:tc>
        <w:tc>
          <w:tcPr>
            <w:tcW w:w="950" w:type="dxa"/>
            <w:tcBorders>
              <w:top w:val="nil"/>
              <w:left w:val="nil"/>
              <w:bottom w:val="single" w:sz="4" w:space="0" w:color="auto"/>
              <w:right w:val="single" w:sz="4" w:space="0" w:color="auto"/>
            </w:tcBorders>
            <w:shd w:val="clear" w:color="auto" w:fill="auto"/>
            <w:noWrap/>
            <w:vAlign w:val="bottom"/>
            <w:hideMark/>
          </w:tcPr>
          <w:p w14:paraId="6A428324" w14:textId="4B4BB63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36 02.518</w:t>
            </w:r>
          </w:p>
        </w:tc>
        <w:tc>
          <w:tcPr>
            <w:tcW w:w="1138" w:type="dxa"/>
            <w:tcBorders>
              <w:top w:val="nil"/>
              <w:left w:val="nil"/>
              <w:bottom w:val="single" w:sz="4" w:space="0" w:color="auto"/>
              <w:right w:val="single" w:sz="4" w:space="0" w:color="auto"/>
            </w:tcBorders>
            <w:shd w:val="clear" w:color="auto" w:fill="auto"/>
            <w:noWrap/>
            <w:vAlign w:val="bottom"/>
            <w:hideMark/>
          </w:tcPr>
          <w:p w14:paraId="14ADDD30" w14:textId="5DFECE4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D0B3D7F" w14:textId="7CF0D15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8A7AA6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14D64DC" w14:textId="2754A6F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31231B59" w14:textId="167AFDA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2ADCED7D" w14:textId="25831E4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084 12.896</w:t>
            </w:r>
          </w:p>
        </w:tc>
        <w:tc>
          <w:tcPr>
            <w:tcW w:w="950" w:type="dxa"/>
            <w:tcBorders>
              <w:top w:val="nil"/>
              <w:left w:val="nil"/>
              <w:bottom w:val="single" w:sz="4" w:space="0" w:color="auto"/>
              <w:right w:val="single" w:sz="4" w:space="0" w:color="auto"/>
            </w:tcBorders>
            <w:shd w:val="clear" w:color="auto" w:fill="auto"/>
            <w:noWrap/>
            <w:vAlign w:val="bottom"/>
            <w:hideMark/>
          </w:tcPr>
          <w:p w14:paraId="788FAB2D" w14:textId="316E694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36 02.518</w:t>
            </w:r>
          </w:p>
        </w:tc>
        <w:tc>
          <w:tcPr>
            <w:tcW w:w="1138" w:type="dxa"/>
            <w:tcBorders>
              <w:top w:val="nil"/>
              <w:left w:val="nil"/>
              <w:bottom w:val="single" w:sz="4" w:space="0" w:color="auto"/>
              <w:right w:val="single" w:sz="4" w:space="0" w:color="auto"/>
            </w:tcBorders>
            <w:shd w:val="clear" w:color="auto" w:fill="auto"/>
            <w:noWrap/>
            <w:vAlign w:val="bottom"/>
            <w:hideMark/>
          </w:tcPr>
          <w:p w14:paraId="3AA6C43A" w14:textId="2D288F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AC2A7AF" w14:textId="63281CD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391C27A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3413CB6" w14:textId="6C056CB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18C2DF4C" w14:textId="3530A7B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06FD1D89" w14:textId="5E8DEA7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084 12.895</w:t>
            </w:r>
          </w:p>
        </w:tc>
        <w:tc>
          <w:tcPr>
            <w:tcW w:w="950" w:type="dxa"/>
            <w:tcBorders>
              <w:top w:val="nil"/>
              <w:left w:val="nil"/>
              <w:bottom w:val="single" w:sz="4" w:space="0" w:color="auto"/>
              <w:right w:val="single" w:sz="4" w:space="0" w:color="auto"/>
            </w:tcBorders>
            <w:shd w:val="clear" w:color="auto" w:fill="auto"/>
            <w:noWrap/>
            <w:vAlign w:val="bottom"/>
            <w:hideMark/>
          </w:tcPr>
          <w:p w14:paraId="3762C9B7" w14:textId="3F9CDB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36 02.511</w:t>
            </w:r>
          </w:p>
        </w:tc>
        <w:tc>
          <w:tcPr>
            <w:tcW w:w="1138" w:type="dxa"/>
            <w:tcBorders>
              <w:top w:val="nil"/>
              <w:left w:val="nil"/>
              <w:bottom w:val="single" w:sz="4" w:space="0" w:color="auto"/>
              <w:right w:val="single" w:sz="4" w:space="0" w:color="auto"/>
            </w:tcBorders>
            <w:shd w:val="clear" w:color="auto" w:fill="auto"/>
            <w:noWrap/>
            <w:vAlign w:val="bottom"/>
            <w:hideMark/>
          </w:tcPr>
          <w:p w14:paraId="63E14D1E" w14:textId="76202D6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558575B" w14:textId="6B765DE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1079F72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8294912" w14:textId="57F3519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2E4FB80" w14:textId="65C8CD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15912DAD" w14:textId="4324E4E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084 12.774</w:t>
            </w:r>
          </w:p>
        </w:tc>
        <w:tc>
          <w:tcPr>
            <w:tcW w:w="950" w:type="dxa"/>
            <w:tcBorders>
              <w:top w:val="nil"/>
              <w:left w:val="nil"/>
              <w:bottom w:val="single" w:sz="4" w:space="0" w:color="auto"/>
              <w:right w:val="single" w:sz="4" w:space="0" w:color="auto"/>
            </w:tcBorders>
            <w:shd w:val="clear" w:color="auto" w:fill="auto"/>
            <w:noWrap/>
            <w:vAlign w:val="bottom"/>
            <w:hideMark/>
          </w:tcPr>
          <w:p w14:paraId="7D9206F5" w14:textId="47BF55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36 02.582</w:t>
            </w:r>
          </w:p>
        </w:tc>
        <w:tc>
          <w:tcPr>
            <w:tcW w:w="1138" w:type="dxa"/>
            <w:tcBorders>
              <w:top w:val="nil"/>
              <w:left w:val="nil"/>
              <w:bottom w:val="single" w:sz="4" w:space="0" w:color="auto"/>
              <w:right w:val="single" w:sz="4" w:space="0" w:color="auto"/>
            </w:tcBorders>
            <w:shd w:val="clear" w:color="auto" w:fill="auto"/>
            <w:noWrap/>
            <w:vAlign w:val="bottom"/>
            <w:hideMark/>
          </w:tcPr>
          <w:p w14:paraId="6621DF49" w14:textId="6CEF1F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3C7FDE25" w14:textId="2C870B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29F59E0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20A5D9E" w14:textId="71E394C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2B64BD1" w14:textId="1F23C33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6876D77" w14:textId="0C9295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084 12.770</w:t>
            </w:r>
          </w:p>
        </w:tc>
        <w:tc>
          <w:tcPr>
            <w:tcW w:w="950" w:type="dxa"/>
            <w:tcBorders>
              <w:top w:val="nil"/>
              <w:left w:val="nil"/>
              <w:bottom w:val="single" w:sz="4" w:space="0" w:color="auto"/>
              <w:right w:val="single" w:sz="4" w:space="0" w:color="auto"/>
            </w:tcBorders>
            <w:shd w:val="clear" w:color="auto" w:fill="auto"/>
            <w:noWrap/>
            <w:vAlign w:val="bottom"/>
            <w:hideMark/>
          </w:tcPr>
          <w:p w14:paraId="047F2E39" w14:textId="570870B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36 02.584</w:t>
            </w:r>
          </w:p>
        </w:tc>
        <w:tc>
          <w:tcPr>
            <w:tcW w:w="1138" w:type="dxa"/>
            <w:tcBorders>
              <w:top w:val="nil"/>
              <w:left w:val="nil"/>
              <w:bottom w:val="single" w:sz="4" w:space="0" w:color="auto"/>
              <w:right w:val="single" w:sz="4" w:space="0" w:color="auto"/>
            </w:tcBorders>
            <w:shd w:val="clear" w:color="auto" w:fill="auto"/>
            <w:noWrap/>
            <w:vAlign w:val="bottom"/>
            <w:hideMark/>
          </w:tcPr>
          <w:p w14:paraId="1E1CF8D5" w14:textId="439A0EA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5882B8BA" w14:textId="5A48211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90466FE" w14:textId="77777777" w:rsidTr="007210DF">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EBB2517" w14:textId="2277F815" w:rsidR="0060149F" w:rsidRPr="00156D26" w:rsidRDefault="0060149F" w:rsidP="00D56D3E">
            <w:pPr>
              <w:spacing w:after="0" w:line="240" w:lineRule="auto"/>
              <w:rPr>
                <w:rFonts w:ascii="Times New Roman" w:eastAsia="Times New Roman" w:hAnsi="Times New Roman" w:cs="Times New Roman"/>
                <w:i/>
                <w:iCs/>
                <w:color w:val="000000"/>
              </w:rPr>
            </w:pPr>
          </w:p>
        </w:tc>
        <w:tc>
          <w:tcPr>
            <w:tcW w:w="2021" w:type="dxa"/>
            <w:tcBorders>
              <w:top w:val="nil"/>
              <w:left w:val="nil"/>
              <w:bottom w:val="single" w:sz="4" w:space="0" w:color="auto"/>
              <w:right w:val="single" w:sz="4" w:space="0" w:color="auto"/>
            </w:tcBorders>
            <w:shd w:val="clear" w:color="auto" w:fill="auto"/>
            <w:noWrap/>
            <w:vAlign w:val="bottom"/>
          </w:tcPr>
          <w:p w14:paraId="7C8ABAF1" w14:textId="6D243E53"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tcPr>
          <w:p w14:paraId="7132BCB7" w14:textId="3CA04FDA"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427E9A69" w14:textId="23422C0A"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tcPr>
          <w:p w14:paraId="0DF69792" w14:textId="1C4F972F"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48218552" w14:textId="1EE3981F"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73A67D9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8EFEDB2" w14:textId="661CA723"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377EB42F" w14:textId="451365E8"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12D345D8" w14:textId="14395CD6"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4E2B2FFB" w14:textId="77AB3244"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69DC9915" w14:textId="7DB44134"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4EE99FDB" w14:textId="07365451"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37E5F9A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5EA58FC" w14:textId="108A082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tcPr>
          <w:p w14:paraId="2A647624" w14:textId="1A68277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tcPr>
          <w:p w14:paraId="6B151E90" w14:textId="28BF1C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tcPr>
          <w:p w14:paraId="24427233" w14:textId="46AAE4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tcPr>
          <w:p w14:paraId="2423D9FB" w14:textId="24FA4C7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tcPr>
          <w:p w14:paraId="0E6E48A7" w14:textId="315430F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0CEF905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52D9679" w14:textId="4125D60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50F280D7" w14:textId="68F511F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02458CA1" w14:textId="0231C74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084 12.740</w:t>
            </w:r>
          </w:p>
        </w:tc>
        <w:tc>
          <w:tcPr>
            <w:tcW w:w="950" w:type="dxa"/>
            <w:tcBorders>
              <w:top w:val="nil"/>
              <w:left w:val="nil"/>
              <w:bottom w:val="single" w:sz="4" w:space="0" w:color="auto"/>
              <w:right w:val="single" w:sz="4" w:space="0" w:color="auto"/>
            </w:tcBorders>
            <w:shd w:val="clear" w:color="auto" w:fill="auto"/>
            <w:noWrap/>
            <w:vAlign w:val="bottom"/>
            <w:hideMark/>
          </w:tcPr>
          <w:p w14:paraId="4130ABC5" w14:textId="3C5EC91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36 02.598</w:t>
            </w:r>
          </w:p>
        </w:tc>
        <w:tc>
          <w:tcPr>
            <w:tcW w:w="1138" w:type="dxa"/>
            <w:tcBorders>
              <w:top w:val="nil"/>
              <w:left w:val="nil"/>
              <w:bottom w:val="single" w:sz="4" w:space="0" w:color="auto"/>
              <w:right w:val="single" w:sz="4" w:space="0" w:color="auto"/>
            </w:tcBorders>
            <w:shd w:val="clear" w:color="auto" w:fill="auto"/>
            <w:noWrap/>
            <w:vAlign w:val="bottom"/>
            <w:hideMark/>
          </w:tcPr>
          <w:p w14:paraId="033A6FA7" w14:textId="45CDA5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73D9FDEE" w14:textId="411ED36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DA5C75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D824F1F" w14:textId="5E74426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6B224475" w14:textId="03019E6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1CA9216F" w14:textId="100B5A2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084 12.693</w:t>
            </w:r>
          </w:p>
        </w:tc>
        <w:tc>
          <w:tcPr>
            <w:tcW w:w="950" w:type="dxa"/>
            <w:tcBorders>
              <w:top w:val="nil"/>
              <w:left w:val="nil"/>
              <w:bottom w:val="single" w:sz="4" w:space="0" w:color="auto"/>
              <w:right w:val="single" w:sz="4" w:space="0" w:color="auto"/>
            </w:tcBorders>
            <w:shd w:val="clear" w:color="auto" w:fill="auto"/>
            <w:noWrap/>
            <w:vAlign w:val="bottom"/>
            <w:hideMark/>
          </w:tcPr>
          <w:p w14:paraId="1F746C94" w14:textId="30E2709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36 02.630</w:t>
            </w:r>
          </w:p>
        </w:tc>
        <w:tc>
          <w:tcPr>
            <w:tcW w:w="1138" w:type="dxa"/>
            <w:tcBorders>
              <w:top w:val="nil"/>
              <w:left w:val="nil"/>
              <w:bottom w:val="single" w:sz="4" w:space="0" w:color="auto"/>
              <w:right w:val="single" w:sz="4" w:space="0" w:color="auto"/>
            </w:tcBorders>
            <w:shd w:val="clear" w:color="auto" w:fill="auto"/>
            <w:noWrap/>
            <w:vAlign w:val="bottom"/>
            <w:hideMark/>
          </w:tcPr>
          <w:p w14:paraId="507627A8" w14:textId="404BE41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FDC3338" w14:textId="01DA57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FAC51E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BDDC9FE" w14:textId="0E3A96D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069B109C" w14:textId="27ED31C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05D8E367" w14:textId="5D2DFB2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084 12.685</w:t>
            </w:r>
          </w:p>
        </w:tc>
        <w:tc>
          <w:tcPr>
            <w:tcW w:w="950" w:type="dxa"/>
            <w:tcBorders>
              <w:top w:val="nil"/>
              <w:left w:val="nil"/>
              <w:bottom w:val="single" w:sz="4" w:space="0" w:color="auto"/>
              <w:right w:val="single" w:sz="4" w:space="0" w:color="auto"/>
            </w:tcBorders>
            <w:shd w:val="clear" w:color="auto" w:fill="auto"/>
            <w:noWrap/>
            <w:vAlign w:val="bottom"/>
            <w:hideMark/>
          </w:tcPr>
          <w:p w14:paraId="6C9898C4" w14:textId="460105C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36 02.636</w:t>
            </w:r>
          </w:p>
        </w:tc>
        <w:tc>
          <w:tcPr>
            <w:tcW w:w="1138" w:type="dxa"/>
            <w:tcBorders>
              <w:top w:val="nil"/>
              <w:left w:val="nil"/>
              <w:bottom w:val="single" w:sz="4" w:space="0" w:color="auto"/>
              <w:right w:val="single" w:sz="4" w:space="0" w:color="auto"/>
            </w:tcBorders>
            <w:shd w:val="clear" w:color="auto" w:fill="auto"/>
            <w:noWrap/>
            <w:vAlign w:val="bottom"/>
            <w:hideMark/>
          </w:tcPr>
          <w:p w14:paraId="352999CE" w14:textId="62BDD54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17FE3E64" w14:textId="645813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3EDC7A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0CEE102" w14:textId="19BF494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B9AFE9D" w14:textId="6F2CF43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426B4AA" w14:textId="7DD679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084 12.672</w:t>
            </w:r>
          </w:p>
        </w:tc>
        <w:tc>
          <w:tcPr>
            <w:tcW w:w="950" w:type="dxa"/>
            <w:tcBorders>
              <w:top w:val="nil"/>
              <w:left w:val="nil"/>
              <w:bottom w:val="single" w:sz="4" w:space="0" w:color="auto"/>
              <w:right w:val="single" w:sz="4" w:space="0" w:color="auto"/>
            </w:tcBorders>
            <w:shd w:val="clear" w:color="auto" w:fill="auto"/>
            <w:noWrap/>
            <w:vAlign w:val="bottom"/>
            <w:hideMark/>
          </w:tcPr>
          <w:p w14:paraId="5BED9953" w14:textId="272569B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36 02.644</w:t>
            </w:r>
          </w:p>
        </w:tc>
        <w:tc>
          <w:tcPr>
            <w:tcW w:w="1138" w:type="dxa"/>
            <w:tcBorders>
              <w:top w:val="nil"/>
              <w:left w:val="nil"/>
              <w:bottom w:val="single" w:sz="4" w:space="0" w:color="auto"/>
              <w:right w:val="single" w:sz="4" w:space="0" w:color="auto"/>
            </w:tcBorders>
            <w:shd w:val="clear" w:color="auto" w:fill="auto"/>
            <w:noWrap/>
            <w:vAlign w:val="bottom"/>
            <w:hideMark/>
          </w:tcPr>
          <w:p w14:paraId="451FEE80" w14:textId="3DB9BD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750D8D2C" w14:textId="2063F27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E85AD50"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411E088" w14:textId="6F31C4F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6CDFB372" w14:textId="56D604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CF407C9" w14:textId="15536E1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084 12.656</w:t>
            </w:r>
          </w:p>
        </w:tc>
        <w:tc>
          <w:tcPr>
            <w:tcW w:w="950" w:type="dxa"/>
            <w:tcBorders>
              <w:top w:val="nil"/>
              <w:left w:val="nil"/>
              <w:bottom w:val="single" w:sz="4" w:space="0" w:color="auto"/>
              <w:right w:val="single" w:sz="4" w:space="0" w:color="auto"/>
            </w:tcBorders>
            <w:shd w:val="clear" w:color="auto" w:fill="auto"/>
            <w:noWrap/>
            <w:vAlign w:val="bottom"/>
            <w:hideMark/>
          </w:tcPr>
          <w:p w14:paraId="18DB8F1A" w14:textId="49128F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36 02.654</w:t>
            </w:r>
          </w:p>
        </w:tc>
        <w:tc>
          <w:tcPr>
            <w:tcW w:w="1138" w:type="dxa"/>
            <w:tcBorders>
              <w:top w:val="nil"/>
              <w:left w:val="nil"/>
              <w:bottom w:val="single" w:sz="4" w:space="0" w:color="auto"/>
              <w:right w:val="single" w:sz="4" w:space="0" w:color="auto"/>
            </w:tcBorders>
            <w:shd w:val="clear" w:color="auto" w:fill="auto"/>
            <w:noWrap/>
            <w:vAlign w:val="bottom"/>
            <w:hideMark/>
          </w:tcPr>
          <w:p w14:paraId="3A0D8D32" w14:textId="4B5832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34EE8C35" w14:textId="387717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76D8AB3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956AAA9" w14:textId="48BF5AC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CDDCBA4" w14:textId="30AE5D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63DA3FE6" w14:textId="49228DF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084 12.650</w:t>
            </w:r>
          </w:p>
        </w:tc>
        <w:tc>
          <w:tcPr>
            <w:tcW w:w="950" w:type="dxa"/>
            <w:tcBorders>
              <w:top w:val="nil"/>
              <w:left w:val="nil"/>
              <w:bottom w:val="single" w:sz="4" w:space="0" w:color="auto"/>
              <w:right w:val="single" w:sz="4" w:space="0" w:color="auto"/>
            </w:tcBorders>
            <w:shd w:val="clear" w:color="auto" w:fill="auto"/>
            <w:noWrap/>
            <w:vAlign w:val="bottom"/>
            <w:hideMark/>
          </w:tcPr>
          <w:p w14:paraId="46D234FE" w14:textId="1E5484A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36 02.658</w:t>
            </w:r>
          </w:p>
        </w:tc>
        <w:tc>
          <w:tcPr>
            <w:tcW w:w="1138" w:type="dxa"/>
            <w:tcBorders>
              <w:top w:val="nil"/>
              <w:left w:val="nil"/>
              <w:bottom w:val="single" w:sz="4" w:space="0" w:color="auto"/>
              <w:right w:val="single" w:sz="4" w:space="0" w:color="auto"/>
            </w:tcBorders>
            <w:shd w:val="clear" w:color="auto" w:fill="auto"/>
            <w:noWrap/>
            <w:vAlign w:val="bottom"/>
            <w:hideMark/>
          </w:tcPr>
          <w:p w14:paraId="0947D755" w14:textId="6A1D92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241C904D" w14:textId="6B27691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830899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12C731B" w14:textId="0C29330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hideMark/>
          </w:tcPr>
          <w:p w14:paraId="5148B9D6" w14:textId="2F0282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hideMark/>
          </w:tcPr>
          <w:p w14:paraId="6E0E174A" w14:textId="3CDC93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084 12.631</w:t>
            </w:r>
          </w:p>
        </w:tc>
        <w:tc>
          <w:tcPr>
            <w:tcW w:w="950" w:type="dxa"/>
            <w:tcBorders>
              <w:top w:val="nil"/>
              <w:left w:val="nil"/>
              <w:bottom w:val="single" w:sz="4" w:space="0" w:color="auto"/>
              <w:right w:val="single" w:sz="4" w:space="0" w:color="auto"/>
            </w:tcBorders>
            <w:shd w:val="clear" w:color="auto" w:fill="auto"/>
            <w:noWrap/>
            <w:vAlign w:val="bottom"/>
            <w:hideMark/>
          </w:tcPr>
          <w:p w14:paraId="2DA055D7" w14:textId="3A93A3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36 02.670</w:t>
            </w:r>
          </w:p>
        </w:tc>
        <w:tc>
          <w:tcPr>
            <w:tcW w:w="1138" w:type="dxa"/>
            <w:tcBorders>
              <w:top w:val="nil"/>
              <w:left w:val="nil"/>
              <w:bottom w:val="single" w:sz="4" w:space="0" w:color="auto"/>
              <w:right w:val="single" w:sz="4" w:space="0" w:color="auto"/>
            </w:tcBorders>
            <w:shd w:val="clear" w:color="auto" w:fill="auto"/>
            <w:noWrap/>
            <w:vAlign w:val="bottom"/>
            <w:hideMark/>
          </w:tcPr>
          <w:p w14:paraId="7B09D86B" w14:textId="5880E9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43C06D5E" w14:textId="577FB4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1C2EE49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91B228D" w14:textId="0292E38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710933A4" w14:textId="4FF1A2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090F122B" w14:textId="3739286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084 12.624</w:t>
            </w:r>
          </w:p>
        </w:tc>
        <w:tc>
          <w:tcPr>
            <w:tcW w:w="950" w:type="dxa"/>
            <w:tcBorders>
              <w:top w:val="nil"/>
              <w:left w:val="nil"/>
              <w:bottom w:val="single" w:sz="4" w:space="0" w:color="auto"/>
              <w:right w:val="single" w:sz="4" w:space="0" w:color="auto"/>
            </w:tcBorders>
            <w:shd w:val="clear" w:color="auto" w:fill="auto"/>
            <w:noWrap/>
            <w:vAlign w:val="bottom"/>
            <w:hideMark/>
          </w:tcPr>
          <w:p w14:paraId="2238AB34" w14:textId="28D649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36 02.674</w:t>
            </w:r>
          </w:p>
        </w:tc>
        <w:tc>
          <w:tcPr>
            <w:tcW w:w="1138" w:type="dxa"/>
            <w:tcBorders>
              <w:top w:val="nil"/>
              <w:left w:val="nil"/>
              <w:bottom w:val="single" w:sz="4" w:space="0" w:color="auto"/>
              <w:right w:val="single" w:sz="4" w:space="0" w:color="auto"/>
            </w:tcBorders>
            <w:shd w:val="clear" w:color="auto" w:fill="auto"/>
            <w:noWrap/>
            <w:vAlign w:val="bottom"/>
            <w:hideMark/>
          </w:tcPr>
          <w:p w14:paraId="730CAA7A" w14:textId="43019D9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47F4FA30" w14:textId="36F8EF3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CDAB97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E0571CA" w14:textId="650CC05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1EB3DE8" w14:textId="54409E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8B2B9DB" w14:textId="05B1624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084 12.618</w:t>
            </w:r>
          </w:p>
        </w:tc>
        <w:tc>
          <w:tcPr>
            <w:tcW w:w="950" w:type="dxa"/>
            <w:tcBorders>
              <w:top w:val="nil"/>
              <w:left w:val="nil"/>
              <w:bottom w:val="single" w:sz="4" w:space="0" w:color="auto"/>
              <w:right w:val="single" w:sz="4" w:space="0" w:color="auto"/>
            </w:tcBorders>
            <w:shd w:val="clear" w:color="auto" w:fill="auto"/>
            <w:noWrap/>
            <w:vAlign w:val="bottom"/>
            <w:hideMark/>
          </w:tcPr>
          <w:p w14:paraId="7B90F8D2" w14:textId="697C9B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36 02.678</w:t>
            </w:r>
          </w:p>
        </w:tc>
        <w:tc>
          <w:tcPr>
            <w:tcW w:w="1138" w:type="dxa"/>
            <w:tcBorders>
              <w:top w:val="nil"/>
              <w:left w:val="nil"/>
              <w:bottom w:val="single" w:sz="4" w:space="0" w:color="auto"/>
              <w:right w:val="single" w:sz="4" w:space="0" w:color="auto"/>
            </w:tcBorders>
            <w:shd w:val="clear" w:color="auto" w:fill="auto"/>
            <w:noWrap/>
            <w:vAlign w:val="bottom"/>
            <w:hideMark/>
          </w:tcPr>
          <w:p w14:paraId="03A690A5" w14:textId="3265A38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2807C343" w14:textId="368BC6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E3C30F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E09885B" w14:textId="4547E97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EC0F681" w14:textId="0565ADF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BBD9ED5" w14:textId="3786DB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084 12.610</w:t>
            </w:r>
          </w:p>
        </w:tc>
        <w:tc>
          <w:tcPr>
            <w:tcW w:w="950" w:type="dxa"/>
            <w:tcBorders>
              <w:top w:val="nil"/>
              <w:left w:val="nil"/>
              <w:bottom w:val="single" w:sz="4" w:space="0" w:color="auto"/>
              <w:right w:val="single" w:sz="4" w:space="0" w:color="auto"/>
            </w:tcBorders>
            <w:shd w:val="clear" w:color="auto" w:fill="auto"/>
            <w:noWrap/>
            <w:vAlign w:val="bottom"/>
            <w:hideMark/>
          </w:tcPr>
          <w:p w14:paraId="148347C5" w14:textId="5E72C2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36 02.683</w:t>
            </w:r>
          </w:p>
        </w:tc>
        <w:tc>
          <w:tcPr>
            <w:tcW w:w="1138" w:type="dxa"/>
            <w:tcBorders>
              <w:top w:val="nil"/>
              <w:left w:val="nil"/>
              <w:bottom w:val="single" w:sz="4" w:space="0" w:color="auto"/>
              <w:right w:val="single" w:sz="4" w:space="0" w:color="auto"/>
            </w:tcBorders>
            <w:shd w:val="clear" w:color="auto" w:fill="auto"/>
            <w:noWrap/>
            <w:vAlign w:val="bottom"/>
            <w:hideMark/>
          </w:tcPr>
          <w:p w14:paraId="0B6503BF" w14:textId="0B25FAD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D4D6C30" w14:textId="796E641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4941C7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62EA701" w14:textId="7FDFBA7F"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6C9AB35" w14:textId="0D278CF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01B9BB91" w14:textId="597A759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084 12.604</w:t>
            </w:r>
          </w:p>
        </w:tc>
        <w:tc>
          <w:tcPr>
            <w:tcW w:w="950" w:type="dxa"/>
            <w:tcBorders>
              <w:top w:val="nil"/>
              <w:left w:val="nil"/>
              <w:bottom w:val="single" w:sz="4" w:space="0" w:color="auto"/>
              <w:right w:val="single" w:sz="4" w:space="0" w:color="auto"/>
            </w:tcBorders>
            <w:shd w:val="clear" w:color="auto" w:fill="auto"/>
            <w:noWrap/>
            <w:vAlign w:val="bottom"/>
            <w:hideMark/>
          </w:tcPr>
          <w:p w14:paraId="4D5D5CB4" w14:textId="5E60B37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36 02.687</w:t>
            </w:r>
          </w:p>
        </w:tc>
        <w:tc>
          <w:tcPr>
            <w:tcW w:w="1138" w:type="dxa"/>
            <w:tcBorders>
              <w:top w:val="nil"/>
              <w:left w:val="nil"/>
              <w:bottom w:val="single" w:sz="4" w:space="0" w:color="auto"/>
              <w:right w:val="single" w:sz="4" w:space="0" w:color="auto"/>
            </w:tcBorders>
            <w:shd w:val="clear" w:color="auto" w:fill="auto"/>
            <w:noWrap/>
            <w:vAlign w:val="bottom"/>
            <w:hideMark/>
          </w:tcPr>
          <w:p w14:paraId="11BA339F" w14:textId="1547316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F5B1728" w14:textId="5CA9A8A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33B602C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113FCC2" w14:textId="1B1C143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hideMark/>
          </w:tcPr>
          <w:p w14:paraId="06D472ED" w14:textId="649BB7B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hideMark/>
          </w:tcPr>
          <w:p w14:paraId="1F499669" w14:textId="4FCF70C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084 12.581</w:t>
            </w:r>
          </w:p>
        </w:tc>
        <w:tc>
          <w:tcPr>
            <w:tcW w:w="950" w:type="dxa"/>
            <w:tcBorders>
              <w:top w:val="nil"/>
              <w:left w:val="nil"/>
              <w:bottom w:val="single" w:sz="4" w:space="0" w:color="auto"/>
              <w:right w:val="single" w:sz="4" w:space="0" w:color="auto"/>
            </w:tcBorders>
            <w:shd w:val="clear" w:color="auto" w:fill="auto"/>
            <w:noWrap/>
            <w:vAlign w:val="bottom"/>
            <w:hideMark/>
          </w:tcPr>
          <w:p w14:paraId="651C0958" w14:textId="4EC664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36 02.701</w:t>
            </w:r>
          </w:p>
        </w:tc>
        <w:tc>
          <w:tcPr>
            <w:tcW w:w="1138" w:type="dxa"/>
            <w:tcBorders>
              <w:top w:val="nil"/>
              <w:left w:val="nil"/>
              <w:bottom w:val="single" w:sz="4" w:space="0" w:color="auto"/>
              <w:right w:val="single" w:sz="4" w:space="0" w:color="auto"/>
            </w:tcBorders>
            <w:shd w:val="clear" w:color="auto" w:fill="auto"/>
            <w:noWrap/>
            <w:vAlign w:val="bottom"/>
            <w:hideMark/>
          </w:tcPr>
          <w:p w14:paraId="7F9F4E94" w14:textId="237D9C2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1D968D43" w14:textId="5817B0E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2D9D42B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E69F7BD" w14:textId="218098E5"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021" w:type="dxa"/>
            <w:tcBorders>
              <w:top w:val="nil"/>
              <w:left w:val="nil"/>
              <w:bottom w:val="single" w:sz="4" w:space="0" w:color="auto"/>
              <w:right w:val="single" w:sz="4" w:space="0" w:color="auto"/>
            </w:tcBorders>
            <w:shd w:val="clear" w:color="auto" w:fill="auto"/>
            <w:noWrap/>
            <w:vAlign w:val="bottom"/>
          </w:tcPr>
          <w:p w14:paraId="22520027" w14:textId="20ED452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121" w:type="dxa"/>
            <w:tcBorders>
              <w:top w:val="nil"/>
              <w:left w:val="nil"/>
              <w:bottom w:val="single" w:sz="4" w:space="0" w:color="auto"/>
              <w:right w:val="single" w:sz="4" w:space="0" w:color="auto"/>
            </w:tcBorders>
            <w:shd w:val="clear" w:color="auto" w:fill="auto"/>
            <w:noWrap/>
            <w:vAlign w:val="bottom"/>
          </w:tcPr>
          <w:p w14:paraId="3EDCA0A0" w14:textId="32643B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084 12.577</w:t>
            </w:r>
          </w:p>
        </w:tc>
        <w:tc>
          <w:tcPr>
            <w:tcW w:w="950" w:type="dxa"/>
            <w:tcBorders>
              <w:top w:val="nil"/>
              <w:left w:val="nil"/>
              <w:bottom w:val="single" w:sz="4" w:space="0" w:color="auto"/>
              <w:right w:val="single" w:sz="4" w:space="0" w:color="auto"/>
            </w:tcBorders>
            <w:shd w:val="clear" w:color="auto" w:fill="auto"/>
            <w:noWrap/>
            <w:vAlign w:val="bottom"/>
          </w:tcPr>
          <w:p w14:paraId="310AE667" w14:textId="3E902C5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36 02.704</w:t>
            </w:r>
          </w:p>
        </w:tc>
        <w:tc>
          <w:tcPr>
            <w:tcW w:w="1138" w:type="dxa"/>
            <w:tcBorders>
              <w:top w:val="nil"/>
              <w:left w:val="nil"/>
              <w:bottom w:val="single" w:sz="4" w:space="0" w:color="auto"/>
              <w:right w:val="single" w:sz="4" w:space="0" w:color="auto"/>
            </w:tcBorders>
            <w:shd w:val="clear" w:color="auto" w:fill="auto"/>
            <w:noWrap/>
            <w:vAlign w:val="bottom"/>
          </w:tcPr>
          <w:p w14:paraId="0A35D3D0" w14:textId="26ADC8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tcPr>
          <w:p w14:paraId="4E0B9699" w14:textId="0D88546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6F44688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140EE209" w14:textId="18443A08" w:rsidR="0060149F" w:rsidRPr="00000348"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1A023CA1" w14:textId="34393C0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62DC994B" w14:textId="209D73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084 12.678</w:t>
            </w:r>
          </w:p>
        </w:tc>
        <w:tc>
          <w:tcPr>
            <w:tcW w:w="950" w:type="dxa"/>
            <w:tcBorders>
              <w:top w:val="nil"/>
              <w:left w:val="nil"/>
              <w:bottom w:val="single" w:sz="4" w:space="0" w:color="auto"/>
              <w:right w:val="single" w:sz="4" w:space="0" w:color="auto"/>
            </w:tcBorders>
            <w:shd w:val="clear" w:color="auto" w:fill="auto"/>
            <w:noWrap/>
            <w:vAlign w:val="bottom"/>
          </w:tcPr>
          <w:p w14:paraId="43F1C3EA" w14:textId="7116F09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36 02.649</w:t>
            </w:r>
          </w:p>
        </w:tc>
        <w:tc>
          <w:tcPr>
            <w:tcW w:w="1138" w:type="dxa"/>
            <w:tcBorders>
              <w:top w:val="nil"/>
              <w:left w:val="nil"/>
              <w:bottom w:val="single" w:sz="4" w:space="0" w:color="auto"/>
              <w:right w:val="single" w:sz="4" w:space="0" w:color="auto"/>
            </w:tcBorders>
            <w:shd w:val="clear" w:color="auto" w:fill="auto"/>
            <w:noWrap/>
            <w:vAlign w:val="bottom"/>
          </w:tcPr>
          <w:p w14:paraId="2CF5B08A" w14:textId="00DB742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tcPr>
          <w:p w14:paraId="68827160" w14:textId="63C2B9D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87DADD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1DEC435" w14:textId="6918CCCC" w:rsidR="0060149F" w:rsidRDefault="0060149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Ilex xattenuata</w:t>
            </w:r>
          </w:p>
        </w:tc>
        <w:tc>
          <w:tcPr>
            <w:tcW w:w="2021" w:type="dxa"/>
            <w:tcBorders>
              <w:top w:val="nil"/>
              <w:left w:val="nil"/>
              <w:bottom w:val="single" w:sz="4" w:space="0" w:color="auto"/>
              <w:right w:val="single" w:sz="4" w:space="0" w:color="auto"/>
            </w:tcBorders>
            <w:shd w:val="clear" w:color="auto" w:fill="auto"/>
            <w:noWrap/>
            <w:vAlign w:val="bottom"/>
          </w:tcPr>
          <w:p w14:paraId="7A19E0F8" w14:textId="76D599F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Foster Holly</w:t>
            </w:r>
          </w:p>
        </w:tc>
        <w:tc>
          <w:tcPr>
            <w:tcW w:w="1121" w:type="dxa"/>
            <w:tcBorders>
              <w:top w:val="nil"/>
              <w:left w:val="nil"/>
              <w:bottom w:val="single" w:sz="4" w:space="0" w:color="auto"/>
              <w:right w:val="single" w:sz="4" w:space="0" w:color="auto"/>
            </w:tcBorders>
            <w:shd w:val="clear" w:color="auto" w:fill="auto"/>
            <w:noWrap/>
            <w:vAlign w:val="bottom"/>
          </w:tcPr>
          <w:p w14:paraId="4DD88161" w14:textId="6AB4C1F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084 12.430</w:t>
            </w:r>
          </w:p>
        </w:tc>
        <w:tc>
          <w:tcPr>
            <w:tcW w:w="950" w:type="dxa"/>
            <w:tcBorders>
              <w:top w:val="nil"/>
              <w:left w:val="nil"/>
              <w:bottom w:val="single" w:sz="4" w:space="0" w:color="auto"/>
              <w:right w:val="single" w:sz="4" w:space="0" w:color="auto"/>
            </w:tcBorders>
            <w:shd w:val="clear" w:color="auto" w:fill="auto"/>
            <w:noWrap/>
            <w:vAlign w:val="bottom"/>
          </w:tcPr>
          <w:p w14:paraId="05E846AD" w14:textId="3877822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36 02.989</w:t>
            </w:r>
          </w:p>
        </w:tc>
        <w:tc>
          <w:tcPr>
            <w:tcW w:w="1138" w:type="dxa"/>
            <w:tcBorders>
              <w:top w:val="nil"/>
              <w:left w:val="nil"/>
              <w:bottom w:val="single" w:sz="4" w:space="0" w:color="auto"/>
              <w:right w:val="single" w:sz="4" w:space="0" w:color="auto"/>
            </w:tcBorders>
            <w:shd w:val="clear" w:color="auto" w:fill="auto"/>
            <w:noWrap/>
            <w:vAlign w:val="bottom"/>
          </w:tcPr>
          <w:p w14:paraId="3AEC058F" w14:textId="63448A2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nil"/>
              <w:left w:val="nil"/>
              <w:bottom w:val="single" w:sz="4" w:space="0" w:color="auto"/>
              <w:right w:val="single" w:sz="4" w:space="0" w:color="auto"/>
            </w:tcBorders>
            <w:shd w:val="clear" w:color="auto" w:fill="auto"/>
            <w:noWrap/>
            <w:vAlign w:val="bottom"/>
          </w:tcPr>
          <w:p w14:paraId="0B9E06F5" w14:textId="362FF6D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086C1C6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376D563" w14:textId="1DA36F9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10E526B0" w14:textId="0C7467A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4209DABF" w14:textId="134575B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084 16.978</w:t>
            </w:r>
          </w:p>
        </w:tc>
        <w:tc>
          <w:tcPr>
            <w:tcW w:w="950" w:type="dxa"/>
            <w:tcBorders>
              <w:top w:val="nil"/>
              <w:left w:val="nil"/>
              <w:bottom w:val="single" w:sz="4" w:space="0" w:color="auto"/>
              <w:right w:val="single" w:sz="4" w:space="0" w:color="auto"/>
            </w:tcBorders>
            <w:shd w:val="clear" w:color="auto" w:fill="auto"/>
            <w:noWrap/>
            <w:vAlign w:val="bottom"/>
            <w:hideMark/>
          </w:tcPr>
          <w:p w14:paraId="0F199CB1" w14:textId="2DF8D68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36 00.333</w:t>
            </w:r>
          </w:p>
        </w:tc>
        <w:tc>
          <w:tcPr>
            <w:tcW w:w="1138" w:type="dxa"/>
            <w:tcBorders>
              <w:top w:val="nil"/>
              <w:left w:val="nil"/>
              <w:bottom w:val="single" w:sz="4" w:space="0" w:color="auto"/>
              <w:right w:val="single" w:sz="4" w:space="0" w:color="auto"/>
            </w:tcBorders>
            <w:shd w:val="clear" w:color="auto" w:fill="auto"/>
            <w:noWrap/>
            <w:vAlign w:val="bottom"/>
            <w:hideMark/>
          </w:tcPr>
          <w:p w14:paraId="649CFAD4" w14:textId="667DCD8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754F909F" w14:textId="13BB381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5A8570A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8A3977" w14:textId="672F5E9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6FCB5DD9" w14:textId="7C27F1F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67DC42F1" w14:textId="1799AC8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084 16.981</w:t>
            </w:r>
          </w:p>
        </w:tc>
        <w:tc>
          <w:tcPr>
            <w:tcW w:w="950" w:type="dxa"/>
            <w:tcBorders>
              <w:top w:val="nil"/>
              <w:left w:val="nil"/>
              <w:bottom w:val="single" w:sz="4" w:space="0" w:color="auto"/>
              <w:right w:val="single" w:sz="4" w:space="0" w:color="auto"/>
            </w:tcBorders>
            <w:shd w:val="clear" w:color="auto" w:fill="auto"/>
            <w:noWrap/>
            <w:vAlign w:val="bottom"/>
            <w:hideMark/>
          </w:tcPr>
          <w:p w14:paraId="08011429" w14:textId="58A27E0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36 00.329</w:t>
            </w:r>
          </w:p>
        </w:tc>
        <w:tc>
          <w:tcPr>
            <w:tcW w:w="1138" w:type="dxa"/>
            <w:tcBorders>
              <w:top w:val="nil"/>
              <w:left w:val="nil"/>
              <w:bottom w:val="single" w:sz="4" w:space="0" w:color="auto"/>
              <w:right w:val="single" w:sz="4" w:space="0" w:color="auto"/>
            </w:tcBorders>
            <w:shd w:val="clear" w:color="auto" w:fill="auto"/>
            <w:noWrap/>
            <w:vAlign w:val="bottom"/>
            <w:hideMark/>
          </w:tcPr>
          <w:p w14:paraId="2C6F1EFF" w14:textId="1A80833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3E04D5A8" w14:textId="5AF7E8E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66998BB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C3EF88D" w14:textId="345B3B6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nil"/>
              <w:left w:val="nil"/>
              <w:bottom w:val="single" w:sz="4" w:space="0" w:color="auto"/>
              <w:right w:val="single" w:sz="4" w:space="0" w:color="auto"/>
            </w:tcBorders>
            <w:shd w:val="clear" w:color="auto" w:fill="auto"/>
            <w:noWrap/>
            <w:vAlign w:val="bottom"/>
            <w:hideMark/>
          </w:tcPr>
          <w:p w14:paraId="26D2232C" w14:textId="2F7B36D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nil"/>
              <w:left w:val="nil"/>
              <w:bottom w:val="single" w:sz="4" w:space="0" w:color="auto"/>
              <w:right w:val="single" w:sz="4" w:space="0" w:color="auto"/>
            </w:tcBorders>
            <w:shd w:val="clear" w:color="auto" w:fill="auto"/>
            <w:noWrap/>
            <w:vAlign w:val="bottom"/>
            <w:hideMark/>
          </w:tcPr>
          <w:p w14:paraId="669C22AD" w14:textId="4929B15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084 16.986</w:t>
            </w:r>
          </w:p>
        </w:tc>
        <w:tc>
          <w:tcPr>
            <w:tcW w:w="950" w:type="dxa"/>
            <w:tcBorders>
              <w:top w:val="nil"/>
              <w:left w:val="nil"/>
              <w:bottom w:val="single" w:sz="4" w:space="0" w:color="auto"/>
              <w:right w:val="single" w:sz="4" w:space="0" w:color="auto"/>
            </w:tcBorders>
            <w:shd w:val="clear" w:color="auto" w:fill="auto"/>
            <w:noWrap/>
            <w:vAlign w:val="bottom"/>
            <w:hideMark/>
          </w:tcPr>
          <w:p w14:paraId="0EEB42EF" w14:textId="6ED1BF0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36 00.331</w:t>
            </w:r>
          </w:p>
        </w:tc>
        <w:tc>
          <w:tcPr>
            <w:tcW w:w="1138" w:type="dxa"/>
            <w:tcBorders>
              <w:top w:val="nil"/>
              <w:left w:val="nil"/>
              <w:bottom w:val="single" w:sz="4" w:space="0" w:color="auto"/>
              <w:right w:val="single" w:sz="4" w:space="0" w:color="auto"/>
            </w:tcBorders>
            <w:shd w:val="clear" w:color="auto" w:fill="auto"/>
            <w:noWrap/>
            <w:vAlign w:val="bottom"/>
            <w:hideMark/>
          </w:tcPr>
          <w:p w14:paraId="72737681" w14:textId="4C6B453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52962F18" w14:textId="5B9618F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5E44A6D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B914605" w14:textId="2C05426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7F37E82F" w14:textId="4E57710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ED34006" w14:textId="3EE1FE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084 16.989</w:t>
            </w:r>
          </w:p>
        </w:tc>
        <w:tc>
          <w:tcPr>
            <w:tcW w:w="950" w:type="dxa"/>
            <w:tcBorders>
              <w:top w:val="nil"/>
              <w:left w:val="nil"/>
              <w:bottom w:val="single" w:sz="4" w:space="0" w:color="auto"/>
              <w:right w:val="single" w:sz="4" w:space="0" w:color="auto"/>
            </w:tcBorders>
            <w:shd w:val="clear" w:color="auto" w:fill="auto"/>
            <w:noWrap/>
            <w:vAlign w:val="bottom"/>
            <w:hideMark/>
          </w:tcPr>
          <w:p w14:paraId="294BDDB4" w14:textId="2F5CE1B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36 00.328</w:t>
            </w:r>
          </w:p>
        </w:tc>
        <w:tc>
          <w:tcPr>
            <w:tcW w:w="1138" w:type="dxa"/>
            <w:tcBorders>
              <w:top w:val="nil"/>
              <w:left w:val="nil"/>
              <w:bottom w:val="single" w:sz="4" w:space="0" w:color="auto"/>
              <w:right w:val="single" w:sz="4" w:space="0" w:color="auto"/>
            </w:tcBorders>
            <w:shd w:val="clear" w:color="auto" w:fill="auto"/>
            <w:noWrap/>
            <w:vAlign w:val="bottom"/>
            <w:hideMark/>
          </w:tcPr>
          <w:p w14:paraId="5E850CB8" w14:textId="0A57E37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3145CFE1" w14:textId="094D8AF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64EECF13" w14:textId="77777777" w:rsidTr="007210DF">
        <w:trPr>
          <w:trHeight w:val="64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AC106C9" w14:textId="01C6D3B2"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2A2DF27C" w14:textId="69AE625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3FBC51FE" w14:textId="2545048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084 16.993</w:t>
            </w:r>
          </w:p>
        </w:tc>
        <w:tc>
          <w:tcPr>
            <w:tcW w:w="950" w:type="dxa"/>
            <w:tcBorders>
              <w:top w:val="nil"/>
              <w:left w:val="nil"/>
              <w:bottom w:val="single" w:sz="4" w:space="0" w:color="auto"/>
              <w:right w:val="single" w:sz="4" w:space="0" w:color="auto"/>
            </w:tcBorders>
            <w:shd w:val="clear" w:color="auto" w:fill="auto"/>
            <w:noWrap/>
            <w:vAlign w:val="bottom"/>
            <w:hideMark/>
          </w:tcPr>
          <w:p w14:paraId="36A25A09" w14:textId="6E9753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36 00.328</w:t>
            </w:r>
          </w:p>
        </w:tc>
        <w:tc>
          <w:tcPr>
            <w:tcW w:w="1138" w:type="dxa"/>
            <w:tcBorders>
              <w:top w:val="nil"/>
              <w:left w:val="nil"/>
              <w:bottom w:val="single" w:sz="4" w:space="0" w:color="auto"/>
              <w:right w:val="single" w:sz="4" w:space="0" w:color="auto"/>
            </w:tcBorders>
            <w:shd w:val="clear" w:color="auto" w:fill="auto"/>
            <w:noWrap/>
            <w:vAlign w:val="bottom"/>
            <w:hideMark/>
          </w:tcPr>
          <w:p w14:paraId="0D64E02B" w14:textId="3B1CE30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71F87D60" w14:textId="063E48D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608DC20" w14:textId="77777777" w:rsidTr="007210DF">
        <w:trPr>
          <w:trHeight w:val="845"/>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8AE7D7" w14:textId="4A18718E"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021" w:type="dxa"/>
            <w:tcBorders>
              <w:top w:val="nil"/>
              <w:left w:val="nil"/>
              <w:bottom w:val="single" w:sz="4" w:space="0" w:color="auto"/>
              <w:right w:val="single" w:sz="4" w:space="0" w:color="auto"/>
            </w:tcBorders>
            <w:shd w:val="clear" w:color="auto" w:fill="auto"/>
            <w:noWrap/>
            <w:vAlign w:val="bottom"/>
            <w:hideMark/>
          </w:tcPr>
          <w:p w14:paraId="43ECF813" w14:textId="0CD096C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 Red Oak</w:t>
            </w:r>
          </w:p>
        </w:tc>
        <w:tc>
          <w:tcPr>
            <w:tcW w:w="1121" w:type="dxa"/>
            <w:tcBorders>
              <w:top w:val="nil"/>
              <w:left w:val="nil"/>
              <w:bottom w:val="single" w:sz="4" w:space="0" w:color="auto"/>
              <w:right w:val="single" w:sz="4" w:space="0" w:color="auto"/>
            </w:tcBorders>
            <w:shd w:val="clear" w:color="auto" w:fill="auto"/>
            <w:noWrap/>
            <w:vAlign w:val="bottom"/>
            <w:hideMark/>
          </w:tcPr>
          <w:p w14:paraId="74F5C9FD" w14:textId="1A7D93C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084 16.996</w:t>
            </w:r>
          </w:p>
        </w:tc>
        <w:tc>
          <w:tcPr>
            <w:tcW w:w="950" w:type="dxa"/>
            <w:tcBorders>
              <w:top w:val="nil"/>
              <w:left w:val="nil"/>
              <w:bottom w:val="single" w:sz="4" w:space="0" w:color="auto"/>
              <w:right w:val="single" w:sz="4" w:space="0" w:color="auto"/>
            </w:tcBorders>
            <w:shd w:val="clear" w:color="auto" w:fill="auto"/>
            <w:noWrap/>
            <w:vAlign w:val="bottom"/>
            <w:hideMark/>
          </w:tcPr>
          <w:p w14:paraId="1452EDFE" w14:textId="08187F5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36 00.325</w:t>
            </w:r>
          </w:p>
        </w:tc>
        <w:tc>
          <w:tcPr>
            <w:tcW w:w="1138" w:type="dxa"/>
            <w:tcBorders>
              <w:top w:val="nil"/>
              <w:left w:val="nil"/>
              <w:bottom w:val="single" w:sz="4" w:space="0" w:color="auto"/>
              <w:right w:val="single" w:sz="4" w:space="0" w:color="auto"/>
            </w:tcBorders>
            <w:shd w:val="clear" w:color="auto" w:fill="auto"/>
            <w:noWrap/>
            <w:vAlign w:val="bottom"/>
            <w:hideMark/>
          </w:tcPr>
          <w:p w14:paraId="4C80DF25" w14:textId="06348D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06FD7F4A" w14:textId="0F355E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53D5ADA3" w14:textId="77777777" w:rsidTr="007210DF">
        <w:trPr>
          <w:trHeight w:val="620"/>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CF191D6" w14:textId="3562FC9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3A74B342" w14:textId="50DBF22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2A0DAFC3" w14:textId="3387F32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084 17.001</w:t>
            </w:r>
          </w:p>
        </w:tc>
        <w:tc>
          <w:tcPr>
            <w:tcW w:w="950" w:type="dxa"/>
            <w:tcBorders>
              <w:top w:val="nil"/>
              <w:left w:val="nil"/>
              <w:bottom w:val="single" w:sz="4" w:space="0" w:color="auto"/>
              <w:right w:val="single" w:sz="4" w:space="0" w:color="auto"/>
            </w:tcBorders>
            <w:shd w:val="clear" w:color="auto" w:fill="auto"/>
            <w:noWrap/>
            <w:vAlign w:val="bottom"/>
            <w:hideMark/>
          </w:tcPr>
          <w:p w14:paraId="6A1C9BF0" w14:textId="4B98C6F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36 00.326</w:t>
            </w:r>
          </w:p>
        </w:tc>
        <w:tc>
          <w:tcPr>
            <w:tcW w:w="1138" w:type="dxa"/>
            <w:tcBorders>
              <w:top w:val="nil"/>
              <w:left w:val="nil"/>
              <w:bottom w:val="single" w:sz="4" w:space="0" w:color="auto"/>
              <w:right w:val="single" w:sz="4" w:space="0" w:color="auto"/>
            </w:tcBorders>
            <w:shd w:val="clear" w:color="auto" w:fill="auto"/>
            <w:noWrap/>
            <w:vAlign w:val="bottom"/>
            <w:hideMark/>
          </w:tcPr>
          <w:p w14:paraId="669726B1" w14:textId="39E33CB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4FB452B4" w14:textId="1CC408E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AD709B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84E6E24" w14:textId="728A7BD2" w:rsidR="0060149F" w:rsidRPr="00156D26" w:rsidRDefault="0060149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73E45EE0" w14:textId="45BD0D44"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1B18A4B3" w14:textId="00B2CBCA"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1B731B1B" w14:textId="6640AEF1"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29E39781" w14:textId="5A8433FC" w:rsidR="0060149F" w:rsidRPr="00156D26" w:rsidRDefault="0060149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1B37E849" w14:textId="1CCB2716" w:rsidR="0060149F" w:rsidRPr="00156D26" w:rsidRDefault="0060149F" w:rsidP="00D56D3E">
            <w:pPr>
              <w:spacing w:after="0" w:line="240" w:lineRule="auto"/>
              <w:jc w:val="center"/>
              <w:rPr>
                <w:rFonts w:ascii="Times New Roman" w:eastAsia="Times New Roman" w:hAnsi="Times New Roman" w:cs="Times New Roman"/>
                <w:color w:val="000000"/>
              </w:rPr>
            </w:pPr>
          </w:p>
        </w:tc>
      </w:tr>
      <w:tr w:rsidR="0060149F" w:rsidRPr="00156D26" w14:paraId="0E3464CD"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69D93F8" w14:textId="01F519A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564251AE" w14:textId="32E690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49447014" w14:textId="524F21C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618C905F" w14:textId="40D0D84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688B75EF" w14:textId="270683C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49384178" w14:textId="3FFA043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60149F" w:rsidRPr="00156D26" w14:paraId="54E8E181"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B0BB589" w14:textId="3E35E86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5B4010ED" w14:textId="7227FD5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43D62ADD" w14:textId="61AF051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084 17.017</w:t>
            </w:r>
          </w:p>
        </w:tc>
        <w:tc>
          <w:tcPr>
            <w:tcW w:w="950" w:type="dxa"/>
            <w:tcBorders>
              <w:top w:val="nil"/>
              <w:left w:val="nil"/>
              <w:bottom w:val="single" w:sz="4" w:space="0" w:color="auto"/>
              <w:right w:val="single" w:sz="4" w:space="0" w:color="auto"/>
            </w:tcBorders>
            <w:shd w:val="clear" w:color="auto" w:fill="auto"/>
            <w:noWrap/>
            <w:vAlign w:val="bottom"/>
            <w:hideMark/>
          </w:tcPr>
          <w:p w14:paraId="0A37472A" w14:textId="0DC06A6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36 00.321</w:t>
            </w:r>
          </w:p>
        </w:tc>
        <w:tc>
          <w:tcPr>
            <w:tcW w:w="1138" w:type="dxa"/>
            <w:tcBorders>
              <w:top w:val="nil"/>
              <w:left w:val="nil"/>
              <w:bottom w:val="single" w:sz="4" w:space="0" w:color="auto"/>
              <w:right w:val="single" w:sz="4" w:space="0" w:color="auto"/>
            </w:tcBorders>
            <w:shd w:val="clear" w:color="auto" w:fill="auto"/>
            <w:noWrap/>
            <w:vAlign w:val="bottom"/>
            <w:hideMark/>
          </w:tcPr>
          <w:p w14:paraId="05B1D8CC" w14:textId="41D78D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12D6C8FA" w14:textId="60553FE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4A63D61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382A984C" w14:textId="2A47609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tcPr>
          <w:p w14:paraId="55218050" w14:textId="29096E1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tcPr>
          <w:p w14:paraId="01445BB3" w14:textId="0376634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084 17.018</w:t>
            </w:r>
          </w:p>
        </w:tc>
        <w:tc>
          <w:tcPr>
            <w:tcW w:w="950" w:type="dxa"/>
            <w:tcBorders>
              <w:top w:val="nil"/>
              <w:left w:val="nil"/>
              <w:bottom w:val="single" w:sz="4" w:space="0" w:color="auto"/>
              <w:right w:val="single" w:sz="4" w:space="0" w:color="auto"/>
            </w:tcBorders>
            <w:shd w:val="clear" w:color="auto" w:fill="auto"/>
            <w:noWrap/>
            <w:vAlign w:val="bottom"/>
          </w:tcPr>
          <w:p w14:paraId="367EA550" w14:textId="4186DD5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36 00.319</w:t>
            </w:r>
          </w:p>
        </w:tc>
        <w:tc>
          <w:tcPr>
            <w:tcW w:w="1138" w:type="dxa"/>
            <w:tcBorders>
              <w:top w:val="nil"/>
              <w:left w:val="nil"/>
              <w:bottom w:val="single" w:sz="4" w:space="0" w:color="auto"/>
              <w:right w:val="single" w:sz="4" w:space="0" w:color="auto"/>
            </w:tcBorders>
            <w:shd w:val="clear" w:color="auto" w:fill="auto"/>
            <w:noWrap/>
            <w:vAlign w:val="bottom"/>
          </w:tcPr>
          <w:p w14:paraId="3398CC40" w14:textId="4B7640E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tcPr>
          <w:p w14:paraId="07E07E8F" w14:textId="314A30D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015FE0E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5200508" w14:textId="6BF54C98"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021" w:type="dxa"/>
            <w:tcBorders>
              <w:top w:val="nil"/>
              <w:left w:val="nil"/>
              <w:bottom w:val="single" w:sz="4" w:space="0" w:color="auto"/>
              <w:right w:val="single" w:sz="4" w:space="0" w:color="auto"/>
            </w:tcBorders>
            <w:shd w:val="clear" w:color="auto" w:fill="auto"/>
            <w:noWrap/>
            <w:vAlign w:val="bottom"/>
            <w:hideMark/>
          </w:tcPr>
          <w:p w14:paraId="386DBE5A" w14:textId="55F0C8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121" w:type="dxa"/>
            <w:tcBorders>
              <w:top w:val="nil"/>
              <w:left w:val="nil"/>
              <w:bottom w:val="single" w:sz="4" w:space="0" w:color="auto"/>
              <w:right w:val="single" w:sz="4" w:space="0" w:color="auto"/>
            </w:tcBorders>
            <w:shd w:val="clear" w:color="auto" w:fill="auto"/>
            <w:noWrap/>
            <w:vAlign w:val="bottom"/>
            <w:hideMark/>
          </w:tcPr>
          <w:p w14:paraId="652C503F" w14:textId="633E7D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084 17.024</w:t>
            </w:r>
          </w:p>
        </w:tc>
        <w:tc>
          <w:tcPr>
            <w:tcW w:w="950" w:type="dxa"/>
            <w:tcBorders>
              <w:top w:val="nil"/>
              <w:left w:val="nil"/>
              <w:bottom w:val="single" w:sz="4" w:space="0" w:color="auto"/>
              <w:right w:val="single" w:sz="4" w:space="0" w:color="auto"/>
            </w:tcBorders>
            <w:shd w:val="clear" w:color="auto" w:fill="auto"/>
            <w:noWrap/>
            <w:vAlign w:val="bottom"/>
            <w:hideMark/>
          </w:tcPr>
          <w:p w14:paraId="700F5AA6" w14:textId="7457392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36 00.319</w:t>
            </w:r>
          </w:p>
        </w:tc>
        <w:tc>
          <w:tcPr>
            <w:tcW w:w="1138" w:type="dxa"/>
            <w:tcBorders>
              <w:top w:val="nil"/>
              <w:left w:val="nil"/>
              <w:bottom w:val="single" w:sz="4" w:space="0" w:color="auto"/>
              <w:right w:val="single" w:sz="4" w:space="0" w:color="auto"/>
            </w:tcBorders>
            <w:shd w:val="clear" w:color="auto" w:fill="auto"/>
            <w:noWrap/>
            <w:vAlign w:val="bottom"/>
            <w:hideMark/>
          </w:tcPr>
          <w:p w14:paraId="18158360" w14:textId="732F2D0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097" w:type="dxa"/>
            <w:tcBorders>
              <w:top w:val="nil"/>
              <w:left w:val="nil"/>
              <w:bottom w:val="single" w:sz="4" w:space="0" w:color="auto"/>
              <w:right w:val="single" w:sz="4" w:space="0" w:color="auto"/>
            </w:tcBorders>
            <w:shd w:val="clear" w:color="auto" w:fill="auto"/>
            <w:noWrap/>
            <w:vAlign w:val="bottom"/>
            <w:hideMark/>
          </w:tcPr>
          <w:p w14:paraId="0C5DB11A" w14:textId="7E23FC6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60149F" w:rsidRPr="00156D26" w14:paraId="09E07C85"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643C912" w14:textId="42A3433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01859880" w14:textId="65DB9A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D382716" w14:textId="00AECAA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084 17.027</w:t>
            </w:r>
          </w:p>
        </w:tc>
        <w:tc>
          <w:tcPr>
            <w:tcW w:w="950" w:type="dxa"/>
            <w:tcBorders>
              <w:top w:val="nil"/>
              <w:left w:val="nil"/>
              <w:bottom w:val="single" w:sz="4" w:space="0" w:color="auto"/>
              <w:right w:val="single" w:sz="4" w:space="0" w:color="auto"/>
            </w:tcBorders>
            <w:shd w:val="clear" w:color="auto" w:fill="auto"/>
            <w:noWrap/>
            <w:vAlign w:val="bottom"/>
            <w:hideMark/>
          </w:tcPr>
          <w:p w14:paraId="6E4066DC" w14:textId="6C236C6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36 00.315</w:t>
            </w:r>
          </w:p>
        </w:tc>
        <w:tc>
          <w:tcPr>
            <w:tcW w:w="1138" w:type="dxa"/>
            <w:tcBorders>
              <w:top w:val="nil"/>
              <w:left w:val="nil"/>
              <w:bottom w:val="single" w:sz="4" w:space="0" w:color="auto"/>
              <w:right w:val="single" w:sz="4" w:space="0" w:color="auto"/>
            </w:tcBorders>
            <w:shd w:val="clear" w:color="auto" w:fill="auto"/>
            <w:noWrap/>
            <w:vAlign w:val="bottom"/>
            <w:hideMark/>
          </w:tcPr>
          <w:p w14:paraId="37B6F27E" w14:textId="6F73947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0081AD42" w14:textId="2B05D8AC"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19E319B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415AEFF" w14:textId="706C424D"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EE71FDA" w14:textId="04F77DC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13BDBAAA" w14:textId="0F4FA02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084 17.032</w:t>
            </w:r>
          </w:p>
        </w:tc>
        <w:tc>
          <w:tcPr>
            <w:tcW w:w="950" w:type="dxa"/>
            <w:tcBorders>
              <w:top w:val="nil"/>
              <w:left w:val="nil"/>
              <w:bottom w:val="single" w:sz="4" w:space="0" w:color="auto"/>
              <w:right w:val="single" w:sz="4" w:space="0" w:color="auto"/>
            </w:tcBorders>
            <w:shd w:val="clear" w:color="auto" w:fill="auto"/>
            <w:noWrap/>
            <w:vAlign w:val="bottom"/>
            <w:hideMark/>
          </w:tcPr>
          <w:p w14:paraId="70AEBA10" w14:textId="42D75C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36 00.316</w:t>
            </w:r>
          </w:p>
        </w:tc>
        <w:tc>
          <w:tcPr>
            <w:tcW w:w="1138" w:type="dxa"/>
            <w:tcBorders>
              <w:top w:val="nil"/>
              <w:left w:val="nil"/>
              <w:bottom w:val="single" w:sz="4" w:space="0" w:color="auto"/>
              <w:right w:val="single" w:sz="4" w:space="0" w:color="auto"/>
            </w:tcBorders>
            <w:shd w:val="clear" w:color="auto" w:fill="auto"/>
            <w:noWrap/>
            <w:vAlign w:val="bottom"/>
            <w:hideMark/>
          </w:tcPr>
          <w:p w14:paraId="7A24DB64" w14:textId="15B05C4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73017499" w14:textId="4450F43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312003E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85ED00F" w14:textId="32A6C1A0"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2860A0F9" w14:textId="4EBF4BD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1E0C3BEA" w14:textId="58F63E4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084 17.034</w:t>
            </w:r>
          </w:p>
        </w:tc>
        <w:tc>
          <w:tcPr>
            <w:tcW w:w="950" w:type="dxa"/>
            <w:tcBorders>
              <w:top w:val="nil"/>
              <w:left w:val="nil"/>
              <w:bottom w:val="single" w:sz="4" w:space="0" w:color="auto"/>
              <w:right w:val="single" w:sz="4" w:space="0" w:color="auto"/>
            </w:tcBorders>
            <w:shd w:val="clear" w:color="auto" w:fill="auto"/>
            <w:noWrap/>
            <w:vAlign w:val="bottom"/>
            <w:hideMark/>
          </w:tcPr>
          <w:p w14:paraId="5663301C" w14:textId="631F5C5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36 00.314</w:t>
            </w:r>
          </w:p>
        </w:tc>
        <w:tc>
          <w:tcPr>
            <w:tcW w:w="1138" w:type="dxa"/>
            <w:tcBorders>
              <w:top w:val="nil"/>
              <w:left w:val="nil"/>
              <w:bottom w:val="single" w:sz="4" w:space="0" w:color="auto"/>
              <w:right w:val="single" w:sz="4" w:space="0" w:color="auto"/>
            </w:tcBorders>
            <w:shd w:val="clear" w:color="auto" w:fill="auto"/>
            <w:noWrap/>
            <w:vAlign w:val="bottom"/>
            <w:hideMark/>
          </w:tcPr>
          <w:p w14:paraId="3639938A" w14:textId="7986648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59DDE827" w14:textId="077BB59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6CB776B"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34425F54" w14:textId="74C49413"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714FEC02" w14:textId="0432172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221E0868" w14:textId="36EEFAF9"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084 17.041</w:t>
            </w:r>
          </w:p>
        </w:tc>
        <w:tc>
          <w:tcPr>
            <w:tcW w:w="950" w:type="dxa"/>
            <w:tcBorders>
              <w:top w:val="nil"/>
              <w:left w:val="nil"/>
              <w:bottom w:val="single" w:sz="4" w:space="0" w:color="auto"/>
              <w:right w:val="single" w:sz="4" w:space="0" w:color="auto"/>
            </w:tcBorders>
            <w:shd w:val="clear" w:color="auto" w:fill="auto"/>
            <w:noWrap/>
            <w:vAlign w:val="bottom"/>
            <w:hideMark/>
          </w:tcPr>
          <w:p w14:paraId="75354509" w14:textId="01BC841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36 00.312</w:t>
            </w:r>
          </w:p>
        </w:tc>
        <w:tc>
          <w:tcPr>
            <w:tcW w:w="1138" w:type="dxa"/>
            <w:tcBorders>
              <w:top w:val="nil"/>
              <w:left w:val="nil"/>
              <w:bottom w:val="single" w:sz="4" w:space="0" w:color="auto"/>
              <w:right w:val="single" w:sz="4" w:space="0" w:color="auto"/>
            </w:tcBorders>
            <w:shd w:val="clear" w:color="auto" w:fill="auto"/>
            <w:noWrap/>
            <w:vAlign w:val="bottom"/>
            <w:hideMark/>
          </w:tcPr>
          <w:p w14:paraId="17A66082" w14:textId="4457428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64D126D4" w14:textId="47F981D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75CCE6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6B12D00" w14:textId="1061CD94"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56180668" w14:textId="28FD062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2BAA077" w14:textId="51BCDB6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084 17.046</w:t>
            </w:r>
          </w:p>
        </w:tc>
        <w:tc>
          <w:tcPr>
            <w:tcW w:w="950" w:type="dxa"/>
            <w:tcBorders>
              <w:top w:val="nil"/>
              <w:left w:val="nil"/>
              <w:bottom w:val="single" w:sz="4" w:space="0" w:color="auto"/>
              <w:right w:val="single" w:sz="4" w:space="0" w:color="auto"/>
            </w:tcBorders>
            <w:shd w:val="clear" w:color="auto" w:fill="auto"/>
            <w:noWrap/>
            <w:vAlign w:val="bottom"/>
            <w:hideMark/>
          </w:tcPr>
          <w:p w14:paraId="7CAAE984" w14:textId="0A153C9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36 00.312</w:t>
            </w:r>
          </w:p>
        </w:tc>
        <w:tc>
          <w:tcPr>
            <w:tcW w:w="1138" w:type="dxa"/>
            <w:tcBorders>
              <w:top w:val="nil"/>
              <w:left w:val="nil"/>
              <w:bottom w:val="single" w:sz="4" w:space="0" w:color="auto"/>
              <w:right w:val="single" w:sz="4" w:space="0" w:color="auto"/>
            </w:tcBorders>
            <w:shd w:val="clear" w:color="auto" w:fill="auto"/>
            <w:noWrap/>
            <w:vAlign w:val="bottom"/>
            <w:hideMark/>
          </w:tcPr>
          <w:p w14:paraId="43CD698F" w14:textId="299497B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3A576F7D" w14:textId="02FCBA6E"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60149F" w:rsidRPr="00156D26" w14:paraId="181DD00F"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E66FD8A" w14:textId="7BD3C9FB"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nil"/>
              <w:left w:val="nil"/>
              <w:bottom w:val="single" w:sz="4" w:space="0" w:color="auto"/>
              <w:right w:val="single" w:sz="4" w:space="0" w:color="auto"/>
            </w:tcBorders>
            <w:shd w:val="clear" w:color="auto" w:fill="auto"/>
            <w:noWrap/>
            <w:vAlign w:val="bottom"/>
            <w:hideMark/>
          </w:tcPr>
          <w:p w14:paraId="601972D8" w14:textId="0BCDDD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nil"/>
              <w:left w:val="nil"/>
              <w:bottom w:val="single" w:sz="4" w:space="0" w:color="auto"/>
              <w:right w:val="single" w:sz="4" w:space="0" w:color="auto"/>
            </w:tcBorders>
            <w:shd w:val="clear" w:color="auto" w:fill="auto"/>
            <w:noWrap/>
            <w:vAlign w:val="bottom"/>
            <w:hideMark/>
          </w:tcPr>
          <w:p w14:paraId="4B57AEE5" w14:textId="1323D56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084 17.047</w:t>
            </w:r>
          </w:p>
        </w:tc>
        <w:tc>
          <w:tcPr>
            <w:tcW w:w="950" w:type="dxa"/>
            <w:tcBorders>
              <w:top w:val="nil"/>
              <w:left w:val="nil"/>
              <w:bottom w:val="single" w:sz="4" w:space="0" w:color="auto"/>
              <w:right w:val="single" w:sz="4" w:space="0" w:color="auto"/>
            </w:tcBorders>
            <w:shd w:val="clear" w:color="auto" w:fill="auto"/>
            <w:noWrap/>
            <w:vAlign w:val="bottom"/>
            <w:hideMark/>
          </w:tcPr>
          <w:p w14:paraId="7DDD6CA4" w14:textId="1EAD72D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36 00.309</w:t>
            </w:r>
          </w:p>
        </w:tc>
        <w:tc>
          <w:tcPr>
            <w:tcW w:w="1138" w:type="dxa"/>
            <w:tcBorders>
              <w:top w:val="nil"/>
              <w:left w:val="nil"/>
              <w:bottom w:val="single" w:sz="4" w:space="0" w:color="auto"/>
              <w:right w:val="single" w:sz="4" w:space="0" w:color="auto"/>
            </w:tcBorders>
            <w:shd w:val="clear" w:color="auto" w:fill="auto"/>
            <w:noWrap/>
            <w:vAlign w:val="bottom"/>
            <w:hideMark/>
          </w:tcPr>
          <w:p w14:paraId="329DCD89" w14:textId="3704F380"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6AE2C148" w14:textId="5DBDD3B5"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60149F" w:rsidRPr="00156D26" w14:paraId="48BE78D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AC38E50" w14:textId="165097C9"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4B377C1D" w14:textId="056A527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2AA13157" w14:textId="023629C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084 17.055</w:t>
            </w:r>
          </w:p>
        </w:tc>
        <w:tc>
          <w:tcPr>
            <w:tcW w:w="950" w:type="dxa"/>
            <w:tcBorders>
              <w:top w:val="nil"/>
              <w:left w:val="nil"/>
              <w:bottom w:val="single" w:sz="4" w:space="0" w:color="auto"/>
              <w:right w:val="single" w:sz="4" w:space="0" w:color="auto"/>
            </w:tcBorders>
            <w:shd w:val="clear" w:color="auto" w:fill="auto"/>
            <w:noWrap/>
            <w:vAlign w:val="bottom"/>
            <w:hideMark/>
          </w:tcPr>
          <w:p w14:paraId="04EE910E" w14:textId="17542E3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36 00.309</w:t>
            </w:r>
          </w:p>
        </w:tc>
        <w:tc>
          <w:tcPr>
            <w:tcW w:w="1138" w:type="dxa"/>
            <w:tcBorders>
              <w:top w:val="nil"/>
              <w:left w:val="nil"/>
              <w:bottom w:val="single" w:sz="4" w:space="0" w:color="auto"/>
              <w:right w:val="single" w:sz="4" w:space="0" w:color="auto"/>
            </w:tcBorders>
            <w:shd w:val="clear" w:color="auto" w:fill="auto"/>
            <w:noWrap/>
            <w:vAlign w:val="bottom"/>
            <w:hideMark/>
          </w:tcPr>
          <w:p w14:paraId="4F3F6D46" w14:textId="39BE110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4F4FF031" w14:textId="54F80096"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0CAB320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4E2FBA29" w14:textId="052D4666"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180584BF" w14:textId="524CBC52"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26C262AA" w14:textId="378A04E7"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084 17.058</w:t>
            </w:r>
          </w:p>
        </w:tc>
        <w:tc>
          <w:tcPr>
            <w:tcW w:w="950" w:type="dxa"/>
            <w:tcBorders>
              <w:top w:val="nil"/>
              <w:left w:val="nil"/>
              <w:bottom w:val="single" w:sz="4" w:space="0" w:color="auto"/>
              <w:right w:val="single" w:sz="4" w:space="0" w:color="auto"/>
            </w:tcBorders>
            <w:shd w:val="clear" w:color="auto" w:fill="auto"/>
            <w:noWrap/>
            <w:vAlign w:val="bottom"/>
            <w:hideMark/>
          </w:tcPr>
          <w:p w14:paraId="0A4FCDFB" w14:textId="0215D228"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36 00.304</w:t>
            </w:r>
          </w:p>
        </w:tc>
        <w:tc>
          <w:tcPr>
            <w:tcW w:w="1138" w:type="dxa"/>
            <w:tcBorders>
              <w:top w:val="nil"/>
              <w:left w:val="nil"/>
              <w:bottom w:val="single" w:sz="4" w:space="0" w:color="auto"/>
              <w:right w:val="single" w:sz="4" w:space="0" w:color="auto"/>
            </w:tcBorders>
            <w:shd w:val="clear" w:color="auto" w:fill="auto"/>
            <w:noWrap/>
            <w:vAlign w:val="bottom"/>
            <w:hideMark/>
          </w:tcPr>
          <w:p w14:paraId="329DCED5" w14:textId="21450ED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6B148124" w14:textId="64F2D6C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60149F" w:rsidRPr="00156D26" w14:paraId="492A20D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EAAD1E5" w14:textId="6463155C"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nil"/>
              <w:left w:val="nil"/>
              <w:bottom w:val="single" w:sz="4" w:space="0" w:color="auto"/>
              <w:right w:val="single" w:sz="4" w:space="0" w:color="auto"/>
            </w:tcBorders>
            <w:shd w:val="clear" w:color="auto" w:fill="auto"/>
            <w:noWrap/>
            <w:vAlign w:val="bottom"/>
            <w:hideMark/>
          </w:tcPr>
          <w:p w14:paraId="1A42FD22" w14:textId="0BFA87B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nil"/>
              <w:left w:val="nil"/>
              <w:bottom w:val="single" w:sz="4" w:space="0" w:color="auto"/>
              <w:right w:val="single" w:sz="4" w:space="0" w:color="auto"/>
            </w:tcBorders>
            <w:shd w:val="clear" w:color="auto" w:fill="auto"/>
            <w:noWrap/>
            <w:vAlign w:val="bottom"/>
            <w:hideMark/>
          </w:tcPr>
          <w:p w14:paraId="16F5CB02" w14:textId="26E2F5E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084 17.063</w:t>
            </w:r>
          </w:p>
        </w:tc>
        <w:tc>
          <w:tcPr>
            <w:tcW w:w="950" w:type="dxa"/>
            <w:tcBorders>
              <w:top w:val="nil"/>
              <w:left w:val="nil"/>
              <w:bottom w:val="single" w:sz="4" w:space="0" w:color="auto"/>
              <w:right w:val="single" w:sz="4" w:space="0" w:color="auto"/>
            </w:tcBorders>
            <w:shd w:val="clear" w:color="auto" w:fill="auto"/>
            <w:noWrap/>
            <w:vAlign w:val="bottom"/>
            <w:hideMark/>
          </w:tcPr>
          <w:p w14:paraId="6E79D468" w14:textId="50C2150B"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36 00.306</w:t>
            </w:r>
          </w:p>
        </w:tc>
        <w:tc>
          <w:tcPr>
            <w:tcW w:w="1138" w:type="dxa"/>
            <w:tcBorders>
              <w:top w:val="nil"/>
              <w:left w:val="nil"/>
              <w:bottom w:val="single" w:sz="4" w:space="0" w:color="auto"/>
              <w:right w:val="single" w:sz="4" w:space="0" w:color="auto"/>
            </w:tcBorders>
            <w:shd w:val="clear" w:color="auto" w:fill="auto"/>
            <w:noWrap/>
            <w:vAlign w:val="bottom"/>
            <w:hideMark/>
          </w:tcPr>
          <w:p w14:paraId="52D67AF6" w14:textId="74F4AEFA"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09381FD7" w14:textId="44B68FE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60149F" w:rsidRPr="00156D26" w14:paraId="5E115DB3"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03BD377" w14:textId="6385383A" w:rsidR="0060149F" w:rsidRPr="00156D26" w:rsidRDefault="0060149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422C6EDF" w14:textId="6FA87A2D"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3DA63768" w14:textId="7312606F"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084 17.065</w:t>
            </w:r>
          </w:p>
        </w:tc>
        <w:tc>
          <w:tcPr>
            <w:tcW w:w="950" w:type="dxa"/>
            <w:tcBorders>
              <w:top w:val="nil"/>
              <w:left w:val="nil"/>
              <w:bottom w:val="single" w:sz="4" w:space="0" w:color="auto"/>
              <w:right w:val="single" w:sz="4" w:space="0" w:color="auto"/>
            </w:tcBorders>
            <w:shd w:val="clear" w:color="auto" w:fill="auto"/>
            <w:noWrap/>
            <w:vAlign w:val="bottom"/>
            <w:hideMark/>
          </w:tcPr>
          <w:p w14:paraId="2CA854D1" w14:textId="64F0AA34"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36 00.303</w:t>
            </w:r>
          </w:p>
        </w:tc>
        <w:tc>
          <w:tcPr>
            <w:tcW w:w="1138" w:type="dxa"/>
            <w:tcBorders>
              <w:top w:val="nil"/>
              <w:left w:val="nil"/>
              <w:bottom w:val="single" w:sz="4" w:space="0" w:color="auto"/>
              <w:right w:val="single" w:sz="4" w:space="0" w:color="auto"/>
            </w:tcBorders>
            <w:shd w:val="clear" w:color="auto" w:fill="auto"/>
            <w:noWrap/>
            <w:vAlign w:val="bottom"/>
            <w:hideMark/>
          </w:tcPr>
          <w:p w14:paraId="50CAAD11" w14:textId="4B93CAC3"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0A5E4889" w14:textId="61EDC161" w:rsidR="0060149F" w:rsidRPr="00156D26" w:rsidRDefault="0060149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72F5C643" w14:textId="77777777" w:rsidTr="007210DF">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5B448321" w14:textId="6BD83A1E"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tcPr>
          <w:p w14:paraId="6E67606D" w14:textId="613A741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tcPr>
          <w:p w14:paraId="0EEB34D4" w14:textId="1A84BCA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084 17.118</w:t>
            </w:r>
          </w:p>
        </w:tc>
        <w:tc>
          <w:tcPr>
            <w:tcW w:w="950" w:type="dxa"/>
            <w:tcBorders>
              <w:top w:val="nil"/>
              <w:left w:val="nil"/>
              <w:bottom w:val="single" w:sz="4" w:space="0" w:color="auto"/>
              <w:right w:val="single" w:sz="4" w:space="0" w:color="auto"/>
            </w:tcBorders>
            <w:shd w:val="clear" w:color="auto" w:fill="auto"/>
            <w:noWrap/>
            <w:vAlign w:val="bottom"/>
          </w:tcPr>
          <w:p w14:paraId="70566CD3" w14:textId="7144FBE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36 00.285</w:t>
            </w:r>
          </w:p>
        </w:tc>
        <w:tc>
          <w:tcPr>
            <w:tcW w:w="1138" w:type="dxa"/>
            <w:tcBorders>
              <w:top w:val="nil"/>
              <w:left w:val="nil"/>
              <w:bottom w:val="single" w:sz="4" w:space="0" w:color="auto"/>
              <w:right w:val="single" w:sz="4" w:space="0" w:color="auto"/>
            </w:tcBorders>
            <w:shd w:val="clear" w:color="auto" w:fill="auto"/>
            <w:noWrap/>
            <w:vAlign w:val="bottom"/>
          </w:tcPr>
          <w:p w14:paraId="3E99C341" w14:textId="7E81769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tcPr>
          <w:p w14:paraId="2BE45DF8" w14:textId="47B00B7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210AAB64" w14:textId="77777777" w:rsidTr="00000348">
        <w:trPr>
          <w:trHeight w:val="28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6B5487C7" w14:textId="7DAB61FC" w:rsidR="007210DF" w:rsidRPr="00000348" w:rsidRDefault="007210D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tcPr>
          <w:p w14:paraId="24E9C6B8" w14:textId="184DE531"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tcPr>
          <w:p w14:paraId="37794A33" w14:textId="5C526BF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084 17.071</w:t>
            </w:r>
          </w:p>
        </w:tc>
        <w:tc>
          <w:tcPr>
            <w:tcW w:w="950" w:type="dxa"/>
            <w:tcBorders>
              <w:top w:val="nil"/>
              <w:left w:val="nil"/>
              <w:bottom w:val="single" w:sz="4" w:space="0" w:color="auto"/>
              <w:right w:val="single" w:sz="4" w:space="0" w:color="auto"/>
            </w:tcBorders>
            <w:shd w:val="clear" w:color="auto" w:fill="auto"/>
            <w:noWrap/>
            <w:vAlign w:val="bottom"/>
          </w:tcPr>
          <w:p w14:paraId="432059B3" w14:textId="697E606E"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36 00.305</w:t>
            </w:r>
          </w:p>
        </w:tc>
        <w:tc>
          <w:tcPr>
            <w:tcW w:w="1138" w:type="dxa"/>
            <w:tcBorders>
              <w:top w:val="nil"/>
              <w:left w:val="nil"/>
              <w:bottom w:val="single" w:sz="4" w:space="0" w:color="auto"/>
              <w:right w:val="single" w:sz="4" w:space="0" w:color="auto"/>
            </w:tcBorders>
            <w:shd w:val="clear" w:color="auto" w:fill="auto"/>
            <w:noWrap/>
            <w:vAlign w:val="bottom"/>
          </w:tcPr>
          <w:p w14:paraId="4B1DF354" w14:textId="16110B85"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tcPr>
          <w:p w14:paraId="570CCC69" w14:textId="6C35945D"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38B6BF4A" w14:textId="77777777" w:rsidTr="00000348">
        <w:trPr>
          <w:trHeight w:val="28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20D337A3" w14:textId="60BCE5D5" w:rsidR="007210DF" w:rsidRDefault="007210DF" w:rsidP="00D56D3E">
            <w:pPr>
              <w:spacing w:after="0" w:line="240" w:lineRule="auto"/>
              <w:rPr>
                <w:rFonts w:ascii="Times New Roman" w:eastAsia="Times New Roman" w:hAnsi="Times New Roman" w:cs="Times New Roman"/>
                <w:b/>
                <w:iCs/>
                <w:color w:val="000000"/>
              </w:rPr>
            </w:pPr>
            <w:r w:rsidRPr="00156D26">
              <w:rPr>
                <w:rFonts w:ascii="Times New Roman" w:eastAsia="Times New Roman" w:hAnsi="Times New Roman" w:cs="Times New Roman"/>
                <w:i/>
                <w:iCs/>
                <w:color w:val="000000"/>
              </w:rPr>
              <w:t>Quercus rubra</w:t>
            </w:r>
          </w:p>
        </w:tc>
        <w:tc>
          <w:tcPr>
            <w:tcW w:w="2021" w:type="dxa"/>
            <w:tcBorders>
              <w:top w:val="nil"/>
              <w:left w:val="nil"/>
              <w:bottom w:val="single" w:sz="4" w:space="0" w:color="auto"/>
              <w:right w:val="single" w:sz="4" w:space="0" w:color="auto"/>
            </w:tcBorders>
            <w:shd w:val="clear" w:color="auto" w:fill="auto"/>
            <w:noWrap/>
            <w:vAlign w:val="bottom"/>
          </w:tcPr>
          <w:p w14:paraId="620A21C2" w14:textId="66339A4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 Red Oak</w:t>
            </w:r>
          </w:p>
        </w:tc>
        <w:tc>
          <w:tcPr>
            <w:tcW w:w="1121" w:type="dxa"/>
            <w:tcBorders>
              <w:top w:val="nil"/>
              <w:left w:val="nil"/>
              <w:bottom w:val="single" w:sz="4" w:space="0" w:color="auto"/>
              <w:right w:val="single" w:sz="4" w:space="0" w:color="auto"/>
            </w:tcBorders>
            <w:shd w:val="clear" w:color="auto" w:fill="auto"/>
            <w:noWrap/>
            <w:vAlign w:val="bottom"/>
          </w:tcPr>
          <w:p w14:paraId="39BDFC7F" w14:textId="2FF5230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084 17.073</w:t>
            </w:r>
          </w:p>
        </w:tc>
        <w:tc>
          <w:tcPr>
            <w:tcW w:w="950" w:type="dxa"/>
            <w:tcBorders>
              <w:top w:val="nil"/>
              <w:left w:val="nil"/>
              <w:bottom w:val="single" w:sz="4" w:space="0" w:color="auto"/>
              <w:right w:val="single" w:sz="4" w:space="0" w:color="auto"/>
            </w:tcBorders>
            <w:shd w:val="clear" w:color="auto" w:fill="auto"/>
            <w:noWrap/>
            <w:vAlign w:val="bottom"/>
          </w:tcPr>
          <w:p w14:paraId="488C78FD" w14:textId="57B4093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36 00.301</w:t>
            </w:r>
          </w:p>
        </w:tc>
        <w:tc>
          <w:tcPr>
            <w:tcW w:w="1138" w:type="dxa"/>
            <w:tcBorders>
              <w:top w:val="nil"/>
              <w:left w:val="nil"/>
              <w:bottom w:val="single" w:sz="4" w:space="0" w:color="auto"/>
              <w:right w:val="single" w:sz="4" w:space="0" w:color="auto"/>
            </w:tcBorders>
            <w:shd w:val="clear" w:color="auto" w:fill="auto"/>
            <w:noWrap/>
            <w:vAlign w:val="bottom"/>
          </w:tcPr>
          <w:p w14:paraId="500A6E7B" w14:textId="27AC13B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tcPr>
          <w:p w14:paraId="3B3D4617" w14:textId="3630C0A1"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7210DF" w:rsidRPr="00156D26" w14:paraId="10CAE2C4" w14:textId="77777777" w:rsidTr="00000348">
        <w:trPr>
          <w:trHeight w:val="28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9C3EA01" w14:textId="3ABA0795"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4BF51755" w14:textId="5A1E8812"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148CF218" w14:textId="0212689D"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084 17.078</w:t>
            </w:r>
          </w:p>
        </w:tc>
        <w:tc>
          <w:tcPr>
            <w:tcW w:w="950" w:type="dxa"/>
            <w:tcBorders>
              <w:top w:val="nil"/>
              <w:left w:val="nil"/>
              <w:bottom w:val="single" w:sz="4" w:space="0" w:color="auto"/>
              <w:right w:val="single" w:sz="4" w:space="0" w:color="auto"/>
            </w:tcBorders>
            <w:shd w:val="clear" w:color="auto" w:fill="auto"/>
            <w:noWrap/>
            <w:vAlign w:val="bottom"/>
            <w:hideMark/>
          </w:tcPr>
          <w:p w14:paraId="7E3050DE" w14:textId="27634A4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36 00.302</w:t>
            </w:r>
          </w:p>
        </w:tc>
        <w:tc>
          <w:tcPr>
            <w:tcW w:w="1138" w:type="dxa"/>
            <w:tcBorders>
              <w:top w:val="nil"/>
              <w:left w:val="nil"/>
              <w:bottom w:val="single" w:sz="4" w:space="0" w:color="auto"/>
              <w:right w:val="single" w:sz="4" w:space="0" w:color="auto"/>
            </w:tcBorders>
            <w:shd w:val="clear" w:color="auto" w:fill="auto"/>
            <w:noWrap/>
            <w:vAlign w:val="bottom"/>
            <w:hideMark/>
          </w:tcPr>
          <w:p w14:paraId="1E9B3FCC" w14:textId="71BE4D1E"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44EB4535" w14:textId="46E8AD74"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50F2C18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26A2AE1" w14:textId="7B1BFE8C"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4DFBE3FC" w14:textId="57DEEC56"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53662A1D" w14:textId="6D029D8E"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084 17.081</w:t>
            </w:r>
          </w:p>
        </w:tc>
        <w:tc>
          <w:tcPr>
            <w:tcW w:w="950" w:type="dxa"/>
            <w:tcBorders>
              <w:top w:val="nil"/>
              <w:left w:val="nil"/>
              <w:bottom w:val="single" w:sz="4" w:space="0" w:color="auto"/>
              <w:right w:val="single" w:sz="4" w:space="0" w:color="auto"/>
            </w:tcBorders>
            <w:shd w:val="clear" w:color="auto" w:fill="auto"/>
            <w:noWrap/>
            <w:vAlign w:val="bottom"/>
            <w:hideMark/>
          </w:tcPr>
          <w:p w14:paraId="116A8623" w14:textId="33A3B834"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36 00.298</w:t>
            </w:r>
          </w:p>
        </w:tc>
        <w:tc>
          <w:tcPr>
            <w:tcW w:w="1138" w:type="dxa"/>
            <w:tcBorders>
              <w:top w:val="nil"/>
              <w:left w:val="nil"/>
              <w:bottom w:val="single" w:sz="4" w:space="0" w:color="auto"/>
              <w:right w:val="single" w:sz="4" w:space="0" w:color="auto"/>
            </w:tcBorders>
            <w:shd w:val="clear" w:color="auto" w:fill="auto"/>
            <w:noWrap/>
            <w:vAlign w:val="bottom"/>
            <w:hideMark/>
          </w:tcPr>
          <w:p w14:paraId="3EA899E6" w14:textId="30A6AEA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6524D456" w14:textId="45D46FB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7210DF" w:rsidRPr="00156D26" w14:paraId="114D8CAC"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BF75387" w14:textId="0603BA49"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021" w:type="dxa"/>
            <w:tcBorders>
              <w:top w:val="nil"/>
              <w:left w:val="nil"/>
              <w:bottom w:val="single" w:sz="4" w:space="0" w:color="auto"/>
              <w:right w:val="single" w:sz="4" w:space="0" w:color="auto"/>
            </w:tcBorders>
            <w:shd w:val="clear" w:color="auto" w:fill="auto"/>
            <w:noWrap/>
            <w:vAlign w:val="bottom"/>
            <w:hideMark/>
          </w:tcPr>
          <w:p w14:paraId="2A4C22B5" w14:textId="33CA455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 Red Oak</w:t>
            </w:r>
          </w:p>
        </w:tc>
        <w:tc>
          <w:tcPr>
            <w:tcW w:w="1121" w:type="dxa"/>
            <w:tcBorders>
              <w:top w:val="nil"/>
              <w:left w:val="nil"/>
              <w:bottom w:val="single" w:sz="4" w:space="0" w:color="auto"/>
              <w:right w:val="single" w:sz="4" w:space="0" w:color="auto"/>
            </w:tcBorders>
            <w:shd w:val="clear" w:color="auto" w:fill="auto"/>
            <w:noWrap/>
            <w:vAlign w:val="bottom"/>
            <w:hideMark/>
          </w:tcPr>
          <w:p w14:paraId="45DC4A3A" w14:textId="54BC558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084 17.085</w:t>
            </w:r>
          </w:p>
        </w:tc>
        <w:tc>
          <w:tcPr>
            <w:tcW w:w="950" w:type="dxa"/>
            <w:tcBorders>
              <w:top w:val="nil"/>
              <w:left w:val="nil"/>
              <w:bottom w:val="single" w:sz="4" w:space="0" w:color="auto"/>
              <w:right w:val="single" w:sz="4" w:space="0" w:color="auto"/>
            </w:tcBorders>
            <w:shd w:val="clear" w:color="auto" w:fill="auto"/>
            <w:noWrap/>
            <w:vAlign w:val="bottom"/>
            <w:hideMark/>
          </w:tcPr>
          <w:p w14:paraId="2F18700F" w14:textId="46C2EE8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36 00.298</w:t>
            </w:r>
          </w:p>
        </w:tc>
        <w:tc>
          <w:tcPr>
            <w:tcW w:w="1138" w:type="dxa"/>
            <w:tcBorders>
              <w:top w:val="nil"/>
              <w:left w:val="nil"/>
              <w:bottom w:val="single" w:sz="4" w:space="0" w:color="auto"/>
              <w:right w:val="single" w:sz="4" w:space="0" w:color="auto"/>
            </w:tcBorders>
            <w:shd w:val="clear" w:color="auto" w:fill="auto"/>
            <w:noWrap/>
            <w:vAlign w:val="bottom"/>
            <w:hideMark/>
          </w:tcPr>
          <w:p w14:paraId="578FB2E2" w14:textId="517EEB3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3ECE7439" w14:textId="6EA5C8C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081A0BD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71A4D6B" w14:textId="651ECBE4"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nil"/>
              <w:left w:val="nil"/>
              <w:bottom w:val="single" w:sz="4" w:space="0" w:color="auto"/>
              <w:right w:val="single" w:sz="4" w:space="0" w:color="auto"/>
            </w:tcBorders>
            <w:shd w:val="clear" w:color="auto" w:fill="auto"/>
            <w:noWrap/>
            <w:vAlign w:val="bottom"/>
            <w:hideMark/>
          </w:tcPr>
          <w:p w14:paraId="7718DEC7" w14:textId="0C88E12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nil"/>
              <w:left w:val="nil"/>
              <w:bottom w:val="single" w:sz="4" w:space="0" w:color="auto"/>
              <w:right w:val="single" w:sz="4" w:space="0" w:color="auto"/>
            </w:tcBorders>
            <w:shd w:val="clear" w:color="auto" w:fill="auto"/>
            <w:noWrap/>
            <w:vAlign w:val="bottom"/>
            <w:hideMark/>
          </w:tcPr>
          <w:p w14:paraId="1027817D" w14:textId="0B1621E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084 17.088</w:t>
            </w:r>
          </w:p>
        </w:tc>
        <w:tc>
          <w:tcPr>
            <w:tcW w:w="950" w:type="dxa"/>
            <w:tcBorders>
              <w:top w:val="nil"/>
              <w:left w:val="nil"/>
              <w:bottom w:val="single" w:sz="4" w:space="0" w:color="auto"/>
              <w:right w:val="single" w:sz="4" w:space="0" w:color="auto"/>
            </w:tcBorders>
            <w:shd w:val="clear" w:color="auto" w:fill="auto"/>
            <w:noWrap/>
            <w:vAlign w:val="bottom"/>
            <w:hideMark/>
          </w:tcPr>
          <w:p w14:paraId="569F625D" w14:textId="3210F9A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36 00.295</w:t>
            </w:r>
          </w:p>
        </w:tc>
        <w:tc>
          <w:tcPr>
            <w:tcW w:w="1138" w:type="dxa"/>
            <w:tcBorders>
              <w:top w:val="nil"/>
              <w:left w:val="nil"/>
              <w:bottom w:val="single" w:sz="4" w:space="0" w:color="auto"/>
              <w:right w:val="single" w:sz="4" w:space="0" w:color="auto"/>
            </w:tcBorders>
            <w:shd w:val="clear" w:color="auto" w:fill="auto"/>
            <w:noWrap/>
            <w:vAlign w:val="bottom"/>
            <w:hideMark/>
          </w:tcPr>
          <w:p w14:paraId="3B8D6E57" w14:textId="464B2A1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3BCED04E" w14:textId="6DD2CA2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7210DF" w:rsidRPr="00156D26" w14:paraId="5CF631C8"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A45FAB8" w14:textId="226846C9"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nil"/>
              <w:left w:val="nil"/>
              <w:bottom w:val="single" w:sz="4" w:space="0" w:color="auto"/>
              <w:right w:val="single" w:sz="4" w:space="0" w:color="auto"/>
            </w:tcBorders>
            <w:shd w:val="clear" w:color="auto" w:fill="auto"/>
            <w:noWrap/>
            <w:vAlign w:val="bottom"/>
            <w:hideMark/>
          </w:tcPr>
          <w:p w14:paraId="19B05218" w14:textId="1013668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nil"/>
              <w:left w:val="nil"/>
              <w:bottom w:val="single" w:sz="4" w:space="0" w:color="auto"/>
              <w:right w:val="single" w:sz="4" w:space="0" w:color="auto"/>
            </w:tcBorders>
            <w:shd w:val="clear" w:color="auto" w:fill="auto"/>
            <w:noWrap/>
            <w:vAlign w:val="bottom"/>
            <w:hideMark/>
          </w:tcPr>
          <w:p w14:paraId="1C4A0FC1" w14:textId="7BD9644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084 17.092</w:t>
            </w:r>
          </w:p>
        </w:tc>
        <w:tc>
          <w:tcPr>
            <w:tcW w:w="950" w:type="dxa"/>
            <w:tcBorders>
              <w:top w:val="nil"/>
              <w:left w:val="nil"/>
              <w:bottom w:val="single" w:sz="4" w:space="0" w:color="auto"/>
              <w:right w:val="single" w:sz="4" w:space="0" w:color="auto"/>
            </w:tcBorders>
            <w:shd w:val="clear" w:color="auto" w:fill="auto"/>
            <w:noWrap/>
            <w:vAlign w:val="bottom"/>
            <w:hideMark/>
          </w:tcPr>
          <w:p w14:paraId="604B18F5" w14:textId="5E7BDFA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36 00.296</w:t>
            </w:r>
          </w:p>
        </w:tc>
        <w:tc>
          <w:tcPr>
            <w:tcW w:w="1138" w:type="dxa"/>
            <w:tcBorders>
              <w:top w:val="nil"/>
              <w:left w:val="nil"/>
              <w:bottom w:val="single" w:sz="4" w:space="0" w:color="auto"/>
              <w:right w:val="single" w:sz="4" w:space="0" w:color="auto"/>
            </w:tcBorders>
            <w:shd w:val="clear" w:color="auto" w:fill="auto"/>
            <w:noWrap/>
            <w:vAlign w:val="bottom"/>
            <w:hideMark/>
          </w:tcPr>
          <w:p w14:paraId="3C095189" w14:textId="06AC4E5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4C89C923" w14:textId="16DC3D8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7210DF" w:rsidRPr="00156D26" w14:paraId="2368A4AA"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6BE0BF56" w14:textId="68B936FA"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281945D9" w14:textId="385F4F7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6C995631" w14:textId="2FDC813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084 17.094</w:t>
            </w:r>
          </w:p>
        </w:tc>
        <w:tc>
          <w:tcPr>
            <w:tcW w:w="950" w:type="dxa"/>
            <w:tcBorders>
              <w:top w:val="nil"/>
              <w:left w:val="nil"/>
              <w:bottom w:val="single" w:sz="4" w:space="0" w:color="auto"/>
              <w:right w:val="single" w:sz="4" w:space="0" w:color="auto"/>
            </w:tcBorders>
            <w:shd w:val="clear" w:color="auto" w:fill="auto"/>
            <w:noWrap/>
            <w:vAlign w:val="bottom"/>
            <w:hideMark/>
          </w:tcPr>
          <w:p w14:paraId="518C9720" w14:textId="4C9F16E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36 00.294</w:t>
            </w:r>
          </w:p>
        </w:tc>
        <w:tc>
          <w:tcPr>
            <w:tcW w:w="1138" w:type="dxa"/>
            <w:tcBorders>
              <w:top w:val="nil"/>
              <w:left w:val="nil"/>
              <w:bottom w:val="single" w:sz="4" w:space="0" w:color="auto"/>
              <w:right w:val="single" w:sz="4" w:space="0" w:color="auto"/>
            </w:tcBorders>
            <w:shd w:val="clear" w:color="auto" w:fill="auto"/>
            <w:noWrap/>
            <w:vAlign w:val="bottom"/>
            <w:hideMark/>
          </w:tcPr>
          <w:p w14:paraId="198E9419" w14:textId="39228B5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0DD44506" w14:textId="7328616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46AF4769"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081CB0E" w14:textId="49D078A4"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nil"/>
              <w:left w:val="nil"/>
              <w:bottom w:val="single" w:sz="4" w:space="0" w:color="auto"/>
              <w:right w:val="single" w:sz="4" w:space="0" w:color="auto"/>
            </w:tcBorders>
            <w:shd w:val="clear" w:color="auto" w:fill="auto"/>
            <w:noWrap/>
            <w:vAlign w:val="bottom"/>
            <w:hideMark/>
          </w:tcPr>
          <w:p w14:paraId="0E577B88" w14:textId="6C771C8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nil"/>
              <w:left w:val="nil"/>
              <w:bottom w:val="single" w:sz="4" w:space="0" w:color="auto"/>
              <w:right w:val="single" w:sz="4" w:space="0" w:color="auto"/>
            </w:tcBorders>
            <w:shd w:val="clear" w:color="auto" w:fill="auto"/>
            <w:noWrap/>
            <w:vAlign w:val="bottom"/>
            <w:hideMark/>
          </w:tcPr>
          <w:p w14:paraId="4D2AC0A9" w14:textId="70A3464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084 17.100</w:t>
            </w:r>
          </w:p>
        </w:tc>
        <w:tc>
          <w:tcPr>
            <w:tcW w:w="950" w:type="dxa"/>
            <w:tcBorders>
              <w:top w:val="nil"/>
              <w:left w:val="nil"/>
              <w:bottom w:val="single" w:sz="4" w:space="0" w:color="auto"/>
              <w:right w:val="single" w:sz="4" w:space="0" w:color="auto"/>
            </w:tcBorders>
            <w:shd w:val="clear" w:color="auto" w:fill="auto"/>
            <w:noWrap/>
            <w:vAlign w:val="bottom"/>
            <w:hideMark/>
          </w:tcPr>
          <w:p w14:paraId="7C2DF7D5" w14:textId="308F481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36 00.294</w:t>
            </w:r>
          </w:p>
        </w:tc>
        <w:tc>
          <w:tcPr>
            <w:tcW w:w="1138" w:type="dxa"/>
            <w:tcBorders>
              <w:top w:val="nil"/>
              <w:left w:val="nil"/>
              <w:bottom w:val="single" w:sz="4" w:space="0" w:color="auto"/>
              <w:right w:val="single" w:sz="4" w:space="0" w:color="auto"/>
            </w:tcBorders>
            <w:shd w:val="clear" w:color="auto" w:fill="auto"/>
            <w:noWrap/>
            <w:vAlign w:val="bottom"/>
            <w:hideMark/>
          </w:tcPr>
          <w:p w14:paraId="0A89A636" w14:textId="0C5CD6A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5DBA1472" w14:textId="624BE93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7210DF" w:rsidRPr="00156D26" w14:paraId="2019250E"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296D1246" w14:textId="77777777" w:rsidR="007210DF" w:rsidRDefault="007210DF" w:rsidP="00D56D3E">
            <w:pPr>
              <w:spacing w:after="0" w:line="240" w:lineRule="auto"/>
              <w:rPr>
                <w:rFonts w:ascii="Times New Roman" w:eastAsia="Times New Roman" w:hAnsi="Times New Roman" w:cs="Times New Roman"/>
                <w:b/>
                <w:iCs/>
                <w:color w:val="000000"/>
              </w:rPr>
            </w:pPr>
          </w:p>
          <w:p w14:paraId="4D53537F" w14:textId="30499B6B" w:rsidR="007210DF" w:rsidRPr="00156D26" w:rsidRDefault="007210DF" w:rsidP="00D56D3E">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b/>
                <w:iCs/>
                <w:color w:val="000000"/>
              </w:rPr>
              <w:lastRenderedPageBreak/>
              <w:t>Table A. 1. Continued</w:t>
            </w:r>
          </w:p>
        </w:tc>
        <w:tc>
          <w:tcPr>
            <w:tcW w:w="2021" w:type="dxa"/>
            <w:tcBorders>
              <w:top w:val="nil"/>
              <w:left w:val="nil"/>
              <w:bottom w:val="single" w:sz="4" w:space="0" w:color="auto"/>
              <w:right w:val="single" w:sz="4" w:space="0" w:color="auto"/>
            </w:tcBorders>
            <w:shd w:val="clear" w:color="auto" w:fill="auto"/>
            <w:noWrap/>
            <w:vAlign w:val="bottom"/>
            <w:hideMark/>
          </w:tcPr>
          <w:p w14:paraId="10B70C80" w14:textId="12DC231A" w:rsidR="007210DF" w:rsidRPr="00156D26" w:rsidRDefault="007210DF" w:rsidP="00D56D3E">
            <w:pPr>
              <w:spacing w:after="0" w:line="240" w:lineRule="auto"/>
              <w:jc w:val="center"/>
              <w:rPr>
                <w:rFonts w:ascii="Times New Roman" w:eastAsia="Times New Roman" w:hAnsi="Times New Roman" w:cs="Times New Roman"/>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59674A6A" w14:textId="223B5E02" w:rsidR="007210DF" w:rsidRPr="00156D26" w:rsidRDefault="007210DF" w:rsidP="00D56D3E">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hideMark/>
          </w:tcPr>
          <w:p w14:paraId="6A9E9C06" w14:textId="5A924A17" w:rsidR="007210DF" w:rsidRPr="00156D26" w:rsidRDefault="007210DF" w:rsidP="00D56D3E">
            <w:pPr>
              <w:spacing w:after="0" w:line="240" w:lineRule="auto"/>
              <w:jc w:val="center"/>
              <w:rPr>
                <w:rFonts w:ascii="Times New Roman" w:eastAsia="Times New Roman" w:hAnsi="Times New Roman" w:cs="Times New Roman"/>
                <w:color w:val="000000"/>
              </w:rPr>
            </w:pPr>
          </w:p>
        </w:tc>
        <w:tc>
          <w:tcPr>
            <w:tcW w:w="1138" w:type="dxa"/>
            <w:tcBorders>
              <w:top w:val="nil"/>
              <w:left w:val="nil"/>
              <w:bottom w:val="single" w:sz="4" w:space="0" w:color="auto"/>
              <w:right w:val="single" w:sz="4" w:space="0" w:color="auto"/>
            </w:tcBorders>
            <w:shd w:val="clear" w:color="auto" w:fill="auto"/>
            <w:noWrap/>
            <w:vAlign w:val="bottom"/>
            <w:hideMark/>
          </w:tcPr>
          <w:p w14:paraId="61D47203" w14:textId="39314C9E" w:rsidR="007210DF" w:rsidRPr="00156D26" w:rsidRDefault="007210D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hideMark/>
          </w:tcPr>
          <w:p w14:paraId="2E26C325" w14:textId="33551155" w:rsidR="007210DF" w:rsidRPr="00156D26" w:rsidRDefault="007210DF" w:rsidP="00D56D3E">
            <w:pPr>
              <w:spacing w:after="0" w:line="240" w:lineRule="auto"/>
              <w:jc w:val="center"/>
              <w:rPr>
                <w:rFonts w:ascii="Times New Roman" w:eastAsia="Times New Roman" w:hAnsi="Times New Roman" w:cs="Times New Roman"/>
                <w:color w:val="000000"/>
              </w:rPr>
            </w:pPr>
          </w:p>
        </w:tc>
      </w:tr>
      <w:tr w:rsidR="007210DF" w:rsidRPr="00156D26" w14:paraId="1341C886"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7FAF4FEA" w14:textId="067764E7"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021" w:type="dxa"/>
            <w:tcBorders>
              <w:top w:val="nil"/>
              <w:left w:val="nil"/>
              <w:bottom w:val="single" w:sz="4" w:space="0" w:color="auto"/>
              <w:right w:val="single" w:sz="4" w:space="0" w:color="auto"/>
            </w:tcBorders>
            <w:shd w:val="clear" w:color="auto" w:fill="auto"/>
            <w:noWrap/>
            <w:vAlign w:val="bottom"/>
            <w:hideMark/>
          </w:tcPr>
          <w:p w14:paraId="0399CF4E" w14:textId="2D66B355"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121" w:type="dxa"/>
            <w:tcBorders>
              <w:top w:val="nil"/>
              <w:left w:val="nil"/>
              <w:bottom w:val="single" w:sz="4" w:space="0" w:color="auto"/>
              <w:right w:val="single" w:sz="4" w:space="0" w:color="auto"/>
            </w:tcBorders>
            <w:shd w:val="clear" w:color="auto" w:fill="auto"/>
            <w:noWrap/>
            <w:vAlign w:val="bottom"/>
            <w:hideMark/>
          </w:tcPr>
          <w:p w14:paraId="3EB28A39" w14:textId="57FA8D4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hideMark/>
          </w:tcPr>
          <w:p w14:paraId="626D90F6" w14:textId="420BE9D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138" w:type="dxa"/>
            <w:tcBorders>
              <w:top w:val="nil"/>
              <w:left w:val="nil"/>
              <w:bottom w:val="single" w:sz="4" w:space="0" w:color="auto"/>
              <w:right w:val="single" w:sz="4" w:space="0" w:color="auto"/>
            </w:tcBorders>
            <w:shd w:val="clear" w:color="auto" w:fill="auto"/>
            <w:noWrap/>
            <w:vAlign w:val="bottom"/>
            <w:hideMark/>
          </w:tcPr>
          <w:p w14:paraId="205F088F" w14:textId="5E16A44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hideMark/>
          </w:tcPr>
          <w:p w14:paraId="78D80B98" w14:textId="25A973CA"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7210DF" w:rsidRPr="00156D26" w14:paraId="6D5C7244"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5DB66B5C" w14:textId="57C7DBD6"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single" w:sz="4" w:space="0" w:color="auto"/>
              <w:right w:val="single" w:sz="4" w:space="0" w:color="auto"/>
            </w:tcBorders>
            <w:shd w:val="clear" w:color="auto" w:fill="auto"/>
            <w:noWrap/>
            <w:vAlign w:val="bottom"/>
            <w:hideMark/>
          </w:tcPr>
          <w:p w14:paraId="3A41887B" w14:textId="05C4D73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single" w:sz="4" w:space="0" w:color="auto"/>
              <w:right w:val="single" w:sz="4" w:space="0" w:color="auto"/>
            </w:tcBorders>
            <w:shd w:val="clear" w:color="auto" w:fill="auto"/>
            <w:noWrap/>
            <w:vAlign w:val="bottom"/>
            <w:hideMark/>
          </w:tcPr>
          <w:p w14:paraId="7F1DAB46" w14:textId="504EFB9B"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084 17.108</w:t>
            </w:r>
          </w:p>
        </w:tc>
        <w:tc>
          <w:tcPr>
            <w:tcW w:w="950" w:type="dxa"/>
            <w:tcBorders>
              <w:top w:val="nil"/>
              <w:left w:val="nil"/>
              <w:bottom w:val="single" w:sz="4" w:space="0" w:color="auto"/>
              <w:right w:val="single" w:sz="4" w:space="0" w:color="auto"/>
            </w:tcBorders>
            <w:shd w:val="clear" w:color="auto" w:fill="auto"/>
            <w:noWrap/>
            <w:vAlign w:val="bottom"/>
            <w:hideMark/>
          </w:tcPr>
          <w:p w14:paraId="30409F68" w14:textId="7757B95E"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36 00.291</w:t>
            </w:r>
          </w:p>
        </w:tc>
        <w:tc>
          <w:tcPr>
            <w:tcW w:w="1138" w:type="dxa"/>
            <w:tcBorders>
              <w:top w:val="nil"/>
              <w:left w:val="nil"/>
              <w:bottom w:val="single" w:sz="4" w:space="0" w:color="auto"/>
              <w:right w:val="single" w:sz="4" w:space="0" w:color="auto"/>
            </w:tcBorders>
            <w:shd w:val="clear" w:color="auto" w:fill="auto"/>
            <w:noWrap/>
            <w:vAlign w:val="bottom"/>
            <w:hideMark/>
          </w:tcPr>
          <w:p w14:paraId="3A301FBD" w14:textId="74B97AB6"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633E7006" w14:textId="0D641874"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746D2C8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0E987D9D" w14:textId="3EF1C763"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021" w:type="dxa"/>
            <w:tcBorders>
              <w:top w:val="nil"/>
              <w:left w:val="nil"/>
              <w:bottom w:val="single" w:sz="4" w:space="0" w:color="auto"/>
              <w:right w:val="single" w:sz="4" w:space="0" w:color="auto"/>
            </w:tcBorders>
            <w:shd w:val="clear" w:color="auto" w:fill="auto"/>
            <w:noWrap/>
            <w:vAlign w:val="bottom"/>
            <w:hideMark/>
          </w:tcPr>
          <w:p w14:paraId="0B179A86" w14:textId="75B519D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 Red Oak</w:t>
            </w:r>
          </w:p>
        </w:tc>
        <w:tc>
          <w:tcPr>
            <w:tcW w:w="1121" w:type="dxa"/>
            <w:tcBorders>
              <w:top w:val="nil"/>
              <w:left w:val="nil"/>
              <w:bottom w:val="single" w:sz="4" w:space="0" w:color="auto"/>
              <w:right w:val="single" w:sz="4" w:space="0" w:color="auto"/>
            </w:tcBorders>
            <w:shd w:val="clear" w:color="auto" w:fill="auto"/>
            <w:noWrap/>
            <w:vAlign w:val="bottom"/>
            <w:hideMark/>
          </w:tcPr>
          <w:p w14:paraId="238FB9C8" w14:textId="75480F35"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084 17.109</w:t>
            </w:r>
          </w:p>
        </w:tc>
        <w:tc>
          <w:tcPr>
            <w:tcW w:w="950" w:type="dxa"/>
            <w:tcBorders>
              <w:top w:val="nil"/>
              <w:left w:val="nil"/>
              <w:bottom w:val="single" w:sz="4" w:space="0" w:color="auto"/>
              <w:right w:val="single" w:sz="4" w:space="0" w:color="auto"/>
            </w:tcBorders>
            <w:shd w:val="clear" w:color="auto" w:fill="auto"/>
            <w:noWrap/>
            <w:vAlign w:val="bottom"/>
            <w:hideMark/>
          </w:tcPr>
          <w:p w14:paraId="5BD702D9" w14:textId="042CF07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36 00.288</w:t>
            </w:r>
          </w:p>
        </w:tc>
        <w:tc>
          <w:tcPr>
            <w:tcW w:w="1138" w:type="dxa"/>
            <w:tcBorders>
              <w:top w:val="nil"/>
              <w:left w:val="nil"/>
              <w:bottom w:val="single" w:sz="4" w:space="0" w:color="auto"/>
              <w:right w:val="single" w:sz="4" w:space="0" w:color="auto"/>
            </w:tcBorders>
            <w:shd w:val="clear" w:color="auto" w:fill="auto"/>
            <w:noWrap/>
            <w:vAlign w:val="bottom"/>
            <w:hideMark/>
          </w:tcPr>
          <w:p w14:paraId="62952CD3" w14:textId="6D869426"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14:paraId="0FE58D5F" w14:textId="7CF59F1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33AEEB12" w14:textId="77777777" w:rsidTr="00F270F1">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tcPr>
          <w:p w14:paraId="41BB8FC9" w14:textId="3C9468FD"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021" w:type="dxa"/>
            <w:tcBorders>
              <w:top w:val="nil"/>
              <w:left w:val="nil"/>
              <w:bottom w:val="single" w:sz="4" w:space="0" w:color="auto"/>
              <w:right w:val="single" w:sz="4" w:space="0" w:color="auto"/>
            </w:tcBorders>
            <w:shd w:val="clear" w:color="auto" w:fill="auto"/>
            <w:noWrap/>
            <w:vAlign w:val="bottom"/>
          </w:tcPr>
          <w:p w14:paraId="5387F2C0" w14:textId="3B64BE41"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 Red Oak</w:t>
            </w:r>
          </w:p>
        </w:tc>
        <w:tc>
          <w:tcPr>
            <w:tcW w:w="1121" w:type="dxa"/>
            <w:tcBorders>
              <w:top w:val="nil"/>
              <w:left w:val="nil"/>
              <w:bottom w:val="single" w:sz="4" w:space="0" w:color="auto"/>
              <w:right w:val="single" w:sz="4" w:space="0" w:color="auto"/>
            </w:tcBorders>
            <w:shd w:val="clear" w:color="auto" w:fill="auto"/>
            <w:noWrap/>
            <w:vAlign w:val="bottom"/>
          </w:tcPr>
          <w:p w14:paraId="21789CB3" w14:textId="118977E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084 17.124</w:t>
            </w:r>
          </w:p>
        </w:tc>
        <w:tc>
          <w:tcPr>
            <w:tcW w:w="950" w:type="dxa"/>
            <w:tcBorders>
              <w:top w:val="nil"/>
              <w:left w:val="nil"/>
              <w:bottom w:val="single" w:sz="4" w:space="0" w:color="auto"/>
              <w:right w:val="single" w:sz="4" w:space="0" w:color="auto"/>
            </w:tcBorders>
            <w:shd w:val="clear" w:color="auto" w:fill="auto"/>
            <w:noWrap/>
            <w:vAlign w:val="bottom"/>
          </w:tcPr>
          <w:p w14:paraId="2B20368D" w14:textId="0B91D693"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36 00.285</w:t>
            </w:r>
          </w:p>
        </w:tc>
        <w:tc>
          <w:tcPr>
            <w:tcW w:w="1138" w:type="dxa"/>
            <w:tcBorders>
              <w:top w:val="nil"/>
              <w:left w:val="nil"/>
              <w:bottom w:val="single" w:sz="4" w:space="0" w:color="auto"/>
              <w:right w:val="single" w:sz="4" w:space="0" w:color="auto"/>
            </w:tcBorders>
            <w:shd w:val="clear" w:color="auto" w:fill="auto"/>
            <w:noWrap/>
            <w:vAlign w:val="bottom"/>
          </w:tcPr>
          <w:p w14:paraId="0DD9898E" w14:textId="09BBD7D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nil"/>
              <w:left w:val="nil"/>
              <w:bottom w:val="single" w:sz="4" w:space="0" w:color="auto"/>
              <w:right w:val="single" w:sz="4" w:space="0" w:color="auto"/>
            </w:tcBorders>
            <w:shd w:val="clear" w:color="auto" w:fill="auto"/>
            <w:noWrap/>
            <w:vAlign w:val="bottom"/>
          </w:tcPr>
          <w:p w14:paraId="6D7EC741" w14:textId="66868EF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7D00C883" w14:textId="77777777" w:rsidTr="007210DF">
        <w:trPr>
          <w:trHeight w:val="277"/>
        </w:trPr>
        <w:tc>
          <w:tcPr>
            <w:tcW w:w="2438" w:type="dxa"/>
            <w:tcBorders>
              <w:top w:val="nil"/>
              <w:left w:val="single" w:sz="4" w:space="0" w:color="auto"/>
              <w:bottom w:val="single" w:sz="4" w:space="0" w:color="auto"/>
              <w:right w:val="single" w:sz="4" w:space="0" w:color="auto"/>
            </w:tcBorders>
            <w:shd w:val="clear" w:color="auto" w:fill="auto"/>
            <w:noWrap/>
            <w:vAlign w:val="bottom"/>
            <w:hideMark/>
          </w:tcPr>
          <w:p w14:paraId="185EF431" w14:textId="5E5B7061"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Betula nigra</w:t>
            </w:r>
          </w:p>
        </w:tc>
        <w:tc>
          <w:tcPr>
            <w:tcW w:w="2021" w:type="dxa"/>
            <w:tcBorders>
              <w:top w:val="nil"/>
              <w:left w:val="nil"/>
              <w:bottom w:val="single" w:sz="4" w:space="0" w:color="auto"/>
              <w:right w:val="single" w:sz="4" w:space="0" w:color="auto"/>
            </w:tcBorders>
            <w:shd w:val="clear" w:color="auto" w:fill="auto"/>
            <w:noWrap/>
            <w:vAlign w:val="bottom"/>
            <w:hideMark/>
          </w:tcPr>
          <w:p w14:paraId="0DCAC77B" w14:textId="30C4832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river birch</w:t>
            </w:r>
          </w:p>
        </w:tc>
        <w:tc>
          <w:tcPr>
            <w:tcW w:w="1121" w:type="dxa"/>
            <w:tcBorders>
              <w:top w:val="nil"/>
              <w:left w:val="nil"/>
              <w:bottom w:val="single" w:sz="4" w:space="0" w:color="auto"/>
              <w:right w:val="single" w:sz="4" w:space="0" w:color="auto"/>
            </w:tcBorders>
            <w:shd w:val="clear" w:color="auto" w:fill="auto"/>
            <w:noWrap/>
            <w:vAlign w:val="bottom"/>
            <w:hideMark/>
          </w:tcPr>
          <w:p w14:paraId="37537EB2" w14:textId="70F00DB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084 17.126</w:t>
            </w:r>
          </w:p>
        </w:tc>
        <w:tc>
          <w:tcPr>
            <w:tcW w:w="950" w:type="dxa"/>
            <w:tcBorders>
              <w:top w:val="nil"/>
              <w:left w:val="nil"/>
              <w:bottom w:val="single" w:sz="4" w:space="0" w:color="auto"/>
              <w:right w:val="single" w:sz="4" w:space="0" w:color="auto"/>
            </w:tcBorders>
            <w:shd w:val="clear" w:color="auto" w:fill="auto"/>
            <w:noWrap/>
            <w:vAlign w:val="bottom"/>
            <w:hideMark/>
          </w:tcPr>
          <w:p w14:paraId="1930314F" w14:textId="12F9F06D"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36 00.282</w:t>
            </w:r>
          </w:p>
        </w:tc>
        <w:tc>
          <w:tcPr>
            <w:tcW w:w="1138" w:type="dxa"/>
            <w:tcBorders>
              <w:top w:val="nil"/>
              <w:left w:val="nil"/>
              <w:bottom w:val="single" w:sz="4" w:space="0" w:color="auto"/>
              <w:right w:val="single" w:sz="4" w:space="0" w:color="auto"/>
            </w:tcBorders>
            <w:shd w:val="clear" w:color="auto" w:fill="auto"/>
            <w:noWrap/>
            <w:vAlign w:val="bottom"/>
            <w:hideMark/>
          </w:tcPr>
          <w:p w14:paraId="68E0517A" w14:textId="4205EC9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00A2B4DA" w14:textId="5DED3EC7"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255E291C" w14:textId="77777777" w:rsidTr="007210DF">
        <w:trPr>
          <w:trHeight w:val="277"/>
        </w:trPr>
        <w:tc>
          <w:tcPr>
            <w:tcW w:w="2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94812" w14:textId="77F50AB5"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B0EF" w14:textId="7C9B54E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684DB" w14:textId="6AF691A2"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084 17.131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3C311" w14:textId="321F21F9"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36 00.283</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F202B" w14:textId="63BFFBC1"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1E5EB" w14:textId="00FA370E"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0896FC9A" w14:textId="77777777" w:rsidTr="007210DF">
        <w:trPr>
          <w:trHeight w:val="277"/>
        </w:trPr>
        <w:tc>
          <w:tcPr>
            <w:tcW w:w="2438" w:type="dxa"/>
            <w:tcBorders>
              <w:top w:val="single" w:sz="4" w:space="0" w:color="auto"/>
              <w:left w:val="single" w:sz="4" w:space="0" w:color="auto"/>
              <w:bottom w:val="single" w:sz="4" w:space="0" w:color="auto"/>
              <w:right w:val="single" w:sz="6" w:space="0" w:color="auto"/>
            </w:tcBorders>
            <w:shd w:val="clear" w:color="auto" w:fill="auto"/>
            <w:noWrap/>
            <w:vAlign w:val="bottom"/>
            <w:hideMark/>
          </w:tcPr>
          <w:p w14:paraId="285BEE9D" w14:textId="77CB1984"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69DDD5E6" w14:textId="459EDBA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7E63C2B9" w14:textId="7A5D9BDC"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084 12.946</w:t>
            </w:r>
          </w:p>
        </w:tc>
        <w:tc>
          <w:tcPr>
            <w:tcW w:w="950"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5432422B" w14:textId="74315356"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36 02.501</w:t>
            </w:r>
          </w:p>
        </w:tc>
        <w:tc>
          <w:tcPr>
            <w:tcW w:w="1138"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27215B57" w14:textId="2356F338"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097" w:type="dxa"/>
            <w:tcBorders>
              <w:top w:val="single" w:sz="4" w:space="0" w:color="auto"/>
              <w:left w:val="single" w:sz="6" w:space="0" w:color="auto"/>
              <w:bottom w:val="single" w:sz="4" w:space="0" w:color="auto"/>
              <w:right w:val="single" w:sz="4" w:space="0" w:color="auto"/>
            </w:tcBorders>
            <w:shd w:val="clear" w:color="auto" w:fill="auto"/>
            <w:noWrap/>
            <w:vAlign w:val="bottom"/>
            <w:hideMark/>
          </w:tcPr>
          <w:p w14:paraId="45B9EBC7" w14:textId="59BD7140"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7210DF" w:rsidRPr="00156D26" w14:paraId="3C8730EF" w14:textId="77777777" w:rsidTr="007210DF">
        <w:trPr>
          <w:trHeight w:val="277"/>
        </w:trPr>
        <w:tc>
          <w:tcPr>
            <w:tcW w:w="2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784B0" w14:textId="77777777" w:rsidR="007210DF" w:rsidRPr="00156D26" w:rsidRDefault="007210DF" w:rsidP="0060149F">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021" w:type="dxa"/>
            <w:tcBorders>
              <w:top w:val="single" w:sz="4" w:space="0" w:color="auto"/>
              <w:left w:val="nil"/>
              <w:bottom w:val="single" w:sz="4" w:space="0" w:color="auto"/>
              <w:right w:val="single" w:sz="4" w:space="0" w:color="auto"/>
            </w:tcBorders>
            <w:shd w:val="clear" w:color="auto" w:fill="auto"/>
            <w:noWrap/>
            <w:vAlign w:val="bottom"/>
            <w:hideMark/>
          </w:tcPr>
          <w:p w14:paraId="47FA3E09" w14:textId="77777777" w:rsidR="007210DF" w:rsidRPr="00156D26" w:rsidRDefault="007210DF" w:rsidP="0060149F">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662AC0E6" w14:textId="77777777" w:rsidR="007210DF" w:rsidRPr="00156D26" w:rsidRDefault="007210DF" w:rsidP="0060149F">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084 17.012</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11372B66" w14:textId="77777777" w:rsidR="007210DF" w:rsidRPr="00156D26" w:rsidRDefault="007210DF" w:rsidP="0060149F">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36 00.320</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14:paraId="0C88947E" w14:textId="77777777" w:rsidR="007210DF" w:rsidRPr="00156D26" w:rsidRDefault="007210DF" w:rsidP="0060149F">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6EB54E3B" w14:textId="77777777" w:rsidR="007210DF" w:rsidRPr="00156D26" w:rsidRDefault="007210DF" w:rsidP="0060149F">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7210DF" w:rsidRPr="00156D26" w14:paraId="4BE28A1D" w14:textId="77777777" w:rsidTr="0060149F">
        <w:trPr>
          <w:trHeight w:val="277"/>
        </w:trPr>
        <w:tc>
          <w:tcPr>
            <w:tcW w:w="2438" w:type="dxa"/>
            <w:tcBorders>
              <w:top w:val="nil"/>
              <w:left w:val="single" w:sz="4" w:space="0" w:color="auto"/>
              <w:bottom w:val="double" w:sz="6" w:space="0" w:color="auto"/>
              <w:right w:val="single" w:sz="4" w:space="0" w:color="auto"/>
            </w:tcBorders>
            <w:shd w:val="clear" w:color="auto" w:fill="auto"/>
            <w:noWrap/>
            <w:vAlign w:val="bottom"/>
            <w:hideMark/>
          </w:tcPr>
          <w:p w14:paraId="2365421D" w14:textId="6D62BDF8" w:rsidR="007210DF" w:rsidRPr="00156D26" w:rsidRDefault="007210DF" w:rsidP="00D56D3E">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021" w:type="dxa"/>
            <w:tcBorders>
              <w:top w:val="nil"/>
              <w:left w:val="nil"/>
              <w:bottom w:val="double" w:sz="6" w:space="0" w:color="auto"/>
              <w:right w:val="single" w:sz="4" w:space="0" w:color="auto"/>
            </w:tcBorders>
            <w:shd w:val="clear" w:color="auto" w:fill="auto"/>
            <w:noWrap/>
            <w:vAlign w:val="bottom"/>
            <w:hideMark/>
          </w:tcPr>
          <w:p w14:paraId="7EA625C7" w14:textId="001EB494"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121" w:type="dxa"/>
            <w:tcBorders>
              <w:top w:val="nil"/>
              <w:left w:val="nil"/>
              <w:bottom w:val="double" w:sz="6" w:space="0" w:color="auto"/>
              <w:right w:val="single" w:sz="4" w:space="0" w:color="auto"/>
            </w:tcBorders>
            <w:shd w:val="clear" w:color="auto" w:fill="auto"/>
            <w:noWrap/>
            <w:vAlign w:val="bottom"/>
            <w:hideMark/>
          </w:tcPr>
          <w:p w14:paraId="47043BED" w14:textId="35025161"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084 12.760</w:t>
            </w:r>
          </w:p>
        </w:tc>
        <w:tc>
          <w:tcPr>
            <w:tcW w:w="950" w:type="dxa"/>
            <w:tcBorders>
              <w:top w:val="nil"/>
              <w:left w:val="nil"/>
              <w:bottom w:val="double" w:sz="6" w:space="0" w:color="auto"/>
              <w:right w:val="single" w:sz="4" w:space="0" w:color="auto"/>
            </w:tcBorders>
            <w:shd w:val="clear" w:color="auto" w:fill="auto"/>
            <w:noWrap/>
            <w:vAlign w:val="bottom"/>
            <w:hideMark/>
          </w:tcPr>
          <w:p w14:paraId="087BDDE0" w14:textId="34F8D83F" w:rsidR="007210DF" w:rsidRPr="00156D26" w:rsidRDefault="007210DF" w:rsidP="00D56D3E">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36 02.591</w:t>
            </w:r>
          </w:p>
        </w:tc>
        <w:tc>
          <w:tcPr>
            <w:tcW w:w="1138" w:type="dxa"/>
            <w:tcBorders>
              <w:top w:val="nil"/>
              <w:left w:val="nil"/>
              <w:bottom w:val="double" w:sz="6" w:space="0" w:color="auto"/>
              <w:right w:val="single" w:sz="4" w:space="0" w:color="auto"/>
            </w:tcBorders>
            <w:shd w:val="clear" w:color="auto" w:fill="auto"/>
            <w:noWrap/>
            <w:vAlign w:val="bottom"/>
            <w:hideMark/>
          </w:tcPr>
          <w:p w14:paraId="12FB87A3" w14:textId="0F97DD3D" w:rsidR="007210DF" w:rsidRPr="00156D26" w:rsidRDefault="007210DF" w:rsidP="00D56D3E">
            <w:pPr>
              <w:spacing w:after="0" w:line="240" w:lineRule="auto"/>
              <w:jc w:val="center"/>
              <w:rPr>
                <w:rFonts w:ascii="Times New Roman" w:eastAsia="Times New Roman" w:hAnsi="Times New Roman" w:cs="Times New Roman"/>
                <w:color w:val="000000"/>
              </w:rPr>
            </w:pPr>
          </w:p>
        </w:tc>
        <w:tc>
          <w:tcPr>
            <w:tcW w:w="1097" w:type="dxa"/>
            <w:tcBorders>
              <w:top w:val="nil"/>
              <w:left w:val="nil"/>
              <w:bottom w:val="double" w:sz="6" w:space="0" w:color="auto"/>
              <w:right w:val="single" w:sz="4" w:space="0" w:color="auto"/>
            </w:tcBorders>
            <w:shd w:val="clear" w:color="auto" w:fill="auto"/>
            <w:noWrap/>
            <w:vAlign w:val="bottom"/>
            <w:hideMark/>
          </w:tcPr>
          <w:p w14:paraId="568F209A" w14:textId="500F153F" w:rsidR="007210DF" w:rsidRPr="00156D26" w:rsidRDefault="007210DF" w:rsidP="00D56D3E">
            <w:pPr>
              <w:spacing w:after="0" w:line="240" w:lineRule="auto"/>
              <w:jc w:val="center"/>
              <w:rPr>
                <w:rFonts w:ascii="Times New Roman" w:eastAsia="Times New Roman" w:hAnsi="Times New Roman" w:cs="Times New Roman"/>
                <w:color w:val="000000"/>
              </w:rPr>
            </w:pPr>
          </w:p>
        </w:tc>
      </w:tr>
    </w:tbl>
    <w:tbl>
      <w:tblPr>
        <w:tblpPr w:leftFromText="180" w:rightFromText="180" w:vertAnchor="text" w:horzAnchor="margin" w:tblpY="-331"/>
        <w:tblW w:w="9164" w:type="dxa"/>
        <w:tblLook w:val="04A0" w:firstRow="1" w:lastRow="0" w:firstColumn="1" w:lastColumn="0" w:noHBand="0" w:noVBand="1"/>
      </w:tblPr>
      <w:tblGrid>
        <w:gridCol w:w="2282"/>
        <w:gridCol w:w="2289"/>
        <w:gridCol w:w="1243"/>
        <w:gridCol w:w="965"/>
        <w:gridCol w:w="1288"/>
        <w:gridCol w:w="1097"/>
      </w:tblGrid>
      <w:tr w:rsidR="00EE35CC" w:rsidRPr="00156D26" w14:paraId="039F816D" w14:textId="77777777" w:rsidTr="0060149F">
        <w:trPr>
          <w:trHeight w:val="300"/>
        </w:trPr>
        <w:tc>
          <w:tcPr>
            <w:tcW w:w="9164"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28E2E9F" w14:textId="7FC858A1" w:rsidR="00EE35CC" w:rsidRPr="00156D26" w:rsidRDefault="000A65E4" w:rsidP="00BC3894">
            <w:pPr>
              <w:spacing w:after="0" w:line="240" w:lineRule="auto"/>
              <w:rPr>
                <w:rFonts w:ascii="Times New Roman" w:eastAsia="Times New Roman" w:hAnsi="Times New Roman" w:cs="Times New Roman"/>
                <w:color w:val="000000"/>
              </w:rPr>
            </w:pPr>
            <w:r w:rsidRPr="000A65E4">
              <w:rPr>
                <w:rFonts w:ascii="Times New Roman" w:eastAsia="Times New Roman" w:hAnsi="Times New Roman" w:cs="Times New Roman"/>
                <w:b/>
                <w:color w:val="000000"/>
              </w:rPr>
              <w:lastRenderedPageBreak/>
              <w:t xml:space="preserve">Table </w:t>
            </w:r>
            <w:r w:rsidR="002A6D60">
              <w:rPr>
                <w:rFonts w:ascii="Times New Roman" w:eastAsia="Times New Roman" w:hAnsi="Times New Roman" w:cs="Times New Roman"/>
                <w:b/>
                <w:color w:val="000000"/>
              </w:rPr>
              <w:t xml:space="preserve">A. </w:t>
            </w:r>
            <w:r w:rsidRPr="000A65E4">
              <w:rPr>
                <w:rFonts w:ascii="Times New Roman" w:eastAsia="Times New Roman" w:hAnsi="Times New Roman" w:cs="Times New Roman"/>
                <w:b/>
                <w:color w:val="000000"/>
              </w:rPr>
              <w:t>2</w:t>
            </w:r>
            <w:r w:rsidR="00617388">
              <w:rPr>
                <w:rFonts w:ascii="Times New Roman" w:eastAsia="Times New Roman" w:hAnsi="Times New Roman" w:cs="Times New Roman"/>
                <w:color w:val="000000"/>
              </w:rPr>
              <w:t xml:space="preserve">. </w:t>
            </w:r>
            <w:r w:rsidR="00EE35CC" w:rsidRPr="00156D26">
              <w:rPr>
                <w:rFonts w:ascii="Times New Roman" w:eastAsia="Times New Roman" w:hAnsi="Times New Roman" w:cs="Times New Roman"/>
                <w:color w:val="000000"/>
              </w:rPr>
              <w:t>Rutgers Avenue Oak Ridge, TN</w:t>
            </w:r>
          </w:p>
        </w:tc>
      </w:tr>
      <w:tr w:rsidR="00EE35CC" w:rsidRPr="00156D26" w14:paraId="7F1EB66E" w14:textId="77777777" w:rsidTr="0060149F">
        <w:trPr>
          <w:trHeight w:val="315"/>
        </w:trPr>
        <w:tc>
          <w:tcPr>
            <w:tcW w:w="2282" w:type="dxa"/>
            <w:tcBorders>
              <w:top w:val="nil"/>
              <w:left w:val="single" w:sz="8" w:space="0" w:color="auto"/>
              <w:bottom w:val="single" w:sz="8" w:space="0" w:color="auto"/>
              <w:right w:val="single" w:sz="4" w:space="0" w:color="auto"/>
            </w:tcBorders>
            <w:shd w:val="clear" w:color="auto" w:fill="auto"/>
            <w:noWrap/>
            <w:vAlign w:val="bottom"/>
            <w:hideMark/>
          </w:tcPr>
          <w:p w14:paraId="1934E926"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Scientific Name</w:t>
            </w:r>
          </w:p>
        </w:tc>
        <w:tc>
          <w:tcPr>
            <w:tcW w:w="2289" w:type="dxa"/>
            <w:tcBorders>
              <w:top w:val="nil"/>
              <w:left w:val="nil"/>
              <w:bottom w:val="single" w:sz="8" w:space="0" w:color="auto"/>
              <w:right w:val="single" w:sz="4" w:space="0" w:color="auto"/>
            </w:tcBorders>
            <w:shd w:val="clear" w:color="auto" w:fill="auto"/>
            <w:noWrap/>
            <w:vAlign w:val="bottom"/>
            <w:hideMark/>
          </w:tcPr>
          <w:p w14:paraId="1DE11346"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43" w:type="dxa"/>
            <w:tcBorders>
              <w:top w:val="nil"/>
              <w:left w:val="nil"/>
              <w:bottom w:val="single" w:sz="8" w:space="0" w:color="auto"/>
              <w:right w:val="single" w:sz="4" w:space="0" w:color="auto"/>
            </w:tcBorders>
            <w:shd w:val="clear" w:color="auto" w:fill="auto"/>
            <w:noWrap/>
            <w:vAlign w:val="bottom"/>
            <w:hideMark/>
          </w:tcPr>
          <w:p w14:paraId="5EAD2E4F"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65" w:type="dxa"/>
            <w:tcBorders>
              <w:top w:val="nil"/>
              <w:left w:val="nil"/>
              <w:bottom w:val="single" w:sz="8" w:space="0" w:color="auto"/>
              <w:right w:val="single" w:sz="4" w:space="0" w:color="auto"/>
            </w:tcBorders>
            <w:shd w:val="clear" w:color="auto" w:fill="auto"/>
            <w:noWrap/>
            <w:vAlign w:val="bottom"/>
            <w:hideMark/>
          </w:tcPr>
          <w:p w14:paraId="34D66A49"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288" w:type="dxa"/>
            <w:tcBorders>
              <w:top w:val="nil"/>
              <w:left w:val="nil"/>
              <w:bottom w:val="single" w:sz="8" w:space="0" w:color="auto"/>
              <w:right w:val="single" w:sz="4" w:space="0" w:color="auto"/>
            </w:tcBorders>
            <w:shd w:val="clear" w:color="auto" w:fill="auto"/>
            <w:noWrap/>
            <w:vAlign w:val="bottom"/>
            <w:hideMark/>
          </w:tcPr>
          <w:p w14:paraId="20B84757"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097" w:type="dxa"/>
            <w:tcBorders>
              <w:top w:val="nil"/>
              <w:left w:val="nil"/>
              <w:bottom w:val="single" w:sz="8" w:space="0" w:color="auto"/>
              <w:right w:val="single" w:sz="8" w:space="0" w:color="auto"/>
            </w:tcBorders>
            <w:shd w:val="clear" w:color="auto" w:fill="auto"/>
            <w:noWrap/>
            <w:vAlign w:val="bottom"/>
            <w:hideMark/>
          </w:tcPr>
          <w:p w14:paraId="58959FC2" w14:textId="77777777" w:rsidR="00EE35CC" w:rsidRPr="00156D26" w:rsidRDefault="00EE35CC" w:rsidP="00EE35CC">
            <w:pPr>
              <w:spacing w:after="0" w:line="240" w:lineRule="auto"/>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EE35CC" w:rsidRPr="00156D26" w14:paraId="0445FCA8"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58499BCF"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saccharinum</w:t>
            </w:r>
          </w:p>
        </w:tc>
        <w:tc>
          <w:tcPr>
            <w:tcW w:w="2289" w:type="dxa"/>
            <w:tcBorders>
              <w:top w:val="nil"/>
              <w:left w:val="nil"/>
              <w:bottom w:val="single" w:sz="4" w:space="0" w:color="auto"/>
              <w:right w:val="single" w:sz="4" w:space="0" w:color="auto"/>
            </w:tcBorders>
            <w:shd w:val="clear" w:color="auto" w:fill="auto"/>
            <w:noWrap/>
            <w:vAlign w:val="bottom"/>
            <w:hideMark/>
          </w:tcPr>
          <w:p w14:paraId="1AEB4C2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Silver Maple</w:t>
            </w:r>
          </w:p>
        </w:tc>
        <w:tc>
          <w:tcPr>
            <w:tcW w:w="1243" w:type="dxa"/>
            <w:tcBorders>
              <w:top w:val="nil"/>
              <w:left w:val="nil"/>
              <w:bottom w:val="single" w:sz="4" w:space="0" w:color="auto"/>
              <w:right w:val="single" w:sz="4" w:space="0" w:color="auto"/>
            </w:tcBorders>
            <w:shd w:val="clear" w:color="auto" w:fill="auto"/>
            <w:noWrap/>
            <w:vAlign w:val="bottom"/>
            <w:hideMark/>
          </w:tcPr>
          <w:p w14:paraId="4FD5935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084 14.932</w:t>
            </w:r>
          </w:p>
        </w:tc>
        <w:tc>
          <w:tcPr>
            <w:tcW w:w="965" w:type="dxa"/>
            <w:tcBorders>
              <w:top w:val="nil"/>
              <w:left w:val="nil"/>
              <w:bottom w:val="single" w:sz="4" w:space="0" w:color="auto"/>
              <w:right w:val="single" w:sz="4" w:space="0" w:color="auto"/>
            </w:tcBorders>
            <w:shd w:val="clear" w:color="auto" w:fill="auto"/>
            <w:noWrap/>
            <w:vAlign w:val="bottom"/>
            <w:hideMark/>
          </w:tcPr>
          <w:p w14:paraId="4F815CC5"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36 01.054</w:t>
            </w:r>
          </w:p>
        </w:tc>
        <w:tc>
          <w:tcPr>
            <w:tcW w:w="1288" w:type="dxa"/>
            <w:tcBorders>
              <w:top w:val="nil"/>
              <w:left w:val="nil"/>
              <w:bottom w:val="single" w:sz="4" w:space="0" w:color="auto"/>
              <w:right w:val="single" w:sz="4" w:space="0" w:color="auto"/>
            </w:tcBorders>
            <w:shd w:val="clear" w:color="auto" w:fill="auto"/>
            <w:noWrap/>
            <w:vAlign w:val="bottom"/>
            <w:hideMark/>
          </w:tcPr>
          <w:p w14:paraId="30D0E34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8AD1D32"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EE35CC" w:rsidRPr="00156D26" w14:paraId="1F333D9E"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0BFA6551"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200D955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4426037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084 14.923</w:t>
            </w:r>
          </w:p>
        </w:tc>
        <w:tc>
          <w:tcPr>
            <w:tcW w:w="965" w:type="dxa"/>
            <w:tcBorders>
              <w:top w:val="nil"/>
              <w:left w:val="nil"/>
              <w:bottom w:val="single" w:sz="4" w:space="0" w:color="auto"/>
              <w:right w:val="single" w:sz="4" w:space="0" w:color="auto"/>
            </w:tcBorders>
            <w:shd w:val="clear" w:color="auto" w:fill="auto"/>
            <w:noWrap/>
            <w:vAlign w:val="bottom"/>
            <w:hideMark/>
          </w:tcPr>
          <w:p w14:paraId="015ED6A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36 01.005</w:t>
            </w:r>
          </w:p>
        </w:tc>
        <w:tc>
          <w:tcPr>
            <w:tcW w:w="1288" w:type="dxa"/>
            <w:tcBorders>
              <w:top w:val="nil"/>
              <w:left w:val="nil"/>
              <w:bottom w:val="single" w:sz="4" w:space="0" w:color="auto"/>
              <w:right w:val="single" w:sz="4" w:space="0" w:color="auto"/>
            </w:tcBorders>
            <w:shd w:val="clear" w:color="auto" w:fill="auto"/>
            <w:noWrap/>
            <w:vAlign w:val="bottom"/>
            <w:hideMark/>
          </w:tcPr>
          <w:p w14:paraId="2E5E6F6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77E4CA56"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EE35CC" w:rsidRPr="00156D26" w14:paraId="15229738"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0BCF9591"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Cercis canadensis</w:t>
            </w:r>
          </w:p>
        </w:tc>
        <w:tc>
          <w:tcPr>
            <w:tcW w:w="2289" w:type="dxa"/>
            <w:tcBorders>
              <w:top w:val="nil"/>
              <w:left w:val="nil"/>
              <w:bottom w:val="single" w:sz="4" w:space="0" w:color="auto"/>
              <w:right w:val="single" w:sz="4" w:space="0" w:color="auto"/>
            </w:tcBorders>
            <w:shd w:val="clear" w:color="auto" w:fill="auto"/>
            <w:noWrap/>
            <w:vAlign w:val="bottom"/>
            <w:hideMark/>
          </w:tcPr>
          <w:p w14:paraId="35A993D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Bud</w:t>
            </w:r>
          </w:p>
        </w:tc>
        <w:tc>
          <w:tcPr>
            <w:tcW w:w="1243" w:type="dxa"/>
            <w:tcBorders>
              <w:top w:val="nil"/>
              <w:left w:val="nil"/>
              <w:bottom w:val="single" w:sz="4" w:space="0" w:color="auto"/>
              <w:right w:val="single" w:sz="4" w:space="0" w:color="auto"/>
            </w:tcBorders>
            <w:shd w:val="clear" w:color="auto" w:fill="auto"/>
            <w:noWrap/>
            <w:vAlign w:val="bottom"/>
            <w:hideMark/>
          </w:tcPr>
          <w:p w14:paraId="459AB4B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084 14.930</w:t>
            </w:r>
          </w:p>
        </w:tc>
        <w:tc>
          <w:tcPr>
            <w:tcW w:w="965" w:type="dxa"/>
            <w:tcBorders>
              <w:top w:val="nil"/>
              <w:left w:val="nil"/>
              <w:bottom w:val="single" w:sz="4" w:space="0" w:color="auto"/>
              <w:right w:val="single" w:sz="4" w:space="0" w:color="auto"/>
            </w:tcBorders>
            <w:shd w:val="clear" w:color="auto" w:fill="auto"/>
            <w:noWrap/>
            <w:vAlign w:val="bottom"/>
            <w:hideMark/>
          </w:tcPr>
          <w:p w14:paraId="5B12CC9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36 01.004</w:t>
            </w:r>
          </w:p>
        </w:tc>
        <w:tc>
          <w:tcPr>
            <w:tcW w:w="1288" w:type="dxa"/>
            <w:tcBorders>
              <w:top w:val="nil"/>
              <w:left w:val="nil"/>
              <w:bottom w:val="single" w:sz="4" w:space="0" w:color="auto"/>
              <w:right w:val="single" w:sz="4" w:space="0" w:color="auto"/>
            </w:tcBorders>
            <w:shd w:val="clear" w:color="auto" w:fill="auto"/>
            <w:noWrap/>
            <w:vAlign w:val="bottom"/>
            <w:hideMark/>
          </w:tcPr>
          <w:p w14:paraId="7B403C22"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6A4FDEC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EE35CC" w:rsidRPr="00156D26" w14:paraId="0D2F0AAB"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B0FFCC8"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5F6182C2"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3AE2414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084 14.932</w:t>
            </w:r>
          </w:p>
        </w:tc>
        <w:tc>
          <w:tcPr>
            <w:tcW w:w="965" w:type="dxa"/>
            <w:tcBorders>
              <w:top w:val="nil"/>
              <w:left w:val="nil"/>
              <w:bottom w:val="single" w:sz="4" w:space="0" w:color="auto"/>
              <w:right w:val="single" w:sz="4" w:space="0" w:color="auto"/>
            </w:tcBorders>
            <w:shd w:val="clear" w:color="auto" w:fill="auto"/>
            <w:noWrap/>
            <w:vAlign w:val="bottom"/>
            <w:hideMark/>
          </w:tcPr>
          <w:p w14:paraId="14EF948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36 01.001</w:t>
            </w:r>
          </w:p>
        </w:tc>
        <w:tc>
          <w:tcPr>
            <w:tcW w:w="1288" w:type="dxa"/>
            <w:tcBorders>
              <w:top w:val="nil"/>
              <w:left w:val="nil"/>
              <w:bottom w:val="single" w:sz="4" w:space="0" w:color="auto"/>
              <w:right w:val="single" w:sz="4" w:space="0" w:color="auto"/>
            </w:tcBorders>
            <w:shd w:val="clear" w:color="auto" w:fill="auto"/>
            <w:noWrap/>
            <w:vAlign w:val="bottom"/>
            <w:hideMark/>
          </w:tcPr>
          <w:p w14:paraId="4622581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2E9B0C2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EE35CC" w:rsidRPr="00156D26" w14:paraId="2A83AA47"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0B9004F"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344DCDC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27DB7D5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084 14.925</w:t>
            </w:r>
          </w:p>
        </w:tc>
        <w:tc>
          <w:tcPr>
            <w:tcW w:w="965" w:type="dxa"/>
            <w:tcBorders>
              <w:top w:val="nil"/>
              <w:left w:val="nil"/>
              <w:bottom w:val="single" w:sz="4" w:space="0" w:color="auto"/>
              <w:right w:val="single" w:sz="4" w:space="0" w:color="auto"/>
            </w:tcBorders>
            <w:shd w:val="clear" w:color="auto" w:fill="auto"/>
            <w:noWrap/>
            <w:vAlign w:val="bottom"/>
            <w:hideMark/>
          </w:tcPr>
          <w:p w14:paraId="2A655C96"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36 01.000</w:t>
            </w:r>
          </w:p>
        </w:tc>
        <w:tc>
          <w:tcPr>
            <w:tcW w:w="1288" w:type="dxa"/>
            <w:tcBorders>
              <w:top w:val="nil"/>
              <w:left w:val="nil"/>
              <w:bottom w:val="single" w:sz="4" w:space="0" w:color="auto"/>
              <w:right w:val="single" w:sz="4" w:space="0" w:color="auto"/>
            </w:tcBorders>
            <w:shd w:val="clear" w:color="auto" w:fill="auto"/>
            <w:noWrap/>
            <w:vAlign w:val="bottom"/>
            <w:hideMark/>
          </w:tcPr>
          <w:p w14:paraId="0D9DAD6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75110F44"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7E85A1E6"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182821F7"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289" w:type="dxa"/>
            <w:tcBorders>
              <w:top w:val="nil"/>
              <w:left w:val="nil"/>
              <w:bottom w:val="single" w:sz="4" w:space="0" w:color="auto"/>
              <w:right w:val="single" w:sz="4" w:space="0" w:color="auto"/>
            </w:tcBorders>
            <w:shd w:val="clear" w:color="auto" w:fill="auto"/>
            <w:noWrap/>
            <w:vAlign w:val="bottom"/>
            <w:hideMark/>
          </w:tcPr>
          <w:p w14:paraId="56ABAEB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243" w:type="dxa"/>
            <w:tcBorders>
              <w:top w:val="nil"/>
              <w:left w:val="nil"/>
              <w:bottom w:val="single" w:sz="4" w:space="0" w:color="auto"/>
              <w:right w:val="single" w:sz="4" w:space="0" w:color="auto"/>
            </w:tcBorders>
            <w:shd w:val="clear" w:color="auto" w:fill="auto"/>
            <w:noWrap/>
            <w:vAlign w:val="bottom"/>
            <w:hideMark/>
          </w:tcPr>
          <w:p w14:paraId="135B505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084 14.923</w:t>
            </w:r>
          </w:p>
        </w:tc>
        <w:tc>
          <w:tcPr>
            <w:tcW w:w="965" w:type="dxa"/>
            <w:tcBorders>
              <w:top w:val="nil"/>
              <w:left w:val="nil"/>
              <w:bottom w:val="single" w:sz="4" w:space="0" w:color="auto"/>
              <w:right w:val="single" w:sz="4" w:space="0" w:color="auto"/>
            </w:tcBorders>
            <w:shd w:val="clear" w:color="auto" w:fill="auto"/>
            <w:noWrap/>
            <w:vAlign w:val="bottom"/>
            <w:hideMark/>
          </w:tcPr>
          <w:p w14:paraId="3126F97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36 01.000</w:t>
            </w:r>
          </w:p>
        </w:tc>
        <w:tc>
          <w:tcPr>
            <w:tcW w:w="1288" w:type="dxa"/>
            <w:tcBorders>
              <w:top w:val="nil"/>
              <w:left w:val="nil"/>
              <w:bottom w:val="single" w:sz="4" w:space="0" w:color="auto"/>
              <w:right w:val="single" w:sz="4" w:space="0" w:color="auto"/>
            </w:tcBorders>
            <w:shd w:val="clear" w:color="auto" w:fill="auto"/>
            <w:noWrap/>
            <w:vAlign w:val="bottom"/>
            <w:hideMark/>
          </w:tcPr>
          <w:p w14:paraId="3F3D49D5"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14:paraId="2D46570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7FAD7AD4"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7A0E625"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22AA015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6F034A8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084 14.931</w:t>
            </w:r>
          </w:p>
        </w:tc>
        <w:tc>
          <w:tcPr>
            <w:tcW w:w="965" w:type="dxa"/>
            <w:tcBorders>
              <w:top w:val="nil"/>
              <w:left w:val="nil"/>
              <w:bottom w:val="single" w:sz="4" w:space="0" w:color="auto"/>
              <w:right w:val="single" w:sz="4" w:space="0" w:color="auto"/>
            </w:tcBorders>
            <w:shd w:val="clear" w:color="auto" w:fill="auto"/>
            <w:noWrap/>
            <w:vAlign w:val="bottom"/>
            <w:hideMark/>
          </w:tcPr>
          <w:p w14:paraId="6C4E7BD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36 00.999</w:t>
            </w:r>
          </w:p>
        </w:tc>
        <w:tc>
          <w:tcPr>
            <w:tcW w:w="1288" w:type="dxa"/>
            <w:tcBorders>
              <w:top w:val="nil"/>
              <w:left w:val="nil"/>
              <w:bottom w:val="single" w:sz="4" w:space="0" w:color="auto"/>
              <w:right w:val="single" w:sz="4" w:space="0" w:color="auto"/>
            </w:tcBorders>
            <w:shd w:val="clear" w:color="auto" w:fill="auto"/>
            <w:noWrap/>
            <w:vAlign w:val="bottom"/>
            <w:hideMark/>
          </w:tcPr>
          <w:p w14:paraId="19F22234"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7916EDC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76D524A0"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3D4E2169"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79647F80"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1F7C40D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084 14.926</w:t>
            </w:r>
          </w:p>
        </w:tc>
        <w:tc>
          <w:tcPr>
            <w:tcW w:w="965" w:type="dxa"/>
            <w:tcBorders>
              <w:top w:val="nil"/>
              <w:left w:val="nil"/>
              <w:bottom w:val="single" w:sz="4" w:space="0" w:color="auto"/>
              <w:right w:val="single" w:sz="4" w:space="0" w:color="auto"/>
            </w:tcBorders>
            <w:shd w:val="clear" w:color="auto" w:fill="auto"/>
            <w:noWrap/>
            <w:vAlign w:val="bottom"/>
            <w:hideMark/>
          </w:tcPr>
          <w:p w14:paraId="7CD0752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36 00.997</w:t>
            </w:r>
          </w:p>
        </w:tc>
        <w:tc>
          <w:tcPr>
            <w:tcW w:w="1288" w:type="dxa"/>
            <w:tcBorders>
              <w:top w:val="nil"/>
              <w:left w:val="nil"/>
              <w:bottom w:val="single" w:sz="4" w:space="0" w:color="auto"/>
              <w:right w:val="single" w:sz="4" w:space="0" w:color="auto"/>
            </w:tcBorders>
            <w:shd w:val="clear" w:color="auto" w:fill="auto"/>
            <w:noWrap/>
            <w:vAlign w:val="bottom"/>
            <w:hideMark/>
          </w:tcPr>
          <w:p w14:paraId="642B85CD"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74B8F67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33F1151A" w14:textId="77777777" w:rsidTr="0060149F">
        <w:trPr>
          <w:trHeight w:val="315"/>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9EAFAB2"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Gymnocladus dioicus</w:t>
            </w:r>
          </w:p>
        </w:tc>
        <w:tc>
          <w:tcPr>
            <w:tcW w:w="2289" w:type="dxa"/>
            <w:tcBorders>
              <w:top w:val="nil"/>
              <w:left w:val="nil"/>
              <w:bottom w:val="single" w:sz="4" w:space="0" w:color="auto"/>
              <w:right w:val="single" w:sz="4" w:space="0" w:color="auto"/>
            </w:tcBorders>
            <w:shd w:val="clear" w:color="auto" w:fill="auto"/>
            <w:noWrap/>
            <w:vAlign w:val="bottom"/>
            <w:hideMark/>
          </w:tcPr>
          <w:p w14:paraId="76A06025"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Coffee Tree</w:t>
            </w:r>
          </w:p>
        </w:tc>
        <w:tc>
          <w:tcPr>
            <w:tcW w:w="1243" w:type="dxa"/>
            <w:tcBorders>
              <w:top w:val="nil"/>
              <w:left w:val="nil"/>
              <w:bottom w:val="single" w:sz="4" w:space="0" w:color="auto"/>
              <w:right w:val="single" w:sz="4" w:space="0" w:color="auto"/>
            </w:tcBorders>
            <w:shd w:val="clear" w:color="auto" w:fill="auto"/>
            <w:noWrap/>
            <w:vAlign w:val="bottom"/>
            <w:hideMark/>
          </w:tcPr>
          <w:p w14:paraId="0195515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084 14.925</w:t>
            </w:r>
          </w:p>
        </w:tc>
        <w:tc>
          <w:tcPr>
            <w:tcW w:w="965" w:type="dxa"/>
            <w:tcBorders>
              <w:top w:val="nil"/>
              <w:left w:val="nil"/>
              <w:bottom w:val="single" w:sz="4" w:space="0" w:color="auto"/>
              <w:right w:val="single" w:sz="4" w:space="0" w:color="auto"/>
            </w:tcBorders>
            <w:shd w:val="clear" w:color="auto" w:fill="auto"/>
            <w:noWrap/>
            <w:vAlign w:val="bottom"/>
            <w:hideMark/>
          </w:tcPr>
          <w:p w14:paraId="585E7801"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36 00.994</w:t>
            </w:r>
          </w:p>
        </w:tc>
        <w:tc>
          <w:tcPr>
            <w:tcW w:w="1288" w:type="dxa"/>
            <w:tcBorders>
              <w:top w:val="nil"/>
              <w:left w:val="nil"/>
              <w:bottom w:val="single" w:sz="4" w:space="0" w:color="auto"/>
              <w:right w:val="single" w:sz="4" w:space="0" w:color="auto"/>
            </w:tcBorders>
            <w:shd w:val="clear" w:color="auto" w:fill="auto"/>
            <w:noWrap/>
            <w:vAlign w:val="bottom"/>
            <w:hideMark/>
          </w:tcPr>
          <w:p w14:paraId="3B2EB2C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098E521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EE35CC" w:rsidRPr="00156D26" w14:paraId="4CCB69E8" w14:textId="77777777" w:rsidTr="0060149F">
        <w:trPr>
          <w:trHeight w:val="315"/>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42C355DF"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289" w:type="dxa"/>
            <w:tcBorders>
              <w:top w:val="nil"/>
              <w:left w:val="nil"/>
              <w:bottom w:val="single" w:sz="4" w:space="0" w:color="auto"/>
              <w:right w:val="single" w:sz="4" w:space="0" w:color="auto"/>
            </w:tcBorders>
            <w:shd w:val="clear" w:color="auto" w:fill="auto"/>
            <w:noWrap/>
            <w:vAlign w:val="bottom"/>
            <w:hideMark/>
          </w:tcPr>
          <w:p w14:paraId="5AC2142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43" w:type="dxa"/>
            <w:tcBorders>
              <w:top w:val="nil"/>
              <w:left w:val="nil"/>
              <w:bottom w:val="single" w:sz="4" w:space="0" w:color="auto"/>
              <w:right w:val="single" w:sz="4" w:space="0" w:color="auto"/>
            </w:tcBorders>
            <w:shd w:val="clear" w:color="auto" w:fill="auto"/>
            <w:noWrap/>
            <w:vAlign w:val="bottom"/>
            <w:hideMark/>
          </w:tcPr>
          <w:p w14:paraId="628C8C6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084 14.921</w:t>
            </w:r>
          </w:p>
        </w:tc>
        <w:tc>
          <w:tcPr>
            <w:tcW w:w="965" w:type="dxa"/>
            <w:tcBorders>
              <w:top w:val="nil"/>
              <w:left w:val="nil"/>
              <w:bottom w:val="single" w:sz="4" w:space="0" w:color="auto"/>
              <w:right w:val="single" w:sz="4" w:space="0" w:color="auto"/>
            </w:tcBorders>
            <w:shd w:val="clear" w:color="auto" w:fill="auto"/>
            <w:noWrap/>
            <w:vAlign w:val="bottom"/>
            <w:hideMark/>
          </w:tcPr>
          <w:p w14:paraId="44F298D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36 00.974</w:t>
            </w:r>
          </w:p>
        </w:tc>
        <w:tc>
          <w:tcPr>
            <w:tcW w:w="1288" w:type="dxa"/>
            <w:tcBorders>
              <w:top w:val="nil"/>
              <w:left w:val="nil"/>
              <w:bottom w:val="single" w:sz="4" w:space="0" w:color="auto"/>
              <w:right w:val="single" w:sz="4" w:space="0" w:color="auto"/>
            </w:tcBorders>
            <w:shd w:val="clear" w:color="auto" w:fill="auto"/>
            <w:noWrap/>
            <w:vAlign w:val="bottom"/>
            <w:hideMark/>
          </w:tcPr>
          <w:p w14:paraId="29DE5902"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5209609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4809AB66" w14:textId="77777777" w:rsidTr="0060149F">
        <w:trPr>
          <w:trHeight w:val="315"/>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32AAB615"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289" w:type="dxa"/>
            <w:tcBorders>
              <w:top w:val="nil"/>
              <w:left w:val="nil"/>
              <w:bottom w:val="single" w:sz="4" w:space="0" w:color="auto"/>
              <w:right w:val="single" w:sz="4" w:space="0" w:color="auto"/>
            </w:tcBorders>
            <w:shd w:val="clear" w:color="auto" w:fill="auto"/>
            <w:noWrap/>
            <w:vAlign w:val="bottom"/>
            <w:hideMark/>
          </w:tcPr>
          <w:p w14:paraId="5A18246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43" w:type="dxa"/>
            <w:tcBorders>
              <w:top w:val="nil"/>
              <w:left w:val="nil"/>
              <w:bottom w:val="single" w:sz="4" w:space="0" w:color="auto"/>
              <w:right w:val="single" w:sz="4" w:space="0" w:color="auto"/>
            </w:tcBorders>
            <w:shd w:val="clear" w:color="auto" w:fill="auto"/>
            <w:noWrap/>
            <w:vAlign w:val="bottom"/>
            <w:hideMark/>
          </w:tcPr>
          <w:p w14:paraId="6B3AAA3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084 14.942</w:t>
            </w:r>
          </w:p>
        </w:tc>
        <w:tc>
          <w:tcPr>
            <w:tcW w:w="965" w:type="dxa"/>
            <w:tcBorders>
              <w:top w:val="nil"/>
              <w:left w:val="nil"/>
              <w:bottom w:val="single" w:sz="4" w:space="0" w:color="auto"/>
              <w:right w:val="single" w:sz="4" w:space="0" w:color="auto"/>
            </w:tcBorders>
            <w:shd w:val="clear" w:color="auto" w:fill="auto"/>
            <w:noWrap/>
            <w:vAlign w:val="bottom"/>
            <w:hideMark/>
          </w:tcPr>
          <w:p w14:paraId="44A1BFED"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36 00.939</w:t>
            </w:r>
          </w:p>
        </w:tc>
        <w:tc>
          <w:tcPr>
            <w:tcW w:w="1288" w:type="dxa"/>
            <w:tcBorders>
              <w:top w:val="nil"/>
              <w:left w:val="nil"/>
              <w:bottom w:val="single" w:sz="4" w:space="0" w:color="auto"/>
              <w:right w:val="single" w:sz="4" w:space="0" w:color="auto"/>
            </w:tcBorders>
            <w:shd w:val="clear" w:color="auto" w:fill="auto"/>
            <w:noWrap/>
            <w:vAlign w:val="bottom"/>
            <w:hideMark/>
          </w:tcPr>
          <w:p w14:paraId="0C4CB1C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754DE2F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601C71FC" w14:textId="77777777" w:rsidTr="0060149F">
        <w:trPr>
          <w:trHeight w:val="315"/>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36013768"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289" w:type="dxa"/>
            <w:tcBorders>
              <w:top w:val="nil"/>
              <w:left w:val="nil"/>
              <w:bottom w:val="single" w:sz="4" w:space="0" w:color="auto"/>
              <w:right w:val="single" w:sz="4" w:space="0" w:color="auto"/>
            </w:tcBorders>
            <w:shd w:val="clear" w:color="auto" w:fill="auto"/>
            <w:noWrap/>
            <w:vAlign w:val="bottom"/>
            <w:hideMark/>
          </w:tcPr>
          <w:p w14:paraId="67B751F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43" w:type="dxa"/>
            <w:tcBorders>
              <w:top w:val="nil"/>
              <w:left w:val="nil"/>
              <w:bottom w:val="single" w:sz="4" w:space="0" w:color="auto"/>
              <w:right w:val="single" w:sz="4" w:space="0" w:color="auto"/>
            </w:tcBorders>
            <w:shd w:val="clear" w:color="auto" w:fill="auto"/>
            <w:noWrap/>
            <w:vAlign w:val="bottom"/>
            <w:hideMark/>
          </w:tcPr>
          <w:p w14:paraId="7ED071F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084 15.013</w:t>
            </w:r>
          </w:p>
        </w:tc>
        <w:tc>
          <w:tcPr>
            <w:tcW w:w="965" w:type="dxa"/>
            <w:tcBorders>
              <w:top w:val="nil"/>
              <w:left w:val="nil"/>
              <w:bottom w:val="single" w:sz="4" w:space="0" w:color="auto"/>
              <w:right w:val="single" w:sz="4" w:space="0" w:color="auto"/>
            </w:tcBorders>
            <w:shd w:val="clear" w:color="auto" w:fill="auto"/>
            <w:noWrap/>
            <w:vAlign w:val="bottom"/>
            <w:hideMark/>
          </w:tcPr>
          <w:p w14:paraId="1DB190B0"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36 00.862</w:t>
            </w:r>
          </w:p>
        </w:tc>
        <w:tc>
          <w:tcPr>
            <w:tcW w:w="1288" w:type="dxa"/>
            <w:tcBorders>
              <w:top w:val="nil"/>
              <w:left w:val="nil"/>
              <w:bottom w:val="single" w:sz="4" w:space="0" w:color="auto"/>
              <w:right w:val="single" w:sz="4" w:space="0" w:color="auto"/>
            </w:tcBorders>
            <w:shd w:val="clear" w:color="auto" w:fill="auto"/>
            <w:noWrap/>
            <w:vAlign w:val="bottom"/>
            <w:hideMark/>
          </w:tcPr>
          <w:p w14:paraId="400875F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1FA38B1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EE35CC" w:rsidRPr="00156D26" w14:paraId="07804F3B"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3E4DAEF5"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289" w:type="dxa"/>
            <w:tcBorders>
              <w:top w:val="nil"/>
              <w:left w:val="nil"/>
              <w:bottom w:val="single" w:sz="4" w:space="0" w:color="auto"/>
              <w:right w:val="single" w:sz="4" w:space="0" w:color="auto"/>
            </w:tcBorders>
            <w:shd w:val="clear" w:color="auto" w:fill="auto"/>
            <w:noWrap/>
            <w:vAlign w:val="bottom"/>
            <w:hideMark/>
          </w:tcPr>
          <w:p w14:paraId="453DC1B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43" w:type="dxa"/>
            <w:tcBorders>
              <w:top w:val="nil"/>
              <w:left w:val="nil"/>
              <w:bottom w:val="single" w:sz="4" w:space="0" w:color="auto"/>
              <w:right w:val="single" w:sz="4" w:space="0" w:color="auto"/>
            </w:tcBorders>
            <w:shd w:val="clear" w:color="auto" w:fill="auto"/>
            <w:noWrap/>
            <w:vAlign w:val="bottom"/>
            <w:hideMark/>
          </w:tcPr>
          <w:p w14:paraId="6D3EA6E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084 15.035</w:t>
            </w:r>
          </w:p>
        </w:tc>
        <w:tc>
          <w:tcPr>
            <w:tcW w:w="965" w:type="dxa"/>
            <w:tcBorders>
              <w:top w:val="nil"/>
              <w:left w:val="nil"/>
              <w:bottom w:val="single" w:sz="4" w:space="0" w:color="auto"/>
              <w:right w:val="single" w:sz="4" w:space="0" w:color="auto"/>
            </w:tcBorders>
            <w:shd w:val="clear" w:color="auto" w:fill="auto"/>
            <w:noWrap/>
            <w:vAlign w:val="bottom"/>
            <w:hideMark/>
          </w:tcPr>
          <w:p w14:paraId="179703E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36 00.839</w:t>
            </w:r>
          </w:p>
        </w:tc>
        <w:tc>
          <w:tcPr>
            <w:tcW w:w="1288" w:type="dxa"/>
            <w:tcBorders>
              <w:top w:val="nil"/>
              <w:left w:val="nil"/>
              <w:bottom w:val="single" w:sz="4" w:space="0" w:color="auto"/>
              <w:right w:val="single" w:sz="4" w:space="0" w:color="auto"/>
            </w:tcBorders>
            <w:shd w:val="clear" w:color="auto" w:fill="auto"/>
            <w:noWrap/>
            <w:vAlign w:val="bottom"/>
            <w:hideMark/>
          </w:tcPr>
          <w:p w14:paraId="177D901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470E37D2"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1E7A99F6"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06C390A"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289" w:type="dxa"/>
            <w:tcBorders>
              <w:top w:val="nil"/>
              <w:left w:val="nil"/>
              <w:bottom w:val="single" w:sz="4" w:space="0" w:color="auto"/>
              <w:right w:val="single" w:sz="4" w:space="0" w:color="auto"/>
            </w:tcBorders>
            <w:shd w:val="clear" w:color="auto" w:fill="auto"/>
            <w:noWrap/>
            <w:vAlign w:val="bottom"/>
            <w:hideMark/>
          </w:tcPr>
          <w:p w14:paraId="32D50DB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43" w:type="dxa"/>
            <w:tcBorders>
              <w:top w:val="nil"/>
              <w:left w:val="nil"/>
              <w:bottom w:val="single" w:sz="4" w:space="0" w:color="auto"/>
              <w:right w:val="single" w:sz="4" w:space="0" w:color="auto"/>
            </w:tcBorders>
            <w:shd w:val="clear" w:color="auto" w:fill="auto"/>
            <w:noWrap/>
            <w:vAlign w:val="bottom"/>
            <w:hideMark/>
          </w:tcPr>
          <w:p w14:paraId="327C4AEC"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084 15.045</w:t>
            </w:r>
          </w:p>
        </w:tc>
        <w:tc>
          <w:tcPr>
            <w:tcW w:w="965" w:type="dxa"/>
            <w:tcBorders>
              <w:top w:val="nil"/>
              <w:left w:val="nil"/>
              <w:bottom w:val="single" w:sz="4" w:space="0" w:color="auto"/>
              <w:right w:val="single" w:sz="4" w:space="0" w:color="auto"/>
            </w:tcBorders>
            <w:shd w:val="clear" w:color="auto" w:fill="auto"/>
            <w:noWrap/>
            <w:vAlign w:val="bottom"/>
            <w:hideMark/>
          </w:tcPr>
          <w:p w14:paraId="65531BF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36 00.828</w:t>
            </w:r>
          </w:p>
        </w:tc>
        <w:tc>
          <w:tcPr>
            <w:tcW w:w="1288" w:type="dxa"/>
            <w:tcBorders>
              <w:top w:val="nil"/>
              <w:left w:val="nil"/>
              <w:bottom w:val="single" w:sz="4" w:space="0" w:color="auto"/>
              <w:right w:val="single" w:sz="4" w:space="0" w:color="auto"/>
            </w:tcBorders>
            <w:shd w:val="clear" w:color="auto" w:fill="auto"/>
            <w:noWrap/>
            <w:vAlign w:val="bottom"/>
            <w:hideMark/>
          </w:tcPr>
          <w:p w14:paraId="4064E9F0"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7A6F64C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7AFEC187"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60714084"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289" w:type="dxa"/>
            <w:tcBorders>
              <w:top w:val="nil"/>
              <w:left w:val="nil"/>
              <w:bottom w:val="single" w:sz="4" w:space="0" w:color="auto"/>
              <w:right w:val="single" w:sz="4" w:space="0" w:color="auto"/>
            </w:tcBorders>
            <w:shd w:val="clear" w:color="auto" w:fill="auto"/>
            <w:noWrap/>
            <w:vAlign w:val="bottom"/>
            <w:hideMark/>
          </w:tcPr>
          <w:p w14:paraId="73C4F31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243" w:type="dxa"/>
            <w:tcBorders>
              <w:top w:val="nil"/>
              <w:left w:val="nil"/>
              <w:bottom w:val="single" w:sz="4" w:space="0" w:color="auto"/>
              <w:right w:val="single" w:sz="4" w:space="0" w:color="auto"/>
            </w:tcBorders>
            <w:shd w:val="clear" w:color="auto" w:fill="auto"/>
            <w:noWrap/>
            <w:vAlign w:val="bottom"/>
            <w:hideMark/>
          </w:tcPr>
          <w:p w14:paraId="65AEFC8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084 15.083</w:t>
            </w:r>
          </w:p>
        </w:tc>
        <w:tc>
          <w:tcPr>
            <w:tcW w:w="965" w:type="dxa"/>
            <w:tcBorders>
              <w:top w:val="nil"/>
              <w:left w:val="nil"/>
              <w:bottom w:val="single" w:sz="4" w:space="0" w:color="auto"/>
              <w:right w:val="single" w:sz="4" w:space="0" w:color="auto"/>
            </w:tcBorders>
            <w:shd w:val="clear" w:color="auto" w:fill="auto"/>
            <w:noWrap/>
            <w:vAlign w:val="bottom"/>
            <w:hideMark/>
          </w:tcPr>
          <w:p w14:paraId="051B4115"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36 00.791</w:t>
            </w:r>
          </w:p>
        </w:tc>
        <w:tc>
          <w:tcPr>
            <w:tcW w:w="1288" w:type="dxa"/>
            <w:tcBorders>
              <w:top w:val="nil"/>
              <w:left w:val="nil"/>
              <w:bottom w:val="single" w:sz="4" w:space="0" w:color="auto"/>
              <w:right w:val="single" w:sz="4" w:space="0" w:color="auto"/>
            </w:tcBorders>
            <w:shd w:val="clear" w:color="auto" w:fill="auto"/>
            <w:noWrap/>
            <w:vAlign w:val="bottom"/>
            <w:hideMark/>
          </w:tcPr>
          <w:p w14:paraId="019C7B4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6B32128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052CFF5C"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1A534BA9"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289" w:type="dxa"/>
            <w:tcBorders>
              <w:top w:val="nil"/>
              <w:left w:val="nil"/>
              <w:bottom w:val="single" w:sz="4" w:space="0" w:color="auto"/>
              <w:right w:val="single" w:sz="4" w:space="0" w:color="auto"/>
            </w:tcBorders>
            <w:shd w:val="clear" w:color="auto" w:fill="auto"/>
            <w:noWrap/>
            <w:vAlign w:val="bottom"/>
            <w:hideMark/>
          </w:tcPr>
          <w:p w14:paraId="088A505D"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243" w:type="dxa"/>
            <w:tcBorders>
              <w:top w:val="nil"/>
              <w:left w:val="nil"/>
              <w:bottom w:val="single" w:sz="4" w:space="0" w:color="auto"/>
              <w:right w:val="single" w:sz="4" w:space="0" w:color="auto"/>
            </w:tcBorders>
            <w:shd w:val="clear" w:color="auto" w:fill="auto"/>
            <w:noWrap/>
            <w:vAlign w:val="bottom"/>
            <w:hideMark/>
          </w:tcPr>
          <w:p w14:paraId="3D39BB94"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084 15.083</w:t>
            </w:r>
          </w:p>
        </w:tc>
        <w:tc>
          <w:tcPr>
            <w:tcW w:w="965" w:type="dxa"/>
            <w:tcBorders>
              <w:top w:val="nil"/>
              <w:left w:val="nil"/>
              <w:bottom w:val="single" w:sz="4" w:space="0" w:color="auto"/>
              <w:right w:val="single" w:sz="4" w:space="0" w:color="auto"/>
            </w:tcBorders>
            <w:shd w:val="clear" w:color="auto" w:fill="auto"/>
            <w:noWrap/>
            <w:vAlign w:val="bottom"/>
            <w:hideMark/>
          </w:tcPr>
          <w:p w14:paraId="6ADDF4A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36 00.791</w:t>
            </w:r>
          </w:p>
        </w:tc>
        <w:tc>
          <w:tcPr>
            <w:tcW w:w="1288" w:type="dxa"/>
            <w:tcBorders>
              <w:top w:val="nil"/>
              <w:left w:val="nil"/>
              <w:bottom w:val="single" w:sz="4" w:space="0" w:color="auto"/>
              <w:right w:val="single" w:sz="4" w:space="0" w:color="auto"/>
            </w:tcBorders>
            <w:shd w:val="clear" w:color="auto" w:fill="auto"/>
            <w:noWrap/>
            <w:vAlign w:val="bottom"/>
            <w:hideMark/>
          </w:tcPr>
          <w:p w14:paraId="5FFFAD5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6EA9DA6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EE35CC" w:rsidRPr="00156D26" w14:paraId="23DFD788"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2A4D20A6"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289" w:type="dxa"/>
            <w:tcBorders>
              <w:top w:val="nil"/>
              <w:left w:val="nil"/>
              <w:bottom w:val="single" w:sz="4" w:space="0" w:color="auto"/>
              <w:right w:val="single" w:sz="4" w:space="0" w:color="auto"/>
            </w:tcBorders>
            <w:shd w:val="clear" w:color="auto" w:fill="auto"/>
            <w:noWrap/>
            <w:vAlign w:val="bottom"/>
            <w:hideMark/>
          </w:tcPr>
          <w:p w14:paraId="6BEA4AE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243" w:type="dxa"/>
            <w:tcBorders>
              <w:top w:val="nil"/>
              <w:left w:val="nil"/>
              <w:bottom w:val="single" w:sz="4" w:space="0" w:color="auto"/>
              <w:right w:val="single" w:sz="4" w:space="0" w:color="auto"/>
            </w:tcBorders>
            <w:shd w:val="clear" w:color="auto" w:fill="auto"/>
            <w:noWrap/>
            <w:vAlign w:val="bottom"/>
            <w:hideMark/>
          </w:tcPr>
          <w:p w14:paraId="1649895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084 15.083</w:t>
            </w:r>
          </w:p>
        </w:tc>
        <w:tc>
          <w:tcPr>
            <w:tcW w:w="965" w:type="dxa"/>
            <w:tcBorders>
              <w:top w:val="nil"/>
              <w:left w:val="nil"/>
              <w:bottom w:val="single" w:sz="4" w:space="0" w:color="auto"/>
              <w:right w:val="single" w:sz="4" w:space="0" w:color="auto"/>
            </w:tcBorders>
            <w:shd w:val="clear" w:color="auto" w:fill="auto"/>
            <w:noWrap/>
            <w:vAlign w:val="bottom"/>
            <w:hideMark/>
          </w:tcPr>
          <w:p w14:paraId="1E27AD3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36 00.789</w:t>
            </w:r>
          </w:p>
        </w:tc>
        <w:tc>
          <w:tcPr>
            <w:tcW w:w="1288" w:type="dxa"/>
            <w:tcBorders>
              <w:top w:val="nil"/>
              <w:left w:val="nil"/>
              <w:bottom w:val="single" w:sz="4" w:space="0" w:color="auto"/>
              <w:right w:val="single" w:sz="4" w:space="0" w:color="auto"/>
            </w:tcBorders>
            <w:shd w:val="clear" w:color="auto" w:fill="auto"/>
            <w:noWrap/>
            <w:vAlign w:val="bottom"/>
            <w:hideMark/>
          </w:tcPr>
          <w:p w14:paraId="732C2D07"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00C86BE5"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07C5BBB8" w14:textId="77777777" w:rsidTr="0060149F">
        <w:trPr>
          <w:trHeight w:val="300"/>
        </w:trPr>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5D5C3DBE"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Liquidambar styraciflua</w:t>
            </w:r>
          </w:p>
        </w:tc>
        <w:tc>
          <w:tcPr>
            <w:tcW w:w="2289" w:type="dxa"/>
            <w:tcBorders>
              <w:top w:val="nil"/>
              <w:left w:val="nil"/>
              <w:bottom w:val="single" w:sz="4" w:space="0" w:color="auto"/>
              <w:right w:val="single" w:sz="4" w:space="0" w:color="auto"/>
            </w:tcBorders>
            <w:shd w:val="clear" w:color="auto" w:fill="auto"/>
            <w:noWrap/>
            <w:vAlign w:val="bottom"/>
            <w:hideMark/>
          </w:tcPr>
          <w:p w14:paraId="36B9965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Sweet Gum</w:t>
            </w:r>
          </w:p>
        </w:tc>
        <w:tc>
          <w:tcPr>
            <w:tcW w:w="1243" w:type="dxa"/>
            <w:tcBorders>
              <w:top w:val="nil"/>
              <w:left w:val="nil"/>
              <w:bottom w:val="single" w:sz="4" w:space="0" w:color="auto"/>
              <w:right w:val="single" w:sz="4" w:space="0" w:color="auto"/>
            </w:tcBorders>
            <w:shd w:val="clear" w:color="auto" w:fill="auto"/>
            <w:noWrap/>
            <w:vAlign w:val="bottom"/>
            <w:hideMark/>
          </w:tcPr>
          <w:p w14:paraId="08C9C14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084 15.092</w:t>
            </w:r>
          </w:p>
        </w:tc>
        <w:tc>
          <w:tcPr>
            <w:tcW w:w="965" w:type="dxa"/>
            <w:tcBorders>
              <w:top w:val="nil"/>
              <w:left w:val="nil"/>
              <w:bottom w:val="single" w:sz="4" w:space="0" w:color="auto"/>
              <w:right w:val="single" w:sz="4" w:space="0" w:color="auto"/>
            </w:tcBorders>
            <w:shd w:val="clear" w:color="auto" w:fill="auto"/>
            <w:noWrap/>
            <w:vAlign w:val="bottom"/>
            <w:hideMark/>
          </w:tcPr>
          <w:p w14:paraId="3F089EAE"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36 00.769</w:t>
            </w:r>
          </w:p>
        </w:tc>
        <w:tc>
          <w:tcPr>
            <w:tcW w:w="1288" w:type="dxa"/>
            <w:tcBorders>
              <w:top w:val="nil"/>
              <w:left w:val="nil"/>
              <w:bottom w:val="single" w:sz="4" w:space="0" w:color="auto"/>
              <w:right w:val="single" w:sz="4" w:space="0" w:color="auto"/>
            </w:tcBorders>
            <w:shd w:val="clear" w:color="auto" w:fill="auto"/>
            <w:noWrap/>
            <w:vAlign w:val="bottom"/>
            <w:hideMark/>
          </w:tcPr>
          <w:p w14:paraId="48BC438A"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7977E629"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EE35CC" w:rsidRPr="00156D26" w14:paraId="44F7439D" w14:textId="77777777" w:rsidTr="0060149F">
        <w:trPr>
          <w:trHeight w:val="315"/>
        </w:trPr>
        <w:tc>
          <w:tcPr>
            <w:tcW w:w="2282" w:type="dxa"/>
            <w:tcBorders>
              <w:top w:val="nil"/>
              <w:left w:val="single" w:sz="4" w:space="0" w:color="auto"/>
              <w:bottom w:val="double" w:sz="6" w:space="0" w:color="auto"/>
              <w:right w:val="single" w:sz="4" w:space="0" w:color="auto"/>
            </w:tcBorders>
            <w:shd w:val="clear" w:color="auto" w:fill="auto"/>
            <w:noWrap/>
            <w:vAlign w:val="bottom"/>
            <w:hideMark/>
          </w:tcPr>
          <w:p w14:paraId="47BF28E2" w14:textId="77777777" w:rsidR="00EE35CC" w:rsidRPr="00156D26" w:rsidRDefault="00EE35CC" w:rsidP="00EE35CC">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289" w:type="dxa"/>
            <w:tcBorders>
              <w:top w:val="nil"/>
              <w:left w:val="nil"/>
              <w:bottom w:val="double" w:sz="6" w:space="0" w:color="auto"/>
              <w:right w:val="single" w:sz="4" w:space="0" w:color="auto"/>
            </w:tcBorders>
            <w:shd w:val="clear" w:color="auto" w:fill="auto"/>
            <w:noWrap/>
            <w:vAlign w:val="bottom"/>
            <w:hideMark/>
          </w:tcPr>
          <w:p w14:paraId="0B9031EF"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43" w:type="dxa"/>
            <w:tcBorders>
              <w:top w:val="nil"/>
              <w:left w:val="nil"/>
              <w:bottom w:val="double" w:sz="6" w:space="0" w:color="auto"/>
              <w:right w:val="single" w:sz="4" w:space="0" w:color="auto"/>
            </w:tcBorders>
            <w:shd w:val="clear" w:color="auto" w:fill="auto"/>
            <w:noWrap/>
            <w:vAlign w:val="bottom"/>
            <w:hideMark/>
          </w:tcPr>
          <w:p w14:paraId="35D84A68"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084 15.103</w:t>
            </w:r>
          </w:p>
        </w:tc>
        <w:tc>
          <w:tcPr>
            <w:tcW w:w="965" w:type="dxa"/>
            <w:tcBorders>
              <w:top w:val="nil"/>
              <w:left w:val="nil"/>
              <w:bottom w:val="double" w:sz="6" w:space="0" w:color="auto"/>
              <w:right w:val="single" w:sz="4" w:space="0" w:color="auto"/>
            </w:tcBorders>
            <w:shd w:val="clear" w:color="auto" w:fill="auto"/>
            <w:noWrap/>
            <w:vAlign w:val="bottom"/>
            <w:hideMark/>
          </w:tcPr>
          <w:p w14:paraId="45AB548B"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36 00.745</w:t>
            </w:r>
          </w:p>
        </w:tc>
        <w:tc>
          <w:tcPr>
            <w:tcW w:w="1288" w:type="dxa"/>
            <w:tcBorders>
              <w:top w:val="nil"/>
              <w:left w:val="nil"/>
              <w:bottom w:val="double" w:sz="6" w:space="0" w:color="auto"/>
              <w:right w:val="single" w:sz="4" w:space="0" w:color="auto"/>
            </w:tcBorders>
            <w:shd w:val="clear" w:color="auto" w:fill="auto"/>
            <w:noWrap/>
            <w:vAlign w:val="bottom"/>
            <w:hideMark/>
          </w:tcPr>
          <w:p w14:paraId="58D72D6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097" w:type="dxa"/>
            <w:tcBorders>
              <w:top w:val="nil"/>
              <w:left w:val="nil"/>
              <w:bottom w:val="double" w:sz="6" w:space="0" w:color="auto"/>
              <w:right w:val="single" w:sz="4" w:space="0" w:color="auto"/>
            </w:tcBorders>
            <w:shd w:val="clear" w:color="auto" w:fill="auto"/>
            <w:noWrap/>
            <w:vAlign w:val="bottom"/>
            <w:hideMark/>
          </w:tcPr>
          <w:p w14:paraId="51F52773" w14:textId="77777777" w:rsidR="00EE35CC" w:rsidRPr="00156D26" w:rsidRDefault="00EE35CC" w:rsidP="00EE35CC">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bl>
    <w:p w14:paraId="699046AA" w14:textId="77777777" w:rsidR="00EE35CC" w:rsidRPr="00156D26" w:rsidRDefault="00B9666E">
      <w:pPr>
        <w:rPr>
          <w:rFonts w:ascii="Times New Roman" w:hAnsi="Times New Roman" w:cs="Times New Roman"/>
          <w:b/>
        </w:rPr>
      </w:pPr>
      <w:r w:rsidRPr="00156D26">
        <w:rPr>
          <w:rFonts w:ascii="Times New Roman" w:hAnsi="Times New Roman" w:cs="Times New Roman"/>
          <w:b/>
        </w:rPr>
        <w:br w:type="page"/>
      </w:r>
    </w:p>
    <w:tbl>
      <w:tblPr>
        <w:tblpPr w:leftFromText="180" w:rightFromText="180" w:vertAnchor="page" w:horzAnchor="margin" w:tblpY="961"/>
        <w:tblW w:w="9354" w:type="dxa"/>
        <w:tblLook w:val="04A0" w:firstRow="1" w:lastRow="0" w:firstColumn="1" w:lastColumn="0" w:noHBand="0" w:noVBand="1"/>
      </w:tblPr>
      <w:tblGrid>
        <w:gridCol w:w="2297"/>
        <w:gridCol w:w="2304"/>
        <w:gridCol w:w="1251"/>
        <w:gridCol w:w="986"/>
        <w:gridCol w:w="1296"/>
        <w:gridCol w:w="1220"/>
      </w:tblGrid>
      <w:tr w:rsidR="00165695" w:rsidRPr="00156D26" w14:paraId="3842FE93" w14:textId="77777777" w:rsidTr="00F270F1">
        <w:trPr>
          <w:trHeight w:val="81"/>
        </w:trPr>
        <w:tc>
          <w:tcPr>
            <w:tcW w:w="9354"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BB27518" w14:textId="6163BC21" w:rsidR="00165695" w:rsidRPr="00156D26" w:rsidRDefault="000A65E4" w:rsidP="00BC3894">
            <w:pPr>
              <w:spacing w:after="0" w:line="240" w:lineRule="auto"/>
              <w:rPr>
                <w:rFonts w:ascii="Times New Roman" w:eastAsia="Times New Roman" w:hAnsi="Times New Roman" w:cs="Times New Roman"/>
                <w:color w:val="000000"/>
              </w:rPr>
            </w:pPr>
            <w:r w:rsidRPr="000A65E4">
              <w:rPr>
                <w:rFonts w:ascii="Times New Roman" w:eastAsia="Times New Roman" w:hAnsi="Times New Roman" w:cs="Times New Roman"/>
                <w:b/>
                <w:color w:val="000000"/>
              </w:rPr>
              <w:lastRenderedPageBreak/>
              <w:t xml:space="preserve">Table </w:t>
            </w:r>
            <w:r w:rsidR="002A6D60">
              <w:rPr>
                <w:rFonts w:ascii="Times New Roman" w:eastAsia="Times New Roman" w:hAnsi="Times New Roman" w:cs="Times New Roman"/>
                <w:b/>
                <w:color w:val="000000"/>
              </w:rPr>
              <w:t xml:space="preserve">A. </w:t>
            </w:r>
            <w:r w:rsidRPr="000A65E4">
              <w:rPr>
                <w:rFonts w:ascii="Times New Roman" w:eastAsia="Times New Roman" w:hAnsi="Times New Roman" w:cs="Times New Roman"/>
                <w:b/>
                <w:color w:val="000000"/>
              </w:rPr>
              <w:t>3</w:t>
            </w:r>
            <w:r w:rsidR="00617388">
              <w:rPr>
                <w:rFonts w:ascii="Times New Roman" w:eastAsia="Times New Roman" w:hAnsi="Times New Roman" w:cs="Times New Roman"/>
                <w:color w:val="000000"/>
              </w:rPr>
              <w:t xml:space="preserve">. </w:t>
            </w:r>
            <w:r w:rsidR="00165695" w:rsidRPr="00156D26">
              <w:rPr>
                <w:rFonts w:ascii="Times New Roman" w:eastAsia="Times New Roman" w:hAnsi="Times New Roman" w:cs="Times New Roman"/>
                <w:color w:val="000000"/>
              </w:rPr>
              <w:t>Illinois Avenue Oak Ridge, TN</w:t>
            </w:r>
          </w:p>
        </w:tc>
      </w:tr>
      <w:tr w:rsidR="00165695" w:rsidRPr="00156D26" w14:paraId="691A74B3" w14:textId="77777777" w:rsidTr="00F270F1">
        <w:trPr>
          <w:trHeight w:val="85"/>
        </w:trPr>
        <w:tc>
          <w:tcPr>
            <w:tcW w:w="2297" w:type="dxa"/>
            <w:tcBorders>
              <w:top w:val="nil"/>
              <w:left w:val="single" w:sz="8" w:space="0" w:color="auto"/>
              <w:bottom w:val="single" w:sz="8" w:space="0" w:color="auto"/>
              <w:right w:val="single" w:sz="4" w:space="0" w:color="auto"/>
            </w:tcBorders>
            <w:shd w:val="clear" w:color="auto" w:fill="auto"/>
            <w:noWrap/>
            <w:vAlign w:val="bottom"/>
            <w:hideMark/>
          </w:tcPr>
          <w:p w14:paraId="7D2D139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Scientific Name</w:t>
            </w:r>
          </w:p>
        </w:tc>
        <w:tc>
          <w:tcPr>
            <w:tcW w:w="2304" w:type="dxa"/>
            <w:tcBorders>
              <w:top w:val="nil"/>
              <w:left w:val="nil"/>
              <w:bottom w:val="single" w:sz="8" w:space="0" w:color="auto"/>
              <w:right w:val="single" w:sz="4" w:space="0" w:color="auto"/>
            </w:tcBorders>
            <w:shd w:val="clear" w:color="auto" w:fill="auto"/>
            <w:noWrap/>
            <w:vAlign w:val="bottom"/>
            <w:hideMark/>
          </w:tcPr>
          <w:p w14:paraId="4556291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51" w:type="dxa"/>
            <w:tcBorders>
              <w:top w:val="nil"/>
              <w:left w:val="nil"/>
              <w:bottom w:val="single" w:sz="8" w:space="0" w:color="auto"/>
              <w:right w:val="single" w:sz="4" w:space="0" w:color="auto"/>
            </w:tcBorders>
            <w:shd w:val="clear" w:color="auto" w:fill="auto"/>
            <w:noWrap/>
            <w:vAlign w:val="bottom"/>
            <w:hideMark/>
          </w:tcPr>
          <w:p w14:paraId="1572C33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86" w:type="dxa"/>
            <w:tcBorders>
              <w:top w:val="nil"/>
              <w:left w:val="nil"/>
              <w:bottom w:val="single" w:sz="8" w:space="0" w:color="auto"/>
              <w:right w:val="single" w:sz="4" w:space="0" w:color="auto"/>
            </w:tcBorders>
            <w:shd w:val="clear" w:color="auto" w:fill="auto"/>
            <w:noWrap/>
            <w:vAlign w:val="bottom"/>
            <w:hideMark/>
          </w:tcPr>
          <w:p w14:paraId="6EB75AA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296" w:type="dxa"/>
            <w:tcBorders>
              <w:top w:val="nil"/>
              <w:left w:val="nil"/>
              <w:bottom w:val="single" w:sz="8" w:space="0" w:color="auto"/>
              <w:right w:val="single" w:sz="4" w:space="0" w:color="auto"/>
            </w:tcBorders>
            <w:shd w:val="clear" w:color="auto" w:fill="auto"/>
            <w:noWrap/>
            <w:vAlign w:val="bottom"/>
            <w:hideMark/>
          </w:tcPr>
          <w:p w14:paraId="0B1EDFA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220" w:type="dxa"/>
            <w:tcBorders>
              <w:top w:val="nil"/>
              <w:left w:val="nil"/>
              <w:bottom w:val="single" w:sz="8" w:space="0" w:color="auto"/>
              <w:right w:val="single" w:sz="8" w:space="0" w:color="auto"/>
            </w:tcBorders>
            <w:shd w:val="clear" w:color="auto" w:fill="auto"/>
            <w:noWrap/>
            <w:vAlign w:val="bottom"/>
            <w:hideMark/>
          </w:tcPr>
          <w:p w14:paraId="3A7657F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165695" w:rsidRPr="00156D26" w14:paraId="28946DD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6FBF788"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7B53E39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C4EE0C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084 14.631</w:t>
            </w:r>
          </w:p>
        </w:tc>
        <w:tc>
          <w:tcPr>
            <w:tcW w:w="986" w:type="dxa"/>
            <w:tcBorders>
              <w:top w:val="nil"/>
              <w:left w:val="nil"/>
              <w:bottom w:val="single" w:sz="4" w:space="0" w:color="auto"/>
              <w:right w:val="single" w:sz="4" w:space="0" w:color="auto"/>
            </w:tcBorders>
            <w:shd w:val="clear" w:color="auto" w:fill="auto"/>
            <w:noWrap/>
            <w:vAlign w:val="bottom"/>
            <w:hideMark/>
          </w:tcPr>
          <w:p w14:paraId="591168A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36 00.114</w:t>
            </w:r>
          </w:p>
        </w:tc>
        <w:tc>
          <w:tcPr>
            <w:tcW w:w="1296" w:type="dxa"/>
            <w:tcBorders>
              <w:top w:val="nil"/>
              <w:left w:val="nil"/>
              <w:bottom w:val="single" w:sz="4" w:space="0" w:color="auto"/>
              <w:right w:val="single" w:sz="4" w:space="0" w:color="auto"/>
            </w:tcBorders>
            <w:shd w:val="clear" w:color="auto" w:fill="auto"/>
            <w:noWrap/>
            <w:vAlign w:val="bottom"/>
            <w:hideMark/>
          </w:tcPr>
          <w:p w14:paraId="0BE8203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220" w:type="dxa"/>
            <w:tcBorders>
              <w:top w:val="nil"/>
              <w:left w:val="nil"/>
              <w:bottom w:val="single" w:sz="4" w:space="0" w:color="auto"/>
              <w:right w:val="single" w:sz="4" w:space="0" w:color="auto"/>
            </w:tcBorders>
            <w:shd w:val="clear" w:color="auto" w:fill="auto"/>
            <w:noWrap/>
            <w:vAlign w:val="bottom"/>
            <w:hideMark/>
          </w:tcPr>
          <w:p w14:paraId="6328A02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6918C74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146354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5D77E2A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B3E068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084 14.644</w:t>
            </w:r>
          </w:p>
        </w:tc>
        <w:tc>
          <w:tcPr>
            <w:tcW w:w="986" w:type="dxa"/>
            <w:tcBorders>
              <w:top w:val="nil"/>
              <w:left w:val="nil"/>
              <w:bottom w:val="single" w:sz="4" w:space="0" w:color="auto"/>
              <w:right w:val="single" w:sz="4" w:space="0" w:color="auto"/>
            </w:tcBorders>
            <w:shd w:val="clear" w:color="auto" w:fill="auto"/>
            <w:noWrap/>
            <w:vAlign w:val="bottom"/>
            <w:hideMark/>
          </w:tcPr>
          <w:p w14:paraId="758DC3F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36 00.121</w:t>
            </w:r>
          </w:p>
        </w:tc>
        <w:tc>
          <w:tcPr>
            <w:tcW w:w="1296" w:type="dxa"/>
            <w:tcBorders>
              <w:top w:val="nil"/>
              <w:left w:val="nil"/>
              <w:bottom w:val="single" w:sz="4" w:space="0" w:color="auto"/>
              <w:right w:val="single" w:sz="4" w:space="0" w:color="auto"/>
            </w:tcBorders>
            <w:shd w:val="clear" w:color="auto" w:fill="auto"/>
            <w:noWrap/>
            <w:vAlign w:val="bottom"/>
            <w:hideMark/>
          </w:tcPr>
          <w:p w14:paraId="5AA46AF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70A79C0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5D3532E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6A0C9DF"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16D783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2FAA51D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084 14.662</w:t>
            </w:r>
          </w:p>
        </w:tc>
        <w:tc>
          <w:tcPr>
            <w:tcW w:w="986" w:type="dxa"/>
            <w:tcBorders>
              <w:top w:val="nil"/>
              <w:left w:val="nil"/>
              <w:bottom w:val="single" w:sz="4" w:space="0" w:color="auto"/>
              <w:right w:val="single" w:sz="4" w:space="0" w:color="auto"/>
            </w:tcBorders>
            <w:shd w:val="clear" w:color="auto" w:fill="auto"/>
            <w:noWrap/>
            <w:vAlign w:val="bottom"/>
            <w:hideMark/>
          </w:tcPr>
          <w:p w14:paraId="3411855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36 00.130</w:t>
            </w:r>
          </w:p>
        </w:tc>
        <w:tc>
          <w:tcPr>
            <w:tcW w:w="1296" w:type="dxa"/>
            <w:tcBorders>
              <w:top w:val="nil"/>
              <w:left w:val="nil"/>
              <w:bottom w:val="single" w:sz="4" w:space="0" w:color="auto"/>
              <w:right w:val="single" w:sz="4" w:space="0" w:color="auto"/>
            </w:tcBorders>
            <w:shd w:val="clear" w:color="auto" w:fill="auto"/>
            <w:noWrap/>
            <w:vAlign w:val="bottom"/>
            <w:hideMark/>
          </w:tcPr>
          <w:p w14:paraId="1F35EA5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220" w:type="dxa"/>
            <w:tcBorders>
              <w:top w:val="nil"/>
              <w:left w:val="nil"/>
              <w:bottom w:val="single" w:sz="4" w:space="0" w:color="auto"/>
              <w:right w:val="single" w:sz="4" w:space="0" w:color="auto"/>
            </w:tcBorders>
            <w:shd w:val="clear" w:color="auto" w:fill="auto"/>
            <w:noWrap/>
            <w:vAlign w:val="bottom"/>
            <w:hideMark/>
          </w:tcPr>
          <w:p w14:paraId="726D111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E5EB2CB"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CEEFE38"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579B818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03C6354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084 14.678</w:t>
            </w:r>
          </w:p>
        </w:tc>
        <w:tc>
          <w:tcPr>
            <w:tcW w:w="986" w:type="dxa"/>
            <w:tcBorders>
              <w:top w:val="nil"/>
              <w:left w:val="nil"/>
              <w:bottom w:val="single" w:sz="4" w:space="0" w:color="auto"/>
              <w:right w:val="single" w:sz="4" w:space="0" w:color="auto"/>
            </w:tcBorders>
            <w:shd w:val="clear" w:color="auto" w:fill="auto"/>
            <w:noWrap/>
            <w:vAlign w:val="bottom"/>
            <w:hideMark/>
          </w:tcPr>
          <w:p w14:paraId="65F68E9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36 00.134</w:t>
            </w:r>
          </w:p>
        </w:tc>
        <w:tc>
          <w:tcPr>
            <w:tcW w:w="1296" w:type="dxa"/>
            <w:tcBorders>
              <w:top w:val="nil"/>
              <w:left w:val="nil"/>
              <w:bottom w:val="single" w:sz="4" w:space="0" w:color="auto"/>
              <w:right w:val="single" w:sz="4" w:space="0" w:color="auto"/>
            </w:tcBorders>
            <w:shd w:val="clear" w:color="auto" w:fill="auto"/>
            <w:noWrap/>
            <w:vAlign w:val="bottom"/>
            <w:hideMark/>
          </w:tcPr>
          <w:p w14:paraId="3EC9916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55DCB02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3C69645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1FDDB6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2D7E1F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0F04231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084 14.718</w:t>
            </w:r>
          </w:p>
        </w:tc>
        <w:tc>
          <w:tcPr>
            <w:tcW w:w="986" w:type="dxa"/>
            <w:tcBorders>
              <w:top w:val="nil"/>
              <w:left w:val="nil"/>
              <w:bottom w:val="single" w:sz="4" w:space="0" w:color="auto"/>
              <w:right w:val="single" w:sz="4" w:space="0" w:color="auto"/>
            </w:tcBorders>
            <w:shd w:val="clear" w:color="auto" w:fill="auto"/>
            <w:noWrap/>
            <w:vAlign w:val="bottom"/>
            <w:hideMark/>
          </w:tcPr>
          <w:p w14:paraId="2CC1D2F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36 00.131</w:t>
            </w:r>
          </w:p>
        </w:tc>
        <w:tc>
          <w:tcPr>
            <w:tcW w:w="1296" w:type="dxa"/>
            <w:tcBorders>
              <w:top w:val="nil"/>
              <w:left w:val="nil"/>
              <w:bottom w:val="single" w:sz="4" w:space="0" w:color="auto"/>
              <w:right w:val="single" w:sz="4" w:space="0" w:color="auto"/>
            </w:tcBorders>
            <w:shd w:val="clear" w:color="auto" w:fill="auto"/>
            <w:noWrap/>
            <w:vAlign w:val="bottom"/>
            <w:hideMark/>
          </w:tcPr>
          <w:p w14:paraId="22C7F3E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220" w:type="dxa"/>
            <w:tcBorders>
              <w:top w:val="nil"/>
              <w:left w:val="nil"/>
              <w:bottom w:val="single" w:sz="4" w:space="0" w:color="auto"/>
              <w:right w:val="single" w:sz="4" w:space="0" w:color="auto"/>
            </w:tcBorders>
            <w:shd w:val="clear" w:color="auto" w:fill="auto"/>
            <w:noWrap/>
            <w:vAlign w:val="bottom"/>
            <w:hideMark/>
          </w:tcPr>
          <w:p w14:paraId="6BE49D0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47B8479F"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23B6A6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2C6D8A2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0159850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084 14.735</w:t>
            </w:r>
          </w:p>
        </w:tc>
        <w:tc>
          <w:tcPr>
            <w:tcW w:w="986" w:type="dxa"/>
            <w:tcBorders>
              <w:top w:val="nil"/>
              <w:left w:val="nil"/>
              <w:bottom w:val="single" w:sz="4" w:space="0" w:color="auto"/>
              <w:right w:val="single" w:sz="4" w:space="0" w:color="auto"/>
            </w:tcBorders>
            <w:shd w:val="clear" w:color="auto" w:fill="auto"/>
            <w:noWrap/>
            <w:vAlign w:val="bottom"/>
            <w:hideMark/>
          </w:tcPr>
          <w:p w14:paraId="62516AB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36 00.138</w:t>
            </w:r>
          </w:p>
        </w:tc>
        <w:tc>
          <w:tcPr>
            <w:tcW w:w="1296" w:type="dxa"/>
            <w:tcBorders>
              <w:top w:val="nil"/>
              <w:left w:val="nil"/>
              <w:bottom w:val="single" w:sz="4" w:space="0" w:color="auto"/>
              <w:right w:val="single" w:sz="4" w:space="0" w:color="auto"/>
            </w:tcBorders>
            <w:shd w:val="clear" w:color="auto" w:fill="auto"/>
            <w:noWrap/>
            <w:vAlign w:val="bottom"/>
            <w:hideMark/>
          </w:tcPr>
          <w:p w14:paraId="687783A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4C03C56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2BA2682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3A084B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401128A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6D51F21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084 14.745</w:t>
            </w:r>
          </w:p>
        </w:tc>
        <w:tc>
          <w:tcPr>
            <w:tcW w:w="986" w:type="dxa"/>
            <w:tcBorders>
              <w:top w:val="nil"/>
              <w:left w:val="nil"/>
              <w:bottom w:val="single" w:sz="4" w:space="0" w:color="auto"/>
              <w:right w:val="single" w:sz="4" w:space="0" w:color="auto"/>
            </w:tcBorders>
            <w:shd w:val="clear" w:color="auto" w:fill="auto"/>
            <w:noWrap/>
            <w:vAlign w:val="bottom"/>
            <w:hideMark/>
          </w:tcPr>
          <w:p w14:paraId="7BC0A77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36 00.162</w:t>
            </w:r>
          </w:p>
        </w:tc>
        <w:tc>
          <w:tcPr>
            <w:tcW w:w="1296" w:type="dxa"/>
            <w:tcBorders>
              <w:top w:val="nil"/>
              <w:left w:val="nil"/>
              <w:bottom w:val="single" w:sz="4" w:space="0" w:color="auto"/>
              <w:right w:val="single" w:sz="4" w:space="0" w:color="auto"/>
            </w:tcBorders>
            <w:shd w:val="clear" w:color="auto" w:fill="auto"/>
            <w:noWrap/>
            <w:vAlign w:val="bottom"/>
            <w:hideMark/>
          </w:tcPr>
          <w:p w14:paraId="28E5043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74DF0A7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544A6C5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0836F7A"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D5848B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EEAE44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084 15.431</w:t>
            </w:r>
          </w:p>
        </w:tc>
        <w:tc>
          <w:tcPr>
            <w:tcW w:w="986" w:type="dxa"/>
            <w:tcBorders>
              <w:top w:val="nil"/>
              <w:left w:val="nil"/>
              <w:bottom w:val="single" w:sz="4" w:space="0" w:color="auto"/>
              <w:right w:val="single" w:sz="4" w:space="0" w:color="auto"/>
            </w:tcBorders>
            <w:shd w:val="clear" w:color="auto" w:fill="auto"/>
            <w:noWrap/>
            <w:vAlign w:val="bottom"/>
            <w:hideMark/>
          </w:tcPr>
          <w:p w14:paraId="744385E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36 00.401</w:t>
            </w:r>
          </w:p>
        </w:tc>
        <w:tc>
          <w:tcPr>
            <w:tcW w:w="1296" w:type="dxa"/>
            <w:tcBorders>
              <w:top w:val="nil"/>
              <w:left w:val="nil"/>
              <w:bottom w:val="single" w:sz="4" w:space="0" w:color="auto"/>
              <w:right w:val="single" w:sz="4" w:space="0" w:color="auto"/>
            </w:tcBorders>
            <w:shd w:val="clear" w:color="auto" w:fill="auto"/>
            <w:noWrap/>
            <w:vAlign w:val="bottom"/>
            <w:hideMark/>
          </w:tcPr>
          <w:p w14:paraId="5D74C52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220" w:type="dxa"/>
            <w:tcBorders>
              <w:top w:val="nil"/>
              <w:left w:val="nil"/>
              <w:bottom w:val="single" w:sz="4" w:space="0" w:color="auto"/>
              <w:right w:val="single" w:sz="4" w:space="0" w:color="auto"/>
            </w:tcBorders>
            <w:shd w:val="clear" w:color="auto" w:fill="auto"/>
            <w:noWrap/>
            <w:vAlign w:val="bottom"/>
            <w:hideMark/>
          </w:tcPr>
          <w:p w14:paraId="63BC926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6A541A61"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62A178C"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57D6319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F38947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084 15.414</w:t>
            </w:r>
          </w:p>
        </w:tc>
        <w:tc>
          <w:tcPr>
            <w:tcW w:w="986" w:type="dxa"/>
            <w:tcBorders>
              <w:top w:val="nil"/>
              <w:left w:val="nil"/>
              <w:bottom w:val="single" w:sz="4" w:space="0" w:color="auto"/>
              <w:right w:val="single" w:sz="4" w:space="0" w:color="auto"/>
            </w:tcBorders>
            <w:shd w:val="clear" w:color="auto" w:fill="auto"/>
            <w:noWrap/>
            <w:vAlign w:val="bottom"/>
            <w:hideMark/>
          </w:tcPr>
          <w:p w14:paraId="48A47EA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36 00.399</w:t>
            </w:r>
          </w:p>
        </w:tc>
        <w:tc>
          <w:tcPr>
            <w:tcW w:w="1296" w:type="dxa"/>
            <w:tcBorders>
              <w:top w:val="nil"/>
              <w:left w:val="nil"/>
              <w:bottom w:val="single" w:sz="4" w:space="0" w:color="auto"/>
              <w:right w:val="single" w:sz="4" w:space="0" w:color="auto"/>
            </w:tcBorders>
            <w:shd w:val="clear" w:color="auto" w:fill="auto"/>
            <w:noWrap/>
            <w:vAlign w:val="bottom"/>
            <w:hideMark/>
          </w:tcPr>
          <w:p w14:paraId="699CD72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40F74D0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551D00FD"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784E497"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Platanus occidentalis</w:t>
            </w:r>
          </w:p>
        </w:tc>
        <w:tc>
          <w:tcPr>
            <w:tcW w:w="2304" w:type="dxa"/>
            <w:tcBorders>
              <w:top w:val="nil"/>
              <w:left w:val="nil"/>
              <w:bottom w:val="single" w:sz="4" w:space="0" w:color="auto"/>
              <w:right w:val="single" w:sz="4" w:space="0" w:color="auto"/>
            </w:tcBorders>
            <w:shd w:val="clear" w:color="auto" w:fill="auto"/>
            <w:noWrap/>
            <w:vAlign w:val="bottom"/>
            <w:hideMark/>
          </w:tcPr>
          <w:p w14:paraId="0042372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Sycamore</w:t>
            </w:r>
          </w:p>
        </w:tc>
        <w:tc>
          <w:tcPr>
            <w:tcW w:w="1251" w:type="dxa"/>
            <w:tcBorders>
              <w:top w:val="nil"/>
              <w:left w:val="nil"/>
              <w:bottom w:val="single" w:sz="4" w:space="0" w:color="auto"/>
              <w:right w:val="single" w:sz="4" w:space="0" w:color="auto"/>
            </w:tcBorders>
            <w:shd w:val="clear" w:color="auto" w:fill="auto"/>
            <w:noWrap/>
            <w:vAlign w:val="bottom"/>
            <w:hideMark/>
          </w:tcPr>
          <w:p w14:paraId="074B3CF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084 14.879</w:t>
            </w:r>
          </w:p>
        </w:tc>
        <w:tc>
          <w:tcPr>
            <w:tcW w:w="986" w:type="dxa"/>
            <w:tcBorders>
              <w:top w:val="nil"/>
              <w:left w:val="nil"/>
              <w:bottom w:val="single" w:sz="4" w:space="0" w:color="auto"/>
              <w:right w:val="single" w:sz="4" w:space="0" w:color="auto"/>
            </w:tcBorders>
            <w:shd w:val="clear" w:color="auto" w:fill="auto"/>
            <w:noWrap/>
            <w:vAlign w:val="bottom"/>
            <w:hideMark/>
          </w:tcPr>
          <w:p w14:paraId="6C6DDEF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36 00.195</w:t>
            </w:r>
          </w:p>
        </w:tc>
        <w:tc>
          <w:tcPr>
            <w:tcW w:w="1296" w:type="dxa"/>
            <w:tcBorders>
              <w:top w:val="nil"/>
              <w:left w:val="nil"/>
              <w:bottom w:val="single" w:sz="4" w:space="0" w:color="auto"/>
              <w:right w:val="single" w:sz="4" w:space="0" w:color="auto"/>
            </w:tcBorders>
            <w:shd w:val="clear" w:color="auto" w:fill="auto"/>
            <w:noWrap/>
            <w:vAlign w:val="bottom"/>
            <w:hideMark/>
          </w:tcPr>
          <w:p w14:paraId="4E0F83C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30</w:t>
            </w:r>
          </w:p>
        </w:tc>
        <w:tc>
          <w:tcPr>
            <w:tcW w:w="1220" w:type="dxa"/>
            <w:tcBorders>
              <w:top w:val="nil"/>
              <w:left w:val="nil"/>
              <w:bottom w:val="single" w:sz="4" w:space="0" w:color="auto"/>
              <w:right w:val="single" w:sz="4" w:space="0" w:color="auto"/>
            </w:tcBorders>
            <w:shd w:val="clear" w:color="auto" w:fill="auto"/>
            <w:noWrap/>
            <w:vAlign w:val="bottom"/>
            <w:hideMark/>
          </w:tcPr>
          <w:p w14:paraId="443F8D5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668B58A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4BBDC5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4600440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133DAAC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084 14.732</w:t>
            </w:r>
          </w:p>
        </w:tc>
        <w:tc>
          <w:tcPr>
            <w:tcW w:w="986" w:type="dxa"/>
            <w:tcBorders>
              <w:top w:val="nil"/>
              <w:left w:val="nil"/>
              <w:bottom w:val="single" w:sz="4" w:space="0" w:color="auto"/>
              <w:right w:val="single" w:sz="4" w:space="0" w:color="auto"/>
            </w:tcBorders>
            <w:shd w:val="clear" w:color="auto" w:fill="auto"/>
            <w:noWrap/>
            <w:vAlign w:val="bottom"/>
            <w:hideMark/>
          </w:tcPr>
          <w:p w14:paraId="3FCCD0D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36 00.132</w:t>
            </w:r>
          </w:p>
        </w:tc>
        <w:tc>
          <w:tcPr>
            <w:tcW w:w="1296" w:type="dxa"/>
            <w:tcBorders>
              <w:top w:val="nil"/>
              <w:left w:val="nil"/>
              <w:bottom w:val="single" w:sz="4" w:space="0" w:color="auto"/>
              <w:right w:val="single" w:sz="4" w:space="0" w:color="auto"/>
            </w:tcBorders>
            <w:shd w:val="clear" w:color="auto" w:fill="auto"/>
            <w:noWrap/>
            <w:vAlign w:val="bottom"/>
            <w:hideMark/>
          </w:tcPr>
          <w:p w14:paraId="2F754F7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4276E71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3DE35EC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AD50AF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2A114DD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74E4E55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084 14.718</w:t>
            </w:r>
          </w:p>
        </w:tc>
        <w:tc>
          <w:tcPr>
            <w:tcW w:w="986" w:type="dxa"/>
            <w:tcBorders>
              <w:top w:val="nil"/>
              <w:left w:val="nil"/>
              <w:bottom w:val="single" w:sz="4" w:space="0" w:color="auto"/>
              <w:right w:val="single" w:sz="4" w:space="0" w:color="auto"/>
            </w:tcBorders>
            <w:shd w:val="clear" w:color="auto" w:fill="auto"/>
            <w:noWrap/>
            <w:vAlign w:val="bottom"/>
            <w:hideMark/>
          </w:tcPr>
          <w:p w14:paraId="0C3FDE9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36 00.122</w:t>
            </w:r>
          </w:p>
        </w:tc>
        <w:tc>
          <w:tcPr>
            <w:tcW w:w="1296" w:type="dxa"/>
            <w:tcBorders>
              <w:top w:val="nil"/>
              <w:left w:val="nil"/>
              <w:bottom w:val="single" w:sz="4" w:space="0" w:color="auto"/>
              <w:right w:val="single" w:sz="4" w:space="0" w:color="auto"/>
            </w:tcBorders>
            <w:shd w:val="clear" w:color="auto" w:fill="auto"/>
            <w:noWrap/>
            <w:vAlign w:val="bottom"/>
            <w:hideMark/>
          </w:tcPr>
          <w:p w14:paraId="094B8E3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329CA14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2B9EBAA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6B7F785"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A9F937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06EA0B0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084 14.715</w:t>
            </w:r>
          </w:p>
        </w:tc>
        <w:tc>
          <w:tcPr>
            <w:tcW w:w="986" w:type="dxa"/>
            <w:tcBorders>
              <w:top w:val="nil"/>
              <w:left w:val="nil"/>
              <w:bottom w:val="single" w:sz="4" w:space="0" w:color="auto"/>
              <w:right w:val="single" w:sz="4" w:space="0" w:color="auto"/>
            </w:tcBorders>
            <w:shd w:val="clear" w:color="auto" w:fill="auto"/>
            <w:noWrap/>
            <w:vAlign w:val="bottom"/>
            <w:hideMark/>
          </w:tcPr>
          <w:p w14:paraId="5BB53B7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36 00.119</w:t>
            </w:r>
          </w:p>
        </w:tc>
        <w:tc>
          <w:tcPr>
            <w:tcW w:w="1296" w:type="dxa"/>
            <w:tcBorders>
              <w:top w:val="nil"/>
              <w:left w:val="nil"/>
              <w:bottom w:val="single" w:sz="4" w:space="0" w:color="auto"/>
              <w:right w:val="single" w:sz="4" w:space="0" w:color="auto"/>
            </w:tcBorders>
            <w:shd w:val="clear" w:color="auto" w:fill="auto"/>
            <w:noWrap/>
            <w:vAlign w:val="bottom"/>
            <w:hideMark/>
          </w:tcPr>
          <w:p w14:paraId="52B6579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384AE0C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1841DC1B"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36AF8D4"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39D888E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309B08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084 14.713</w:t>
            </w:r>
          </w:p>
        </w:tc>
        <w:tc>
          <w:tcPr>
            <w:tcW w:w="986" w:type="dxa"/>
            <w:tcBorders>
              <w:top w:val="nil"/>
              <w:left w:val="nil"/>
              <w:bottom w:val="single" w:sz="4" w:space="0" w:color="auto"/>
              <w:right w:val="single" w:sz="4" w:space="0" w:color="auto"/>
            </w:tcBorders>
            <w:shd w:val="clear" w:color="auto" w:fill="auto"/>
            <w:noWrap/>
            <w:vAlign w:val="bottom"/>
            <w:hideMark/>
          </w:tcPr>
          <w:p w14:paraId="65C53ED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36 00.116</w:t>
            </w:r>
          </w:p>
        </w:tc>
        <w:tc>
          <w:tcPr>
            <w:tcW w:w="1296" w:type="dxa"/>
            <w:tcBorders>
              <w:top w:val="nil"/>
              <w:left w:val="nil"/>
              <w:bottom w:val="single" w:sz="4" w:space="0" w:color="auto"/>
              <w:right w:val="single" w:sz="4" w:space="0" w:color="auto"/>
            </w:tcBorders>
            <w:shd w:val="clear" w:color="auto" w:fill="auto"/>
            <w:noWrap/>
            <w:vAlign w:val="bottom"/>
            <w:hideMark/>
          </w:tcPr>
          <w:p w14:paraId="5B08D99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220" w:type="dxa"/>
            <w:tcBorders>
              <w:top w:val="nil"/>
              <w:left w:val="nil"/>
              <w:bottom w:val="single" w:sz="4" w:space="0" w:color="auto"/>
              <w:right w:val="single" w:sz="4" w:space="0" w:color="auto"/>
            </w:tcBorders>
            <w:shd w:val="clear" w:color="auto" w:fill="auto"/>
            <w:noWrap/>
            <w:vAlign w:val="bottom"/>
            <w:hideMark/>
          </w:tcPr>
          <w:p w14:paraId="7D8FFF4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49A2BD75"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1A5B507"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Cercis canadensis</w:t>
            </w:r>
          </w:p>
        </w:tc>
        <w:tc>
          <w:tcPr>
            <w:tcW w:w="2304" w:type="dxa"/>
            <w:tcBorders>
              <w:top w:val="nil"/>
              <w:left w:val="nil"/>
              <w:bottom w:val="single" w:sz="4" w:space="0" w:color="auto"/>
              <w:right w:val="single" w:sz="4" w:space="0" w:color="auto"/>
            </w:tcBorders>
            <w:shd w:val="clear" w:color="auto" w:fill="auto"/>
            <w:noWrap/>
            <w:vAlign w:val="bottom"/>
            <w:hideMark/>
          </w:tcPr>
          <w:p w14:paraId="3D1E906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Bud</w:t>
            </w:r>
          </w:p>
        </w:tc>
        <w:tc>
          <w:tcPr>
            <w:tcW w:w="1251" w:type="dxa"/>
            <w:tcBorders>
              <w:top w:val="nil"/>
              <w:left w:val="nil"/>
              <w:bottom w:val="single" w:sz="4" w:space="0" w:color="auto"/>
              <w:right w:val="single" w:sz="4" w:space="0" w:color="auto"/>
            </w:tcBorders>
            <w:shd w:val="clear" w:color="auto" w:fill="auto"/>
            <w:noWrap/>
            <w:vAlign w:val="bottom"/>
            <w:hideMark/>
          </w:tcPr>
          <w:p w14:paraId="5895B3F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084 14.711</w:t>
            </w:r>
          </w:p>
        </w:tc>
        <w:tc>
          <w:tcPr>
            <w:tcW w:w="986" w:type="dxa"/>
            <w:tcBorders>
              <w:top w:val="nil"/>
              <w:left w:val="nil"/>
              <w:bottom w:val="single" w:sz="4" w:space="0" w:color="auto"/>
              <w:right w:val="single" w:sz="4" w:space="0" w:color="auto"/>
            </w:tcBorders>
            <w:shd w:val="clear" w:color="auto" w:fill="auto"/>
            <w:noWrap/>
            <w:vAlign w:val="bottom"/>
            <w:hideMark/>
          </w:tcPr>
          <w:p w14:paraId="0226566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36 00.118</w:t>
            </w:r>
          </w:p>
        </w:tc>
        <w:tc>
          <w:tcPr>
            <w:tcW w:w="1296" w:type="dxa"/>
            <w:tcBorders>
              <w:top w:val="nil"/>
              <w:left w:val="nil"/>
              <w:bottom w:val="single" w:sz="4" w:space="0" w:color="auto"/>
              <w:right w:val="single" w:sz="4" w:space="0" w:color="auto"/>
            </w:tcBorders>
            <w:shd w:val="clear" w:color="auto" w:fill="auto"/>
            <w:noWrap/>
            <w:vAlign w:val="bottom"/>
            <w:hideMark/>
          </w:tcPr>
          <w:p w14:paraId="13CCE24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220" w:type="dxa"/>
            <w:tcBorders>
              <w:top w:val="nil"/>
              <w:left w:val="nil"/>
              <w:bottom w:val="single" w:sz="4" w:space="0" w:color="auto"/>
              <w:right w:val="single" w:sz="4" w:space="0" w:color="auto"/>
            </w:tcBorders>
            <w:shd w:val="clear" w:color="auto" w:fill="auto"/>
            <w:noWrap/>
            <w:vAlign w:val="bottom"/>
            <w:hideMark/>
          </w:tcPr>
          <w:p w14:paraId="36111D6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5CD24EB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34B09B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70BFC37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07BB536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084 14.712</w:t>
            </w:r>
          </w:p>
        </w:tc>
        <w:tc>
          <w:tcPr>
            <w:tcW w:w="986" w:type="dxa"/>
            <w:tcBorders>
              <w:top w:val="nil"/>
              <w:left w:val="nil"/>
              <w:bottom w:val="single" w:sz="4" w:space="0" w:color="auto"/>
              <w:right w:val="single" w:sz="4" w:space="0" w:color="auto"/>
            </w:tcBorders>
            <w:shd w:val="clear" w:color="auto" w:fill="auto"/>
            <w:noWrap/>
            <w:vAlign w:val="bottom"/>
            <w:hideMark/>
          </w:tcPr>
          <w:p w14:paraId="387A66D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36 00.112</w:t>
            </w:r>
          </w:p>
        </w:tc>
        <w:tc>
          <w:tcPr>
            <w:tcW w:w="1296" w:type="dxa"/>
            <w:tcBorders>
              <w:top w:val="nil"/>
              <w:left w:val="nil"/>
              <w:bottom w:val="single" w:sz="4" w:space="0" w:color="auto"/>
              <w:right w:val="single" w:sz="4" w:space="0" w:color="auto"/>
            </w:tcBorders>
            <w:shd w:val="clear" w:color="auto" w:fill="auto"/>
            <w:noWrap/>
            <w:vAlign w:val="bottom"/>
            <w:hideMark/>
          </w:tcPr>
          <w:p w14:paraId="4AC8EFB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5</w:t>
            </w:r>
          </w:p>
        </w:tc>
        <w:tc>
          <w:tcPr>
            <w:tcW w:w="1220" w:type="dxa"/>
            <w:tcBorders>
              <w:top w:val="nil"/>
              <w:left w:val="nil"/>
              <w:bottom w:val="single" w:sz="4" w:space="0" w:color="auto"/>
              <w:right w:val="single" w:sz="4" w:space="0" w:color="auto"/>
            </w:tcBorders>
            <w:shd w:val="clear" w:color="auto" w:fill="auto"/>
            <w:noWrap/>
            <w:vAlign w:val="bottom"/>
            <w:hideMark/>
          </w:tcPr>
          <w:p w14:paraId="19A151F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2791802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B21AD9A"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Cercis canadensis</w:t>
            </w:r>
          </w:p>
        </w:tc>
        <w:tc>
          <w:tcPr>
            <w:tcW w:w="2304" w:type="dxa"/>
            <w:tcBorders>
              <w:top w:val="nil"/>
              <w:left w:val="nil"/>
              <w:bottom w:val="single" w:sz="4" w:space="0" w:color="auto"/>
              <w:right w:val="single" w:sz="4" w:space="0" w:color="auto"/>
            </w:tcBorders>
            <w:shd w:val="clear" w:color="auto" w:fill="auto"/>
            <w:noWrap/>
            <w:vAlign w:val="bottom"/>
            <w:hideMark/>
          </w:tcPr>
          <w:p w14:paraId="260DA37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Bud</w:t>
            </w:r>
          </w:p>
        </w:tc>
        <w:tc>
          <w:tcPr>
            <w:tcW w:w="1251" w:type="dxa"/>
            <w:tcBorders>
              <w:top w:val="nil"/>
              <w:left w:val="nil"/>
              <w:bottom w:val="single" w:sz="4" w:space="0" w:color="auto"/>
              <w:right w:val="single" w:sz="4" w:space="0" w:color="auto"/>
            </w:tcBorders>
            <w:shd w:val="clear" w:color="auto" w:fill="auto"/>
            <w:noWrap/>
            <w:vAlign w:val="bottom"/>
            <w:hideMark/>
          </w:tcPr>
          <w:p w14:paraId="7445FB9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084 14.710</w:t>
            </w:r>
          </w:p>
        </w:tc>
        <w:tc>
          <w:tcPr>
            <w:tcW w:w="986" w:type="dxa"/>
            <w:tcBorders>
              <w:top w:val="nil"/>
              <w:left w:val="nil"/>
              <w:bottom w:val="single" w:sz="4" w:space="0" w:color="auto"/>
              <w:right w:val="single" w:sz="4" w:space="0" w:color="auto"/>
            </w:tcBorders>
            <w:shd w:val="clear" w:color="auto" w:fill="auto"/>
            <w:noWrap/>
            <w:vAlign w:val="bottom"/>
            <w:hideMark/>
          </w:tcPr>
          <w:p w14:paraId="3BD2333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36 00.102</w:t>
            </w:r>
          </w:p>
        </w:tc>
        <w:tc>
          <w:tcPr>
            <w:tcW w:w="1296" w:type="dxa"/>
            <w:tcBorders>
              <w:top w:val="nil"/>
              <w:left w:val="nil"/>
              <w:bottom w:val="single" w:sz="4" w:space="0" w:color="auto"/>
              <w:right w:val="single" w:sz="4" w:space="0" w:color="auto"/>
            </w:tcBorders>
            <w:shd w:val="clear" w:color="auto" w:fill="auto"/>
            <w:noWrap/>
            <w:vAlign w:val="bottom"/>
            <w:hideMark/>
          </w:tcPr>
          <w:p w14:paraId="0A02960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4</w:t>
            </w:r>
          </w:p>
        </w:tc>
        <w:tc>
          <w:tcPr>
            <w:tcW w:w="1220" w:type="dxa"/>
            <w:tcBorders>
              <w:top w:val="nil"/>
              <w:left w:val="nil"/>
              <w:bottom w:val="single" w:sz="4" w:space="0" w:color="auto"/>
              <w:right w:val="single" w:sz="4" w:space="0" w:color="auto"/>
            </w:tcBorders>
            <w:shd w:val="clear" w:color="auto" w:fill="auto"/>
            <w:noWrap/>
            <w:vAlign w:val="bottom"/>
            <w:hideMark/>
          </w:tcPr>
          <w:p w14:paraId="2042390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6674D91D"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3EE3921"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Cercis canadensis</w:t>
            </w:r>
          </w:p>
        </w:tc>
        <w:tc>
          <w:tcPr>
            <w:tcW w:w="2304" w:type="dxa"/>
            <w:tcBorders>
              <w:top w:val="nil"/>
              <w:left w:val="nil"/>
              <w:bottom w:val="single" w:sz="4" w:space="0" w:color="auto"/>
              <w:right w:val="single" w:sz="4" w:space="0" w:color="auto"/>
            </w:tcBorders>
            <w:shd w:val="clear" w:color="auto" w:fill="auto"/>
            <w:noWrap/>
            <w:vAlign w:val="bottom"/>
            <w:hideMark/>
          </w:tcPr>
          <w:p w14:paraId="35125C1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Bud</w:t>
            </w:r>
          </w:p>
        </w:tc>
        <w:tc>
          <w:tcPr>
            <w:tcW w:w="1251" w:type="dxa"/>
            <w:tcBorders>
              <w:top w:val="nil"/>
              <w:left w:val="nil"/>
              <w:bottom w:val="single" w:sz="4" w:space="0" w:color="auto"/>
              <w:right w:val="single" w:sz="4" w:space="0" w:color="auto"/>
            </w:tcBorders>
            <w:shd w:val="clear" w:color="auto" w:fill="auto"/>
            <w:noWrap/>
            <w:vAlign w:val="bottom"/>
            <w:hideMark/>
          </w:tcPr>
          <w:p w14:paraId="1C64960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084 14.708</w:t>
            </w:r>
          </w:p>
        </w:tc>
        <w:tc>
          <w:tcPr>
            <w:tcW w:w="986" w:type="dxa"/>
            <w:tcBorders>
              <w:top w:val="nil"/>
              <w:left w:val="nil"/>
              <w:bottom w:val="single" w:sz="4" w:space="0" w:color="auto"/>
              <w:right w:val="single" w:sz="4" w:space="0" w:color="auto"/>
            </w:tcBorders>
            <w:shd w:val="clear" w:color="auto" w:fill="auto"/>
            <w:noWrap/>
            <w:vAlign w:val="bottom"/>
            <w:hideMark/>
          </w:tcPr>
          <w:p w14:paraId="59DD88E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36 00.103</w:t>
            </w:r>
          </w:p>
        </w:tc>
        <w:tc>
          <w:tcPr>
            <w:tcW w:w="1296" w:type="dxa"/>
            <w:tcBorders>
              <w:top w:val="nil"/>
              <w:left w:val="nil"/>
              <w:bottom w:val="single" w:sz="4" w:space="0" w:color="auto"/>
              <w:right w:val="single" w:sz="4" w:space="0" w:color="auto"/>
            </w:tcBorders>
            <w:shd w:val="clear" w:color="auto" w:fill="auto"/>
            <w:noWrap/>
            <w:vAlign w:val="bottom"/>
            <w:hideMark/>
          </w:tcPr>
          <w:p w14:paraId="22D9DC6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220" w:type="dxa"/>
            <w:tcBorders>
              <w:top w:val="nil"/>
              <w:left w:val="nil"/>
              <w:bottom w:val="single" w:sz="4" w:space="0" w:color="auto"/>
              <w:right w:val="single" w:sz="4" w:space="0" w:color="auto"/>
            </w:tcBorders>
            <w:shd w:val="clear" w:color="auto" w:fill="auto"/>
            <w:noWrap/>
            <w:vAlign w:val="bottom"/>
            <w:hideMark/>
          </w:tcPr>
          <w:p w14:paraId="1AE88CF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628ED502"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BBA1144"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1C352E7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3F44D0D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084 14.695</w:t>
            </w:r>
          </w:p>
        </w:tc>
        <w:tc>
          <w:tcPr>
            <w:tcW w:w="986" w:type="dxa"/>
            <w:tcBorders>
              <w:top w:val="nil"/>
              <w:left w:val="nil"/>
              <w:bottom w:val="single" w:sz="4" w:space="0" w:color="auto"/>
              <w:right w:val="single" w:sz="4" w:space="0" w:color="auto"/>
            </w:tcBorders>
            <w:shd w:val="clear" w:color="auto" w:fill="auto"/>
            <w:noWrap/>
            <w:vAlign w:val="bottom"/>
            <w:hideMark/>
          </w:tcPr>
          <w:p w14:paraId="4E0BBB3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36 00.104</w:t>
            </w:r>
          </w:p>
        </w:tc>
        <w:tc>
          <w:tcPr>
            <w:tcW w:w="1296" w:type="dxa"/>
            <w:tcBorders>
              <w:top w:val="nil"/>
              <w:left w:val="nil"/>
              <w:bottom w:val="single" w:sz="4" w:space="0" w:color="auto"/>
              <w:right w:val="single" w:sz="4" w:space="0" w:color="auto"/>
            </w:tcBorders>
            <w:shd w:val="clear" w:color="auto" w:fill="auto"/>
            <w:noWrap/>
            <w:vAlign w:val="bottom"/>
            <w:hideMark/>
          </w:tcPr>
          <w:p w14:paraId="331B00C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220" w:type="dxa"/>
            <w:tcBorders>
              <w:top w:val="nil"/>
              <w:left w:val="nil"/>
              <w:bottom w:val="single" w:sz="4" w:space="0" w:color="auto"/>
              <w:right w:val="single" w:sz="4" w:space="0" w:color="auto"/>
            </w:tcBorders>
            <w:shd w:val="clear" w:color="auto" w:fill="auto"/>
            <w:noWrap/>
            <w:vAlign w:val="bottom"/>
            <w:hideMark/>
          </w:tcPr>
          <w:p w14:paraId="2DF9C88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08A6EB3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C8E9222"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2488E51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32CA5D4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084 14.695</w:t>
            </w:r>
          </w:p>
        </w:tc>
        <w:tc>
          <w:tcPr>
            <w:tcW w:w="986" w:type="dxa"/>
            <w:tcBorders>
              <w:top w:val="nil"/>
              <w:left w:val="nil"/>
              <w:bottom w:val="single" w:sz="4" w:space="0" w:color="auto"/>
              <w:right w:val="single" w:sz="4" w:space="0" w:color="auto"/>
            </w:tcBorders>
            <w:shd w:val="clear" w:color="auto" w:fill="auto"/>
            <w:noWrap/>
            <w:vAlign w:val="bottom"/>
            <w:hideMark/>
          </w:tcPr>
          <w:p w14:paraId="186A560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36 00.104</w:t>
            </w:r>
          </w:p>
        </w:tc>
        <w:tc>
          <w:tcPr>
            <w:tcW w:w="1296" w:type="dxa"/>
            <w:tcBorders>
              <w:top w:val="nil"/>
              <w:left w:val="nil"/>
              <w:bottom w:val="single" w:sz="4" w:space="0" w:color="auto"/>
              <w:right w:val="single" w:sz="4" w:space="0" w:color="auto"/>
            </w:tcBorders>
            <w:shd w:val="clear" w:color="auto" w:fill="auto"/>
            <w:noWrap/>
            <w:vAlign w:val="bottom"/>
            <w:hideMark/>
          </w:tcPr>
          <w:p w14:paraId="4272F21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220" w:type="dxa"/>
            <w:tcBorders>
              <w:top w:val="nil"/>
              <w:left w:val="nil"/>
              <w:bottom w:val="single" w:sz="4" w:space="0" w:color="auto"/>
              <w:right w:val="single" w:sz="4" w:space="0" w:color="auto"/>
            </w:tcBorders>
            <w:shd w:val="clear" w:color="auto" w:fill="auto"/>
            <w:noWrap/>
            <w:vAlign w:val="bottom"/>
            <w:hideMark/>
          </w:tcPr>
          <w:p w14:paraId="4EBECC0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2C8A5587"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699497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41A3F01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493F3D8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084 14.695</w:t>
            </w:r>
          </w:p>
        </w:tc>
        <w:tc>
          <w:tcPr>
            <w:tcW w:w="986" w:type="dxa"/>
            <w:tcBorders>
              <w:top w:val="nil"/>
              <w:left w:val="nil"/>
              <w:bottom w:val="single" w:sz="4" w:space="0" w:color="auto"/>
              <w:right w:val="single" w:sz="4" w:space="0" w:color="auto"/>
            </w:tcBorders>
            <w:shd w:val="clear" w:color="auto" w:fill="auto"/>
            <w:noWrap/>
            <w:vAlign w:val="bottom"/>
            <w:hideMark/>
          </w:tcPr>
          <w:p w14:paraId="1A278E2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36 00.104</w:t>
            </w:r>
          </w:p>
        </w:tc>
        <w:tc>
          <w:tcPr>
            <w:tcW w:w="1296" w:type="dxa"/>
            <w:tcBorders>
              <w:top w:val="nil"/>
              <w:left w:val="nil"/>
              <w:bottom w:val="single" w:sz="4" w:space="0" w:color="auto"/>
              <w:right w:val="single" w:sz="4" w:space="0" w:color="auto"/>
            </w:tcBorders>
            <w:shd w:val="clear" w:color="auto" w:fill="auto"/>
            <w:noWrap/>
            <w:vAlign w:val="bottom"/>
            <w:hideMark/>
          </w:tcPr>
          <w:p w14:paraId="7A86280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multistem</w:t>
            </w:r>
          </w:p>
        </w:tc>
        <w:tc>
          <w:tcPr>
            <w:tcW w:w="1220" w:type="dxa"/>
            <w:tcBorders>
              <w:top w:val="nil"/>
              <w:left w:val="nil"/>
              <w:bottom w:val="single" w:sz="4" w:space="0" w:color="auto"/>
              <w:right w:val="single" w:sz="4" w:space="0" w:color="auto"/>
            </w:tcBorders>
            <w:shd w:val="clear" w:color="auto" w:fill="auto"/>
            <w:noWrap/>
            <w:vAlign w:val="bottom"/>
            <w:hideMark/>
          </w:tcPr>
          <w:p w14:paraId="07BB03B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00B7E32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1FFF1E9"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304" w:type="dxa"/>
            <w:tcBorders>
              <w:top w:val="nil"/>
              <w:left w:val="nil"/>
              <w:bottom w:val="single" w:sz="4" w:space="0" w:color="auto"/>
              <w:right w:val="single" w:sz="4" w:space="0" w:color="auto"/>
            </w:tcBorders>
            <w:shd w:val="clear" w:color="auto" w:fill="auto"/>
            <w:noWrap/>
            <w:vAlign w:val="bottom"/>
            <w:hideMark/>
          </w:tcPr>
          <w:p w14:paraId="62F057A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251" w:type="dxa"/>
            <w:tcBorders>
              <w:top w:val="nil"/>
              <w:left w:val="nil"/>
              <w:bottom w:val="single" w:sz="4" w:space="0" w:color="auto"/>
              <w:right w:val="single" w:sz="4" w:space="0" w:color="auto"/>
            </w:tcBorders>
            <w:shd w:val="clear" w:color="auto" w:fill="auto"/>
            <w:noWrap/>
            <w:vAlign w:val="bottom"/>
            <w:hideMark/>
          </w:tcPr>
          <w:p w14:paraId="395E891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084 14.689</w:t>
            </w:r>
          </w:p>
        </w:tc>
        <w:tc>
          <w:tcPr>
            <w:tcW w:w="986" w:type="dxa"/>
            <w:tcBorders>
              <w:top w:val="nil"/>
              <w:left w:val="nil"/>
              <w:bottom w:val="single" w:sz="4" w:space="0" w:color="auto"/>
              <w:right w:val="single" w:sz="4" w:space="0" w:color="auto"/>
            </w:tcBorders>
            <w:shd w:val="clear" w:color="auto" w:fill="auto"/>
            <w:noWrap/>
            <w:vAlign w:val="bottom"/>
            <w:hideMark/>
          </w:tcPr>
          <w:p w14:paraId="7ABEFE4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36 00.106</w:t>
            </w:r>
          </w:p>
        </w:tc>
        <w:tc>
          <w:tcPr>
            <w:tcW w:w="1296" w:type="dxa"/>
            <w:tcBorders>
              <w:top w:val="nil"/>
              <w:left w:val="nil"/>
              <w:bottom w:val="single" w:sz="4" w:space="0" w:color="auto"/>
              <w:right w:val="single" w:sz="4" w:space="0" w:color="auto"/>
            </w:tcBorders>
            <w:shd w:val="clear" w:color="auto" w:fill="auto"/>
            <w:noWrap/>
            <w:vAlign w:val="bottom"/>
            <w:hideMark/>
          </w:tcPr>
          <w:p w14:paraId="0C2D63A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4454B53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4C522905"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9914A0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304" w:type="dxa"/>
            <w:tcBorders>
              <w:top w:val="nil"/>
              <w:left w:val="nil"/>
              <w:bottom w:val="single" w:sz="4" w:space="0" w:color="auto"/>
              <w:right w:val="single" w:sz="4" w:space="0" w:color="auto"/>
            </w:tcBorders>
            <w:shd w:val="clear" w:color="auto" w:fill="auto"/>
            <w:noWrap/>
            <w:vAlign w:val="bottom"/>
            <w:hideMark/>
          </w:tcPr>
          <w:p w14:paraId="45D1844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251" w:type="dxa"/>
            <w:tcBorders>
              <w:top w:val="nil"/>
              <w:left w:val="nil"/>
              <w:bottom w:val="single" w:sz="4" w:space="0" w:color="auto"/>
              <w:right w:val="single" w:sz="4" w:space="0" w:color="auto"/>
            </w:tcBorders>
            <w:shd w:val="clear" w:color="auto" w:fill="auto"/>
            <w:noWrap/>
            <w:vAlign w:val="bottom"/>
            <w:hideMark/>
          </w:tcPr>
          <w:p w14:paraId="11CC4A5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084 14.686</w:t>
            </w:r>
          </w:p>
        </w:tc>
        <w:tc>
          <w:tcPr>
            <w:tcW w:w="986" w:type="dxa"/>
            <w:tcBorders>
              <w:top w:val="nil"/>
              <w:left w:val="nil"/>
              <w:bottom w:val="single" w:sz="4" w:space="0" w:color="auto"/>
              <w:right w:val="single" w:sz="4" w:space="0" w:color="auto"/>
            </w:tcBorders>
            <w:shd w:val="clear" w:color="auto" w:fill="auto"/>
            <w:noWrap/>
            <w:vAlign w:val="bottom"/>
            <w:hideMark/>
          </w:tcPr>
          <w:p w14:paraId="654C796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36 00.110</w:t>
            </w:r>
          </w:p>
        </w:tc>
        <w:tc>
          <w:tcPr>
            <w:tcW w:w="1296" w:type="dxa"/>
            <w:tcBorders>
              <w:top w:val="nil"/>
              <w:left w:val="nil"/>
              <w:bottom w:val="single" w:sz="4" w:space="0" w:color="auto"/>
              <w:right w:val="single" w:sz="4" w:space="0" w:color="auto"/>
            </w:tcBorders>
            <w:shd w:val="clear" w:color="auto" w:fill="auto"/>
            <w:noWrap/>
            <w:vAlign w:val="bottom"/>
            <w:hideMark/>
          </w:tcPr>
          <w:p w14:paraId="41D9DB5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220" w:type="dxa"/>
            <w:tcBorders>
              <w:top w:val="nil"/>
              <w:left w:val="nil"/>
              <w:bottom w:val="single" w:sz="4" w:space="0" w:color="auto"/>
              <w:right w:val="single" w:sz="4" w:space="0" w:color="auto"/>
            </w:tcBorders>
            <w:shd w:val="clear" w:color="auto" w:fill="auto"/>
            <w:noWrap/>
            <w:vAlign w:val="bottom"/>
            <w:hideMark/>
          </w:tcPr>
          <w:p w14:paraId="5DC0E65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652DEBA5" w14:textId="77777777" w:rsidTr="00F270F1">
        <w:trPr>
          <w:trHeight w:val="468"/>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45DFD4B0" w14:textId="68F30F20" w:rsidR="007210DF" w:rsidRPr="007210DF" w:rsidRDefault="007210DF" w:rsidP="00F270F1">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3. Continued</w:t>
            </w:r>
          </w:p>
        </w:tc>
        <w:tc>
          <w:tcPr>
            <w:tcW w:w="2304" w:type="dxa"/>
            <w:tcBorders>
              <w:top w:val="nil"/>
              <w:left w:val="nil"/>
              <w:bottom w:val="single" w:sz="4" w:space="0" w:color="auto"/>
              <w:right w:val="single" w:sz="4" w:space="0" w:color="auto"/>
            </w:tcBorders>
            <w:shd w:val="clear" w:color="auto" w:fill="auto"/>
            <w:noWrap/>
            <w:vAlign w:val="bottom"/>
          </w:tcPr>
          <w:p w14:paraId="36EF32EA"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51" w:type="dxa"/>
            <w:tcBorders>
              <w:top w:val="nil"/>
              <w:left w:val="nil"/>
              <w:bottom w:val="single" w:sz="4" w:space="0" w:color="auto"/>
              <w:right w:val="single" w:sz="4" w:space="0" w:color="auto"/>
            </w:tcBorders>
            <w:shd w:val="clear" w:color="auto" w:fill="auto"/>
            <w:noWrap/>
            <w:vAlign w:val="bottom"/>
          </w:tcPr>
          <w:p w14:paraId="11810E1B"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986" w:type="dxa"/>
            <w:tcBorders>
              <w:top w:val="nil"/>
              <w:left w:val="nil"/>
              <w:bottom w:val="single" w:sz="4" w:space="0" w:color="auto"/>
              <w:right w:val="single" w:sz="4" w:space="0" w:color="auto"/>
            </w:tcBorders>
            <w:shd w:val="clear" w:color="auto" w:fill="auto"/>
            <w:noWrap/>
            <w:vAlign w:val="bottom"/>
          </w:tcPr>
          <w:p w14:paraId="1F06E625"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96" w:type="dxa"/>
            <w:tcBorders>
              <w:top w:val="nil"/>
              <w:left w:val="nil"/>
              <w:bottom w:val="single" w:sz="4" w:space="0" w:color="auto"/>
              <w:right w:val="single" w:sz="4" w:space="0" w:color="auto"/>
            </w:tcBorders>
            <w:shd w:val="clear" w:color="auto" w:fill="auto"/>
            <w:noWrap/>
            <w:vAlign w:val="bottom"/>
          </w:tcPr>
          <w:p w14:paraId="66B7E617"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20" w:type="dxa"/>
            <w:tcBorders>
              <w:top w:val="nil"/>
              <w:left w:val="nil"/>
              <w:bottom w:val="single" w:sz="4" w:space="0" w:color="auto"/>
              <w:right w:val="single" w:sz="4" w:space="0" w:color="auto"/>
            </w:tcBorders>
            <w:shd w:val="clear" w:color="auto" w:fill="auto"/>
            <w:noWrap/>
            <w:vAlign w:val="bottom"/>
          </w:tcPr>
          <w:p w14:paraId="3802F997"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r>
      <w:tr w:rsidR="00F270F1" w:rsidRPr="00156D26" w14:paraId="7A52AA04" w14:textId="77777777" w:rsidTr="00F270F1">
        <w:trPr>
          <w:trHeight w:val="468"/>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7C49E3D1" w14:textId="44AA03F7" w:rsidR="00F270F1" w:rsidRPr="00156D26" w:rsidRDefault="00F270F1"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304" w:type="dxa"/>
            <w:tcBorders>
              <w:top w:val="nil"/>
              <w:left w:val="nil"/>
              <w:bottom w:val="single" w:sz="4" w:space="0" w:color="auto"/>
              <w:right w:val="single" w:sz="4" w:space="0" w:color="auto"/>
            </w:tcBorders>
            <w:shd w:val="clear" w:color="auto" w:fill="auto"/>
            <w:noWrap/>
            <w:vAlign w:val="bottom"/>
          </w:tcPr>
          <w:p w14:paraId="39B5D5DE" w14:textId="496700EF"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51" w:type="dxa"/>
            <w:tcBorders>
              <w:top w:val="nil"/>
              <w:left w:val="nil"/>
              <w:bottom w:val="single" w:sz="4" w:space="0" w:color="auto"/>
              <w:right w:val="single" w:sz="4" w:space="0" w:color="auto"/>
            </w:tcBorders>
            <w:shd w:val="clear" w:color="auto" w:fill="auto"/>
            <w:noWrap/>
            <w:vAlign w:val="bottom"/>
          </w:tcPr>
          <w:p w14:paraId="0FDA72C1" w14:textId="0F9BA160"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86" w:type="dxa"/>
            <w:tcBorders>
              <w:top w:val="nil"/>
              <w:left w:val="nil"/>
              <w:bottom w:val="single" w:sz="4" w:space="0" w:color="auto"/>
              <w:right w:val="single" w:sz="4" w:space="0" w:color="auto"/>
            </w:tcBorders>
            <w:shd w:val="clear" w:color="auto" w:fill="auto"/>
            <w:noWrap/>
            <w:vAlign w:val="bottom"/>
          </w:tcPr>
          <w:p w14:paraId="4A710611" w14:textId="608A9D77"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296" w:type="dxa"/>
            <w:tcBorders>
              <w:top w:val="nil"/>
              <w:left w:val="nil"/>
              <w:bottom w:val="single" w:sz="4" w:space="0" w:color="auto"/>
              <w:right w:val="single" w:sz="4" w:space="0" w:color="auto"/>
            </w:tcBorders>
            <w:shd w:val="clear" w:color="auto" w:fill="auto"/>
            <w:noWrap/>
            <w:vAlign w:val="bottom"/>
          </w:tcPr>
          <w:p w14:paraId="6D029D9A" w14:textId="40C7C3E9"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220" w:type="dxa"/>
            <w:tcBorders>
              <w:top w:val="nil"/>
              <w:left w:val="nil"/>
              <w:bottom w:val="single" w:sz="4" w:space="0" w:color="auto"/>
              <w:right w:val="single" w:sz="4" w:space="0" w:color="auto"/>
            </w:tcBorders>
            <w:shd w:val="clear" w:color="auto" w:fill="auto"/>
            <w:noWrap/>
            <w:vAlign w:val="bottom"/>
          </w:tcPr>
          <w:p w14:paraId="18651E93" w14:textId="4AB387C7"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165695" w:rsidRPr="00156D26" w14:paraId="15A5975D" w14:textId="77777777" w:rsidTr="00F270F1">
        <w:trPr>
          <w:trHeight w:val="468"/>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6FC773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304" w:type="dxa"/>
            <w:tcBorders>
              <w:top w:val="nil"/>
              <w:left w:val="nil"/>
              <w:bottom w:val="single" w:sz="4" w:space="0" w:color="auto"/>
              <w:right w:val="single" w:sz="4" w:space="0" w:color="auto"/>
            </w:tcBorders>
            <w:shd w:val="clear" w:color="auto" w:fill="auto"/>
            <w:noWrap/>
            <w:vAlign w:val="bottom"/>
            <w:hideMark/>
          </w:tcPr>
          <w:p w14:paraId="1E77318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251" w:type="dxa"/>
            <w:tcBorders>
              <w:top w:val="nil"/>
              <w:left w:val="nil"/>
              <w:bottom w:val="single" w:sz="4" w:space="0" w:color="auto"/>
              <w:right w:val="single" w:sz="4" w:space="0" w:color="auto"/>
            </w:tcBorders>
            <w:shd w:val="clear" w:color="auto" w:fill="auto"/>
            <w:noWrap/>
            <w:vAlign w:val="bottom"/>
            <w:hideMark/>
          </w:tcPr>
          <w:p w14:paraId="5DB3139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084 14.680</w:t>
            </w:r>
          </w:p>
        </w:tc>
        <w:tc>
          <w:tcPr>
            <w:tcW w:w="986" w:type="dxa"/>
            <w:tcBorders>
              <w:top w:val="nil"/>
              <w:left w:val="nil"/>
              <w:bottom w:val="single" w:sz="4" w:space="0" w:color="auto"/>
              <w:right w:val="single" w:sz="4" w:space="0" w:color="auto"/>
            </w:tcBorders>
            <w:shd w:val="clear" w:color="auto" w:fill="auto"/>
            <w:noWrap/>
            <w:vAlign w:val="bottom"/>
            <w:hideMark/>
          </w:tcPr>
          <w:p w14:paraId="3A03F0CF" w14:textId="5810C0B4"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w:t>
            </w:r>
            <w:r w:rsidR="00F270F1">
              <w:rPr>
                <w:rFonts w:ascii="Times New Roman" w:eastAsia="Times New Roman" w:hAnsi="Times New Roman" w:cs="Times New Roman"/>
                <w:color w:val="000000"/>
              </w:rPr>
              <w:t xml:space="preserve"> </w:t>
            </w:r>
            <w:r w:rsidRPr="00156D26">
              <w:rPr>
                <w:rFonts w:ascii="Times New Roman" w:eastAsia="Times New Roman" w:hAnsi="Times New Roman" w:cs="Times New Roman"/>
                <w:color w:val="000000"/>
              </w:rPr>
              <w:t>00.102</w:t>
            </w:r>
          </w:p>
        </w:tc>
        <w:tc>
          <w:tcPr>
            <w:tcW w:w="1296" w:type="dxa"/>
            <w:tcBorders>
              <w:top w:val="nil"/>
              <w:left w:val="nil"/>
              <w:bottom w:val="single" w:sz="4" w:space="0" w:color="auto"/>
              <w:right w:val="single" w:sz="4" w:space="0" w:color="auto"/>
            </w:tcBorders>
            <w:shd w:val="clear" w:color="auto" w:fill="auto"/>
            <w:noWrap/>
            <w:vAlign w:val="bottom"/>
            <w:hideMark/>
          </w:tcPr>
          <w:p w14:paraId="443A045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00C4B6C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dead</w:t>
            </w:r>
          </w:p>
        </w:tc>
      </w:tr>
      <w:tr w:rsidR="00165695" w:rsidRPr="00156D26" w14:paraId="4183AAD1"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CAC89C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304" w:type="dxa"/>
            <w:tcBorders>
              <w:top w:val="nil"/>
              <w:left w:val="nil"/>
              <w:bottom w:val="single" w:sz="4" w:space="0" w:color="auto"/>
              <w:right w:val="single" w:sz="4" w:space="0" w:color="auto"/>
            </w:tcBorders>
            <w:shd w:val="clear" w:color="auto" w:fill="auto"/>
            <w:noWrap/>
            <w:vAlign w:val="bottom"/>
            <w:hideMark/>
          </w:tcPr>
          <w:p w14:paraId="522F599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Northern Red Oak</w:t>
            </w:r>
          </w:p>
        </w:tc>
        <w:tc>
          <w:tcPr>
            <w:tcW w:w="1251" w:type="dxa"/>
            <w:tcBorders>
              <w:top w:val="nil"/>
              <w:left w:val="nil"/>
              <w:bottom w:val="single" w:sz="4" w:space="0" w:color="auto"/>
              <w:right w:val="single" w:sz="4" w:space="0" w:color="auto"/>
            </w:tcBorders>
            <w:shd w:val="clear" w:color="auto" w:fill="auto"/>
            <w:noWrap/>
            <w:vAlign w:val="bottom"/>
            <w:hideMark/>
          </w:tcPr>
          <w:p w14:paraId="7D8D15C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084 14.669</w:t>
            </w:r>
          </w:p>
        </w:tc>
        <w:tc>
          <w:tcPr>
            <w:tcW w:w="986" w:type="dxa"/>
            <w:tcBorders>
              <w:top w:val="nil"/>
              <w:left w:val="nil"/>
              <w:bottom w:val="single" w:sz="4" w:space="0" w:color="auto"/>
              <w:right w:val="single" w:sz="4" w:space="0" w:color="auto"/>
            </w:tcBorders>
            <w:shd w:val="clear" w:color="auto" w:fill="auto"/>
            <w:noWrap/>
            <w:vAlign w:val="bottom"/>
            <w:hideMark/>
          </w:tcPr>
          <w:p w14:paraId="2889C86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36 00.099</w:t>
            </w:r>
          </w:p>
        </w:tc>
        <w:tc>
          <w:tcPr>
            <w:tcW w:w="1296" w:type="dxa"/>
            <w:tcBorders>
              <w:top w:val="nil"/>
              <w:left w:val="nil"/>
              <w:bottom w:val="single" w:sz="4" w:space="0" w:color="auto"/>
              <w:right w:val="single" w:sz="4" w:space="0" w:color="auto"/>
            </w:tcBorders>
            <w:shd w:val="clear" w:color="auto" w:fill="auto"/>
            <w:noWrap/>
            <w:vAlign w:val="bottom"/>
            <w:hideMark/>
          </w:tcPr>
          <w:p w14:paraId="48D96E4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5868A4B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3F044387"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33CDF7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304" w:type="dxa"/>
            <w:tcBorders>
              <w:top w:val="nil"/>
              <w:left w:val="nil"/>
              <w:bottom w:val="single" w:sz="4" w:space="0" w:color="auto"/>
              <w:right w:val="single" w:sz="4" w:space="0" w:color="auto"/>
            </w:tcBorders>
            <w:shd w:val="clear" w:color="auto" w:fill="auto"/>
            <w:noWrap/>
            <w:vAlign w:val="bottom"/>
            <w:hideMark/>
          </w:tcPr>
          <w:p w14:paraId="0155429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251" w:type="dxa"/>
            <w:tcBorders>
              <w:top w:val="nil"/>
              <w:left w:val="nil"/>
              <w:bottom w:val="single" w:sz="4" w:space="0" w:color="auto"/>
              <w:right w:val="single" w:sz="4" w:space="0" w:color="auto"/>
            </w:tcBorders>
            <w:shd w:val="clear" w:color="auto" w:fill="auto"/>
            <w:noWrap/>
            <w:vAlign w:val="bottom"/>
            <w:hideMark/>
          </w:tcPr>
          <w:p w14:paraId="3EE7EEB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084 14.658</w:t>
            </w:r>
          </w:p>
        </w:tc>
        <w:tc>
          <w:tcPr>
            <w:tcW w:w="986" w:type="dxa"/>
            <w:tcBorders>
              <w:top w:val="nil"/>
              <w:left w:val="nil"/>
              <w:bottom w:val="single" w:sz="4" w:space="0" w:color="auto"/>
              <w:right w:val="single" w:sz="4" w:space="0" w:color="auto"/>
            </w:tcBorders>
            <w:shd w:val="clear" w:color="auto" w:fill="auto"/>
            <w:noWrap/>
            <w:vAlign w:val="bottom"/>
            <w:hideMark/>
          </w:tcPr>
          <w:p w14:paraId="62BE099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36 00.099</w:t>
            </w:r>
          </w:p>
        </w:tc>
        <w:tc>
          <w:tcPr>
            <w:tcW w:w="1296" w:type="dxa"/>
            <w:tcBorders>
              <w:top w:val="nil"/>
              <w:left w:val="nil"/>
              <w:bottom w:val="single" w:sz="4" w:space="0" w:color="auto"/>
              <w:right w:val="single" w:sz="4" w:space="0" w:color="auto"/>
            </w:tcBorders>
            <w:shd w:val="clear" w:color="auto" w:fill="auto"/>
            <w:noWrap/>
            <w:vAlign w:val="bottom"/>
            <w:hideMark/>
          </w:tcPr>
          <w:p w14:paraId="2F820D9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2B5034B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365C58D1"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19F581A"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304" w:type="dxa"/>
            <w:tcBorders>
              <w:top w:val="nil"/>
              <w:left w:val="nil"/>
              <w:bottom w:val="single" w:sz="4" w:space="0" w:color="auto"/>
              <w:right w:val="single" w:sz="4" w:space="0" w:color="auto"/>
            </w:tcBorders>
            <w:shd w:val="clear" w:color="auto" w:fill="auto"/>
            <w:noWrap/>
            <w:vAlign w:val="bottom"/>
            <w:hideMark/>
          </w:tcPr>
          <w:p w14:paraId="7903B0E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Northern Red Oak</w:t>
            </w:r>
          </w:p>
        </w:tc>
        <w:tc>
          <w:tcPr>
            <w:tcW w:w="1251" w:type="dxa"/>
            <w:tcBorders>
              <w:top w:val="nil"/>
              <w:left w:val="nil"/>
              <w:bottom w:val="single" w:sz="4" w:space="0" w:color="auto"/>
              <w:right w:val="single" w:sz="4" w:space="0" w:color="auto"/>
            </w:tcBorders>
            <w:shd w:val="clear" w:color="auto" w:fill="auto"/>
            <w:noWrap/>
            <w:vAlign w:val="bottom"/>
            <w:hideMark/>
          </w:tcPr>
          <w:p w14:paraId="1DA6E83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084 14.655</w:t>
            </w:r>
          </w:p>
        </w:tc>
        <w:tc>
          <w:tcPr>
            <w:tcW w:w="986" w:type="dxa"/>
            <w:tcBorders>
              <w:top w:val="nil"/>
              <w:left w:val="nil"/>
              <w:bottom w:val="single" w:sz="4" w:space="0" w:color="auto"/>
              <w:right w:val="single" w:sz="4" w:space="0" w:color="auto"/>
            </w:tcBorders>
            <w:shd w:val="clear" w:color="auto" w:fill="auto"/>
            <w:noWrap/>
            <w:vAlign w:val="bottom"/>
            <w:hideMark/>
          </w:tcPr>
          <w:p w14:paraId="2726319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36 00.091</w:t>
            </w:r>
          </w:p>
        </w:tc>
        <w:tc>
          <w:tcPr>
            <w:tcW w:w="1296" w:type="dxa"/>
            <w:tcBorders>
              <w:top w:val="nil"/>
              <w:left w:val="nil"/>
              <w:bottom w:val="single" w:sz="4" w:space="0" w:color="auto"/>
              <w:right w:val="single" w:sz="4" w:space="0" w:color="auto"/>
            </w:tcBorders>
            <w:shd w:val="clear" w:color="auto" w:fill="auto"/>
            <w:noWrap/>
            <w:vAlign w:val="bottom"/>
            <w:hideMark/>
          </w:tcPr>
          <w:p w14:paraId="7F4816A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0B9A37D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625D101D"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FC8287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rubra</w:t>
            </w:r>
          </w:p>
        </w:tc>
        <w:tc>
          <w:tcPr>
            <w:tcW w:w="2304" w:type="dxa"/>
            <w:tcBorders>
              <w:top w:val="nil"/>
              <w:left w:val="nil"/>
              <w:bottom w:val="single" w:sz="4" w:space="0" w:color="auto"/>
              <w:right w:val="single" w:sz="4" w:space="0" w:color="auto"/>
            </w:tcBorders>
            <w:shd w:val="clear" w:color="auto" w:fill="auto"/>
            <w:noWrap/>
            <w:vAlign w:val="bottom"/>
            <w:hideMark/>
          </w:tcPr>
          <w:p w14:paraId="0CC5FFB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Northern Red Oak</w:t>
            </w:r>
          </w:p>
        </w:tc>
        <w:tc>
          <w:tcPr>
            <w:tcW w:w="1251" w:type="dxa"/>
            <w:tcBorders>
              <w:top w:val="nil"/>
              <w:left w:val="nil"/>
              <w:bottom w:val="single" w:sz="4" w:space="0" w:color="auto"/>
              <w:right w:val="single" w:sz="4" w:space="0" w:color="auto"/>
            </w:tcBorders>
            <w:shd w:val="clear" w:color="auto" w:fill="auto"/>
            <w:noWrap/>
            <w:vAlign w:val="bottom"/>
            <w:hideMark/>
          </w:tcPr>
          <w:p w14:paraId="22F064E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084 14.665</w:t>
            </w:r>
          </w:p>
        </w:tc>
        <w:tc>
          <w:tcPr>
            <w:tcW w:w="986" w:type="dxa"/>
            <w:tcBorders>
              <w:top w:val="nil"/>
              <w:left w:val="nil"/>
              <w:bottom w:val="single" w:sz="4" w:space="0" w:color="auto"/>
              <w:right w:val="single" w:sz="4" w:space="0" w:color="auto"/>
            </w:tcBorders>
            <w:shd w:val="clear" w:color="auto" w:fill="auto"/>
            <w:noWrap/>
            <w:vAlign w:val="bottom"/>
            <w:hideMark/>
          </w:tcPr>
          <w:p w14:paraId="7B5ACB3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36 00.085</w:t>
            </w:r>
          </w:p>
        </w:tc>
        <w:tc>
          <w:tcPr>
            <w:tcW w:w="1296" w:type="dxa"/>
            <w:tcBorders>
              <w:top w:val="nil"/>
              <w:left w:val="nil"/>
              <w:bottom w:val="single" w:sz="4" w:space="0" w:color="auto"/>
              <w:right w:val="single" w:sz="4" w:space="0" w:color="auto"/>
            </w:tcBorders>
            <w:shd w:val="clear" w:color="auto" w:fill="auto"/>
            <w:noWrap/>
            <w:vAlign w:val="bottom"/>
            <w:hideMark/>
          </w:tcPr>
          <w:p w14:paraId="65325DF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220" w:type="dxa"/>
            <w:tcBorders>
              <w:top w:val="nil"/>
              <w:left w:val="nil"/>
              <w:bottom w:val="single" w:sz="4" w:space="0" w:color="auto"/>
              <w:right w:val="single" w:sz="4" w:space="0" w:color="auto"/>
            </w:tcBorders>
            <w:shd w:val="clear" w:color="auto" w:fill="auto"/>
            <w:noWrap/>
            <w:vAlign w:val="bottom"/>
            <w:hideMark/>
          </w:tcPr>
          <w:p w14:paraId="584B789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721C8E6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74026A4"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Quercus phellos</w:t>
            </w:r>
          </w:p>
        </w:tc>
        <w:tc>
          <w:tcPr>
            <w:tcW w:w="2304" w:type="dxa"/>
            <w:tcBorders>
              <w:top w:val="nil"/>
              <w:left w:val="nil"/>
              <w:bottom w:val="single" w:sz="4" w:space="0" w:color="auto"/>
              <w:right w:val="single" w:sz="4" w:space="0" w:color="auto"/>
            </w:tcBorders>
            <w:shd w:val="clear" w:color="auto" w:fill="auto"/>
            <w:noWrap/>
            <w:vAlign w:val="bottom"/>
            <w:hideMark/>
          </w:tcPr>
          <w:p w14:paraId="63172FF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Willow Oak</w:t>
            </w:r>
          </w:p>
        </w:tc>
        <w:tc>
          <w:tcPr>
            <w:tcW w:w="1251" w:type="dxa"/>
            <w:tcBorders>
              <w:top w:val="nil"/>
              <w:left w:val="nil"/>
              <w:bottom w:val="single" w:sz="4" w:space="0" w:color="auto"/>
              <w:right w:val="single" w:sz="4" w:space="0" w:color="auto"/>
            </w:tcBorders>
            <w:shd w:val="clear" w:color="auto" w:fill="auto"/>
            <w:noWrap/>
            <w:vAlign w:val="bottom"/>
            <w:hideMark/>
          </w:tcPr>
          <w:p w14:paraId="0B977D5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084 14.670</w:t>
            </w:r>
          </w:p>
        </w:tc>
        <w:tc>
          <w:tcPr>
            <w:tcW w:w="986" w:type="dxa"/>
            <w:tcBorders>
              <w:top w:val="nil"/>
              <w:left w:val="nil"/>
              <w:bottom w:val="single" w:sz="4" w:space="0" w:color="auto"/>
              <w:right w:val="single" w:sz="4" w:space="0" w:color="auto"/>
            </w:tcBorders>
            <w:shd w:val="clear" w:color="auto" w:fill="auto"/>
            <w:noWrap/>
            <w:vAlign w:val="bottom"/>
            <w:hideMark/>
          </w:tcPr>
          <w:p w14:paraId="4DAFE99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36 00.090</w:t>
            </w:r>
          </w:p>
        </w:tc>
        <w:tc>
          <w:tcPr>
            <w:tcW w:w="1296" w:type="dxa"/>
            <w:tcBorders>
              <w:top w:val="nil"/>
              <w:left w:val="nil"/>
              <w:bottom w:val="single" w:sz="4" w:space="0" w:color="auto"/>
              <w:right w:val="single" w:sz="4" w:space="0" w:color="auto"/>
            </w:tcBorders>
            <w:shd w:val="clear" w:color="auto" w:fill="auto"/>
            <w:noWrap/>
            <w:vAlign w:val="bottom"/>
            <w:hideMark/>
          </w:tcPr>
          <w:p w14:paraId="70A20DA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13F3269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7AA3447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C8EEE1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224FB8F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677713A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084 15.569</w:t>
            </w:r>
          </w:p>
        </w:tc>
        <w:tc>
          <w:tcPr>
            <w:tcW w:w="986" w:type="dxa"/>
            <w:tcBorders>
              <w:top w:val="nil"/>
              <w:left w:val="nil"/>
              <w:bottom w:val="single" w:sz="4" w:space="0" w:color="auto"/>
              <w:right w:val="single" w:sz="4" w:space="0" w:color="auto"/>
            </w:tcBorders>
            <w:shd w:val="clear" w:color="auto" w:fill="auto"/>
            <w:noWrap/>
            <w:vAlign w:val="bottom"/>
            <w:hideMark/>
          </w:tcPr>
          <w:p w14:paraId="5E39AB2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36 00.427</w:t>
            </w:r>
          </w:p>
        </w:tc>
        <w:tc>
          <w:tcPr>
            <w:tcW w:w="1296" w:type="dxa"/>
            <w:tcBorders>
              <w:top w:val="nil"/>
              <w:left w:val="nil"/>
              <w:bottom w:val="single" w:sz="4" w:space="0" w:color="auto"/>
              <w:right w:val="single" w:sz="4" w:space="0" w:color="auto"/>
            </w:tcBorders>
            <w:shd w:val="clear" w:color="auto" w:fill="auto"/>
            <w:noWrap/>
            <w:vAlign w:val="bottom"/>
            <w:hideMark/>
          </w:tcPr>
          <w:p w14:paraId="656908C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0982D14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247B5BB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4877C59"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Ulmus americana</w:t>
            </w:r>
          </w:p>
        </w:tc>
        <w:tc>
          <w:tcPr>
            <w:tcW w:w="2304" w:type="dxa"/>
            <w:tcBorders>
              <w:top w:val="nil"/>
              <w:left w:val="nil"/>
              <w:bottom w:val="single" w:sz="4" w:space="0" w:color="auto"/>
              <w:right w:val="single" w:sz="4" w:space="0" w:color="auto"/>
            </w:tcBorders>
            <w:shd w:val="clear" w:color="auto" w:fill="auto"/>
            <w:noWrap/>
            <w:vAlign w:val="bottom"/>
            <w:hideMark/>
          </w:tcPr>
          <w:p w14:paraId="3CBA55C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American Elm</w:t>
            </w:r>
          </w:p>
        </w:tc>
        <w:tc>
          <w:tcPr>
            <w:tcW w:w="1251" w:type="dxa"/>
            <w:tcBorders>
              <w:top w:val="nil"/>
              <w:left w:val="nil"/>
              <w:bottom w:val="single" w:sz="4" w:space="0" w:color="auto"/>
              <w:right w:val="single" w:sz="4" w:space="0" w:color="auto"/>
            </w:tcBorders>
            <w:shd w:val="clear" w:color="auto" w:fill="auto"/>
            <w:noWrap/>
            <w:vAlign w:val="bottom"/>
            <w:hideMark/>
          </w:tcPr>
          <w:p w14:paraId="537A496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084 15.589</w:t>
            </w:r>
          </w:p>
        </w:tc>
        <w:tc>
          <w:tcPr>
            <w:tcW w:w="986" w:type="dxa"/>
            <w:tcBorders>
              <w:top w:val="nil"/>
              <w:left w:val="nil"/>
              <w:bottom w:val="single" w:sz="4" w:space="0" w:color="auto"/>
              <w:right w:val="single" w:sz="4" w:space="0" w:color="auto"/>
            </w:tcBorders>
            <w:shd w:val="clear" w:color="auto" w:fill="auto"/>
            <w:noWrap/>
            <w:vAlign w:val="bottom"/>
            <w:hideMark/>
          </w:tcPr>
          <w:p w14:paraId="155FBE0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36 00.430</w:t>
            </w:r>
          </w:p>
        </w:tc>
        <w:tc>
          <w:tcPr>
            <w:tcW w:w="1296" w:type="dxa"/>
            <w:tcBorders>
              <w:top w:val="nil"/>
              <w:left w:val="nil"/>
              <w:bottom w:val="single" w:sz="4" w:space="0" w:color="auto"/>
              <w:right w:val="single" w:sz="4" w:space="0" w:color="auto"/>
            </w:tcBorders>
            <w:shd w:val="clear" w:color="auto" w:fill="auto"/>
            <w:noWrap/>
            <w:vAlign w:val="bottom"/>
            <w:hideMark/>
          </w:tcPr>
          <w:p w14:paraId="1509EDC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220" w:type="dxa"/>
            <w:tcBorders>
              <w:top w:val="nil"/>
              <w:left w:val="nil"/>
              <w:bottom w:val="single" w:sz="4" w:space="0" w:color="auto"/>
              <w:right w:val="single" w:sz="4" w:space="0" w:color="auto"/>
            </w:tcBorders>
            <w:shd w:val="clear" w:color="auto" w:fill="auto"/>
            <w:noWrap/>
            <w:vAlign w:val="bottom"/>
            <w:hideMark/>
          </w:tcPr>
          <w:p w14:paraId="38F4DAD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45571D8F"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B7B5D5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Ulmus americana</w:t>
            </w:r>
          </w:p>
        </w:tc>
        <w:tc>
          <w:tcPr>
            <w:tcW w:w="2304" w:type="dxa"/>
            <w:tcBorders>
              <w:top w:val="nil"/>
              <w:left w:val="nil"/>
              <w:bottom w:val="single" w:sz="4" w:space="0" w:color="auto"/>
              <w:right w:val="single" w:sz="4" w:space="0" w:color="auto"/>
            </w:tcBorders>
            <w:shd w:val="clear" w:color="auto" w:fill="auto"/>
            <w:noWrap/>
            <w:vAlign w:val="bottom"/>
            <w:hideMark/>
          </w:tcPr>
          <w:p w14:paraId="36B9B4B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American Elm</w:t>
            </w:r>
          </w:p>
        </w:tc>
        <w:tc>
          <w:tcPr>
            <w:tcW w:w="1251" w:type="dxa"/>
            <w:tcBorders>
              <w:top w:val="nil"/>
              <w:left w:val="nil"/>
              <w:bottom w:val="single" w:sz="4" w:space="0" w:color="auto"/>
              <w:right w:val="single" w:sz="4" w:space="0" w:color="auto"/>
            </w:tcBorders>
            <w:shd w:val="clear" w:color="auto" w:fill="auto"/>
            <w:noWrap/>
            <w:vAlign w:val="bottom"/>
            <w:hideMark/>
          </w:tcPr>
          <w:p w14:paraId="0D56BAF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084 15.617</w:t>
            </w:r>
          </w:p>
        </w:tc>
        <w:tc>
          <w:tcPr>
            <w:tcW w:w="986" w:type="dxa"/>
            <w:tcBorders>
              <w:top w:val="nil"/>
              <w:left w:val="nil"/>
              <w:bottom w:val="single" w:sz="4" w:space="0" w:color="auto"/>
              <w:right w:val="single" w:sz="4" w:space="0" w:color="auto"/>
            </w:tcBorders>
            <w:shd w:val="clear" w:color="auto" w:fill="auto"/>
            <w:noWrap/>
            <w:vAlign w:val="bottom"/>
            <w:hideMark/>
          </w:tcPr>
          <w:p w14:paraId="534F00C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36 00.434</w:t>
            </w:r>
          </w:p>
        </w:tc>
        <w:tc>
          <w:tcPr>
            <w:tcW w:w="1296" w:type="dxa"/>
            <w:tcBorders>
              <w:top w:val="nil"/>
              <w:left w:val="nil"/>
              <w:bottom w:val="single" w:sz="4" w:space="0" w:color="auto"/>
              <w:right w:val="single" w:sz="4" w:space="0" w:color="auto"/>
            </w:tcBorders>
            <w:shd w:val="clear" w:color="auto" w:fill="auto"/>
            <w:noWrap/>
            <w:vAlign w:val="bottom"/>
            <w:hideMark/>
          </w:tcPr>
          <w:p w14:paraId="18DCA4F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220" w:type="dxa"/>
            <w:tcBorders>
              <w:top w:val="nil"/>
              <w:left w:val="nil"/>
              <w:bottom w:val="single" w:sz="4" w:space="0" w:color="auto"/>
              <w:right w:val="single" w:sz="4" w:space="0" w:color="auto"/>
            </w:tcBorders>
            <w:shd w:val="clear" w:color="auto" w:fill="auto"/>
            <w:noWrap/>
            <w:vAlign w:val="bottom"/>
            <w:hideMark/>
          </w:tcPr>
          <w:p w14:paraId="63B22C3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poor-girdled</w:t>
            </w:r>
          </w:p>
        </w:tc>
      </w:tr>
      <w:tr w:rsidR="00165695" w:rsidRPr="00156D26" w14:paraId="12286BA4"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A15E02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7444EC8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1333691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084 15.645</w:t>
            </w:r>
          </w:p>
        </w:tc>
        <w:tc>
          <w:tcPr>
            <w:tcW w:w="986" w:type="dxa"/>
            <w:tcBorders>
              <w:top w:val="nil"/>
              <w:left w:val="nil"/>
              <w:bottom w:val="single" w:sz="4" w:space="0" w:color="auto"/>
              <w:right w:val="single" w:sz="4" w:space="0" w:color="auto"/>
            </w:tcBorders>
            <w:shd w:val="clear" w:color="auto" w:fill="auto"/>
            <w:noWrap/>
            <w:vAlign w:val="bottom"/>
            <w:hideMark/>
          </w:tcPr>
          <w:p w14:paraId="3652591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36 00.438</w:t>
            </w:r>
          </w:p>
        </w:tc>
        <w:tc>
          <w:tcPr>
            <w:tcW w:w="1296" w:type="dxa"/>
            <w:tcBorders>
              <w:top w:val="nil"/>
              <w:left w:val="nil"/>
              <w:bottom w:val="single" w:sz="4" w:space="0" w:color="auto"/>
              <w:right w:val="single" w:sz="4" w:space="0" w:color="auto"/>
            </w:tcBorders>
            <w:shd w:val="clear" w:color="auto" w:fill="auto"/>
            <w:noWrap/>
            <w:vAlign w:val="bottom"/>
            <w:hideMark/>
          </w:tcPr>
          <w:p w14:paraId="1031804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220" w:type="dxa"/>
            <w:tcBorders>
              <w:top w:val="nil"/>
              <w:left w:val="nil"/>
              <w:bottom w:val="single" w:sz="4" w:space="0" w:color="auto"/>
              <w:right w:val="single" w:sz="4" w:space="0" w:color="auto"/>
            </w:tcBorders>
            <w:shd w:val="clear" w:color="auto" w:fill="auto"/>
            <w:noWrap/>
            <w:vAlign w:val="bottom"/>
            <w:hideMark/>
          </w:tcPr>
          <w:p w14:paraId="56122BD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6C89DD96"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3B61D37"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6C8B880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3FEDF4C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084 15.654</w:t>
            </w:r>
          </w:p>
        </w:tc>
        <w:tc>
          <w:tcPr>
            <w:tcW w:w="986" w:type="dxa"/>
            <w:tcBorders>
              <w:top w:val="nil"/>
              <w:left w:val="nil"/>
              <w:bottom w:val="single" w:sz="4" w:space="0" w:color="auto"/>
              <w:right w:val="single" w:sz="4" w:space="0" w:color="auto"/>
            </w:tcBorders>
            <w:shd w:val="clear" w:color="auto" w:fill="auto"/>
            <w:noWrap/>
            <w:vAlign w:val="bottom"/>
            <w:hideMark/>
          </w:tcPr>
          <w:p w14:paraId="26D3F20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36 00.441</w:t>
            </w:r>
          </w:p>
        </w:tc>
        <w:tc>
          <w:tcPr>
            <w:tcW w:w="1296" w:type="dxa"/>
            <w:tcBorders>
              <w:top w:val="nil"/>
              <w:left w:val="nil"/>
              <w:bottom w:val="single" w:sz="4" w:space="0" w:color="auto"/>
              <w:right w:val="single" w:sz="4" w:space="0" w:color="auto"/>
            </w:tcBorders>
            <w:shd w:val="clear" w:color="auto" w:fill="auto"/>
            <w:noWrap/>
            <w:vAlign w:val="bottom"/>
            <w:hideMark/>
          </w:tcPr>
          <w:p w14:paraId="2BF89C7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220" w:type="dxa"/>
            <w:tcBorders>
              <w:top w:val="nil"/>
              <w:left w:val="nil"/>
              <w:bottom w:val="single" w:sz="4" w:space="0" w:color="auto"/>
              <w:right w:val="single" w:sz="4" w:space="0" w:color="auto"/>
            </w:tcBorders>
            <w:shd w:val="clear" w:color="auto" w:fill="auto"/>
            <w:noWrap/>
            <w:vAlign w:val="bottom"/>
            <w:hideMark/>
          </w:tcPr>
          <w:p w14:paraId="7B970AE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00B306F5"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006C10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1E26DA1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5388997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084 15.700</w:t>
            </w:r>
          </w:p>
        </w:tc>
        <w:tc>
          <w:tcPr>
            <w:tcW w:w="986" w:type="dxa"/>
            <w:tcBorders>
              <w:top w:val="nil"/>
              <w:left w:val="nil"/>
              <w:bottom w:val="single" w:sz="4" w:space="0" w:color="auto"/>
              <w:right w:val="single" w:sz="4" w:space="0" w:color="auto"/>
            </w:tcBorders>
            <w:shd w:val="clear" w:color="auto" w:fill="auto"/>
            <w:noWrap/>
            <w:vAlign w:val="bottom"/>
            <w:hideMark/>
          </w:tcPr>
          <w:p w14:paraId="3A734E4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36 00.449</w:t>
            </w:r>
          </w:p>
        </w:tc>
        <w:tc>
          <w:tcPr>
            <w:tcW w:w="1296" w:type="dxa"/>
            <w:tcBorders>
              <w:top w:val="nil"/>
              <w:left w:val="nil"/>
              <w:bottom w:val="single" w:sz="4" w:space="0" w:color="auto"/>
              <w:right w:val="single" w:sz="4" w:space="0" w:color="auto"/>
            </w:tcBorders>
            <w:shd w:val="clear" w:color="auto" w:fill="auto"/>
            <w:noWrap/>
            <w:vAlign w:val="bottom"/>
            <w:hideMark/>
          </w:tcPr>
          <w:p w14:paraId="748FE06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nil"/>
              <w:left w:val="nil"/>
              <w:bottom w:val="single" w:sz="4" w:space="0" w:color="auto"/>
              <w:right w:val="single" w:sz="4" w:space="0" w:color="auto"/>
            </w:tcBorders>
            <w:shd w:val="clear" w:color="auto" w:fill="auto"/>
            <w:noWrap/>
            <w:vAlign w:val="bottom"/>
            <w:hideMark/>
          </w:tcPr>
          <w:p w14:paraId="4EA08FA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395D48E3"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F1E94F5"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03455E7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1744AF0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084 15.740</w:t>
            </w:r>
          </w:p>
        </w:tc>
        <w:tc>
          <w:tcPr>
            <w:tcW w:w="986" w:type="dxa"/>
            <w:tcBorders>
              <w:top w:val="nil"/>
              <w:left w:val="nil"/>
              <w:bottom w:val="single" w:sz="4" w:space="0" w:color="auto"/>
              <w:right w:val="single" w:sz="4" w:space="0" w:color="auto"/>
            </w:tcBorders>
            <w:shd w:val="clear" w:color="auto" w:fill="auto"/>
            <w:noWrap/>
            <w:vAlign w:val="bottom"/>
            <w:hideMark/>
          </w:tcPr>
          <w:p w14:paraId="40FC60B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36 00.456</w:t>
            </w:r>
          </w:p>
        </w:tc>
        <w:tc>
          <w:tcPr>
            <w:tcW w:w="1296" w:type="dxa"/>
            <w:tcBorders>
              <w:top w:val="nil"/>
              <w:left w:val="nil"/>
              <w:bottom w:val="single" w:sz="4" w:space="0" w:color="auto"/>
              <w:right w:val="single" w:sz="4" w:space="0" w:color="auto"/>
            </w:tcBorders>
            <w:shd w:val="clear" w:color="auto" w:fill="auto"/>
            <w:noWrap/>
            <w:vAlign w:val="bottom"/>
            <w:hideMark/>
          </w:tcPr>
          <w:p w14:paraId="2D161E0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448B919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EAC662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AC2100B"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Fraxinus pennsylvanica</w:t>
            </w:r>
          </w:p>
        </w:tc>
        <w:tc>
          <w:tcPr>
            <w:tcW w:w="2304" w:type="dxa"/>
            <w:tcBorders>
              <w:top w:val="nil"/>
              <w:left w:val="nil"/>
              <w:bottom w:val="single" w:sz="4" w:space="0" w:color="auto"/>
              <w:right w:val="single" w:sz="4" w:space="0" w:color="auto"/>
            </w:tcBorders>
            <w:shd w:val="clear" w:color="auto" w:fill="auto"/>
            <w:noWrap/>
            <w:vAlign w:val="bottom"/>
            <w:hideMark/>
          </w:tcPr>
          <w:p w14:paraId="11EE5F3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Green Ash</w:t>
            </w:r>
          </w:p>
        </w:tc>
        <w:tc>
          <w:tcPr>
            <w:tcW w:w="1251" w:type="dxa"/>
            <w:tcBorders>
              <w:top w:val="nil"/>
              <w:left w:val="nil"/>
              <w:bottom w:val="single" w:sz="4" w:space="0" w:color="auto"/>
              <w:right w:val="single" w:sz="4" w:space="0" w:color="auto"/>
            </w:tcBorders>
            <w:shd w:val="clear" w:color="auto" w:fill="auto"/>
            <w:noWrap/>
            <w:vAlign w:val="bottom"/>
            <w:hideMark/>
          </w:tcPr>
          <w:p w14:paraId="00C6DBE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084 15.770</w:t>
            </w:r>
          </w:p>
        </w:tc>
        <w:tc>
          <w:tcPr>
            <w:tcW w:w="986" w:type="dxa"/>
            <w:tcBorders>
              <w:top w:val="nil"/>
              <w:left w:val="nil"/>
              <w:bottom w:val="single" w:sz="4" w:space="0" w:color="auto"/>
              <w:right w:val="single" w:sz="4" w:space="0" w:color="auto"/>
            </w:tcBorders>
            <w:shd w:val="clear" w:color="auto" w:fill="auto"/>
            <w:noWrap/>
            <w:vAlign w:val="bottom"/>
            <w:hideMark/>
          </w:tcPr>
          <w:p w14:paraId="67EF057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36 00.462</w:t>
            </w:r>
          </w:p>
        </w:tc>
        <w:tc>
          <w:tcPr>
            <w:tcW w:w="1296" w:type="dxa"/>
            <w:tcBorders>
              <w:top w:val="nil"/>
              <w:left w:val="nil"/>
              <w:bottom w:val="single" w:sz="4" w:space="0" w:color="auto"/>
              <w:right w:val="single" w:sz="4" w:space="0" w:color="auto"/>
            </w:tcBorders>
            <w:shd w:val="clear" w:color="auto" w:fill="auto"/>
            <w:noWrap/>
            <w:vAlign w:val="bottom"/>
            <w:hideMark/>
          </w:tcPr>
          <w:p w14:paraId="57B2345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220" w:type="dxa"/>
            <w:tcBorders>
              <w:top w:val="nil"/>
              <w:left w:val="nil"/>
              <w:bottom w:val="single" w:sz="4" w:space="0" w:color="auto"/>
              <w:right w:val="single" w:sz="4" w:space="0" w:color="auto"/>
            </w:tcBorders>
            <w:shd w:val="clear" w:color="auto" w:fill="auto"/>
            <w:noWrap/>
            <w:vAlign w:val="bottom"/>
            <w:hideMark/>
          </w:tcPr>
          <w:p w14:paraId="6A8F188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poor-split</w:t>
            </w:r>
          </w:p>
        </w:tc>
      </w:tr>
      <w:tr w:rsidR="00165695" w:rsidRPr="00156D26" w14:paraId="0763A46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6D7DD15"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Prunus serrulata</w:t>
            </w:r>
          </w:p>
        </w:tc>
        <w:tc>
          <w:tcPr>
            <w:tcW w:w="2304" w:type="dxa"/>
            <w:tcBorders>
              <w:top w:val="nil"/>
              <w:left w:val="nil"/>
              <w:bottom w:val="single" w:sz="4" w:space="0" w:color="auto"/>
              <w:right w:val="single" w:sz="4" w:space="0" w:color="auto"/>
            </w:tcBorders>
            <w:shd w:val="clear" w:color="auto" w:fill="auto"/>
            <w:noWrap/>
            <w:vAlign w:val="bottom"/>
            <w:hideMark/>
          </w:tcPr>
          <w:p w14:paraId="22492C3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Cherry</w:t>
            </w:r>
          </w:p>
        </w:tc>
        <w:tc>
          <w:tcPr>
            <w:tcW w:w="1251" w:type="dxa"/>
            <w:tcBorders>
              <w:top w:val="nil"/>
              <w:left w:val="nil"/>
              <w:bottom w:val="single" w:sz="4" w:space="0" w:color="auto"/>
              <w:right w:val="single" w:sz="4" w:space="0" w:color="auto"/>
            </w:tcBorders>
            <w:shd w:val="clear" w:color="auto" w:fill="auto"/>
            <w:noWrap/>
            <w:vAlign w:val="bottom"/>
            <w:hideMark/>
          </w:tcPr>
          <w:p w14:paraId="6C32460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084 15.872</w:t>
            </w:r>
          </w:p>
        </w:tc>
        <w:tc>
          <w:tcPr>
            <w:tcW w:w="986" w:type="dxa"/>
            <w:tcBorders>
              <w:top w:val="nil"/>
              <w:left w:val="nil"/>
              <w:bottom w:val="single" w:sz="4" w:space="0" w:color="auto"/>
              <w:right w:val="single" w:sz="4" w:space="0" w:color="auto"/>
            </w:tcBorders>
            <w:shd w:val="clear" w:color="auto" w:fill="auto"/>
            <w:noWrap/>
            <w:vAlign w:val="bottom"/>
            <w:hideMark/>
          </w:tcPr>
          <w:p w14:paraId="5FB51A5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36 00.490</w:t>
            </w:r>
          </w:p>
        </w:tc>
        <w:tc>
          <w:tcPr>
            <w:tcW w:w="1296" w:type="dxa"/>
            <w:tcBorders>
              <w:top w:val="nil"/>
              <w:left w:val="nil"/>
              <w:bottom w:val="single" w:sz="4" w:space="0" w:color="auto"/>
              <w:right w:val="single" w:sz="4" w:space="0" w:color="auto"/>
            </w:tcBorders>
            <w:shd w:val="clear" w:color="auto" w:fill="auto"/>
            <w:noWrap/>
            <w:vAlign w:val="bottom"/>
            <w:hideMark/>
          </w:tcPr>
          <w:p w14:paraId="41BF498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220" w:type="dxa"/>
            <w:tcBorders>
              <w:top w:val="nil"/>
              <w:left w:val="nil"/>
              <w:bottom w:val="single" w:sz="4" w:space="0" w:color="auto"/>
              <w:right w:val="single" w:sz="4" w:space="0" w:color="auto"/>
            </w:tcBorders>
            <w:shd w:val="clear" w:color="auto" w:fill="auto"/>
            <w:noWrap/>
            <w:vAlign w:val="bottom"/>
            <w:hideMark/>
          </w:tcPr>
          <w:p w14:paraId="6273968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poor-dead</w:t>
            </w:r>
          </w:p>
        </w:tc>
      </w:tr>
      <w:tr w:rsidR="00165695" w:rsidRPr="00156D26" w14:paraId="38D97946"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4A5A1B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304" w:type="dxa"/>
            <w:tcBorders>
              <w:top w:val="nil"/>
              <w:left w:val="nil"/>
              <w:bottom w:val="single" w:sz="4" w:space="0" w:color="auto"/>
              <w:right w:val="single" w:sz="4" w:space="0" w:color="auto"/>
            </w:tcBorders>
            <w:shd w:val="clear" w:color="auto" w:fill="auto"/>
            <w:noWrap/>
            <w:vAlign w:val="bottom"/>
            <w:hideMark/>
          </w:tcPr>
          <w:p w14:paraId="313A7F3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251" w:type="dxa"/>
            <w:tcBorders>
              <w:top w:val="nil"/>
              <w:left w:val="nil"/>
              <w:bottom w:val="single" w:sz="4" w:space="0" w:color="auto"/>
              <w:right w:val="single" w:sz="4" w:space="0" w:color="auto"/>
            </w:tcBorders>
            <w:shd w:val="clear" w:color="auto" w:fill="auto"/>
            <w:noWrap/>
            <w:vAlign w:val="bottom"/>
            <w:hideMark/>
          </w:tcPr>
          <w:p w14:paraId="2C302E1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084 15.914</w:t>
            </w:r>
          </w:p>
        </w:tc>
        <w:tc>
          <w:tcPr>
            <w:tcW w:w="986" w:type="dxa"/>
            <w:tcBorders>
              <w:top w:val="nil"/>
              <w:left w:val="nil"/>
              <w:bottom w:val="single" w:sz="4" w:space="0" w:color="auto"/>
              <w:right w:val="single" w:sz="4" w:space="0" w:color="auto"/>
            </w:tcBorders>
            <w:shd w:val="clear" w:color="auto" w:fill="auto"/>
            <w:noWrap/>
            <w:vAlign w:val="bottom"/>
            <w:hideMark/>
          </w:tcPr>
          <w:p w14:paraId="4F65D80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36 00.501</w:t>
            </w:r>
          </w:p>
        </w:tc>
        <w:tc>
          <w:tcPr>
            <w:tcW w:w="1296" w:type="dxa"/>
            <w:tcBorders>
              <w:top w:val="nil"/>
              <w:left w:val="nil"/>
              <w:bottom w:val="single" w:sz="4" w:space="0" w:color="auto"/>
              <w:right w:val="single" w:sz="4" w:space="0" w:color="auto"/>
            </w:tcBorders>
            <w:shd w:val="clear" w:color="auto" w:fill="auto"/>
            <w:noWrap/>
            <w:vAlign w:val="bottom"/>
            <w:hideMark/>
          </w:tcPr>
          <w:p w14:paraId="111DD8B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4110B41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165695" w:rsidRPr="00156D26" w14:paraId="604BCEB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A0E3EA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Platanus occidentalis</w:t>
            </w:r>
          </w:p>
        </w:tc>
        <w:tc>
          <w:tcPr>
            <w:tcW w:w="2304" w:type="dxa"/>
            <w:tcBorders>
              <w:top w:val="nil"/>
              <w:left w:val="nil"/>
              <w:bottom w:val="single" w:sz="4" w:space="0" w:color="auto"/>
              <w:right w:val="single" w:sz="4" w:space="0" w:color="auto"/>
            </w:tcBorders>
            <w:shd w:val="clear" w:color="auto" w:fill="auto"/>
            <w:noWrap/>
            <w:vAlign w:val="bottom"/>
            <w:hideMark/>
          </w:tcPr>
          <w:p w14:paraId="5F859C4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Sycamore</w:t>
            </w:r>
          </w:p>
        </w:tc>
        <w:tc>
          <w:tcPr>
            <w:tcW w:w="1251" w:type="dxa"/>
            <w:tcBorders>
              <w:top w:val="nil"/>
              <w:left w:val="nil"/>
              <w:bottom w:val="single" w:sz="4" w:space="0" w:color="auto"/>
              <w:right w:val="single" w:sz="4" w:space="0" w:color="auto"/>
            </w:tcBorders>
            <w:shd w:val="clear" w:color="auto" w:fill="auto"/>
            <w:noWrap/>
            <w:vAlign w:val="bottom"/>
            <w:hideMark/>
          </w:tcPr>
          <w:p w14:paraId="23C917F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084 15.922</w:t>
            </w:r>
          </w:p>
        </w:tc>
        <w:tc>
          <w:tcPr>
            <w:tcW w:w="986" w:type="dxa"/>
            <w:tcBorders>
              <w:top w:val="nil"/>
              <w:left w:val="nil"/>
              <w:bottom w:val="single" w:sz="4" w:space="0" w:color="auto"/>
              <w:right w:val="single" w:sz="4" w:space="0" w:color="auto"/>
            </w:tcBorders>
            <w:shd w:val="clear" w:color="auto" w:fill="auto"/>
            <w:noWrap/>
            <w:vAlign w:val="bottom"/>
            <w:hideMark/>
          </w:tcPr>
          <w:p w14:paraId="74A89C0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36 00.502</w:t>
            </w:r>
          </w:p>
        </w:tc>
        <w:tc>
          <w:tcPr>
            <w:tcW w:w="1296" w:type="dxa"/>
            <w:tcBorders>
              <w:top w:val="nil"/>
              <w:left w:val="nil"/>
              <w:bottom w:val="single" w:sz="4" w:space="0" w:color="auto"/>
              <w:right w:val="single" w:sz="4" w:space="0" w:color="auto"/>
            </w:tcBorders>
            <w:shd w:val="clear" w:color="auto" w:fill="auto"/>
            <w:noWrap/>
            <w:vAlign w:val="bottom"/>
            <w:hideMark/>
          </w:tcPr>
          <w:p w14:paraId="037738E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30</w:t>
            </w:r>
          </w:p>
        </w:tc>
        <w:tc>
          <w:tcPr>
            <w:tcW w:w="1220" w:type="dxa"/>
            <w:tcBorders>
              <w:top w:val="nil"/>
              <w:left w:val="nil"/>
              <w:bottom w:val="single" w:sz="4" w:space="0" w:color="auto"/>
              <w:right w:val="single" w:sz="4" w:space="0" w:color="auto"/>
            </w:tcBorders>
            <w:shd w:val="clear" w:color="auto" w:fill="auto"/>
            <w:noWrap/>
            <w:vAlign w:val="bottom"/>
            <w:hideMark/>
          </w:tcPr>
          <w:p w14:paraId="0FCDABF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1C9ACB1"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74733F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1A0E4D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7477033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084 15.938</w:t>
            </w:r>
          </w:p>
        </w:tc>
        <w:tc>
          <w:tcPr>
            <w:tcW w:w="986" w:type="dxa"/>
            <w:tcBorders>
              <w:top w:val="nil"/>
              <w:left w:val="nil"/>
              <w:bottom w:val="single" w:sz="4" w:space="0" w:color="auto"/>
              <w:right w:val="single" w:sz="4" w:space="0" w:color="auto"/>
            </w:tcBorders>
            <w:shd w:val="clear" w:color="auto" w:fill="auto"/>
            <w:noWrap/>
            <w:vAlign w:val="bottom"/>
            <w:hideMark/>
          </w:tcPr>
          <w:p w14:paraId="14C30DE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36 00.508</w:t>
            </w:r>
          </w:p>
        </w:tc>
        <w:tc>
          <w:tcPr>
            <w:tcW w:w="1296" w:type="dxa"/>
            <w:tcBorders>
              <w:top w:val="nil"/>
              <w:left w:val="nil"/>
              <w:bottom w:val="single" w:sz="4" w:space="0" w:color="auto"/>
              <w:right w:val="single" w:sz="4" w:space="0" w:color="auto"/>
            </w:tcBorders>
            <w:shd w:val="clear" w:color="auto" w:fill="auto"/>
            <w:noWrap/>
            <w:vAlign w:val="bottom"/>
            <w:hideMark/>
          </w:tcPr>
          <w:p w14:paraId="19FA18B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nil"/>
              <w:left w:val="nil"/>
              <w:bottom w:val="single" w:sz="4" w:space="0" w:color="auto"/>
              <w:right w:val="single" w:sz="4" w:space="0" w:color="auto"/>
            </w:tcBorders>
            <w:shd w:val="clear" w:color="auto" w:fill="auto"/>
            <w:noWrap/>
            <w:vAlign w:val="bottom"/>
            <w:hideMark/>
          </w:tcPr>
          <w:p w14:paraId="2A93C3C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4AA7798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0F2B328"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9CFC97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6371CDF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084 15.947</w:t>
            </w:r>
          </w:p>
        </w:tc>
        <w:tc>
          <w:tcPr>
            <w:tcW w:w="986" w:type="dxa"/>
            <w:tcBorders>
              <w:top w:val="nil"/>
              <w:left w:val="nil"/>
              <w:bottom w:val="single" w:sz="4" w:space="0" w:color="auto"/>
              <w:right w:val="single" w:sz="4" w:space="0" w:color="auto"/>
            </w:tcBorders>
            <w:shd w:val="clear" w:color="auto" w:fill="auto"/>
            <w:noWrap/>
            <w:vAlign w:val="bottom"/>
            <w:hideMark/>
          </w:tcPr>
          <w:p w14:paraId="1FF6C1B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36 00.511</w:t>
            </w:r>
          </w:p>
        </w:tc>
        <w:tc>
          <w:tcPr>
            <w:tcW w:w="1296" w:type="dxa"/>
            <w:tcBorders>
              <w:top w:val="nil"/>
              <w:left w:val="nil"/>
              <w:bottom w:val="single" w:sz="4" w:space="0" w:color="auto"/>
              <w:right w:val="single" w:sz="4" w:space="0" w:color="auto"/>
            </w:tcBorders>
            <w:shd w:val="clear" w:color="auto" w:fill="auto"/>
            <w:noWrap/>
            <w:vAlign w:val="bottom"/>
            <w:hideMark/>
          </w:tcPr>
          <w:p w14:paraId="587151A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0E576AC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41668B8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5EF17B4"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06D031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11BA99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084 15.953</w:t>
            </w:r>
          </w:p>
        </w:tc>
        <w:tc>
          <w:tcPr>
            <w:tcW w:w="986" w:type="dxa"/>
            <w:tcBorders>
              <w:top w:val="nil"/>
              <w:left w:val="nil"/>
              <w:bottom w:val="single" w:sz="4" w:space="0" w:color="auto"/>
              <w:right w:val="single" w:sz="4" w:space="0" w:color="auto"/>
            </w:tcBorders>
            <w:shd w:val="clear" w:color="auto" w:fill="auto"/>
            <w:noWrap/>
            <w:vAlign w:val="bottom"/>
            <w:hideMark/>
          </w:tcPr>
          <w:p w14:paraId="5D46272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36 00.514</w:t>
            </w:r>
          </w:p>
        </w:tc>
        <w:tc>
          <w:tcPr>
            <w:tcW w:w="1296" w:type="dxa"/>
            <w:tcBorders>
              <w:top w:val="nil"/>
              <w:left w:val="nil"/>
              <w:bottom w:val="single" w:sz="4" w:space="0" w:color="auto"/>
              <w:right w:val="single" w:sz="4" w:space="0" w:color="auto"/>
            </w:tcBorders>
            <w:shd w:val="clear" w:color="auto" w:fill="auto"/>
            <w:noWrap/>
            <w:vAlign w:val="bottom"/>
            <w:hideMark/>
          </w:tcPr>
          <w:p w14:paraId="6759C5F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7A0C355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16ABB0B5"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603230B"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164198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83493F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084 15.968</w:t>
            </w:r>
          </w:p>
        </w:tc>
        <w:tc>
          <w:tcPr>
            <w:tcW w:w="986" w:type="dxa"/>
            <w:tcBorders>
              <w:top w:val="nil"/>
              <w:left w:val="nil"/>
              <w:bottom w:val="single" w:sz="4" w:space="0" w:color="auto"/>
              <w:right w:val="single" w:sz="4" w:space="0" w:color="auto"/>
            </w:tcBorders>
            <w:shd w:val="clear" w:color="auto" w:fill="auto"/>
            <w:noWrap/>
            <w:vAlign w:val="bottom"/>
            <w:hideMark/>
          </w:tcPr>
          <w:p w14:paraId="241DDDA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36 00.519</w:t>
            </w:r>
          </w:p>
        </w:tc>
        <w:tc>
          <w:tcPr>
            <w:tcW w:w="1296" w:type="dxa"/>
            <w:tcBorders>
              <w:top w:val="nil"/>
              <w:left w:val="nil"/>
              <w:bottom w:val="single" w:sz="4" w:space="0" w:color="auto"/>
              <w:right w:val="single" w:sz="4" w:space="0" w:color="auto"/>
            </w:tcBorders>
            <w:shd w:val="clear" w:color="auto" w:fill="auto"/>
            <w:noWrap/>
            <w:vAlign w:val="bottom"/>
            <w:hideMark/>
          </w:tcPr>
          <w:p w14:paraId="28CCFE8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5B4C3C2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60325044"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3A6C6C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304" w:type="dxa"/>
            <w:tcBorders>
              <w:top w:val="nil"/>
              <w:left w:val="nil"/>
              <w:bottom w:val="single" w:sz="4" w:space="0" w:color="auto"/>
              <w:right w:val="single" w:sz="4" w:space="0" w:color="auto"/>
            </w:tcBorders>
            <w:shd w:val="clear" w:color="auto" w:fill="auto"/>
            <w:noWrap/>
            <w:vAlign w:val="bottom"/>
            <w:hideMark/>
          </w:tcPr>
          <w:p w14:paraId="40239A0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251" w:type="dxa"/>
            <w:tcBorders>
              <w:top w:val="nil"/>
              <w:left w:val="nil"/>
              <w:bottom w:val="single" w:sz="4" w:space="0" w:color="auto"/>
              <w:right w:val="single" w:sz="4" w:space="0" w:color="auto"/>
            </w:tcBorders>
            <w:shd w:val="clear" w:color="auto" w:fill="auto"/>
            <w:noWrap/>
            <w:vAlign w:val="bottom"/>
            <w:hideMark/>
          </w:tcPr>
          <w:p w14:paraId="30D8D60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084 15.963</w:t>
            </w:r>
          </w:p>
        </w:tc>
        <w:tc>
          <w:tcPr>
            <w:tcW w:w="986" w:type="dxa"/>
            <w:tcBorders>
              <w:top w:val="nil"/>
              <w:left w:val="nil"/>
              <w:bottom w:val="single" w:sz="4" w:space="0" w:color="auto"/>
              <w:right w:val="single" w:sz="4" w:space="0" w:color="auto"/>
            </w:tcBorders>
            <w:shd w:val="clear" w:color="auto" w:fill="auto"/>
            <w:noWrap/>
            <w:vAlign w:val="bottom"/>
            <w:hideMark/>
          </w:tcPr>
          <w:p w14:paraId="0998DD4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36 00.518</w:t>
            </w:r>
          </w:p>
        </w:tc>
        <w:tc>
          <w:tcPr>
            <w:tcW w:w="1296" w:type="dxa"/>
            <w:tcBorders>
              <w:top w:val="nil"/>
              <w:left w:val="nil"/>
              <w:bottom w:val="single" w:sz="4" w:space="0" w:color="auto"/>
              <w:right w:val="single" w:sz="4" w:space="0" w:color="auto"/>
            </w:tcBorders>
            <w:shd w:val="clear" w:color="auto" w:fill="auto"/>
            <w:noWrap/>
            <w:vAlign w:val="bottom"/>
            <w:hideMark/>
          </w:tcPr>
          <w:p w14:paraId="486DF93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3DFE4F3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165695" w:rsidRPr="00156D26" w14:paraId="5AAAA6AE" w14:textId="77777777" w:rsidTr="00F270F1">
        <w:trPr>
          <w:trHeight w:val="85"/>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53E25A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3C36850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129A3AD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084 15.977</w:t>
            </w:r>
          </w:p>
        </w:tc>
        <w:tc>
          <w:tcPr>
            <w:tcW w:w="986" w:type="dxa"/>
            <w:tcBorders>
              <w:top w:val="nil"/>
              <w:left w:val="nil"/>
              <w:bottom w:val="single" w:sz="4" w:space="0" w:color="auto"/>
              <w:right w:val="single" w:sz="4" w:space="0" w:color="auto"/>
            </w:tcBorders>
            <w:shd w:val="clear" w:color="auto" w:fill="auto"/>
            <w:noWrap/>
            <w:vAlign w:val="bottom"/>
            <w:hideMark/>
          </w:tcPr>
          <w:p w14:paraId="41CFB65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36 00.522</w:t>
            </w:r>
          </w:p>
        </w:tc>
        <w:tc>
          <w:tcPr>
            <w:tcW w:w="1296" w:type="dxa"/>
            <w:tcBorders>
              <w:top w:val="nil"/>
              <w:left w:val="nil"/>
              <w:bottom w:val="single" w:sz="4" w:space="0" w:color="auto"/>
              <w:right w:val="single" w:sz="4" w:space="0" w:color="auto"/>
            </w:tcBorders>
            <w:shd w:val="clear" w:color="auto" w:fill="auto"/>
            <w:noWrap/>
            <w:vAlign w:val="bottom"/>
            <w:hideMark/>
          </w:tcPr>
          <w:p w14:paraId="589269C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nil"/>
              <w:left w:val="nil"/>
              <w:bottom w:val="single" w:sz="4" w:space="0" w:color="auto"/>
              <w:right w:val="single" w:sz="4" w:space="0" w:color="auto"/>
            </w:tcBorders>
            <w:shd w:val="clear" w:color="auto" w:fill="auto"/>
            <w:noWrap/>
            <w:vAlign w:val="bottom"/>
            <w:hideMark/>
          </w:tcPr>
          <w:p w14:paraId="03F149D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7210DF" w:rsidRPr="00156D26" w14:paraId="3DD879A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41DBCA83" w14:textId="34BED5DA" w:rsidR="007210DF" w:rsidRPr="007210DF" w:rsidRDefault="007210DF" w:rsidP="00F270F1">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3. Continued</w:t>
            </w:r>
          </w:p>
        </w:tc>
        <w:tc>
          <w:tcPr>
            <w:tcW w:w="2304" w:type="dxa"/>
            <w:tcBorders>
              <w:top w:val="nil"/>
              <w:left w:val="nil"/>
              <w:bottom w:val="single" w:sz="4" w:space="0" w:color="auto"/>
              <w:right w:val="single" w:sz="4" w:space="0" w:color="auto"/>
            </w:tcBorders>
            <w:shd w:val="clear" w:color="auto" w:fill="auto"/>
            <w:noWrap/>
            <w:vAlign w:val="bottom"/>
          </w:tcPr>
          <w:p w14:paraId="27F4E705"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51" w:type="dxa"/>
            <w:tcBorders>
              <w:top w:val="nil"/>
              <w:left w:val="nil"/>
              <w:bottom w:val="single" w:sz="4" w:space="0" w:color="auto"/>
              <w:right w:val="single" w:sz="4" w:space="0" w:color="auto"/>
            </w:tcBorders>
            <w:shd w:val="clear" w:color="auto" w:fill="auto"/>
            <w:noWrap/>
            <w:vAlign w:val="bottom"/>
          </w:tcPr>
          <w:p w14:paraId="794F8613"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986" w:type="dxa"/>
            <w:tcBorders>
              <w:top w:val="nil"/>
              <w:left w:val="nil"/>
              <w:bottom w:val="single" w:sz="4" w:space="0" w:color="auto"/>
              <w:right w:val="single" w:sz="4" w:space="0" w:color="auto"/>
            </w:tcBorders>
            <w:shd w:val="clear" w:color="auto" w:fill="auto"/>
            <w:noWrap/>
            <w:vAlign w:val="bottom"/>
          </w:tcPr>
          <w:p w14:paraId="7AD7903E"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96" w:type="dxa"/>
            <w:tcBorders>
              <w:top w:val="nil"/>
              <w:left w:val="nil"/>
              <w:bottom w:val="single" w:sz="4" w:space="0" w:color="auto"/>
              <w:right w:val="single" w:sz="4" w:space="0" w:color="auto"/>
            </w:tcBorders>
            <w:shd w:val="clear" w:color="auto" w:fill="auto"/>
            <w:noWrap/>
            <w:vAlign w:val="bottom"/>
          </w:tcPr>
          <w:p w14:paraId="3AC598C7"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20" w:type="dxa"/>
            <w:tcBorders>
              <w:top w:val="nil"/>
              <w:left w:val="nil"/>
              <w:bottom w:val="single" w:sz="4" w:space="0" w:color="auto"/>
              <w:right w:val="single" w:sz="4" w:space="0" w:color="auto"/>
            </w:tcBorders>
            <w:shd w:val="clear" w:color="auto" w:fill="auto"/>
            <w:noWrap/>
            <w:vAlign w:val="bottom"/>
          </w:tcPr>
          <w:p w14:paraId="4982E6AE"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r>
      <w:tr w:rsidR="00F270F1" w:rsidRPr="00156D26" w14:paraId="723A663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648C8BCD" w14:textId="458526B6" w:rsidR="00F270F1" w:rsidRPr="00156D26" w:rsidRDefault="00F270F1"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304" w:type="dxa"/>
            <w:tcBorders>
              <w:top w:val="nil"/>
              <w:left w:val="nil"/>
              <w:bottom w:val="single" w:sz="4" w:space="0" w:color="auto"/>
              <w:right w:val="single" w:sz="4" w:space="0" w:color="auto"/>
            </w:tcBorders>
            <w:shd w:val="clear" w:color="auto" w:fill="auto"/>
            <w:noWrap/>
            <w:vAlign w:val="bottom"/>
          </w:tcPr>
          <w:p w14:paraId="7EDC1894" w14:textId="202AE7D0"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51" w:type="dxa"/>
            <w:tcBorders>
              <w:top w:val="nil"/>
              <w:left w:val="nil"/>
              <w:bottom w:val="single" w:sz="4" w:space="0" w:color="auto"/>
              <w:right w:val="single" w:sz="4" w:space="0" w:color="auto"/>
            </w:tcBorders>
            <w:shd w:val="clear" w:color="auto" w:fill="auto"/>
            <w:noWrap/>
            <w:vAlign w:val="bottom"/>
          </w:tcPr>
          <w:p w14:paraId="5CA7CF30" w14:textId="290BEC48"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86" w:type="dxa"/>
            <w:tcBorders>
              <w:top w:val="nil"/>
              <w:left w:val="nil"/>
              <w:bottom w:val="single" w:sz="4" w:space="0" w:color="auto"/>
              <w:right w:val="single" w:sz="4" w:space="0" w:color="auto"/>
            </w:tcBorders>
            <w:shd w:val="clear" w:color="auto" w:fill="auto"/>
            <w:noWrap/>
            <w:vAlign w:val="bottom"/>
          </w:tcPr>
          <w:p w14:paraId="2CC45428" w14:textId="49745834"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296" w:type="dxa"/>
            <w:tcBorders>
              <w:top w:val="nil"/>
              <w:left w:val="nil"/>
              <w:bottom w:val="single" w:sz="4" w:space="0" w:color="auto"/>
              <w:right w:val="single" w:sz="4" w:space="0" w:color="auto"/>
            </w:tcBorders>
            <w:shd w:val="clear" w:color="auto" w:fill="auto"/>
            <w:noWrap/>
            <w:vAlign w:val="bottom"/>
          </w:tcPr>
          <w:p w14:paraId="02DD55B5" w14:textId="0F6898C3"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220" w:type="dxa"/>
            <w:tcBorders>
              <w:top w:val="nil"/>
              <w:left w:val="nil"/>
              <w:bottom w:val="single" w:sz="4" w:space="0" w:color="auto"/>
              <w:right w:val="single" w:sz="4" w:space="0" w:color="auto"/>
            </w:tcBorders>
            <w:shd w:val="clear" w:color="auto" w:fill="auto"/>
            <w:noWrap/>
            <w:vAlign w:val="bottom"/>
          </w:tcPr>
          <w:p w14:paraId="002DA5B3" w14:textId="3AB92A76"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165695" w:rsidRPr="00156D26" w14:paraId="5AC8DAFA"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7067B2B"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304" w:type="dxa"/>
            <w:tcBorders>
              <w:top w:val="nil"/>
              <w:left w:val="nil"/>
              <w:bottom w:val="single" w:sz="4" w:space="0" w:color="auto"/>
              <w:right w:val="single" w:sz="4" w:space="0" w:color="auto"/>
            </w:tcBorders>
            <w:shd w:val="clear" w:color="auto" w:fill="auto"/>
            <w:noWrap/>
            <w:vAlign w:val="bottom"/>
            <w:hideMark/>
          </w:tcPr>
          <w:p w14:paraId="3EAFECF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251" w:type="dxa"/>
            <w:tcBorders>
              <w:top w:val="nil"/>
              <w:left w:val="nil"/>
              <w:bottom w:val="single" w:sz="4" w:space="0" w:color="auto"/>
              <w:right w:val="single" w:sz="4" w:space="0" w:color="auto"/>
            </w:tcBorders>
            <w:shd w:val="clear" w:color="auto" w:fill="auto"/>
            <w:noWrap/>
            <w:vAlign w:val="bottom"/>
            <w:hideMark/>
          </w:tcPr>
          <w:p w14:paraId="7E22E9D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084 16.213</w:t>
            </w:r>
          </w:p>
        </w:tc>
        <w:tc>
          <w:tcPr>
            <w:tcW w:w="986" w:type="dxa"/>
            <w:tcBorders>
              <w:top w:val="nil"/>
              <w:left w:val="nil"/>
              <w:bottom w:val="single" w:sz="4" w:space="0" w:color="auto"/>
              <w:right w:val="single" w:sz="4" w:space="0" w:color="auto"/>
            </w:tcBorders>
            <w:shd w:val="clear" w:color="auto" w:fill="auto"/>
            <w:noWrap/>
            <w:vAlign w:val="bottom"/>
            <w:hideMark/>
          </w:tcPr>
          <w:p w14:paraId="1C70DD3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36 00.626</w:t>
            </w:r>
          </w:p>
        </w:tc>
        <w:tc>
          <w:tcPr>
            <w:tcW w:w="1296" w:type="dxa"/>
            <w:tcBorders>
              <w:top w:val="nil"/>
              <w:left w:val="nil"/>
              <w:bottom w:val="single" w:sz="4" w:space="0" w:color="auto"/>
              <w:right w:val="single" w:sz="4" w:space="0" w:color="auto"/>
            </w:tcBorders>
            <w:shd w:val="clear" w:color="auto" w:fill="auto"/>
            <w:noWrap/>
            <w:vAlign w:val="bottom"/>
            <w:hideMark/>
          </w:tcPr>
          <w:p w14:paraId="30E2EB7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0C70B47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165695" w:rsidRPr="00156D26" w14:paraId="3C9A7AB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685922B"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304" w:type="dxa"/>
            <w:tcBorders>
              <w:top w:val="nil"/>
              <w:left w:val="nil"/>
              <w:bottom w:val="single" w:sz="4" w:space="0" w:color="auto"/>
              <w:right w:val="single" w:sz="4" w:space="0" w:color="auto"/>
            </w:tcBorders>
            <w:shd w:val="clear" w:color="auto" w:fill="auto"/>
            <w:noWrap/>
            <w:vAlign w:val="bottom"/>
            <w:hideMark/>
          </w:tcPr>
          <w:p w14:paraId="2D45644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251" w:type="dxa"/>
            <w:tcBorders>
              <w:top w:val="nil"/>
              <w:left w:val="nil"/>
              <w:bottom w:val="single" w:sz="4" w:space="0" w:color="auto"/>
              <w:right w:val="single" w:sz="4" w:space="0" w:color="auto"/>
            </w:tcBorders>
            <w:shd w:val="clear" w:color="auto" w:fill="auto"/>
            <w:noWrap/>
            <w:vAlign w:val="bottom"/>
            <w:hideMark/>
          </w:tcPr>
          <w:p w14:paraId="5A2587E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084 16.219</w:t>
            </w:r>
          </w:p>
        </w:tc>
        <w:tc>
          <w:tcPr>
            <w:tcW w:w="986" w:type="dxa"/>
            <w:tcBorders>
              <w:top w:val="nil"/>
              <w:left w:val="nil"/>
              <w:bottom w:val="single" w:sz="4" w:space="0" w:color="auto"/>
              <w:right w:val="single" w:sz="4" w:space="0" w:color="auto"/>
            </w:tcBorders>
            <w:shd w:val="clear" w:color="auto" w:fill="auto"/>
            <w:noWrap/>
            <w:vAlign w:val="bottom"/>
            <w:hideMark/>
          </w:tcPr>
          <w:p w14:paraId="6CDCAAD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36 00.632</w:t>
            </w:r>
          </w:p>
        </w:tc>
        <w:tc>
          <w:tcPr>
            <w:tcW w:w="1296" w:type="dxa"/>
            <w:tcBorders>
              <w:top w:val="nil"/>
              <w:left w:val="nil"/>
              <w:bottom w:val="single" w:sz="4" w:space="0" w:color="auto"/>
              <w:right w:val="single" w:sz="4" w:space="0" w:color="auto"/>
            </w:tcBorders>
            <w:shd w:val="clear" w:color="auto" w:fill="auto"/>
            <w:noWrap/>
            <w:vAlign w:val="bottom"/>
            <w:hideMark/>
          </w:tcPr>
          <w:p w14:paraId="68941F0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1578211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165695" w:rsidRPr="00156D26" w14:paraId="59A81AAD"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D62DF5B"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n/a</w:t>
            </w:r>
          </w:p>
        </w:tc>
        <w:tc>
          <w:tcPr>
            <w:tcW w:w="2304" w:type="dxa"/>
            <w:tcBorders>
              <w:top w:val="nil"/>
              <w:left w:val="nil"/>
              <w:bottom w:val="single" w:sz="4" w:space="0" w:color="auto"/>
              <w:right w:val="single" w:sz="4" w:space="0" w:color="auto"/>
            </w:tcBorders>
            <w:shd w:val="clear" w:color="auto" w:fill="auto"/>
            <w:noWrap/>
            <w:vAlign w:val="bottom"/>
            <w:hideMark/>
          </w:tcPr>
          <w:p w14:paraId="251F58D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Stump</w:t>
            </w:r>
          </w:p>
        </w:tc>
        <w:tc>
          <w:tcPr>
            <w:tcW w:w="1251" w:type="dxa"/>
            <w:tcBorders>
              <w:top w:val="nil"/>
              <w:left w:val="nil"/>
              <w:bottom w:val="single" w:sz="4" w:space="0" w:color="auto"/>
              <w:right w:val="single" w:sz="4" w:space="0" w:color="auto"/>
            </w:tcBorders>
            <w:shd w:val="clear" w:color="auto" w:fill="auto"/>
            <w:noWrap/>
            <w:vAlign w:val="bottom"/>
            <w:hideMark/>
          </w:tcPr>
          <w:p w14:paraId="3EA0CF9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084 16.226</w:t>
            </w:r>
          </w:p>
        </w:tc>
        <w:tc>
          <w:tcPr>
            <w:tcW w:w="986" w:type="dxa"/>
            <w:tcBorders>
              <w:top w:val="nil"/>
              <w:left w:val="nil"/>
              <w:bottom w:val="single" w:sz="4" w:space="0" w:color="auto"/>
              <w:right w:val="single" w:sz="4" w:space="0" w:color="auto"/>
            </w:tcBorders>
            <w:shd w:val="clear" w:color="auto" w:fill="auto"/>
            <w:noWrap/>
            <w:vAlign w:val="bottom"/>
            <w:hideMark/>
          </w:tcPr>
          <w:p w14:paraId="3A49456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36 00.638</w:t>
            </w:r>
          </w:p>
        </w:tc>
        <w:tc>
          <w:tcPr>
            <w:tcW w:w="1296" w:type="dxa"/>
            <w:tcBorders>
              <w:top w:val="nil"/>
              <w:left w:val="nil"/>
              <w:bottom w:val="single" w:sz="4" w:space="0" w:color="auto"/>
              <w:right w:val="single" w:sz="4" w:space="0" w:color="auto"/>
            </w:tcBorders>
            <w:shd w:val="clear" w:color="auto" w:fill="auto"/>
            <w:noWrap/>
            <w:vAlign w:val="bottom"/>
            <w:hideMark/>
          </w:tcPr>
          <w:p w14:paraId="27F9317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c>
          <w:tcPr>
            <w:tcW w:w="1220" w:type="dxa"/>
            <w:tcBorders>
              <w:top w:val="nil"/>
              <w:left w:val="nil"/>
              <w:bottom w:val="single" w:sz="4" w:space="0" w:color="auto"/>
              <w:right w:val="single" w:sz="4" w:space="0" w:color="auto"/>
            </w:tcBorders>
            <w:shd w:val="clear" w:color="auto" w:fill="auto"/>
            <w:noWrap/>
            <w:vAlign w:val="bottom"/>
            <w:hideMark/>
          </w:tcPr>
          <w:p w14:paraId="1DEAF43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n/a</w:t>
            </w:r>
          </w:p>
        </w:tc>
      </w:tr>
      <w:tr w:rsidR="00165695" w:rsidRPr="00156D26" w14:paraId="362D8C4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114553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304" w:type="dxa"/>
            <w:tcBorders>
              <w:top w:val="nil"/>
              <w:left w:val="nil"/>
              <w:bottom w:val="single" w:sz="4" w:space="0" w:color="auto"/>
              <w:right w:val="single" w:sz="4" w:space="0" w:color="auto"/>
            </w:tcBorders>
            <w:shd w:val="clear" w:color="auto" w:fill="auto"/>
            <w:noWrap/>
            <w:vAlign w:val="bottom"/>
            <w:hideMark/>
          </w:tcPr>
          <w:p w14:paraId="2416B85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251" w:type="dxa"/>
            <w:tcBorders>
              <w:top w:val="nil"/>
              <w:left w:val="nil"/>
              <w:bottom w:val="single" w:sz="4" w:space="0" w:color="auto"/>
              <w:right w:val="single" w:sz="4" w:space="0" w:color="auto"/>
            </w:tcBorders>
            <w:shd w:val="clear" w:color="auto" w:fill="auto"/>
            <w:noWrap/>
            <w:vAlign w:val="bottom"/>
            <w:hideMark/>
          </w:tcPr>
          <w:p w14:paraId="16AA976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084 16.350</w:t>
            </w:r>
          </w:p>
        </w:tc>
        <w:tc>
          <w:tcPr>
            <w:tcW w:w="986" w:type="dxa"/>
            <w:tcBorders>
              <w:top w:val="nil"/>
              <w:left w:val="nil"/>
              <w:bottom w:val="single" w:sz="4" w:space="0" w:color="auto"/>
              <w:right w:val="single" w:sz="4" w:space="0" w:color="auto"/>
            </w:tcBorders>
            <w:shd w:val="clear" w:color="auto" w:fill="auto"/>
            <w:noWrap/>
            <w:vAlign w:val="bottom"/>
            <w:hideMark/>
          </w:tcPr>
          <w:p w14:paraId="297F344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36 00.783</w:t>
            </w:r>
          </w:p>
        </w:tc>
        <w:tc>
          <w:tcPr>
            <w:tcW w:w="1296" w:type="dxa"/>
            <w:tcBorders>
              <w:top w:val="nil"/>
              <w:left w:val="nil"/>
              <w:bottom w:val="single" w:sz="4" w:space="0" w:color="auto"/>
              <w:right w:val="single" w:sz="4" w:space="0" w:color="auto"/>
            </w:tcBorders>
            <w:shd w:val="clear" w:color="auto" w:fill="auto"/>
            <w:noWrap/>
            <w:vAlign w:val="bottom"/>
            <w:hideMark/>
          </w:tcPr>
          <w:p w14:paraId="1005EDF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7</w:t>
            </w:r>
          </w:p>
        </w:tc>
        <w:tc>
          <w:tcPr>
            <w:tcW w:w="1220" w:type="dxa"/>
            <w:tcBorders>
              <w:top w:val="nil"/>
              <w:left w:val="nil"/>
              <w:bottom w:val="single" w:sz="4" w:space="0" w:color="auto"/>
              <w:right w:val="single" w:sz="4" w:space="0" w:color="auto"/>
            </w:tcBorders>
            <w:shd w:val="clear" w:color="auto" w:fill="auto"/>
            <w:noWrap/>
            <w:vAlign w:val="bottom"/>
            <w:hideMark/>
          </w:tcPr>
          <w:p w14:paraId="4E87434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B53171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C6B7F8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304" w:type="dxa"/>
            <w:tcBorders>
              <w:top w:val="nil"/>
              <w:left w:val="nil"/>
              <w:bottom w:val="single" w:sz="4" w:space="0" w:color="auto"/>
              <w:right w:val="single" w:sz="4" w:space="0" w:color="auto"/>
            </w:tcBorders>
            <w:shd w:val="clear" w:color="auto" w:fill="auto"/>
            <w:noWrap/>
            <w:vAlign w:val="bottom"/>
            <w:hideMark/>
          </w:tcPr>
          <w:p w14:paraId="1308EC1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51" w:type="dxa"/>
            <w:tcBorders>
              <w:top w:val="nil"/>
              <w:left w:val="nil"/>
              <w:bottom w:val="single" w:sz="4" w:space="0" w:color="auto"/>
              <w:right w:val="single" w:sz="4" w:space="0" w:color="auto"/>
            </w:tcBorders>
            <w:shd w:val="clear" w:color="auto" w:fill="auto"/>
            <w:noWrap/>
            <w:vAlign w:val="bottom"/>
            <w:hideMark/>
          </w:tcPr>
          <w:p w14:paraId="5855D3B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084 16.356</w:t>
            </w:r>
          </w:p>
        </w:tc>
        <w:tc>
          <w:tcPr>
            <w:tcW w:w="986" w:type="dxa"/>
            <w:tcBorders>
              <w:top w:val="nil"/>
              <w:left w:val="nil"/>
              <w:bottom w:val="single" w:sz="4" w:space="0" w:color="auto"/>
              <w:right w:val="single" w:sz="4" w:space="0" w:color="auto"/>
            </w:tcBorders>
            <w:shd w:val="clear" w:color="auto" w:fill="auto"/>
            <w:noWrap/>
            <w:vAlign w:val="bottom"/>
            <w:hideMark/>
          </w:tcPr>
          <w:p w14:paraId="6FA9125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36 00.791</w:t>
            </w:r>
          </w:p>
        </w:tc>
        <w:tc>
          <w:tcPr>
            <w:tcW w:w="1296" w:type="dxa"/>
            <w:tcBorders>
              <w:top w:val="nil"/>
              <w:left w:val="nil"/>
              <w:bottom w:val="single" w:sz="4" w:space="0" w:color="auto"/>
              <w:right w:val="single" w:sz="4" w:space="0" w:color="auto"/>
            </w:tcBorders>
            <w:shd w:val="clear" w:color="auto" w:fill="auto"/>
            <w:noWrap/>
            <w:vAlign w:val="bottom"/>
            <w:hideMark/>
          </w:tcPr>
          <w:p w14:paraId="44325AA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220" w:type="dxa"/>
            <w:tcBorders>
              <w:top w:val="nil"/>
              <w:left w:val="nil"/>
              <w:bottom w:val="single" w:sz="4" w:space="0" w:color="auto"/>
              <w:right w:val="single" w:sz="4" w:space="0" w:color="auto"/>
            </w:tcBorders>
            <w:shd w:val="clear" w:color="auto" w:fill="auto"/>
            <w:noWrap/>
            <w:vAlign w:val="bottom"/>
            <w:hideMark/>
          </w:tcPr>
          <w:p w14:paraId="5ACD26B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F4A244A"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DA9BAA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304" w:type="dxa"/>
            <w:tcBorders>
              <w:top w:val="nil"/>
              <w:left w:val="nil"/>
              <w:bottom w:val="single" w:sz="4" w:space="0" w:color="auto"/>
              <w:right w:val="single" w:sz="4" w:space="0" w:color="auto"/>
            </w:tcBorders>
            <w:shd w:val="clear" w:color="auto" w:fill="auto"/>
            <w:noWrap/>
            <w:vAlign w:val="bottom"/>
            <w:hideMark/>
          </w:tcPr>
          <w:p w14:paraId="436B593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251" w:type="dxa"/>
            <w:tcBorders>
              <w:top w:val="nil"/>
              <w:left w:val="nil"/>
              <w:bottom w:val="single" w:sz="4" w:space="0" w:color="auto"/>
              <w:right w:val="single" w:sz="4" w:space="0" w:color="auto"/>
            </w:tcBorders>
            <w:shd w:val="clear" w:color="auto" w:fill="auto"/>
            <w:noWrap/>
            <w:vAlign w:val="bottom"/>
            <w:hideMark/>
          </w:tcPr>
          <w:p w14:paraId="084A48B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084 15.477</w:t>
            </w:r>
          </w:p>
        </w:tc>
        <w:tc>
          <w:tcPr>
            <w:tcW w:w="986" w:type="dxa"/>
            <w:tcBorders>
              <w:top w:val="nil"/>
              <w:left w:val="nil"/>
              <w:bottom w:val="single" w:sz="4" w:space="0" w:color="auto"/>
              <w:right w:val="single" w:sz="4" w:space="0" w:color="auto"/>
            </w:tcBorders>
            <w:shd w:val="clear" w:color="auto" w:fill="auto"/>
            <w:noWrap/>
            <w:vAlign w:val="bottom"/>
            <w:hideMark/>
          </w:tcPr>
          <w:p w14:paraId="24D4044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36 00.437</w:t>
            </w:r>
          </w:p>
        </w:tc>
        <w:tc>
          <w:tcPr>
            <w:tcW w:w="1296" w:type="dxa"/>
            <w:tcBorders>
              <w:top w:val="nil"/>
              <w:left w:val="nil"/>
              <w:bottom w:val="single" w:sz="4" w:space="0" w:color="auto"/>
              <w:right w:val="single" w:sz="4" w:space="0" w:color="auto"/>
            </w:tcBorders>
            <w:shd w:val="clear" w:color="auto" w:fill="auto"/>
            <w:noWrap/>
            <w:vAlign w:val="bottom"/>
            <w:hideMark/>
          </w:tcPr>
          <w:p w14:paraId="74B5A87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16</w:t>
            </w:r>
          </w:p>
        </w:tc>
        <w:tc>
          <w:tcPr>
            <w:tcW w:w="1220" w:type="dxa"/>
            <w:tcBorders>
              <w:top w:val="nil"/>
              <w:left w:val="nil"/>
              <w:bottom w:val="single" w:sz="4" w:space="0" w:color="auto"/>
              <w:right w:val="single" w:sz="4" w:space="0" w:color="auto"/>
            </w:tcBorders>
            <w:shd w:val="clear" w:color="auto" w:fill="auto"/>
            <w:noWrap/>
            <w:vAlign w:val="bottom"/>
            <w:hideMark/>
          </w:tcPr>
          <w:p w14:paraId="780C69F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097028F0"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A5EF297"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304" w:type="dxa"/>
            <w:tcBorders>
              <w:top w:val="nil"/>
              <w:left w:val="nil"/>
              <w:bottom w:val="single" w:sz="4" w:space="0" w:color="auto"/>
              <w:right w:val="single" w:sz="4" w:space="0" w:color="auto"/>
            </w:tcBorders>
            <w:shd w:val="clear" w:color="auto" w:fill="auto"/>
            <w:noWrap/>
            <w:vAlign w:val="bottom"/>
            <w:hideMark/>
          </w:tcPr>
          <w:p w14:paraId="178D5E2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51" w:type="dxa"/>
            <w:tcBorders>
              <w:top w:val="nil"/>
              <w:left w:val="nil"/>
              <w:bottom w:val="single" w:sz="4" w:space="0" w:color="auto"/>
              <w:right w:val="single" w:sz="4" w:space="0" w:color="auto"/>
            </w:tcBorders>
            <w:shd w:val="clear" w:color="auto" w:fill="auto"/>
            <w:noWrap/>
            <w:vAlign w:val="bottom"/>
            <w:hideMark/>
          </w:tcPr>
          <w:p w14:paraId="2562BD9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084 15.500</w:t>
            </w:r>
          </w:p>
        </w:tc>
        <w:tc>
          <w:tcPr>
            <w:tcW w:w="986" w:type="dxa"/>
            <w:tcBorders>
              <w:top w:val="nil"/>
              <w:left w:val="nil"/>
              <w:bottom w:val="single" w:sz="4" w:space="0" w:color="auto"/>
              <w:right w:val="single" w:sz="4" w:space="0" w:color="auto"/>
            </w:tcBorders>
            <w:shd w:val="clear" w:color="auto" w:fill="auto"/>
            <w:noWrap/>
            <w:vAlign w:val="bottom"/>
            <w:hideMark/>
          </w:tcPr>
          <w:p w14:paraId="58100A2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36 00.435</w:t>
            </w:r>
          </w:p>
        </w:tc>
        <w:tc>
          <w:tcPr>
            <w:tcW w:w="1296" w:type="dxa"/>
            <w:tcBorders>
              <w:top w:val="nil"/>
              <w:left w:val="nil"/>
              <w:bottom w:val="single" w:sz="4" w:space="0" w:color="auto"/>
              <w:right w:val="single" w:sz="4" w:space="0" w:color="auto"/>
            </w:tcBorders>
            <w:shd w:val="clear" w:color="auto" w:fill="auto"/>
            <w:noWrap/>
            <w:vAlign w:val="bottom"/>
            <w:hideMark/>
          </w:tcPr>
          <w:p w14:paraId="7A62016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220" w:type="dxa"/>
            <w:tcBorders>
              <w:top w:val="nil"/>
              <w:left w:val="nil"/>
              <w:bottom w:val="single" w:sz="4" w:space="0" w:color="auto"/>
              <w:right w:val="single" w:sz="4" w:space="0" w:color="auto"/>
            </w:tcBorders>
            <w:shd w:val="clear" w:color="auto" w:fill="auto"/>
            <w:noWrap/>
            <w:vAlign w:val="bottom"/>
            <w:hideMark/>
          </w:tcPr>
          <w:p w14:paraId="1CDDF0E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056E55D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EDF3031"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434899B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33D2FF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084 15.894</w:t>
            </w:r>
          </w:p>
        </w:tc>
        <w:tc>
          <w:tcPr>
            <w:tcW w:w="986" w:type="dxa"/>
            <w:tcBorders>
              <w:top w:val="nil"/>
              <w:left w:val="nil"/>
              <w:bottom w:val="single" w:sz="4" w:space="0" w:color="auto"/>
              <w:right w:val="single" w:sz="4" w:space="0" w:color="auto"/>
            </w:tcBorders>
            <w:shd w:val="clear" w:color="auto" w:fill="auto"/>
            <w:noWrap/>
            <w:vAlign w:val="bottom"/>
            <w:hideMark/>
          </w:tcPr>
          <w:p w14:paraId="6D65B23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36 00.510</w:t>
            </w:r>
          </w:p>
        </w:tc>
        <w:tc>
          <w:tcPr>
            <w:tcW w:w="1296" w:type="dxa"/>
            <w:tcBorders>
              <w:top w:val="nil"/>
              <w:left w:val="nil"/>
              <w:bottom w:val="single" w:sz="4" w:space="0" w:color="auto"/>
              <w:right w:val="single" w:sz="4" w:space="0" w:color="auto"/>
            </w:tcBorders>
            <w:shd w:val="clear" w:color="auto" w:fill="auto"/>
            <w:noWrap/>
            <w:vAlign w:val="bottom"/>
            <w:hideMark/>
          </w:tcPr>
          <w:p w14:paraId="71734E4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6F90147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12C0B4B1"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4DF60D5"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3892BBC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703A601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084 15.901</w:t>
            </w:r>
          </w:p>
        </w:tc>
        <w:tc>
          <w:tcPr>
            <w:tcW w:w="986" w:type="dxa"/>
            <w:tcBorders>
              <w:top w:val="nil"/>
              <w:left w:val="nil"/>
              <w:bottom w:val="single" w:sz="4" w:space="0" w:color="auto"/>
              <w:right w:val="single" w:sz="4" w:space="0" w:color="auto"/>
            </w:tcBorders>
            <w:shd w:val="clear" w:color="auto" w:fill="auto"/>
            <w:noWrap/>
            <w:vAlign w:val="bottom"/>
            <w:hideMark/>
          </w:tcPr>
          <w:p w14:paraId="0A851EF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36 00.511</w:t>
            </w:r>
          </w:p>
        </w:tc>
        <w:tc>
          <w:tcPr>
            <w:tcW w:w="1296" w:type="dxa"/>
            <w:tcBorders>
              <w:top w:val="nil"/>
              <w:left w:val="nil"/>
              <w:bottom w:val="single" w:sz="4" w:space="0" w:color="auto"/>
              <w:right w:val="single" w:sz="4" w:space="0" w:color="auto"/>
            </w:tcBorders>
            <w:shd w:val="clear" w:color="auto" w:fill="auto"/>
            <w:noWrap/>
            <w:vAlign w:val="bottom"/>
            <w:hideMark/>
          </w:tcPr>
          <w:p w14:paraId="300082B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1EA3F37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7765575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5E0993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46254D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1B5E1DC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084 15.909</w:t>
            </w:r>
          </w:p>
        </w:tc>
        <w:tc>
          <w:tcPr>
            <w:tcW w:w="986" w:type="dxa"/>
            <w:tcBorders>
              <w:top w:val="nil"/>
              <w:left w:val="nil"/>
              <w:bottom w:val="single" w:sz="4" w:space="0" w:color="auto"/>
              <w:right w:val="single" w:sz="4" w:space="0" w:color="auto"/>
            </w:tcBorders>
            <w:shd w:val="clear" w:color="auto" w:fill="auto"/>
            <w:noWrap/>
            <w:vAlign w:val="bottom"/>
            <w:hideMark/>
          </w:tcPr>
          <w:p w14:paraId="04A9AC1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36 00.514</w:t>
            </w:r>
          </w:p>
        </w:tc>
        <w:tc>
          <w:tcPr>
            <w:tcW w:w="1296" w:type="dxa"/>
            <w:tcBorders>
              <w:top w:val="nil"/>
              <w:left w:val="nil"/>
              <w:bottom w:val="single" w:sz="4" w:space="0" w:color="auto"/>
              <w:right w:val="single" w:sz="4" w:space="0" w:color="auto"/>
            </w:tcBorders>
            <w:shd w:val="clear" w:color="auto" w:fill="auto"/>
            <w:noWrap/>
            <w:vAlign w:val="bottom"/>
            <w:hideMark/>
          </w:tcPr>
          <w:p w14:paraId="7C3CDDA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461038F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333D2676"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5D4334C"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38C08EC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E331E0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084 15.916</w:t>
            </w:r>
          </w:p>
        </w:tc>
        <w:tc>
          <w:tcPr>
            <w:tcW w:w="986" w:type="dxa"/>
            <w:tcBorders>
              <w:top w:val="nil"/>
              <w:left w:val="nil"/>
              <w:bottom w:val="single" w:sz="4" w:space="0" w:color="auto"/>
              <w:right w:val="single" w:sz="4" w:space="0" w:color="auto"/>
            </w:tcBorders>
            <w:shd w:val="clear" w:color="auto" w:fill="auto"/>
            <w:noWrap/>
            <w:vAlign w:val="bottom"/>
            <w:hideMark/>
          </w:tcPr>
          <w:p w14:paraId="1A14887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36 00.517</w:t>
            </w:r>
          </w:p>
        </w:tc>
        <w:tc>
          <w:tcPr>
            <w:tcW w:w="1296" w:type="dxa"/>
            <w:tcBorders>
              <w:top w:val="nil"/>
              <w:left w:val="nil"/>
              <w:bottom w:val="single" w:sz="4" w:space="0" w:color="auto"/>
              <w:right w:val="single" w:sz="4" w:space="0" w:color="auto"/>
            </w:tcBorders>
            <w:shd w:val="clear" w:color="auto" w:fill="auto"/>
            <w:noWrap/>
            <w:vAlign w:val="bottom"/>
            <w:hideMark/>
          </w:tcPr>
          <w:p w14:paraId="20C398A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8</w:t>
            </w:r>
          </w:p>
        </w:tc>
        <w:tc>
          <w:tcPr>
            <w:tcW w:w="1220" w:type="dxa"/>
            <w:tcBorders>
              <w:top w:val="nil"/>
              <w:left w:val="nil"/>
              <w:bottom w:val="single" w:sz="4" w:space="0" w:color="auto"/>
              <w:right w:val="single" w:sz="4" w:space="0" w:color="auto"/>
            </w:tcBorders>
            <w:shd w:val="clear" w:color="auto" w:fill="auto"/>
            <w:noWrap/>
            <w:vAlign w:val="bottom"/>
            <w:hideMark/>
          </w:tcPr>
          <w:p w14:paraId="0AC4996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1B68B25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BF938E2"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330822E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A2FA18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084 15.931</w:t>
            </w:r>
          </w:p>
        </w:tc>
        <w:tc>
          <w:tcPr>
            <w:tcW w:w="986" w:type="dxa"/>
            <w:tcBorders>
              <w:top w:val="nil"/>
              <w:left w:val="nil"/>
              <w:bottom w:val="single" w:sz="4" w:space="0" w:color="auto"/>
              <w:right w:val="single" w:sz="4" w:space="0" w:color="auto"/>
            </w:tcBorders>
            <w:shd w:val="clear" w:color="auto" w:fill="auto"/>
            <w:noWrap/>
            <w:vAlign w:val="bottom"/>
            <w:hideMark/>
          </w:tcPr>
          <w:p w14:paraId="7053A46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36 00.521</w:t>
            </w:r>
          </w:p>
        </w:tc>
        <w:tc>
          <w:tcPr>
            <w:tcW w:w="1296" w:type="dxa"/>
            <w:tcBorders>
              <w:top w:val="nil"/>
              <w:left w:val="nil"/>
              <w:bottom w:val="single" w:sz="4" w:space="0" w:color="auto"/>
              <w:right w:val="single" w:sz="4" w:space="0" w:color="auto"/>
            </w:tcBorders>
            <w:shd w:val="clear" w:color="auto" w:fill="auto"/>
            <w:noWrap/>
            <w:vAlign w:val="bottom"/>
            <w:hideMark/>
          </w:tcPr>
          <w:p w14:paraId="53D8169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11</w:t>
            </w:r>
          </w:p>
        </w:tc>
        <w:tc>
          <w:tcPr>
            <w:tcW w:w="1220" w:type="dxa"/>
            <w:tcBorders>
              <w:top w:val="nil"/>
              <w:left w:val="nil"/>
              <w:bottom w:val="single" w:sz="4" w:space="0" w:color="auto"/>
              <w:right w:val="single" w:sz="4" w:space="0" w:color="auto"/>
            </w:tcBorders>
            <w:shd w:val="clear" w:color="auto" w:fill="auto"/>
            <w:noWrap/>
            <w:vAlign w:val="bottom"/>
            <w:hideMark/>
          </w:tcPr>
          <w:p w14:paraId="23E821E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37B8BFDE"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A8DB7C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49CF10E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27C9153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084 15.938</w:t>
            </w:r>
          </w:p>
        </w:tc>
        <w:tc>
          <w:tcPr>
            <w:tcW w:w="986" w:type="dxa"/>
            <w:tcBorders>
              <w:top w:val="nil"/>
              <w:left w:val="nil"/>
              <w:bottom w:val="single" w:sz="4" w:space="0" w:color="auto"/>
              <w:right w:val="single" w:sz="4" w:space="0" w:color="auto"/>
            </w:tcBorders>
            <w:shd w:val="clear" w:color="auto" w:fill="auto"/>
            <w:noWrap/>
            <w:vAlign w:val="bottom"/>
            <w:hideMark/>
          </w:tcPr>
          <w:p w14:paraId="683F8C8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36 00.523</w:t>
            </w:r>
          </w:p>
        </w:tc>
        <w:tc>
          <w:tcPr>
            <w:tcW w:w="1296" w:type="dxa"/>
            <w:tcBorders>
              <w:top w:val="nil"/>
              <w:left w:val="nil"/>
              <w:bottom w:val="single" w:sz="4" w:space="0" w:color="auto"/>
              <w:right w:val="single" w:sz="4" w:space="0" w:color="auto"/>
            </w:tcBorders>
            <w:shd w:val="clear" w:color="auto" w:fill="auto"/>
            <w:noWrap/>
            <w:vAlign w:val="bottom"/>
            <w:hideMark/>
          </w:tcPr>
          <w:p w14:paraId="68FF4E6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15</w:t>
            </w:r>
          </w:p>
        </w:tc>
        <w:tc>
          <w:tcPr>
            <w:tcW w:w="1220" w:type="dxa"/>
            <w:tcBorders>
              <w:top w:val="nil"/>
              <w:left w:val="nil"/>
              <w:bottom w:val="single" w:sz="4" w:space="0" w:color="auto"/>
              <w:right w:val="single" w:sz="4" w:space="0" w:color="auto"/>
            </w:tcBorders>
            <w:shd w:val="clear" w:color="auto" w:fill="auto"/>
            <w:noWrap/>
            <w:vAlign w:val="bottom"/>
            <w:hideMark/>
          </w:tcPr>
          <w:p w14:paraId="256F3E6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765AF456"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5A57D11"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78BBD1B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869197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084 15.946</w:t>
            </w:r>
          </w:p>
        </w:tc>
        <w:tc>
          <w:tcPr>
            <w:tcW w:w="986" w:type="dxa"/>
            <w:tcBorders>
              <w:top w:val="nil"/>
              <w:left w:val="nil"/>
              <w:bottom w:val="single" w:sz="4" w:space="0" w:color="auto"/>
              <w:right w:val="single" w:sz="4" w:space="0" w:color="auto"/>
            </w:tcBorders>
            <w:shd w:val="clear" w:color="auto" w:fill="auto"/>
            <w:noWrap/>
            <w:vAlign w:val="bottom"/>
            <w:hideMark/>
          </w:tcPr>
          <w:p w14:paraId="5302EF1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36 00.528</w:t>
            </w:r>
          </w:p>
        </w:tc>
        <w:tc>
          <w:tcPr>
            <w:tcW w:w="1296" w:type="dxa"/>
            <w:tcBorders>
              <w:top w:val="nil"/>
              <w:left w:val="nil"/>
              <w:bottom w:val="single" w:sz="4" w:space="0" w:color="auto"/>
              <w:right w:val="single" w:sz="4" w:space="0" w:color="auto"/>
            </w:tcBorders>
            <w:shd w:val="clear" w:color="auto" w:fill="auto"/>
            <w:noWrap/>
            <w:vAlign w:val="bottom"/>
            <w:hideMark/>
          </w:tcPr>
          <w:p w14:paraId="329AADF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nil"/>
              <w:left w:val="nil"/>
              <w:bottom w:val="single" w:sz="4" w:space="0" w:color="auto"/>
              <w:right w:val="single" w:sz="4" w:space="0" w:color="auto"/>
            </w:tcBorders>
            <w:shd w:val="clear" w:color="auto" w:fill="auto"/>
            <w:noWrap/>
            <w:vAlign w:val="bottom"/>
            <w:hideMark/>
          </w:tcPr>
          <w:p w14:paraId="7311363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7F1AA0B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A5C8533"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A6EB60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344A868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084 15.954</w:t>
            </w:r>
          </w:p>
        </w:tc>
        <w:tc>
          <w:tcPr>
            <w:tcW w:w="986" w:type="dxa"/>
            <w:tcBorders>
              <w:top w:val="nil"/>
              <w:left w:val="nil"/>
              <w:bottom w:val="single" w:sz="4" w:space="0" w:color="auto"/>
              <w:right w:val="single" w:sz="4" w:space="0" w:color="auto"/>
            </w:tcBorders>
            <w:shd w:val="clear" w:color="auto" w:fill="auto"/>
            <w:noWrap/>
            <w:vAlign w:val="bottom"/>
            <w:hideMark/>
          </w:tcPr>
          <w:p w14:paraId="2A17F4A3"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36 00.530</w:t>
            </w:r>
          </w:p>
        </w:tc>
        <w:tc>
          <w:tcPr>
            <w:tcW w:w="1296" w:type="dxa"/>
            <w:tcBorders>
              <w:top w:val="nil"/>
              <w:left w:val="nil"/>
              <w:bottom w:val="single" w:sz="4" w:space="0" w:color="auto"/>
              <w:right w:val="single" w:sz="4" w:space="0" w:color="auto"/>
            </w:tcBorders>
            <w:shd w:val="clear" w:color="auto" w:fill="auto"/>
            <w:noWrap/>
            <w:vAlign w:val="bottom"/>
            <w:hideMark/>
          </w:tcPr>
          <w:p w14:paraId="7410D3E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449E11B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6ACD488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3B94D417"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57994BF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2F05671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084 15.959</w:t>
            </w:r>
          </w:p>
        </w:tc>
        <w:tc>
          <w:tcPr>
            <w:tcW w:w="986" w:type="dxa"/>
            <w:tcBorders>
              <w:top w:val="nil"/>
              <w:left w:val="nil"/>
              <w:bottom w:val="single" w:sz="4" w:space="0" w:color="auto"/>
              <w:right w:val="single" w:sz="4" w:space="0" w:color="auto"/>
            </w:tcBorders>
            <w:shd w:val="clear" w:color="auto" w:fill="auto"/>
            <w:noWrap/>
            <w:vAlign w:val="bottom"/>
            <w:hideMark/>
          </w:tcPr>
          <w:p w14:paraId="7D50444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36 00.532</w:t>
            </w:r>
          </w:p>
        </w:tc>
        <w:tc>
          <w:tcPr>
            <w:tcW w:w="1296" w:type="dxa"/>
            <w:tcBorders>
              <w:top w:val="nil"/>
              <w:left w:val="nil"/>
              <w:bottom w:val="single" w:sz="4" w:space="0" w:color="auto"/>
              <w:right w:val="single" w:sz="4" w:space="0" w:color="auto"/>
            </w:tcBorders>
            <w:shd w:val="clear" w:color="auto" w:fill="auto"/>
            <w:noWrap/>
            <w:vAlign w:val="bottom"/>
            <w:hideMark/>
          </w:tcPr>
          <w:p w14:paraId="0B57513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2FD3C8D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355039B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064747A"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08D55BE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7C32FF0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084 15.968</w:t>
            </w:r>
          </w:p>
        </w:tc>
        <w:tc>
          <w:tcPr>
            <w:tcW w:w="986" w:type="dxa"/>
            <w:tcBorders>
              <w:top w:val="nil"/>
              <w:left w:val="nil"/>
              <w:bottom w:val="single" w:sz="4" w:space="0" w:color="auto"/>
              <w:right w:val="single" w:sz="4" w:space="0" w:color="auto"/>
            </w:tcBorders>
            <w:shd w:val="clear" w:color="auto" w:fill="auto"/>
            <w:noWrap/>
            <w:vAlign w:val="bottom"/>
            <w:hideMark/>
          </w:tcPr>
          <w:p w14:paraId="4B6FDC5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36 00.535</w:t>
            </w:r>
          </w:p>
        </w:tc>
        <w:tc>
          <w:tcPr>
            <w:tcW w:w="1296" w:type="dxa"/>
            <w:tcBorders>
              <w:top w:val="nil"/>
              <w:left w:val="nil"/>
              <w:bottom w:val="single" w:sz="4" w:space="0" w:color="auto"/>
              <w:right w:val="single" w:sz="4" w:space="0" w:color="auto"/>
            </w:tcBorders>
            <w:shd w:val="clear" w:color="auto" w:fill="auto"/>
            <w:noWrap/>
            <w:vAlign w:val="bottom"/>
            <w:hideMark/>
          </w:tcPr>
          <w:p w14:paraId="1D657D4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5983EE0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3CD65E4B"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1C32F3E"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7F850D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2C42107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084 15.972</w:t>
            </w:r>
          </w:p>
        </w:tc>
        <w:tc>
          <w:tcPr>
            <w:tcW w:w="986" w:type="dxa"/>
            <w:tcBorders>
              <w:top w:val="nil"/>
              <w:left w:val="nil"/>
              <w:bottom w:val="single" w:sz="4" w:space="0" w:color="auto"/>
              <w:right w:val="single" w:sz="4" w:space="0" w:color="auto"/>
            </w:tcBorders>
            <w:shd w:val="clear" w:color="auto" w:fill="auto"/>
            <w:noWrap/>
            <w:vAlign w:val="bottom"/>
            <w:hideMark/>
          </w:tcPr>
          <w:p w14:paraId="7D7F50B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36 00.539</w:t>
            </w:r>
          </w:p>
        </w:tc>
        <w:tc>
          <w:tcPr>
            <w:tcW w:w="1296" w:type="dxa"/>
            <w:tcBorders>
              <w:top w:val="nil"/>
              <w:left w:val="nil"/>
              <w:bottom w:val="single" w:sz="4" w:space="0" w:color="auto"/>
              <w:right w:val="single" w:sz="4" w:space="0" w:color="auto"/>
            </w:tcBorders>
            <w:shd w:val="clear" w:color="auto" w:fill="auto"/>
            <w:noWrap/>
            <w:vAlign w:val="bottom"/>
            <w:hideMark/>
          </w:tcPr>
          <w:p w14:paraId="18487D5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12</w:t>
            </w:r>
          </w:p>
        </w:tc>
        <w:tc>
          <w:tcPr>
            <w:tcW w:w="1220" w:type="dxa"/>
            <w:tcBorders>
              <w:top w:val="nil"/>
              <w:left w:val="nil"/>
              <w:bottom w:val="single" w:sz="4" w:space="0" w:color="auto"/>
              <w:right w:val="single" w:sz="4" w:space="0" w:color="auto"/>
            </w:tcBorders>
            <w:shd w:val="clear" w:color="auto" w:fill="auto"/>
            <w:noWrap/>
            <w:vAlign w:val="bottom"/>
            <w:hideMark/>
          </w:tcPr>
          <w:p w14:paraId="2FFDF61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2C0D2E47"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6EC34D9"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2EB414E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D92412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084 15.983</w:t>
            </w:r>
          </w:p>
        </w:tc>
        <w:tc>
          <w:tcPr>
            <w:tcW w:w="986" w:type="dxa"/>
            <w:tcBorders>
              <w:top w:val="nil"/>
              <w:left w:val="nil"/>
              <w:bottom w:val="single" w:sz="4" w:space="0" w:color="auto"/>
              <w:right w:val="single" w:sz="4" w:space="0" w:color="auto"/>
            </w:tcBorders>
            <w:shd w:val="clear" w:color="auto" w:fill="auto"/>
            <w:noWrap/>
            <w:vAlign w:val="bottom"/>
            <w:hideMark/>
          </w:tcPr>
          <w:p w14:paraId="7EDB26B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36 00.540</w:t>
            </w:r>
          </w:p>
        </w:tc>
        <w:tc>
          <w:tcPr>
            <w:tcW w:w="1296" w:type="dxa"/>
            <w:tcBorders>
              <w:top w:val="nil"/>
              <w:left w:val="nil"/>
              <w:bottom w:val="single" w:sz="4" w:space="0" w:color="auto"/>
              <w:right w:val="single" w:sz="4" w:space="0" w:color="auto"/>
            </w:tcBorders>
            <w:shd w:val="clear" w:color="auto" w:fill="auto"/>
            <w:noWrap/>
            <w:vAlign w:val="bottom"/>
            <w:hideMark/>
          </w:tcPr>
          <w:p w14:paraId="38697D1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41EFEAB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165695" w:rsidRPr="00156D26" w14:paraId="672F772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0B51690"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0E2F51B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485E337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084 16.024</w:t>
            </w:r>
          </w:p>
        </w:tc>
        <w:tc>
          <w:tcPr>
            <w:tcW w:w="986" w:type="dxa"/>
            <w:tcBorders>
              <w:top w:val="nil"/>
              <w:left w:val="nil"/>
              <w:bottom w:val="single" w:sz="4" w:space="0" w:color="auto"/>
              <w:right w:val="single" w:sz="4" w:space="0" w:color="auto"/>
            </w:tcBorders>
            <w:shd w:val="clear" w:color="auto" w:fill="auto"/>
            <w:noWrap/>
            <w:vAlign w:val="bottom"/>
            <w:hideMark/>
          </w:tcPr>
          <w:p w14:paraId="60EA3F1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36 00.558</w:t>
            </w:r>
          </w:p>
        </w:tc>
        <w:tc>
          <w:tcPr>
            <w:tcW w:w="1296" w:type="dxa"/>
            <w:tcBorders>
              <w:top w:val="nil"/>
              <w:left w:val="nil"/>
              <w:bottom w:val="single" w:sz="4" w:space="0" w:color="auto"/>
              <w:right w:val="single" w:sz="4" w:space="0" w:color="auto"/>
            </w:tcBorders>
            <w:shd w:val="clear" w:color="auto" w:fill="auto"/>
            <w:noWrap/>
            <w:vAlign w:val="bottom"/>
            <w:hideMark/>
          </w:tcPr>
          <w:p w14:paraId="158338C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220" w:type="dxa"/>
            <w:tcBorders>
              <w:top w:val="nil"/>
              <w:left w:val="nil"/>
              <w:bottom w:val="single" w:sz="4" w:space="0" w:color="auto"/>
              <w:right w:val="single" w:sz="4" w:space="0" w:color="auto"/>
            </w:tcBorders>
            <w:shd w:val="clear" w:color="auto" w:fill="auto"/>
            <w:noWrap/>
            <w:vAlign w:val="bottom"/>
            <w:hideMark/>
          </w:tcPr>
          <w:p w14:paraId="6626524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0FBE4CF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2FA5188"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7816A3B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1794D25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084 16.033</w:t>
            </w:r>
          </w:p>
        </w:tc>
        <w:tc>
          <w:tcPr>
            <w:tcW w:w="986" w:type="dxa"/>
            <w:tcBorders>
              <w:top w:val="nil"/>
              <w:left w:val="nil"/>
              <w:bottom w:val="single" w:sz="4" w:space="0" w:color="auto"/>
              <w:right w:val="single" w:sz="4" w:space="0" w:color="auto"/>
            </w:tcBorders>
            <w:shd w:val="clear" w:color="auto" w:fill="auto"/>
            <w:noWrap/>
            <w:vAlign w:val="bottom"/>
            <w:hideMark/>
          </w:tcPr>
          <w:p w14:paraId="435557E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36 00.561</w:t>
            </w:r>
          </w:p>
        </w:tc>
        <w:tc>
          <w:tcPr>
            <w:tcW w:w="1296" w:type="dxa"/>
            <w:tcBorders>
              <w:top w:val="nil"/>
              <w:left w:val="nil"/>
              <w:bottom w:val="single" w:sz="4" w:space="0" w:color="auto"/>
              <w:right w:val="single" w:sz="4" w:space="0" w:color="auto"/>
            </w:tcBorders>
            <w:shd w:val="clear" w:color="auto" w:fill="auto"/>
            <w:noWrap/>
            <w:vAlign w:val="bottom"/>
            <w:hideMark/>
          </w:tcPr>
          <w:p w14:paraId="3C19F0A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4A3288F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582A4117"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29A9D22"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508AE43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7B60E02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084 16.037</w:t>
            </w:r>
          </w:p>
        </w:tc>
        <w:tc>
          <w:tcPr>
            <w:tcW w:w="986" w:type="dxa"/>
            <w:tcBorders>
              <w:top w:val="nil"/>
              <w:left w:val="nil"/>
              <w:bottom w:val="single" w:sz="4" w:space="0" w:color="auto"/>
              <w:right w:val="single" w:sz="4" w:space="0" w:color="auto"/>
            </w:tcBorders>
            <w:shd w:val="clear" w:color="auto" w:fill="auto"/>
            <w:noWrap/>
            <w:vAlign w:val="bottom"/>
            <w:hideMark/>
          </w:tcPr>
          <w:p w14:paraId="4E84F6E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36 00.562</w:t>
            </w:r>
          </w:p>
        </w:tc>
        <w:tc>
          <w:tcPr>
            <w:tcW w:w="1296" w:type="dxa"/>
            <w:tcBorders>
              <w:top w:val="nil"/>
              <w:left w:val="nil"/>
              <w:bottom w:val="single" w:sz="4" w:space="0" w:color="auto"/>
              <w:right w:val="single" w:sz="4" w:space="0" w:color="auto"/>
            </w:tcBorders>
            <w:shd w:val="clear" w:color="auto" w:fill="auto"/>
            <w:noWrap/>
            <w:vAlign w:val="bottom"/>
            <w:hideMark/>
          </w:tcPr>
          <w:p w14:paraId="5E013D4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7099D26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55EE7D93"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80FF0AF"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469167E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34BEC3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084 16.044</w:t>
            </w:r>
          </w:p>
        </w:tc>
        <w:tc>
          <w:tcPr>
            <w:tcW w:w="986" w:type="dxa"/>
            <w:tcBorders>
              <w:top w:val="nil"/>
              <w:left w:val="nil"/>
              <w:bottom w:val="single" w:sz="4" w:space="0" w:color="auto"/>
              <w:right w:val="single" w:sz="4" w:space="0" w:color="auto"/>
            </w:tcBorders>
            <w:shd w:val="clear" w:color="auto" w:fill="auto"/>
            <w:noWrap/>
            <w:vAlign w:val="bottom"/>
            <w:hideMark/>
          </w:tcPr>
          <w:p w14:paraId="22B12DD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36 00.564</w:t>
            </w:r>
          </w:p>
        </w:tc>
        <w:tc>
          <w:tcPr>
            <w:tcW w:w="1296" w:type="dxa"/>
            <w:tcBorders>
              <w:top w:val="nil"/>
              <w:left w:val="nil"/>
              <w:bottom w:val="single" w:sz="4" w:space="0" w:color="auto"/>
              <w:right w:val="single" w:sz="4" w:space="0" w:color="auto"/>
            </w:tcBorders>
            <w:shd w:val="clear" w:color="auto" w:fill="auto"/>
            <w:noWrap/>
            <w:vAlign w:val="bottom"/>
            <w:hideMark/>
          </w:tcPr>
          <w:p w14:paraId="0238EF6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5D45B2F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7210DF" w:rsidRPr="00156D26" w14:paraId="5A5FE634"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6B79A64D" w14:textId="77777777" w:rsidR="008901FD" w:rsidRDefault="008901FD" w:rsidP="00F270F1">
            <w:pPr>
              <w:spacing w:after="0" w:line="240" w:lineRule="auto"/>
              <w:rPr>
                <w:rFonts w:ascii="Times New Roman" w:eastAsia="Times New Roman" w:hAnsi="Times New Roman" w:cs="Times New Roman"/>
                <w:b/>
                <w:color w:val="000000"/>
              </w:rPr>
            </w:pPr>
          </w:p>
          <w:p w14:paraId="06A31172" w14:textId="2C0F49A9" w:rsidR="007210DF" w:rsidRPr="007210DF" w:rsidRDefault="007210DF" w:rsidP="00F270F1">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3. Continued</w:t>
            </w:r>
          </w:p>
        </w:tc>
        <w:tc>
          <w:tcPr>
            <w:tcW w:w="2304" w:type="dxa"/>
            <w:tcBorders>
              <w:top w:val="nil"/>
              <w:left w:val="nil"/>
              <w:bottom w:val="single" w:sz="4" w:space="0" w:color="auto"/>
              <w:right w:val="single" w:sz="4" w:space="0" w:color="auto"/>
            </w:tcBorders>
            <w:shd w:val="clear" w:color="auto" w:fill="auto"/>
            <w:noWrap/>
            <w:vAlign w:val="bottom"/>
          </w:tcPr>
          <w:p w14:paraId="38E0F4FE"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51" w:type="dxa"/>
            <w:tcBorders>
              <w:top w:val="nil"/>
              <w:left w:val="nil"/>
              <w:bottom w:val="single" w:sz="4" w:space="0" w:color="auto"/>
              <w:right w:val="single" w:sz="4" w:space="0" w:color="auto"/>
            </w:tcBorders>
            <w:shd w:val="clear" w:color="auto" w:fill="auto"/>
            <w:noWrap/>
            <w:vAlign w:val="bottom"/>
          </w:tcPr>
          <w:p w14:paraId="29237F0E"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986" w:type="dxa"/>
            <w:tcBorders>
              <w:top w:val="nil"/>
              <w:left w:val="nil"/>
              <w:bottom w:val="single" w:sz="4" w:space="0" w:color="auto"/>
              <w:right w:val="single" w:sz="4" w:space="0" w:color="auto"/>
            </w:tcBorders>
            <w:shd w:val="clear" w:color="auto" w:fill="auto"/>
            <w:noWrap/>
            <w:vAlign w:val="bottom"/>
          </w:tcPr>
          <w:p w14:paraId="51CDFA33"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96" w:type="dxa"/>
            <w:tcBorders>
              <w:top w:val="nil"/>
              <w:left w:val="nil"/>
              <w:bottom w:val="single" w:sz="4" w:space="0" w:color="auto"/>
              <w:right w:val="single" w:sz="4" w:space="0" w:color="auto"/>
            </w:tcBorders>
            <w:shd w:val="clear" w:color="auto" w:fill="auto"/>
            <w:noWrap/>
            <w:vAlign w:val="bottom"/>
          </w:tcPr>
          <w:p w14:paraId="6604669E"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c>
          <w:tcPr>
            <w:tcW w:w="1220" w:type="dxa"/>
            <w:tcBorders>
              <w:top w:val="nil"/>
              <w:left w:val="nil"/>
              <w:bottom w:val="single" w:sz="4" w:space="0" w:color="auto"/>
              <w:right w:val="single" w:sz="4" w:space="0" w:color="auto"/>
            </w:tcBorders>
            <w:shd w:val="clear" w:color="auto" w:fill="auto"/>
            <w:noWrap/>
            <w:vAlign w:val="bottom"/>
          </w:tcPr>
          <w:p w14:paraId="51E1B169" w14:textId="77777777" w:rsidR="007210DF" w:rsidRPr="00156D26" w:rsidRDefault="007210DF" w:rsidP="00F270F1">
            <w:pPr>
              <w:spacing w:after="0" w:line="240" w:lineRule="auto"/>
              <w:jc w:val="center"/>
              <w:rPr>
                <w:rFonts w:ascii="Times New Roman" w:eastAsia="Times New Roman" w:hAnsi="Times New Roman" w:cs="Times New Roman"/>
                <w:color w:val="000000"/>
              </w:rPr>
            </w:pPr>
          </w:p>
        </w:tc>
      </w:tr>
      <w:tr w:rsidR="00F270F1" w:rsidRPr="00156D26" w14:paraId="79E0FC5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tcPr>
          <w:p w14:paraId="007E41FD" w14:textId="3CFE0DA1" w:rsidR="00F270F1" w:rsidRPr="00156D26" w:rsidRDefault="00F270F1"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304" w:type="dxa"/>
            <w:tcBorders>
              <w:top w:val="nil"/>
              <w:left w:val="nil"/>
              <w:bottom w:val="single" w:sz="4" w:space="0" w:color="auto"/>
              <w:right w:val="single" w:sz="4" w:space="0" w:color="auto"/>
            </w:tcBorders>
            <w:shd w:val="clear" w:color="auto" w:fill="auto"/>
            <w:noWrap/>
            <w:vAlign w:val="bottom"/>
          </w:tcPr>
          <w:p w14:paraId="06B63B97" w14:textId="795DA071"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51" w:type="dxa"/>
            <w:tcBorders>
              <w:top w:val="nil"/>
              <w:left w:val="nil"/>
              <w:bottom w:val="single" w:sz="4" w:space="0" w:color="auto"/>
              <w:right w:val="single" w:sz="4" w:space="0" w:color="auto"/>
            </w:tcBorders>
            <w:shd w:val="clear" w:color="auto" w:fill="auto"/>
            <w:noWrap/>
            <w:vAlign w:val="bottom"/>
          </w:tcPr>
          <w:p w14:paraId="1818B792" w14:textId="17E10FC8"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986" w:type="dxa"/>
            <w:tcBorders>
              <w:top w:val="nil"/>
              <w:left w:val="nil"/>
              <w:bottom w:val="single" w:sz="4" w:space="0" w:color="auto"/>
              <w:right w:val="single" w:sz="4" w:space="0" w:color="auto"/>
            </w:tcBorders>
            <w:shd w:val="clear" w:color="auto" w:fill="auto"/>
            <w:noWrap/>
            <w:vAlign w:val="bottom"/>
          </w:tcPr>
          <w:p w14:paraId="0747255C" w14:textId="30272162"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296" w:type="dxa"/>
            <w:tcBorders>
              <w:top w:val="nil"/>
              <w:left w:val="nil"/>
              <w:bottom w:val="single" w:sz="4" w:space="0" w:color="auto"/>
              <w:right w:val="single" w:sz="4" w:space="0" w:color="auto"/>
            </w:tcBorders>
            <w:shd w:val="clear" w:color="auto" w:fill="auto"/>
            <w:noWrap/>
            <w:vAlign w:val="bottom"/>
          </w:tcPr>
          <w:p w14:paraId="4F70F6ED" w14:textId="68386924"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220" w:type="dxa"/>
            <w:tcBorders>
              <w:top w:val="nil"/>
              <w:left w:val="nil"/>
              <w:bottom w:val="single" w:sz="4" w:space="0" w:color="auto"/>
              <w:right w:val="single" w:sz="4" w:space="0" w:color="auto"/>
            </w:tcBorders>
            <w:shd w:val="clear" w:color="auto" w:fill="auto"/>
            <w:noWrap/>
            <w:vAlign w:val="bottom"/>
          </w:tcPr>
          <w:p w14:paraId="3BBDC2A5" w14:textId="5726814A" w:rsidR="00F270F1" w:rsidRPr="00156D26" w:rsidRDefault="00F270F1"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165695" w:rsidRPr="00156D26" w14:paraId="153178F2"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1606C7B8"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1D288E1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37E02E0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084 16.055</w:t>
            </w:r>
          </w:p>
        </w:tc>
        <w:tc>
          <w:tcPr>
            <w:tcW w:w="986" w:type="dxa"/>
            <w:tcBorders>
              <w:top w:val="nil"/>
              <w:left w:val="nil"/>
              <w:bottom w:val="single" w:sz="4" w:space="0" w:color="auto"/>
              <w:right w:val="single" w:sz="4" w:space="0" w:color="auto"/>
            </w:tcBorders>
            <w:shd w:val="clear" w:color="auto" w:fill="auto"/>
            <w:noWrap/>
            <w:vAlign w:val="bottom"/>
            <w:hideMark/>
          </w:tcPr>
          <w:p w14:paraId="2E5266F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36 00.570</w:t>
            </w:r>
          </w:p>
        </w:tc>
        <w:tc>
          <w:tcPr>
            <w:tcW w:w="1296" w:type="dxa"/>
            <w:tcBorders>
              <w:top w:val="nil"/>
              <w:left w:val="nil"/>
              <w:bottom w:val="single" w:sz="4" w:space="0" w:color="auto"/>
              <w:right w:val="single" w:sz="4" w:space="0" w:color="auto"/>
            </w:tcBorders>
            <w:shd w:val="clear" w:color="auto" w:fill="auto"/>
            <w:noWrap/>
            <w:vAlign w:val="bottom"/>
            <w:hideMark/>
          </w:tcPr>
          <w:p w14:paraId="2A44A97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2726C3C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01238FA8"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5F9929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727A5B7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5B12BFB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084 16.063</w:t>
            </w:r>
          </w:p>
        </w:tc>
        <w:tc>
          <w:tcPr>
            <w:tcW w:w="986" w:type="dxa"/>
            <w:tcBorders>
              <w:top w:val="nil"/>
              <w:left w:val="nil"/>
              <w:bottom w:val="single" w:sz="4" w:space="0" w:color="auto"/>
              <w:right w:val="single" w:sz="4" w:space="0" w:color="auto"/>
            </w:tcBorders>
            <w:shd w:val="clear" w:color="auto" w:fill="auto"/>
            <w:noWrap/>
            <w:vAlign w:val="bottom"/>
            <w:hideMark/>
          </w:tcPr>
          <w:p w14:paraId="7950A14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36 00.573</w:t>
            </w:r>
          </w:p>
        </w:tc>
        <w:tc>
          <w:tcPr>
            <w:tcW w:w="1296" w:type="dxa"/>
            <w:tcBorders>
              <w:top w:val="nil"/>
              <w:left w:val="nil"/>
              <w:bottom w:val="single" w:sz="4" w:space="0" w:color="auto"/>
              <w:right w:val="single" w:sz="4" w:space="0" w:color="auto"/>
            </w:tcBorders>
            <w:shd w:val="clear" w:color="auto" w:fill="auto"/>
            <w:noWrap/>
            <w:vAlign w:val="bottom"/>
            <w:hideMark/>
          </w:tcPr>
          <w:p w14:paraId="2547C83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nil"/>
              <w:left w:val="nil"/>
              <w:bottom w:val="single" w:sz="4" w:space="0" w:color="auto"/>
              <w:right w:val="single" w:sz="4" w:space="0" w:color="auto"/>
            </w:tcBorders>
            <w:shd w:val="clear" w:color="auto" w:fill="auto"/>
            <w:noWrap/>
            <w:vAlign w:val="bottom"/>
            <w:hideMark/>
          </w:tcPr>
          <w:p w14:paraId="4DD8618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165695" w:rsidRPr="00156D26" w14:paraId="20D6115C"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C4AD84D"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nil"/>
              <w:left w:val="nil"/>
              <w:bottom w:val="single" w:sz="4" w:space="0" w:color="auto"/>
              <w:right w:val="single" w:sz="4" w:space="0" w:color="auto"/>
            </w:tcBorders>
            <w:shd w:val="clear" w:color="auto" w:fill="auto"/>
            <w:noWrap/>
            <w:vAlign w:val="bottom"/>
            <w:hideMark/>
          </w:tcPr>
          <w:p w14:paraId="6E58EB9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nil"/>
              <w:left w:val="nil"/>
              <w:bottom w:val="single" w:sz="4" w:space="0" w:color="auto"/>
              <w:right w:val="single" w:sz="4" w:space="0" w:color="auto"/>
            </w:tcBorders>
            <w:shd w:val="clear" w:color="auto" w:fill="auto"/>
            <w:noWrap/>
            <w:vAlign w:val="bottom"/>
            <w:hideMark/>
          </w:tcPr>
          <w:p w14:paraId="64541C6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084 16.188</w:t>
            </w:r>
          </w:p>
        </w:tc>
        <w:tc>
          <w:tcPr>
            <w:tcW w:w="986" w:type="dxa"/>
            <w:tcBorders>
              <w:top w:val="nil"/>
              <w:left w:val="nil"/>
              <w:bottom w:val="single" w:sz="4" w:space="0" w:color="auto"/>
              <w:right w:val="single" w:sz="4" w:space="0" w:color="auto"/>
            </w:tcBorders>
            <w:shd w:val="clear" w:color="auto" w:fill="auto"/>
            <w:noWrap/>
            <w:vAlign w:val="bottom"/>
            <w:hideMark/>
          </w:tcPr>
          <w:p w14:paraId="09D2C655"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36 00.643</w:t>
            </w:r>
          </w:p>
        </w:tc>
        <w:tc>
          <w:tcPr>
            <w:tcW w:w="1296" w:type="dxa"/>
            <w:tcBorders>
              <w:top w:val="nil"/>
              <w:left w:val="nil"/>
              <w:bottom w:val="single" w:sz="4" w:space="0" w:color="auto"/>
              <w:right w:val="single" w:sz="4" w:space="0" w:color="auto"/>
            </w:tcBorders>
            <w:shd w:val="clear" w:color="auto" w:fill="auto"/>
            <w:noWrap/>
            <w:vAlign w:val="bottom"/>
            <w:hideMark/>
          </w:tcPr>
          <w:p w14:paraId="760F6AB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19</w:t>
            </w:r>
          </w:p>
        </w:tc>
        <w:tc>
          <w:tcPr>
            <w:tcW w:w="1220" w:type="dxa"/>
            <w:tcBorders>
              <w:top w:val="nil"/>
              <w:left w:val="nil"/>
              <w:bottom w:val="single" w:sz="4" w:space="0" w:color="auto"/>
              <w:right w:val="single" w:sz="4" w:space="0" w:color="auto"/>
            </w:tcBorders>
            <w:shd w:val="clear" w:color="auto" w:fill="auto"/>
            <w:noWrap/>
            <w:vAlign w:val="bottom"/>
            <w:hideMark/>
          </w:tcPr>
          <w:p w14:paraId="487DE56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7088E679"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F64BCB4"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304" w:type="dxa"/>
            <w:tcBorders>
              <w:top w:val="nil"/>
              <w:left w:val="nil"/>
              <w:bottom w:val="single" w:sz="4" w:space="0" w:color="auto"/>
              <w:right w:val="single" w:sz="4" w:space="0" w:color="auto"/>
            </w:tcBorders>
            <w:shd w:val="clear" w:color="auto" w:fill="auto"/>
            <w:noWrap/>
            <w:vAlign w:val="bottom"/>
            <w:hideMark/>
          </w:tcPr>
          <w:p w14:paraId="66A82DC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251" w:type="dxa"/>
            <w:tcBorders>
              <w:top w:val="nil"/>
              <w:left w:val="nil"/>
              <w:bottom w:val="single" w:sz="4" w:space="0" w:color="auto"/>
              <w:right w:val="single" w:sz="4" w:space="0" w:color="auto"/>
            </w:tcBorders>
            <w:shd w:val="clear" w:color="auto" w:fill="auto"/>
            <w:noWrap/>
            <w:vAlign w:val="bottom"/>
            <w:hideMark/>
          </w:tcPr>
          <w:p w14:paraId="5CF0930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084 15.675</w:t>
            </w:r>
          </w:p>
        </w:tc>
        <w:tc>
          <w:tcPr>
            <w:tcW w:w="986" w:type="dxa"/>
            <w:tcBorders>
              <w:top w:val="nil"/>
              <w:left w:val="nil"/>
              <w:bottom w:val="single" w:sz="4" w:space="0" w:color="auto"/>
              <w:right w:val="single" w:sz="4" w:space="0" w:color="auto"/>
            </w:tcBorders>
            <w:shd w:val="clear" w:color="auto" w:fill="auto"/>
            <w:noWrap/>
            <w:vAlign w:val="bottom"/>
            <w:hideMark/>
          </w:tcPr>
          <w:p w14:paraId="1444DFF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36 00.458</w:t>
            </w:r>
          </w:p>
        </w:tc>
        <w:tc>
          <w:tcPr>
            <w:tcW w:w="1296" w:type="dxa"/>
            <w:tcBorders>
              <w:top w:val="nil"/>
              <w:left w:val="nil"/>
              <w:bottom w:val="single" w:sz="4" w:space="0" w:color="auto"/>
              <w:right w:val="single" w:sz="4" w:space="0" w:color="auto"/>
            </w:tcBorders>
            <w:shd w:val="clear" w:color="auto" w:fill="auto"/>
            <w:noWrap/>
            <w:vAlign w:val="bottom"/>
            <w:hideMark/>
          </w:tcPr>
          <w:p w14:paraId="3151B717"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18</w:t>
            </w:r>
          </w:p>
        </w:tc>
        <w:tc>
          <w:tcPr>
            <w:tcW w:w="1220" w:type="dxa"/>
            <w:tcBorders>
              <w:top w:val="nil"/>
              <w:left w:val="nil"/>
              <w:bottom w:val="single" w:sz="4" w:space="0" w:color="auto"/>
              <w:right w:val="single" w:sz="4" w:space="0" w:color="auto"/>
            </w:tcBorders>
            <w:shd w:val="clear" w:color="auto" w:fill="auto"/>
            <w:noWrap/>
            <w:vAlign w:val="bottom"/>
            <w:hideMark/>
          </w:tcPr>
          <w:p w14:paraId="26E9C074"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2D42B40C"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EFEA2F9"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304" w:type="dxa"/>
            <w:tcBorders>
              <w:top w:val="nil"/>
              <w:left w:val="nil"/>
              <w:bottom w:val="single" w:sz="4" w:space="0" w:color="auto"/>
              <w:right w:val="single" w:sz="4" w:space="0" w:color="auto"/>
            </w:tcBorders>
            <w:shd w:val="clear" w:color="auto" w:fill="auto"/>
            <w:noWrap/>
            <w:vAlign w:val="bottom"/>
            <w:hideMark/>
          </w:tcPr>
          <w:p w14:paraId="19BEFD6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51" w:type="dxa"/>
            <w:tcBorders>
              <w:top w:val="nil"/>
              <w:left w:val="nil"/>
              <w:bottom w:val="single" w:sz="4" w:space="0" w:color="auto"/>
              <w:right w:val="single" w:sz="4" w:space="0" w:color="auto"/>
            </w:tcBorders>
            <w:shd w:val="clear" w:color="auto" w:fill="auto"/>
            <w:noWrap/>
            <w:vAlign w:val="bottom"/>
            <w:hideMark/>
          </w:tcPr>
          <w:p w14:paraId="4F0C352E"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084 15.664</w:t>
            </w:r>
          </w:p>
        </w:tc>
        <w:tc>
          <w:tcPr>
            <w:tcW w:w="986" w:type="dxa"/>
            <w:tcBorders>
              <w:top w:val="nil"/>
              <w:left w:val="nil"/>
              <w:bottom w:val="single" w:sz="4" w:space="0" w:color="auto"/>
              <w:right w:val="single" w:sz="4" w:space="0" w:color="auto"/>
            </w:tcBorders>
            <w:shd w:val="clear" w:color="auto" w:fill="auto"/>
            <w:noWrap/>
            <w:vAlign w:val="bottom"/>
            <w:hideMark/>
          </w:tcPr>
          <w:p w14:paraId="2260FA9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36 00.457</w:t>
            </w:r>
          </w:p>
        </w:tc>
        <w:tc>
          <w:tcPr>
            <w:tcW w:w="1296" w:type="dxa"/>
            <w:tcBorders>
              <w:top w:val="nil"/>
              <w:left w:val="nil"/>
              <w:bottom w:val="single" w:sz="4" w:space="0" w:color="auto"/>
              <w:right w:val="single" w:sz="4" w:space="0" w:color="auto"/>
            </w:tcBorders>
            <w:shd w:val="clear" w:color="auto" w:fill="auto"/>
            <w:noWrap/>
            <w:vAlign w:val="bottom"/>
            <w:hideMark/>
          </w:tcPr>
          <w:p w14:paraId="7D7ADE6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21</w:t>
            </w:r>
          </w:p>
        </w:tc>
        <w:tc>
          <w:tcPr>
            <w:tcW w:w="1220" w:type="dxa"/>
            <w:tcBorders>
              <w:top w:val="nil"/>
              <w:left w:val="nil"/>
              <w:bottom w:val="single" w:sz="4" w:space="0" w:color="auto"/>
              <w:right w:val="single" w:sz="4" w:space="0" w:color="auto"/>
            </w:tcBorders>
            <w:shd w:val="clear" w:color="auto" w:fill="auto"/>
            <w:noWrap/>
            <w:vAlign w:val="bottom"/>
            <w:hideMark/>
          </w:tcPr>
          <w:p w14:paraId="6DB3FEC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3A9E6D57" w14:textId="77777777" w:rsidTr="00F270F1">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3020566"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304" w:type="dxa"/>
            <w:tcBorders>
              <w:top w:val="nil"/>
              <w:left w:val="nil"/>
              <w:bottom w:val="single" w:sz="4" w:space="0" w:color="auto"/>
              <w:right w:val="single" w:sz="4" w:space="0" w:color="auto"/>
            </w:tcBorders>
            <w:shd w:val="clear" w:color="auto" w:fill="auto"/>
            <w:noWrap/>
            <w:vAlign w:val="bottom"/>
            <w:hideMark/>
          </w:tcPr>
          <w:p w14:paraId="2F96207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51" w:type="dxa"/>
            <w:tcBorders>
              <w:top w:val="nil"/>
              <w:left w:val="nil"/>
              <w:bottom w:val="single" w:sz="4" w:space="0" w:color="auto"/>
              <w:right w:val="single" w:sz="4" w:space="0" w:color="auto"/>
            </w:tcBorders>
            <w:shd w:val="clear" w:color="auto" w:fill="auto"/>
            <w:noWrap/>
            <w:vAlign w:val="bottom"/>
            <w:hideMark/>
          </w:tcPr>
          <w:p w14:paraId="2D68BCEA"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084 15.623</w:t>
            </w:r>
          </w:p>
        </w:tc>
        <w:tc>
          <w:tcPr>
            <w:tcW w:w="986" w:type="dxa"/>
            <w:tcBorders>
              <w:top w:val="nil"/>
              <w:left w:val="nil"/>
              <w:bottom w:val="single" w:sz="4" w:space="0" w:color="auto"/>
              <w:right w:val="single" w:sz="4" w:space="0" w:color="auto"/>
            </w:tcBorders>
            <w:shd w:val="clear" w:color="auto" w:fill="auto"/>
            <w:noWrap/>
            <w:vAlign w:val="bottom"/>
            <w:hideMark/>
          </w:tcPr>
          <w:p w14:paraId="2624399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36 00.450</w:t>
            </w:r>
          </w:p>
        </w:tc>
        <w:tc>
          <w:tcPr>
            <w:tcW w:w="1296" w:type="dxa"/>
            <w:tcBorders>
              <w:top w:val="nil"/>
              <w:left w:val="nil"/>
              <w:bottom w:val="single" w:sz="4" w:space="0" w:color="auto"/>
              <w:right w:val="single" w:sz="4" w:space="0" w:color="auto"/>
            </w:tcBorders>
            <w:shd w:val="clear" w:color="auto" w:fill="auto"/>
            <w:noWrap/>
            <w:vAlign w:val="bottom"/>
            <w:hideMark/>
          </w:tcPr>
          <w:p w14:paraId="56C34FB8"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27</w:t>
            </w:r>
          </w:p>
        </w:tc>
        <w:tc>
          <w:tcPr>
            <w:tcW w:w="1220" w:type="dxa"/>
            <w:tcBorders>
              <w:top w:val="nil"/>
              <w:left w:val="nil"/>
              <w:bottom w:val="single" w:sz="4" w:space="0" w:color="auto"/>
              <w:right w:val="single" w:sz="4" w:space="0" w:color="auto"/>
            </w:tcBorders>
            <w:shd w:val="clear" w:color="auto" w:fill="auto"/>
            <w:noWrap/>
            <w:vAlign w:val="bottom"/>
            <w:hideMark/>
          </w:tcPr>
          <w:p w14:paraId="1DD62036"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42727970" w14:textId="77777777" w:rsidTr="007210DF">
        <w:trPr>
          <w:trHeight w:val="81"/>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AD58582"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saccharum</w:t>
            </w:r>
          </w:p>
        </w:tc>
        <w:tc>
          <w:tcPr>
            <w:tcW w:w="2304" w:type="dxa"/>
            <w:tcBorders>
              <w:top w:val="nil"/>
              <w:left w:val="nil"/>
              <w:bottom w:val="single" w:sz="4" w:space="0" w:color="auto"/>
              <w:right w:val="single" w:sz="4" w:space="0" w:color="auto"/>
            </w:tcBorders>
            <w:shd w:val="clear" w:color="auto" w:fill="auto"/>
            <w:noWrap/>
            <w:vAlign w:val="bottom"/>
            <w:hideMark/>
          </w:tcPr>
          <w:p w14:paraId="1C6FC37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Sugar Maple</w:t>
            </w:r>
          </w:p>
        </w:tc>
        <w:tc>
          <w:tcPr>
            <w:tcW w:w="1251" w:type="dxa"/>
            <w:tcBorders>
              <w:top w:val="nil"/>
              <w:left w:val="nil"/>
              <w:bottom w:val="single" w:sz="4" w:space="0" w:color="auto"/>
              <w:right w:val="single" w:sz="4" w:space="0" w:color="auto"/>
            </w:tcBorders>
            <w:shd w:val="clear" w:color="auto" w:fill="auto"/>
            <w:noWrap/>
            <w:vAlign w:val="bottom"/>
            <w:hideMark/>
          </w:tcPr>
          <w:p w14:paraId="06A9793B"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084 15.607</w:t>
            </w:r>
          </w:p>
        </w:tc>
        <w:tc>
          <w:tcPr>
            <w:tcW w:w="986" w:type="dxa"/>
            <w:tcBorders>
              <w:top w:val="nil"/>
              <w:left w:val="nil"/>
              <w:bottom w:val="single" w:sz="4" w:space="0" w:color="auto"/>
              <w:right w:val="single" w:sz="4" w:space="0" w:color="auto"/>
            </w:tcBorders>
            <w:shd w:val="clear" w:color="auto" w:fill="auto"/>
            <w:noWrap/>
            <w:vAlign w:val="bottom"/>
            <w:hideMark/>
          </w:tcPr>
          <w:p w14:paraId="2E9C823C"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36 00.448</w:t>
            </w:r>
          </w:p>
        </w:tc>
        <w:tc>
          <w:tcPr>
            <w:tcW w:w="1296" w:type="dxa"/>
            <w:tcBorders>
              <w:top w:val="nil"/>
              <w:left w:val="nil"/>
              <w:bottom w:val="single" w:sz="4" w:space="0" w:color="auto"/>
              <w:right w:val="single" w:sz="4" w:space="0" w:color="auto"/>
            </w:tcBorders>
            <w:shd w:val="clear" w:color="auto" w:fill="auto"/>
            <w:noWrap/>
            <w:vAlign w:val="bottom"/>
            <w:hideMark/>
          </w:tcPr>
          <w:p w14:paraId="453CFB4F"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nil"/>
              <w:left w:val="nil"/>
              <w:bottom w:val="single" w:sz="4" w:space="0" w:color="auto"/>
              <w:right w:val="single" w:sz="4" w:space="0" w:color="auto"/>
            </w:tcBorders>
            <w:shd w:val="clear" w:color="auto" w:fill="auto"/>
            <w:noWrap/>
            <w:vAlign w:val="bottom"/>
            <w:hideMark/>
          </w:tcPr>
          <w:p w14:paraId="4F81D26D"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165695" w:rsidRPr="00156D26" w14:paraId="48CDB3AB" w14:textId="77777777" w:rsidTr="007210DF">
        <w:trPr>
          <w:trHeight w:val="85"/>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98F5C" w14:textId="77777777" w:rsidR="00165695" w:rsidRPr="00156D26" w:rsidRDefault="00165695" w:rsidP="00F270F1">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Acer rubrum</w:t>
            </w:r>
          </w:p>
        </w:tc>
        <w:tc>
          <w:tcPr>
            <w:tcW w:w="2304" w:type="dxa"/>
            <w:tcBorders>
              <w:top w:val="single" w:sz="4" w:space="0" w:color="auto"/>
              <w:left w:val="nil"/>
              <w:bottom w:val="single" w:sz="4" w:space="0" w:color="auto"/>
              <w:right w:val="single" w:sz="4" w:space="0" w:color="auto"/>
            </w:tcBorders>
            <w:shd w:val="clear" w:color="auto" w:fill="auto"/>
            <w:noWrap/>
            <w:vAlign w:val="bottom"/>
            <w:hideMark/>
          </w:tcPr>
          <w:p w14:paraId="4FED95D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Red Maple</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14:paraId="68991AC9"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084 15.591</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14:paraId="54A58322"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36 00.446</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14:paraId="6CA4A1B1"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17</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2DBE430" w14:textId="77777777" w:rsidR="00165695" w:rsidRPr="00156D26" w:rsidRDefault="00165695" w:rsidP="00F270F1">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good</w:t>
            </w:r>
          </w:p>
        </w:tc>
      </w:tr>
      <w:tr w:rsidR="00296893" w:rsidRPr="00156D26" w14:paraId="7A08266E" w14:textId="77777777" w:rsidTr="007210DF">
        <w:trPr>
          <w:trHeight w:val="85"/>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47D36" w14:textId="77D7E65F" w:rsidR="00296893" w:rsidRPr="00156D26" w:rsidRDefault="00296893" w:rsidP="00296893">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single" w:sz="4" w:space="0" w:color="auto"/>
              <w:left w:val="nil"/>
              <w:bottom w:val="single" w:sz="4" w:space="0" w:color="auto"/>
              <w:right w:val="single" w:sz="4" w:space="0" w:color="auto"/>
            </w:tcBorders>
            <w:shd w:val="clear" w:color="auto" w:fill="auto"/>
            <w:noWrap/>
            <w:vAlign w:val="bottom"/>
          </w:tcPr>
          <w:p w14:paraId="0EF43239" w14:textId="30ADC266"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single" w:sz="4" w:space="0" w:color="auto"/>
              <w:left w:val="nil"/>
              <w:bottom w:val="single" w:sz="4" w:space="0" w:color="auto"/>
              <w:right w:val="single" w:sz="4" w:space="0" w:color="auto"/>
            </w:tcBorders>
            <w:shd w:val="clear" w:color="auto" w:fill="auto"/>
            <w:noWrap/>
            <w:vAlign w:val="bottom"/>
          </w:tcPr>
          <w:p w14:paraId="493771A0" w14:textId="15078E83"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084 16.051</w:t>
            </w: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6F0ED473" w14:textId="5DF2E7B1"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36 00.567</w:t>
            </w:r>
          </w:p>
        </w:tc>
        <w:tc>
          <w:tcPr>
            <w:tcW w:w="1296" w:type="dxa"/>
            <w:tcBorders>
              <w:top w:val="single" w:sz="4" w:space="0" w:color="auto"/>
              <w:left w:val="nil"/>
              <w:bottom w:val="single" w:sz="4" w:space="0" w:color="auto"/>
              <w:right w:val="single" w:sz="4" w:space="0" w:color="auto"/>
            </w:tcBorders>
            <w:shd w:val="clear" w:color="auto" w:fill="auto"/>
            <w:noWrap/>
            <w:vAlign w:val="bottom"/>
          </w:tcPr>
          <w:p w14:paraId="26F92B00" w14:textId="4AAF62AB"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13</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3FF37624" w14:textId="45690D24"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fair</w:t>
            </w:r>
          </w:p>
        </w:tc>
      </w:tr>
      <w:tr w:rsidR="00296893" w:rsidRPr="00156D26" w14:paraId="2AE4E28F" w14:textId="77777777" w:rsidTr="007210DF">
        <w:trPr>
          <w:trHeight w:val="85"/>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869E3" w14:textId="574185B6" w:rsidR="00296893" w:rsidRPr="00156D26" w:rsidRDefault="00296893" w:rsidP="00296893">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i/>
                <w:iCs/>
                <w:color w:val="000000"/>
              </w:rPr>
              <w:t>Pyrus calleryana</w:t>
            </w:r>
          </w:p>
        </w:tc>
        <w:tc>
          <w:tcPr>
            <w:tcW w:w="2304" w:type="dxa"/>
            <w:tcBorders>
              <w:top w:val="single" w:sz="4" w:space="0" w:color="auto"/>
              <w:left w:val="nil"/>
              <w:bottom w:val="single" w:sz="4" w:space="0" w:color="auto"/>
              <w:right w:val="single" w:sz="4" w:space="0" w:color="auto"/>
            </w:tcBorders>
            <w:shd w:val="clear" w:color="auto" w:fill="auto"/>
            <w:noWrap/>
            <w:vAlign w:val="bottom"/>
          </w:tcPr>
          <w:p w14:paraId="0052D8C0" w14:textId="07B38AF6"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Bradford Pear</w:t>
            </w:r>
          </w:p>
        </w:tc>
        <w:tc>
          <w:tcPr>
            <w:tcW w:w="1251" w:type="dxa"/>
            <w:tcBorders>
              <w:top w:val="single" w:sz="4" w:space="0" w:color="auto"/>
              <w:left w:val="nil"/>
              <w:bottom w:val="single" w:sz="4" w:space="0" w:color="auto"/>
              <w:right w:val="single" w:sz="4" w:space="0" w:color="auto"/>
            </w:tcBorders>
            <w:shd w:val="clear" w:color="auto" w:fill="auto"/>
            <w:noWrap/>
            <w:vAlign w:val="bottom"/>
          </w:tcPr>
          <w:p w14:paraId="0551E278" w14:textId="0DE6ABCE"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084 15.983</w:t>
            </w: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3169C939" w14:textId="6559A64C"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36 00.524</w:t>
            </w:r>
          </w:p>
        </w:tc>
        <w:tc>
          <w:tcPr>
            <w:tcW w:w="1296" w:type="dxa"/>
            <w:tcBorders>
              <w:top w:val="single" w:sz="4" w:space="0" w:color="auto"/>
              <w:left w:val="nil"/>
              <w:bottom w:val="single" w:sz="4" w:space="0" w:color="auto"/>
              <w:right w:val="single" w:sz="4" w:space="0" w:color="auto"/>
            </w:tcBorders>
            <w:shd w:val="clear" w:color="auto" w:fill="auto"/>
            <w:noWrap/>
            <w:vAlign w:val="bottom"/>
          </w:tcPr>
          <w:p w14:paraId="42595753" w14:textId="3B4D8EBF"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10</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7877E6F9" w14:textId="296A06C3" w:rsidR="00296893" w:rsidRPr="00156D26" w:rsidRDefault="00296893" w:rsidP="00296893">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poor</w:t>
            </w:r>
          </w:p>
        </w:tc>
      </w:tr>
      <w:tr w:rsidR="00296893" w:rsidRPr="00156D26" w14:paraId="10F43B02" w14:textId="77777777" w:rsidTr="007210DF">
        <w:trPr>
          <w:trHeight w:val="85"/>
        </w:trPr>
        <w:tc>
          <w:tcPr>
            <w:tcW w:w="2297" w:type="dxa"/>
            <w:tcBorders>
              <w:top w:val="single" w:sz="4" w:space="0" w:color="auto"/>
              <w:left w:val="single" w:sz="4" w:space="0" w:color="auto"/>
              <w:bottom w:val="double" w:sz="6" w:space="0" w:color="auto"/>
              <w:right w:val="single" w:sz="4" w:space="0" w:color="auto"/>
            </w:tcBorders>
            <w:shd w:val="clear" w:color="auto" w:fill="auto"/>
            <w:noWrap/>
            <w:vAlign w:val="bottom"/>
          </w:tcPr>
          <w:p w14:paraId="2BDB3912" w14:textId="77777777" w:rsidR="00296893" w:rsidRPr="00156D26" w:rsidRDefault="00296893" w:rsidP="00296893">
            <w:pPr>
              <w:spacing w:after="0" w:line="240" w:lineRule="auto"/>
              <w:rPr>
                <w:rFonts w:ascii="Times New Roman" w:eastAsia="Times New Roman" w:hAnsi="Times New Roman" w:cs="Times New Roman"/>
                <w:i/>
                <w:iCs/>
                <w:color w:val="000000"/>
              </w:rPr>
            </w:pPr>
          </w:p>
        </w:tc>
        <w:tc>
          <w:tcPr>
            <w:tcW w:w="2304" w:type="dxa"/>
            <w:tcBorders>
              <w:top w:val="single" w:sz="4" w:space="0" w:color="auto"/>
              <w:left w:val="nil"/>
              <w:bottom w:val="double" w:sz="6" w:space="0" w:color="auto"/>
              <w:right w:val="single" w:sz="4" w:space="0" w:color="auto"/>
            </w:tcBorders>
            <w:shd w:val="clear" w:color="auto" w:fill="auto"/>
            <w:noWrap/>
            <w:vAlign w:val="bottom"/>
          </w:tcPr>
          <w:p w14:paraId="14293937" w14:textId="77777777" w:rsidR="00296893" w:rsidRPr="00156D26" w:rsidRDefault="00296893" w:rsidP="00296893">
            <w:pPr>
              <w:spacing w:after="0" w:line="240" w:lineRule="auto"/>
              <w:jc w:val="center"/>
              <w:rPr>
                <w:rFonts w:ascii="Times New Roman" w:eastAsia="Times New Roman" w:hAnsi="Times New Roman" w:cs="Times New Roman"/>
                <w:color w:val="000000"/>
              </w:rPr>
            </w:pPr>
          </w:p>
        </w:tc>
        <w:tc>
          <w:tcPr>
            <w:tcW w:w="1251" w:type="dxa"/>
            <w:tcBorders>
              <w:top w:val="single" w:sz="4" w:space="0" w:color="auto"/>
              <w:left w:val="nil"/>
              <w:bottom w:val="double" w:sz="6" w:space="0" w:color="auto"/>
              <w:right w:val="single" w:sz="4" w:space="0" w:color="auto"/>
            </w:tcBorders>
            <w:shd w:val="clear" w:color="auto" w:fill="auto"/>
            <w:noWrap/>
            <w:vAlign w:val="bottom"/>
          </w:tcPr>
          <w:p w14:paraId="0C84A603" w14:textId="77777777" w:rsidR="00296893" w:rsidRPr="00156D26" w:rsidRDefault="00296893" w:rsidP="00296893">
            <w:pPr>
              <w:spacing w:after="0" w:line="240" w:lineRule="auto"/>
              <w:jc w:val="center"/>
              <w:rPr>
                <w:rFonts w:ascii="Times New Roman" w:eastAsia="Times New Roman" w:hAnsi="Times New Roman" w:cs="Times New Roman"/>
                <w:color w:val="000000"/>
              </w:rPr>
            </w:pPr>
          </w:p>
        </w:tc>
        <w:tc>
          <w:tcPr>
            <w:tcW w:w="986" w:type="dxa"/>
            <w:tcBorders>
              <w:top w:val="single" w:sz="4" w:space="0" w:color="auto"/>
              <w:left w:val="nil"/>
              <w:bottom w:val="double" w:sz="6" w:space="0" w:color="auto"/>
              <w:right w:val="single" w:sz="4" w:space="0" w:color="auto"/>
            </w:tcBorders>
            <w:shd w:val="clear" w:color="auto" w:fill="auto"/>
            <w:noWrap/>
            <w:vAlign w:val="bottom"/>
          </w:tcPr>
          <w:p w14:paraId="57E168F3" w14:textId="77777777" w:rsidR="00296893" w:rsidRPr="00156D26" w:rsidRDefault="00296893" w:rsidP="00296893">
            <w:pPr>
              <w:spacing w:after="0" w:line="240" w:lineRule="auto"/>
              <w:jc w:val="center"/>
              <w:rPr>
                <w:rFonts w:ascii="Times New Roman" w:eastAsia="Times New Roman" w:hAnsi="Times New Roman" w:cs="Times New Roman"/>
                <w:color w:val="000000"/>
              </w:rPr>
            </w:pPr>
          </w:p>
        </w:tc>
        <w:tc>
          <w:tcPr>
            <w:tcW w:w="1296" w:type="dxa"/>
            <w:tcBorders>
              <w:top w:val="single" w:sz="4" w:space="0" w:color="auto"/>
              <w:left w:val="nil"/>
              <w:bottom w:val="double" w:sz="6" w:space="0" w:color="auto"/>
              <w:right w:val="single" w:sz="4" w:space="0" w:color="auto"/>
            </w:tcBorders>
            <w:shd w:val="clear" w:color="auto" w:fill="auto"/>
            <w:noWrap/>
            <w:vAlign w:val="bottom"/>
          </w:tcPr>
          <w:p w14:paraId="7D842464" w14:textId="77777777" w:rsidR="00296893" w:rsidRPr="00156D26" w:rsidRDefault="00296893" w:rsidP="00296893">
            <w:pPr>
              <w:spacing w:after="0" w:line="240" w:lineRule="auto"/>
              <w:jc w:val="center"/>
              <w:rPr>
                <w:rFonts w:ascii="Times New Roman" w:eastAsia="Times New Roman" w:hAnsi="Times New Roman" w:cs="Times New Roman"/>
                <w:color w:val="000000"/>
              </w:rPr>
            </w:pPr>
          </w:p>
        </w:tc>
        <w:tc>
          <w:tcPr>
            <w:tcW w:w="1220" w:type="dxa"/>
            <w:tcBorders>
              <w:top w:val="single" w:sz="4" w:space="0" w:color="auto"/>
              <w:left w:val="nil"/>
              <w:bottom w:val="double" w:sz="6" w:space="0" w:color="auto"/>
              <w:right w:val="single" w:sz="4" w:space="0" w:color="auto"/>
            </w:tcBorders>
            <w:shd w:val="clear" w:color="auto" w:fill="auto"/>
            <w:noWrap/>
            <w:vAlign w:val="bottom"/>
          </w:tcPr>
          <w:p w14:paraId="517502AB" w14:textId="77777777" w:rsidR="00296893" w:rsidRPr="00156D26" w:rsidRDefault="00296893" w:rsidP="00296893">
            <w:pPr>
              <w:spacing w:after="0" w:line="240" w:lineRule="auto"/>
              <w:jc w:val="center"/>
              <w:rPr>
                <w:rFonts w:ascii="Times New Roman" w:eastAsia="Times New Roman" w:hAnsi="Times New Roman" w:cs="Times New Roman"/>
                <w:color w:val="000000"/>
              </w:rPr>
            </w:pPr>
          </w:p>
        </w:tc>
      </w:tr>
    </w:tbl>
    <w:p w14:paraId="0095F343" w14:textId="599CA5C4" w:rsidR="00B9666E" w:rsidRDefault="00B9666E">
      <w:pPr>
        <w:rPr>
          <w:rFonts w:ascii="Times New Roman" w:hAnsi="Times New Roman" w:cs="Times New Roman"/>
          <w:b/>
        </w:rPr>
      </w:pPr>
    </w:p>
    <w:p w14:paraId="7B3ACD58" w14:textId="77777777" w:rsidR="00F270F1" w:rsidRDefault="00F270F1">
      <w:pPr>
        <w:rPr>
          <w:rFonts w:ascii="Times New Roman" w:hAnsi="Times New Roman" w:cs="Times New Roman"/>
          <w:b/>
        </w:rPr>
      </w:pPr>
    </w:p>
    <w:p w14:paraId="19E4A487" w14:textId="77777777" w:rsidR="00F270F1" w:rsidRDefault="00F270F1">
      <w:pPr>
        <w:rPr>
          <w:rFonts w:ascii="Times New Roman" w:hAnsi="Times New Roman" w:cs="Times New Roman"/>
          <w:b/>
        </w:rPr>
      </w:pPr>
    </w:p>
    <w:p w14:paraId="738896BF" w14:textId="77777777" w:rsidR="00F270F1" w:rsidRDefault="00F270F1">
      <w:pPr>
        <w:rPr>
          <w:rFonts w:ascii="Times New Roman" w:hAnsi="Times New Roman" w:cs="Times New Roman"/>
          <w:b/>
        </w:rPr>
      </w:pPr>
    </w:p>
    <w:p w14:paraId="5A0C1712" w14:textId="77777777" w:rsidR="00F270F1" w:rsidRDefault="00F270F1">
      <w:pPr>
        <w:rPr>
          <w:rFonts w:ascii="Times New Roman" w:hAnsi="Times New Roman" w:cs="Times New Roman"/>
          <w:b/>
        </w:rPr>
      </w:pPr>
    </w:p>
    <w:p w14:paraId="1CDDE6C8" w14:textId="77777777" w:rsidR="00F270F1" w:rsidRDefault="00F270F1">
      <w:pPr>
        <w:rPr>
          <w:rFonts w:ascii="Times New Roman" w:hAnsi="Times New Roman" w:cs="Times New Roman"/>
          <w:b/>
        </w:rPr>
      </w:pPr>
    </w:p>
    <w:p w14:paraId="07EB46F3" w14:textId="77777777" w:rsidR="00F270F1" w:rsidRDefault="00F270F1">
      <w:pPr>
        <w:rPr>
          <w:rFonts w:ascii="Times New Roman" w:hAnsi="Times New Roman" w:cs="Times New Roman"/>
          <w:b/>
        </w:rPr>
      </w:pPr>
    </w:p>
    <w:p w14:paraId="680D85E8" w14:textId="77777777" w:rsidR="00F270F1" w:rsidRDefault="00F270F1">
      <w:pPr>
        <w:rPr>
          <w:rFonts w:ascii="Times New Roman" w:hAnsi="Times New Roman" w:cs="Times New Roman"/>
          <w:b/>
        </w:rPr>
      </w:pPr>
    </w:p>
    <w:p w14:paraId="69D706DF" w14:textId="77777777" w:rsidR="00F270F1" w:rsidRDefault="00F270F1">
      <w:pPr>
        <w:rPr>
          <w:rFonts w:ascii="Times New Roman" w:hAnsi="Times New Roman" w:cs="Times New Roman"/>
          <w:b/>
        </w:rPr>
      </w:pPr>
    </w:p>
    <w:p w14:paraId="792F80EF" w14:textId="77777777" w:rsidR="00F270F1" w:rsidRDefault="00F270F1">
      <w:pPr>
        <w:rPr>
          <w:rFonts w:ascii="Times New Roman" w:hAnsi="Times New Roman" w:cs="Times New Roman"/>
          <w:b/>
        </w:rPr>
      </w:pPr>
    </w:p>
    <w:p w14:paraId="2E724E8E" w14:textId="77777777" w:rsidR="00F270F1" w:rsidRDefault="00F270F1">
      <w:pPr>
        <w:rPr>
          <w:rFonts w:ascii="Times New Roman" w:hAnsi="Times New Roman" w:cs="Times New Roman"/>
          <w:b/>
        </w:rPr>
      </w:pPr>
    </w:p>
    <w:p w14:paraId="723C6F7B" w14:textId="77777777" w:rsidR="00F270F1" w:rsidRDefault="00F270F1">
      <w:pPr>
        <w:rPr>
          <w:rFonts w:ascii="Times New Roman" w:hAnsi="Times New Roman" w:cs="Times New Roman"/>
          <w:b/>
        </w:rPr>
      </w:pPr>
    </w:p>
    <w:p w14:paraId="138DAFFB" w14:textId="77777777" w:rsidR="00F270F1" w:rsidRDefault="00F270F1">
      <w:pPr>
        <w:rPr>
          <w:rFonts w:ascii="Times New Roman" w:hAnsi="Times New Roman" w:cs="Times New Roman"/>
          <w:b/>
        </w:rPr>
      </w:pPr>
    </w:p>
    <w:p w14:paraId="3DA4F20C" w14:textId="77777777" w:rsidR="00F270F1" w:rsidRDefault="00F270F1">
      <w:pPr>
        <w:rPr>
          <w:rFonts w:ascii="Times New Roman" w:hAnsi="Times New Roman" w:cs="Times New Roman"/>
          <w:b/>
        </w:rPr>
      </w:pPr>
    </w:p>
    <w:tbl>
      <w:tblPr>
        <w:tblW w:w="9495" w:type="dxa"/>
        <w:tblInd w:w="98" w:type="dxa"/>
        <w:tblLook w:val="04A0" w:firstRow="1" w:lastRow="0" w:firstColumn="1" w:lastColumn="0" w:noHBand="0" w:noVBand="1"/>
      </w:tblPr>
      <w:tblGrid>
        <w:gridCol w:w="2342"/>
        <w:gridCol w:w="2350"/>
        <w:gridCol w:w="1274"/>
        <w:gridCol w:w="1023"/>
        <w:gridCol w:w="1323"/>
        <w:gridCol w:w="1183"/>
      </w:tblGrid>
      <w:tr w:rsidR="0034781A" w:rsidRPr="0034781A" w14:paraId="568A7E0F" w14:textId="77777777" w:rsidTr="00F270F1">
        <w:trPr>
          <w:trHeight w:val="154"/>
        </w:trPr>
        <w:tc>
          <w:tcPr>
            <w:tcW w:w="9495"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223E810" w14:textId="757AA82C" w:rsidR="0034781A" w:rsidRPr="0034781A" w:rsidRDefault="000A65E4" w:rsidP="00BC3894">
            <w:pPr>
              <w:spacing w:after="0" w:line="240" w:lineRule="auto"/>
              <w:rPr>
                <w:rFonts w:ascii="Times New Roman" w:eastAsia="Times New Roman" w:hAnsi="Times New Roman" w:cs="Times New Roman"/>
                <w:color w:val="000000"/>
              </w:rPr>
            </w:pPr>
            <w:r w:rsidRPr="000A65E4">
              <w:rPr>
                <w:rFonts w:ascii="Times New Roman" w:eastAsia="Times New Roman" w:hAnsi="Times New Roman" w:cs="Times New Roman"/>
                <w:b/>
                <w:color w:val="000000"/>
              </w:rPr>
              <w:lastRenderedPageBreak/>
              <w:t>Table</w:t>
            </w:r>
            <w:r w:rsidR="002A6D60">
              <w:rPr>
                <w:rFonts w:ascii="Times New Roman" w:eastAsia="Times New Roman" w:hAnsi="Times New Roman" w:cs="Times New Roman"/>
                <w:b/>
                <w:color w:val="000000"/>
              </w:rPr>
              <w:t xml:space="preserve"> A.</w:t>
            </w:r>
            <w:r w:rsidRPr="000A65E4">
              <w:rPr>
                <w:rFonts w:ascii="Times New Roman" w:eastAsia="Times New Roman" w:hAnsi="Times New Roman" w:cs="Times New Roman"/>
                <w:b/>
                <w:color w:val="000000"/>
              </w:rPr>
              <w:t xml:space="preserve"> 4</w:t>
            </w:r>
            <w:r w:rsidR="00617388">
              <w:rPr>
                <w:rFonts w:ascii="Times New Roman" w:eastAsia="Times New Roman" w:hAnsi="Times New Roman" w:cs="Times New Roman"/>
                <w:color w:val="000000"/>
              </w:rPr>
              <w:t xml:space="preserve">. </w:t>
            </w:r>
            <w:r w:rsidR="0034781A" w:rsidRPr="00156D26">
              <w:rPr>
                <w:rFonts w:ascii="Times New Roman" w:eastAsia="Times New Roman" w:hAnsi="Times New Roman" w:cs="Times New Roman"/>
                <w:color w:val="000000"/>
              </w:rPr>
              <w:t>Lafa</w:t>
            </w:r>
            <w:r w:rsidR="0034781A" w:rsidRPr="0034781A">
              <w:rPr>
                <w:rFonts w:ascii="Times New Roman" w:eastAsia="Times New Roman" w:hAnsi="Times New Roman" w:cs="Times New Roman"/>
                <w:color w:val="000000"/>
              </w:rPr>
              <w:t>yette Oak Ridge, TN</w:t>
            </w:r>
          </w:p>
        </w:tc>
      </w:tr>
      <w:tr w:rsidR="0034781A" w:rsidRPr="00156D26" w14:paraId="3DD360F3" w14:textId="77777777" w:rsidTr="00CE6708">
        <w:trPr>
          <w:trHeight w:val="162"/>
        </w:trPr>
        <w:tc>
          <w:tcPr>
            <w:tcW w:w="2342" w:type="dxa"/>
            <w:tcBorders>
              <w:top w:val="nil"/>
              <w:left w:val="single" w:sz="8" w:space="0" w:color="auto"/>
              <w:bottom w:val="single" w:sz="8" w:space="0" w:color="auto"/>
              <w:right w:val="single" w:sz="4" w:space="0" w:color="auto"/>
            </w:tcBorders>
            <w:shd w:val="clear" w:color="auto" w:fill="auto"/>
            <w:noWrap/>
            <w:vAlign w:val="bottom"/>
            <w:hideMark/>
          </w:tcPr>
          <w:p w14:paraId="1A12F3E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Scientific Name</w:t>
            </w:r>
          </w:p>
        </w:tc>
        <w:tc>
          <w:tcPr>
            <w:tcW w:w="2350" w:type="dxa"/>
            <w:tcBorders>
              <w:top w:val="nil"/>
              <w:left w:val="nil"/>
              <w:bottom w:val="single" w:sz="8" w:space="0" w:color="auto"/>
              <w:right w:val="single" w:sz="4" w:space="0" w:color="auto"/>
            </w:tcBorders>
            <w:shd w:val="clear" w:color="auto" w:fill="auto"/>
            <w:noWrap/>
            <w:vAlign w:val="bottom"/>
            <w:hideMark/>
          </w:tcPr>
          <w:p w14:paraId="642367F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Common Name</w:t>
            </w:r>
          </w:p>
        </w:tc>
        <w:tc>
          <w:tcPr>
            <w:tcW w:w="1274" w:type="dxa"/>
            <w:tcBorders>
              <w:top w:val="nil"/>
              <w:left w:val="nil"/>
              <w:bottom w:val="single" w:sz="8" w:space="0" w:color="auto"/>
              <w:right w:val="single" w:sz="4" w:space="0" w:color="auto"/>
            </w:tcBorders>
            <w:shd w:val="clear" w:color="auto" w:fill="auto"/>
            <w:noWrap/>
            <w:vAlign w:val="bottom"/>
            <w:hideMark/>
          </w:tcPr>
          <w:p w14:paraId="3D593FE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 Longitude</w:t>
            </w:r>
          </w:p>
        </w:tc>
        <w:tc>
          <w:tcPr>
            <w:tcW w:w="1023" w:type="dxa"/>
            <w:tcBorders>
              <w:top w:val="nil"/>
              <w:left w:val="nil"/>
              <w:bottom w:val="single" w:sz="8" w:space="0" w:color="auto"/>
              <w:right w:val="single" w:sz="4" w:space="0" w:color="auto"/>
            </w:tcBorders>
            <w:shd w:val="clear" w:color="auto" w:fill="auto"/>
            <w:noWrap/>
            <w:vAlign w:val="bottom"/>
            <w:hideMark/>
          </w:tcPr>
          <w:p w14:paraId="23F58FC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Latitude</w:t>
            </w:r>
          </w:p>
        </w:tc>
        <w:tc>
          <w:tcPr>
            <w:tcW w:w="1323" w:type="dxa"/>
            <w:tcBorders>
              <w:top w:val="nil"/>
              <w:left w:val="nil"/>
              <w:bottom w:val="single" w:sz="8" w:space="0" w:color="auto"/>
              <w:right w:val="single" w:sz="4" w:space="0" w:color="auto"/>
            </w:tcBorders>
            <w:shd w:val="clear" w:color="auto" w:fill="auto"/>
            <w:noWrap/>
            <w:vAlign w:val="bottom"/>
            <w:hideMark/>
          </w:tcPr>
          <w:p w14:paraId="1E9ABA9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Diameter (in)</w:t>
            </w:r>
          </w:p>
        </w:tc>
        <w:tc>
          <w:tcPr>
            <w:tcW w:w="1183" w:type="dxa"/>
            <w:tcBorders>
              <w:top w:val="nil"/>
              <w:left w:val="nil"/>
              <w:bottom w:val="single" w:sz="8" w:space="0" w:color="auto"/>
              <w:right w:val="single" w:sz="8" w:space="0" w:color="auto"/>
            </w:tcBorders>
            <w:shd w:val="clear" w:color="auto" w:fill="auto"/>
            <w:noWrap/>
            <w:vAlign w:val="bottom"/>
            <w:hideMark/>
          </w:tcPr>
          <w:p w14:paraId="30F4E3C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Condition</w:t>
            </w:r>
          </w:p>
        </w:tc>
      </w:tr>
      <w:tr w:rsidR="0034781A" w:rsidRPr="00156D26" w14:paraId="3B0ECF4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13B165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2D47C5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CB3F28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084 14.417</w:t>
            </w:r>
          </w:p>
        </w:tc>
        <w:tc>
          <w:tcPr>
            <w:tcW w:w="1023" w:type="dxa"/>
            <w:tcBorders>
              <w:top w:val="nil"/>
              <w:left w:val="nil"/>
              <w:bottom w:val="single" w:sz="4" w:space="0" w:color="auto"/>
              <w:right w:val="single" w:sz="4" w:space="0" w:color="auto"/>
            </w:tcBorders>
            <w:shd w:val="clear" w:color="auto" w:fill="auto"/>
            <w:noWrap/>
            <w:vAlign w:val="bottom"/>
            <w:hideMark/>
          </w:tcPr>
          <w:p w14:paraId="0E6CBAE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36 00.380</w:t>
            </w:r>
          </w:p>
        </w:tc>
        <w:tc>
          <w:tcPr>
            <w:tcW w:w="1323" w:type="dxa"/>
            <w:tcBorders>
              <w:top w:val="nil"/>
              <w:left w:val="nil"/>
              <w:bottom w:val="single" w:sz="4" w:space="0" w:color="auto"/>
              <w:right w:val="single" w:sz="4" w:space="0" w:color="auto"/>
            </w:tcBorders>
            <w:shd w:val="clear" w:color="auto" w:fill="auto"/>
            <w:noWrap/>
            <w:vAlign w:val="bottom"/>
            <w:hideMark/>
          </w:tcPr>
          <w:p w14:paraId="7C4A284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20</w:t>
            </w:r>
          </w:p>
        </w:tc>
        <w:tc>
          <w:tcPr>
            <w:tcW w:w="1183" w:type="dxa"/>
            <w:tcBorders>
              <w:top w:val="nil"/>
              <w:left w:val="nil"/>
              <w:bottom w:val="single" w:sz="4" w:space="0" w:color="auto"/>
              <w:right w:val="single" w:sz="4" w:space="0" w:color="auto"/>
            </w:tcBorders>
            <w:shd w:val="clear" w:color="auto" w:fill="auto"/>
            <w:noWrap/>
            <w:vAlign w:val="bottom"/>
            <w:hideMark/>
          </w:tcPr>
          <w:p w14:paraId="43F8CE4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A3AFCB5"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2322A23"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198750A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772E5C5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084 14.413</w:t>
            </w:r>
          </w:p>
        </w:tc>
        <w:tc>
          <w:tcPr>
            <w:tcW w:w="1023" w:type="dxa"/>
            <w:tcBorders>
              <w:top w:val="nil"/>
              <w:left w:val="nil"/>
              <w:bottom w:val="single" w:sz="4" w:space="0" w:color="auto"/>
              <w:right w:val="single" w:sz="4" w:space="0" w:color="auto"/>
            </w:tcBorders>
            <w:shd w:val="clear" w:color="auto" w:fill="auto"/>
            <w:noWrap/>
            <w:vAlign w:val="bottom"/>
            <w:hideMark/>
          </w:tcPr>
          <w:p w14:paraId="4898E2C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36 00.377</w:t>
            </w:r>
          </w:p>
        </w:tc>
        <w:tc>
          <w:tcPr>
            <w:tcW w:w="1323" w:type="dxa"/>
            <w:tcBorders>
              <w:top w:val="nil"/>
              <w:left w:val="nil"/>
              <w:bottom w:val="single" w:sz="4" w:space="0" w:color="auto"/>
              <w:right w:val="single" w:sz="4" w:space="0" w:color="auto"/>
            </w:tcBorders>
            <w:shd w:val="clear" w:color="auto" w:fill="auto"/>
            <w:noWrap/>
            <w:vAlign w:val="bottom"/>
            <w:hideMark/>
          </w:tcPr>
          <w:p w14:paraId="2C4195A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25</w:t>
            </w:r>
          </w:p>
        </w:tc>
        <w:tc>
          <w:tcPr>
            <w:tcW w:w="1183" w:type="dxa"/>
            <w:tcBorders>
              <w:top w:val="nil"/>
              <w:left w:val="nil"/>
              <w:bottom w:val="single" w:sz="4" w:space="0" w:color="auto"/>
              <w:right w:val="single" w:sz="4" w:space="0" w:color="auto"/>
            </w:tcBorders>
            <w:shd w:val="clear" w:color="auto" w:fill="auto"/>
            <w:noWrap/>
            <w:vAlign w:val="bottom"/>
            <w:hideMark/>
          </w:tcPr>
          <w:p w14:paraId="6B1831C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69BB603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3FD7C0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E8AFA7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04B6B73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084 14.413</w:t>
            </w:r>
          </w:p>
        </w:tc>
        <w:tc>
          <w:tcPr>
            <w:tcW w:w="1023" w:type="dxa"/>
            <w:tcBorders>
              <w:top w:val="nil"/>
              <w:left w:val="nil"/>
              <w:bottom w:val="single" w:sz="4" w:space="0" w:color="auto"/>
              <w:right w:val="single" w:sz="4" w:space="0" w:color="auto"/>
            </w:tcBorders>
            <w:shd w:val="clear" w:color="auto" w:fill="auto"/>
            <w:noWrap/>
            <w:vAlign w:val="bottom"/>
            <w:hideMark/>
          </w:tcPr>
          <w:p w14:paraId="709F7D9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36 00.374</w:t>
            </w:r>
          </w:p>
        </w:tc>
        <w:tc>
          <w:tcPr>
            <w:tcW w:w="1323" w:type="dxa"/>
            <w:tcBorders>
              <w:top w:val="nil"/>
              <w:left w:val="nil"/>
              <w:bottom w:val="single" w:sz="4" w:space="0" w:color="auto"/>
              <w:right w:val="single" w:sz="4" w:space="0" w:color="auto"/>
            </w:tcBorders>
            <w:shd w:val="clear" w:color="auto" w:fill="auto"/>
            <w:noWrap/>
            <w:vAlign w:val="bottom"/>
            <w:hideMark/>
          </w:tcPr>
          <w:p w14:paraId="31A2D89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25</w:t>
            </w:r>
          </w:p>
        </w:tc>
        <w:tc>
          <w:tcPr>
            <w:tcW w:w="1183" w:type="dxa"/>
            <w:tcBorders>
              <w:top w:val="nil"/>
              <w:left w:val="nil"/>
              <w:bottom w:val="single" w:sz="4" w:space="0" w:color="auto"/>
              <w:right w:val="single" w:sz="4" w:space="0" w:color="auto"/>
            </w:tcBorders>
            <w:shd w:val="clear" w:color="auto" w:fill="auto"/>
            <w:noWrap/>
            <w:vAlign w:val="bottom"/>
            <w:hideMark/>
          </w:tcPr>
          <w:p w14:paraId="4F5ACEC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3BD5A0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465FE9B"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67E5731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687D6A6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084 14.417</w:t>
            </w:r>
          </w:p>
        </w:tc>
        <w:tc>
          <w:tcPr>
            <w:tcW w:w="1023" w:type="dxa"/>
            <w:tcBorders>
              <w:top w:val="nil"/>
              <w:left w:val="nil"/>
              <w:bottom w:val="single" w:sz="4" w:space="0" w:color="auto"/>
              <w:right w:val="single" w:sz="4" w:space="0" w:color="auto"/>
            </w:tcBorders>
            <w:shd w:val="clear" w:color="auto" w:fill="auto"/>
            <w:noWrap/>
            <w:vAlign w:val="bottom"/>
            <w:hideMark/>
          </w:tcPr>
          <w:p w14:paraId="2E68204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36 00.366</w:t>
            </w:r>
          </w:p>
        </w:tc>
        <w:tc>
          <w:tcPr>
            <w:tcW w:w="1323" w:type="dxa"/>
            <w:tcBorders>
              <w:top w:val="nil"/>
              <w:left w:val="nil"/>
              <w:bottom w:val="single" w:sz="4" w:space="0" w:color="auto"/>
              <w:right w:val="single" w:sz="4" w:space="0" w:color="auto"/>
            </w:tcBorders>
            <w:shd w:val="clear" w:color="auto" w:fill="auto"/>
            <w:noWrap/>
            <w:vAlign w:val="bottom"/>
            <w:hideMark/>
          </w:tcPr>
          <w:p w14:paraId="6BAC01D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19</w:t>
            </w:r>
          </w:p>
        </w:tc>
        <w:tc>
          <w:tcPr>
            <w:tcW w:w="1183" w:type="dxa"/>
            <w:tcBorders>
              <w:top w:val="nil"/>
              <w:left w:val="nil"/>
              <w:bottom w:val="single" w:sz="4" w:space="0" w:color="auto"/>
              <w:right w:val="single" w:sz="4" w:space="0" w:color="auto"/>
            </w:tcBorders>
            <w:shd w:val="clear" w:color="auto" w:fill="auto"/>
            <w:noWrap/>
            <w:vAlign w:val="bottom"/>
            <w:hideMark/>
          </w:tcPr>
          <w:p w14:paraId="40D0579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034356C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233A96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72F63BE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6B6570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084 14.417</w:t>
            </w:r>
          </w:p>
        </w:tc>
        <w:tc>
          <w:tcPr>
            <w:tcW w:w="1023" w:type="dxa"/>
            <w:tcBorders>
              <w:top w:val="nil"/>
              <w:left w:val="nil"/>
              <w:bottom w:val="single" w:sz="4" w:space="0" w:color="auto"/>
              <w:right w:val="single" w:sz="4" w:space="0" w:color="auto"/>
            </w:tcBorders>
            <w:shd w:val="clear" w:color="auto" w:fill="auto"/>
            <w:noWrap/>
            <w:vAlign w:val="bottom"/>
            <w:hideMark/>
          </w:tcPr>
          <w:p w14:paraId="2DACE38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36 00.360</w:t>
            </w:r>
          </w:p>
        </w:tc>
        <w:tc>
          <w:tcPr>
            <w:tcW w:w="1323" w:type="dxa"/>
            <w:tcBorders>
              <w:top w:val="nil"/>
              <w:left w:val="nil"/>
              <w:bottom w:val="single" w:sz="4" w:space="0" w:color="auto"/>
              <w:right w:val="single" w:sz="4" w:space="0" w:color="auto"/>
            </w:tcBorders>
            <w:shd w:val="clear" w:color="auto" w:fill="auto"/>
            <w:noWrap/>
            <w:vAlign w:val="bottom"/>
            <w:hideMark/>
          </w:tcPr>
          <w:p w14:paraId="5CA21D8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5254335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523ED48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964913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222E58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7FCC965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084 14.420</w:t>
            </w:r>
          </w:p>
        </w:tc>
        <w:tc>
          <w:tcPr>
            <w:tcW w:w="1023" w:type="dxa"/>
            <w:tcBorders>
              <w:top w:val="nil"/>
              <w:left w:val="nil"/>
              <w:bottom w:val="single" w:sz="4" w:space="0" w:color="auto"/>
              <w:right w:val="single" w:sz="4" w:space="0" w:color="auto"/>
            </w:tcBorders>
            <w:shd w:val="clear" w:color="auto" w:fill="auto"/>
            <w:noWrap/>
            <w:vAlign w:val="bottom"/>
            <w:hideMark/>
          </w:tcPr>
          <w:p w14:paraId="66B0F5E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36 00.357</w:t>
            </w:r>
          </w:p>
        </w:tc>
        <w:tc>
          <w:tcPr>
            <w:tcW w:w="1323" w:type="dxa"/>
            <w:tcBorders>
              <w:top w:val="nil"/>
              <w:left w:val="nil"/>
              <w:bottom w:val="single" w:sz="4" w:space="0" w:color="auto"/>
              <w:right w:val="single" w:sz="4" w:space="0" w:color="auto"/>
            </w:tcBorders>
            <w:shd w:val="clear" w:color="auto" w:fill="auto"/>
            <w:noWrap/>
            <w:vAlign w:val="bottom"/>
            <w:hideMark/>
          </w:tcPr>
          <w:p w14:paraId="2DD583E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24</w:t>
            </w:r>
          </w:p>
        </w:tc>
        <w:tc>
          <w:tcPr>
            <w:tcW w:w="1183" w:type="dxa"/>
            <w:tcBorders>
              <w:top w:val="nil"/>
              <w:left w:val="nil"/>
              <w:bottom w:val="single" w:sz="4" w:space="0" w:color="auto"/>
              <w:right w:val="single" w:sz="4" w:space="0" w:color="auto"/>
            </w:tcBorders>
            <w:shd w:val="clear" w:color="auto" w:fill="auto"/>
            <w:noWrap/>
            <w:vAlign w:val="bottom"/>
            <w:hideMark/>
          </w:tcPr>
          <w:p w14:paraId="7331A2C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496F9E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F6B50D3"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6308811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584C88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084 14.422</w:t>
            </w:r>
          </w:p>
        </w:tc>
        <w:tc>
          <w:tcPr>
            <w:tcW w:w="1023" w:type="dxa"/>
            <w:tcBorders>
              <w:top w:val="nil"/>
              <w:left w:val="nil"/>
              <w:bottom w:val="single" w:sz="4" w:space="0" w:color="auto"/>
              <w:right w:val="single" w:sz="4" w:space="0" w:color="auto"/>
            </w:tcBorders>
            <w:shd w:val="clear" w:color="auto" w:fill="auto"/>
            <w:noWrap/>
            <w:vAlign w:val="bottom"/>
            <w:hideMark/>
          </w:tcPr>
          <w:p w14:paraId="0B13CAA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36 00.354</w:t>
            </w:r>
          </w:p>
        </w:tc>
        <w:tc>
          <w:tcPr>
            <w:tcW w:w="1323" w:type="dxa"/>
            <w:tcBorders>
              <w:top w:val="nil"/>
              <w:left w:val="nil"/>
              <w:bottom w:val="single" w:sz="4" w:space="0" w:color="auto"/>
              <w:right w:val="single" w:sz="4" w:space="0" w:color="auto"/>
            </w:tcBorders>
            <w:shd w:val="clear" w:color="auto" w:fill="auto"/>
            <w:noWrap/>
            <w:vAlign w:val="bottom"/>
            <w:hideMark/>
          </w:tcPr>
          <w:p w14:paraId="115151F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20</w:t>
            </w:r>
          </w:p>
        </w:tc>
        <w:tc>
          <w:tcPr>
            <w:tcW w:w="1183" w:type="dxa"/>
            <w:tcBorders>
              <w:top w:val="nil"/>
              <w:left w:val="nil"/>
              <w:bottom w:val="single" w:sz="4" w:space="0" w:color="auto"/>
              <w:right w:val="single" w:sz="4" w:space="0" w:color="auto"/>
            </w:tcBorders>
            <w:shd w:val="clear" w:color="auto" w:fill="auto"/>
            <w:noWrap/>
            <w:vAlign w:val="bottom"/>
            <w:hideMark/>
          </w:tcPr>
          <w:p w14:paraId="77C3260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414FCCA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EFE6D5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1B5423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1BA779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084 14.425</w:t>
            </w:r>
          </w:p>
        </w:tc>
        <w:tc>
          <w:tcPr>
            <w:tcW w:w="1023" w:type="dxa"/>
            <w:tcBorders>
              <w:top w:val="nil"/>
              <w:left w:val="nil"/>
              <w:bottom w:val="single" w:sz="4" w:space="0" w:color="auto"/>
              <w:right w:val="single" w:sz="4" w:space="0" w:color="auto"/>
            </w:tcBorders>
            <w:shd w:val="clear" w:color="auto" w:fill="auto"/>
            <w:noWrap/>
            <w:vAlign w:val="bottom"/>
            <w:hideMark/>
          </w:tcPr>
          <w:p w14:paraId="098A075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36 00.352</w:t>
            </w:r>
          </w:p>
        </w:tc>
        <w:tc>
          <w:tcPr>
            <w:tcW w:w="1323" w:type="dxa"/>
            <w:tcBorders>
              <w:top w:val="nil"/>
              <w:left w:val="nil"/>
              <w:bottom w:val="single" w:sz="4" w:space="0" w:color="auto"/>
              <w:right w:val="single" w:sz="4" w:space="0" w:color="auto"/>
            </w:tcBorders>
            <w:shd w:val="clear" w:color="auto" w:fill="auto"/>
            <w:noWrap/>
            <w:vAlign w:val="bottom"/>
            <w:hideMark/>
          </w:tcPr>
          <w:p w14:paraId="0F48634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6715905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3D87EF8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D6BC59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1A88FDC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47CFB7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084 14.426</w:t>
            </w:r>
          </w:p>
        </w:tc>
        <w:tc>
          <w:tcPr>
            <w:tcW w:w="1023" w:type="dxa"/>
            <w:tcBorders>
              <w:top w:val="nil"/>
              <w:left w:val="nil"/>
              <w:bottom w:val="single" w:sz="4" w:space="0" w:color="auto"/>
              <w:right w:val="single" w:sz="4" w:space="0" w:color="auto"/>
            </w:tcBorders>
            <w:shd w:val="clear" w:color="auto" w:fill="auto"/>
            <w:noWrap/>
            <w:vAlign w:val="bottom"/>
            <w:hideMark/>
          </w:tcPr>
          <w:p w14:paraId="19C89A5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36 00.348</w:t>
            </w:r>
          </w:p>
        </w:tc>
        <w:tc>
          <w:tcPr>
            <w:tcW w:w="1323" w:type="dxa"/>
            <w:tcBorders>
              <w:top w:val="nil"/>
              <w:left w:val="nil"/>
              <w:bottom w:val="single" w:sz="4" w:space="0" w:color="auto"/>
              <w:right w:val="single" w:sz="4" w:space="0" w:color="auto"/>
            </w:tcBorders>
            <w:shd w:val="clear" w:color="auto" w:fill="auto"/>
            <w:noWrap/>
            <w:vAlign w:val="bottom"/>
            <w:hideMark/>
          </w:tcPr>
          <w:p w14:paraId="3FD6C53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22</w:t>
            </w:r>
          </w:p>
        </w:tc>
        <w:tc>
          <w:tcPr>
            <w:tcW w:w="1183" w:type="dxa"/>
            <w:tcBorders>
              <w:top w:val="nil"/>
              <w:left w:val="nil"/>
              <w:bottom w:val="single" w:sz="4" w:space="0" w:color="auto"/>
              <w:right w:val="single" w:sz="4" w:space="0" w:color="auto"/>
            </w:tcBorders>
            <w:shd w:val="clear" w:color="auto" w:fill="auto"/>
            <w:noWrap/>
            <w:vAlign w:val="bottom"/>
            <w:hideMark/>
          </w:tcPr>
          <w:p w14:paraId="2D58AA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3297A6F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2FBFFA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88C8B8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02D29C2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084 14.430</w:t>
            </w:r>
          </w:p>
        </w:tc>
        <w:tc>
          <w:tcPr>
            <w:tcW w:w="1023" w:type="dxa"/>
            <w:tcBorders>
              <w:top w:val="nil"/>
              <w:left w:val="nil"/>
              <w:bottom w:val="single" w:sz="4" w:space="0" w:color="auto"/>
              <w:right w:val="single" w:sz="4" w:space="0" w:color="auto"/>
            </w:tcBorders>
            <w:shd w:val="clear" w:color="auto" w:fill="auto"/>
            <w:noWrap/>
            <w:vAlign w:val="bottom"/>
            <w:hideMark/>
          </w:tcPr>
          <w:p w14:paraId="64BD6EA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36 00.336</w:t>
            </w:r>
          </w:p>
        </w:tc>
        <w:tc>
          <w:tcPr>
            <w:tcW w:w="1323" w:type="dxa"/>
            <w:tcBorders>
              <w:top w:val="nil"/>
              <w:left w:val="nil"/>
              <w:bottom w:val="single" w:sz="4" w:space="0" w:color="auto"/>
              <w:right w:val="single" w:sz="4" w:space="0" w:color="auto"/>
            </w:tcBorders>
            <w:shd w:val="clear" w:color="auto" w:fill="auto"/>
            <w:noWrap/>
            <w:vAlign w:val="bottom"/>
            <w:hideMark/>
          </w:tcPr>
          <w:p w14:paraId="524A67B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24</w:t>
            </w:r>
          </w:p>
        </w:tc>
        <w:tc>
          <w:tcPr>
            <w:tcW w:w="1183" w:type="dxa"/>
            <w:tcBorders>
              <w:top w:val="nil"/>
              <w:left w:val="nil"/>
              <w:bottom w:val="single" w:sz="4" w:space="0" w:color="auto"/>
              <w:right w:val="single" w:sz="4" w:space="0" w:color="auto"/>
            </w:tcBorders>
            <w:shd w:val="clear" w:color="auto" w:fill="auto"/>
            <w:noWrap/>
            <w:vAlign w:val="bottom"/>
            <w:hideMark/>
          </w:tcPr>
          <w:p w14:paraId="0B78C12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6A4A5A5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EEC9CA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5643A85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7C9DBF1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084 14.432</w:t>
            </w:r>
          </w:p>
        </w:tc>
        <w:tc>
          <w:tcPr>
            <w:tcW w:w="1023" w:type="dxa"/>
            <w:tcBorders>
              <w:top w:val="nil"/>
              <w:left w:val="nil"/>
              <w:bottom w:val="single" w:sz="4" w:space="0" w:color="auto"/>
              <w:right w:val="single" w:sz="4" w:space="0" w:color="auto"/>
            </w:tcBorders>
            <w:shd w:val="clear" w:color="auto" w:fill="auto"/>
            <w:noWrap/>
            <w:vAlign w:val="bottom"/>
            <w:hideMark/>
          </w:tcPr>
          <w:p w14:paraId="4AB892A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36 00.333</w:t>
            </w:r>
          </w:p>
        </w:tc>
        <w:tc>
          <w:tcPr>
            <w:tcW w:w="1323" w:type="dxa"/>
            <w:tcBorders>
              <w:top w:val="nil"/>
              <w:left w:val="nil"/>
              <w:bottom w:val="single" w:sz="4" w:space="0" w:color="auto"/>
              <w:right w:val="single" w:sz="4" w:space="0" w:color="auto"/>
            </w:tcBorders>
            <w:shd w:val="clear" w:color="auto" w:fill="auto"/>
            <w:noWrap/>
            <w:vAlign w:val="bottom"/>
            <w:hideMark/>
          </w:tcPr>
          <w:p w14:paraId="25DEB41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6BB06CC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3808E529"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177ED02"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0CC2AD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393332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084 14.432</w:t>
            </w:r>
          </w:p>
        </w:tc>
        <w:tc>
          <w:tcPr>
            <w:tcW w:w="1023" w:type="dxa"/>
            <w:tcBorders>
              <w:top w:val="nil"/>
              <w:left w:val="nil"/>
              <w:bottom w:val="single" w:sz="4" w:space="0" w:color="auto"/>
              <w:right w:val="single" w:sz="4" w:space="0" w:color="auto"/>
            </w:tcBorders>
            <w:shd w:val="clear" w:color="auto" w:fill="auto"/>
            <w:noWrap/>
            <w:vAlign w:val="bottom"/>
            <w:hideMark/>
          </w:tcPr>
          <w:p w14:paraId="611EEF0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36 00.330</w:t>
            </w:r>
          </w:p>
        </w:tc>
        <w:tc>
          <w:tcPr>
            <w:tcW w:w="1323" w:type="dxa"/>
            <w:tcBorders>
              <w:top w:val="nil"/>
              <w:left w:val="nil"/>
              <w:bottom w:val="single" w:sz="4" w:space="0" w:color="auto"/>
              <w:right w:val="single" w:sz="4" w:space="0" w:color="auto"/>
            </w:tcBorders>
            <w:shd w:val="clear" w:color="auto" w:fill="auto"/>
            <w:noWrap/>
            <w:vAlign w:val="bottom"/>
            <w:hideMark/>
          </w:tcPr>
          <w:p w14:paraId="7AC3F94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hideMark/>
          </w:tcPr>
          <w:p w14:paraId="4B3E81D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B891694"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84C229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BD9079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4005709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084 14.432</w:t>
            </w:r>
          </w:p>
        </w:tc>
        <w:tc>
          <w:tcPr>
            <w:tcW w:w="1023" w:type="dxa"/>
            <w:tcBorders>
              <w:top w:val="nil"/>
              <w:left w:val="nil"/>
              <w:bottom w:val="single" w:sz="4" w:space="0" w:color="auto"/>
              <w:right w:val="single" w:sz="4" w:space="0" w:color="auto"/>
            </w:tcBorders>
            <w:shd w:val="clear" w:color="auto" w:fill="auto"/>
            <w:noWrap/>
            <w:vAlign w:val="bottom"/>
            <w:hideMark/>
          </w:tcPr>
          <w:p w14:paraId="2BBE36C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36 00.324</w:t>
            </w:r>
          </w:p>
        </w:tc>
        <w:tc>
          <w:tcPr>
            <w:tcW w:w="1323" w:type="dxa"/>
            <w:tcBorders>
              <w:top w:val="nil"/>
              <w:left w:val="nil"/>
              <w:bottom w:val="single" w:sz="4" w:space="0" w:color="auto"/>
              <w:right w:val="single" w:sz="4" w:space="0" w:color="auto"/>
            </w:tcBorders>
            <w:shd w:val="clear" w:color="auto" w:fill="auto"/>
            <w:noWrap/>
            <w:vAlign w:val="bottom"/>
            <w:hideMark/>
          </w:tcPr>
          <w:p w14:paraId="3B48B19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hideMark/>
          </w:tcPr>
          <w:p w14:paraId="6ED2796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581AC3D1" w14:textId="77777777" w:rsidTr="00CE6708">
        <w:trPr>
          <w:trHeight w:val="359"/>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533E648"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631653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6A7C7C4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084 14.433</w:t>
            </w:r>
          </w:p>
        </w:tc>
        <w:tc>
          <w:tcPr>
            <w:tcW w:w="1023" w:type="dxa"/>
            <w:tcBorders>
              <w:top w:val="nil"/>
              <w:left w:val="nil"/>
              <w:bottom w:val="single" w:sz="4" w:space="0" w:color="auto"/>
              <w:right w:val="single" w:sz="4" w:space="0" w:color="auto"/>
            </w:tcBorders>
            <w:shd w:val="clear" w:color="auto" w:fill="auto"/>
            <w:noWrap/>
            <w:vAlign w:val="bottom"/>
            <w:hideMark/>
          </w:tcPr>
          <w:p w14:paraId="44B87AD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36 00.322</w:t>
            </w:r>
          </w:p>
        </w:tc>
        <w:tc>
          <w:tcPr>
            <w:tcW w:w="1323" w:type="dxa"/>
            <w:tcBorders>
              <w:top w:val="nil"/>
              <w:left w:val="nil"/>
              <w:bottom w:val="single" w:sz="4" w:space="0" w:color="auto"/>
              <w:right w:val="single" w:sz="4" w:space="0" w:color="auto"/>
            </w:tcBorders>
            <w:shd w:val="clear" w:color="auto" w:fill="auto"/>
            <w:noWrap/>
            <w:vAlign w:val="bottom"/>
            <w:hideMark/>
          </w:tcPr>
          <w:p w14:paraId="744E96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0603BA9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2A5061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5D71E4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78B0DB6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33DE3AA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084 14.438</w:t>
            </w:r>
          </w:p>
        </w:tc>
        <w:tc>
          <w:tcPr>
            <w:tcW w:w="1023" w:type="dxa"/>
            <w:tcBorders>
              <w:top w:val="nil"/>
              <w:left w:val="nil"/>
              <w:bottom w:val="single" w:sz="4" w:space="0" w:color="auto"/>
              <w:right w:val="single" w:sz="4" w:space="0" w:color="auto"/>
            </w:tcBorders>
            <w:shd w:val="clear" w:color="auto" w:fill="auto"/>
            <w:noWrap/>
            <w:vAlign w:val="bottom"/>
            <w:hideMark/>
          </w:tcPr>
          <w:p w14:paraId="6F7C63D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36 00.317</w:t>
            </w:r>
          </w:p>
        </w:tc>
        <w:tc>
          <w:tcPr>
            <w:tcW w:w="1323" w:type="dxa"/>
            <w:tcBorders>
              <w:top w:val="nil"/>
              <w:left w:val="nil"/>
              <w:bottom w:val="single" w:sz="4" w:space="0" w:color="auto"/>
              <w:right w:val="single" w:sz="4" w:space="0" w:color="auto"/>
            </w:tcBorders>
            <w:shd w:val="clear" w:color="auto" w:fill="auto"/>
            <w:noWrap/>
            <w:vAlign w:val="bottom"/>
            <w:hideMark/>
          </w:tcPr>
          <w:p w14:paraId="120F2D2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183" w:type="dxa"/>
            <w:tcBorders>
              <w:top w:val="nil"/>
              <w:left w:val="nil"/>
              <w:bottom w:val="single" w:sz="4" w:space="0" w:color="auto"/>
              <w:right w:val="single" w:sz="4" w:space="0" w:color="auto"/>
            </w:tcBorders>
            <w:shd w:val="clear" w:color="auto" w:fill="auto"/>
            <w:noWrap/>
            <w:vAlign w:val="bottom"/>
            <w:hideMark/>
          </w:tcPr>
          <w:p w14:paraId="6B435F1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dead</w:t>
            </w:r>
          </w:p>
        </w:tc>
      </w:tr>
      <w:tr w:rsidR="0034781A" w:rsidRPr="00156D26" w14:paraId="0E5E2C7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FE6CA43"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3EA517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F4530D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084 14.442</w:t>
            </w:r>
          </w:p>
        </w:tc>
        <w:tc>
          <w:tcPr>
            <w:tcW w:w="1023" w:type="dxa"/>
            <w:tcBorders>
              <w:top w:val="nil"/>
              <w:left w:val="nil"/>
              <w:bottom w:val="single" w:sz="4" w:space="0" w:color="auto"/>
              <w:right w:val="single" w:sz="4" w:space="0" w:color="auto"/>
            </w:tcBorders>
            <w:shd w:val="clear" w:color="auto" w:fill="auto"/>
            <w:noWrap/>
            <w:vAlign w:val="bottom"/>
            <w:hideMark/>
          </w:tcPr>
          <w:p w14:paraId="5C70127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36 00.298</w:t>
            </w:r>
          </w:p>
        </w:tc>
        <w:tc>
          <w:tcPr>
            <w:tcW w:w="1323" w:type="dxa"/>
            <w:tcBorders>
              <w:top w:val="nil"/>
              <w:left w:val="nil"/>
              <w:bottom w:val="single" w:sz="4" w:space="0" w:color="auto"/>
              <w:right w:val="single" w:sz="4" w:space="0" w:color="auto"/>
            </w:tcBorders>
            <w:shd w:val="clear" w:color="auto" w:fill="auto"/>
            <w:noWrap/>
            <w:vAlign w:val="bottom"/>
            <w:hideMark/>
          </w:tcPr>
          <w:p w14:paraId="5281D91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5A7324F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2651F9F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DDC9A0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30F209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66142D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084 14.443</w:t>
            </w:r>
          </w:p>
        </w:tc>
        <w:tc>
          <w:tcPr>
            <w:tcW w:w="1023" w:type="dxa"/>
            <w:tcBorders>
              <w:top w:val="nil"/>
              <w:left w:val="nil"/>
              <w:bottom w:val="single" w:sz="4" w:space="0" w:color="auto"/>
              <w:right w:val="single" w:sz="4" w:space="0" w:color="auto"/>
            </w:tcBorders>
            <w:shd w:val="clear" w:color="auto" w:fill="auto"/>
            <w:noWrap/>
            <w:vAlign w:val="bottom"/>
            <w:hideMark/>
          </w:tcPr>
          <w:p w14:paraId="2C4D84E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36 00.296</w:t>
            </w:r>
          </w:p>
        </w:tc>
        <w:tc>
          <w:tcPr>
            <w:tcW w:w="1323" w:type="dxa"/>
            <w:tcBorders>
              <w:top w:val="nil"/>
              <w:left w:val="nil"/>
              <w:bottom w:val="single" w:sz="4" w:space="0" w:color="auto"/>
              <w:right w:val="single" w:sz="4" w:space="0" w:color="auto"/>
            </w:tcBorders>
            <w:shd w:val="clear" w:color="auto" w:fill="auto"/>
            <w:noWrap/>
            <w:vAlign w:val="bottom"/>
            <w:hideMark/>
          </w:tcPr>
          <w:p w14:paraId="34F13DA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25D638E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443F41E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1EE6E57"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30BC6A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5D03C8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084 14.448</w:t>
            </w:r>
          </w:p>
        </w:tc>
        <w:tc>
          <w:tcPr>
            <w:tcW w:w="1023" w:type="dxa"/>
            <w:tcBorders>
              <w:top w:val="nil"/>
              <w:left w:val="nil"/>
              <w:bottom w:val="single" w:sz="4" w:space="0" w:color="auto"/>
              <w:right w:val="single" w:sz="4" w:space="0" w:color="auto"/>
            </w:tcBorders>
            <w:shd w:val="clear" w:color="auto" w:fill="auto"/>
            <w:noWrap/>
            <w:vAlign w:val="bottom"/>
            <w:hideMark/>
          </w:tcPr>
          <w:p w14:paraId="70AF9ED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36 00.286</w:t>
            </w:r>
          </w:p>
        </w:tc>
        <w:tc>
          <w:tcPr>
            <w:tcW w:w="1323" w:type="dxa"/>
            <w:tcBorders>
              <w:top w:val="nil"/>
              <w:left w:val="nil"/>
              <w:bottom w:val="single" w:sz="4" w:space="0" w:color="auto"/>
              <w:right w:val="single" w:sz="4" w:space="0" w:color="auto"/>
            </w:tcBorders>
            <w:shd w:val="clear" w:color="auto" w:fill="auto"/>
            <w:noWrap/>
            <w:vAlign w:val="bottom"/>
            <w:hideMark/>
          </w:tcPr>
          <w:p w14:paraId="1C6CE7E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190A893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7149CA3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9CFE78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virginiana</w:t>
            </w:r>
          </w:p>
        </w:tc>
        <w:tc>
          <w:tcPr>
            <w:tcW w:w="2350" w:type="dxa"/>
            <w:tcBorders>
              <w:top w:val="nil"/>
              <w:left w:val="nil"/>
              <w:bottom w:val="single" w:sz="4" w:space="0" w:color="auto"/>
              <w:right w:val="single" w:sz="4" w:space="0" w:color="auto"/>
            </w:tcBorders>
            <w:shd w:val="clear" w:color="auto" w:fill="auto"/>
            <w:noWrap/>
            <w:vAlign w:val="bottom"/>
            <w:hideMark/>
          </w:tcPr>
          <w:p w14:paraId="47F0F64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Virginia Pine</w:t>
            </w:r>
          </w:p>
        </w:tc>
        <w:tc>
          <w:tcPr>
            <w:tcW w:w="1274" w:type="dxa"/>
            <w:tcBorders>
              <w:top w:val="nil"/>
              <w:left w:val="nil"/>
              <w:bottom w:val="single" w:sz="4" w:space="0" w:color="auto"/>
              <w:right w:val="single" w:sz="4" w:space="0" w:color="auto"/>
            </w:tcBorders>
            <w:shd w:val="clear" w:color="auto" w:fill="auto"/>
            <w:noWrap/>
            <w:vAlign w:val="bottom"/>
            <w:hideMark/>
          </w:tcPr>
          <w:p w14:paraId="02243D3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084 14.399</w:t>
            </w:r>
          </w:p>
        </w:tc>
        <w:tc>
          <w:tcPr>
            <w:tcW w:w="1023" w:type="dxa"/>
            <w:tcBorders>
              <w:top w:val="nil"/>
              <w:left w:val="nil"/>
              <w:bottom w:val="single" w:sz="4" w:space="0" w:color="auto"/>
              <w:right w:val="single" w:sz="4" w:space="0" w:color="auto"/>
            </w:tcBorders>
            <w:shd w:val="clear" w:color="auto" w:fill="auto"/>
            <w:noWrap/>
            <w:vAlign w:val="bottom"/>
            <w:hideMark/>
          </w:tcPr>
          <w:p w14:paraId="434DF8E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36 00.406</w:t>
            </w:r>
          </w:p>
        </w:tc>
        <w:tc>
          <w:tcPr>
            <w:tcW w:w="1323" w:type="dxa"/>
            <w:tcBorders>
              <w:top w:val="nil"/>
              <w:left w:val="nil"/>
              <w:bottom w:val="single" w:sz="4" w:space="0" w:color="auto"/>
              <w:right w:val="single" w:sz="4" w:space="0" w:color="auto"/>
            </w:tcBorders>
            <w:shd w:val="clear" w:color="auto" w:fill="auto"/>
            <w:noWrap/>
            <w:vAlign w:val="bottom"/>
            <w:hideMark/>
          </w:tcPr>
          <w:p w14:paraId="21532C3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183" w:type="dxa"/>
            <w:tcBorders>
              <w:top w:val="nil"/>
              <w:left w:val="nil"/>
              <w:bottom w:val="single" w:sz="4" w:space="0" w:color="auto"/>
              <w:right w:val="single" w:sz="4" w:space="0" w:color="auto"/>
            </w:tcBorders>
            <w:shd w:val="clear" w:color="auto" w:fill="auto"/>
            <w:noWrap/>
            <w:vAlign w:val="bottom"/>
            <w:hideMark/>
          </w:tcPr>
          <w:p w14:paraId="0ED3E01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22294DE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6DEBE33"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1A3382D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5305E6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084 14.331</w:t>
            </w:r>
          </w:p>
        </w:tc>
        <w:tc>
          <w:tcPr>
            <w:tcW w:w="1023" w:type="dxa"/>
            <w:tcBorders>
              <w:top w:val="nil"/>
              <w:left w:val="nil"/>
              <w:bottom w:val="single" w:sz="4" w:space="0" w:color="auto"/>
              <w:right w:val="single" w:sz="4" w:space="0" w:color="auto"/>
            </w:tcBorders>
            <w:shd w:val="clear" w:color="auto" w:fill="auto"/>
            <w:noWrap/>
            <w:vAlign w:val="bottom"/>
            <w:hideMark/>
          </w:tcPr>
          <w:p w14:paraId="6BA29AD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36 00.574</w:t>
            </w:r>
          </w:p>
        </w:tc>
        <w:tc>
          <w:tcPr>
            <w:tcW w:w="1323" w:type="dxa"/>
            <w:tcBorders>
              <w:top w:val="nil"/>
              <w:left w:val="nil"/>
              <w:bottom w:val="single" w:sz="4" w:space="0" w:color="auto"/>
              <w:right w:val="single" w:sz="4" w:space="0" w:color="auto"/>
            </w:tcBorders>
            <w:shd w:val="clear" w:color="auto" w:fill="auto"/>
            <w:noWrap/>
            <w:vAlign w:val="bottom"/>
            <w:hideMark/>
          </w:tcPr>
          <w:p w14:paraId="581BFD6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183" w:type="dxa"/>
            <w:tcBorders>
              <w:top w:val="nil"/>
              <w:left w:val="nil"/>
              <w:bottom w:val="single" w:sz="4" w:space="0" w:color="auto"/>
              <w:right w:val="single" w:sz="4" w:space="0" w:color="auto"/>
            </w:tcBorders>
            <w:shd w:val="clear" w:color="auto" w:fill="auto"/>
            <w:noWrap/>
            <w:vAlign w:val="bottom"/>
            <w:hideMark/>
          </w:tcPr>
          <w:p w14:paraId="44D45E0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0DCAEC7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59E5257"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5C988A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F8C5F9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084 14.332</w:t>
            </w:r>
          </w:p>
        </w:tc>
        <w:tc>
          <w:tcPr>
            <w:tcW w:w="1023" w:type="dxa"/>
            <w:tcBorders>
              <w:top w:val="nil"/>
              <w:left w:val="nil"/>
              <w:bottom w:val="single" w:sz="4" w:space="0" w:color="auto"/>
              <w:right w:val="single" w:sz="4" w:space="0" w:color="auto"/>
            </w:tcBorders>
            <w:shd w:val="clear" w:color="auto" w:fill="auto"/>
            <w:noWrap/>
            <w:vAlign w:val="bottom"/>
            <w:hideMark/>
          </w:tcPr>
          <w:p w14:paraId="273BCD1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36 00.577</w:t>
            </w:r>
          </w:p>
        </w:tc>
        <w:tc>
          <w:tcPr>
            <w:tcW w:w="1323" w:type="dxa"/>
            <w:tcBorders>
              <w:top w:val="nil"/>
              <w:left w:val="nil"/>
              <w:bottom w:val="single" w:sz="4" w:space="0" w:color="auto"/>
              <w:right w:val="single" w:sz="4" w:space="0" w:color="auto"/>
            </w:tcBorders>
            <w:shd w:val="clear" w:color="auto" w:fill="auto"/>
            <w:noWrap/>
            <w:vAlign w:val="bottom"/>
            <w:hideMark/>
          </w:tcPr>
          <w:p w14:paraId="3C36DB4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4</w:t>
            </w:r>
          </w:p>
        </w:tc>
        <w:tc>
          <w:tcPr>
            <w:tcW w:w="1183" w:type="dxa"/>
            <w:tcBorders>
              <w:top w:val="nil"/>
              <w:left w:val="nil"/>
              <w:bottom w:val="single" w:sz="4" w:space="0" w:color="auto"/>
              <w:right w:val="single" w:sz="4" w:space="0" w:color="auto"/>
            </w:tcBorders>
            <w:shd w:val="clear" w:color="auto" w:fill="auto"/>
            <w:noWrap/>
            <w:vAlign w:val="bottom"/>
            <w:hideMark/>
          </w:tcPr>
          <w:p w14:paraId="1F86B49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6491A9D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CDF0C8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3F0EC8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CAE4A6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084 14.334</w:t>
            </w:r>
          </w:p>
        </w:tc>
        <w:tc>
          <w:tcPr>
            <w:tcW w:w="1023" w:type="dxa"/>
            <w:tcBorders>
              <w:top w:val="nil"/>
              <w:left w:val="nil"/>
              <w:bottom w:val="single" w:sz="4" w:space="0" w:color="auto"/>
              <w:right w:val="single" w:sz="4" w:space="0" w:color="auto"/>
            </w:tcBorders>
            <w:shd w:val="clear" w:color="auto" w:fill="auto"/>
            <w:noWrap/>
            <w:vAlign w:val="bottom"/>
            <w:hideMark/>
          </w:tcPr>
          <w:p w14:paraId="256887E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36 00.580</w:t>
            </w:r>
          </w:p>
        </w:tc>
        <w:tc>
          <w:tcPr>
            <w:tcW w:w="1323" w:type="dxa"/>
            <w:tcBorders>
              <w:top w:val="nil"/>
              <w:left w:val="nil"/>
              <w:bottom w:val="single" w:sz="4" w:space="0" w:color="auto"/>
              <w:right w:val="single" w:sz="4" w:space="0" w:color="auto"/>
            </w:tcBorders>
            <w:shd w:val="clear" w:color="auto" w:fill="auto"/>
            <w:noWrap/>
            <w:vAlign w:val="bottom"/>
            <w:hideMark/>
          </w:tcPr>
          <w:p w14:paraId="3632EE9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5AF7840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4C3BD85"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32E2D2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D87B91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3AD390F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084 14.334</w:t>
            </w:r>
          </w:p>
        </w:tc>
        <w:tc>
          <w:tcPr>
            <w:tcW w:w="1023" w:type="dxa"/>
            <w:tcBorders>
              <w:top w:val="nil"/>
              <w:left w:val="nil"/>
              <w:bottom w:val="single" w:sz="4" w:space="0" w:color="auto"/>
              <w:right w:val="single" w:sz="4" w:space="0" w:color="auto"/>
            </w:tcBorders>
            <w:shd w:val="clear" w:color="auto" w:fill="auto"/>
            <w:noWrap/>
            <w:vAlign w:val="bottom"/>
            <w:hideMark/>
          </w:tcPr>
          <w:p w14:paraId="616D8B7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36 00.582</w:t>
            </w:r>
          </w:p>
        </w:tc>
        <w:tc>
          <w:tcPr>
            <w:tcW w:w="1323" w:type="dxa"/>
            <w:tcBorders>
              <w:top w:val="nil"/>
              <w:left w:val="nil"/>
              <w:bottom w:val="single" w:sz="4" w:space="0" w:color="auto"/>
              <w:right w:val="single" w:sz="4" w:space="0" w:color="auto"/>
            </w:tcBorders>
            <w:shd w:val="clear" w:color="auto" w:fill="auto"/>
            <w:noWrap/>
            <w:vAlign w:val="bottom"/>
            <w:hideMark/>
          </w:tcPr>
          <w:p w14:paraId="428BC9A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hideMark/>
          </w:tcPr>
          <w:p w14:paraId="07C4678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296893" w:rsidRPr="00156D26" w14:paraId="49D2E7E8" w14:textId="77777777" w:rsidTr="00CE6708">
        <w:trPr>
          <w:trHeight w:val="467"/>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513A5467" w14:textId="47E3C6A1" w:rsidR="00296893" w:rsidRPr="00296893" w:rsidRDefault="00296893" w:rsidP="0034781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4. Continued</w:t>
            </w:r>
          </w:p>
        </w:tc>
        <w:tc>
          <w:tcPr>
            <w:tcW w:w="2350" w:type="dxa"/>
            <w:tcBorders>
              <w:top w:val="nil"/>
              <w:left w:val="nil"/>
              <w:bottom w:val="single" w:sz="4" w:space="0" w:color="auto"/>
              <w:right w:val="single" w:sz="4" w:space="0" w:color="auto"/>
            </w:tcBorders>
            <w:shd w:val="clear" w:color="auto" w:fill="auto"/>
            <w:noWrap/>
            <w:vAlign w:val="bottom"/>
          </w:tcPr>
          <w:p w14:paraId="45C4C311"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vAlign w:val="bottom"/>
          </w:tcPr>
          <w:p w14:paraId="287C403D"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023" w:type="dxa"/>
            <w:tcBorders>
              <w:top w:val="nil"/>
              <w:left w:val="nil"/>
              <w:bottom w:val="single" w:sz="4" w:space="0" w:color="auto"/>
              <w:right w:val="single" w:sz="4" w:space="0" w:color="auto"/>
            </w:tcBorders>
            <w:shd w:val="clear" w:color="auto" w:fill="auto"/>
            <w:noWrap/>
            <w:vAlign w:val="bottom"/>
          </w:tcPr>
          <w:p w14:paraId="41B92E90"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323" w:type="dxa"/>
            <w:tcBorders>
              <w:top w:val="nil"/>
              <w:left w:val="nil"/>
              <w:bottom w:val="single" w:sz="4" w:space="0" w:color="auto"/>
              <w:right w:val="single" w:sz="4" w:space="0" w:color="auto"/>
            </w:tcBorders>
            <w:shd w:val="clear" w:color="auto" w:fill="auto"/>
            <w:noWrap/>
            <w:vAlign w:val="bottom"/>
          </w:tcPr>
          <w:p w14:paraId="783C324F"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38630566"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r>
      <w:tr w:rsidR="00CE6708" w:rsidRPr="00156D26" w14:paraId="7B67F9AE" w14:textId="77777777" w:rsidTr="00CE6708">
        <w:trPr>
          <w:trHeight w:val="467"/>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69E04638" w14:textId="6756B077" w:rsidR="00CE6708" w:rsidRPr="0034781A" w:rsidRDefault="00CE6708" w:rsidP="0034781A">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350" w:type="dxa"/>
            <w:tcBorders>
              <w:top w:val="nil"/>
              <w:left w:val="nil"/>
              <w:bottom w:val="single" w:sz="4" w:space="0" w:color="auto"/>
              <w:right w:val="single" w:sz="4" w:space="0" w:color="auto"/>
            </w:tcBorders>
            <w:shd w:val="clear" w:color="auto" w:fill="auto"/>
            <w:noWrap/>
            <w:vAlign w:val="bottom"/>
          </w:tcPr>
          <w:p w14:paraId="5BF2C8E1" w14:textId="03BCC2AA"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74" w:type="dxa"/>
            <w:tcBorders>
              <w:top w:val="nil"/>
              <w:left w:val="nil"/>
              <w:bottom w:val="single" w:sz="4" w:space="0" w:color="auto"/>
              <w:right w:val="single" w:sz="4" w:space="0" w:color="auto"/>
            </w:tcBorders>
            <w:shd w:val="clear" w:color="auto" w:fill="auto"/>
            <w:noWrap/>
            <w:vAlign w:val="bottom"/>
          </w:tcPr>
          <w:p w14:paraId="0C114738" w14:textId="7B84A9C7"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1023" w:type="dxa"/>
            <w:tcBorders>
              <w:top w:val="nil"/>
              <w:left w:val="nil"/>
              <w:bottom w:val="single" w:sz="4" w:space="0" w:color="auto"/>
              <w:right w:val="single" w:sz="4" w:space="0" w:color="auto"/>
            </w:tcBorders>
            <w:shd w:val="clear" w:color="auto" w:fill="auto"/>
            <w:noWrap/>
            <w:vAlign w:val="bottom"/>
          </w:tcPr>
          <w:p w14:paraId="0DE5DCE7" w14:textId="2B723613"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323" w:type="dxa"/>
            <w:tcBorders>
              <w:top w:val="nil"/>
              <w:left w:val="nil"/>
              <w:bottom w:val="single" w:sz="4" w:space="0" w:color="auto"/>
              <w:right w:val="single" w:sz="4" w:space="0" w:color="auto"/>
            </w:tcBorders>
            <w:shd w:val="clear" w:color="auto" w:fill="auto"/>
            <w:noWrap/>
            <w:vAlign w:val="bottom"/>
          </w:tcPr>
          <w:p w14:paraId="46584E2D" w14:textId="57913744"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183" w:type="dxa"/>
            <w:tcBorders>
              <w:top w:val="nil"/>
              <w:left w:val="nil"/>
              <w:bottom w:val="single" w:sz="4" w:space="0" w:color="auto"/>
              <w:right w:val="single" w:sz="4" w:space="0" w:color="auto"/>
            </w:tcBorders>
            <w:shd w:val="clear" w:color="auto" w:fill="auto"/>
            <w:noWrap/>
            <w:vAlign w:val="bottom"/>
          </w:tcPr>
          <w:p w14:paraId="44BC0065" w14:textId="790206AA"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34781A" w:rsidRPr="00156D26" w14:paraId="3FAF366A" w14:textId="77777777" w:rsidTr="00CE6708">
        <w:trPr>
          <w:trHeight w:val="467"/>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44A623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24A7D6F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5ED9D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084 14.330</w:t>
            </w:r>
          </w:p>
        </w:tc>
        <w:tc>
          <w:tcPr>
            <w:tcW w:w="1023" w:type="dxa"/>
            <w:tcBorders>
              <w:top w:val="nil"/>
              <w:left w:val="nil"/>
              <w:bottom w:val="single" w:sz="4" w:space="0" w:color="auto"/>
              <w:right w:val="single" w:sz="4" w:space="0" w:color="auto"/>
            </w:tcBorders>
            <w:shd w:val="clear" w:color="auto" w:fill="auto"/>
            <w:noWrap/>
            <w:vAlign w:val="bottom"/>
            <w:hideMark/>
          </w:tcPr>
          <w:p w14:paraId="17AE59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36 00.585</w:t>
            </w:r>
          </w:p>
        </w:tc>
        <w:tc>
          <w:tcPr>
            <w:tcW w:w="1323" w:type="dxa"/>
            <w:tcBorders>
              <w:top w:val="nil"/>
              <w:left w:val="nil"/>
              <w:bottom w:val="single" w:sz="4" w:space="0" w:color="auto"/>
              <w:right w:val="single" w:sz="4" w:space="0" w:color="auto"/>
            </w:tcBorders>
            <w:shd w:val="clear" w:color="auto" w:fill="auto"/>
            <w:noWrap/>
            <w:vAlign w:val="bottom"/>
            <w:hideMark/>
          </w:tcPr>
          <w:p w14:paraId="169A5DE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5</w:t>
            </w:r>
          </w:p>
        </w:tc>
        <w:tc>
          <w:tcPr>
            <w:tcW w:w="1183" w:type="dxa"/>
            <w:tcBorders>
              <w:top w:val="nil"/>
              <w:left w:val="nil"/>
              <w:bottom w:val="single" w:sz="4" w:space="0" w:color="auto"/>
              <w:right w:val="single" w:sz="4" w:space="0" w:color="auto"/>
            </w:tcBorders>
            <w:shd w:val="clear" w:color="auto" w:fill="auto"/>
            <w:noWrap/>
            <w:vAlign w:val="bottom"/>
            <w:hideMark/>
          </w:tcPr>
          <w:p w14:paraId="3B1214A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4634BAB1"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FC761FD"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F070CD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C83629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084 14.333</w:t>
            </w:r>
          </w:p>
        </w:tc>
        <w:tc>
          <w:tcPr>
            <w:tcW w:w="1023" w:type="dxa"/>
            <w:tcBorders>
              <w:top w:val="nil"/>
              <w:left w:val="nil"/>
              <w:bottom w:val="single" w:sz="4" w:space="0" w:color="auto"/>
              <w:right w:val="single" w:sz="4" w:space="0" w:color="auto"/>
            </w:tcBorders>
            <w:shd w:val="clear" w:color="auto" w:fill="auto"/>
            <w:noWrap/>
            <w:vAlign w:val="bottom"/>
            <w:hideMark/>
          </w:tcPr>
          <w:p w14:paraId="476A7C0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36 00.586</w:t>
            </w:r>
          </w:p>
        </w:tc>
        <w:tc>
          <w:tcPr>
            <w:tcW w:w="1323" w:type="dxa"/>
            <w:tcBorders>
              <w:top w:val="nil"/>
              <w:left w:val="nil"/>
              <w:bottom w:val="single" w:sz="4" w:space="0" w:color="auto"/>
              <w:right w:val="single" w:sz="4" w:space="0" w:color="auto"/>
            </w:tcBorders>
            <w:shd w:val="clear" w:color="auto" w:fill="auto"/>
            <w:noWrap/>
            <w:vAlign w:val="bottom"/>
            <w:hideMark/>
          </w:tcPr>
          <w:p w14:paraId="5B24AF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29809DD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0B408B0"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FEAF3D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239A3DC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6F40C2B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084 14.331</w:t>
            </w:r>
          </w:p>
        </w:tc>
        <w:tc>
          <w:tcPr>
            <w:tcW w:w="1023" w:type="dxa"/>
            <w:tcBorders>
              <w:top w:val="nil"/>
              <w:left w:val="nil"/>
              <w:bottom w:val="single" w:sz="4" w:space="0" w:color="auto"/>
              <w:right w:val="single" w:sz="4" w:space="0" w:color="auto"/>
            </w:tcBorders>
            <w:shd w:val="clear" w:color="auto" w:fill="auto"/>
            <w:noWrap/>
            <w:vAlign w:val="bottom"/>
            <w:hideMark/>
          </w:tcPr>
          <w:p w14:paraId="227A2AD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36 00.588</w:t>
            </w:r>
          </w:p>
        </w:tc>
        <w:tc>
          <w:tcPr>
            <w:tcW w:w="1323" w:type="dxa"/>
            <w:tcBorders>
              <w:top w:val="nil"/>
              <w:left w:val="nil"/>
              <w:bottom w:val="single" w:sz="4" w:space="0" w:color="auto"/>
              <w:right w:val="single" w:sz="4" w:space="0" w:color="auto"/>
            </w:tcBorders>
            <w:shd w:val="clear" w:color="auto" w:fill="auto"/>
            <w:noWrap/>
            <w:vAlign w:val="bottom"/>
            <w:hideMark/>
          </w:tcPr>
          <w:p w14:paraId="43CA3D7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40A4E36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5713633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5BDF27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30CD29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DF6FC1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084 14.329</w:t>
            </w:r>
          </w:p>
        </w:tc>
        <w:tc>
          <w:tcPr>
            <w:tcW w:w="1023" w:type="dxa"/>
            <w:tcBorders>
              <w:top w:val="nil"/>
              <w:left w:val="nil"/>
              <w:bottom w:val="single" w:sz="4" w:space="0" w:color="auto"/>
              <w:right w:val="single" w:sz="4" w:space="0" w:color="auto"/>
            </w:tcBorders>
            <w:shd w:val="clear" w:color="auto" w:fill="auto"/>
            <w:noWrap/>
            <w:vAlign w:val="bottom"/>
            <w:hideMark/>
          </w:tcPr>
          <w:p w14:paraId="6732AC8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36 00.591</w:t>
            </w:r>
          </w:p>
        </w:tc>
        <w:tc>
          <w:tcPr>
            <w:tcW w:w="1323" w:type="dxa"/>
            <w:tcBorders>
              <w:top w:val="nil"/>
              <w:left w:val="nil"/>
              <w:bottom w:val="single" w:sz="4" w:space="0" w:color="auto"/>
              <w:right w:val="single" w:sz="4" w:space="0" w:color="auto"/>
            </w:tcBorders>
            <w:shd w:val="clear" w:color="auto" w:fill="auto"/>
            <w:noWrap/>
            <w:vAlign w:val="bottom"/>
            <w:hideMark/>
          </w:tcPr>
          <w:p w14:paraId="1E12195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4</w:t>
            </w:r>
          </w:p>
        </w:tc>
        <w:tc>
          <w:tcPr>
            <w:tcW w:w="1183" w:type="dxa"/>
            <w:tcBorders>
              <w:top w:val="nil"/>
              <w:left w:val="nil"/>
              <w:bottom w:val="single" w:sz="4" w:space="0" w:color="auto"/>
              <w:right w:val="single" w:sz="4" w:space="0" w:color="auto"/>
            </w:tcBorders>
            <w:shd w:val="clear" w:color="auto" w:fill="auto"/>
            <w:noWrap/>
            <w:vAlign w:val="bottom"/>
            <w:hideMark/>
          </w:tcPr>
          <w:p w14:paraId="3762744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26BC0C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DD2214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2152802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50AFAD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084 14.328</w:t>
            </w:r>
          </w:p>
        </w:tc>
        <w:tc>
          <w:tcPr>
            <w:tcW w:w="1023" w:type="dxa"/>
            <w:tcBorders>
              <w:top w:val="nil"/>
              <w:left w:val="nil"/>
              <w:bottom w:val="single" w:sz="4" w:space="0" w:color="auto"/>
              <w:right w:val="single" w:sz="4" w:space="0" w:color="auto"/>
            </w:tcBorders>
            <w:shd w:val="clear" w:color="auto" w:fill="auto"/>
            <w:noWrap/>
            <w:vAlign w:val="bottom"/>
            <w:hideMark/>
          </w:tcPr>
          <w:p w14:paraId="4146A79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36 00.595</w:t>
            </w:r>
          </w:p>
        </w:tc>
        <w:tc>
          <w:tcPr>
            <w:tcW w:w="1323" w:type="dxa"/>
            <w:tcBorders>
              <w:top w:val="nil"/>
              <w:left w:val="nil"/>
              <w:bottom w:val="single" w:sz="4" w:space="0" w:color="auto"/>
              <w:right w:val="single" w:sz="4" w:space="0" w:color="auto"/>
            </w:tcBorders>
            <w:shd w:val="clear" w:color="auto" w:fill="auto"/>
            <w:noWrap/>
            <w:vAlign w:val="bottom"/>
            <w:hideMark/>
          </w:tcPr>
          <w:p w14:paraId="4E97DAE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32B6306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0E57B40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CE5DB7"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9EE18C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6E38BE2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084 14.328</w:t>
            </w:r>
          </w:p>
        </w:tc>
        <w:tc>
          <w:tcPr>
            <w:tcW w:w="1023" w:type="dxa"/>
            <w:tcBorders>
              <w:top w:val="nil"/>
              <w:left w:val="nil"/>
              <w:bottom w:val="single" w:sz="4" w:space="0" w:color="auto"/>
              <w:right w:val="single" w:sz="4" w:space="0" w:color="auto"/>
            </w:tcBorders>
            <w:shd w:val="clear" w:color="auto" w:fill="auto"/>
            <w:noWrap/>
            <w:vAlign w:val="bottom"/>
            <w:hideMark/>
          </w:tcPr>
          <w:p w14:paraId="11E43C7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36 00.599</w:t>
            </w:r>
          </w:p>
        </w:tc>
        <w:tc>
          <w:tcPr>
            <w:tcW w:w="1323" w:type="dxa"/>
            <w:tcBorders>
              <w:top w:val="nil"/>
              <w:left w:val="nil"/>
              <w:bottom w:val="single" w:sz="4" w:space="0" w:color="auto"/>
              <w:right w:val="single" w:sz="4" w:space="0" w:color="auto"/>
            </w:tcBorders>
            <w:shd w:val="clear" w:color="auto" w:fill="auto"/>
            <w:noWrap/>
            <w:vAlign w:val="bottom"/>
            <w:hideMark/>
          </w:tcPr>
          <w:p w14:paraId="7BF111D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6A45AF0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56A492E1"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5A20AEB"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489B0D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150F46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084 14.332</w:t>
            </w:r>
          </w:p>
        </w:tc>
        <w:tc>
          <w:tcPr>
            <w:tcW w:w="1023" w:type="dxa"/>
            <w:tcBorders>
              <w:top w:val="nil"/>
              <w:left w:val="nil"/>
              <w:bottom w:val="single" w:sz="4" w:space="0" w:color="auto"/>
              <w:right w:val="single" w:sz="4" w:space="0" w:color="auto"/>
            </w:tcBorders>
            <w:shd w:val="clear" w:color="auto" w:fill="auto"/>
            <w:noWrap/>
            <w:vAlign w:val="bottom"/>
            <w:hideMark/>
          </w:tcPr>
          <w:p w14:paraId="49BDE3C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36 00.604</w:t>
            </w:r>
          </w:p>
        </w:tc>
        <w:tc>
          <w:tcPr>
            <w:tcW w:w="1323" w:type="dxa"/>
            <w:tcBorders>
              <w:top w:val="nil"/>
              <w:left w:val="nil"/>
              <w:bottom w:val="single" w:sz="4" w:space="0" w:color="auto"/>
              <w:right w:val="single" w:sz="4" w:space="0" w:color="auto"/>
            </w:tcBorders>
            <w:shd w:val="clear" w:color="auto" w:fill="auto"/>
            <w:noWrap/>
            <w:vAlign w:val="bottom"/>
            <w:hideMark/>
          </w:tcPr>
          <w:p w14:paraId="14D7E5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39824BD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5FCC19D6"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2A3B3C9"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D34C4A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C6992C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084 14.332</w:t>
            </w:r>
          </w:p>
        </w:tc>
        <w:tc>
          <w:tcPr>
            <w:tcW w:w="1023" w:type="dxa"/>
            <w:tcBorders>
              <w:top w:val="nil"/>
              <w:left w:val="nil"/>
              <w:bottom w:val="single" w:sz="4" w:space="0" w:color="auto"/>
              <w:right w:val="single" w:sz="4" w:space="0" w:color="auto"/>
            </w:tcBorders>
            <w:shd w:val="clear" w:color="auto" w:fill="auto"/>
            <w:noWrap/>
            <w:vAlign w:val="bottom"/>
            <w:hideMark/>
          </w:tcPr>
          <w:p w14:paraId="09302DF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36 00.609</w:t>
            </w:r>
          </w:p>
        </w:tc>
        <w:tc>
          <w:tcPr>
            <w:tcW w:w="1323" w:type="dxa"/>
            <w:tcBorders>
              <w:top w:val="nil"/>
              <w:left w:val="nil"/>
              <w:bottom w:val="single" w:sz="4" w:space="0" w:color="auto"/>
              <w:right w:val="single" w:sz="4" w:space="0" w:color="auto"/>
            </w:tcBorders>
            <w:shd w:val="clear" w:color="auto" w:fill="auto"/>
            <w:noWrap/>
            <w:vAlign w:val="bottom"/>
            <w:hideMark/>
          </w:tcPr>
          <w:p w14:paraId="1861130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5F23143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153D88A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40810F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480A97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6F298E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084 14.333</w:t>
            </w:r>
          </w:p>
        </w:tc>
        <w:tc>
          <w:tcPr>
            <w:tcW w:w="1023" w:type="dxa"/>
            <w:tcBorders>
              <w:top w:val="nil"/>
              <w:left w:val="nil"/>
              <w:bottom w:val="single" w:sz="4" w:space="0" w:color="auto"/>
              <w:right w:val="single" w:sz="4" w:space="0" w:color="auto"/>
            </w:tcBorders>
            <w:shd w:val="clear" w:color="auto" w:fill="auto"/>
            <w:noWrap/>
            <w:vAlign w:val="bottom"/>
            <w:hideMark/>
          </w:tcPr>
          <w:p w14:paraId="63E142E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36 00.612</w:t>
            </w:r>
          </w:p>
        </w:tc>
        <w:tc>
          <w:tcPr>
            <w:tcW w:w="1323" w:type="dxa"/>
            <w:tcBorders>
              <w:top w:val="nil"/>
              <w:left w:val="nil"/>
              <w:bottom w:val="single" w:sz="4" w:space="0" w:color="auto"/>
              <w:right w:val="single" w:sz="4" w:space="0" w:color="auto"/>
            </w:tcBorders>
            <w:shd w:val="clear" w:color="auto" w:fill="auto"/>
            <w:noWrap/>
            <w:vAlign w:val="bottom"/>
            <w:hideMark/>
          </w:tcPr>
          <w:p w14:paraId="53D0F92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12F3277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650BAFA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4AF22C9"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7DD66FD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68E018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084 14.333</w:t>
            </w:r>
          </w:p>
        </w:tc>
        <w:tc>
          <w:tcPr>
            <w:tcW w:w="1023" w:type="dxa"/>
            <w:tcBorders>
              <w:top w:val="nil"/>
              <w:left w:val="nil"/>
              <w:bottom w:val="single" w:sz="4" w:space="0" w:color="auto"/>
              <w:right w:val="single" w:sz="4" w:space="0" w:color="auto"/>
            </w:tcBorders>
            <w:shd w:val="clear" w:color="auto" w:fill="auto"/>
            <w:noWrap/>
            <w:vAlign w:val="bottom"/>
            <w:hideMark/>
          </w:tcPr>
          <w:p w14:paraId="30DE1B5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36 00.616</w:t>
            </w:r>
          </w:p>
        </w:tc>
        <w:tc>
          <w:tcPr>
            <w:tcW w:w="1323" w:type="dxa"/>
            <w:tcBorders>
              <w:top w:val="nil"/>
              <w:left w:val="nil"/>
              <w:bottom w:val="single" w:sz="4" w:space="0" w:color="auto"/>
              <w:right w:val="single" w:sz="4" w:space="0" w:color="auto"/>
            </w:tcBorders>
            <w:shd w:val="clear" w:color="auto" w:fill="auto"/>
            <w:noWrap/>
            <w:vAlign w:val="bottom"/>
            <w:hideMark/>
          </w:tcPr>
          <w:p w14:paraId="53CCD83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749075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2674FA6D"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C5F32E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B2F899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9BEA4B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084 14.329</w:t>
            </w:r>
          </w:p>
        </w:tc>
        <w:tc>
          <w:tcPr>
            <w:tcW w:w="1023" w:type="dxa"/>
            <w:tcBorders>
              <w:top w:val="nil"/>
              <w:left w:val="nil"/>
              <w:bottom w:val="single" w:sz="4" w:space="0" w:color="auto"/>
              <w:right w:val="single" w:sz="4" w:space="0" w:color="auto"/>
            </w:tcBorders>
            <w:shd w:val="clear" w:color="auto" w:fill="auto"/>
            <w:noWrap/>
            <w:vAlign w:val="bottom"/>
            <w:hideMark/>
          </w:tcPr>
          <w:p w14:paraId="11C1330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36 00.619</w:t>
            </w:r>
          </w:p>
        </w:tc>
        <w:tc>
          <w:tcPr>
            <w:tcW w:w="1323" w:type="dxa"/>
            <w:tcBorders>
              <w:top w:val="nil"/>
              <w:left w:val="nil"/>
              <w:bottom w:val="single" w:sz="4" w:space="0" w:color="auto"/>
              <w:right w:val="single" w:sz="4" w:space="0" w:color="auto"/>
            </w:tcBorders>
            <w:shd w:val="clear" w:color="auto" w:fill="auto"/>
            <w:noWrap/>
            <w:vAlign w:val="bottom"/>
            <w:hideMark/>
          </w:tcPr>
          <w:p w14:paraId="3BCE8E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4</w:t>
            </w:r>
          </w:p>
        </w:tc>
        <w:tc>
          <w:tcPr>
            <w:tcW w:w="1183" w:type="dxa"/>
            <w:tcBorders>
              <w:top w:val="nil"/>
              <w:left w:val="nil"/>
              <w:bottom w:val="single" w:sz="4" w:space="0" w:color="auto"/>
              <w:right w:val="single" w:sz="4" w:space="0" w:color="auto"/>
            </w:tcBorders>
            <w:shd w:val="clear" w:color="auto" w:fill="auto"/>
            <w:noWrap/>
            <w:vAlign w:val="bottom"/>
            <w:hideMark/>
          </w:tcPr>
          <w:p w14:paraId="7E33DB6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72430DE9"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0B7F2C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BE890B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04044B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084 14.333</w:t>
            </w:r>
          </w:p>
        </w:tc>
        <w:tc>
          <w:tcPr>
            <w:tcW w:w="1023" w:type="dxa"/>
            <w:tcBorders>
              <w:top w:val="nil"/>
              <w:left w:val="nil"/>
              <w:bottom w:val="single" w:sz="4" w:space="0" w:color="auto"/>
              <w:right w:val="single" w:sz="4" w:space="0" w:color="auto"/>
            </w:tcBorders>
            <w:shd w:val="clear" w:color="auto" w:fill="auto"/>
            <w:noWrap/>
            <w:vAlign w:val="bottom"/>
            <w:hideMark/>
          </w:tcPr>
          <w:p w14:paraId="33C75B0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36 00.620</w:t>
            </w:r>
          </w:p>
        </w:tc>
        <w:tc>
          <w:tcPr>
            <w:tcW w:w="1323" w:type="dxa"/>
            <w:tcBorders>
              <w:top w:val="nil"/>
              <w:left w:val="nil"/>
              <w:bottom w:val="single" w:sz="4" w:space="0" w:color="auto"/>
              <w:right w:val="single" w:sz="4" w:space="0" w:color="auto"/>
            </w:tcBorders>
            <w:shd w:val="clear" w:color="auto" w:fill="auto"/>
            <w:noWrap/>
            <w:vAlign w:val="bottom"/>
            <w:hideMark/>
          </w:tcPr>
          <w:p w14:paraId="01FCA6D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5498500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39F96DB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1798DA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7F3CB3D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6CCD77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084 14.330</w:t>
            </w:r>
          </w:p>
        </w:tc>
        <w:tc>
          <w:tcPr>
            <w:tcW w:w="1023" w:type="dxa"/>
            <w:tcBorders>
              <w:top w:val="nil"/>
              <w:left w:val="nil"/>
              <w:bottom w:val="single" w:sz="4" w:space="0" w:color="auto"/>
              <w:right w:val="single" w:sz="4" w:space="0" w:color="auto"/>
            </w:tcBorders>
            <w:shd w:val="clear" w:color="auto" w:fill="auto"/>
            <w:noWrap/>
            <w:vAlign w:val="bottom"/>
            <w:hideMark/>
          </w:tcPr>
          <w:p w14:paraId="0B73A4B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36 00.623</w:t>
            </w:r>
          </w:p>
        </w:tc>
        <w:tc>
          <w:tcPr>
            <w:tcW w:w="1323" w:type="dxa"/>
            <w:tcBorders>
              <w:top w:val="nil"/>
              <w:left w:val="nil"/>
              <w:bottom w:val="single" w:sz="4" w:space="0" w:color="auto"/>
              <w:right w:val="single" w:sz="4" w:space="0" w:color="auto"/>
            </w:tcBorders>
            <w:shd w:val="clear" w:color="auto" w:fill="auto"/>
            <w:noWrap/>
            <w:vAlign w:val="bottom"/>
            <w:hideMark/>
          </w:tcPr>
          <w:p w14:paraId="6E82ACD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4</w:t>
            </w:r>
          </w:p>
        </w:tc>
        <w:tc>
          <w:tcPr>
            <w:tcW w:w="1183" w:type="dxa"/>
            <w:tcBorders>
              <w:top w:val="nil"/>
              <w:left w:val="nil"/>
              <w:bottom w:val="single" w:sz="4" w:space="0" w:color="auto"/>
              <w:right w:val="single" w:sz="4" w:space="0" w:color="auto"/>
            </w:tcBorders>
            <w:shd w:val="clear" w:color="auto" w:fill="auto"/>
            <w:noWrap/>
            <w:vAlign w:val="bottom"/>
            <w:hideMark/>
          </w:tcPr>
          <w:p w14:paraId="262D7BF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7B8F770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0F243F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9274A8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363F6E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084 14.332</w:t>
            </w:r>
          </w:p>
        </w:tc>
        <w:tc>
          <w:tcPr>
            <w:tcW w:w="1023" w:type="dxa"/>
            <w:tcBorders>
              <w:top w:val="nil"/>
              <w:left w:val="nil"/>
              <w:bottom w:val="single" w:sz="4" w:space="0" w:color="auto"/>
              <w:right w:val="single" w:sz="4" w:space="0" w:color="auto"/>
            </w:tcBorders>
            <w:shd w:val="clear" w:color="auto" w:fill="auto"/>
            <w:noWrap/>
            <w:vAlign w:val="bottom"/>
            <w:hideMark/>
          </w:tcPr>
          <w:p w14:paraId="3D0433D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36 00.623</w:t>
            </w:r>
          </w:p>
        </w:tc>
        <w:tc>
          <w:tcPr>
            <w:tcW w:w="1323" w:type="dxa"/>
            <w:tcBorders>
              <w:top w:val="nil"/>
              <w:left w:val="nil"/>
              <w:bottom w:val="single" w:sz="4" w:space="0" w:color="auto"/>
              <w:right w:val="single" w:sz="4" w:space="0" w:color="auto"/>
            </w:tcBorders>
            <w:shd w:val="clear" w:color="auto" w:fill="auto"/>
            <w:noWrap/>
            <w:vAlign w:val="bottom"/>
            <w:hideMark/>
          </w:tcPr>
          <w:p w14:paraId="6546A2B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5</w:t>
            </w:r>
          </w:p>
        </w:tc>
        <w:tc>
          <w:tcPr>
            <w:tcW w:w="1183" w:type="dxa"/>
            <w:tcBorders>
              <w:top w:val="nil"/>
              <w:left w:val="nil"/>
              <w:bottom w:val="single" w:sz="4" w:space="0" w:color="auto"/>
              <w:right w:val="single" w:sz="4" w:space="0" w:color="auto"/>
            </w:tcBorders>
            <w:shd w:val="clear" w:color="auto" w:fill="auto"/>
            <w:noWrap/>
            <w:vAlign w:val="bottom"/>
            <w:hideMark/>
          </w:tcPr>
          <w:p w14:paraId="61DD22D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3CA0100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9D7878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C77942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27C2A0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084 14.330</w:t>
            </w:r>
          </w:p>
        </w:tc>
        <w:tc>
          <w:tcPr>
            <w:tcW w:w="1023" w:type="dxa"/>
            <w:tcBorders>
              <w:top w:val="nil"/>
              <w:left w:val="nil"/>
              <w:bottom w:val="single" w:sz="4" w:space="0" w:color="auto"/>
              <w:right w:val="single" w:sz="4" w:space="0" w:color="auto"/>
            </w:tcBorders>
            <w:shd w:val="clear" w:color="auto" w:fill="auto"/>
            <w:noWrap/>
            <w:vAlign w:val="bottom"/>
            <w:hideMark/>
          </w:tcPr>
          <w:p w14:paraId="306665A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36 00.629</w:t>
            </w:r>
          </w:p>
        </w:tc>
        <w:tc>
          <w:tcPr>
            <w:tcW w:w="1323" w:type="dxa"/>
            <w:tcBorders>
              <w:top w:val="nil"/>
              <w:left w:val="nil"/>
              <w:bottom w:val="single" w:sz="4" w:space="0" w:color="auto"/>
              <w:right w:val="single" w:sz="4" w:space="0" w:color="auto"/>
            </w:tcBorders>
            <w:shd w:val="clear" w:color="auto" w:fill="auto"/>
            <w:noWrap/>
            <w:vAlign w:val="bottom"/>
            <w:hideMark/>
          </w:tcPr>
          <w:p w14:paraId="6355A5B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4</w:t>
            </w:r>
          </w:p>
        </w:tc>
        <w:tc>
          <w:tcPr>
            <w:tcW w:w="1183" w:type="dxa"/>
            <w:tcBorders>
              <w:top w:val="nil"/>
              <w:left w:val="nil"/>
              <w:bottom w:val="single" w:sz="4" w:space="0" w:color="auto"/>
              <w:right w:val="single" w:sz="4" w:space="0" w:color="auto"/>
            </w:tcBorders>
            <w:shd w:val="clear" w:color="auto" w:fill="auto"/>
            <w:noWrap/>
            <w:vAlign w:val="bottom"/>
            <w:hideMark/>
          </w:tcPr>
          <w:p w14:paraId="67C2F0E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AE3F50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393B508"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494E19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E9FA7C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084 14.333</w:t>
            </w:r>
          </w:p>
        </w:tc>
        <w:tc>
          <w:tcPr>
            <w:tcW w:w="1023" w:type="dxa"/>
            <w:tcBorders>
              <w:top w:val="nil"/>
              <w:left w:val="nil"/>
              <w:bottom w:val="single" w:sz="4" w:space="0" w:color="auto"/>
              <w:right w:val="single" w:sz="4" w:space="0" w:color="auto"/>
            </w:tcBorders>
            <w:shd w:val="clear" w:color="auto" w:fill="auto"/>
            <w:noWrap/>
            <w:vAlign w:val="bottom"/>
            <w:hideMark/>
          </w:tcPr>
          <w:p w14:paraId="5DF4B7D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36 00.633</w:t>
            </w:r>
          </w:p>
        </w:tc>
        <w:tc>
          <w:tcPr>
            <w:tcW w:w="1323" w:type="dxa"/>
            <w:tcBorders>
              <w:top w:val="nil"/>
              <w:left w:val="nil"/>
              <w:bottom w:val="single" w:sz="4" w:space="0" w:color="auto"/>
              <w:right w:val="single" w:sz="4" w:space="0" w:color="auto"/>
            </w:tcBorders>
            <w:shd w:val="clear" w:color="auto" w:fill="auto"/>
            <w:noWrap/>
            <w:vAlign w:val="bottom"/>
            <w:hideMark/>
          </w:tcPr>
          <w:p w14:paraId="103E7E1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hideMark/>
          </w:tcPr>
          <w:p w14:paraId="4877116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dead</w:t>
            </w:r>
          </w:p>
        </w:tc>
      </w:tr>
      <w:tr w:rsidR="0034781A" w:rsidRPr="00156D26" w14:paraId="7CF89E2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63C38D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virginiana</w:t>
            </w:r>
          </w:p>
        </w:tc>
        <w:tc>
          <w:tcPr>
            <w:tcW w:w="2350" w:type="dxa"/>
            <w:tcBorders>
              <w:top w:val="nil"/>
              <w:left w:val="nil"/>
              <w:bottom w:val="single" w:sz="4" w:space="0" w:color="auto"/>
              <w:right w:val="single" w:sz="4" w:space="0" w:color="auto"/>
            </w:tcBorders>
            <w:shd w:val="clear" w:color="auto" w:fill="auto"/>
            <w:noWrap/>
            <w:vAlign w:val="bottom"/>
            <w:hideMark/>
          </w:tcPr>
          <w:p w14:paraId="3F5CFFB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Virginia Pine</w:t>
            </w:r>
          </w:p>
        </w:tc>
        <w:tc>
          <w:tcPr>
            <w:tcW w:w="1274" w:type="dxa"/>
            <w:tcBorders>
              <w:top w:val="nil"/>
              <w:left w:val="nil"/>
              <w:bottom w:val="single" w:sz="4" w:space="0" w:color="auto"/>
              <w:right w:val="single" w:sz="4" w:space="0" w:color="auto"/>
            </w:tcBorders>
            <w:shd w:val="clear" w:color="auto" w:fill="auto"/>
            <w:noWrap/>
            <w:vAlign w:val="bottom"/>
            <w:hideMark/>
          </w:tcPr>
          <w:p w14:paraId="6DCA31F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084 14.335</w:t>
            </w:r>
          </w:p>
        </w:tc>
        <w:tc>
          <w:tcPr>
            <w:tcW w:w="1023" w:type="dxa"/>
            <w:tcBorders>
              <w:top w:val="nil"/>
              <w:left w:val="nil"/>
              <w:bottom w:val="single" w:sz="4" w:space="0" w:color="auto"/>
              <w:right w:val="single" w:sz="4" w:space="0" w:color="auto"/>
            </w:tcBorders>
            <w:shd w:val="clear" w:color="auto" w:fill="auto"/>
            <w:noWrap/>
            <w:vAlign w:val="bottom"/>
            <w:hideMark/>
          </w:tcPr>
          <w:p w14:paraId="00EBDCE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36 00.633</w:t>
            </w:r>
          </w:p>
        </w:tc>
        <w:tc>
          <w:tcPr>
            <w:tcW w:w="1323" w:type="dxa"/>
            <w:tcBorders>
              <w:top w:val="nil"/>
              <w:left w:val="nil"/>
              <w:bottom w:val="single" w:sz="4" w:space="0" w:color="auto"/>
              <w:right w:val="single" w:sz="4" w:space="0" w:color="auto"/>
            </w:tcBorders>
            <w:shd w:val="clear" w:color="auto" w:fill="auto"/>
            <w:noWrap/>
            <w:vAlign w:val="bottom"/>
            <w:hideMark/>
          </w:tcPr>
          <w:p w14:paraId="73871DE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219219E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46F84D7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8D7A22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337441D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0E0E3A6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084 14.496</w:t>
            </w:r>
          </w:p>
        </w:tc>
        <w:tc>
          <w:tcPr>
            <w:tcW w:w="1023" w:type="dxa"/>
            <w:tcBorders>
              <w:top w:val="nil"/>
              <w:left w:val="nil"/>
              <w:bottom w:val="single" w:sz="4" w:space="0" w:color="auto"/>
              <w:right w:val="single" w:sz="4" w:space="0" w:color="auto"/>
            </w:tcBorders>
            <w:shd w:val="clear" w:color="auto" w:fill="auto"/>
            <w:noWrap/>
            <w:vAlign w:val="bottom"/>
            <w:hideMark/>
          </w:tcPr>
          <w:p w14:paraId="52E474B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36 00.220</w:t>
            </w:r>
          </w:p>
        </w:tc>
        <w:tc>
          <w:tcPr>
            <w:tcW w:w="1323" w:type="dxa"/>
            <w:tcBorders>
              <w:top w:val="nil"/>
              <w:left w:val="nil"/>
              <w:bottom w:val="single" w:sz="4" w:space="0" w:color="auto"/>
              <w:right w:val="single" w:sz="4" w:space="0" w:color="auto"/>
            </w:tcBorders>
            <w:shd w:val="clear" w:color="auto" w:fill="auto"/>
            <w:noWrap/>
            <w:vAlign w:val="bottom"/>
            <w:hideMark/>
          </w:tcPr>
          <w:p w14:paraId="215D5EE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160E8B0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2E1141F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C13B87"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16158DB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53E9D5D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084 14.494</w:t>
            </w:r>
          </w:p>
        </w:tc>
        <w:tc>
          <w:tcPr>
            <w:tcW w:w="1023" w:type="dxa"/>
            <w:tcBorders>
              <w:top w:val="nil"/>
              <w:left w:val="nil"/>
              <w:bottom w:val="single" w:sz="4" w:space="0" w:color="auto"/>
              <w:right w:val="single" w:sz="4" w:space="0" w:color="auto"/>
            </w:tcBorders>
            <w:shd w:val="clear" w:color="auto" w:fill="auto"/>
            <w:noWrap/>
            <w:vAlign w:val="bottom"/>
            <w:hideMark/>
          </w:tcPr>
          <w:p w14:paraId="4CBD22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36 00.227</w:t>
            </w:r>
          </w:p>
        </w:tc>
        <w:tc>
          <w:tcPr>
            <w:tcW w:w="1323" w:type="dxa"/>
            <w:tcBorders>
              <w:top w:val="nil"/>
              <w:left w:val="nil"/>
              <w:bottom w:val="single" w:sz="4" w:space="0" w:color="auto"/>
              <w:right w:val="single" w:sz="4" w:space="0" w:color="auto"/>
            </w:tcBorders>
            <w:shd w:val="clear" w:color="auto" w:fill="auto"/>
            <w:noWrap/>
            <w:vAlign w:val="bottom"/>
            <w:hideMark/>
          </w:tcPr>
          <w:p w14:paraId="0EF4699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51831D8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051F2C8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71CDD8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596C39D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7F4FD1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084 14.486</w:t>
            </w:r>
          </w:p>
        </w:tc>
        <w:tc>
          <w:tcPr>
            <w:tcW w:w="1023" w:type="dxa"/>
            <w:tcBorders>
              <w:top w:val="nil"/>
              <w:left w:val="nil"/>
              <w:bottom w:val="single" w:sz="4" w:space="0" w:color="auto"/>
              <w:right w:val="single" w:sz="4" w:space="0" w:color="auto"/>
            </w:tcBorders>
            <w:shd w:val="clear" w:color="auto" w:fill="auto"/>
            <w:noWrap/>
            <w:vAlign w:val="bottom"/>
            <w:hideMark/>
          </w:tcPr>
          <w:p w14:paraId="7C9D8C4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36 00.235</w:t>
            </w:r>
          </w:p>
        </w:tc>
        <w:tc>
          <w:tcPr>
            <w:tcW w:w="1323" w:type="dxa"/>
            <w:tcBorders>
              <w:top w:val="nil"/>
              <w:left w:val="nil"/>
              <w:bottom w:val="single" w:sz="4" w:space="0" w:color="auto"/>
              <w:right w:val="single" w:sz="4" w:space="0" w:color="auto"/>
            </w:tcBorders>
            <w:shd w:val="clear" w:color="auto" w:fill="auto"/>
            <w:noWrap/>
            <w:vAlign w:val="bottom"/>
            <w:hideMark/>
          </w:tcPr>
          <w:p w14:paraId="431C745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8</w:t>
            </w:r>
          </w:p>
        </w:tc>
        <w:tc>
          <w:tcPr>
            <w:tcW w:w="1183" w:type="dxa"/>
            <w:tcBorders>
              <w:top w:val="nil"/>
              <w:left w:val="nil"/>
              <w:bottom w:val="single" w:sz="4" w:space="0" w:color="auto"/>
              <w:right w:val="single" w:sz="4" w:space="0" w:color="auto"/>
            </w:tcBorders>
            <w:shd w:val="clear" w:color="auto" w:fill="auto"/>
            <w:noWrap/>
            <w:vAlign w:val="bottom"/>
            <w:hideMark/>
          </w:tcPr>
          <w:p w14:paraId="35A7E59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539BE68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7FC98C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Platanus occidentalis</w:t>
            </w:r>
          </w:p>
        </w:tc>
        <w:tc>
          <w:tcPr>
            <w:tcW w:w="2350" w:type="dxa"/>
            <w:tcBorders>
              <w:top w:val="nil"/>
              <w:left w:val="nil"/>
              <w:bottom w:val="single" w:sz="4" w:space="0" w:color="auto"/>
              <w:right w:val="single" w:sz="4" w:space="0" w:color="auto"/>
            </w:tcBorders>
            <w:shd w:val="clear" w:color="auto" w:fill="auto"/>
            <w:noWrap/>
            <w:vAlign w:val="bottom"/>
            <w:hideMark/>
          </w:tcPr>
          <w:p w14:paraId="507ED52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Sycamore</w:t>
            </w:r>
          </w:p>
        </w:tc>
        <w:tc>
          <w:tcPr>
            <w:tcW w:w="1274" w:type="dxa"/>
            <w:tcBorders>
              <w:top w:val="nil"/>
              <w:left w:val="nil"/>
              <w:bottom w:val="single" w:sz="4" w:space="0" w:color="auto"/>
              <w:right w:val="single" w:sz="4" w:space="0" w:color="auto"/>
            </w:tcBorders>
            <w:shd w:val="clear" w:color="auto" w:fill="auto"/>
            <w:noWrap/>
            <w:vAlign w:val="bottom"/>
            <w:hideMark/>
          </w:tcPr>
          <w:p w14:paraId="2CC4FDF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084 14.485</w:t>
            </w:r>
          </w:p>
        </w:tc>
        <w:tc>
          <w:tcPr>
            <w:tcW w:w="1023" w:type="dxa"/>
            <w:tcBorders>
              <w:top w:val="nil"/>
              <w:left w:val="nil"/>
              <w:bottom w:val="single" w:sz="4" w:space="0" w:color="auto"/>
              <w:right w:val="single" w:sz="4" w:space="0" w:color="auto"/>
            </w:tcBorders>
            <w:shd w:val="clear" w:color="auto" w:fill="auto"/>
            <w:noWrap/>
            <w:vAlign w:val="bottom"/>
            <w:hideMark/>
          </w:tcPr>
          <w:p w14:paraId="1C506FD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36 00.236</w:t>
            </w:r>
          </w:p>
        </w:tc>
        <w:tc>
          <w:tcPr>
            <w:tcW w:w="1323" w:type="dxa"/>
            <w:tcBorders>
              <w:top w:val="nil"/>
              <w:left w:val="nil"/>
              <w:bottom w:val="single" w:sz="4" w:space="0" w:color="auto"/>
              <w:right w:val="single" w:sz="4" w:space="0" w:color="auto"/>
            </w:tcBorders>
            <w:shd w:val="clear" w:color="auto" w:fill="auto"/>
            <w:noWrap/>
            <w:vAlign w:val="bottom"/>
            <w:hideMark/>
          </w:tcPr>
          <w:p w14:paraId="54DF1C9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31</w:t>
            </w:r>
          </w:p>
        </w:tc>
        <w:tc>
          <w:tcPr>
            <w:tcW w:w="1183" w:type="dxa"/>
            <w:tcBorders>
              <w:top w:val="nil"/>
              <w:left w:val="nil"/>
              <w:bottom w:val="single" w:sz="4" w:space="0" w:color="auto"/>
              <w:right w:val="single" w:sz="4" w:space="0" w:color="auto"/>
            </w:tcBorders>
            <w:shd w:val="clear" w:color="auto" w:fill="auto"/>
            <w:noWrap/>
            <w:vAlign w:val="bottom"/>
            <w:hideMark/>
          </w:tcPr>
          <w:p w14:paraId="0E57A68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61A2BB9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EE6A07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10A667D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AE9A96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084 14.391</w:t>
            </w:r>
          </w:p>
        </w:tc>
        <w:tc>
          <w:tcPr>
            <w:tcW w:w="1023" w:type="dxa"/>
            <w:tcBorders>
              <w:top w:val="nil"/>
              <w:left w:val="nil"/>
              <w:bottom w:val="single" w:sz="4" w:space="0" w:color="auto"/>
              <w:right w:val="single" w:sz="4" w:space="0" w:color="auto"/>
            </w:tcBorders>
            <w:shd w:val="clear" w:color="auto" w:fill="auto"/>
            <w:noWrap/>
            <w:vAlign w:val="bottom"/>
            <w:hideMark/>
          </w:tcPr>
          <w:p w14:paraId="51156EA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36 00.487</w:t>
            </w:r>
          </w:p>
        </w:tc>
        <w:tc>
          <w:tcPr>
            <w:tcW w:w="1323" w:type="dxa"/>
            <w:tcBorders>
              <w:top w:val="nil"/>
              <w:left w:val="nil"/>
              <w:bottom w:val="single" w:sz="4" w:space="0" w:color="auto"/>
              <w:right w:val="single" w:sz="4" w:space="0" w:color="auto"/>
            </w:tcBorders>
            <w:shd w:val="clear" w:color="auto" w:fill="auto"/>
            <w:noWrap/>
            <w:vAlign w:val="bottom"/>
            <w:hideMark/>
          </w:tcPr>
          <w:p w14:paraId="3E439F8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434C4FE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1FCC41A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B038C2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1224E7D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CDF395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084 14.388</w:t>
            </w:r>
          </w:p>
        </w:tc>
        <w:tc>
          <w:tcPr>
            <w:tcW w:w="1023" w:type="dxa"/>
            <w:tcBorders>
              <w:top w:val="nil"/>
              <w:left w:val="nil"/>
              <w:bottom w:val="single" w:sz="4" w:space="0" w:color="auto"/>
              <w:right w:val="single" w:sz="4" w:space="0" w:color="auto"/>
            </w:tcBorders>
            <w:shd w:val="clear" w:color="auto" w:fill="auto"/>
            <w:noWrap/>
            <w:vAlign w:val="bottom"/>
            <w:hideMark/>
          </w:tcPr>
          <w:p w14:paraId="0AA7795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36 00.493</w:t>
            </w:r>
          </w:p>
        </w:tc>
        <w:tc>
          <w:tcPr>
            <w:tcW w:w="1323" w:type="dxa"/>
            <w:tcBorders>
              <w:top w:val="nil"/>
              <w:left w:val="nil"/>
              <w:bottom w:val="single" w:sz="4" w:space="0" w:color="auto"/>
              <w:right w:val="single" w:sz="4" w:space="0" w:color="auto"/>
            </w:tcBorders>
            <w:shd w:val="clear" w:color="auto" w:fill="auto"/>
            <w:noWrap/>
            <w:vAlign w:val="bottom"/>
            <w:hideMark/>
          </w:tcPr>
          <w:p w14:paraId="55E734C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hideMark/>
          </w:tcPr>
          <w:p w14:paraId="21DFBFC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5882DF3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648C11C7" w14:textId="760319C0" w:rsidR="00296893" w:rsidRPr="00296893" w:rsidRDefault="00296893" w:rsidP="0034781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4. Continued</w:t>
            </w:r>
          </w:p>
        </w:tc>
        <w:tc>
          <w:tcPr>
            <w:tcW w:w="2350" w:type="dxa"/>
            <w:tcBorders>
              <w:top w:val="nil"/>
              <w:left w:val="nil"/>
              <w:bottom w:val="single" w:sz="4" w:space="0" w:color="auto"/>
              <w:right w:val="single" w:sz="4" w:space="0" w:color="auto"/>
            </w:tcBorders>
            <w:shd w:val="clear" w:color="auto" w:fill="auto"/>
            <w:noWrap/>
            <w:vAlign w:val="bottom"/>
          </w:tcPr>
          <w:p w14:paraId="6C92EFC2"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vAlign w:val="bottom"/>
          </w:tcPr>
          <w:p w14:paraId="5C04D7F7"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023" w:type="dxa"/>
            <w:tcBorders>
              <w:top w:val="nil"/>
              <w:left w:val="nil"/>
              <w:bottom w:val="single" w:sz="4" w:space="0" w:color="auto"/>
              <w:right w:val="single" w:sz="4" w:space="0" w:color="auto"/>
            </w:tcBorders>
            <w:shd w:val="clear" w:color="auto" w:fill="auto"/>
            <w:noWrap/>
            <w:vAlign w:val="bottom"/>
          </w:tcPr>
          <w:p w14:paraId="40DE0D8D"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323" w:type="dxa"/>
            <w:tcBorders>
              <w:top w:val="nil"/>
              <w:left w:val="nil"/>
              <w:bottom w:val="single" w:sz="4" w:space="0" w:color="auto"/>
              <w:right w:val="single" w:sz="4" w:space="0" w:color="auto"/>
            </w:tcBorders>
            <w:shd w:val="clear" w:color="auto" w:fill="auto"/>
            <w:noWrap/>
            <w:vAlign w:val="bottom"/>
          </w:tcPr>
          <w:p w14:paraId="21BAA680"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109252E5"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r>
      <w:tr w:rsidR="00CE6708" w:rsidRPr="00156D26" w14:paraId="4F14869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1DA1EB90" w14:textId="155443C1" w:rsidR="00CE6708" w:rsidRPr="0034781A" w:rsidRDefault="00CE6708" w:rsidP="0034781A">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t>Species Scientific Name</w:t>
            </w:r>
          </w:p>
        </w:tc>
        <w:tc>
          <w:tcPr>
            <w:tcW w:w="2350" w:type="dxa"/>
            <w:tcBorders>
              <w:top w:val="nil"/>
              <w:left w:val="nil"/>
              <w:bottom w:val="single" w:sz="4" w:space="0" w:color="auto"/>
              <w:right w:val="single" w:sz="4" w:space="0" w:color="auto"/>
            </w:tcBorders>
            <w:shd w:val="clear" w:color="auto" w:fill="auto"/>
            <w:noWrap/>
            <w:vAlign w:val="bottom"/>
          </w:tcPr>
          <w:p w14:paraId="67D6BFF6" w14:textId="5CB80726"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74" w:type="dxa"/>
            <w:tcBorders>
              <w:top w:val="nil"/>
              <w:left w:val="nil"/>
              <w:bottom w:val="single" w:sz="4" w:space="0" w:color="auto"/>
              <w:right w:val="single" w:sz="4" w:space="0" w:color="auto"/>
            </w:tcBorders>
            <w:shd w:val="clear" w:color="auto" w:fill="auto"/>
            <w:noWrap/>
            <w:vAlign w:val="bottom"/>
          </w:tcPr>
          <w:p w14:paraId="348F399A" w14:textId="1AF713F3"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1023" w:type="dxa"/>
            <w:tcBorders>
              <w:top w:val="nil"/>
              <w:left w:val="nil"/>
              <w:bottom w:val="single" w:sz="4" w:space="0" w:color="auto"/>
              <w:right w:val="single" w:sz="4" w:space="0" w:color="auto"/>
            </w:tcBorders>
            <w:shd w:val="clear" w:color="auto" w:fill="auto"/>
            <w:noWrap/>
            <w:vAlign w:val="bottom"/>
          </w:tcPr>
          <w:p w14:paraId="75A19EBC" w14:textId="13C50E46"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323" w:type="dxa"/>
            <w:tcBorders>
              <w:top w:val="nil"/>
              <w:left w:val="nil"/>
              <w:bottom w:val="single" w:sz="4" w:space="0" w:color="auto"/>
              <w:right w:val="single" w:sz="4" w:space="0" w:color="auto"/>
            </w:tcBorders>
            <w:shd w:val="clear" w:color="auto" w:fill="auto"/>
            <w:noWrap/>
            <w:vAlign w:val="bottom"/>
          </w:tcPr>
          <w:p w14:paraId="545391AD" w14:textId="09C1415D"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183" w:type="dxa"/>
            <w:tcBorders>
              <w:top w:val="nil"/>
              <w:left w:val="nil"/>
              <w:bottom w:val="single" w:sz="4" w:space="0" w:color="auto"/>
              <w:right w:val="single" w:sz="4" w:space="0" w:color="auto"/>
            </w:tcBorders>
            <w:shd w:val="clear" w:color="auto" w:fill="auto"/>
            <w:noWrap/>
            <w:vAlign w:val="bottom"/>
          </w:tcPr>
          <w:p w14:paraId="25086B99" w14:textId="55F54D86" w:rsidR="00CE6708" w:rsidRPr="0034781A" w:rsidRDefault="00CE6708"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34781A" w:rsidRPr="00156D26" w14:paraId="6D0CE13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235090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7A70FB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0F1260E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084 14.382</w:t>
            </w:r>
          </w:p>
        </w:tc>
        <w:tc>
          <w:tcPr>
            <w:tcW w:w="1023" w:type="dxa"/>
            <w:tcBorders>
              <w:top w:val="nil"/>
              <w:left w:val="nil"/>
              <w:bottom w:val="single" w:sz="4" w:space="0" w:color="auto"/>
              <w:right w:val="single" w:sz="4" w:space="0" w:color="auto"/>
            </w:tcBorders>
            <w:shd w:val="clear" w:color="auto" w:fill="auto"/>
            <w:noWrap/>
            <w:vAlign w:val="bottom"/>
            <w:hideMark/>
          </w:tcPr>
          <w:p w14:paraId="4F1C691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36 00.506</w:t>
            </w:r>
          </w:p>
        </w:tc>
        <w:tc>
          <w:tcPr>
            <w:tcW w:w="1323" w:type="dxa"/>
            <w:tcBorders>
              <w:top w:val="nil"/>
              <w:left w:val="nil"/>
              <w:bottom w:val="single" w:sz="4" w:space="0" w:color="auto"/>
              <w:right w:val="single" w:sz="4" w:space="0" w:color="auto"/>
            </w:tcBorders>
            <w:shd w:val="clear" w:color="auto" w:fill="auto"/>
            <w:noWrap/>
            <w:vAlign w:val="bottom"/>
            <w:hideMark/>
          </w:tcPr>
          <w:p w14:paraId="0FF7814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hideMark/>
          </w:tcPr>
          <w:p w14:paraId="25273AF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156D26" w14:paraId="5F15BFD3" w14:textId="77777777" w:rsidTr="00CE6708">
        <w:trPr>
          <w:trHeight w:val="49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2295852"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272E0A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C689DD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084 14.380</w:t>
            </w:r>
          </w:p>
        </w:tc>
        <w:tc>
          <w:tcPr>
            <w:tcW w:w="1023" w:type="dxa"/>
            <w:tcBorders>
              <w:top w:val="nil"/>
              <w:left w:val="nil"/>
              <w:bottom w:val="single" w:sz="4" w:space="0" w:color="auto"/>
              <w:right w:val="single" w:sz="4" w:space="0" w:color="auto"/>
            </w:tcBorders>
            <w:shd w:val="clear" w:color="auto" w:fill="auto"/>
            <w:noWrap/>
            <w:vAlign w:val="bottom"/>
            <w:hideMark/>
          </w:tcPr>
          <w:p w14:paraId="447D478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36 00.512</w:t>
            </w:r>
          </w:p>
        </w:tc>
        <w:tc>
          <w:tcPr>
            <w:tcW w:w="1323" w:type="dxa"/>
            <w:tcBorders>
              <w:top w:val="nil"/>
              <w:left w:val="nil"/>
              <w:bottom w:val="single" w:sz="4" w:space="0" w:color="auto"/>
              <w:right w:val="single" w:sz="4" w:space="0" w:color="auto"/>
            </w:tcBorders>
            <w:shd w:val="clear" w:color="auto" w:fill="auto"/>
            <w:noWrap/>
            <w:vAlign w:val="bottom"/>
            <w:hideMark/>
          </w:tcPr>
          <w:p w14:paraId="152F00B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473BE03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784F2BD"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06CE8AD"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D272BA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2C3B58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084 14.377</w:t>
            </w:r>
          </w:p>
        </w:tc>
        <w:tc>
          <w:tcPr>
            <w:tcW w:w="1023" w:type="dxa"/>
            <w:tcBorders>
              <w:top w:val="nil"/>
              <w:left w:val="nil"/>
              <w:bottom w:val="single" w:sz="4" w:space="0" w:color="auto"/>
              <w:right w:val="single" w:sz="4" w:space="0" w:color="auto"/>
            </w:tcBorders>
            <w:shd w:val="clear" w:color="auto" w:fill="auto"/>
            <w:noWrap/>
            <w:vAlign w:val="bottom"/>
            <w:hideMark/>
          </w:tcPr>
          <w:p w14:paraId="591918B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36 00.518</w:t>
            </w:r>
          </w:p>
        </w:tc>
        <w:tc>
          <w:tcPr>
            <w:tcW w:w="1323" w:type="dxa"/>
            <w:tcBorders>
              <w:top w:val="nil"/>
              <w:left w:val="nil"/>
              <w:bottom w:val="single" w:sz="4" w:space="0" w:color="auto"/>
              <w:right w:val="single" w:sz="4" w:space="0" w:color="auto"/>
            </w:tcBorders>
            <w:shd w:val="clear" w:color="auto" w:fill="auto"/>
            <w:noWrap/>
            <w:vAlign w:val="bottom"/>
            <w:hideMark/>
          </w:tcPr>
          <w:p w14:paraId="32D7438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hideMark/>
          </w:tcPr>
          <w:p w14:paraId="0745B03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66E8B1F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260F33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C5F1B1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79EE4E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084 14.374</w:t>
            </w:r>
          </w:p>
        </w:tc>
        <w:tc>
          <w:tcPr>
            <w:tcW w:w="1023" w:type="dxa"/>
            <w:tcBorders>
              <w:top w:val="nil"/>
              <w:left w:val="nil"/>
              <w:bottom w:val="single" w:sz="4" w:space="0" w:color="auto"/>
              <w:right w:val="single" w:sz="4" w:space="0" w:color="auto"/>
            </w:tcBorders>
            <w:shd w:val="clear" w:color="auto" w:fill="auto"/>
            <w:noWrap/>
            <w:vAlign w:val="bottom"/>
            <w:hideMark/>
          </w:tcPr>
          <w:p w14:paraId="15BF1C9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36 00.524</w:t>
            </w:r>
          </w:p>
        </w:tc>
        <w:tc>
          <w:tcPr>
            <w:tcW w:w="1323" w:type="dxa"/>
            <w:tcBorders>
              <w:top w:val="nil"/>
              <w:left w:val="nil"/>
              <w:bottom w:val="single" w:sz="4" w:space="0" w:color="auto"/>
              <w:right w:val="single" w:sz="4" w:space="0" w:color="auto"/>
            </w:tcBorders>
            <w:shd w:val="clear" w:color="auto" w:fill="auto"/>
            <w:noWrap/>
            <w:vAlign w:val="bottom"/>
            <w:hideMark/>
          </w:tcPr>
          <w:p w14:paraId="5FB8EE6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w:t>
            </w:r>
          </w:p>
        </w:tc>
        <w:tc>
          <w:tcPr>
            <w:tcW w:w="1183" w:type="dxa"/>
            <w:tcBorders>
              <w:top w:val="nil"/>
              <w:left w:val="nil"/>
              <w:bottom w:val="single" w:sz="4" w:space="0" w:color="auto"/>
              <w:right w:val="single" w:sz="4" w:space="0" w:color="auto"/>
            </w:tcBorders>
            <w:shd w:val="clear" w:color="auto" w:fill="auto"/>
            <w:noWrap/>
            <w:vAlign w:val="bottom"/>
            <w:hideMark/>
          </w:tcPr>
          <w:p w14:paraId="549EB09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6C12CC8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8015F2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7AB202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AFD1D4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084 14.340</w:t>
            </w:r>
          </w:p>
        </w:tc>
        <w:tc>
          <w:tcPr>
            <w:tcW w:w="1023" w:type="dxa"/>
            <w:tcBorders>
              <w:top w:val="nil"/>
              <w:left w:val="nil"/>
              <w:bottom w:val="single" w:sz="4" w:space="0" w:color="auto"/>
              <w:right w:val="single" w:sz="4" w:space="0" w:color="auto"/>
            </w:tcBorders>
            <w:shd w:val="clear" w:color="auto" w:fill="auto"/>
            <w:noWrap/>
            <w:vAlign w:val="bottom"/>
            <w:hideMark/>
          </w:tcPr>
          <w:p w14:paraId="1B58437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36 00.557</w:t>
            </w:r>
          </w:p>
        </w:tc>
        <w:tc>
          <w:tcPr>
            <w:tcW w:w="1323" w:type="dxa"/>
            <w:tcBorders>
              <w:top w:val="nil"/>
              <w:left w:val="nil"/>
              <w:bottom w:val="single" w:sz="4" w:space="0" w:color="auto"/>
              <w:right w:val="single" w:sz="4" w:space="0" w:color="auto"/>
            </w:tcBorders>
            <w:shd w:val="clear" w:color="auto" w:fill="auto"/>
            <w:noWrap/>
            <w:vAlign w:val="bottom"/>
            <w:hideMark/>
          </w:tcPr>
          <w:p w14:paraId="2420376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02FAD6E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785E0DA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83E5AB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7B2B54A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485A942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084 14.342</w:t>
            </w:r>
          </w:p>
        </w:tc>
        <w:tc>
          <w:tcPr>
            <w:tcW w:w="1023" w:type="dxa"/>
            <w:tcBorders>
              <w:top w:val="nil"/>
              <w:left w:val="nil"/>
              <w:bottom w:val="single" w:sz="4" w:space="0" w:color="auto"/>
              <w:right w:val="single" w:sz="4" w:space="0" w:color="auto"/>
            </w:tcBorders>
            <w:shd w:val="clear" w:color="auto" w:fill="auto"/>
            <w:noWrap/>
            <w:vAlign w:val="bottom"/>
            <w:hideMark/>
          </w:tcPr>
          <w:p w14:paraId="55F1A88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36 00.553</w:t>
            </w:r>
          </w:p>
        </w:tc>
        <w:tc>
          <w:tcPr>
            <w:tcW w:w="1323" w:type="dxa"/>
            <w:tcBorders>
              <w:top w:val="nil"/>
              <w:left w:val="nil"/>
              <w:bottom w:val="single" w:sz="4" w:space="0" w:color="auto"/>
              <w:right w:val="single" w:sz="4" w:space="0" w:color="auto"/>
            </w:tcBorders>
            <w:shd w:val="clear" w:color="auto" w:fill="auto"/>
            <w:noWrap/>
            <w:vAlign w:val="bottom"/>
            <w:hideMark/>
          </w:tcPr>
          <w:p w14:paraId="32DC1F0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419E7E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2AB48F3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B3EA68B"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D880B7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72CE6C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084 14.343</w:t>
            </w:r>
          </w:p>
        </w:tc>
        <w:tc>
          <w:tcPr>
            <w:tcW w:w="1023" w:type="dxa"/>
            <w:tcBorders>
              <w:top w:val="nil"/>
              <w:left w:val="nil"/>
              <w:bottom w:val="single" w:sz="4" w:space="0" w:color="auto"/>
              <w:right w:val="single" w:sz="4" w:space="0" w:color="auto"/>
            </w:tcBorders>
            <w:shd w:val="clear" w:color="auto" w:fill="auto"/>
            <w:noWrap/>
            <w:vAlign w:val="bottom"/>
            <w:hideMark/>
          </w:tcPr>
          <w:p w14:paraId="009EB85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36 00.549</w:t>
            </w:r>
          </w:p>
        </w:tc>
        <w:tc>
          <w:tcPr>
            <w:tcW w:w="1323" w:type="dxa"/>
            <w:tcBorders>
              <w:top w:val="nil"/>
              <w:left w:val="nil"/>
              <w:bottom w:val="single" w:sz="4" w:space="0" w:color="auto"/>
              <w:right w:val="single" w:sz="4" w:space="0" w:color="auto"/>
            </w:tcBorders>
            <w:shd w:val="clear" w:color="auto" w:fill="auto"/>
            <w:noWrap/>
            <w:vAlign w:val="bottom"/>
            <w:hideMark/>
          </w:tcPr>
          <w:p w14:paraId="6411A23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hideMark/>
          </w:tcPr>
          <w:p w14:paraId="1389DB7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dead</w:t>
            </w:r>
          </w:p>
        </w:tc>
      </w:tr>
      <w:tr w:rsidR="0034781A" w:rsidRPr="00156D26" w14:paraId="64F867E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BE5F80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706A263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34848C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084 14.345</w:t>
            </w:r>
          </w:p>
        </w:tc>
        <w:tc>
          <w:tcPr>
            <w:tcW w:w="1023" w:type="dxa"/>
            <w:tcBorders>
              <w:top w:val="nil"/>
              <w:left w:val="nil"/>
              <w:bottom w:val="single" w:sz="4" w:space="0" w:color="auto"/>
              <w:right w:val="single" w:sz="4" w:space="0" w:color="auto"/>
            </w:tcBorders>
            <w:shd w:val="clear" w:color="auto" w:fill="auto"/>
            <w:noWrap/>
            <w:vAlign w:val="bottom"/>
            <w:hideMark/>
          </w:tcPr>
          <w:p w14:paraId="771C8A1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36 00.546</w:t>
            </w:r>
          </w:p>
        </w:tc>
        <w:tc>
          <w:tcPr>
            <w:tcW w:w="1323" w:type="dxa"/>
            <w:tcBorders>
              <w:top w:val="nil"/>
              <w:left w:val="nil"/>
              <w:bottom w:val="single" w:sz="4" w:space="0" w:color="auto"/>
              <w:right w:val="single" w:sz="4" w:space="0" w:color="auto"/>
            </w:tcBorders>
            <w:shd w:val="clear" w:color="auto" w:fill="auto"/>
            <w:noWrap/>
            <w:vAlign w:val="bottom"/>
            <w:hideMark/>
          </w:tcPr>
          <w:p w14:paraId="1CEAEDC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hideMark/>
          </w:tcPr>
          <w:p w14:paraId="7BB1899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0CD710B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8B7FBE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Liquidambar styraciflua</w:t>
            </w:r>
          </w:p>
        </w:tc>
        <w:tc>
          <w:tcPr>
            <w:tcW w:w="2350" w:type="dxa"/>
            <w:tcBorders>
              <w:top w:val="nil"/>
              <w:left w:val="nil"/>
              <w:bottom w:val="single" w:sz="4" w:space="0" w:color="auto"/>
              <w:right w:val="single" w:sz="4" w:space="0" w:color="auto"/>
            </w:tcBorders>
            <w:shd w:val="clear" w:color="auto" w:fill="auto"/>
            <w:noWrap/>
            <w:vAlign w:val="bottom"/>
            <w:hideMark/>
          </w:tcPr>
          <w:p w14:paraId="354718E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Sweet Gum</w:t>
            </w:r>
          </w:p>
        </w:tc>
        <w:tc>
          <w:tcPr>
            <w:tcW w:w="1274" w:type="dxa"/>
            <w:tcBorders>
              <w:top w:val="nil"/>
              <w:left w:val="nil"/>
              <w:bottom w:val="single" w:sz="4" w:space="0" w:color="auto"/>
              <w:right w:val="single" w:sz="4" w:space="0" w:color="auto"/>
            </w:tcBorders>
            <w:shd w:val="clear" w:color="auto" w:fill="auto"/>
            <w:noWrap/>
            <w:vAlign w:val="bottom"/>
            <w:hideMark/>
          </w:tcPr>
          <w:p w14:paraId="0393C6F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084 14.352</w:t>
            </w:r>
          </w:p>
        </w:tc>
        <w:tc>
          <w:tcPr>
            <w:tcW w:w="1023" w:type="dxa"/>
            <w:tcBorders>
              <w:top w:val="nil"/>
              <w:left w:val="nil"/>
              <w:bottom w:val="single" w:sz="4" w:space="0" w:color="auto"/>
              <w:right w:val="single" w:sz="4" w:space="0" w:color="auto"/>
            </w:tcBorders>
            <w:shd w:val="clear" w:color="auto" w:fill="auto"/>
            <w:noWrap/>
            <w:vAlign w:val="bottom"/>
            <w:hideMark/>
          </w:tcPr>
          <w:p w14:paraId="5744B22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36 00.531</w:t>
            </w:r>
          </w:p>
        </w:tc>
        <w:tc>
          <w:tcPr>
            <w:tcW w:w="1323" w:type="dxa"/>
            <w:tcBorders>
              <w:top w:val="nil"/>
              <w:left w:val="nil"/>
              <w:bottom w:val="single" w:sz="4" w:space="0" w:color="auto"/>
              <w:right w:val="single" w:sz="4" w:space="0" w:color="auto"/>
            </w:tcBorders>
            <w:shd w:val="clear" w:color="auto" w:fill="auto"/>
            <w:noWrap/>
            <w:vAlign w:val="bottom"/>
            <w:hideMark/>
          </w:tcPr>
          <w:p w14:paraId="0173FD8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21</w:t>
            </w:r>
          </w:p>
        </w:tc>
        <w:tc>
          <w:tcPr>
            <w:tcW w:w="1183" w:type="dxa"/>
            <w:tcBorders>
              <w:top w:val="nil"/>
              <w:left w:val="nil"/>
              <w:bottom w:val="single" w:sz="4" w:space="0" w:color="auto"/>
              <w:right w:val="single" w:sz="4" w:space="0" w:color="auto"/>
            </w:tcBorders>
            <w:shd w:val="clear" w:color="auto" w:fill="auto"/>
            <w:noWrap/>
            <w:vAlign w:val="bottom"/>
            <w:hideMark/>
          </w:tcPr>
          <w:p w14:paraId="59D2F39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58313A2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1A9184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F14D61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D665E6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084 14.355</w:t>
            </w:r>
          </w:p>
        </w:tc>
        <w:tc>
          <w:tcPr>
            <w:tcW w:w="1023" w:type="dxa"/>
            <w:tcBorders>
              <w:top w:val="nil"/>
              <w:left w:val="nil"/>
              <w:bottom w:val="single" w:sz="4" w:space="0" w:color="auto"/>
              <w:right w:val="single" w:sz="4" w:space="0" w:color="auto"/>
            </w:tcBorders>
            <w:shd w:val="clear" w:color="auto" w:fill="auto"/>
            <w:noWrap/>
            <w:vAlign w:val="bottom"/>
            <w:hideMark/>
          </w:tcPr>
          <w:p w14:paraId="7B40E07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36 00.521</w:t>
            </w:r>
          </w:p>
        </w:tc>
        <w:tc>
          <w:tcPr>
            <w:tcW w:w="1323" w:type="dxa"/>
            <w:tcBorders>
              <w:top w:val="nil"/>
              <w:left w:val="nil"/>
              <w:bottom w:val="single" w:sz="4" w:space="0" w:color="auto"/>
              <w:right w:val="single" w:sz="4" w:space="0" w:color="auto"/>
            </w:tcBorders>
            <w:shd w:val="clear" w:color="auto" w:fill="auto"/>
            <w:noWrap/>
            <w:vAlign w:val="bottom"/>
            <w:hideMark/>
          </w:tcPr>
          <w:p w14:paraId="02F0653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5B68A28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69CF17C5"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3906106"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4E71D3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15982F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084 14.362</w:t>
            </w:r>
          </w:p>
        </w:tc>
        <w:tc>
          <w:tcPr>
            <w:tcW w:w="1023" w:type="dxa"/>
            <w:tcBorders>
              <w:top w:val="nil"/>
              <w:left w:val="nil"/>
              <w:bottom w:val="single" w:sz="4" w:space="0" w:color="auto"/>
              <w:right w:val="single" w:sz="4" w:space="0" w:color="auto"/>
            </w:tcBorders>
            <w:shd w:val="clear" w:color="auto" w:fill="auto"/>
            <w:noWrap/>
            <w:vAlign w:val="bottom"/>
            <w:hideMark/>
          </w:tcPr>
          <w:p w14:paraId="5201A3A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36 00.501</w:t>
            </w:r>
          </w:p>
        </w:tc>
        <w:tc>
          <w:tcPr>
            <w:tcW w:w="1323" w:type="dxa"/>
            <w:tcBorders>
              <w:top w:val="nil"/>
              <w:left w:val="nil"/>
              <w:bottom w:val="single" w:sz="4" w:space="0" w:color="auto"/>
              <w:right w:val="single" w:sz="4" w:space="0" w:color="auto"/>
            </w:tcBorders>
            <w:shd w:val="clear" w:color="auto" w:fill="auto"/>
            <w:noWrap/>
            <w:vAlign w:val="bottom"/>
            <w:hideMark/>
          </w:tcPr>
          <w:p w14:paraId="23F035C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183" w:type="dxa"/>
            <w:tcBorders>
              <w:top w:val="nil"/>
              <w:left w:val="nil"/>
              <w:bottom w:val="single" w:sz="4" w:space="0" w:color="auto"/>
              <w:right w:val="single" w:sz="4" w:space="0" w:color="auto"/>
            </w:tcBorders>
            <w:shd w:val="clear" w:color="auto" w:fill="auto"/>
            <w:noWrap/>
            <w:vAlign w:val="bottom"/>
            <w:hideMark/>
          </w:tcPr>
          <w:p w14:paraId="514BF3A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7543AF4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8CFD30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67E0AEE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1A2C68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084 14.363</w:t>
            </w:r>
          </w:p>
        </w:tc>
        <w:tc>
          <w:tcPr>
            <w:tcW w:w="1023" w:type="dxa"/>
            <w:tcBorders>
              <w:top w:val="nil"/>
              <w:left w:val="nil"/>
              <w:bottom w:val="single" w:sz="4" w:space="0" w:color="auto"/>
              <w:right w:val="single" w:sz="4" w:space="0" w:color="auto"/>
            </w:tcBorders>
            <w:shd w:val="clear" w:color="auto" w:fill="auto"/>
            <w:noWrap/>
            <w:vAlign w:val="bottom"/>
            <w:hideMark/>
          </w:tcPr>
          <w:p w14:paraId="4CA8325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36 00.500</w:t>
            </w:r>
          </w:p>
        </w:tc>
        <w:tc>
          <w:tcPr>
            <w:tcW w:w="1323" w:type="dxa"/>
            <w:tcBorders>
              <w:top w:val="nil"/>
              <w:left w:val="nil"/>
              <w:bottom w:val="single" w:sz="4" w:space="0" w:color="auto"/>
              <w:right w:val="single" w:sz="4" w:space="0" w:color="auto"/>
            </w:tcBorders>
            <w:shd w:val="clear" w:color="auto" w:fill="auto"/>
            <w:noWrap/>
            <w:vAlign w:val="bottom"/>
            <w:hideMark/>
          </w:tcPr>
          <w:p w14:paraId="6BA01E0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hideMark/>
          </w:tcPr>
          <w:p w14:paraId="78ABE38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51F0CA64"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0A8AB9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1CB5D2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1C17BD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084 14.367</w:t>
            </w:r>
          </w:p>
        </w:tc>
        <w:tc>
          <w:tcPr>
            <w:tcW w:w="1023" w:type="dxa"/>
            <w:tcBorders>
              <w:top w:val="nil"/>
              <w:left w:val="nil"/>
              <w:bottom w:val="single" w:sz="4" w:space="0" w:color="auto"/>
              <w:right w:val="single" w:sz="4" w:space="0" w:color="auto"/>
            </w:tcBorders>
            <w:shd w:val="clear" w:color="auto" w:fill="auto"/>
            <w:noWrap/>
            <w:vAlign w:val="bottom"/>
            <w:hideMark/>
          </w:tcPr>
          <w:p w14:paraId="46B86BF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36 00.496</w:t>
            </w:r>
          </w:p>
        </w:tc>
        <w:tc>
          <w:tcPr>
            <w:tcW w:w="1323" w:type="dxa"/>
            <w:tcBorders>
              <w:top w:val="nil"/>
              <w:left w:val="nil"/>
              <w:bottom w:val="single" w:sz="4" w:space="0" w:color="auto"/>
              <w:right w:val="single" w:sz="4" w:space="0" w:color="auto"/>
            </w:tcBorders>
            <w:shd w:val="clear" w:color="auto" w:fill="auto"/>
            <w:noWrap/>
            <w:vAlign w:val="bottom"/>
            <w:hideMark/>
          </w:tcPr>
          <w:p w14:paraId="2C13283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75FBA4D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25CBDF22" w14:textId="77777777" w:rsidTr="00CE6708">
        <w:trPr>
          <w:trHeight w:val="162"/>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D912DD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6597ED2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07150B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084 14.367</w:t>
            </w:r>
          </w:p>
        </w:tc>
        <w:tc>
          <w:tcPr>
            <w:tcW w:w="1023" w:type="dxa"/>
            <w:tcBorders>
              <w:top w:val="nil"/>
              <w:left w:val="nil"/>
              <w:bottom w:val="single" w:sz="4" w:space="0" w:color="auto"/>
              <w:right w:val="single" w:sz="4" w:space="0" w:color="auto"/>
            </w:tcBorders>
            <w:shd w:val="clear" w:color="auto" w:fill="auto"/>
            <w:noWrap/>
            <w:vAlign w:val="bottom"/>
            <w:hideMark/>
          </w:tcPr>
          <w:p w14:paraId="6632B07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36 00.493</w:t>
            </w:r>
          </w:p>
        </w:tc>
        <w:tc>
          <w:tcPr>
            <w:tcW w:w="1323" w:type="dxa"/>
            <w:tcBorders>
              <w:top w:val="nil"/>
              <w:left w:val="nil"/>
              <w:bottom w:val="single" w:sz="4" w:space="0" w:color="auto"/>
              <w:right w:val="single" w:sz="4" w:space="0" w:color="auto"/>
            </w:tcBorders>
            <w:shd w:val="clear" w:color="auto" w:fill="auto"/>
            <w:noWrap/>
            <w:vAlign w:val="bottom"/>
            <w:hideMark/>
          </w:tcPr>
          <w:p w14:paraId="41A85DE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22</w:t>
            </w:r>
          </w:p>
        </w:tc>
        <w:tc>
          <w:tcPr>
            <w:tcW w:w="1183" w:type="dxa"/>
            <w:tcBorders>
              <w:top w:val="nil"/>
              <w:left w:val="nil"/>
              <w:bottom w:val="single" w:sz="4" w:space="0" w:color="auto"/>
              <w:right w:val="single" w:sz="4" w:space="0" w:color="auto"/>
            </w:tcBorders>
            <w:shd w:val="clear" w:color="auto" w:fill="auto"/>
            <w:noWrap/>
            <w:vAlign w:val="bottom"/>
            <w:hideMark/>
          </w:tcPr>
          <w:p w14:paraId="732677B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1F488B0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93BD69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n/a</w:t>
            </w:r>
          </w:p>
        </w:tc>
        <w:tc>
          <w:tcPr>
            <w:tcW w:w="2350" w:type="dxa"/>
            <w:tcBorders>
              <w:top w:val="nil"/>
              <w:left w:val="nil"/>
              <w:bottom w:val="single" w:sz="4" w:space="0" w:color="auto"/>
              <w:right w:val="single" w:sz="4" w:space="0" w:color="auto"/>
            </w:tcBorders>
            <w:shd w:val="clear" w:color="auto" w:fill="auto"/>
            <w:noWrap/>
            <w:vAlign w:val="bottom"/>
            <w:hideMark/>
          </w:tcPr>
          <w:p w14:paraId="27A55F3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Stump</w:t>
            </w:r>
          </w:p>
        </w:tc>
        <w:tc>
          <w:tcPr>
            <w:tcW w:w="1274" w:type="dxa"/>
            <w:tcBorders>
              <w:top w:val="nil"/>
              <w:left w:val="nil"/>
              <w:bottom w:val="single" w:sz="4" w:space="0" w:color="auto"/>
              <w:right w:val="single" w:sz="4" w:space="0" w:color="auto"/>
            </w:tcBorders>
            <w:shd w:val="clear" w:color="auto" w:fill="auto"/>
            <w:noWrap/>
            <w:vAlign w:val="bottom"/>
            <w:hideMark/>
          </w:tcPr>
          <w:p w14:paraId="0E4379F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084 14.368</w:t>
            </w:r>
          </w:p>
        </w:tc>
        <w:tc>
          <w:tcPr>
            <w:tcW w:w="1023" w:type="dxa"/>
            <w:tcBorders>
              <w:top w:val="nil"/>
              <w:left w:val="nil"/>
              <w:bottom w:val="single" w:sz="4" w:space="0" w:color="auto"/>
              <w:right w:val="single" w:sz="4" w:space="0" w:color="auto"/>
            </w:tcBorders>
            <w:shd w:val="clear" w:color="auto" w:fill="auto"/>
            <w:noWrap/>
            <w:vAlign w:val="bottom"/>
            <w:hideMark/>
          </w:tcPr>
          <w:p w14:paraId="4DAA7AD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36 00.488</w:t>
            </w:r>
          </w:p>
        </w:tc>
        <w:tc>
          <w:tcPr>
            <w:tcW w:w="1323" w:type="dxa"/>
            <w:tcBorders>
              <w:top w:val="nil"/>
              <w:left w:val="nil"/>
              <w:bottom w:val="single" w:sz="4" w:space="0" w:color="auto"/>
              <w:right w:val="single" w:sz="4" w:space="0" w:color="auto"/>
            </w:tcBorders>
            <w:shd w:val="clear" w:color="auto" w:fill="auto"/>
            <w:noWrap/>
            <w:vAlign w:val="bottom"/>
            <w:hideMark/>
          </w:tcPr>
          <w:p w14:paraId="2036F42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c>
          <w:tcPr>
            <w:tcW w:w="1183" w:type="dxa"/>
            <w:tcBorders>
              <w:top w:val="nil"/>
              <w:left w:val="nil"/>
              <w:bottom w:val="single" w:sz="4" w:space="0" w:color="auto"/>
              <w:right w:val="single" w:sz="4" w:space="0" w:color="auto"/>
            </w:tcBorders>
            <w:shd w:val="clear" w:color="auto" w:fill="auto"/>
            <w:noWrap/>
            <w:vAlign w:val="bottom"/>
            <w:hideMark/>
          </w:tcPr>
          <w:p w14:paraId="77414D8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r>
      <w:tr w:rsidR="0034781A" w:rsidRPr="00156D26" w14:paraId="6D78DCA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D09D0E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C9EF29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8CDAD8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084 14.371</w:t>
            </w:r>
          </w:p>
        </w:tc>
        <w:tc>
          <w:tcPr>
            <w:tcW w:w="1023" w:type="dxa"/>
            <w:tcBorders>
              <w:top w:val="nil"/>
              <w:left w:val="nil"/>
              <w:bottom w:val="single" w:sz="4" w:space="0" w:color="auto"/>
              <w:right w:val="single" w:sz="4" w:space="0" w:color="auto"/>
            </w:tcBorders>
            <w:shd w:val="clear" w:color="auto" w:fill="auto"/>
            <w:noWrap/>
            <w:vAlign w:val="bottom"/>
            <w:hideMark/>
          </w:tcPr>
          <w:p w14:paraId="4586D4A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36 00.483</w:t>
            </w:r>
          </w:p>
        </w:tc>
        <w:tc>
          <w:tcPr>
            <w:tcW w:w="1323" w:type="dxa"/>
            <w:tcBorders>
              <w:top w:val="nil"/>
              <w:left w:val="nil"/>
              <w:bottom w:val="single" w:sz="4" w:space="0" w:color="auto"/>
              <w:right w:val="single" w:sz="4" w:space="0" w:color="auto"/>
            </w:tcBorders>
            <w:shd w:val="clear" w:color="auto" w:fill="auto"/>
            <w:noWrap/>
            <w:vAlign w:val="bottom"/>
            <w:hideMark/>
          </w:tcPr>
          <w:p w14:paraId="6098145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23</w:t>
            </w:r>
          </w:p>
        </w:tc>
        <w:tc>
          <w:tcPr>
            <w:tcW w:w="1183" w:type="dxa"/>
            <w:tcBorders>
              <w:top w:val="nil"/>
              <w:left w:val="nil"/>
              <w:bottom w:val="single" w:sz="4" w:space="0" w:color="auto"/>
              <w:right w:val="single" w:sz="4" w:space="0" w:color="auto"/>
            </w:tcBorders>
            <w:shd w:val="clear" w:color="auto" w:fill="auto"/>
            <w:noWrap/>
            <w:vAlign w:val="bottom"/>
            <w:hideMark/>
          </w:tcPr>
          <w:p w14:paraId="4551C82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2660378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0B6EED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14F613C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3F60EF4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084 14.371</w:t>
            </w:r>
          </w:p>
        </w:tc>
        <w:tc>
          <w:tcPr>
            <w:tcW w:w="1023" w:type="dxa"/>
            <w:tcBorders>
              <w:top w:val="nil"/>
              <w:left w:val="nil"/>
              <w:bottom w:val="single" w:sz="4" w:space="0" w:color="auto"/>
              <w:right w:val="single" w:sz="4" w:space="0" w:color="auto"/>
            </w:tcBorders>
            <w:shd w:val="clear" w:color="auto" w:fill="auto"/>
            <w:noWrap/>
            <w:vAlign w:val="bottom"/>
            <w:hideMark/>
          </w:tcPr>
          <w:p w14:paraId="04C7CBD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36 00.480</w:t>
            </w:r>
          </w:p>
        </w:tc>
        <w:tc>
          <w:tcPr>
            <w:tcW w:w="1323" w:type="dxa"/>
            <w:tcBorders>
              <w:top w:val="nil"/>
              <w:left w:val="nil"/>
              <w:bottom w:val="single" w:sz="4" w:space="0" w:color="auto"/>
              <w:right w:val="single" w:sz="4" w:space="0" w:color="auto"/>
            </w:tcBorders>
            <w:shd w:val="clear" w:color="auto" w:fill="auto"/>
            <w:noWrap/>
            <w:vAlign w:val="bottom"/>
            <w:hideMark/>
          </w:tcPr>
          <w:p w14:paraId="7FE48DA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23</w:t>
            </w:r>
          </w:p>
        </w:tc>
        <w:tc>
          <w:tcPr>
            <w:tcW w:w="1183" w:type="dxa"/>
            <w:tcBorders>
              <w:top w:val="nil"/>
              <w:left w:val="nil"/>
              <w:bottom w:val="single" w:sz="4" w:space="0" w:color="auto"/>
              <w:right w:val="single" w:sz="4" w:space="0" w:color="auto"/>
            </w:tcBorders>
            <w:shd w:val="clear" w:color="auto" w:fill="auto"/>
            <w:noWrap/>
            <w:vAlign w:val="bottom"/>
            <w:hideMark/>
          </w:tcPr>
          <w:p w14:paraId="7E1C7FD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43E797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43F6F0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n/a</w:t>
            </w:r>
          </w:p>
        </w:tc>
        <w:tc>
          <w:tcPr>
            <w:tcW w:w="2350" w:type="dxa"/>
            <w:tcBorders>
              <w:top w:val="nil"/>
              <w:left w:val="nil"/>
              <w:bottom w:val="single" w:sz="4" w:space="0" w:color="auto"/>
              <w:right w:val="single" w:sz="4" w:space="0" w:color="auto"/>
            </w:tcBorders>
            <w:shd w:val="clear" w:color="auto" w:fill="auto"/>
            <w:noWrap/>
            <w:vAlign w:val="bottom"/>
            <w:hideMark/>
          </w:tcPr>
          <w:p w14:paraId="2093BE8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Stump</w:t>
            </w:r>
          </w:p>
        </w:tc>
        <w:tc>
          <w:tcPr>
            <w:tcW w:w="1274" w:type="dxa"/>
            <w:tcBorders>
              <w:top w:val="nil"/>
              <w:left w:val="nil"/>
              <w:bottom w:val="single" w:sz="4" w:space="0" w:color="auto"/>
              <w:right w:val="single" w:sz="4" w:space="0" w:color="auto"/>
            </w:tcBorders>
            <w:shd w:val="clear" w:color="auto" w:fill="auto"/>
            <w:noWrap/>
            <w:vAlign w:val="bottom"/>
            <w:hideMark/>
          </w:tcPr>
          <w:p w14:paraId="5F01307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084 14.376</w:t>
            </w:r>
          </w:p>
        </w:tc>
        <w:tc>
          <w:tcPr>
            <w:tcW w:w="1023" w:type="dxa"/>
            <w:tcBorders>
              <w:top w:val="nil"/>
              <w:left w:val="nil"/>
              <w:bottom w:val="single" w:sz="4" w:space="0" w:color="auto"/>
              <w:right w:val="single" w:sz="4" w:space="0" w:color="auto"/>
            </w:tcBorders>
            <w:shd w:val="clear" w:color="auto" w:fill="auto"/>
            <w:noWrap/>
            <w:vAlign w:val="bottom"/>
            <w:hideMark/>
          </w:tcPr>
          <w:p w14:paraId="4BACFC8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36 00.469</w:t>
            </w:r>
          </w:p>
        </w:tc>
        <w:tc>
          <w:tcPr>
            <w:tcW w:w="1323" w:type="dxa"/>
            <w:tcBorders>
              <w:top w:val="nil"/>
              <w:left w:val="nil"/>
              <w:bottom w:val="single" w:sz="4" w:space="0" w:color="auto"/>
              <w:right w:val="single" w:sz="4" w:space="0" w:color="auto"/>
            </w:tcBorders>
            <w:shd w:val="clear" w:color="auto" w:fill="auto"/>
            <w:noWrap/>
            <w:vAlign w:val="bottom"/>
            <w:hideMark/>
          </w:tcPr>
          <w:p w14:paraId="4660A2D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c>
          <w:tcPr>
            <w:tcW w:w="1183" w:type="dxa"/>
            <w:tcBorders>
              <w:top w:val="nil"/>
              <w:left w:val="nil"/>
              <w:bottom w:val="single" w:sz="4" w:space="0" w:color="auto"/>
              <w:right w:val="single" w:sz="4" w:space="0" w:color="auto"/>
            </w:tcBorders>
            <w:shd w:val="clear" w:color="auto" w:fill="auto"/>
            <w:noWrap/>
            <w:vAlign w:val="bottom"/>
            <w:hideMark/>
          </w:tcPr>
          <w:p w14:paraId="04538C6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r>
      <w:tr w:rsidR="0034781A" w:rsidRPr="00156D26" w14:paraId="745BD76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BC71549"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n/a</w:t>
            </w:r>
          </w:p>
        </w:tc>
        <w:tc>
          <w:tcPr>
            <w:tcW w:w="2350" w:type="dxa"/>
            <w:tcBorders>
              <w:top w:val="nil"/>
              <w:left w:val="nil"/>
              <w:bottom w:val="single" w:sz="4" w:space="0" w:color="auto"/>
              <w:right w:val="single" w:sz="4" w:space="0" w:color="auto"/>
            </w:tcBorders>
            <w:shd w:val="clear" w:color="auto" w:fill="auto"/>
            <w:noWrap/>
            <w:vAlign w:val="bottom"/>
            <w:hideMark/>
          </w:tcPr>
          <w:p w14:paraId="5F8874C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Stump</w:t>
            </w:r>
          </w:p>
        </w:tc>
        <w:tc>
          <w:tcPr>
            <w:tcW w:w="1274" w:type="dxa"/>
            <w:tcBorders>
              <w:top w:val="nil"/>
              <w:left w:val="nil"/>
              <w:bottom w:val="single" w:sz="4" w:space="0" w:color="auto"/>
              <w:right w:val="single" w:sz="4" w:space="0" w:color="auto"/>
            </w:tcBorders>
            <w:shd w:val="clear" w:color="auto" w:fill="auto"/>
            <w:noWrap/>
            <w:vAlign w:val="bottom"/>
            <w:hideMark/>
          </w:tcPr>
          <w:p w14:paraId="10F5A9C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084 14.376</w:t>
            </w:r>
          </w:p>
        </w:tc>
        <w:tc>
          <w:tcPr>
            <w:tcW w:w="1023" w:type="dxa"/>
            <w:tcBorders>
              <w:top w:val="nil"/>
              <w:left w:val="nil"/>
              <w:bottom w:val="single" w:sz="4" w:space="0" w:color="auto"/>
              <w:right w:val="single" w:sz="4" w:space="0" w:color="auto"/>
            </w:tcBorders>
            <w:shd w:val="clear" w:color="auto" w:fill="auto"/>
            <w:noWrap/>
            <w:vAlign w:val="bottom"/>
            <w:hideMark/>
          </w:tcPr>
          <w:p w14:paraId="3B7FE25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36 00.466</w:t>
            </w:r>
          </w:p>
        </w:tc>
        <w:tc>
          <w:tcPr>
            <w:tcW w:w="1323" w:type="dxa"/>
            <w:tcBorders>
              <w:top w:val="nil"/>
              <w:left w:val="nil"/>
              <w:bottom w:val="single" w:sz="4" w:space="0" w:color="auto"/>
              <w:right w:val="single" w:sz="4" w:space="0" w:color="auto"/>
            </w:tcBorders>
            <w:shd w:val="clear" w:color="auto" w:fill="auto"/>
            <w:noWrap/>
            <w:vAlign w:val="bottom"/>
            <w:hideMark/>
          </w:tcPr>
          <w:p w14:paraId="341AADF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c>
          <w:tcPr>
            <w:tcW w:w="1183" w:type="dxa"/>
            <w:tcBorders>
              <w:top w:val="nil"/>
              <w:left w:val="nil"/>
              <w:bottom w:val="single" w:sz="4" w:space="0" w:color="auto"/>
              <w:right w:val="single" w:sz="4" w:space="0" w:color="auto"/>
            </w:tcBorders>
            <w:shd w:val="clear" w:color="auto" w:fill="auto"/>
            <w:noWrap/>
            <w:vAlign w:val="bottom"/>
            <w:hideMark/>
          </w:tcPr>
          <w:p w14:paraId="7E8FF94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r>
      <w:tr w:rsidR="0034781A" w:rsidRPr="00156D26" w14:paraId="2021C21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262D7B2"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4F97C5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223E3B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084 14.378</w:t>
            </w:r>
          </w:p>
        </w:tc>
        <w:tc>
          <w:tcPr>
            <w:tcW w:w="1023" w:type="dxa"/>
            <w:tcBorders>
              <w:top w:val="nil"/>
              <w:left w:val="nil"/>
              <w:bottom w:val="single" w:sz="4" w:space="0" w:color="auto"/>
              <w:right w:val="single" w:sz="4" w:space="0" w:color="auto"/>
            </w:tcBorders>
            <w:shd w:val="clear" w:color="auto" w:fill="auto"/>
            <w:noWrap/>
            <w:vAlign w:val="bottom"/>
            <w:hideMark/>
          </w:tcPr>
          <w:p w14:paraId="05E2856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36 00.461</w:t>
            </w:r>
          </w:p>
        </w:tc>
        <w:tc>
          <w:tcPr>
            <w:tcW w:w="1323" w:type="dxa"/>
            <w:tcBorders>
              <w:top w:val="nil"/>
              <w:left w:val="nil"/>
              <w:bottom w:val="single" w:sz="4" w:space="0" w:color="auto"/>
              <w:right w:val="single" w:sz="4" w:space="0" w:color="auto"/>
            </w:tcBorders>
            <w:shd w:val="clear" w:color="auto" w:fill="auto"/>
            <w:noWrap/>
            <w:vAlign w:val="bottom"/>
            <w:hideMark/>
          </w:tcPr>
          <w:p w14:paraId="5E243ED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19</w:t>
            </w:r>
          </w:p>
        </w:tc>
        <w:tc>
          <w:tcPr>
            <w:tcW w:w="1183" w:type="dxa"/>
            <w:tcBorders>
              <w:top w:val="nil"/>
              <w:left w:val="nil"/>
              <w:bottom w:val="single" w:sz="4" w:space="0" w:color="auto"/>
              <w:right w:val="single" w:sz="4" w:space="0" w:color="auto"/>
            </w:tcBorders>
            <w:shd w:val="clear" w:color="auto" w:fill="auto"/>
            <w:noWrap/>
            <w:vAlign w:val="bottom"/>
            <w:hideMark/>
          </w:tcPr>
          <w:p w14:paraId="2F8BC56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156D26" w14:paraId="70B6CCC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1F9784"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9046E6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A0C62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084 14.380</w:t>
            </w:r>
          </w:p>
        </w:tc>
        <w:tc>
          <w:tcPr>
            <w:tcW w:w="1023" w:type="dxa"/>
            <w:tcBorders>
              <w:top w:val="nil"/>
              <w:left w:val="nil"/>
              <w:bottom w:val="single" w:sz="4" w:space="0" w:color="auto"/>
              <w:right w:val="single" w:sz="4" w:space="0" w:color="auto"/>
            </w:tcBorders>
            <w:shd w:val="clear" w:color="auto" w:fill="auto"/>
            <w:noWrap/>
            <w:vAlign w:val="bottom"/>
            <w:hideMark/>
          </w:tcPr>
          <w:p w14:paraId="4821FC4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36 00.456</w:t>
            </w:r>
          </w:p>
        </w:tc>
        <w:tc>
          <w:tcPr>
            <w:tcW w:w="1323" w:type="dxa"/>
            <w:tcBorders>
              <w:top w:val="nil"/>
              <w:left w:val="nil"/>
              <w:bottom w:val="single" w:sz="4" w:space="0" w:color="auto"/>
              <w:right w:val="single" w:sz="4" w:space="0" w:color="auto"/>
            </w:tcBorders>
            <w:shd w:val="clear" w:color="auto" w:fill="auto"/>
            <w:noWrap/>
            <w:vAlign w:val="bottom"/>
            <w:hideMark/>
          </w:tcPr>
          <w:p w14:paraId="5AD71CB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183" w:type="dxa"/>
            <w:tcBorders>
              <w:top w:val="nil"/>
              <w:left w:val="nil"/>
              <w:bottom w:val="single" w:sz="4" w:space="0" w:color="auto"/>
              <w:right w:val="single" w:sz="4" w:space="0" w:color="auto"/>
            </w:tcBorders>
            <w:shd w:val="clear" w:color="auto" w:fill="auto"/>
            <w:noWrap/>
            <w:vAlign w:val="bottom"/>
            <w:hideMark/>
          </w:tcPr>
          <w:p w14:paraId="0975367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156D26" w14:paraId="1BEDA18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FDB5A9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D30353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0D7571D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084 14.382</w:t>
            </w:r>
          </w:p>
        </w:tc>
        <w:tc>
          <w:tcPr>
            <w:tcW w:w="1023" w:type="dxa"/>
            <w:tcBorders>
              <w:top w:val="nil"/>
              <w:left w:val="nil"/>
              <w:bottom w:val="single" w:sz="4" w:space="0" w:color="auto"/>
              <w:right w:val="single" w:sz="4" w:space="0" w:color="auto"/>
            </w:tcBorders>
            <w:shd w:val="clear" w:color="auto" w:fill="auto"/>
            <w:noWrap/>
            <w:vAlign w:val="bottom"/>
            <w:hideMark/>
          </w:tcPr>
          <w:p w14:paraId="6D9C30A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36 00.452</w:t>
            </w:r>
          </w:p>
        </w:tc>
        <w:tc>
          <w:tcPr>
            <w:tcW w:w="1323" w:type="dxa"/>
            <w:tcBorders>
              <w:top w:val="nil"/>
              <w:left w:val="nil"/>
              <w:bottom w:val="single" w:sz="4" w:space="0" w:color="auto"/>
              <w:right w:val="single" w:sz="4" w:space="0" w:color="auto"/>
            </w:tcBorders>
            <w:shd w:val="clear" w:color="auto" w:fill="auto"/>
            <w:noWrap/>
            <w:vAlign w:val="bottom"/>
            <w:hideMark/>
          </w:tcPr>
          <w:p w14:paraId="1C0416D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hideMark/>
          </w:tcPr>
          <w:p w14:paraId="63ED269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624F1290" w14:textId="77777777" w:rsidTr="00296893">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065AA6DE" w14:textId="1483F36A"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tcPr>
          <w:p w14:paraId="5EC03890" w14:textId="251DEDC5"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tcPr>
          <w:p w14:paraId="0F46C2B5" w14:textId="08376441"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084 14.460</w:t>
            </w:r>
          </w:p>
        </w:tc>
        <w:tc>
          <w:tcPr>
            <w:tcW w:w="1023" w:type="dxa"/>
            <w:tcBorders>
              <w:top w:val="nil"/>
              <w:left w:val="nil"/>
              <w:bottom w:val="single" w:sz="4" w:space="0" w:color="auto"/>
              <w:right w:val="single" w:sz="4" w:space="0" w:color="auto"/>
            </w:tcBorders>
            <w:shd w:val="clear" w:color="auto" w:fill="auto"/>
            <w:noWrap/>
            <w:vAlign w:val="bottom"/>
          </w:tcPr>
          <w:p w14:paraId="28A85DCA" w14:textId="500DC23E"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36 00.852</w:t>
            </w:r>
          </w:p>
        </w:tc>
        <w:tc>
          <w:tcPr>
            <w:tcW w:w="1323" w:type="dxa"/>
            <w:tcBorders>
              <w:top w:val="nil"/>
              <w:left w:val="nil"/>
              <w:bottom w:val="single" w:sz="4" w:space="0" w:color="auto"/>
              <w:right w:val="single" w:sz="4" w:space="0" w:color="auto"/>
            </w:tcBorders>
            <w:shd w:val="clear" w:color="auto" w:fill="auto"/>
            <w:noWrap/>
            <w:vAlign w:val="bottom"/>
          </w:tcPr>
          <w:p w14:paraId="5E22E586" w14:textId="3AE199F1"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6</w:t>
            </w:r>
          </w:p>
        </w:tc>
        <w:tc>
          <w:tcPr>
            <w:tcW w:w="1183" w:type="dxa"/>
            <w:tcBorders>
              <w:top w:val="nil"/>
              <w:left w:val="nil"/>
              <w:bottom w:val="single" w:sz="4" w:space="0" w:color="auto"/>
              <w:right w:val="single" w:sz="4" w:space="0" w:color="auto"/>
            </w:tcBorders>
            <w:shd w:val="clear" w:color="auto" w:fill="auto"/>
            <w:noWrap/>
            <w:vAlign w:val="bottom"/>
          </w:tcPr>
          <w:p w14:paraId="7BCC2908" w14:textId="7BDB8F15"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E38A26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310D2558" w14:textId="77777777" w:rsidR="00296893" w:rsidRDefault="00296893" w:rsidP="0034781A">
            <w:pPr>
              <w:spacing w:after="0" w:line="240" w:lineRule="auto"/>
              <w:rPr>
                <w:rFonts w:ascii="Times New Roman" w:eastAsia="Times New Roman" w:hAnsi="Times New Roman" w:cs="Times New Roman"/>
                <w:b/>
                <w:iCs/>
                <w:color w:val="000000"/>
              </w:rPr>
            </w:pPr>
          </w:p>
          <w:p w14:paraId="24F5EDA6" w14:textId="5DBA44A5" w:rsidR="00296893" w:rsidRPr="00296893" w:rsidRDefault="00296893" w:rsidP="0034781A">
            <w:pPr>
              <w:spacing w:after="0"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lastRenderedPageBreak/>
              <w:t>Table A. 4. Continued</w:t>
            </w:r>
          </w:p>
        </w:tc>
        <w:tc>
          <w:tcPr>
            <w:tcW w:w="2350" w:type="dxa"/>
            <w:tcBorders>
              <w:top w:val="nil"/>
              <w:left w:val="nil"/>
              <w:bottom w:val="single" w:sz="4" w:space="0" w:color="auto"/>
              <w:right w:val="single" w:sz="4" w:space="0" w:color="auto"/>
            </w:tcBorders>
            <w:shd w:val="clear" w:color="auto" w:fill="auto"/>
            <w:noWrap/>
            <w:vAlign w:val="bottom"/>
          </w:tcPr>
          <w:p w14:paraId="09AAB2EE" w14:textId="77777777" w:rsidR="00296893" w:rsidRPr="0034781A" w:rsidRDefault="00296893" w:rsidP="0034781A">
            <w:pPr>
              <w:spacing w:after="0" w:line="240" w:lineRule="auto"/>
              <w:jc w:val="center"/>
              <w:rPr>
                <w:rFonts w:ascii="Times New Roman" w:eastAsia="Times New Roman" w:hAnsi="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vAlign w:val="bottom"/>
          </w:tcPr>
          <w:p w14:paraId="749EFBB8" w14:textId="77777777" w:rsidR="00296893" w:rsidRPr="0034781A" w:rsidRDefault="00296893" w:rsidP="0034781A">
            <w:pPr>
              <w:spacing w:after="0" w:line="240" w:lineRule="auto"/>
              <w:jc w:val="center"/>
              <w:rPr>
                <w:rFonts w:ascii="Times New Roman" w:eastAsia="Times New Roman" w:hAnsi="Times New Roman" w:cs="Times New Roman"/>
                <w:color w:val="000000"/>
              </w:rPr>
            </w:pPr>
          </w:p>
        </w:tc>
        <w:tc>
          <w:tcPr>
            <w:tcW w:w="1023" w:type="dxa"/>
            <w:tcBorders>
              <w:top w:val="nil"/>
              <w:left w:val="nil"/>
              <w:bottom w:val="single" w:sz="4" w:space="0" w:color="auto"/>
              <w:right w:val="single" w:sz="4" w:space="0" w:color="auto"/>
            </w:tcBorders>
            <w:shd w:val="clear" w:color="auto" w:fill="auto"/>
            <w:noWrap/>
            <w:vAlign w:val="bottom"/>
          </w:tcPr>
          <w:p w14:paraId="122BC8F1" w14:textId="77777777" w:rsidR="00296893" w:rsidRPr="0034781A" w:rsidRDefault="00296893" w:rsidP="0034781A">
            <w:pPr>
              <w:spacing w:after="0" w:line="240" w:lineRule="auto"/>
              <w:jc w:val="center"/>
              <w:rPr>
                <w:rFonts w:ascii="Times New Roman" w:eastAsia="Times New Roman" w:hAnsi="Times New Roman" w:cs="Times New Roman"/>
                <w:color w:val="000000"/>
              </w:rPr>
            </w:pPr>
          </w:p>
        </w:tc>
        <w:tc>
          <w:tcPr>
            <w:tcW w:w="1323" w:type="dxa"/>
            <w:tcBorders>
              <w:top w:val="nil"/>
              <w:left w:val="nil"/>
              <w:bottom w:val="single" w:sz="4" w:space="0" w:color="auto"/>
              <w:right w:val="single" w:sz="4" w:space="0" w:color="auto"/>
            </w:tcBorders>
            <w:shd w:val="clear" w:color="auto" w:fill="auto"/>
            <w:noWrap/>
            <w:vAlign w:val="bottom"/>
          </w:tcPr>
          <w:p w14:paraId="34C88C36" w14:textId="77777777" w:rsidR="00296893" w:rsidRPr="0034781A" w:rsidRDefault="00296893"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0CB7B21C" w14:textId="77777777" w:rsidR="00296893" w:rsidRPr="0034781A" w:rsidRDefault="00296893" w:rsidP="0034781A">
            <w:pPr>
              <w:spacing w:after="0" w:line="240" w:lineRule="auto"/>
              <w:jc w:val="center"/>
              <w:rPr>
                <w:rFonts w:ascii="Times New Roman" w:eastAsia="Times New Roman" w:hAnsi="Times New Roman" w:cs="Times New Roman"/>
                <w:color w:val="000000"/>
              </w:rPr>
            </w:pPr>
          </w:p>
        </w:tc>
      </w:tr>
      <w:tr w:rsidR="00296893" w:rsidRPr="00156D26" w14:paraId="4530733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0BB6402A" w14:textId="4608E4C3" w:rsidR="00296893" w:rsidRPr="0034781A" w:rsidRDefault="00296893" w:rsidP="0034781A">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350" w:type="dxa"/>
            <w:tcBorders>
              <w:top w:val="nil"/>
              <w:left w:val="nil"/>
              <w:bottom w:val="single" w:sz="4" w:space="0" w:color="auto"/>
              <w:right w:val="single" w:sz="4" w:space="0" w:color="auto"/>
            </w:tcBorders>
            <w:shd w:val="clear" w:color="auto" w:fill="auto"/>
            <w:noWrap/>
            <w:vAlign w:val="bottom"/>
          </w:tcPr>
          <w:p w14:paraId="69C83F68" w14:textId="5E3CEE78"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74" w:type="dxa"/>
            <w:tcBorders>
              <w:top w:val="nil"/>
              <w:left w:val="nil"/>
              <w:bottom w:val="single" w:sz="4" w:space="0" w:color="auto"/>
              <w:right w:val="single" w:sz="4" w:space="0" w:color="auto"/>
            </w:tcBorders>
            <w:shd w:val="clear" w:color="auto" w:fill="auto"/>
            <w:noWrap/>
            <w:vAlign w:val="bottom"/>
          </w:tcPr>
          <w:p w14:paraId="423562CE" w14:textId="6295656E"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1023" w:type="dxa"/>
            <w:tcBorders>
              <w:top w:val="nil"/>
              <w:left w:val="nil"/>
              <w:bottom w:val="single" w:sz="4" w:space="0" w:color="auto"/>
              <w:right w:val="single" w:sz="4" w:space="0" w:color="auto"/>
            </w:tcBorders>
            <w:shd w:val="clear" w:color="auto" w:fill="auto"/>
            <w:noWrap/>
            <w:vAlign w:val="bottom"/>
          </w:tcPr>
          <w:p w14:paraId="151C5381" w14:textId="1861261F"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323" w:type="dxa"/>
            <w:tcBorders>
              <w:top w:val="nil"/>
              <w:left w:val="nil"/>
              <w:bottom w:val="single" w:sz="4" w:space="0" w:color="auto"/>
              <w:right w:val="single" w:sz="4" w:space="0" w:color="auto"/>
            </w:tcBorders>
            <w:shd w:val="clear" w:color="auto" w:fill="auto"/>
            <w:noWrap/>
            <w:vAlign w:val="bottom"/>
          </w:tcPr>
          <w:p w14:paraId="7ABC2718" w14:textId="62004216"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183" w:type="dxa"/>
            <w:tcBorders>
              <w:top w:val="nil"/>
              <w:left w:val="nil"/>
              <w:bottom w:val="single" w:sz="4" w:space="0" w:color="auto"/>
              <w:right w:val="single" w:sz="4" w:space="0" w:color="auto"/>
            </w:tcBorders>
            <w:shd w:val="clear" w:color="auto" w:fill="auto"/>
            <w:noWrap/>
            <w:vAlign w:val="bottom"/>
          </w:tcPr>
          <w:p w14:paraId="1F34BC81" w14:textId="3EF42321"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296893" w:rsidRPr="00156D26" w14:paraId="67E72B5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25837CE"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3D61D52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6D3BABB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084 14.389</w:t>
            </w:r>
          </w:p>
        </w:tc>
        <w:tc>
          <w:tcPr>
            <w:tcW w:w="1023" w:type="dxa"/>
            <w:tcBorders>
              <w:top w:val="nil"/>
              <w:left w:val="nil"/>
              <w:bottom w:val="single" w:sz="4" w:space="0" w:color="auto"/>
              <w:right w:val="single" w:sz="4" w:space="0" w:color="auto"/>
            </w:tcBorders>
            <w:shd w:val="clear" w:color="auto" w:fill="auto"/>
            <w:noWrap/>
            <w:vAlign w:val="bottom"/>
            <w:hideMark/>
          </w:tcPr>
          <w:p w14:paraId="25373DD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36 00.437</w:t>
            </w:r>
          </w:p>
        </w:tc>
        <w:tc>
          <w:tcPr>
            <w:tcW w:w="1323" w:type="dxa"/>
            <w:tcBorders>
              <w:top w:val="nil"/>
              <w:left w:val="nil"/>
              <w:bottom w:val="single" w:sz="4" w:space="0" w:color="auto"/>
              <w:right w:val="single" w:sz="4" w:space="0" w:color="auto"/>
            </w:tcBorders>
            <w:shd w:val="clear" w:color="auto" w:fill="auto"/>
            <w:noWrap/>
            <w:vAlign w:val="bottom"/>
            <w:hideMark/>
          </w:tcPr>
          <w:p w14:paraId="534BF09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20</w:t>
            </w:r>
          </w:p>
        </w:tc>
        <w:tc>
          <w:tcPr>
            <w:tcW w:w="1183" w:type="dxa"/>
            <w:tcBorders>
              <w:top w:val="nil"/>
              <w:left w:val="nil"/>
              <w:bottom w:val="single" w:sz="4" w:space="0" w:color="auto"/>
              <w:right w:val="single" w:sz="4" w:space="0" w:color="auto"/>
            </w:tcBorders>
            <w:shd w:val="clear" w:color="auto" w:fill="auto"/>
            <w:noWrap/>
            <w:vAlign w:val="bottom"/>
            <w:hideMark/>
          </w:tcPr>
          <w:p w14:paraId="235AA7E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37CADF2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A76A92F"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25453E3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6C70FBD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084 14.404</w:t>
            </w:r>
          </w:p>
        </w:tc>
        <w:tc>
          <w:tcPr>
            <w:tcW w:w="1023" w:type="dxa"/>
            <w:tcBorders>
              <w:top w:val="nil"/>
              <w:left w:val="nil"/>
              <w:bottom w:val="single" w:sz="4" w:space="0" w:color="auto"/>
              <w:right w:val="single" w:sz="4" w:space="0" w:color="auto"/>
            </w:tcBorders>
            <w:shd w:val="clear" w:color="auto" w:fill="auto"/>
            <w:noWrap/>
            <w:vAlign w:val="bottom"/>
            <w:hideMark/>
          </w:tcPr>
          <w:p w14:paraId="457AD0A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36 00.400</w:t>
            </w:r>
          </w:p>
        </w:tc>
        <w:tc>
          <w:tcPr>
            <w:tcW w:w="1323" w:type="dxa"/>
            <w:tcBorders>
              <w:top w:val="nil"/>
              <w:left w:val="nil"/>
              <w:bottom w:val="single" w:sz="4" w:space="0" w:color="auto"/>
              <w:right w:val="single" w:sz="4" w:space="0" w:color="auto"/>
            </w:tcBorders>
            <w:shd w:val="clear" w:color="auto" w:fill="auto"/>
            <w:noWrap/>
            <w:vAlign w:val="bottom"/>
            <w:hideMark/>
          </w:tcPr>
          <w:p w14:paraId="13A39D9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06E26F0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10C01E2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CDE9834"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281EAF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4D1FEB1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084 14.403</w:t>
            </w:r>
          </w:p>
        </w:tc>
        <w:tc>
          <w:tcPr>
            <w:tcW w:w="1023" w:type="dxa"/>
            <w:tcBorders>
              <w:top w:val="nil"/>
              <w:left w:val="nil"/>
              <w:bottom w:val="single" w:sz="4" w:space="0" w:color="auto"/>
              <w:right w:val="single" w:sz="4" w:space="0" w:color="auto"/>
            </w:tcBorders>
            <w:shd w:val="clear" w:color="auto" w:fill="auto"/>
            <w:noWrap/>
            <w:vAlign w:val="bottom"/>
            <w:hideMark/>
          </w:tcPr>
          <w:p w14:paraId="5C8B61C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36 00.395</w:t>
            </w:r>
          </w:p>
        </w:tc>
        <w:tc>
          <w:tcPr>
            <w:tcW w:w="1323" w:type="dxa"/>
            <w:tcBorders>
              <w:top w:val="nil"/>
              <w:left w:val="nil"/>
              <w:bottom w:val="single" w:sz="4" w:space="0" w:color="auto"/>
              <w:right w:val="single" w:sz="4" w:space="0" w:color="auto"/>
            </w:tcBorders>
            <w:shd w:val="clear" w:color="auto" w:fill="auto"/>
            <w:noWrap/>
            <w:vAlign w:val="bottom"/>
            <w:hideMark/>
          </w:tcPr>
          <w:p w14:paraId="6A33AAA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5B2760F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021B5A2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5519503"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15CE5B9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289BD4D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084 14.406</w:t>
            </w:r>
          </w:p>
        </w:tc>
        <w:tc>
          <w:tcPr>
            <w:tcW w:w="1023" w:type="dxa"/>
            <w:tcBorders>
              <w:top w:val="nil"/>
              <w:left w:val="nil"/>
              <w:bottom w:val="single" w:sz="4" w:space="0" w:color="auto"/>
              <w:right w:val="single" w:sz="4" w:space="0" w:color="auto"/>
            </w:tcBorders>
            <w:shd w:val="clear" w:color="auto" w:fill="auto"/>
            <w:noWrap/>
            <w:vAlign w:val="bottom"/>
            <w:hideMark/>
          </w:tcPr>
          <w:p w14:paraId="7D403B8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36 00.391</w:t>
            </w:r>
          </w:p>
        </w:tc>
        <w:tc>
          <w:tcPr>
            <w:tcW w:w="1323" w:type="dxa"/>
            <w:tcBorders>
              <w:top w:val="nil"/>
              <w:left w:val="nil"/>
              <w:bottom w:val="single" w:sz="4" w:space="0" w:color="auto"/>
              <w:right w:val="single" w:sz="4" w:space="0" w:color="auto"/>
            </w:tcBorders>
            <w:shd w:val="clear" w:color="auto" w:fill="auto"/>
            <w:noWrap/>
            <w:vAlign w:val="bottom"/>
            <w:hideMark/>
          </w:tcPr>
          <w:p w14:paraId="24388F9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183" w:type="dxa"/>
            <w:tcBorders>
              <w:top w:val="nil"/>
              <w:left w:val="nil"/>
              <w:bottom w:val="single" w:sz="4" w:space="0" w:color="auto"/>
              <w:right w:val="single" w:sz="4" w:space="0" w:color="auto"/>
            </w:tcBorders>
            <w:shd w:val="clear" w:color="auto" w:fill="auto"/>
            <w:noWrap/>
            <w:vAlign w:val="bottom"/>
            <w:hideMark/>
          </w:tcPr>
          <w:p w14:paraId="28E8B2A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30C9D8E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E5DA889"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n/a</w:t>
            </w:r>
          </w:p>
        </w:tc>
        <w:tc>
          <w:tcPr>
            <w:tcW w:w="2350" w:type="dxa"/>
            <w:tcBorders>
              <w:top w:val="nil"/>
              <w:left w:val="nil"/>
              <w:bottom w:val="single" w:sz="4" w:space="0" w:color="auto"/>
              <w:right w:val="single" w:sz="4" w:space="0" w:color="auto"/>
            </w:tcBorders>
            <w:shd w:val="clear" w:color="auto" w:fill="auto"/>
            <w:noWrap/>
            <w:vAlign w:val="bottom"/>
            <w:hideMark/>
          </w:tcPr>
          <w:p w14:paraId="1A1775F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Stump</w:t>
            </w:r>
          </w:p>
        </w:tc>
        <w:tc>
          <w:tcPr>
            <w:tcW w:w="1274" w:type="dxa"/>
            <w:tcBorders>
              <w:top w:val="nil"/>
              <w:left w:val="nil"/>
              <w:bottom w:val="single" w:sz="4" w:space="0" w:color="auto"/>
              <w:right w:val="single" w:sz="4" w:space="0" w:color="auto"/>
            </w:tcBorders>
            <w:shd w:val="clear" w:color="auto" w:fill="auto"/>
            <w:noWrap/>
            <w:vAlign w:val="bottom"/>
            <w:hideMark/>
          </w:tcPr>
          <w:p w14:paraId="1115B8F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084 14.409</w:t>
            </w:r>
          </w:p>
        </w:tc>
        <w:tc>
          <w:tcPr>
            <w:tcW w:w="1023" w:type="dxa"/>
            <w:tcBorders>
              <w:top w:val="nil"/>
              <w:left w:val="nil"/>
              <w:bottom w:val="single" w:sz="4" w:space="0" w:color="auto"/>
              <w:right w:val="single" w:sz="4" w:space="0" w:color="auto"/>
            </w:tcBorders>
            <w:shd w:val="clear" w:color="auto" w:fill="auto"/>
            <w:noWrap/>
            <w:vAlign w:val="bottom"/>
            <w:hideMark/>
          </w:tcPr>
          <w:p w14:paraId="09647CB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36 00.389</w:t>
            </w:r>
          </w:p>
        </w:tc>
        <w:tc>
          <w:tcPr>
            <w:tcW w:w="1323" w:type="dxa"/>
            <w:tcBorders>
              <w:top w:val="nil"/>
              <w:left w:val="nil"/>
              <w:bottom w:val="single" w:sz="4" w:space="0" w:color="auto"/>
              <w:right w:val="single" w:sz="4" w:space="0" w:color="auto"/>
            </w:tcBorders>
            <w:shd w:val="clear" w:color="auto" w:fill="auto"/>
            <w:noWrap/>
            <w:vAlign w:val="bottom"/>
            <w:hideMark/>
          </w:tcPr>
          <w:p w14:paraId="6F126FA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c>
          <w:tcPr>
            <w:tcW w:w="1183" w:type="dxa"/>
            <w:tcBorders>
              <w:top w:val="nil"/>
              <w:left w:val="nil"/>
              <w:bottom w:val="single" w:sz="4" w:space="0" w:color="auto"/>
              <w:right w:val="single" w:sz="4" w:space="0" w:color="auto"/>
            </w:tcBorders>
            <w:shd w:val="clear" w:color="auto" w:fill="auto"/>
            <w:noWrap/>
            <w:vAlign w:val="bottom"/>
            <w:hideMark/>
          </w:tcPr>
          <w:p w14:paraId="3151F8F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r>
      <w:tr w:rsidR="00296893" w:rsidRPr="00156D26" w14:paraId="4034474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92EB56"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hideMark/>
          </w:tcPr>
          <w:p w14:paraId="015B1EC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hideMark/>
          </w:tcPr>
          <w:p w14:paraId="1FB89EA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084 14.410</w:t>
            </w:r>
          </w:p>
        </w:tc>
        <w:tc>
          <w:tcPr>
            <w:tcW w:w="1023" w:type="dxa"/>
            <w:tcBorders>
              <w:top w:val="nil"/>
              <w:left w:val="nil"/>
              <w:bottom w:val="single" w:sz="4" w:space="0" w:color="auto"/>
              <w:right w:val="single" w:sz="4" w:space="0" w:color="auto"/>
            </w:tcBorders>
            <w:shd w:val="clear" w:color="auto" w:fill="auto"/>
            <w:noWrap/>
            <w:vAlign w:val="bottom"/>
            <w:hideMark/>
          </w:tcPr>
          <w:p w14:paraId="08AAFE6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36 00.384</w:t>
            </w:r>
          </w:p>
        </w:tc>
        <w:tc>
          <w:tcPr>
            <w:tcW w:w="1323" w:type="dxa"/>
            <w:tcBorders>
              <w:top w:val="nil"/>
              <w:left w:val="nil"/>
              <w:bottom w:val="single" w:sz="4" w:space="0" w:color="auto"/>
              <w:right w:val="single" w:sz="4" w:space="0" w:color="auto"/>
            </w:tcBorders>
            <w:shd w:val="clear" w:color="auto" w:fill="auto"/>
            <w:noWrap/>
            <w:vAlign w:val="bottom"/>
            <w:hideMark/>
          </w:tcPr>
          <w:p w14:paraId="22EF82D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20</w:t>
            </w:r>
          </w:p>
        </w:tc>
        <w:tc>
          <w:tcPr>
            <w:tcW w:w="1183" w:type="dxa"/>
            <w:tcBorders>
              <w:top w:val="nil"/>
              <w:left w:val="nil"/>
              <w:bottom w:val="single" w:sz="4" w:space="0" w:color="auto"/>
              <w:right w:val="single" w:sz="4" w:space="0" w:color="auto"/>
            </w:tcBorders>
            <w:shd w:val="clear" w:color="auto" w:fill="auto"/>
            <w:noWrap/>
            <w:vAlign w:val="bottom"/>
            <w:hideMark/>
          </w:tcPr>
          <w:p w14:paraId="597A344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306DAB2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09FF305"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033ADA7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03DAC97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084 14.481</w:t>
            </w:r>
          </w:p>
        </w:tc>
        <w:tc>
          <w:tcPr>
            <w:tcW w:w="1023" w:type="dxa"/>
            <w:tcBorders>
              <w:top w:val="nil"/>
              <w:left w:val="nil"/>
              <w:bottom w:val="single" w:sz="4" w:space="0" w:color="auto"/>
              <w:right w:val="single" w:sz="4" w:space="0" w:color="auto"/>
            </w:tcBorders>
            <w:shd w:val="clear" w:color="auto" w:fill="auto"/>
            <w:noWrap/>
            <w:vAlign w:val="bottom"/>
            <w:hideMark/>
          </w:tcPr>
          <w:p w14:paraId="7B6EA3D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36 00.261</w:t>
            </w:r>
          </w:p>
        </w:tc>
        <w:tc>
          <w:tcPr>
            <w:tcW w:w="1323" w:type="dxa"/>
            <w:tcBorders>
              <w:top w:val="nil"/>
              <w:left w:val="nil"/>
              <w:bottom w:val="single" w:sz="4" w:space="0" w:color="auto"/>
              <w:right w:val="single" w:sz="4" w:space="0" w:color="auto"/>
            </w:tcBorders>
            <w:shd w:val="clear" w:color="auto" w:fill="auto"/>
            <w:noWrap/>
            <w:vAlign w:val="bottom"/>
            <w:hideMark/>
          </w:tcPr>
          <w:p w14:paraId="5E90F50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7A15C68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10262AF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A4B6136"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38DD4C5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1CC6FC9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084 14.477</w:t>
            </w:r>
          </w:p>
        </w:tc>
        <w:tc>
          <w:tcPr>
            <w:tcW w:w="1023" w:type="dxa"/>
            <w:tcBorders>
              <w:top w:val="nil"/>
              <w:left w:val="nil"/>
              <w:bottom w:val="single" w:sz="4" w:space="0" w:color="auto"/>
              <w:right w:val="single" w:sz="4" w:space="0" w:color="auto"/>
            </w:tcBorders>
            <w:shd w:val="clear" w:color="auto" w:fill="auto"/>
            <w:noWrap/>
            <w:vAlign w:val="bottom"/>
            <w:hideMark/>
          </w:tcPr>
          <w:p w14:paraId="18D4721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36 00.268</w:t>
            </w:r>
          </w:p>
        </w:tc>
        <w:tc>
          <w:tcPr>
            <w:tcW w:w="1323" w:type="dxa"/>
            <w:tcBorders>
              <w:top w:val="nil"/>
              <w:left w:val="nil"/>
              <w:bottom w:val="single" w:sz="4" w:space="0" w:color="auto"/>
              <w:right w:val="single" w:sz="4" w:space="0" w:color="auto"/>
            </w:tcBorders>
            <w:shd w:val="clear" w:color="auto" w:fill="auto"/>
            <w:noWrap/>
            <w:vAlign w:val="bottom"/>
            <w:hideMark/>
          </w:tcPr>
          <w:p w14:paraId="292A8CC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183" w:type="dxa"/>
            <w:tcBorders>
              <w:top w:val="nil"/>
              <w:left w:val="nil"/>
              <w:bottom w:val="single" w:sz="4" w:space="0" w:color="auto"/>
              <w:right w:val="single" w:sz="4" w:space="0" w:color="auto"/>
            </w:tcBorders>
            <w:shd w:val="clear" w:color="auto" w:fill="auto"/>
            <w:noWrap/>
            <w:vAlign w:val="bottom"/>
            <w:hideMark/>
          </w:tcPr>
          <w:p w14:paraId="6067FB7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296893" w:rsidRPr="00156D26" w14:paraId="524F8CBD"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34C1F4D"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A599C5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1ACEDD5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084 14.469</w:t>
            </w:r>
          </w:p>
        </w:tc>
        <w:tc>
          <w:tcPr>
            <w:tcW w:w="1023" w:type="dxa"/>
            <w:tcBorders>
              <w:top w:val="nil"/>
              <w:left w:val="nil"/>
              <w:bottom w:val="single" w:sz="4" w:space="0" w:color="auto"/>
              <w:right w:val="single" w:sz="4" w:space="0" w:color="auto"/>
            </w:tcBorders>
            <w:shd w:val="clear" w:color="auto" w:fill="auto"/>
            <w:noWrap/>
            <w:vAlign w:val="bottom"/>
            <w:hideMark/>
          </w:tcPr>
          <w:p w14:paraId="0D0E2D7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36 00.279</w:t>
            </w:r>
          </w:p>
        </w:tc>
        <w:tc>
          <w:tcPr>
            <w:tcW w:w="1323" w:type="dxa"/>
            <w:tcBorders>
              <w:top w:val="nil"/>
              <w:left w:val="nil"/>
              <w:bottom w:val="single" w:sz="4" w:space="0" w:color="auto"/>
              <w:right w:val="single" w:sz="4" w:space="0" w:color="auto"/>
            </w:tcBorders>
            <w:shd w:val="clear" w:color="auto" w:fill="auto"/>
            <w:noWrap/>
            <w:vAlign w:val="bottom"/>
            <w:hideMark/>
          </w:tcPr>
          <w:p w14:paraId="73F4214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77AD66D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849E6B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0D71CE1"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677BC4F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12413BA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084 14.465</w:t>
            </w:r>
          </w:p>
        </w:tc>
        <w:tc>
          <w:tcPr>
            <w:tcW w:w="1023" w:type="dxa"/>
            <w:tcBorders>
              <w:top w:val="nil"/>
              <w:left w:val="nil"/>
              <w:bottom w:val="single" w:sz="4" w:space="0" w:color="auto"/>
              <w:right w:val="single" w:sz="4" w:space="0" w:color="auto"/>
            </w:tcBorders>
            <w:shd w:val="clear" w:color="auto" w:fill="auto"/>
            <w:noWrap/>
            <w:vAlign w:val="bottom"/>
            <w:hideMark/>
          </w:tcPr>
          <w:p w14:paraId="6B999D4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36 00.287</w:t>
            </w:r>
          </w:p>
        </w:tc>
        <w:tc>
          <w:tcPr>
            <w:tcW w:w="1323" w:type="dxa"/>
            <w:tcBorders>
              <w:top w:val="nil"/>
              <w:left w:val="nil"/>
              <w:bottom w:val="single" w:sz="4" w:space="0" w:color="auto"/>
              <w:right w:val="single" w:sz="4" w:space="0" w:color="auto"/>
            </w:tcBorders>
            <w:shd w:val="clear" w:color="auto" w:fill="auto"/>
            <w:noWrap/>
            <w:vAlign w:val="bottom"/>
            <w:hideMark/>
          </w:tcPr>
          <w:p w14:paraId="7F32939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183" w:type="dxa"/>
            <w:tcBorders>
              <w:top w:val="nil"/>
              <w:left w:val="nil"/>
              <w:bottom w:val="single" w:sz="4" w:space="0" w:color="auto"/>
              <w:right w:val="single" w:sz="4" w:space="0" w:color="auto"/>
            </w:tcBorders>
            <w:shd w:val="clear" w:color="auto" w:fill="auto"/>
            <w:noWrap/>
            <w:vAlign w:val="bottom"/>
            <w:hideMark/>
          </w:tcPr>
          <w:p w14:paraId="5253EA2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34D6BE45"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62464C0"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7D3A000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351FE40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084 14.461</w:t>
            </w:r>
          </w:p>
        </w:tc>
        <w:tc>
          <w:tcPr>
            <w:tcW w:w="1023" w:type="dxa"/>
            <w:tcBorders>
              <w:top w:val="nil"/>
              <w:left w:val="nil"/>
              <w:bottom w:val="single" w:sz="4" w:space="0" w:color="auto"/>
              <w:right w:val="single" w:sz="4" w:space="0" w:color="auto"/>
            </w:tcBorders>
            <w:shd w:val="clear" w:color="auto" w:fill="auto"/>
            <w:noWrap/>
            <w:vAlign w:val="bottom"/>
            <w:hideMark/>
          </w:tcPr>
          <w:p w14:paraId="237CF34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36 00.293</w:t>
            </w:r>
          </w:p>
        </w:tc>
        <w:tc>
          <w:tcPr>
            <w:tcW w:w="1323" w:type="dxa"/>
            <w:tcBorders>
              <w:top w:val="nil"/>
              <w:left w:val="nil"/>
              <w:bottom w:val="single" w:sz="4" w:space="0" w:color="auto"/>
              <w:right w:val="single" w:sz="4" w:space="0" w:color="auto"/>
            </w:tcBorders>
            <w:shd w:val="clear" w:color="auto" w:fill="auto"/>
            <w:noWrap/>
            <w:vAlign w:val="bottom"/>
            <w:hideMark/>
          </w:tcPr>
          <w:p w14:paraId="0B8DF73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6051953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0A19ACA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D4E1BA2"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2886E30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9C060D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084 14.454</w:t>
            </w:r>
          </w:p>
        </w:tc>
        <w:tc>
          <w:tcPr>
            <w:tcW w:w="1023" w:type="dxa"/>
            <w:tcBorders>
              <w:top w:val="nil"/>
              <w:left w:val="nil"/>
              <w:bottom w:val="single" w:sz="4" w:space="0" w:color="auto"/>
              <w:right w:val="single" w:sz="4" w:space="0" w:color="auto"/>
            </w:tcBorders>
            <w:shd w:val="clear" w:color="auto" w:fill="auto"/>
            <w:noWrap/>
            <w:vAlign w:val="bottom"/>
            <w:hideMark/>
          </w:tcPr>
          <w:p w14:paraId="444F845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36 00.306</w:t>
            </w:r>
          </w:p>
        </w:tc>
        <w:tc>
          <w:tcPr>
            <w:tcW w:w="1323" w:type="dxa"/>
            <w:tcBorders>
              <w:top w:val="nil"/>
              <w:left w:val="nil"/>
              <w:bottom w:val="single" w:sz="4" w:space="0" w:color="auto"/>
              <w:right w:val="single" w:sz="4" w:space="0" w:color="auto"/>
            </w:tcBorders>
            <w:shd w:val="clear" w:color="auto" w:fill="auto"/>
            <w:noWrap/>
            <w:vAlign w:val="bottom"/>
            <w:hideMark/>
          </w:tcPr>
          <w:p w14:paraId="39943FC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076007D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519AFF0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602666E"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75204DE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35A26E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084 14.448</w:t>
            </w:r>
          </w:p>
        </w:tc>
        <w:tc>
          <w:tcPr>
            <w:tcW w:w="1023" w:type="dxa"/>
            <w:tcBorders>
              <w:top w:val="nil"/>
              <w:left w:val="nil"/>
              <w:bottom w:val="single" w:sz="4" w:space="0" w:color="auto"/>
              <w:right w:val="single" w:sz="4" w:space="0" w:color="auto"/>
            </w:tcBorders>
            <w:shd w:val="clear" w:color="auto" w:fill="auto"/>
            <w:noWrap/>
            <w:vAlign w:val="bottom"/>
            <w:hideMark/>
          </w:tcPr>
          <w:p w14:paraId="649379C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36 00.317</w:t>
            </w:r>
          </w:p>
        </w:tc>
        <w:tc>
          <w:tcPr>
            <w:tcW w:w="1323" w:type="dxa"/>
            <w:tcBorders>
              <w:top w:val="nil"/>
              <w:left w:val="nil"/>
              <w:bottom w:val="single" w:sz="4" w:space="0" w:color="auto"/>
              <w:right w:val="single" w:sz="4" w:space="0" w:color="auto"/>
            </w:tcBorders>
            <w:shd w:val="clear" w:color="auto" w:fill="auto"/>
            <w:noWrap/>
            <w:vAlign w:val="bottom"/>
            <w:hideMark/>
          </w:tcPr>
          <w:p w14:paraId="08B2DB7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183" w:type="dxa"/>
            <w:tcBorders>
              <w:top w:val="nil"/>
              <w:left w:val="nil"/>
              <w:bottom w:val="single" w:sz="4" w:space="0" w:color="auto"/>
              <w:right w:val="single" w:sz="4" w:space="0" w:color="auto"/>
            </w:tcBorders>
            <w:shd w:val="clear" w:color="auto" w:fill="auto"/>
            <w:noWrap/>
            <w:vAlign w:val="bottom"/>
            <w:hideMark/>
          </w:tcPr>
          <w:p w14:paraId="509A7C2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58CA6DE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2357A5E"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18A43A0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6F53A64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084 14.446</w:t>
            </w:r>
          </w:p>
        </w:tc>
        <w:tc>
          <w:tcPr>
            <w:tcW w:w="1023" w:type="dxa"/>
            <w:tcBorders>
              <w:top w:val="nil"/>
              <w:left w:val="nil"/>
              <w:bottom w:val="single" w:sz="4" w:space="0" w:color="auto"/>
              <w:right w:val="single" w:sz="4" w:space="0" w:color="auto"/>
            </w:tcBorders>
            <w:shd w:val="clear" w:color="auto" w:fill="auto"/>
            <w:noWrap/>
            <w:vAlign w:val="bottom"/>
            <w:hideMark/>
          </w:tcPr>
          <w:p w14:paraId="771F4D1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36 00.321</w:t>
            </w:r>
          </w:p>
        </w:tc>
        <w:tc>
          <w:tcPr>
            <w:tcW w:w="1323" w:type="dxa"/>
            <w:tcBorders>
              <w:top w:val="nil"/>
              <w:left w:val="nil"/>
              <w:bottom w:val="single" w:sz="4" w:space="0" w:color="auto"/>
              <w:right w:val="single" w:sz="4" w:space="0" w:color="auto"/>
            </w:tcBorders>
            <w:shd w:val="clear" w:color="auto" w:fill="auto"/>
            <w:noWrap/>
            <w:vAlign w:val="bottom"/>
            <w:hideMark/>
          </w:tcPr>
          <w:p w14:paraId="06DDF82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0C84AC1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0091132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8E733AC"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08B637E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518AB03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084 14.444</w:t>
            </w:r>
          </w:p>
        </w:tc>
        <w:tc>
          <w:tcPr>
            <w:tcW w:w="1023" w:type="dxa"/>
            <w:tcBorders>
              <w:top w:val="nil"/>
              <w:left w:val="nil"/>
              <w:bottom w:val="single" w:sz="4" w:space="0" w:color="auto"/>
              <w:right w:val="single" w:sz="4" w:space="0" w:color="auto"/>
            </w:tcBorders>
            <w:shd w:val="clear" w:color="auto" w:fill="auto"/>
            <w:noWrap/>
            <w:vAlign w:val="bottom"/>
            <w:hideMark/>
          </w:tcPr>
          <w:p w14:paraId="50981DE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36 00.328</w:t>
            </w:r>
          </w:p>
        </w:tc>
        <w:tc>
          <w:tcPr>
            <w:tcW w:w="1323" w:type="dxa"/>
            <w:tcBorders>
              <w:top w:val="nil"/>
              <w:left w:val="nil"/>
              <w:bottom w:val="single" w:sz="4" w:space="0" w:color="auto"/>
              <w:right w:val="single" w:sz="4" w:space="0" w:color="auto"/>
            </w:tcBorders>
            <w:shd w:val="clear" w:color="auto" w:fill="auto"/>
            <w:noWrap/>
            <w:vAlign w:val="bottom"/>
            <w:hideMark/>
          </w:tcPr>
          <w:p w14:paraId="76BF150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1B96BB0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4129CB3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899317C"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080C4C3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5AD4F46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084 14.442</w:t>
            </w:r>
          </w:p>
        </w:tc>
        <w:tc>
          <w:tcPr>
            <w:tcW w:w="1023" w:type="dxa"/>
            <w:tcBorders>
              <w:top w:val="nil"/>
              <w:left w:val="nil"/>
              <w:bottom w:val="single" w:sz="4" w:space="0" w:color="auto"/>
              <w:right w:val="single" w:sz="4" w:space="0" w:color="auto"/>
            </w:tcBorders>
            <w:shd w:val="clear" w:color="auto" w:fill="auto"/>
            <w:noWrap/>
            <w:vAlign w:val="bottom"/>
            <w:hideMark/>
          </w:tcPr>
          <w:p w14:paraId="36B1217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36 00.333</w:t>
            </w:r>
          </w:p>
        </w:tc>
        <w:tc>
          <w:tcPr>
            <w:tcW w:w="1323" w:type="dxa"/>
            <w:tcBorders>
              <w:top w:val="nil"/>
              <w:left w:val="nil"/>
              <w:bottom w:val="single" w:sz="4" w:space="0" w:color="auto"/>
              <w:right w:val="single" w:sz="4" w:space="0" w:color="auto"/>
            </w:tcBorders>
            <w:shd w:val="clear" w:color="auto" w:fill="auto"/>
            <w:noWrap/>
            <w:vAlign w:val="bottom"/>
            <w:hideMark/>
          </w:tcPr>
          <w:p w14:paraId="445E548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183" w:type="dxa"/>
            <w:tcBorders>
              <w:top w:val="nil"/>
              <w:left w:val="nil"/>
              <w:bottom w:val="single" w:sz="4" w:space="0" w:color="auto"/>
              <w:right w:val="single" w:sz="4" w:space="0" w:color="auto"/>
            </w:tcBorders>
            <w:shd w:val="clear" w:color="auto" w:fill="auto"/>
            <w:noWrap/>
            <w:vAlign w:val="bottom"/>
            <w:hideMark/>
          </w:tcPr>
          <w:p w14:paraId="71DCDD7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F7C565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B65EFD8"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10AF1CC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8EF693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084 14.437</w:t>
            </w:r>
          </w:p>
        </w:tc>
        <w:tc>
          <w:tcPr>
            <w:tcW w:w="1023" w:type="dxa"/>
            <w:tcBorders>
              <w:top w:val="nil"/>
              <w:left w:val="nil"/>
              <w:bottom w:val="single" w:sz="4" w:space="0" w:color="auto"/>
              <w:right w:val="single" w:sz="4" w:space="0" w:color="auto"/>
            </w:tcBorders>
            <w:shd w:val="clear" w:color="auto" w:fill="auto"/>
            <w:noWrap/>
            <w:vAlign w:val="bottom"/>
            <w:hideMark/>
          </w:tcPr>
          <w:p w14:paraId="03A5216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36 00.346</w:t>
            </w:r>
          </w:p>
        </w:tc>
        <w:tc>
          <w:tcPr>
            <w:tcW w:w="1323" w:type="dxa"/>
            <w:tcBorders>
              <w:top w:val="nil"/>
              <w:left w:val="nil"/>
              <w:bottom w:val="single" w:sz="4" w:space="0" w:color="auto"/>
              <w:right w:val="single" w:sz="4" w:space="0" w:color="auto"/>
            </w:tcBorders>
            <w:shd w:val="clear" w:color="auto" w:fill="auto"/>
            <w:noWrap/>
            <w:vAlign w:val="bottom"/>
            <w:hideMark/>
          </w:tcPr>
          <w:p w14:paraId="71002B6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7</w:t>
            </w:r>
          </w:p>
        </w:tc>
        <w:tc>
          <w:tcPr>
            <w:tcW w:w="1183" w:type="dxa"/>
            <w:tcBorders>
              <w:top w:val="nil"/>
              <w:left w:val="nil"/>
              <w:bottom w:val="single" w:sz="4" w:space="0" w:color="auto"/>
              <w:right w:val="single" w:sz="4" w:space="0" w:color="auto"/>
            </w:tcBorders>
            <w:shd w:val="clear" w:color="auto" w:fill="auto"/>
            <w:noWrap/>
            <w:vAlign w:val="bottom"/>
            <w:hideMark/>
          </w:tcPr>
          <w:p w14:paraId="2E8D582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2C6158B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00936F3"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5C8DDEF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49AFB00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084 14.434</w:t>
            </w:r>
          </w:p>
        </w:tc>
        <w:tc>
          <w:tcPr>
            <w:tcW w:w="1023" w:type="dxa"/>
            <w:tcBorders>
              <w:top w:val="nil"/>
              <w:left w:val="nil"/>
              <w:bottom w:val="single" w:sz="4" w:space="0" w:color="auto"/>
              <w:right w:val="single" w:sz="4" w:space="0" w:color="auto"/>
            </w:tcBorders>
            <w:shd w:val="clear" w:color="auto" w:fill="auto"/>
            <w:noWrap/>
            <w:vAlign w:val="bottom"/>
            <w:hideMark/>
          </w:tcPr>
          <w:p w14:paraId="73FFDD0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36 00.353</w:t>
            </w:r>
          </w:p>
        </w:tc>
        <w:tc>
          <w:tcPr>
            <w:tcW w:w="1323" w:type="dxa"/>
            <w:tcBorders>
              <w:top w:val="nil"/>
              <w:left w:val="nil"/>
              <w:bottom w:val="single" w:sz="4" w:space="0" w:color="auto"/>
              <w:right w:val="single" w:sz="4" w:space="0" w:color="auto"/>
            </w:tcBorders>
            <w:shd w:val="clear" w:color="auto" w:fill="auto"/>
            <w:noWrap/>
            <w:vAlign w:val="bottom"/>
            <w:hideMark/>
          </w:tcPr>
          <w:p w14:paraId="39CEEDA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183" w:type="dxa"/>
            <w:tcBorders>
              <w:top w:val="nil"/>
              <w:left w:val="nil"/>
              <w:bottom w:val="single" w:sz="4" w:space="0" w:color="auto"/>
              <w:right w:val="single" w:sz="4" w:space="0" w:color="auto"/>
            </w:tcBorders>
            <w:shd w:val="clear" w:color="auto" w:fill="auto"/>
            <w:noWrap/>
            <w:vAlign w:val="bottom"/>
            <w:hideMark/>
          </w:tcPr>
          <w:p w14:paraId="5280A5B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9252A9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D94F6B1"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6C89D1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193F95C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084 14.432</w:t>
            </w:r>
          </w:p>
        </w:tc>
        <w:tc>
          <w:tcPr>
            <w:tcW w:w="1023" w:type="dxa"/>
            <w:tcBorders>
              <w:top w:val="nil"/>
              <w:left w:val="nil"/>
              <w:bottom w:val="single" w:sz="4" w:space="0" w:color="auto"/>
              <w:right w:val="single" w:sz="4" w:space="0" w:color="auto"/>
            </w:tcBorders>
            <w:shd w:val="clear" w:color="auto" w:fill="auto"/>
            <w:noWrap/>
            <w:vAlign w:val="bottom"/>
            <w:hideMark/>
          </w:tcPr>
          <w:p w14:paraId="3762015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36 00.362</w:t>
            </w:r>
          </w:p>
        </w:tc>
        <w:tc>
          <w:tcPr>
            <w:tcW w:w="1323" w:type="dxa"/>
            <w:tcBorders>
              <w:top w:val="nil"/>
              <w:left w:val="nil"/>
              <w:bottom w:val="single" w:sz="4" w:space="0" w:color="auto"/>
              <w:right w:val="single" w:sz="4" w:space="0" w:color="auto"/>
            </w:tcBorders>
            <w:shd w:val="clear" w:color="auto" w:fill="auto"/>
            <w:noWrap/>
            <w:vAlign w:val="bottom"/>
            <w:hideMark/>
          </w:tcPr>
          <w:p w14:paraId="45DAE8E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7A25045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01F00C2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1DFD5B9"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2316DF3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3F7E25F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084 14.421</w:t>
            </w:r>
          </w:p>
        </w:tc>
        <w:tc>
          <w:tcPr>
            <w:tcW w:w="1023" w:type="dxa"/>
            <w:tcBorders>
              <w:top w:val="nil"/>
              <w:left w:val="nil"/>
              <w:bottom w:val="single" w:sz="4" w:space="0" w:color="auto"/>
              <w:right w:val="single" w:sz="4" w:space="0" w:color="auto"/>
            </w:tcBorders>
            <w:shd w:val="clear" w:color="auto" w:fill="auto"/>
            <w:noWrap/>
            <w:vAlign w:val="bottom"/>
            <w:hideMark/>
          </w:tcPr>
          <w:p w14:paraId="658408B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36 00.383</w:t>
            </w:r>
          </w:p>
        </w:tc>
        <w:tc>
          <w:tcPr>
            <w:tcW w:w="1323" w:type="dxa"/>
            <w:tcBorders>
              <w:top w:val="nil"/>
              <w:left w:val="nil"/>
              <w:bottom w:val="single" w:sz="4" w:space="0" w:color="auto"/>
              <w:right w:val="single" w:sz="4" w:space="0" w:color="auto"/>
            </w:tcBorders>
            <w:shd w:val="clear" w:color="auto" w:fill="auto"/>
            <w:noWrap/>
            <w:vAlign w:val="bottom"/>
            <w:hideMark/>
          </w:tcPr>
          <w:p w14:paraId="154E477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hideMark/>
          </w:tcPr>
          <w:p w14:paraId="77187FE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2402CE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10DF27A"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3F1C1DC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34AEEB1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084 14.420</w:t>
            </w:r>
          </w:p>
        </w:tc>
        <w:tc>
          <w:tcPr>
            <w:tcW w:w="1023" w:type="dxa"/>
            <w:tcBorders>
              <w:top w:val="nil"/>
              <w:left w:val="nil"/>
              <w:bottom w:val="single" w:sz="4" w:space="0" w:color="auto"/>
              <w:right w:val="single" w:sz="4" w:space="0" w:color="auto"/>
            </w:tcBorders>
            <w:shd w:val="clear" w:color="auto" w:fill="auto"/>
            <w:noWrap/>
            <w:vAlign w:val="bottom"/>
            <w:hideMark/>
          </w:tcPr>
          <w:p w14:paraId="357E2AC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36 00.390</w:t>
            </w:r>
          </w:p>
        </w:tc>
        <w:tc>
          <w:tcPr>
            <w:tcW w:w="1323" w:type="dxa"/>
            <w:tcBorders>
              <w:top w:val="nil"/>
              <w:left w:val="nil"/>
              <w:bottom w:val="single" w:sz="4" w:space="0" w:color="auto"/>
              <w:right w:val="single" w:sz="4" w:space="0" w:color="auto"/>
            </w:tcBorders>
            <w:shd w:val="clear" w:color="auto" w:fill="auto"/>
            <w:noWrap/>
            <w:vAlign w:val="bottom"/>
            <w:hideMark/>
          </w:tcPr>
          <w:p w14:paraId="443CB29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183" w:type="dxa"/>
            <w:tcBorders>
              <w:top w:val="nil"/>
              <w:left w:val="nil"/>
              <w:bottom w:val="single" w:sz="4" w:space="0" w:color="auto"/>
              <w:right w:val="single" w:sz="4" w:space="0" w:color="auto"/>
            </w:tcBorders>
            <w:shd w:val="clear" w:color="auto" w:fill="auto"/>
            <w:noWrap/>
            <w:vAlign w:val="bottom"/>
            <w:hideMark/>
          </w:tcPr>
          <w:p w14:paraId="679C4CE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40F411CE" w14:textId="77777777" w:rsidTr="00296893">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2306E5EB" w14:textId="3FFE74D9"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tcPr>
          <w:p w14:paraId="5AAF3FF6" w14:textId="1FD584EC"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tcPr>
          <w:p w14:paraId="1035A72C" w14:textId="5D590E46"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084 14.415</w:t>
            </w:r>
          </w:p>
        </w:tc>
        <w:tc>
          <w:tcPr>
            <w:tcW w:w="1023" w:type="dxa"/>
            <w:tcBorders>
              <w:top w:val="nil"/>
              <w:left w:val="nil"/>
              <w:bottom w:val="single" w:sz="4" w:space="0" w:color="auto"/>
              <w:right w:val="single" w:sz="4" w:space="0" w:color="auto"/>
            </w:tcBorders>
            <w:shd w:val="clear" w:color="auto" w:fill="auto"/>
            <w:noWrap/>
            <w:vAlign w:val="bottom"/>
          </w:tcPr>
          <w:p w14:paraId="755AFE8D" w14:textId="3C858AA4"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36 00.774</w:t>
            </w:r>
          </w:p>
        </w:tc>
        <w:tc>
          <w:tcPr>
            <w:tcW w:w="1323" w:type="dxa"/>
            <w:tcBorders>
              <w:top w:val="nil"/>
              <w:left w:val="nil"/>
              <w:bottom w:val="single" w:sz="4" w:space="0" w:color="auto"/>
              <w:right w:val="single" w:sz="4" w:space="0" w:color="auto"/>
            </w:tcBorders>
            <w:shd w:val="clear" w:color="auto" w:fill="auto"/>
            <w:noWrap/>
            <w:vAlign w:val="bottom"/>
          </w:tcPr>
          <w:p w14:paraId="3EE45092" w14:textId="6A248F0A"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tcPr>
          <w:p w14:paraId="57F3D9B6" w14:textId="17906E31"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109DEFE7" w14:textId="77777777" w:rsidTr="00296893">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6E5BDAE2" w14:textId="1AE0156F"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n/a</w:t>
            </w:r>
          </w:p>
        </w:tc>
        <w:tc>
          <w:tcPr>
            <w:tcW w:w="2350" w:type="dxa"/>
            <w:tcBorders>
              <w:top w:val="nil"/>
              <w:left w:val="nil"/>
              <w:bottom w:val="single" w:sz="4" w:space="0" w:color="auto"/>
              <w:right w:val="single" w:sz="4" w:space="0" w:color="auto"/>
            </w:tcBorders>
            <w:shd w:val="clear" w:color="auto" w:fill="auto"/>
            <w:noWrap/>
            <w:vAlign w:val="bottom"/>
          </w:tcPr>
          <w:p w14:paraId="54E90224" w14:textId="21A30FAE"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Stump</w:t>
            </w:r>
          </w:p>
        </w:tc>
        <w:tc>
          <w:tcPr>
            <w:tcW w:w="1274" w:type="dxa"/>
            <w:tcBorders>
              <w:top w:val="nil"/>
              <w:left w:val="nil"/>
              <w:bottom w:val="single" w:sz="4" w:space="0" w:color="auto"/>
              <w:right w:val="single" w:sz="4" w:space="0" w:color="auto"/>
            </w:tcBorders>
            <w:shd w:val="clear" w:color="auto" w:fill="auto"/>
            <w:noWrap/>
            <w:vAlign w:val="bottom"/>
          </w:tcPr>
          <w:p w14:paraId="0A040A74" w14:textId="079D3D36"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084 14.419</w:t>
            </w:r>
          </w:p>
        </w:tc>
        <w:tc>
          <w:tcPr>
            <w:tcW w:w="1023" w:type="dxa"/>
            <w:tcBorders>
              <w:top w:val="nil"/>
              <w:left w:val="nil"/>
              <w:bottom w:val="single" w:sz="4" w:space="0" w:color="auto"/>
              <w:right w:val="single" w:sz="4" w:space="0" w:color="auto"/>
            </w:tcBorders>
            <w:shd w:val="clear" w:color="auto" w:fill="auto"/>
            <w:noWrap/>
            <w:vAlign w:val="bottom"/>
          </w:tcPr>
          <w:p w14:paraId="5811C2C8" w14:textId="36420088"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36 00.782</w:t>
            </w:r>
          </w:p>
        </w:tc>
        <w:tc>
          <w:tcPr>
            <w:tcW w:w="1323" w:type="dxa"/>
            <w:tcBorders>
              <w:top w:val="nil"/>
              <w:left w:val="nil"/>
              <w:bottom w:val="single" w:sz="4" w:space="0" w:color="auto"/>
              <w:right w:val="single" w:sz="4" w:space="0" w:color="auto"/>
            </w:tcBorders>
            <w:shd w:val="clear" w:color="auto" w:fill="auto"/>
            <w:noWrap/>
            <w:vAlign w:val="bottom"/>
          </w:tcPr>
          <w:p w14:paraId="3C6A46CD" w14:textId="1D1B38ED"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c>
          <w:tcPr>
            <w:tcW w:w="1183" w:type="dxa"/>
            <w:tcBorders>
              <w:top w:val="nil"/>
              <w:left w:val="nil"/>
              <w:bottom w:val="single" w:sz="4" w:space="0" w:color="auto"/>
              <w:right w:val="single" w:sz="4" w:space="0" w:color="auto"/>
            </w:tcBorders>
            <w:shd w:val="clear" w:color="auto" w:fill="auto"/>
            <w:noWrap/>
            <w:vAlign w:val="bottom"/>
          </w:tcPr>
          <w:p w14:paraId="542AFFA3" w14:textId="38639592"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n/a</w:t>
            </w:r>
          </w:p>
        </w:tc>
      </w:tr>
      <w:tr w:rsidR="00296893" w:rsidRPr="00156D26" w14:paraId="0AAA83D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0305F186" w14:textId="77777777" w:rsidR="00BD0C0B" w:rsidRDefault="00BD0C0B" w:rsidP="0034781A">
            <w:pPr>
              <w:spacing w:after="0" w:line="240" w:lineRule="auto"/>
              <w:rPr>
                <w:rFonts w:ascii="Times New Roman" w:eastAsia="Times New Roman" w:hAnsi="Times New Roman" w:cs="Times New Roman"/>
                <w:b/>
                <w:color w:val="000000"/>
              </w:rPr>
            </w:pPr>
          </w:p>
          <w:p w14:paraId="75742FD8" w14:textId="4A913330" w:rsidR="00296893" w:rsidRPr="00296893" w:rsidRDefault="00296893" w:rsidP="0034781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4. Continued</w:t>
            </w:r>
          </w:p>
        </w:tc>
        <w:tc>
          <w:tcPr>
            <w:tcW w:w="2350" w:type="dxa"/>
            <w:tcBorders>
              <w:top w:val="nil"/>
              <w:left w:val="nil"/>
              <w:bottom w:val="single" w:sz="4" w:space="0" w:color="auto"/>
              <w:right w:val="single" w:sz="4" w:space="0" w:color="auto"/>
            </w:tcBorders>
            <w:shd w:val="clear" w:color="auto" w:fill="auto"/>
            <w:noWrap/>
            <w:vAlign w:val="bottom"/>
          </w:tcPr>
          <w:p w14:paraId="055C79FE"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vAlign w:val="bottom"/>
          </w:tcPr>
          <w:p w14:paraId="47C0B6CD"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023" w:type="dxa"/>
            <w:tcBorders>
              <w:top w:val="nil"/>
              <w:left w:val="nil"/>
              <w:bottom w:val="single" w:sz="4" w:space="0" w:color="auto"/>
              <w:right w:val="single" w:sz="4" w:space="0" w:color="auto"/>
            </w:tcBorders>
            <w:shd w:val="clear" w:color="auto" w:fill="auto"/>
            <w:noWrap/>
            <w:vAlign w:val="bottom"/>
          </w:tcPr>
          <w:p w14:paraId="4731B2C9"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323" w:type="dxa"/>
            <w:tcBorders>
              <w:top w:val="nil"/>
              <w:left w:val="nil"/>
              <w:bottom w:val="single" w:sz="4" w:space="0" w:color="auto"/>
              <w:right w:val="single" w:sz="4" w:space="0" w:color="auto"/>
            </w:tcBorders>
            <w:shd w:val="clear" w:color="auto" w:fill="auto"/>
            <w:noWrap/>
            <w:vAlign w:val="bottom"/>
          </w:tcPr>
          <w:p w14:paraId="58A49A77"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3DC6B214" w14:textId="77777777" w:rsidR="00296893" w:rsidRPr="00156D26" w:rsidRDefault="00296893" w:rsidP="0034781A">
            <w:pPr>
              <w:spacing w:after="0" w:line="240" w:lineRule="auto"/>
              <w:jc w:val="center"/>
              <w:rPr>
                <w:rFonts w:ascii="Times New Roman" w:eastAsia="Times New Roman" w:hAnsi="Times New Roman" w:cs="Times New Roman"/>
                <w:color w:val="000000"/>
              </w:rPr>
            </w:pPr>
          </w:p>
        </w:tc>
      </w:tr>
      <w:tr w:rsidR="00296893" w:rsidRPr="00156D26" w14:paraId="37EC1FA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47FB3D7F" w14:textId="2C461950" w:rsidR="00296893" w:rsidRPr="0034781A" w:rsidRDefault="00296893" w:rsidP="0034781A">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350" w:type="dxa"/>
            <w:tcBorders>
              <w:top w:val="nil"/>
              <w:left w:val="nil"/>
              <w:bottom w:val="single" w:sz="4" w:space="0" w:color="auto"/>
              <w:right w:val="single" w:sz="4" w:space="0" w:color="auto"/>
            </w:tcBorders>
            <w:shd w:val="clear" w:color="auto" w:fill="auto"/>
            <w:noWrap/>
            <w:vAlign w:val="bottom"/>
          </w:tcPr>
          <w:p w14:paraId="0C73007D" w14:textId="1845EF6D"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74" w:type="dxa"/>
            <w:tcBorders>
              <w:top w:val="nil"/>
              <w:left w:val="nil"/>
              <w:bottom w:val="single" w:sz="4" w:space="0" w:color="auto"/>
              <w:right w:val="single" w:sz="4" w:space="0" w:color="auto"/>
            </w:tcBorders>
            <w:shd w:val="clear" w:color="auto" w:fill="auto"/>
            <w:noWrap/>
            <w:vAlign w:val="bottom"/>
          </w:tcPr>
          <w:p w14:paraId="32E67C99" w14:textId="4DFEE883"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1023" w:type="dxa"/>
            <w:tcBorders>
              <w:top w:val="nil"/>
              <w:left w:val="nil"/>
              <w:bottom w:val="single" w:sz="4" w:space="0" w:color="auto"/>
              <w:right w:val="single" w:sz="4" w:space="0" w:color="auto"/>
            </w:tcBorders>
            <w:shd w:val="clear" w:color="auto" w:fill="auto"/>
            <w:noWrap/>
            <w:vAlign w:val="bottom"/>
          </w:tcPr>
          <w:p w14:paraId="4F46D478" w14:textId="472AC11B"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323" w:type="dxa"/>
            <w:tcBorders>
              <w:top w:val="nil"/>
              <w:left w:val="nil"/>
              <w:bottom w:val="single" w:sz="4" w:space="0" w:color="auto"/>
              <w:right w:val="single" w:sz="4" w:space="0" w:color="auto"/>
            </w:tcBorders>
            <w:shd w:val="clear" w:color="auto" w:fill="auto"/>
            <w:noWrap/>
            <w:vAlign w:val="bottom"/>
          </w:tcPr>
          <w:p w14:paraId="6B51E618" w14:textId="4E3F08A4"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183" w:type="dxa"/>
            <w:tcBorders>
              <w:top w:val="nil"/>
              <w:left w:val="nil"/>
              <w:bottom w:val="single" w:sz="4" w:space="0" w:color="auto"/>
              <w:right w:val="single" w:sz="4" w:space="0" w:color="auto"/>
            </w:tcBorders>
            <w:shd w:val="clear" w:color="auto" w:fill="auto"/>
            <w:noWrap/>
            <w:vAlign w:val="bottom"/>
          </w:tcPr>
          <w:p w14:paraId="3FF51324" w14:textId="633B61A1" w:rsidR="00296893" w:rsidRPr="0034781A" w:rsidRDefault="00296893"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296893" w:rsidRPr="00156D26" w14:paraId="3F5986F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C02CB76"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32443A9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7E88B30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084 14.392</w:t>
            </w:r>
          </w:p>
        </w:tc>
        <w:tc>
          <w:tcPr>
            <w:tcW w:w="1023" w:type="dxa"/>
            <w:tcBorders>
              <w:top w:val="nil"/>
              <w:left w:val="nil"/>
              <w:bottom w:val="single" w:sz="4" w:space="0" w:color="auto"/>
              <w:right w:val="single" w:sz="4" w:space="0" w:color="auto"/>
            </w:tcBorders>
            <w:shd w:val="clear" w:color="auto" w:fill="auto"/>
            <w:noWrap/>
            <w:vAlign w:val="bottom"/>
            <w:hideMark/>
          </w:tcPr>
          <w:p w14:paraId="5D4A181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36 00.459</w:t>
            </w:r>
          </w:p>
        </w:tc>
        <w:tc>
          <w:tcPr>
            <w:tcW w:w="1323" w:type="dxa"/>
            <w:tcBorders>
              <w:top w:val="nil"/>
              <w:left w:val="nil"/>
              <w:bottom w:val="single" w:sz="4" w:space="0" w:color="auto"/>
              <w:right w:val="single" w:sz="4" w:space="0" w:color="auto"/>
            </w:tcBorders>
            <w:shd w:val="clear" w:color="auto" w:fill="auto"/>
            <w:noWrap/>
            <w:vAlign w:val="bottom"/>
            <w:hideMark/>
          </w:tcPr>
          <w:p w14:paraId="7E8C36A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183" w:type="dxa"/>
            <w:tcBorders>
              <w:top w:val="nil"/>
              <w:left w:val="nil"/>
              <w:bottom w:val="single" w:sz="4" w:space="0" w:color="auto"/>
              <w:right w:val="single" w:sz="4" w:space="0" w:color="auto"/>
            </w:tcBorders>
            <w:shd w:val="clear" w:color="auto" w:fill="auto"/>
            <w:noWrap/>
            <w:vAlign w:val="bottom"/>
            <w:hideMark/>
          </w:tcPr>
          <w:p w14:paraId="641972E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5DC3E19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89ABDE4"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1373B4B7"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58E87EA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084 14.388</w:t>
            </w:r>
          </w:p>
        </w:tc>
        <w:tc>
          <w:tcPr>
            <w:tcW w:w="1023" w:type="dxa"/>
            <w:tcBorders>
              <w:top w:val="nil"/>
              <w:left w:val="nil"/>
              <w:bottom w:val="single" w:sz="4" w:space="0" w:color="auto"/>
              <w:right w:val="single" w:sz="4" w:space="0" w:color="auto"/>
            </w:tcBorders>
            <w:shd w:val="clear" w:color="auto" w:fill="auto"/>
            <w:noWrap/>
            <w:vAlign w:val="bottom"/>
            <w:hideMark/>
          </w:tcPr>
          <w:p w14:paraId="6A4F08D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36 00.466</w:t>
            </w:r>
          </w:p>
        </w:tc>
        <w:tc>
          <w:tcPr>
            <w:tcW w:w="1323" w:type="dxa"/>
            <w:tcBorders>
              <w:top w:val="nil"/>
              <w:left w:val="nil"/>
              <w:bottom w:val="single" w:sz="4" w:space="0" w:color="auto"/>
              <w:right w:val="single" w:sz="4" w:space="0" w:color="auto"/>
            </w:tcBorders>
            <w:shd w:val="clear" w:color="auto" w:fill="auto"/>
            <w:noWrap/>
            <w:vAlign w:val="bottom"/>
            <w:hideMark/>
          </w:tcPr>
          <w:p w14:paraId="7513AAF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0E93F8F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2CFA1FD"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565B5EA7" w14:textId="3462F540"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tcPr>
          <w:p w14:paraId="0A4B004B" w14:textId="53676AD2"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tcPr>
          <w:p w14:paraId="7A56E5A1" w14:textId="4179DA92"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084 14.387</w:t>
            </w:r>
          </w:p>
        </w:tc>
        <w:tc>
          <w:tcPr>
            <w:tcW w:w="1023" w:type="dxa"/>
            <w:tcBorders>
              <w:top w:val="nil"/>
              <w:left w:val="nil"/>
              <w:bottom w:val="single" w:sz="4" w:space="0" w:color="auto"/>
              <w:right w:val="single" w:sz="4" w:space="0" w:color="auto"/>
            </w:tcBorders>
            <w:shd w:val="clear" w:color="auto" w:fill="auto"/>
            <w:noWrap/>
            <w:vAlign w:val="bottom"/>
          </w:tcPr>
          <w:p w14:paraId="72B44E04" w14:textId="7AC2FC89"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36 00.443</w:t>
            </w:r>
          </w:p>
        </w:tc>
        <w:tc>
          <w:tcPr>
            <w:tcW w:w="1323" w:type="dxa"/>
            <w:tcBorders>
              <w:top w:val="nil"/>
              <w:left w:val="nil"/>
              <w:bottom w:val="single" w:sz="4" w:space="0" w:color="auto"/>
              <w:right w:val="single" w:sz="4" w:space="0" w:color="auto"/>
            </w:tcBorders>
            <w:shd w:val="clear" w:color="auto" w:fill="auto"/>
            <w:noWrap/>
            <w:vAlign w:val="bottom"/>
          </w:tcPr>
          <w:p w14:paraId="0A21EB50" w14:textId="255F0A62"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tcPr>
          <w:p w14:paraId="524D1947" w14:textId="4A1E19C2"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A98242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B25C56"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5B8D1A1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F2EF62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084 14.386</w:t>
            </w:r>
          </w:p>
        </w:tc>
        <w:tc>
          <w:tcPr>
            <w:tcW w:w="1023" w:type="dxa"/>
            <w:tcBorders>
              <w:top w:val="nil"/>
              <w:left w:val="nil"/>
              <w:bottom w:val="single" w:sz="4" w:space="0" w:color="auto"/>
              <w:right w:val="single" w:sz="4" w:space="0" w:color="auto"/>
            </w:tcBorders>
            <w:shd w:val="clear" w:color="auto" w:fill="auto"/>
            <w:noWrap/>
            <w:vAlign w:val="bottom"/>
            <w:hideMark/>
          </w:tcPr>
          <w:p w14:paraId="57A6953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36 00.472</w:t>
            </w:r>
          </w:p>
        </w:tc>
        <w:tc>
          <w:tcPr>
            <w:tcW w:w="1323" w:type="dxa"/>
            <w:tcBorders>
              <w:top w:val="nil"/>
              <w:left w:val="nil"/>
              <w:bottom w:val="single" w:sz="4" w:space="0" w:color="auto"/>
              <w:right w:val="single" w:sz="4" w:space="0" w:color="auto"/>
            </w:tcBorders>
            <w:shd w:val="clear" w:color="auto" w:fill="auto"/>
            <w:noWrap/>
            <w:vAlign w:val="bottom"/>
            <w:hideMark/>
          </w:tcPr>
          <w:p w14:paraId="2CB7C87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21920A0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6B28317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9AFFC68"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2F72EE9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6737AAE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084 14.384</w:t>
            </w:r>
          </w:p>
        </w:tc>
        <w:tc>
          <w:tcPr>
            <w:tcW w:w="1023" w:type="dxa"/>
            <w:tcBorders>
              <w:top w:val="nil"/>
              <w:left w:val="nil"/>
              <w:bottom w:val="single" w:sz="4" w:space="0" w:color="auto"/>
              <w:right w:val="single" w:sz="4" w:space="0" w:color="auto"/>
            </w:tcBorders>
            <w:shd w:val="clear" w:color="auto" w:fill="auto"/>
            <w:noWrap/>
            <w:vAlign w:val="bottom"/>
            <w:hideMark/>
          </w:tcPr>
          <w:p w14:paraId="5DA586B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36 00.477</w:t>
            </w:r>
          </w:p>
        </w:tc>
        <w:tc>
          <w:tcPr>
            <w:tcW w:w="1323" w:type="dxa"/>
            <w:tcBorders>
              <w:top w:val="nil"/>
              <w:left w:val="nil"/>
              <w:bottom w:val="single" w:sz="4" w:space="0" w:color="auto"/>
              <w:right w:val="single" w:sz="4" w:space="0" w:color="auto"/>
            </w:tcBorders>
            <w:shd w:val="clear" w:color="auto" w:fill="auto"/>
            <w:noWrap/>
            <w:vAlign w:val="bottom"/>
            <w:hideMark/>
          </w:tcPr>
          <w:p w14:paraId="322EDA6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4A7E524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60F90D1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FFF2FE5"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7BDD59E7"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75CEDA8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084 14.382</w:t>
            </w:r>
          </w:p>
        </w:tc>
        <w:tc>
          <w:tcPr>
            <w:tcW w:w="1023" w:type="dxa"/>
            <w:tcBorders>
              <w:top w:val="nil"/>
              <w:left w:val="nil"/>
              <w:bottom w:val="single" w:sz="4" w:space="0" w:color="auto"/>
              <w:right w:val="single" w:sz="4" w:space="0" w:color="auto"/>
            </w:tcBorders>
            <w:shd w:val="clear" w:color="auto" w:fill="auto"/>
            <w:noWrap/>
            <w:vAlign w:val="bottom"/>
            <w:hideMark/>
          </w:tcPr>
          <w:p w14:paraId="1BA2E86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36 00.484</w:t>
            </w:r>
          </w:p>
        </w:tc>
        <w:tc>
          <w:tcPr>
            <w:tcW w:w="1323" w:type="dxa"/>
            <w:tcBorders>
              <w:top w:val="nil"/>
              <w:left w:val="nil"/>
              <w:bottom w:val="single" w:sz="4" w:space="0" w:color="auto"/>
              <w:right w:val="single" w:sz="4" w:space="0" w:color="auto"/>
            </w:tcBorders>
            <w:shd w:val="clear" w:color="auto" w:fill="auto"/>
            <w:noWrap/>
            <w:vAlign w:val="bottom"/>
            <w:hideMark/>
          </w:tcPr>
          <w:p w14:paraId="53BB870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19</w:t>
            </w:r>
          </w:p>
        </w:tc>
        <w:tc>
          <w:tcPr>
            <w:tcW w:w="1183" w:type="dxa"/>
            <w:tcBorders>
              <w:top w:val="nil"/>
              <w:left w:val="nil"/>
              <w:bottom w:val="single" w:sz="4" w:space="0" w:color="auto"/>
              <w:right w:val="single" w:sz="4" w:space="0" w:color="auto"/>
            </w:tcBorders>
            <w:shd w:val="clear" w:color="auto" w:fill="auto"/>
            <w:noWrap/>
            <w:vAlign w:val="bottom"/>
            <w:hideMark/>
          </w:tcPr>
          <w:p w14:paraId="5C37BA7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296893" w:rsidRPr="00156D26" w14:paraId="1641930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D773AF6"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721DDDE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ED6243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084 14.378</w:t>
            </w:r>
          </w:p>
        </w:tc>
        <w:tc>
          <w:tcPr>
            <w:tcW w:w="1023" w:type="dxa"/>
            <w:tcBorders>
              <w:top w:val="nil"/>
              <w:left w:val="nil"/>
              <w:bottom w:val="single" w:sz="4" w:space="0" w:color="auto"/>
              <w:right w:val="single" w:sz="4" w:space="0" w:color="auto"/>
            </w:tcBorders>
            <w:shd w:val="clear" w:color="auto" w:fill="auto"/>
            <w:noWrap/>
            <w:vAlign w:val="bottom"/>
            <w:hideMark/>
          </w:tcPr>
          <w:p w14:paraId="7838D24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36 00.494</w:t>
            </w:r>
          </w:p>
        </w:tc>
        <w:tc>
          <w:tcPr>
            <w:tcW w:w="1323" w:type="dxa"/>
            <w:tcBorders>
              <w:top w:val="nil"/>
              <w:left w:val="nil"/>
              <w:bottom w:val="single" w:sz="4" w:space="0" w:color="auto"/>
              <w:right w:val="single" w:sz="4" w:space="0" w:color="auto"/>
            </w:tcBorders>
            <w:shd w:val="clear" w:color="auto" w:fill="auto"/>
            <w:noWrap/>
            <w:vAlign w:val="bottom"/>
            <w:hideMark/>
          </w:tcPr>
          <w:p w14:paraId="36E909A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2524F7C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1F29281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CB1A324"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75CCA01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4626E13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084 14.374</w:t>
            </w:r>
          </w:p>
        </w:tc>
        <w:tc>
          <w:tcPr>
            <w:tcW w:w="1023" w:type="dxa"/>
            <w:tcBorders>
              <w:top w:val="nil"/>
              <w:left w:val="nil"/>
              <w:bottom w:val="single" w:sz="4" w:space="0" w:color="auto"/>
              <w:right w:val="single" w:sz="4" w:space="0" w:color="auto"/>
            </w:tcBorders>
            <w:shd w:val="clear" w:color="auto" w:fill="auto"/>
            <w:noWrap/>
            <w:vAlign w:val="bottom"/>
            <w:hideMark/>
          </w:tcPr>
          <w:p w14:paraId="5C9B81E7"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36 00.504</w:t>
            </w:r>
          </w:p>
        </w:tc>
        <w:tc>
          <w:tcPr>
            <w:tcW w:w="1323" w:type="dxa"/>
            <w:tcBorders>
              <w:top w:val="nil"/>
              <w:left w:val="nil"/>
              <w:bottom w:val="single" w:sz="4" w:space="0" w:color="auto"/>
              <w:right w:val="single" w:sz="4" w:space="0" w:color="auto"/>
            </w:tcBorders>
            <w:shd w:val="clear" w:color="auto" w:fill="auto"/>
            <w:noWrap/>
            <w:vAlign w:val="bottom"/>
            <w:hideMark/>
          </w:tcPr>
          <w:p w14:paraId="54D3633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19</w:t>
            </w:r>
          </w:p>
        </w:tc>
        <w:tc>
          <w:tcPr>
            <w:tcW w:w="1183" w:type="dxa"/>
            <w:tcBorders>
              <w:top w:val="nil"/>
              <w:left w:val="nil"/>
              <w:bottom w:val="single" w:sz="4" w:space="0" w:color="auto"/>
              <w:right w:val="single" w:sz="4" w:space="0" w:color="auto"/>
            </w:tcBorders>
            <w:shd w:val="clear" w:color="auto" w:fill="auto"/>
            <w:noWrap/>
            <w:vAlign w:val="bottom"/>
            <w:hideMark/>
          </w:tcPr>
          <w:p w14:paraId="4C922F3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042D0F29"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8F3EA8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1078ED4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0A34558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084 14.370</w:t>
            </w:r>
          </w:p>
        </w:tc>
        <w:tc>
          <w:tcPr>
            <w:tcW w:w="1023" w:type="dxa"/>
            <w:tcBorders>
              <w:top w:val="nil"/>
              <w:left w:val="nil"/>
              <w:bottom w:val="single" w:sz="4" w:space="0" w:color="auto"/>
              <w:right w:val="single" w:sz="4" w:space="0" w:color="auto"/>
            </w:tcBorders>
            <w:shd w:val="clear" w:color="auto" w:fill="auto"/>
            <w:noWrap/>
            <w:vAlign w:val="bottom"/>
            <w:hideMark/>
          </w:tcPr>
          <w:p w14:paraId="14C2CD0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36 00.514</w:t>
            </w:r>
          </w:p>
        </w:tc>
        <w:tc>
          <w:tcPr>
            <w:tcW w:w="1323" w:type="dxa"/>
            <w:tcBorders>
              <w:top w:val="nil"/>
              <w:left w:val="nil"/>
              <w:bottom w:val="single" w:sz="4" w:space="0" w:color="auto"/>
              <w:right w:val="single" w:sz="4" w:space="0" w:color="auto"/>
            </w:tcBorders>
            <w:shd w:val="clear" w:color="auto" w:fill="auto"/>
            <w:noWrap/>
            <w:vAlign w:val="bottom"/>
            <w:hideMark/>
          </w:tcPr>
          <w:p w14:paraId="103F5D7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20</w:t>
            </w:r>
          </w:p>
        </w:tc>
        <w:tc>
          <w:tcPr>
            <w:tcW w:w="1183" w:type="dxa"/>
            <w:tcBorders>
              <w:top w:val="nil"/>
              <w:left w:val="nil"/>
              <w:bottom w:val="single" w:sz="4" w:space="0" w:color="auto"/>
              <w:right w:val="single" w:sz="4" w:space="0" w:color="auto"/>
            </w:tcBorders>
            <w:shd w:val="clear" w:color="auto" w:fill="auto"/>
            <w:noWrap/>
            <w:vAlign w:val="bottom"/>
            <w:hideMark/>
          </w:tcPr>
          <w:p w14:paraId="69F2016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17E8450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FAB4E9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hideMark/>
          </w:tcPr>
          <w:p w14:paraId="79F2E79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hideMark/>
          </w:tcPr>
          <w:p w14:paraId="76ACA6C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084 14.363</w:t>
            </w:r>
          </w:p>
        </w:tc>
        <w:tc>
          <w:tcPr>
            <w:tcW w:w="1023" w:type="dxa"/>
            <w:tcBorders>
              <w:top w:val="nil"/>
              <w:left w:val="nil"/>
              <w:bottom w:val="single" w:sz="4" w:space="0" w:color="auto"/>
              <w:right w:val="single" w:sz="4" w:space="0" w:color="auto"/>
            </w:tcBorders>
            <w:shd w:val="clear" w:color="auto" w:fill="auto"/>
            <w:noWrap/>
            <w:vAlign w:val="bottom"/>
            <w:hideMark/>
          </w:tcPr>
          <w:p w14:paraId="5886652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36 00.530</w:t>
            </w:r>
          </w:p>
        </w:tc>
        <w:tc>
          <w:tcPr>
            <w:tcW w:w="1323" w:type="dxa"/>
            <w:tcBorders>
              <w:top w:val="nil"/>
              <w:left w:val="nil"/>
              <w:bottom w:val="single" w:sz="4" w:space="0" w:color="auto"/>
              <w:right w:val="single" w:sz="4" w:space="0" w:color="auto"/>
            </w:tcBorders>
            <w:shd w:val="clear" w:color="auto" w:fill="auto"/>
            <w:noWrap/>
            <w:vAlign w:val="bottom"/>
            <w:hideMark/>
          </w:tcPr>
          <w:p w14:paraId="36E43D3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183" w:type="dxa"/>
            <w:tcBorders>
              <w:top w:val="nil"/>
              <w:left w:val="nil"/>
              <w:bottom w:val="single" w:sz="4" w:space="0" w:color="auto"/>
              <w:right w:val="single" w:sz="4" w:space="0" w:color="auto"/>
            </w:tcBorders>
            <w:shd w:val="clear" w:color="auto" w:fill="auto"/>
            <w:noWrap/>
            <w:vAlign w:val="bottom"/>
            <w:hideMark/>
          </w:tcPr>
          <w:p w14:paraId="6D0C9CC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296893" w:rsidRPr="00156D26" w14:paraId="51CF853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4AE092C"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3A2A3B7"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16F8F4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084 14.360</w:t>
            </w:r>
          </w:p>
        </w:tc>
        <w:tc>
          <w:tcPr>
            <w:tcW w:w="1023" w:type="dxa"/>
            <w:tcBorders>
              <w:top w:val="nil"/>
              <w:left w:val="nil"/>
              <w:bottom w:val="single" w:sz="4" w:space="0" w:color="auto"/>
              <w:right w:val="single" w:sz="4" w:space="0" w:color="auto"/>
            </w:tcBorders>
            <w:shd w:val="clear" w:color="auto" w:fill="auto"/>
            <w:noWrap/>
            <w:vAlign w:val="bottom"/>
            <w:hideMark/>
          </w:tcPr>
          <w:p w14:paraId="5FD9656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36 00.539</w:t>
            </w:r>
          </w:p>
        </w:tc>
        <w:tc>
          <w:tcPr>
            <w:tcW w:w="1323" w:type="dxa"/>
            <w:tcBorders>
              <w:top w:val="nil"/>
              <w:left w:val="nil"/>
              <w:bottom w:val="single" w:sz="4" w:space="0" w:color="auto"/>
              <w:right w:val="single" w:sz="4" w:space="0" w:color="auto"/>
            </w:tcBorders>
            <w:shd w:val="clear" w:color="auto" w:fill="auto"/>
            <w:noWrap/>
            <w:vAlign w:val="bottom"/>
            <w:hideMark/>
          </w:tcPr>
          <w:p w14:paraId="3214C20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6163EED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11CC225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135EB7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Liquidambar styraciflua</w:t>
            </w:r>
          </w:p>
        </w:tc>
        <w:tc>
          <w:tcPr>
            <w:tcW w:w="2350" w:type="dxa"/>
            <w:tcBorders>
              <w:top w:val="nil"/>
              <w:left w:val="nil"/>
              <w:bottom w:val="single" w:sz="4" w:space="0" w:color="auto"/>
              <w:right w:val="single" w:sz="4" w:space="0" w:color="auto"/>
            </w:tcBorders>
            <w:shd w:val="clear" w:color="auto" w:fill="auto"/>
            <w:noWrap/>
            <w:vAlign w:val="bottom"/>
            <w:hideMark/>
          </w:tcPr>
          <w:p w14:paraId="2C970A5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Sweet Gum</w:t>
            </w:r>
          </w:p>
        </w:tc>
        <w:tc>
          <w:tcPr>
            <w:tcW w:w="1274" w:type="dxa"/>
            <w:tcBorders>
              <w:top w:val="nil"/>
              <w:left w:val="nil"/>
              <w:bottom w:val="single" w:sz="4" w:space="0" w:color="auto"/>
              <w:right w:val="single" w:sz="4" w:space="0" w:color="auto"/>
            </w:tcBorders>
            <w:shd w:val="clear" w:color="auto" w:fill="auto"/>
            <w:noWrap/>
            <w:vAlign w:val="bottom"/>
            <w:hideMark/>
          </w:tcPr>
          <w:p w14:paraId="3973E0A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084 14.357</w:t>
            </w:r>
          </w:p>
        </w:tc>
        <w:tc>
          <w:tcPr>
            <w:tcW w:w="1023" w:type="dxa"/>
            <w:tcBorders>
              <w:top w:val="nil"/>
              <w:left w:val="nil"/>
              <w:bottom w:val="single" w:sz="4" w:space="0" w:color="auto"/>
              <w:right w:val="single" w:sz="4" w:space="0" w:color="auto"/>
            </w:tcBorders>
            <w:shd w:val="clear" w:color="auto" w:fill="auto"/>
            <w:noWrap/>
            <w:vAlign w:val="bottom"/>
            <w:hideMark/>
          </w:tcPr>
          <w:p w14:paraId="2D7F347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36 00.547</w:t>
            </w:r>
          </w:p>
        </w:tc>
        <w:tc>
          <w:tcPr>
            <w:tcW w:w="1323" w:type="dxa"/>
            <w:tcBorders>
              <w:top w:val="nil"/>
              <w:left w:val="nil"/>
              <w:bottom w:val="single" w:sz="4" w:space="0" w:color="auto"/>
              <w:right w:val="single" w:sz="4" w:space="0" w:color="auto"/>
            </w:tcBorders>
            <w:shd w:val="clear" w:color="auto" w:fill="auto"/>
            <w:noWrap/>
            <w:vAlign w:val="bottom"/>
            <w:hideMark/>
          </w:tcPr>
          <w:p w14:paraId="040CE7D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19</w:t>
            </w:r>
          </w:p>
        </w:tc>
        <w:tc>
          <w:tcPr>
            <w:tcW w:w="1183" w:type="dxa"/>
            <w:tcBorders>
              <w:top w:val="nil"/>
              <w:left w:val="nil"/>
              <w:bottom w:val="single" w:sz="4" w:space="0" w:color="auto"/>
              <w:right w:val="single" w:sz="4" w:space="0" w:color="auto"/>
            </w:tcBorders>
            <w:shd w:val="clear" w:color="auto" w:fill="auto"/>
            <w:noWrap/>
            <w:vAlign w:val="bottom"/>
            <w:hideMark/>
          </w:tcPr>
          <w:p w14:paraId="7E25F8F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2CEB322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F4E804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619C1CB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3D06EBD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084 14.347</w:t>
            </w:r>
          </w:p>
        </w:tc>
        <w:tc>
          <w:tcPr>
            <w:tcW w:w="1023" w:type="dxa"/>
            <w:tcBorders>
              <w:top w:val="nil"/>
              <w:left w:val="nil"/>
              <w:bottom w:val="single" w:sz="4" w:space="0" w:color="auto"/>
              <w:right w:val="single" w:sz="4" w:space="0" w:color="auto"/>
            </w:tcBorders>
            <w:shd w:val="clear" w:color="auto" w:fill="auto"/>
            <w:noWrap/>
            <w:vAlign w:val="bottom"/>
            <w:hideMark/>
          </w:tcPr>
          <w:p w14:paraId="4D92F3B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36 00.611</w:t>
            </w:r>
          </w:p>
        </w:tc>
        <w:tc>
          <w:tcPr>
            <w:tcW w:w="1323" w:type="dxa"/>
            <w:tcBorders>
              <w:top w:val="nil"/>
              <w:left w:val="nil"/>
              <w:bottom w:val="single" w:sz="4" w:space="0" w:color="auto"/>
              <w:right w:val="single" w:sz="4" w:space="0" w:color="auto"/>
            </w:tcBorders>
            <w:shd w:val="clear" w:color="auto" w:fill="auto"/>
            <w:noWrap/>
            <w:vAlign w:val="bottom"/>
            <w:hideMark/>
          </w:tcPr>
          <w:p w14:paraId="199BC3E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183" w:type="dxa"/>
            <w:tcBorders>
              <w:top w:val="nil"/>
              <w:left w:val="nil"/>
              <w:bottom w:val="single" w:sz="4" w:space="0" w:color="auto"/>
              <w:right w:val="single" w:sz="4" w:space="0" w:color="auto"/>
            </w:tcBorders>
            <w:shd w:val="clear" w:color="auto" w:fill="auto"/>
            <w:noWrap/>
            <w:vAlign w:val="bottom"/>
            <w:hideMark/>
          </w:tcPr>
          <w:p w14:paraId="07B7B01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19B07C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5EFED2A"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negundo</w:t>
            </w:r>
          </w:p>
        </w:tc>
        <w:tc>
          <w:tcPr>
            <w:tcW w:w="2350" w:type="dxa"/>
            <w:tcBorders>
              <w:top w:val="nil"/>
              <w:left w:val="nil"/>
              <w:bottom w:val="single" w:sz="4" w:space="0" w:color="auto"/>
              <w:right w:val="single" w:sz="4" w:space="0" w:color="auto"/>
            </w:tcBorders>
            <w:shd w:val="clear" w:color="auto" w:fill="auto"/>
            <w:noWrap/>
            <w:vAlign w:val="bottom"/>
            <w:hideMark/>
          </w:tcPr>
          <w:p w14:paraId="706A4CC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Boxelder</w:t>
            </w:r>
          </w:p>
        </w:tc>
        <w:tc>
          <w:tcPr>
            <w:tcW w:w="1274" w:type="dxa"/>
            <w:tcBorders>
              <w:top w:val="nil"/>
              <w:left w:val="nil"/>
              <w:bottom w:val="single" w:sz="4" w:space="0" w:color="auto"/>
              <w:right w:val="single" w:sz="4" w:space="0" w:color="auto"/>
            </w:tcBorders>
            <w:shd w:val="clear" w:color="auto" w:fill="auto"/>
            <w:noWrap/>
            <w:vAlign w:val="bottom"/>
            <w:hideMark/>
          </w:tcPr>
          <w:p w14:paraId="39107D6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084 14.529</w:t>
            </w:r>
          </w:p>
        </w:tc>
        <w:tc>
          <w:tcPr>
            <w:tcW w:w="1023" w:type="dxa"/>
            <w:tcBorders>
              <w:top w:val="nil"/>
              <w:left w:val="nil"/>
              <w:bottom w:val="single" w:sz="4" w:space="0" w:color="auto"/>
              <w:right w:val="single" w:sz="4" w:space="0" w:color="auto"/>
            </w:tcBorders>
            <w:shd w:val="clear" w:color="auto" w:fill="auto"/>
            <w:noWrap/>
            <w:vAlign w:val="bottom"/>
            <w:hideMark/>
          </w:tcPr>
          <w:p w14:paraId="48A7D61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36 00.202</w:t>
            </w:r>
          </w:p>
        </w:tc>
        <w:tc>
          <w:tcPr>
            <w:tcW w:w="1323" w:type="dxa"/>
            <w:tcBorders>
              <w:top w:val="nil"/>
              <w:left w:val="nil"/>
              <w:bottom w:val="single" w:sz="4" w:space="0" w:color="auto"/>
              <w:right w:val="single" w:sz="4" w:space="0" w:color="auto"/>
            </w:tcBorders>
            <w:shd w:val="clear" w:color="auto" w:fill="auto"/>
            <w:noWrap/>
            <w:vAlign w:val="bottom"/>
            <w:hideMark/>
          </w:tcPr>
          <w:p w14:paraId="69CC61D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hideMark/>
          </w:tcPr>
          <w:p w14:paraId="60D1F46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571681B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38786F5"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6151617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0A14BA6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084 14.534</w:t>
            </w:r>
          </w:p>
        </w:tc>
        <w:tc>
          <w:tcPr>
            <w:tcW w:w="1023" w:type="dxa"/>
            <w:tcBorders>
              <w:top w:val="nil"/>
              <w:left w:val="nil"/>
              <w:bottom w:val="single" w:sz="4" w:space="0" w:color="auto"/>
              <w:right w:val="single" w:sz="4" w:space="0" w:color="auto"/>
            </w:tcBorders>
            <w:shd w:val="clear" w:color="auto" w:fill="auto"/>
            <w:noWrap/>
            <w:vAlign w:val="bottom"/>
            <w:hideMark/>
          </w:tcPr>
          <w:p w14:paraId="583F75F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36 00.196</w:t>
            </w:r>
          </w:p>
        </w:tc>
        <w:tc>
          <w:tcPr>
            <w:tcW w:w="1323" w:type="dxa"/>
            <w:tcBorders>
              <w:top w:val="nil"/>
              <w:left w:val="nil"/>
              <w:bottom w:val="single" w:sz="4" w:space="0" w:color="auto"/>
              <w:right w:val="single" w:sz="4" w:space="0" w:color="auto"/>
            </w:tcBorders>
            <w:shd w:val="clear" w:color="auto" w:fill="auto"/>
            <w:noWrap/>
            <w:vAlign w:val="bottom"/>
            <w:hideMark/>
          </w:tcPr>
          <w:p w14:paraId="159CF38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23</w:t>
            </w:r>
          </w:p>
        </w:tc>
        <w:tc>
          <w:tcPr>
            <w:tcW w:w="1183" w:type="dxa"/>
            <w:tcBorders>
              <w:top w:val="nil"/>
              <w:left w:val="nil"/>
              <w:bottom w:val="single" w:sz="4" w:space="0" w:color="auto"/>
              <w:right w:val="single" w:sz="4" w:space="0" w:color="auto"/>
            </w:tcBorders>
            <w:shd w:val="clear" w:color="auto" w:fill="auto"/>
            <w:noWrap/>
            <w:vAlign w:val="bottom"/>
            <w:hideMark/>
          </w:tcPr>
          <w:p w14:paraId="4136318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01F5CE9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57C72B4"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Koelreuteria paniculata</w:t>
            </w:r>
          </w:p>
        </w:tc>
        <w:tc>
          <w:tcPr>
            <w:tcW w:w="2350" w:type="dxa"/>
            <w:tcBorders>
              <w:top w:val="nil"/>
              <w:left w:val="nil"/>
              <w:bottom w:val="single" w:sz="4" w:space="0" w:color="auto"/>
              <w:right w:val="single" w:sz="4" w:space="0" w:color="auto"/>
            </w:tcBorders>
            <w:shd w:val="clear" w:color="auto" w:fill="auto"/>
            <w:noWrap/>
            <w:vAlign w:val="bottom"/>
            <w:hideMark/>
          </w:tcPr>
          <w:p w14:paraId="62490F9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goldenrain tree</w:t>
            </w:r>
          </w:p>
        </w:tc>
        <w:tc>
          <w:tcPr>
            <w:tcW w:w="1274" w:type="dxa"/>
            <w:tcBorders>
              <w:top w:val="nil"/>
              <w:left w:val="nil"/>
              <w:bottom w:val="single" w:sz="4" w:space="0" w:color="auto"/>
              <w:right w:val="single" w:sz="4" w:space="0" w:color="auto"/>
            </w:tcBorders>
            <w:shd w:val="clear" w:color="auto" w:fill="auto"/>
            <w:noWrap/>
            <w:vAlign w:val="bottom"/>
            <w:hideMark/>
          </w:tcPr>
          <w:p w14:paraId="27E840D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084 14.567</w:t>
            </w:r>
          </w:p>
        </w:tc>
        <w:tc>
          <w:tcPr>
            <w:tcW w:w="1023" w:type="dxa"/>
            <w:tcBorders>
              <w:top w:val="nil"/>
              <w:left w:val="nil"/>
              <w:bottom w:val="single" w:sz="4" w:space="0" w:color="auto"/>
              <w:right w:val="single" w:sz="4" w:space="0" w:color="auto"/>
            </w:tcBorders>
            <w:shd w:val="clear" w:color="auto" w:fill="auto"/>
            <w:noWrap/>
            <w:vAlign w:val="bottom"/>
            <w:hideMark/>
          </w:tcPr>
          <w:p w14:paraId="140D47C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36 00.120</w:t>
            </w:r>
          </w:p>
        </w:tc>
        <w:tc>
          <w:tcPr>
            <w:tcW w:w="1323" w:type="dxa"/>
            <w:tcBorders>
              <w:top w:val="nil"/>
              <w:left w:val="nil"/>
              <w:bottom w:val="single" w:sz="4" w:space="0" w:color="auto"/>
              <w:right w:val="single" w:sz="4" w:space="0" w:color="auto"/>
            </w:tcBorders>
            <w:shd w:val="clear" w:color="auto" w:fill="auto"/>
            <w:noWrap/>
            <w:vAlign w:val="bottom"/>
            <w:hideMark/>
          </w:tcPr>
          <w:p w14:paraId="5C87BA4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5E01B12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296893" w:rsidRPr="00156D26" w14:paraId="4C9618D3"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E03D4F1"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Koelreuteria paniculata</w:t>
            </w:r>
          </w:p>
        </w:tc>
        <w:tc>
          <w:tcPr>
            <w:tcW w:w="2350" w:type="dxa"/>
            <w:tcBorders>
              <w:top w:val="nil"/>
              <w:left w:val="nil"/>
              <w:bottom w:val="single" w:sz="4" w:space="0" w:color="auto"/>
              <w:right w:val="single" w:sz="4" w:space="0" w:color="auto"/>
            </w:tcBorders>
            <w:shd w:val="clear" w:color="auto" w:fill="auto"/>
            <w:noWrap/>
            <w:vAlign w:val="bottom"/>
            <w:hideMark/>
          </w:tcPr>
          <w:p w14:paraId="040D0A1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goldenrain tree</w:t>
            </w:r>
          </w:p>
        </w:tc>
        <w:tc>
          <w:tcPr>
            <w:tcW w:w="1274" w:type="dxa"/>
            <w:tcBorders>
              <w:top w:val="nil"/>
              <w:left w:val="nil"/>
              <w:bottom w:val="single" w:sz="4" w:space="0" w:color="auto"/>
              <w:right w:val="single" w:sz="4" w:space="0" w:color="auto"/>
            </w:tcBorders>
            <w:shd w:val="clear" w:color="auto" w:fill="auto"/>
            <w:noWrap/>
            <w:vAlign w:val="bottom"/>
            <w:hideMark/>
          </w:tcPr>
          <w:p w14:paraId="03487AA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084 14.565</w:t>
            </w:r>
          </w:p>
        </w:tc>
        <w:tc>
          <w:tcPr>
            <w:tcW w:w="1023" w:type="dxa"/>
            <w:tcBorders>
              <w:top w:val="nil"/>
              <w:left w:val="nil"/>
              <w:bottom w:val="single" w:sz="4" w:space="0" w:color="auto"/>
              <w:right w:val="single" w:sz="4" w:space="0" w:color="auto"/>
            </w:tcBorders>
            <w:shd w:val="clear" w:color="auto" w:fill="auto"/>
            <w:noWrap/>
            <w:vAlign w:val="bottom"/>
            <w:hideMark/>
          </w:tcPr>
          <w:p w14:paraId="0E964D4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36 00.115</w:t>
            </w:r>
          </w:p>
        </w:tc>
        <w:tc>
          <w:tcPr>
            <w:tcW w:w="1323" w:type="dxa"/>
            <w:tcBorders>
              <w:top w:val="nil"/>
              <w:left w:val="nil"/>
              <w:bottom w:val="single" w:sz="4" w:space="0" w:color="auto"/>
              <w:right w:val="single" w:sz="4" w:space="0" w:color="auto"/>
            </w:tcBorders>
            <w:shd w:val="clear" w:color="auto" w:fill="auto"/>
            <w:noWrap/>
            <w:vAlign w:val="bottom"/>
            <w:hideMark/>
          </w:tcPr>
          <w:p w14:paraId="371EA8BB"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183" w:type="dxa"/>
            <w:tcBorders>
              <w:top w:val="nil"/>
              <w:left w:val="nil"/>
              <w:bottom w:val="single" w:sz="4" w:space="0" w:color="auto"/>
              <w:right w:val="single" w:sz="4" w:space="0" w:color="auto"/>
            </w:tcBorders>
            <w:shd w:val="clear" w:color="auto" w:fill="auto"/>
            <w:noWrap/>
            <w:vAlign w:val="bottom"/>
            <w:hideMark/>
          </w:tcPr>
          <w:p w14:paraId="2E3BF0E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296893" w:rsidRPr="00156D26" w14:paraId="3AAE6B7C"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5432BFF"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CFBAB3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0DE3D45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084 14.642</w:t>
            </w:r>
          </w:p>
        </w:tc>
        <w:tc>
          <w:tcPr>
            <w:tcW w:w="1023" w:type="dxa"/>
            <w:tcBorders>
              <w:top w:val="nil"/>
              <w:left w:val="nil"/>
              <w:bottom w:val="single" w:sz="4" w:space="0" w:color="auto"/>
              <w:right w:val="single" w:sz="4" w:space="0" w:color="auto"/>
            </w:tcBorders>
            <w:shd w:val="clear" w:color="auto" w:fill="auto"/>
            <w:noWrap/>
            <w:vAlign w:val="bottom"/>
            <w:hideMark/>
          </w:tcPr>
          <w:p w14:paraId="7856D1F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36 01.127</w:t>
            </w:r>
          </w:p>
        </w:tc>
        <w:tc>
          <w:tcPr>
            <w:tcW w:w="1323" w:type="dxa"/>
            <w:tcBorders>
              <w:top w:val="nil"/>
              <w:left w:val="nil"/>
              <w:bottom w:val="single" w:sz="4" w:space="0" w:color="auto"/>
              <w:right w:val="single" w:sz="4" w:space="0" w:color="auto"/>
            </w:tcBorders>
            <w:shd w:val="clear" w:color="auto" w:fill="auto"/>
            <w:noWrap/>
            <w:vAlign w:val="bottom"/>
            <w:hideMark/>
          </w:tcPr>
          <w:p w14:paraId="35C1FD4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183" w:type="dxa"/>
            <w:tcBorders>
              <w:top w:val="nil"/>
              <w:left w:val="nil"/>
              <w:bottom w:val="single" w:sz="4" w:space="0" w:color="auto"/>
              <w:right w:val="single" w:sz="4" w:space="0" w:color="auto"/>
            </w:tcBorders>
            <w:shd w:val="clear" w:color="auto" w:fill="auto"/>
            <w:noWrap/>
            <w:vAlign w:val="bottom"/>
            <w:hideMark/>
          </w:tcPr>
          <w:p w14:paraId="6E1F1D28"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6118BA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05E59B9"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EA4FAB4"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2A32A5D5"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084 14.648</w:t>
            </w:r>
          </w:p>
        </w:tc>
        <w:tc>
          <w:tcPr>
            <w:tcW w:w="1023" w:type="dxa"/>
            <w:tcBorders>
              <w:top w:val="nil"/>
              <w:left w:val="nil"/>
              <w:bottom w:val="single" w:sz="4" w:space="0" w:color="auto"/>
              <w:right w:val="single" w:sz="4" w:space="0" w:color="auto"/>
            </w:tcBorders>
            <w:shd w:val="clear" w:color="auto" w:fill="auto"/>
            <w:noWrap/>
            <w:vAlign w:val="bottom"/>
            <w:hideMark/>
          </w:tcPr>
          <w:p w14:paraId="7410991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36 01.131</w:t>
            </w:r>
          </w:p>
        </w:tc>
        <w:tc>
          <w:tcPr>
            <w:tcW w:w="1323" w:type="dxa"/>
            <w:tcBorders>
              <w:top w:val="nil"/>
              <w:left w:val="nil"/>
              <w:bottom w:val="single" w:sz="4" w:space="0" w:color="auto"/>
              <w:right w:val="single" w:sz="4" w:space="0" w:color="auto"/>
            </w:tcBorders>
            <w:shd w:val="clear" w:color="auto" w:fill="auto"/>
            <w:noWrap/>
            <w:vAlign w:val="bottom"/>
            <w:hideMark/>
          </w:tcPr>
          <w:p w14:paraId="3BCD265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48440F73"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5D72191E" w14:textId="77777777" w:rsidTr="00CE6708">
        <w:trPr>
          <w:trHeight w:val="49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A28C1C5"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289E6C8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60B60EDE"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084 14.664</w:t>
            </w:r>
          </w:p>
        </w:tc>
        <w:tc>
          <w:tcPr>
            <w:tcW w:w="1023" w:type="dxa"/>
            <w:tcBorders>
              <w:top w:val="nil"/>
              <w:left w:val="nil"/>
              <w:bottom w:val="single" w:sz="4" w:space="0" w:color="auto"/>
              <w:right w:val="single" w:sz="4" w:space="0" w:color="auto"/>
            </w:tcBorders>
            <w:shd w:val="clear" w:color="auto" w:fill="auto"/>
            <w:noWrap/>
            <w:vAlign w:val="bottom"/>
            <w:hideMark/>
          </w:tcPr>
          <w:p w14:paraId="436551B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36 01.144</w:t>
            </w:r>
          </w:p>
        </w:tc>
        <w:tc>
          <w:tcPr>
            <w:tcW w:w="1323" w:type="dxa"/>
            <w:tcBorders>
              <w:top w:val="nil"/>
              <w:left w:val="nil"/>
              <w:bottom w:val="single" w:sz="4" w:space="0" w:color="auto"/>
              <w:right w:val="single" w:sz="4" w:space="0" w:color="auto"/>
            </w:tcBorders>
            <w:shd w:val="clear" w:color="auto" w:fill="auto"/>
            <w:noWrap/>
            <w:vAlign w:val="bottom"/>
            <w:hideMark/>
          </w:tcPr>
          <w:p w14:paraId="20FC7EA6"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11935D6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4F6A1180"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D3A8DA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4A59463D"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DE874B0"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084 14.671</w:t>
            </w:r>
          </w:p>
        </w:tc>
        <w:tc>
          <w:tcPr>
            <w:tcW w:w="1023" w:type="dxa"/>
            <w:tcBorders>
              <w:top w:val="nil"/>
              <w:left w:val="nil"/>
              <w:bottom w:val="single" w:sz="4" w:space="0" w:color="auto"/>
              <w:right w:val="single" w:sz="4" w:space="0" w:color="auto"/>
            </w:tcBorders>
            <w:shd w:val="clear" w:color="auto" w:fill="auto"/>
            <w:noWrap/>
            <w:vAlign w:val="bottom"/>
            <w:hideMark/>
          </w:tcPr>
          <w:p w14:paraId="39D17EA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36 01.149</w:t>
            </w:r>
          </w:p>
        </w:tc>
        <w:tc>
          <w:tcPr>
            <w:tcW w:w="1323" w:type="dxa"/>
            <w:tcBorders>
              <w:top w:val="nil"/>
              <w:left w:val="nil"/>
              <w:bottom w:val="single" w:sz="4" w:space="0" w:color="auto"/>
              <w:right w:val="single" w:sz="4" w:space="0" w:color="auto"/>
            </w:tcBorders>
            <w:shd w:val="clear" w:color="auto" w:fill="auto"/>
            <w:noWrap/>
            <w:vAlign w:val="bottom"/>
            <w:hideMark/>
          </w:tcPr>
          <w:p w14:paraId="34F55431"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42ABAF1F"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296893" w:rsidRPr="00156D26" w14:paraId="77BC483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32E4227" w14:textId="77777777" w:rsidR="00296893" w:rsidRPr="0034781A" w:rsidRDefault="00296893"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10ACA62A"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A6F647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084 14.713</w:t>
            </w:r>
          </w:p>
        </w:tc>
        <w:tc>
          <w:tcPr>
            <w:tcW w:w="1023" w:type="dxa"/>
            <w:tcBorders>
              <w:top w:val="nil"/>
              <w:left w:val="nil"/>
              <w:bottom w:val="single" w:sz="4" w:space="0" w:color="auto"/>
              <w:right w:val="single" w:sz="4" w:space="0" w:color="auto"/>
            </w:tcBorders>
            <w:shd w:val="clear" w:color="auto" w:fill="auto"/>
            <w:noWrap/>
            <w:vAlign w:val="bottom"/>
            <w:hideMark/>
          </w:tcPr>
          <w:p w14:paraId="2E6ED0F9"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36 01.182</w:t>
            </w:r>
          </w:p>
        </w:tc>
        <w:tc>
          <w:tcPr>
            <w:tcW w:w="1323" w:type="dxa"/>
            <w:tcBorders>
              <w:top w:val="nil"/>
              <w:left w:val="nil"/>
              <w:bottom w:val="single" w:sz="4" w:space="0" w:color="auto"/>
              <w:right w:val="single" w:sz="4" w:space="0" w:color="auto"/>
            </w:tcBorders>
            <w:shd w:val="clear" w:color="auto" w:fill="auto"/>
            <w:noWrap/>
            <w:vAlign w:val="bottom"/>
            <w:hideMark/>
          </w:tcPr>
          <w:p w14:paraId="6C53B7D2"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62BFEB8C" w14:textId="77777777" w:rsidR="00296893" w:rsidRPr="0034781A" w:rsidRDefault="00296893"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1B9BBD06" w14:textId="77777777" w:rsidTr="00296893">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0D2BC844" w14:textId="43BCB025"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tcPr>
          <w:p w14:paraId="63AEA175" w14:textId="38BE57D4"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tcPr>
          <w:p w14:paraId="3D74EDA8" w14:textId="793C386E"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084 14.415</w:t>
            </w:r>
          </w:p>
        </w:tc>
        <w:tc>
          <w:tcPr>
            <w:tcW w:w="1023" w:type="dxa"/>
            <w:tcBorders>
              <w:top w:val="nil"/>
              <w:left w:val="nil"/>
              <w:bottom w:val="single" w:sz="4" w:space="0" w:color="auto"/>
              <w:right w:val="single" w:sz="4" w:space="0" w:color="auto"/>
            </w:tcBorders>
            <w:shd w:val="clear" w:color="auto" w:fill="auto"/>
            <w:noWrap/>
            <w:vAlign w:val="bottom"/>
          </w:tcPr>
          <w:p w14:paraId="49CE0BF0" w14:textId="164DBAB1"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36 00.400</w:t>
            </w:r>
          </w:p>
        </w:tc>
        <w:tc>
          <w:tcPr>
            <w:tcW w:w="1323" w:type="dxa"/>
            <w:tcBorders>
              <w:top w:val="nil"/>
              <w:left w:val="nil"/>
              <w:bottom w:val="single" w:sz="4" w:space="0" w:color="auto"/>
              <w:right w:val="single" w:sz="4" w:space="0" w:color="auto"/>
            </w:tcBorders>
            <w:shd w:val="clear" w:color="auto" w:fill="auto"/>
            <w:noWrap/>
            <w:vAlign w:val="bottom"/>
          </w:tcPr>
          <w:p w14:paraId="00ACE217" w14:textId="766760E5"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tcPr>
          <w:p w14:paraId="036A2F0D" w14:textId="6629B1CE"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183B762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5F6DC1BA" w14:textId="77777777" w:rsidR="00BD0C0B" w:rsidRDefault="00BD0C0B" w:rsidP="0034781A">
            <w:pPr>
              <w:spacing w:after="0" w:line="240" w:lineRule="auto"/>
              <w:rPr>
                <w:rFonts w:ascii="Times New Roman" w:eastAsia="Times New Roman" w:hAnsi="Times New Roman" w:cs="Times New Roman"/>
                <w:b/>
                <w:color w:val="000000"/>
              </w:rPr>
            </w:pPr>
          </w:p>
          <w:p w14:paraId="4EE9FA62" w14:textId="3C3179C9" w:rsidR="00BD0C0B" w:rsidRPr="00296893" w:rsidRDefault="00BD0C0B" w:rsidP="0034781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A. 4. Continued</w:t>
            </w:r>
          </w:p>
        </w:tc>
        <w:tc>
          <w:tcPr>
            <w:tcW w:w="2350" w:type="dxa"/>
            <w:tcBorders>
              <w:top w:val="nil"/>
              <w:left w:val="nil"/>
              <w:bottom w:val="single" w:sz="4" w:space="0" w:color="auto"/>
              <w:right w:val="single" w:sz="4" w:space="0" w:color="auto"/>
            </w:tcBorders>
            <w:shd w:val="clear" w:color="auto" w:fill="auto"/>
            <w:noWrap/>
            <w:vAlign w:val="bottom"/>
          </w:tcPr>
          <w:p w14:paraId="01375D9E" w14:textId="77777777" w:rsidR="00BD0C0B" w:rsidRPr="00156D26" w:rsidRDefault="00BD0C0B" w:rsidP="0034781A">
            <w:pPr>
              <w:spacing w:after="0" w:line="240" w:lineRule="auto"/>
              <w:jc w:val="center"/>
              <w:rPr>
                <w:rFonts w:ascii="Times New Roman" w:eastAsia="Times New Roman" w:hAnsi="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vAlign w:val="bottom"/>
          </w:tcPr>
          <w:p w14:paraId="440F2BF9" w14:textId="77777777" w:rsidR="00BD0C0B" w:rsidRPr="00156D26" w:rsidRDefault="00BD0C0B" w:rsidP="0034781A">
            <w:pPr>
              <w:spacing w:after="0" w:line="240" w:lineRule="auto"/>
              <w:jc w:val="center"/>
              <w:rPr>
                <w:rFonts w:ascii="Times New Roman" w:eastAsia="Times New Roman" w:hAnsi="Times New Roman" w:cs="Times New Roman"/>
                <w:color w:val="000000"/>
              </w:rPr>
            </w:pPr>
          </w:p>
        </w:tc>
        <w:tc>
          <w:tcPr>
            <w:tcW w:w="1023" w:type="dxa"/>
            <w:tcBorders>
              <w:top w:val="nil"/>
              <w:left w:val="nil"/>
              <w:bottom w:val="single" w:sz="4" w:space="0" w:color="auto"/>
              <w:right w:val="single" w:sz="4" w:space="0" w:color="auto"/>
            </w:tcBorders>
            <w:shd w:val="clear" w:color="auto" w:fill="auto"/>
            <w:noWrap/>
            <w:vAlign w:val="bottom"/>
          </w:tcPr>
          <w:p w14:paraId="1516C46E" w14:textId="77777777" w:rsidR="00BD0C0B" w:rsidRPr="00156D26" w:rsidRDefault="00BD0C0B" w:rsidP="0034781A">
            <w:pPr>
              <w:spacing w:after="0" w:line="240" w:lineRule="auto"/>
              <w:jc w:val="center"/>
              <w:rPr>
                <w:rFonts w:ascii="Times New Roman" w:eastAsia="Times New Roman" w:hAnsi="Times New Roman" w:cs="Times New Roman"/>
                <w:color w:val="000000"/>
              </w:rPr>
            </w:pPr>
          </w:p>
        </w:tc>
        <w:tc>
          <w:tcPr>
            <w:tcW w:w="1323" w:type="dxa"/>
            <w:tcBorders>
              <w:top w:val="nil"/>
              <w:left w:val="nil"/>
              <w:bottom w:val="single" w:sz="4" w:space="0" w:color="auto"/>
              <w:right w:val="single" w:sz="4" w:space="0" w:color="auto"/>
            </w:tcBorders>
            <w:shd w:val="clear" w:color="auto" w:fill="auto"/>
            <w:noWrap/>
            <w:vAlign w:val="bottom"/>
          </w:tcPr>
          <w:p w14:paraId="257A6E27" w14:textId="77777777" w:rsidR="00BD0C0B" w:rsidRPr="00156D26" w:rsidRDefault="00BD0C0B"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64E09EDD" w14:textId="77777777" w:rsidR="00BD0C0B" w:rsidRPr="00156D26" w:rsidRDefault="00BD0C0B" w:rsidP="0034781A">
            <w:pPr>
              <w:spacing w:after="0" w:line="240" w:lineRule="auto"/>
              <w:jc w:val="center"/>
              <w:rPr>
                <w:rFonts w:ascii="Times New Roman" w:eastAsia="Times New Roman" w:hAnsi="Times New Roman" w:cs="Times New Roman"/>
                <w:color w:val="000000"/>
              </w:rPr>
            </w:pPr>
          </w:p>
        </w:tc>
      </w:tr>
      <w:tr w:rsidR="00BD0C0B" w:rsidRPr="00156D26" w14:paraId="299CAD3E"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70A54EA5" w14:textId="25E5865E" w:rsidR="00BD0C0B" w:rsidRPr="0034781A" w:rsidRDefault="00BD0C0B" w:rsidP="0034781A">
            <w:pPr>
              <w:spacing w:after="0" w:line="240" w:lineRule="auto"/>
              <w:rPr>
                <w:rFonts w:ascii="Times New Roman" w:eastAsia="Times New Roman" w:hAnsi="Times New Roman" w:cs="Times New Roman"/>
                <w:i/>
                <w:iCs/>
                <w:color w:val="000000"/>
              </w:rPr>
            </w:pPr>
            <w:r w:rsidRPr="00156D26">
              <w:rPr>
                <w:rFonts w:ascii="Times New Roman" w:eastAsia="Times New Roman" w:hAnsi="Times New Roman" w:cs="Times New Roman"/>
                <w:color w:val="000000"/>
              </w:rPr>
              <w:lastRenderedPageBreak/>
              <w:t>Species Scientific Name</w:t>
            </w:r>
          </w:p>
        </w:tc>
        <w:tc>
          <w:tcPr>
            <w:tcW w:w="2350" w:type="dxa"/>
            <w:tcBorders>
              <w:top w:val="nil"/>
              <w:left w:val="nil"/>
              <w:bottom w:val="single" w:sz="4" w:space="0" w:color="auto"/>
              <w:right w:val="single" w:sz="4" w:space="0" w:color="auto"/>
            </w:tcBorders>
            <w:shd w:val="clear" w:color="auto" w:fill="auto"/>
            <w:noWrap/>
            <w:vAlign w:val="bottom"/>
          </w:tcPr>
          <w:p w14:paraId="10C715C4" w14:textId="71607AB2" w:rsidR="00BD0C0B" w:rsidRPr="0034781A" w:rsidRDefault="00BD0C0B"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Species Common Name</w:t>
            </w:r>
          </w:p>
        </w:tc>
        <w:tc>
          <w:tcPr>
            <w:tcW w:w="1274" w:type="dxa"/>
            <w:tcBorders>
              <w:top w:val="nil"/>
              <w:left w:val="nil"/>
              <w:bottom w:val="single" w:sz="4" w:space="0" w:color="auto"/>
              <w:right w:val="single" w:sz="4" w:space="0" w:color="auto"/>
            </w:tcBorders>
            <w:shd w:val="clear" w:color="auto" w:fill="auto"/>
            <w:noWrap/>
            <w:vAlign w:val="bottom"/>
          </w:tcPr>
          <w:p w14:paraId="409AC36A" w14:textId="1D4FE17F" w:rsidR="00BD0C0B" w:rsidRPr="0034781A" w:rsidRDefault="00BD0C0B"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 Longitude</w:t>
            </w:r>
          </w:p>
        </w:tc>
        <w:tc>
          <w:tcPr>
            <w:tcW w:w="1023" w:type="dxa"/>
            <w:tcBorders>
              <w:top w:val="nil"/>
              <w:left w:val="nil"/>
              <w:bottom w:val="single" w:sz="4" w:space="0" w:color="auto"/>
              <w:right w:val="single" w:sz="4" w:space="0" w:color="auto"/>
            </w:tcBorders>
            <w:shd w:val="clear" w:color="auto" w:fill="auto"/>
            <w:noWrap/>
            <w:vAlign w:val="bottom"/>
          </w:tcPr>
          <w:p w14:paraId="0C4790BA" w14:textId="1C8A8F18" w:rsidR="00BD0C0B" w:rsidRPr="0034781A" w:rsidRDefault="00BD0C0B"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Latitude</w:t>
            </w:r>
          </w:p>
        </w:tc>
        <w:tc>
          <w:tcPr>
            <w:tcW w:w="1323" w:type="dxa"/>
            <w:tcBorders>
              <w:top w:val="nil"/>
              <w:left w:val="nil"/>
              <w:bottom w:val="single" w:sz="4" w:space="0" w:color="auto"/>
              <w:right w:val="single" w:sz="4" w:space="0" w:color="auto"/>
            </w:tcBorders>
            <w:shd w:val="clear" w:color="auto" w:fill="auto"/>
            <w:noWrap/>
            <w:vAlign w:val="bottom"/>
          </w:tcPr>
          <w:p w14:paraId="3087F388" w14:textId="0AA049EA" w:rsidR="00BD0C0B" w:rsidRPr="0034781A" w:rsidRDefault="00BD0C0B"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Diameter (in)</w:t>
            </w:r>
          </w:p>
        </w:tc>
        <w:tc>
          <w:tcPr>
            <w:tcW w:w="1183" w:type="dxa"/>
            <w:tcBorders>
              <w:top w:val="nil"/>
              <w:left w:val="nil"/>
              <w:bottom w:val="single" w:sz="4" w:space="0" w:color="auto"/>
              <w:right w:val="single" w:sz="4" w:space="0" w:color="auto"/>
            </w:tcBorders>
            <w:shd w:val="clear" w:color="auto" w:fill="auto"/>
            <w:noWrap/>
            <w:vAlign w:val="bottom"/>
          </w:tcPr>
          <w:p w14:paraId="6A967894" w14:textId="42404058" w:rsidR="00BD0C0B" w:rsidRPr="0034781A" w:rsidRDefault="00BD0C0B" w:rsidP="0034781A">
            <w:pPr>
              <w:spacing w:after="0" w:line="240" w:lineRule="auto"/>
              <w:jc w:val="center"/>
              <w:rPr>
                <w:rFonts w:ascii="Times New Roman" w:eastAsia="Times New Roman" w:hAnsi="Times New Roman" w:cs="Times New Roman"/>
                <w:color w:val="000000"/>
              </w:rPr>
            </w:pPr>
            <w:r w:rsidRPr="00156D26">
              <w:rPr>
                <w:rFonts w:ascii="Times New Roman" w:eastAsia="Times New Roman" w:hAnsi="Times New Roman" w:cs="Times New Roman"/>
                <w:color w:val="000000"/>
              </w:rPr>
              <w:t>Condition</w:t>
            </w:r>
          </w:p>
        </w:tc>
      </w:tr>
      <w:tr w:rsidR="00BD0C0B" w:rsidRPr="00156D26" w14:paraId="2AD6FC26"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4397888"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3BD1C8FB"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7A181B46"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084 14.733</w:t>
            </w:r>
          </w:p>
        </w:tc>
        <w:tc>
          <w:tcPr>
            <w:tcW w:w="1023" w:type="dxa"/>
            <w:tcBorders>
              <w:top w:val="nil"/>
              <w:left w:val="nil"/>
              <w:bottom w:val="single" w:sz="4" w:space="0" w:color="auto"/>
              <w:right w:val="single" w:sz="4" w:space="0" w:color="auto"/>
            </w:tcBorders>
            <w:shd w:val="clear" w:color="auto" w:fill="auto"/>
            <w:noWrap/>
            <w:vAlign w:val="bottom"/>
            <w:hideMark/>
          </w:tcPr>
          <w:p w14:paraId="09DB4152"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36 01.198</w:t>
            </w:r>
          </w:p>
        </w:tc>
        <w:tc>
          <w:tcPr>
            <w:tcW w:w="1323" w:type="dxa"/>
            <w:tcBorders>
              <w:top w:val="nil"/>
              <w:left w:val="nil"/>
              <w:bottom w:val="single" w:sz="4" w:space="0" w:color="auto"/>
              <w:right w:val="single" w:sz="4" w:space="0" w:color="auto"/>
            </w:tcBorders>
            <w:shd w:val="clear" w:color="auto" w:fill="auto"/>
            <w:noWrap/>
            <w:vAlign w:val="bottom"/>
            <w:hideMark/>
          </w:tcPr>
          <w:p w14:paraId="3B65A80D"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hideMark/>
          </w:tcPr>
          <w:p w14:paraId="45ECDC94"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165F5E44"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56AE858B" w14:textId="6BA8FBF3"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tcPr>
          <w:p w14:paraId="0046161E" w14:textId="4CD67D75"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tcPr>
          <w:p w14:paraId="1BCB309A" w14:textId="5B97C5CC"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084 14.722</w:t>
            </w:r>
          </w:p>
        </w:tc>
        <w:tc>
          <w:tcPr>
            <w:tcW w:w="1023" w:type="dxa"/>
            <w:tcBorders>
              <w:top w:val="nil"/>
              <w:left w:val="nil"/>
              <w:bottom w:val="single" w:sz="4" w:space="0" w:color="auto"/>
              <w:right w:val="single" w:sz="4" w:space="0" w:color="auto"/>
            </w:tcBorders>
            <w:shd w:val="clear" w:color="auto" w:fill="auto"/>
            <w:noWrap/>
            <w:vAlign w:val="bottom"/>
          </w:tcPr>
          <w:p w14:paraId="5D144429" w14:textId="688C0A35"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36 01.187</w:t>
            </w:r>
          </w:p>
        </w:tc>
        <w:tc>
          <w:tcPr>
            <w:tcW w:w="1323" w:type="dxa"/>
            <w:tcBorders>
              <w:top w:val="nil"/>
              <w:left w:val="nil"/>
              <w:bottom w:val="single" w:sz="4" w:space="0" w:color="auto"/>
              <w:right w:val="single" w:sz="4" w:space="0" w:color="auto"/>
            </w:tcBorders>
            <w:shd w:val="clear" w:color="auto" w:fill="auto"/>
            <w:noWrap/>
            <w:vAlign w:val="bottom"/>
          </w:tcPr>
          <w:p w14:paraId="6D87B44E" w14:textId="5F70910F"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23</w:t>
            </w:r>
          </w:p>
        </w:tc>
        <w:tc>
          <w:tcPr>
            <w:tcW w:w="1183" w:type="dxa"/>
            <w:tcBorders>
              <w:top w:val="nil"/>
              <w:left w:val="nil"/>
              <w:bottom w:val="single" w:sz="4" w:space="0" w:color="auto"/>
              <w:right w:val="single" w:sz="4" w:space="0" w:color="auto"/>
            </w:tcBorders>
            <w:shd w:val="clear" w:color="auto" w:fill="auto"/>
            <w:noWrap/>
            <w:vAlign w:val="bottom"/>
          </w:tcPr>
          <w:p w14:paraId="0A1D0542" w14:textId="7C79C550"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BD0C0B" w:rsidRPr="00156D26" w14:paraId="63F5FD8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0EABAD62" w14:textId="6693783C"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tcPr>
          <w:p w14:paraId="6B2740DF" w14:textId="42787E79"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tcPr>
          <w:p w14:paraId="5BF094A9" w14:textId="2398B848"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084 14.724</w:t>
            </w:r>
          </w:p>
        </w:tc>
        <w:tc>
          <w:tcPr>
            <w:tcW w:w="1023" w:type="dxa"/>
            <w:tcBorders>
              <w:top w:val="nil"/>
              <w:left w:val="nil"/>
              <w:bottom w:val="single" w:sz="4" w:space="0" w:color="auto"/>
              <w:right w:val="single" w:sz="4" w:space="0" w:color="auto"/>
            </w:tcBorders>
            <w:shd w:val="clear" w:color="auto" w:fill="auto"/>
            <w:noWrap/>
            <w:vAlign w:val="bottom"/>
          </w:tcPr>
          <w:p w14:paraId="3783F595" w14:textId="34E27135"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36 01.192</w:t>
            </w:r>
          </w:p>
        </w:tc>
        <w:tc>
          <w:tcPr>
            <w:tcW w:w="1323" w:type="dxa"/>
            <w:tcBorders>
              <w:top w:val="nil"/>
              <w:left w:val="nil"/>
              <w:bottom w:val="single" w:sz="4" w:space="0" w:color="auto"/>
              <w:right w:val="single" w:sz="4" w:space="0" w:color="auto"/>
            </w:tcBorders>
            <w:shd w:val="clear" w:color="auto" w:fill="auto"/>
            <w:noWrap/>
            <w:vAlign w:val="bottom"/>
          </w:tcPr>
          <w:p w14:paraId="5C7114F7" w14:textId="6E1DC9EE"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183" w:type="dxa"/>
            <w:tcBorders>
              <w:top w:val="nil"/>
              <w:left w:val="nil"/>
              <w:bottom w:val="single" w:sz="4" w:space="0" w:color="auto"/>
              <w:right w:val="single" w:sz="4" w:space="0" w:color="auto"/>
            </w:tcBorders>
            <w:shd w:val="clear" w:color="auto" w:fill="auto"/>
            <w:noWrap/>
            <w:vAlign w:val="bottom"/>
          </w:tcPr>
          <w:p w14:paraId="793E3EA3" w14:textId="07D89AD6"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787CC6B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60FF5ACD" w14:textId="1BB8C276"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tcPr>
          <w:p w14:paraId="3F4B516D" w14:textId="1A08DD9F"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tcPr>
          <w:p w14:paraId="477F8C1A" w14:textId="612ACB71"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084 14.729</w:t>
            </w:r>
          </w:p>
        </w:tc>
        <w:tc>
          <w:tcPr>
            <w:tcW w:w="1023" w:type="dxa"/>
            <w:tcBorders>
              <w:top w:val="nil"/>
              <w:left w:val="nil"/>
              <w:bottom w:val="single" w:sz="4" w:space="0" w:color="auto"/>
              <w:right w:val="single" w:sz="4" w:space="0" w:color="auto"/>
            </w:tcBorders>
            <w:shd w:val="clear" w:color="auto" w:fill="auto"/>
            <w:noWrap/>
            <w:vAlign w:val="bottom"/>
          </w:tcPr>
          <w:p w14:paraId="032EA28E" w14:textId="41CB8E1C"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36 01.195</w:t>
            </w:r>
          </w:p>
        </w:tc>
        <w:tc>
          <w:tcPr>
            <w:tcW w:w="1323" w:type="dxa"/>
            <w:tcBorders>
              <w:top w:val="nil"/>
              <w:left w:val="nil"/>
              <w:bottom w:val="single" w:sz="4" w:space="0" w:color="auto"/>
              <w:right w:val="single" w:sz="4" w:space="0" w:color="auto"/>
            </w:tcBorders>
            <w:shd w:val="clear" w:color="auto" w:fill="auto"/>
            <w:noWrap/>
            <w:vAlign w:val="bottom"/>
          </w:tcPr>
          <w:p w14:paraId="2F1EE4A6" w14:textId="39179CC4"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183" w:type="dxa"/>
            <w:tcBorders>
              <w:top w:val="nil"/>
              <w:left w:val="nil"/>
              <w:bottom w:val="single" w:sz="4" w:space="0" w:color="auto"/>
              <w:right w:val="single" w:sz="4" w:space="0" w:color="auto"/>
            </w:tcBorders>
            <w:shd w:val="clear" w:color="auto" w:fill="auto"/>
            <w:noWrap/>
            <w:vAlign w:val="bottom"/>
          </w:tcPr>
          <w:p w14:paraId="4F367D96" w14:textId="59E5E7D0"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4039FF5B"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494043E"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0D73681D"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1F6DCCBF"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084 14.743</w:t>
            </w:r>
          </w:p>
        </w:tc>
        <w:tc>
          <w:tcPr>
            <w:tcW w:w="1023" w:type="dxa"/>
            <w:tcBorders>
              <w:top w:val="nil"/>
              <w:left w:val="nil"/>
              <w:bottom w:val="single" w:sz="4" w:space="0" w:color="auto"/>
              <w:right w:val="single" w:sz="4" w:space="0" w:color="auto"/>
            </w:tcBorders>
            <w:shd w:val="clear" w:color="auto" w:fill="auto"/>
            <w:noWrap/>
            <w:vAlign w:val="bottom"/>
            <w:hideMark/>
          </w:tcPr>
          <w:p w14:paraId="5254754E"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36 01.203</w:t>
            </w:r>
          </w:p>
        </w:tc>
        <w:tc>
          <w:tcPr>
            <w:tcW w:w="1323" w:type="dxa"/>
            <w:tcBorders>
              <w:top w:val="nil"/>
              <w:left w:val="nil"/>
              <w:bottom w:val="single" w:sz="4" w:space="0" w:color="auto"/>
              <w:right w:val="single" w:sz="4" w:space="0" w:color="auto"/>
            </w:tcBorders>
            <w:shd w:val="clear" w:color="auto" w:fill="auto"/>
            <w:noWrap/>
            <w:vAlign w:val="bottom"/>
            <w:hideMark/>
          </w:tcPr>
          <w:p w14:paraId="0D251AD7"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183" w:type="dxa"/>
            <w:tcBorders>
              <w:top w:val="nil"/>
              <w:left w:val="nil"/>
              <w:bottom w:val="single" w:sz="4" w:space="0" w:color="auto"/>
              <w:right w:val="single" w:sz="4" w:space="0" w:color="auto"/>
            </w:tcBorders>
            <w:shd w:val="clear" w:color="auto" w:fill="auto"/>
            <w:noWrap/>
            <w:vAlign w:val="bottom"/>
            <w:hideMark/>
          </w:tcPr>
          <w:p w14:paraId="638353FD"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3FF8710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C0615DC"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negundo</w:t>
            </w:r>
          </w:p>
        </w:tc>
        <w:tc>
          <w:tcPr>
            <w:tcW w:w="2350" w:type="dxa"/>
            <w:tcBorders>
              <w:top w:val="nil"/>
              <w:left w:val="nil"/>
              <w:bottom w:val="single" w:sz="4" w:space="0" w:color="auto"/>
              <w:right w:val="single" w:sz="4" w:space="0" w:color="auto"/>
            </w:tcBorders>
            <w:shd w:val="clear" w:color="auto" w:fill="auto"/>
            <w:noWrap/>
            <w:vAlign w:val="bottom"/>
            <w:hideMark/>
          </w:tcPr>
          <w:p w14:paraId="60815D8E"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Boxelder</w:t>
            </w:r>
          </w:p>
        </w:tc>
        <w:tc>
          <w:tcPr>
            <w:tcW w:w="1274" w:type="dxa"/>
            <w:tcBorders>
              <w:top w:val="nil"/>
              <w:left w:val="nil"/>
              <w:bottom w:val="single" w:sz="4" w:space="0" w:color="auto"/>
              <w:right w:val="single" w:sz="4" w:space="0" w:color="auto"/>
            </w:tcBorders>
            <w:shd w:val="clear" w:color="auto" w:fill="auto"/>
            <w:noWrap/>
            <w:vAlign w:val="bottom"/>
            <w:hideMark/>
          </w:tcPr>
          <w:p w14:paraId="5DEEF91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084 14.755</w:t>
            </w:r>
          </w:p>
        </w:tc>
        <w:tc>
          <w:tcPr>
            <w:tcW w:w="1023" w:type="dxa"/>
            <w:tcBorders>
              <w:top w:val="nil"/>
              <w:left w:val="nil"/>
              <w:bottom w:val="single" w:sz="4" w:space="0" w:color="auto"/>
              <w:right w:val="single" w:sz="4" w:space="0" w:color="auto"/>
            </w:tcBorders>
            <w:shd w:val="clear" w:color="auto" w:fill="auto"/>
            <w:noWrap/>
            <w:vAlign w:val="bottom"/>
            <w:hideMark/>
          </w:tcPr>
          <w:p w14:paraId="33D78FE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36 01.214</w:t>
            </w:r>
          </w:p>
        </w:tc>
        <w:tc>
          <w:tcPr>
            <w:tcW w:w="1323" w:type="dxa"/>
            <w:tcBorders>
              <w:top w:val="nil"/>
              <w:left w:val="nil"/>
              <w:bottom w:val="single" w:sz="4" w:space="0" w:color="auto"/>
              <w:right w:val="single" w:sz="4" w:space="0" w:color="auto"/>
            </w:tcBorders>
            <w:shd w:val="clear" w:color="auto" w:fill="auto"/>
            <w:noWrap/>
            <w:vAlign w:val="bottom"/>
            <w:hideMark/>
          </w:tcPr>
          <w:p w14:paraId="6FB92806"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hideMark/>
          </w:tcPr>
          <w:p w14:paraId="2D415F79"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BD0C0B" w:rsidRPr="00156D26" w14:paraId="4D8AF1B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460CFA14" w14:textId="1FBD8E34"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platanoides</w:t>
            </w:r>
          </w:p>
        </w:tc>
        <w:tc>
          <w:tcPr>
            <w:tcW w:w="2350" w:type="dxa"/>
            <w:tcBorders>
              <w:top w:val="nil"/>
              <w:left w:val="nil"/>
              <w:bottom w:val="single" w:sz="4" w:space="0" w:color="auto"/>
              <w:right w:val="single" w:sz="4" w:space="0" w:color="auto"/>
            </w:tcBorders>
            <w:shd w:val="clear" w:color="auto" w:fill="auto"/>
            <w:noWrap/>
            <w:vAlign w:val="bottom"/>
          </w:tcPr>
          <w:p w14:paraId="7AE298F8" w14:textId="46052FA4"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norway maple</w:t>
            </w:r>
          </w:p>
        </w:tc>
        <w:tc>
          <w:tcPr>
            <w:tcW w:w="1274" w:type="dxa"/>
            <w:tcBorders>
              <w:top w:val="nil"/>
              <w:left w:val="nil"/>
              <w:bottom w:val="single" w:sz="4" w:space="0" w:color="auto"/>
              <w:right w:val="single" w:sz="4" w:space="0" w:color="auto"/>
            </w:tcBorders>
            <w:shd w:val="clear" w:color="auto" w:fill="auto"/>
            <w:noWrap/>
            <w:vAlign w:val="bottom"/>
          </w:tcPr>
          <w:p w14:paraId="62135BC7" w14:textId="50017CBF"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084 14.412</w:t>
            </w:r>
          </w:p>
        </w:tc>
        <w:tc>
          <w:tcPr>
            <w:tcW w:w="1023" w:type="dxa"/>
            <w:tcBorders>
              <w:top w:val="nil"/>
              <w:left w:val="nil"/>
              <w:bottom w:val="single" w:sz="4" w:space="0" w:color="auto"/>
              <w:right w:val="single" w:sz="4" w:space="0" w:color="auto"/>
            </w:tcBorders>
            <w:shd w:val="clear" w:color="auto" w:fill="auto"/>
            <w:noWrap/>
            <w:vAlign w:val="bottom"/>
          </w:tcPr>
          <w:p w14:paraId="1BB4BA89" w14:textId="641B80E1"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36 00.407</w:t>
            </w:r>
          </w:p>
        </w:tc>
        <w:tc>
          <w:tcPr>
            <w:tcW w:w="1323" w:type="dxa"/>
            <w:tcBorders>
              <w:top w:val="nil"/>
              <w:left w:val="nil"/>
              <w:bottom w:val="single" w:sz="4" w:space="0" w:color="auto"/>
              <w:right w:val="single" w:sz="4" w:space="0" w:color="auto"/>
            </w:tcBorders>
            <w:shd w:val="clear" w:color="auto" w:fill="auto"/>
            <w:noWrap/>
            <w:vAlign w:val="bottom"/>
          </w:tcPr>
          <w:p w14:paraId="7F64DA0E" w14:textId="0E2C1B3F"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tcPr>
          <w:p w14:paraId="5B0E4571" w14:textId="4D1DFBC1"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35E232E2"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430A36A8" w14:textId="124FF9FA"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tcPr>
          <w:p w14:paraId="79DFA085" w14:textId="21359DA6"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tcPr>
          <w:p w14:paraId="131E1830" w14:textId="20EDBB21"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084 14.407</w:t>
            </w:r>
          </w:p>
        </w:tc>
        <w:tc>
          <w:tcPr>
            <w:tcW w:w="1023" w:type="dxa"/>
            <w:tcBorders>
              <w:top w:val="nil"/>
              <w:left w:val="nil"/>
              <w:bottom w:val="single" w:sz="4" w:space="0" w:color="auto"/>
              <w:right w:val="single" w:sz="4" w:space="0" w:color="auto"/>
            </w:tcBorders>
            <w:shd w:val="clear" w:color="auto" w:fill="auto"/>
            <w:noWrap/>
            <w:vAlign w:val="bottom"/>
          </w:tcPr>
          <w:p w14:paraId="0492A54F" w14:textId="5B30A1F3"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36 00.418</w:t>
            </w:r>
          </w:p>
        </w:tc>
        <w:tc>
          <w:tcPr>
            <w:tcW w:w="1323" w:type="dxa"/>
            <w:tcBorders>
              <w:top w:val="nil"/>
              <w:left w:val="nil"/>
              <w:bottom w:val="single" w:sz="4" w:space="0" w:color="auto"/>
              <w:right w:val="single" w:sz="4" w:space="0" w:color="auto"/>
            </w:tcBorders>
            <w:shd w:val="clear" w:color="auto" w:fill="auto"/>
            <w:noWrap/>
            <w:vAlign w:val="bottom"/>
          </w:tcPr>
          <w:p w14:paraId="08DC8033" w14:textId="73C1D39F"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tcPr>
          <w:p w14:paraId="0E2ED65C" w14:textId="6DE06DA0"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64413F61"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BFF5D5"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546CDD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685456D2"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084 14.430</w:t>
            </w:r>
          </w:p>
        </w:tc>
        <w:tc>
          <w:tcPr>
            <w:tcW w:w="1023" w:type="dxa"/>
            <w:tcBorders>
              <w:top w:val="nil"/>
              <w:left w:val="nil"/>
              <w:bottom w:val="single" w:sz="4" w:space="0" w:color="auto"/>
              <w:right w:val="single" w:sz="4" w:space="0" w:color="auto"/>
            </w:tcBorders>
            <w:shd w:val="clear" w:color="auto" w:fill="auto"/>
            <w:noWrap/>
            <w:vAlign w:val="bottom"/>
            <w:hideMark/>
          </w:tcPr>
          <w:p w14:paraId="0693B7B2"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36 00.799</w:t>
            </w:r>
          </w:p>
        </w:tc>
        <w:tc>
          <w:tcPr>
            <w:tcW w:w="1323" w:type="dxa"/>
            <w:tcBorders>
              <w:top w:val="nil"/>
              <w:left w:val="nil"/>
              <w:bottom w:val="single" w:sz="4" w:space="0" w:color="auto"/>
              <w:right w:val="single" w:sz="4" w:space="0" w:color="auto"/>
            </w:tcBorders>
            <w:shd w:val="clear" w:color="auto" w:fill="auto"/>
            <w:noWrap/>
            <w:vAlign w:val="bottom"/>
            <w:hideMark/>
          </w:tcPr>
          <w:p w14:paraId="6BFACF60"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0FF27A0F"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21C3FBFD"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3D3B37E7" w14:textId="42AC7803"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Pinus strobus</w:t>
            </w:r>
          </w:p>
        </w:tc>
        <w:tc>
          <w:tcPr>
            <w:tcW w:w="2350" w:type="dxa"/>
            <w:tcBorders>
              <w:top w:val="nil"/>
              <w:left w:val="nil"/>
              <w:bottom w:val="single" w:sz="4" w:space="0" w:color="auto"/>
              <w:right w:val="single" w:sz="4" w:space="0" w:color="auto"/>
            </w:tcBorders>
            <w:shd w:val="clear" w:color="auto" w:fill="auto"/>
            <w:noWrap/>
            <w:vAlign w:val="bottom"/>
          </w:tcPr>
          <w:p w14:paraId="23DC74DB" w14:textId="6D84EFCA"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White Pine</w:t>
            </w:r>
          </w:p>
        </w:tc>
        <w:tc>
          <w:tcPr>
            <w:tcW w:w="1274" w:type="dxa"/>
            <w:tcBorders>
              <w:top w:val="nil"/>
              <w:left w:val="nil"/>
              <w:bottom w:val="single" w:sz="4" w:space="0" w:color="auto"/>
              <w:right w:val="single" w:sz="4" w:space="0" w:color="auto"/>
            </w:tcBorders>
            <w:shd w:val="clear" w:color="auto" w:fill="auto"/>
            <w:noWrap/>
            <w:vAlign w:val="bottom"/>
          </w:tcPr>
          <w:p w14:paraId="5B7BCA87" w14:textId="1FF01D62"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084 14.384</w:t>
            </w:r>
          </w:p>
        </w:tc>
        <w:tc>
          <w:tcPr>
            <w:tcW w:w="1023" w:type="dxa"/>
            <w:tcBorders>
              <w:top w:val="nil"/>
              <w:left w:val="nil"/>
              <w:bottom w:val="single" w:sz="4" w:space="0" w:color="auto"/>
              <w:right w:val="single" w:sz="4" w:space="0" w:color="auto"/>
            </w:tcBorders>
            <w:shd w:val="clear" w:color="auto" w:fill="auto"/>
            <w:noWrap/>
            <w:vAlign w:val="bottom"/>
          </w:tcPr>
          <w:p w14:paraId="37157622" w14:textId="59A3FBF6"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36 00.447</w:t>
            </w:r>
          </w:p>
        </w:tc>
        <w:tc>
          <w:tcPr>
            <w:tcW w:w="1323" w:type="dxa"/>
            <w:tcBorders>
              <w:top w:val="nil"/>
              <w:left w:val="nil"/>
              <w:bottom w:val="single" w:sz="4" w:space="0" w:color="auto"/>
              <w:right w:val="single" w:sz="4" w:space="0" w:color="auto"/>
            </w:tcBorders>
            <w:shd w:val="clear" w:color="auto" w:fill="auto"/>
            <w:noWrap/>
            <w:vAlign w:val="bottom"/>
          </w:tcPr>
          <w:p w14:paraId="4D61CF11" w14:textId="77777777" w:rsidR="00BD0C0B" w:rsidRPr="0034781A" w:rsidRDefault="00BD0C0B" w:rsidP="0034781A">
            <w:pPr>
              <w:spacing w:after="0" w:line="240" w:lineRule="auto"/>
              <w:jc w:val="center"/>
              <w:rPr>
                <w:rFonts w:ascii="Times New Roman" w:eastAsia="Times New Roman" w:hAnsi="Times New Roman" w:cs="Times New Roman"/>
                <w:color w:val="000000"/>
              </w:rPr>
            </w:pPr>
          </w:p>
        </w:tc>
        <w:tc>
          <w:tcPr>
            <w:tcW w:w="1183" w:type="dxa"/>
            <w:tcBorders>
              <w:top w:val="nil"/>
              <w:left w:val="nil"/>
              <w:bottom w:val="single" w:sz="4" w:space="0" w:color="auto"/>
              <w:right w:val="single" w:sz="4" w:space="0" w:color="auto"/>
            </w:tcBorders>
            <w:shd w:val="clear" w:color="auto" w:fill="auto"/>
            <w:noWrap/>
            <w:vAlign w:val="bottom"/>
          </w:tcPr>
          <w:p w14:paraId="3C519B6A" w14:textId="77777777" w:rsidR="00BD0C0B" w:rsidRPr="0034781A" w:rsidRDefault="00BD0C0B" w:rsidP="0034781A">
            <w:pPr>
              <w:spacing w:after="0" w:line="240" w:lineRule="auto"/>
              <w:jc w:val="center"/>
              <w:rPr>
                <w:rFonts w:ascii="Times New Roman" w:eastAsia="Times New Roman" w:hAnsi="Times New Roman" w:cs="Times New Roman"/>
                <w:color w:val="000000"/>
              </w:rPr>
            </w:pPr>
          </w:p>
        </w:tc>
      </w:tr>
      <w:tr w:rsidR="00BD0C0B" w:rsidRPr="00156D26" w14:paraId="7087FB89"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6295357"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A6F080B"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40948D3A"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084 14.439</w:t>
            </w:r>
          </w:p>
        </w:tc>
        <w:tc>
          <w:tcPr>
            <w:tcW w:w="1023" w:type="dxa"/>
            <w:tcBorders>
              <w:top w:val="nil"/>
              <w:left w:val="nil"/>
              <w:bottom w:val="single" w:sz="4" w:space="0" w:color="auto"/>
              <w:right w:val="single" w:sz="4" w:space="0" w:color="auto"/>
            </w:tcBorders>
            <w:shd w:val="clear" w:color="auto" w:fill="auto"/>
            <w:noWrap/>
            <w:vAlign w:val="bottom"/>
            <w:hideMark/>
          </w:tcPr>
          <w:p w14:paraId="1DFAADE2"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36 00.817</w:t>
            </w:r>
          </w:p>
        </w:tc>
        <w:tc>
          <w:tcPr>
            <w:tcW w:w="1323" w:type="dxa"/>
            <w:tcBorders>
              <w:top w:val="nil"/>
              <w:left w:val="nil"/>
              <w:bottom w:val="single" w:sz="4" w:space="0" w:color="auto"/>
              <w:right w:val="single" w:sz="4" w:space="0" w:color="auto"/>
            </w:tcBorders>
            <w:shd w:val="clear" w:color="auto" w:fill="auto"/>
            <w:noWrap/>
            <w:vAlign w:val="bottom"/>
            <w:hideMark/>
          </w:tcPr>
          <w:p w14:paraId="34ED7957"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183" w:type="dxa"/>
            <w:tcBorders>
              <w:top w:val="nil"/>
              <w:left w:val="nil"/>
              <w:bottom w:val="single" w:sz="4" w:space="0" w:color="auto"/>
              <w:right w:val="single" w:sz="4" w:space="0" w:color="auto"/>
            </w:tcBorders>
            <w:shd w:val="clear" w:color="auto" w:fill="auto"/>
            <w:noWrap/>
            <w:vAlign w:val="bottom"/>
            <w:hideMark/>
          </w:tcPr>
          <w:p w14:paraId="1554C7F7"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43804565"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BC9A870"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724F994A"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72B8AC75"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084 14.455</w:t>
            </w:r>
          </w:p>
        </w:tc>
        <w:tc>
          <w:tcPr>
            <w:tcW w:w="1023" w:type="dxa"/>
            <w:tcBorders>
              <w:top w:val="nil"/>
              <w:left w:val="nil"/>
              <w:bottom w:val="single" w:sz="4" w:space="0" w:color="auto"/>
              <w:right w:val="single" w:sz="4" w:space="0" w:color="auto"/>
            </w:tcBorders>
            <w:shd w:val="clear" w:color="auto" w:fill="auto"/>
            <w:noWrap/>
            <w:vAlign w:val="bottom"/>
            <w:hideMark/>
          </w:tcPr>
          <w:p w14:paraId="31BCF905"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36 00.845</w:t>
            </w:r>
          </w:p>
        </w:tc>
        <w:tc>
          <w:tcPr>
            <w:tcW w:w="1323" w:type="dxa"/>
            <w:tcBorders>
              <w:top w:val="nil"/>
              <w:left w:val="nil"/>
              <w:bottom w:val="single" w:sz="4" w:space="0" w:color="auto"/>
              <w:right w:val="single" w:sz="4" w:space="0" w:color="auto"/>
            </w:tcBorders>
            <w:shd w:val="clear" w:color="auto" w:fill="auto"/>
            <w:noWrap/>
            <w:vAlign w:val="bottom"/>
            <w:hideMark/>
          </w:tcPr>
          <w:p w14:paraId="39A9F9AD"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7</w:t>
            </w:r>
          </w:p>
        </w:tc>
        <w:tc>
          <w:tcPr>
            <w:tcW w:w="1183" w:type="dxa"/>
            <w:tcBorders>
              <w:top w:val="nil"/>
              <w:left w:val="nil"/>
              <w:bottom w:val="single" w:sz="4" w:space="0" w:color="auto"/>
              <w:right w:val="single" w:sz="4" w:space="0" w:color="auto"/>
            </w:tcBorders>
            <w:shd w:val="clear" w:color="auto" w:fill="auto"/>
            <w:noWrap/>
            <w:vAlign w:val="bottom"/>
            <w:hideMark/>
          </w:tcPr>
          <w:p w14:paraId="48DC38EA"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1DAB9798" w14:textId="77777777" w:rsidTr="00296893">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tcPr>
          <w:p w14:paraId="2AF30C1C" w14:textId="10FF0F14"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tcPr>
          <w:p w14:paraId="49244E89" w14:textId="23F228BE"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tcPr>
          <w:p w14:paraId="10E5B8BC" w14:textId="1C11B686"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084 14.384</w:t>
            </w:r>
          </w:p>
        </w:tc>
        <w:tc>
          <w:tcPr>
            <w:tcW w:w="1023" w:type="dxa"/>
            <w:tcBorders>
              <w:top w:val="nil"/>
              <w:left w:val="nil"/>
              <w:bottom w:val="single" w:sz="4" w:space="0" w:color="auto"/>
              <w:right w:val="single" w:sz="4" w:space="0" w:color="auto"/>
            </w:tcBorders>
            <w:shd w:val="clear" w:color="auto" w:fill="auto"/>
            <w:noWrap/>
            <w:vAlign w:val="bottom"/>
          </w:tcPr>
          <w:p w14:paraId="57ECCB67" w14:textId="6E9400AD"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36 00.498</w:t>
            </w:r>
          </w:p>
        </w:tc>
        <w:tc>
          <w:tcPr>
            <w:tcW w:w="1323" w:type="dxa"/>
            <w:tcBorders>
              <w:top w:val="nil"/>
              <w:left w:val="nil"/>
              <w:bottom w:val="single" w:sz="4" w:space="0" w:color="auto"/>
              <w:right w:val="single" w:sz="4" w:space="0" w:color="auto"/>
            </w:tcBorders>
            <w:shd w:val="clear" w:color="auto" w:fill="auto"/>
            <w:noWrap/>
            <w:vAlign w:val="bottom"/>
          </w:tcPr>
          <w:p w14:paraId="324416B8" w14:textId="3EEAF06C"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2</w:t>
            </w:r>
          </w:p>
        </w:tc>
        <w:tc>
          <w:tcPr>
            <w:tcW w:w="1183" w:type="dxa"/>
            <w:tcBorders>
              <w:top w:val="nil"/>
              <w:left w:val="nil"/>
              <w:bottom w:val="single" w:sz="4" w:space="0" w:color="auto"/>
              <w:right w:val="single" w:sz="4" w:space="0" w:color="auto"/>
            </w:tcBorders>
            <w:shd w:val="clear" w:color="auto" w:fill="auto"/>
            <w:noWrap/>
            <w:vAlign w:val="bottom"/>
          </w:tcPr>
          <w:p w14:paraId="792864AF" w14:textId="56163793"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BD0C0B" w:rsidRPr="00156D26" w14:paraId="6548B4A8"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AE36C06"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1B3F8C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505C830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084 14.480</w:t>
            </w:r>
          </w:p>
        </w:tc>
        <w:tc>
          <w:tcPr>
            <w:tcW w:w="1023" w:type="dxa"/>
            <w:tcBorders>
              <w:top w:val="nil"/>
              <w:left w:val="nil"/>
              <w:bottom w:val="single" w:sz="4" w:space="0" w:color="auto"/>
              <w:right w:val="single" w:sz="4" w:space="0" w:color="auto"/>
            </w:tcBorders>
            <w:shd w:val="clear" w:color="auto" w:fill="auto"/>
            <w:noWrap/>
            <w:vAlign w:val="bottom"/>
            <w:hideMark/>
          </w:tcPr>
          <w:p w14:paraId="081C5481"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36 00.890</w:t>
            </w:r>
          </w:p>
        </w:tc>
        <w:tc>
          <w:tcPr>
            <w:tcW w:w="1323" w:type="dxa"/>
            <w:tcBorders>
              <w:top w:val="nil"/>
              <w:left w:val="nil"/>
              <w:bottom w:val="single" w:sz="4" w:space="0" w:color="auto"/>
              <w:right w:val="single" w:sz="4" w:space="0" w:color="auto"/>
            </w:tcBorders>
            <w:shd w:val="clear" w:color="auto" w:fill="auto"/>
            <w:noWrap/>
            <w:vAlign w:val="bottom"/>
            <w:hideMark/>
          </w:tcPr>
          <w:p w14:paraId="41E296FB"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183" w:type="dxa"/>
            <w:tcBorders>
              <w:top w:val="nil"/>
              <w:left w:val="nil"/>
              <w:bottom w:val="single" w:sz="4" w:space="0" w:color="auto"/>
              <w:right w:val="single" w:sz="4" w:space="0" w:color="auto"/>
            </w:tcBorders>
            <w:shd w:val="clear" w:color="auto" w:fill="auto"/>
            <w:noWrap/>
            <w:vAlign w:val="bottom"/>
            <w:hideMark/>
          </w:tcPr>
          <w:p w14:paraId="2CC6E4EA"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68F8EEAA"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1476E18"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1C575920"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5E02E243"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084 14.391</w:t>
            </w:r>
          </w:p>
        </w:tc>
        <w:tc>
          <w:tcPr>
            <w:tcW w:w="1023" w:type="dxa"/>
            <w:tcBorders>
              <w:top w:val="nil"/>
              <w:left w:val="nil"/>
              <w:bottom w:val="single" w:sz="4" w:space="0" w:color="auto"/>
              <w:right w:val="single" w:sz="4" w:space="0" w:color="auto"/>
            </w:tcBorders>
            <w:shd w:val="clear" w:color="auto" w:fill="auto"/>
            <w:noWrap/>
            <w:vAlign w:val="bottom"/>
            <w:hideMark/>
          </w:tcPr>
          <w:p w14:paraId="2FAF02AD"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36 00.729</w:t>
            </w:r>
          </w:p>
        </w:tc>
        <w:tc>
          <w:tcPr>
            <w:tcW w:w="1323" w:type="dxa"/>
            <w:tcBorders>
              <w:top w:val="nil"/>
              <w:left w:val="nil"/>
              <w:bottom w:val="single" w:sz="4" w:space="0" w:color="auto"/>
              <w:right w:val="single" w:sz="4" w:space="0" w:color="auto"/>
            </w:tcBorders>
            <w:shd w:val="clear" w:color="auto" w:fill="auto"/>
            <w:noWrap/>
            <w:vAlign w:val="bottom"/>
            <w:hideMark/>
          </w:tcPr>
          <w:p w14:paraId="6806749F"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8</w:t>
            </w:r>
          </w:p>
        </w:tc>
        <w:tc>
          <w:tcPr>
            <w:tcW w:w="1183" w:type="dxa"/>
            <w:tcBorders>
              <w:top w:val="nil"/>
              <w:left w:val="nil"/>
              <w:bottom w:val="single" w:sz="4" w:space="0" w:color="auto"/>
              <w:right w:val="single" w:sz="4" w:space="0" w:color="auto"/>
            </w:tcBorders>
            <w:shd w:val="clear" w:color="auto" w:fill="auto"/>
            <w:noWrap/>
            <w:vAlign w:val="bottom"/>
            <w:hideMark/>
          </w:tcPr>
          <w:p w14:paraId="5AB4E66E"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07546247"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0E8CE65"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single" w:sz="4" w:space="0" w:color="auto"/>
              <w:right w:val="single" w:sz="4" w:space="0" w:color="auto"/>
            </w:tcBorders>
            <w:shd w:val="clear" w:color="auto" w:fill="auto"/>
            <w:noWrap/>
            <w:vAlign w:val="bottom"/>
            <w:hideMark/>
          </w:tcPr>
          <w:p w14:paraId="6E42BBF9"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single" w:sz="4" w:space="0" w:color="auto"/>
              <w:right w:val="single" w:sz="4" w:space="0" w:color="auto"/>
            </w:tcBorders>
            <w:shd w:val="clear" w:color="auto" w:fill="auto"/>
            <w:noWrap/>
            <w:vAlign w:val="bottom"/>
            <w:hideMark/>
          </w:tcPr>
          <w:p w14:paraId="11324402"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084 14.381</w:t>
            </w:r>
          </w:p>
        </w:tc>
        <w:tc>
          <w:tcPr>
            <w:tcW w:w="1023" w:type="dxa"/>
            <w:tcBorders>
              <w:top w:val="nil"/>
              <w:left w:val="nil"/>
              <w:bottom w:val="single" w:sz="4" w:space="0" w:color="auto"/>
              <w:right w:val="single" w:sz="4" w:space="0" w:color="auto"/>
            </w:tcBorders>
            <w:shd w:val="clear" w:color="auto" w:fill="auto"/>
            <w:noWrap/>
            <w:vAlign w:val="bottom"/>
            <w:hideMark/>
          </w:tcPr>
          <w:p w14:paraId="5067C0A4"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36 00.716</w:t>
            </w:r>
          </w:p>
        </w:tc>
        <w:tc>
          <w:tcPr>
            <w:tcW w:w="1323" w:type="dxa"/>
            <w:tcBorders>
              <w:top w:val="nil"/>
              <w:left w:val="nil"/>
              <w:bottom w:val="single" w:sz="4" w:space="0" w:color="auto"/>
              <w:right w:val="single" w:sz="4" w:space="0" w:color="auto"/>
            </w:tcBorders>
            <w:shd w:val="clear" w:color="auto" w:fill="auto"/>
            <w:noWrap/>
            <w:vAlign w:val="bottom"/>
            <w:hideMark/>
          </w:tcPr>
          <w:p w14:paraId="37562B18"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183" w:type="dxa"/>
            <w:tcBorders>
              <w:top w:val="nil"/>
              <w:left w:val="nil"/>
              <w:bottom w:val="single" w:sz="4" w:space="0" w:color="auto"/>
              <w:right w:val="single" w:sz="4" w:space="0" w:color="auto"/>
            </w:tcBorders>
            <w:shd w:val="clear" w:color="auto" w:fill="auto"/>
            <w:noWrap/>
            <w:vAlign w:val="bottom"/>
            <w:hideMark/>
          </w:tcPr>
          <w:p w14:paraId="7FC0178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5D65472F" w14:textId="77777777" w:rsidTr="00CE6708">
        <w:trPr>
          <w:trHeight w:val="154"/>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B4B0067"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350" w:type="dxa"/>
            <w:tcBorders>
              <w:top w:val="nil"/>
              <w:left w:val="nil"/>
              <w:bottom w:val="single" w:sz="4" w:space="0" w:color="auto"/>
              <w:right w:val="single" w:sz="4" w:space="0" w:color="auto"/>
            </w:tcBorders>
            <w:shd w:val="clear" w:color="auto" w:fill="auto"/>
            <w:noWrap/>
            <w:vAlign w:val="bottom"/>
            <w:hideMark/>
          </w:tcPr>
          <w:p w14:paraId="175B5B9E"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74" w:type="dxa"/>
            <w:tcBorders>
              <w:top w:val="nil"/>
              <w:left w:val="nil"/>
              <w:bottom w:val="single" w:sz="4" w:space="0" w:color="auto"/>
              <w:right w:val="single" w:sz="4" w:space="0" w:color="auto"/>
            </w:tcBorders>
            <w:shd w:val="clear" w:color="auto" w:fill="auto"/>
            <w:noWrap/>
            <w:vAlign w:val="bottom"/>
            <w:hideMark/>
          </w:tcPr>
          <w:p w14:paraId="26D67AF7"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084 14.377</w:t>
            </w:r>
          </w:p>
        </w:tc>
        <w:tc>
          <w:tcPr>
            <w:tcW w:w="1023" w:type="dxa"/>
            <w:tcBorders>
              <w:top w:val="nil"/>
              <w:left w:val="nil"/>
              <w:bottom w:val="single" w:sz="4" w:space="0" w:color="auto"/>
              <w:right w:val="single" w:sz="4" w:space="0" w:color="auto"/>
            </w:tcBorders>
            <w:shd w:val="clear" w:color="auto" w:fill="auto"/>
            <w:noWrap/>
            <w:vAlign w:val="bottom"/>
            <w:hideMark/>
          </w:tcPr>
          <w:p w14:paraId="0D3822E9"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36 00.708</w:t>
            </w:r>
          </w:p>
        </w:tc>
        <w:tc>
          <w:tcPr>
            <w:tcW w:w="1323" w:type="dxa"/>
            <w:tcBorders>
              <w:top w:val="nil"/>
              <w:left w:val="nil"/>
              <w:bottom w:val="single" w:sz="4" w:space="0" w:color="auto"/>
              <w:right w:val="single" w:sz="4" w:space="0" w:color="auto"/>
            </w:tcBorders>
            <w:shd w:val="clear" w:color="auto" w:fill="auto"/>
            <w:noWrap/>
            <w:vAlign w:val="bottom"/>
            <w:hideMark/>
          </w:tcPr>
          <w:p w14:paraId="3D9FFB91"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single" w:sz="4" w:space="0" w:color="auto"/>
              <w:right w:val="single" w:sz="4" w:space="0" w:color="auto"/>
            </w:tcBorders>
            <w:shd w:val="clear" w:color="auto" w:fill="auto"/>
            <w:noWrap/>
            <w:vAlign w:val="bottom"/>
            <w:hideMark/>
          </w:tcPr>
          <w:p w14:paraId="3D82C8F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BD0C0B" w:rsidRPr="00156D26" w14:paraId="47E70B92" w14:textId="77777777" w:rsidTr="00CE6708">
        <w:trPr>
          <w:trHeight w:val="162"/>
        </w:trPr>
        <w:tc>
          <w:tcPr>
            <w:tcW w:w="2342" w:type="dxa"/>
            <w:tcBorders>
              <w:top w:val="nil"/>
              <w:left w:val="single" w:sz="4" w:space="0" w:color="auto"/>
              <w:bottom w:val="double" w:sz="6" w:space="0" w:color="auto"/>
              <w:right w:val="single" w:sz="4" w:space="0" w:color="auto"/>
            </w:tcBorders>
            <w:shd w:val="clear" w:color="auto" w:fill="auto"/>
            <w:noWrap/>
            <w:vAlign w:val="bottom"/>
            <w:hideMark/>
          </w:tcPr>
          <w:p w14:paraId="1168B589" w14:textId="77777777" w:rsidR="00BD0C0B" w:rsidRPr="0034781A" w:rsidRDefault="00BD0C0B"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350" w:type="dxa"/>
            <w:tcBorders>
              <w:top w:val="nil"/>
              <w:left w:val="nil"/>
              <w:bottom w:val="double" w:sz="6" w:space="0" w:color="auto"/>
              <w:right w:val="single" w:sz="4" w:space="0" w:color="auto"/>
            </w:tcBorders>
            <w:shd w:val="clear" w:color="auto" w:fill="auto"/>
            <w:noWrap/>
            <w:vAlign w:val="bottom"/>
            <w:hideMark/>
          </w:tcPr>
          <w:p w14:paraId="79090BFA"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74" w:type="dxa"/>
            <w:tcBorders>
              <w:top w:val="nil"/>
              <w:left w:val="nil"/>
              <w:bottom w:val="double" w:sz="6" w:space="0" w:color="auto"/>
              <w:right w:val="single" w:sz="4" w:space="0" w:color="auto"/>
            </w:tcBorders>
            <w:shd w:val="clear" w:color="auto" w:fill="auto"/>
            <w:noWrap/>
            <w:vAlign w:val="bottom"/>
            <w:hideMark/>
          </w:tcPr>
          <w:p w14:paraId="6B1D7366"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084 14.373</w:t>
            </w:r>
          </w:p>
        </w:tc>
        <w:tc>
          <w:tcPr>
            <w:tcW w:w="1023" w:type="dxa"/>
            <w:tcBorders>
              <w:top w:val="nil"/>
              <w:left w:val="nil"/>
              <w:bottom w:val="double" w:sz="6" w:space="0" w:color="auto"/>
              <w:right w:val="single" w:sz="4" w:space="0" w:color="auto"/>
            </w:tcBorders>
            <w:shd w:val="clear" w:color="auto" w:fill="auto"/>
            <w:noWrap/>
            <w:vAlign w:val="bottom"/>
            <w:hideMark/>
          </w:tcPr>
          <w:p w14:paraId="63E0FA60"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36 00.700</w:t>
            </w:r>
          </w:p>
        </w:tc>
        <w:tc>
          <w:tcPr>
            <w:tcW w:w="1323" w:type="dxa"/>
            <w:tcBorders>
              <w:top w:val="nil"/>
              <w:left w:val="nil"/>
              <w:bottom w:val="double" w:sz="6" w:space="0" w:color="auto"/>
              <w:right w:val="single" w:sz="4" w:space="0" w:color="auto"/>
            </w:tcBorders>
            <w:shd w:val="clear" w:color="auto" w:fill="auto"/>
            <w:noWrap/>
            <w:vAlign w:val="bottom"/>
            <w:hideMark/>
          </w:tcPr>
          <w:p w14:paraId="48F22B7C"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183" w:type="dxa"/>
            <w:tcBorders>
              <w:top w:val="nil"/>
              <w:left w:val="nil"/>
              <w:bottom w:val="double" w:sz="6" w:space="0" w:color="auto"/>
              <w:right w:val="single" w:sz="4" w:space="0" w:color="auto"/>
            </w:tcBorders>
            <w:shd w:val="clear" w:color="auto" w:fill="auto"/>
            <w:noWrap/>
            <w:vAlign w:val="bottom"/>
            <w:hideMark/>
          </w:tcPr>
          <w:p w14:paraId="0D7B227F" w14:textId="77777777" w:rsidR="00BD0C0B" w:rsidRPr="0034781A" w:rsidRDefault="00BD0C0B"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bl>
    <w:p w14:paraId="167283BD" w14:textId="77777777" w:rsidR="00165695" w:rsidRDefault="00165695" w:rsidP="00617388">
      <w:pPr>
        <w:rPr>
          <w:rFonts w:ascii="Times New Roman" w:hAnsi="Times New Roman" w:cs="Times New Roman"/>
          <w:b/>
        </w:rPr>
      </w:pPr>
    </w:p>
    <w:p w14:paraId="0E15B427" w14:textId="71ACF6FC" w:rsidR="00BC3894" w:rsidRDefault="00BC3894">
      <w:pPr>
        <w:rPr>
          <w:rFonts w:ascii="Times New Roman" w:hAnsi="Times New Roman" w:cs="Times New Roman"/>
          <w:b/>
        </w:rPr>
      </w:pPr>
      <w:r>
        <w:rPr>
          <w:rFonts w:ascii="Times New Roman" w:hAnsi="Times New Roman" w:cs="Times New Roman"/>
          <w:b/>
        </w:rPr>
        <w:br w:type="page"/>
      </w:r>
    </w:p>
    <w:tbl>
      <w:tblPr>
        <w:tblW w:w="9009" w:type="dxa"/>
        <w:tblInd w:w="98" w:type="dxa"/>
        <w:tblLook w:val="04A0" w:firstRow="1" w:lastRow="0" w:firstColumn="1" w:lastColumn="0" w:noHBand="0" w:noVBand="1"/>
      </w:tblPr>
      <w:tblGrid>
        <w:gridCol w:w="2350"/>
        <w:gridCol w:w="2130"/>
        <w:gridCol w:w="1218"/>
        <w:gridCol w:w="950"/>
        <w:gridCol w:w="1264"/>
        <w:gridCol w:w="1097"/>
      </w:tblGrid>
      <w:tr w:rsidR="0034781A" w:rsidRPr="0034781A" w14:paraId="34006813" w14:textId="77777777" w:rsidTr="00BD0C0B">
        <w:trPr>
          <w:trHeight w:val="300"/>
        </w:trPr>
        <w:tc>
          <w:tcPr>
            <w:tcW w:w="9009"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75A7328" w14:textId="26711C4D" w:rsidR="0034781A" w:rsidRPr="0034781A" w:rsidRDefault="000A65E4" w:rsidP="00BC389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Table </w:t>
            </w:r>
            <w:r w:rsidR="002A6D60">
              <w:rPr>
                <w:rFonts w:ascii="Times New Roman" w:eastAsia="Times New Roman" w:hAnsi="Times New Roman" w:cs="Times New Roman"/>
                <w:b/>
                <w:color w:val="000000"/>
              </w:rPr>
              <w:t xml:space="preserve">A. </w:t>
            </w:r>
            <w:r>
              <w:rPr>
                <w:rFonts w:ascii="Times New Roman" w:eastAsia="Times New Roman" w:hAnsi="Times New Roman" w:cs="Times New Roman"/>
                <w:b/>
                <w:color w:val="000000"/>
              </w:rPr>
              <w:t>5</w:t>
            </w:r>
            <w:r w:rsidR="00617388">
              <w:rPr>
                <w:rFonts w:ascii="Times New Roman" w:eastAsia="Times New Roman" w:hAnsi="Times New Roman" w:cs="Times New Roman"/>
                <w:color w:val="000000"/>
              </w:rPr>
              <w:t xml:space="preserve">. </w:t>
            </w:r>
            <w:r w:rsidR="0034781A" w:rsidRPr="0034781A">
              <w:rPr>
                <w:rFonts w:ascii="Times New Roman" w:eastAsia="Times New Roman" w:hAnsi="Times New Roman" w:cs="Times New Roman"/>
                <w:color w:val="000000"/>
              </w:rPr>
              <w:t>Tulane Avenue Oak Ridge, TN</w:t>
            </w:r>
          </w:p>
        </w:tc>
      </w:tr>
      <w:tr w:rsidR="0034781A" w:rsidRPr="0034781A" w14:paraId="527B0FF3" w14:textId="77777777" w:rsidTr="00933534">
        <w:trPr>
          <w:trHeight w:val="315"/>
        </w:trPr>
        <w:tc>
          <w:tcPr>
            <w:tcW w:w="2350" w:type="dxa"/>
            <w:tcBorders>
              <w:top w:val="nil"/>
              <w:left w:val="single" w:sz="8" w:space="0" w:color="auto"/>
              <w:bottom w:val="single" w:sz="8" w:space="0" w:color="auto"/>
              <w:right w:val="single" w:sz="4" w:space="0" w:color="auto"/>
            </w:tcBorders>
            <w:shd w:val="clear" w:color="auto" w:fill="auto"/>
            <w:noWrap/>
            <w:vAlign w:val="bottom"/>
            <w:hideMark/>
          </w:tcPr>
          <w:p w14:paraId="0EA570A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Scientific Name</w:t>
            </w:r>
          </w:p>
        </w:tc>
        <w:tc>
          <w:tcPr>
            <w:tcW w:w="2130" w:type="dxa"/>
            <w:tcBorders>
              <w:top w:val="nil"/>
              <w:left w:val="nil"/>
              <w:bottom w:val="single" w:sz="8" w:space="0" w:color="auto"/>
              <w:right w:val="single" w:sz="4" w:space="0" w:color="auto"/>
            </w:tcBorders>
            <w:shd w:val="clear" w:color="auto" w:fill="auto"/>
            <w:noWrap/>
            <w:vAlign w:val="bottom"/>
            <w:hideMark/>
          </w:tcPr>
          <w:p w14:paraId="7BDE8E2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Common Name</w:t>
            </w:r>
          </w:p>
        </w:tc>
        <w:tc>
          <w:tcPr>
            <w:tcW w:w="1218" w:type="dxa"/>
            <w:tcBorders>
              <w:top w:val="nil"/>
              <w:left w:val="nil"/>
              <w:bottom w:val="single" w:sz="8" w:space="0" w:color="auto"/>
              <w:right w:val="single" w:sz="4" w:space="0" w:color="auto"/>
            </w:tcBorders>
            <w:shd w:val="clear" w:color="auto" w:fill="auto"/>
            <w:noWrap/>
            <w:vAlign w:val="bottom"/>
            <w:hideMark/>
          </w:tcPr>
          <w:p w14:paraId="24005AD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 Longitude</w:t>
            </w:r>
          </w:p>
        </w:tc>
        <w:tc>
          <w:tcPr>
            <w:tcW w:w="950" w:type="dxa"/>
            <w:tcBorders>
              <w:top w:val="nil"/>
              <w:left w:val="nil"/>
              <w:bottom w:val="single" w:sz="8" w:space="0" w:color="auto"/>
              <w:right w:val="single" w:sz="4" w:space="0" w:color="auto"/>
            </w:tcBorders>
            <w:shd w:val="clear" w:color="auto" w:fill="auto"/>
            <w:noWrap/>
            <w:vAlign w:val="bottom"/>
            <w:hideMark/>
          </w:tcPr>
          <w:p w14:paraId="3CA8C5F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Latitude</w:t>
            </w:r>
          </w:p>
        </w:tc>
        <w:tc>
          <w:tcPr>
            <w:tcW w:w="1264" w:type="dxa"/>
            <w:tcBorders>
              <w:top w:val="nil"/>
              <w:left w:val="nil"/>
              <w:bottom w:val="single" w:sz="8" w:space="0" w:color="auto"/>
              <w:right w:val="single" w:sz="4" w:space="0" w:color="auto"/>
            </w:tcBorders>
            <w:shd w:val="clear" w:color="auto" w:fill="auto"/>
            <w:noWrap/>
            <w:vAlign w:val="bottom"/>
            <w:hideMark/>
          </w:tcPr>
          <w:p w14:paraId="31BE630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Diameter (in)</w:t>
            </w:r>
          </w:p>
        </w:tc>
        <w:tc>
          <w:tcPr>
            <w:tcW w:w="1097" w:type="dxa"/>
            <w:tcBorders>
              <w:top w:val="nil"/>
              <w:left w:val="nil"/>
              <w:bottom w:val="single" w:sz="8" w:space="0" w:color="auto"/>
              <w:right w:val="single" w:sz="8" w:space="0" w:color="auto"/>
            </w:tcBorders>
            <w:shd w:val="clear" w:color="auto" w:fill="auto"/>
            <w:noWrap/>
            <w:vAlign w:val="bottom"/>
            <w:hideMark/>
          </w:tcPr>
          <w:p w14:paraId="6FE8D68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Condition</w:t>
            </w:r>
          </w:p>
        </w:tc>
      </w:tr>
      <w:tr w:rsidR="0034781A" w:rsidRPr="0034781A" w14:paraId="1F019C26"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61FB05F"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8BE173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F8D3F4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084 15.442</w:t>
            </w:r>
          </w:p>
        </w:tc>
        <w:tc>
          <w:tcPr>
            <w:tcW w:w="950" w:type="dxa"/>
            <w:tcBorders>
              <w:top w:val="nil"/>
              <w:left w:val="nil"/>
              <w:bottom w:val="single" w:sz="4" w:space="0" w:color="auto"/>
              <w:right w:val="single" w:sz="4" w:space="0" w:color="auto"/>
            </w:tcBorders>
            <w:shd w:val="clear" w:color="auto" w:fill="auto"/>
            <w:noWrap/>
            <w:vAlign w:val="bottom"/>
            <w:hideMark/>
          </w:tcPr>
          <w:p w14:paraId="78C10CE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36 00.806</w:t>
            </w:r>
          </w:p>
        </w:tc>
        <w:tc>
          <w:tcPr>
            <w:tcW w:w="1264" w:type="dxa"/>
            <w:tcBorders>
              <w:top w:val="nil"/>
              <w:left w:val="nil"/>
              <w:bottom w:val="single" w:sz="4" w:space="0" w:color="auto"/>
              <w:right w:val="single" w:sz="4" w:space="0" w:color="auto"/>
            </w:tcBorders>
            <w:shd w:val="clear" w:color="auto" w:fill="auto"/>
            <w:noWrap/>
            <w:vAlign w:val="bottom"/>
            <w:hideMark/>
          </w:tcPr>
          <w:p w14:paraId="211A28F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03A2FE4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2E321D2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BD013A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88FC4B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5E7982E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084 15.444</w:t>
            </w:r>
          </w:p>
        </w:tc>
        <w:tc>
          <w:tcPr>
            <w:tcW w:w="950" w:type="dxa"/>
            <w:tcBorders>
              <w:top w:val="nil"/>
              <w:left w:val="nil"/>
              <w:bottom w:val="single" w:sz="4" w:space="0" w:color="auto"/>
              <w:right w:val="single" w:sz="4" w:space="0" w:color="auto"/>
            </w:tcBorders>
            <w:shd w:val="clear" w:color="auto" w:fill="auto"/>
            <w:noWrap/>
            <w:vAlign w:val="bottom"/>
            <w:hideMark/>
          </w:tcPr>
          <w:p w14:paraId="769FD87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36 00.820</w:t>
            </w:r>
          </w:p>
        </w:tc>
        <w:tc>
          <w:tcPr>
            <w:tcW w:w="1264" w:type="dxa"/>
            <w:tcBorders>
              <w:top w:val="nil"/>
              <w:left w:val="nil"/>
              <w:bottom w:val="single" w:sz="4" w:space="0" w:color="auto"/>
              <w:right w:val="single" w:sz="4" w:space="0" w:color="auto"/>
            </w:tcBorders>
            <w:shd w:val="clear" w:color="auto" w:fill="auto"/>
            <w:noWrap/>
            <w:vAlign w:val="bottom"/>
            <w:hideMark/>
          </w:tcPr>
          <w:p w14:paraId="6D414E4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7D6531B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5C426C75"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395B7B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31B4B63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7CBEA58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084 15.446</w:t>
            </w:r>
          </w:p>
        </w:tc>
        <w:tc>
          <w:tcPr>
            <w:tcW w:w="950" w:type="dxa"/>
            <w:tcBorders>
              <w:top w:val="nil"/>
              <w:left w:val="nil"/>
              <w:bottom w:val="single" w:sz="4" w:space="0" w:color="auto"/>
              <w:right w:val="single" w:sz="4" w:space="0" w:color="auto"/>
            </w:tcBorders>
            <w:shd w:val="clear" w:color="auto" w:fill="auto"/>
            <w:noWrap/>
            <w:vAlign w:val="bottom"/>
            <w:hideMark/>
          </w:tcPr>
          <w:p w14:paraId="38E0440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36 00.826</w:t>
            </w:r>
          </w:p>
        </w:tc>
        <w:tc>
          <w:tcPr>
            <w:tcW w:w="1264" w:type="dxa"/>
            <w:tcBorders>
              <w:top w:val="nil"/>
              <w:left w:val="nil"/>
              <w:bottom w:val="single" w:sz="4" w:space="0" w:color="auto"/>
              <w:right w:val="single" w:sz="4" w:space="0" w:color="auto"/>
            </w:tcBorders>
            <w:shd w:val="clear" w:color="auto" w:fill="auto"/>
            <w:noWrap/>
            <w:vAlign w:val="bottom"/>
            <w:hideMark/>
          </w:tcPr>
          <w:p w14:paraId="0E9F2F5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0BE7F22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38709F03"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B47A29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636404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A4C6BC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084 15.450</w:t>
            </w:r>
          </w:p>
        </w:tc>
        <w:tc>
          <w:tcPr>
            <w:tcW w:w="950" w:type="dxa"/>
            <w:tcBorders>
              <w:top w:val="nil"/>
              <w:left w:val="nil"/>
              <w:bottom w:val="single" w:sz="4" w:space="0" w:color="auto"/>
              <w:right w:val="single" w:sz="4" w:space="0" w:color="auto"/>
            </w:tcBorders>
            <w:shd w:val="clear" w:color="auto" w:fill="auto"/>
            <w:noWrap/>
            <w:vAlign w:val="bottom"/>
            <w:hideMark/>
          </w:tcPr>
          <w:p w14:paraId="10D0CEC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36 00.832</w:t>
            </w:r>
          </w:p>
        </w:tc>
        <w:tc>
          <w:tcPr>
            <w:tcW w:w="1264" w:type="dxa"/>
            <w:tcBorders>
              <w:top w:val="nil"/>
              <w:left w:val="nil"/>
              <w:bottom w:val="single" w:sz="4" w:space="0" w:color="auto"/>
              <w:right w:val="single" w:sz="4" w:space="0" w:color="auto"/>
            </w:tcBorders>
            <w:shd w:val="clear" w:color="auto" w:fill="auto"/>
            <w:noWrap/>
            <w:vAlign w:val="bottom"/>
            <w:hideMark/>
          </w:tcPr>
          <w:p w14:paraId="35985A7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30D3625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6E5E8B68"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3911626"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00B846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54E319A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084 15.453</w:t>
            </w:r>
          </w:p>
        </w:tc>
        <w:tc>
          <w:tcPr>
            <w:tcW w:w="950" w:type="dxa"/>
            <w:tcBorders>
              <w:top w:val="nil"/>
              <w:left w:val="nil"/>
              <w:bottom w:val="single" w:sz="4" w:space="0" w:color="auto"/>
              <w:right w:val="single" w:sz="4" w:space="0" w:color="auto"/>
            </w:tcBorders>
            <w:shd w:val="clear" w:color="auto" w:fill="auto"/>
            <w:noWrap/>
            <w:vAlign w:val="bottom"/>
            <w:hideMark/>
          </w:tcPr>
          <w:p w14:paraId="275C7C1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36 00.845</w:t>
            </w:r>
          </w:p>
        </w:tc>
        <w:tc>
          <w:tcPr>
            <w:tcW w:w="1264" w:type="dxa"/>
            <w:tcBorders>
              <w:top w:val="nil"/>
              <w:left w:val="nil"/>
              <w:bottom w:val="single" w:sz="4" w:space="0" w:color="auto"/>
              <w:right w:val="single" w:sz="4" w:space="0" w:color="auto"/>
            </w:tcBorders>
            <w:shd w:val="clear" w:color="auto" w:fill="auto"/>
            <w:noWrap/>
            <w:vAlign w:val="bottom"/>
            <w:hideMark/>
          </w:tcPr>
          <w:p w14:paraId="2210F34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7F5156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497B739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3C170373"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59EC378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561C283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084 15.440</w:t>
            </w:r>
          </w:p>
        </w:tc>
        <w:tc>
          <w:tcPr>
            <w:tcW w:w="950" w:type="dxa"/>
            <w:tcBorders>
              <w:top w:val="nil"/>
              <w:left w:val="nil"/>
              <w:bottom w:val="single" w:sz="4" w:space="0" w:color="auto"/>
              <w:right w:val="single" w:sz="4" w:space="0" w:color="auto"/>
            </w:tcBorders>
            <w:shd w:val="clear" w:color="auto" w:fill="auto"/>
            <w:noWrap/>
            <w:vAlign w:val="bottom"/>
            <w:hideMark/>
          </w:tcPr>
          <w:p w14:paraId="113E9EF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36 00.849</w:t>
            </w:r>
          </w:p>
        </w:tc>
        <w:tc>
          <w:tcPr>
            <w:tcW w:w="1264" w:type="dxa"/>
            <w:tcBorders>
              <w:top w:val="nil"/>
              <w:left w:val="nil"/>
              <w:bottom w:val="single" w:sz="4" w:space="0" w:color="auto"/>
              <w:right w:val="single" w:sz="4" w:space="0" w:color="auto"/>
            </w:tcBorders>
            <w:shd w:val="clear" w:color="auto" w:fill="auto"/>
            <w:noWrap/>
            <w:vAlign w:val="bottom"/>
            <w:hideMark/>
          </w:tcPr>
          <w:p w14:paraId="2A65484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0A93219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34781A" w14:paraId="6B8C54EA"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200F5A3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0805372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4B21324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084 15.438</w:t>
            </w:r>
          </w:p>
        </w:tc>
        <w:tc>
          <w:tcPr>
            <w:tcW w:w="950" w:type="dxa"/>
            <w:tcBorders>
              <w:top w:val="nil"/>
              <w:left w:val="nil"/>
              <w:bottom w:val="single" w:sz="4" w:space="0" w:color="auto"/>
              <w:right w:val="single" w:sz="4" w:space="0" w:color="auto"/>
            </w:tcBorders>
            <w:shd w:val="clear" w:color="auto" w:fill="auto"/>
            <w:noWrap/>
            <w:vAlign w:val="bottom"/>
            <w:hideMark/>
          </w:tcPr>
          <w:p w14:paraId="53928B3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36 00.852</w:t>
            </w:r>
          </w:p>
        </w:tc>
        <w:tc>
          <w:tcPr>
            <w:tcW w:w="1264" w:type="dxa"/>
            <w:tcBorders>
              <w:top w:val="nil"/>
              <w:left w:val="nil"/>
              <w:bottom w:val="single" w:sz="4" w:space="0" w:color="auto"/>
              <w:right w:val="single" w:sz="4" w:space="0" w:color="auto"/>
            </w:tcBorders>
            <w:shd w:val="clear" w:color="auto" w:fill="auto"/>
            <w:noWrap/>
            <w:vAlign w:val="bottom"/>
            <w:hideMark/>
          </w:tcPr>
          <w:p w14:paraId="37F4548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335C008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34781A" w14:paraId="1EAFFBFB"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01A27F1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51F3107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74CA8C8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 xml:space="preserve">084 15.467 </w:t>
            </w:r>
          </w:p>
        </w:tc>
        <w:tc>
          <w:tcPr>
            <w:tcW w:w="950" w:type="dxa"/>
            <w:tcBorders>
              <w:top w:val="nil"/>
              <w:left w:val="nil"/>
              <w:bottom w:val="single" w:sz="4" w:space="0" w:color="auto"/>
              <w:right w:val="single" w:sz="4" w:space="0" w:color="auto"/>
            </w:tcBorders>
            <w:shd w:val="clear" w:color="auto" w:fill="auto"/>
            <w:noWrap/>
            <w:vAlign w:val="bottom"/>
            <w:hideMark/>
          </w:tcPr>
          <w:p w14:paraId="197DF54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36 00.848</w:t>
            </w:r>
          </w:p>
        </w:tc>
        <w:tc>
          <w:tcPr>
            <w:tcW w:w="1264" w:type="dxa"/>
            <w:tcBorders>
              <w:top w:val="nil"/>
              <w:left w:val="nil"/>
              <w:bottom w:val="single" w:sz="4" w:space="0" w:color="auto"/>
              <w:right w:val="single" w:sz="4" w:space="0" w:color="auto"/>
            </w:tcBorders>
            <w:shd w:val="clear" w:color="auto" w:fill="auto"/>
            <w:noWrap/>
            <w:vAlign w:val="bottom"/>
            <w:hideMark/>
          </w:tcPr>
          <w:p w14:paraId="1038782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165EFD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79F720F7"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606287FA"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3F0759B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1809776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084 15.439</w:t>
            </w:r>
          </w:p>
        </w:tc>
        <w:tc>
          <w:tcPr>
            <w:tcW w:w="950" w:type="dxa"/>
            <w:tcBorders>
              <w:top w:val="nil"/>
              <w:left w:val="nil"/>
              <w:bottom w:val="single" w:sz="4" w:space="0" w:color="auto"/>
              <w:right w:val="single" w:sz="4" w:space="0" w:color="auto"/>
            </w:tcBorders>
            <w:shd w:val="clear" w:color="auto" w:fill="auto"/>
            <w:noWrap/>
            <w:vAlign w:val="bottom"/>
            <w:hideMark/>
          </w:tcPr>
          <w:p w14:paraId="3E37886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36 00.522</w:t>
            </w:r>
          </w:p>
        </w:tc>
        <w:tc>
          <w:tcPr>
            <w:tcW w:w="1264" w:type="dxa"/>
            <w:tcBorders>
              <w:top w:val="nil"/>
              <w:left w:val="nil"/>
              <w:bottom w:val="single" w:sz="4" w:space="0" w:color="auto"/>
              <w:right w:val="single" w:sz="4" w:space="0" w:color="auto"/>
            </w:tcBorders>
            <w:shd w:val="clear" w:color="auto" w:fill="auto"/>
            <w:noWrap/>
            <w:vAlign w:val="bottom"/>
            <w:hideMark/>
          </w:tcPr>
          <w:p w14:paraId="7378E8A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0081431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56B541BF"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8B8A79C"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7F02BEB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275AA74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084 15.442</w:t>
            </w:r>
          </w:p>
        </w:tc>
        <w:tc>
          <w:tcPr>
            <w:tcW w:w="950" w:type="dxa"/>
            <w:tcBorders>
              <w:top w:val="nil"/>
              <w:left w:val="nil"/>
              <w:bottom w:val="single" w:sz="4" w:space="0" w:color="auto"/>
              <w:right w:val="single" w:sz="4" w:space="0" w:color="auto"/>
            </w:tcBorders>
            <w:shd w:val="clear" w:color="auto" w:fill="auto"/>
            <w:noWrap/>
            <w:vAlign w:val="bottom"/>
            <w:hideMark/>
          </w:tcPr>
          <w:p w14:paraId="5BCF345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36 00.507</w:t>
            </w:r>
          </w:p>
        </w:tc>
        <w:tc>
          <w:tcPr>
            <w:tcW w:w="1264" w:type="dxa"/>
            <w:tcBorders>
              <w:top w:val="nil"/>
              <w:left w:val="nil"/>
              <w:bottom w:val="single" w:sz="4" w:space="0" w:color="auto"/>
              <w:right w:val="single" w:sz="4" w:space="0" w:color="auto"/>
            </w:tcBorders>
            <w:shd w:val="clear" w:color="auto" w:fill="auto"/>
            <w:noWrap/>
            <w:vAlign w:val="bottom"/>
            <w:hideMark/>
          </w:tcPr>
          <w:p w14:paraId="3718C62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4C759A8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4F8680A4"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02A81209"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4C887F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1C15A88A"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084 15.444</w:t>
            </w:r>
          </w:p>
        </w:tc>
        <w:tc>
          <w:tcPr>
            <w:tcW w:w="950" w:type="dxa"/>
            <w:tcBorders>
              <w:top w:val="nil"/>
              <w:left w:val="nil"/>
              <w:bottom w:val="single" w:sz="4" w:space="0" w:color="auto"/>
              <w:right w:val="single" w:sz="4" w:space="0" w:color="auto"/>
            </w:tcBorders>
            <w:shd w:val="clear" w:color="auto" w:fill="auto"/>
            <w:noWrap/>
            <w:vAlign w:val="bottom"/>
            <w:hideMark/>
          </w:tcPr>
          <w:p w14:paraId="05EF866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36 00.500</w:t>
            </w:r>
          </w:p>
        </w:tc>
        <w:tc>
          <w:tcPr>
            <w:tcW w:w="1264" w:type="dxa"/>
            <w:tcBorders>
              <w:top w:val="nil"/>
              <w:left w:val="nil"/>
              <w:bottom w:val="single" w:sz="4" w:space="0" w:color="auto"/>
              <w:right w:val="single" w:sz="4" w:space="0" w:color="auto"/>
            </w:tcBorders>
            <w:shd w:val="clear" w:color="auto" w:fill="auto"/>
            <w:noWrap/>
            <w:vAlign w:val="bottom"/>
            <w:hideMark/>
          </w:tcPr>
          <w:p w14:paraId="5102F7A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79E489C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34781A" w14:paraId="118DC648"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601FC40"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53719F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DEADB3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084 15.450</w:t>
            </w:r>
          </w:p>
        </w:tc>
        <w:tc>
          <w:tcPr>
            <w:tcW w:w="950" w:type="dxa"/>
            <w:tcBorders>
              <w:top w:val="nil"/>
              <w:left w:val="nil"/>
              <w:bottom w:val="single" w:sz="4" w:space="0" w:color="auto"/>
              <w:right w:val="single" w:sz="4" w:space="0" w:color="auto"/>
            </w:tcBorders>
            <w:shd w:val="clear" w:color="auto" w:fill="auto"/>
            <w:noWrap/>
            <w:vAlign w:val="bottom"/>
            <w:hideMark/>
          </w:tcPr>
          <w:p w14:paraId="65E97ED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36 00.470</w:t>
            </w:r>
          </w:p>
        </w:tc>
        <w:tc>
          <w:tcPr>
            <w:tcW w:w="1264" w:type="dxa"/>
            <w:tcBorders>
              <w:top w:val="nil"/>
              <w:left w:val="nil"/>
              <w:bottom w:val="single" w:sz="4" w:space="0" w:color="auto"/>
              <w:right w:val="single" w:sz="4" w:space="0" w:color="auto"/>
            </w:tcBorders>
            <w:shd w:val="clear" w:color="auto" w:fill="auto"/>
            <w:noWrap/>
            <w:vAlign w:val="bottom"/>
            <w:hideMark/>
          </w:tcPr>
          <w:p w14:paraId="49B3C31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1051148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215C69A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06FC6AF6"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CA018B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4DFF00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084 15.453</w:t>
            </w:r>
          </w:p>
        </w:tc>
        <w:tc>
          <w:tcPr>
            <w:tcW w:w="950" w:type="dxa"/>
            <w:tcBorders>
              <w:top w:val="nil"/>
              <w:left w:val="nil"/>
              <w:bottom w:val="single" w:sz="4" w:space="0" w:color="auto"/>
              <w:right w:val="single" w:sz="4" w:space="0" w:color="auto"/>
            </w:tcBorders>
            <w:shd w:val="clear" w:color="auto" w:fill="auto"/>
            <w:noWrap/>
            <w:vAlign w:val="bottom"/>
            <w:hideMark/>
          </w:tcPr>
          <w:p w14:paraId="5E0913F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36 00.468</w:t>
            </w:r>
          </w:p>
        </w:tc>
        <w:tc>
          <w:tcPr>
            <w:tcW w:w="1264" w:type="dxa"/>
            <w:tcBorders>
              <w:top w:val="nil"/>
              <w:left w:val="nil"/>
              <w:bottom w:val="single" w:sz="4" w:space="0" w:color="auto"/>
              <w:right w:val="single" w:sz="4" w:space="0" w:color="auto"/>
            </w:tcBorders>
            <w:shd w:val="clear" w:color="auto" w:fill="auto"/>
            <w:noWrap/>
            <w:vAlign w:val="bottom"/>
            <w:hideMark/>
          </w:tcPr>
          <w:p w14:paraId="1D4EC9A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729A37D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34781A" w:rsidRPr="0034781A" w14:paraId="25705C05"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14EEB62"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rubrum</w:t>
            </w:r>
          </w:p>
        </w:tc>
        <w:tc>
          <w:tcPr>
            <w:tcW w:w="2130" w:type="dxa"/>
            <w:tcBorders>
              <w:top w:val="nil"/>
              <w:left w:val="nil"/>
              <w:bottom w:val="single" w:sz="4" w:space="0" w:color="auto"/>
              <w:right w:val="single" w:sz="4" w:space="0" w:color="auto"/>
            </w:tcBorders>
            <w:shd w:val="clear" w:color="auto" w:fill="auto"/>
            <w:noWrap/>
            <w:vAlign w:val="bottom"/>
            <w:hideMark/>
          </w:tcPr>
          <w:p w14:paraId="7BA9112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Red Maple</w:t>
            </w:r>
          </w:p>
        </w:tc>
        <w:tc>
          <w:tcPr>
            <w:tcW w:w="1218" w:type="dxa"/>
            <w:tcBorders>
              <w:top w:val="nil"/>
              <w:left w:val="nil"/>
              <w:bottom w:val="single" w:sz="4" w:space="0" w:color="auto"/>
              <w:right w:val="single" w:sz="4" w:space="0" w:color="auto"/>
            </w:tcBorders>
            <w:shd w:val="clear" w:color="auto" w:fill="auto"/>
            <w:noWrap/>
            <w:vAlign w:val="bottom"/>
            <w:hideMark/>
          </w:tcPr>
          <w:p w14:paraId="2002E28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084 15.456</w:t>
            </w:r>
          </w:p>
        </w:tc>
        <w:tc>
          <w:tcPr>
            <w:tcW w:w="950" w:type="dxa"/>
            <w:tcBorders>
              <w:top w:val="nil"/>
              <w:left w:val="nil"/>
              <w:bottom w:val="single" w:sz="4" w:space="0" w:color="auto"/>
              <w:right w:val="single" w:sz="4" w:space="0" w:color="auto"/>
            </w:tcBorders>
            <w:shd w:val="clear" w:color="auto" w:fill="auto"/>
            <w:noWrap/>
            <w:vAlign w:val="bottom"/>
            <w:hideMark/>
          </w:tcPr>
          <w:p w14:paraId="29B8154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36 00.452</w:t>
            </w:r>
          </w:p>
        </w:tc>
        <w:tc>
          <w:tcPr>
            <w:tcW w:w="1264" w:type="dxa"/>
            <w:tcBorders>
              <w:top w:val="nil"/>
              <w:left w:val="nil"/>
              <w:bottom w:val="single" w:sz="4" w:space="0" w:color="auto"/>
              <w:right w:val="single" w:sz="4" w:space="0" w:color="auto"/>
            </w:tcBorders>
            <w:shd w:val="clear" w:color="auto" w:fill="auto"/>
            <w:noWrap/>
            <w:vAlign w:val="bottom"/>
            <w:hideMark/>
          </w:tcPr>
          <w:p w14:paraId="16160BC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66CEC53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34CFC6B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6286F685"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Acer saccharum</w:t>
            </w:r>
          </w:p>
        </w:tc>
        <w:tc>
          <w:tcPr>
            <w:tcW w:w="2130" w:type="dxa"/>
            <w:tcBorders>
              <w:top w:val="nil"/>
              <w:left w:val="nil"/>
              <w:bottom w:val="single" w:sz="4" w:space="0" w:color="auto"/>
              <w:right w:val="single" w:sz="4" w:space="0" w:color="auto"/>
            </w:tcBorders>
            <w:shd w:val="clear" w:color="auto" w:fill="auto"/>
            <w:noWrap/>
            <w:vAlign w:val="bottom"/>
            <w:hideMark/>
          </w:tcPr>
          <w:p w14:paraId="6EAC29D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Sugar Maple</w:t>
            </w:r>
          </w:p>
        </w:tc>
        <w:tc>
          <w:tcPr>
            <w:tcW w:w="1218" w:type="dxa"/>
            <w:tcBorders>
              <w:top w:val="nil"/>
              <w:left w:val="nil"/>
              <w:bottom w:val="single" w:sz="4" w:space="0" w:color="auto"/>
              <w:right w:val="single" w:sz="4" w:space="0" w:color="auto"/>
            </w:tcBorders>
            <w:shd w:val="clear" w:color="auto" w:fill="auto"/>
            <w:noWrap/>
            <w:vAlign w:val="bottom"/>
            <w:hideMark/>
          </w:tcPr>
          <w:p w14:paraId="5DCD77D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084 15.463</w:t>
            </w:r>
          </w:p>
        </w:tc>
        <w:tc>
          <w:tcPr>
            <w:tcW w:w="950" w:type="dxa"/>
            <w:tcBorders>
              <w:top w:val="nil"/>
              <w:left w:val="nil"/>
              <w:bottom w:val="single" w:sz="4" w:space="0" w:color="auto"/>
              <w:right w:val="single" w:sz="4" w:space="0" w:color="auto"/>
            </w:tcBorders>
            <w:shd w:val="clear" w:color="auto" w:fill="auto"/>
            <w:noWrap/>
            <w:vAlign w:val="bottom"/>
            <w:hideMark/>
          </w:tcPr>
          <w:p w14:paraId="2E7C4F0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36 00.446</w:t>
            </w:r>
          </w:p>
        </w:tc>
        <w:tc>
          <w:tcPr>
            <w:tcW w:w="1264" w:type="dxa"/>
            <w:tcBorders>
              <w:top w:val="nil"/>
              <w:left w:val="nil"/>
              <w:bottom w:val="single" w:sz="4" w:space="0" w:color="auto"/>
              <w:right w:val="single" w:sz="4" w:space="0" w:color="auto"/>
            </w:tcBorders>
            <w:shd w:val="clear" w:color="auto" w:fill="auto"/>
            <w:noWrap/>
            <w:vAlign w:val="bottom"/>
            <w:hideMark/>
          </w:tcPr>
          <w:p w14:paraId="71EF742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8</w:t>
            </w:r>
          </w:p>
        </w:tc>
        <w:tc>
          <w:tcPr>
            <w:tcW w:w="1097" w:type="dxa"/>
            <w:tcBorders>
              <w:top w:val="nil"/>
              <w:left w:val="nil"/>
              <w:bottom w:val="single" w:sz="4" w:space="0" w:color="auto"/>
              <w:right w:val="single" w:sz="4" w:space="0" w:color="auto"/>
            </w:tcBorders>
            <w:shd w:val="clear" w:color="auto" w:fill="auto"/>
            <w:noWrap/>
            <w:vAlign w:val="bottom"/>
            <w:hideMark/>
          </w:tcPr>
          <w:p w14:paraId="0A49305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4EC8A62B"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2207C0F6"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Fraxinus pennsylvanica</w:t>
            </w:r>
          </w:p>
        </w:tc>
        <w:tc>
          <w:tcPr>
            <w:tcW w:w="2130" w:type="dxa"/>
            <w:tcBorders>
              <w:top w:val="nil"/>
              <w:left w:val="nil"/>
              <w:bottom w:val="single" w:sz="4" w:space="0" w:color="auto"/>
              <w:right w:val="single" w:sz="4" w:space="0" w:color="auto"/>
            </w:tcBorders>
            <w:shd w:val="clear" w:color="auto" w:fill="auto"/>
            <w:noWrap/>
            <w:vAlign w:val="bottom"/>
            <w:hideMark/>
          </w:tcPr>
          <w:p w14:paraId="1E826CB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Green Ash</w:t>
            </w:r>
          </w:p>
        </w:tc>
        <w:tc>
          <w:tcPr>
            <w:tcW w:w="1218" w:type="dxa"/>
            <w:tcBorders>
              <w:top w:val="nil"/>
              <w:left w:val="nil"/>
              <w:bottom w:val="single" w:sz="4" w:space="0" w:color="auto"/>
              <w:right w:val="single" w:sz="4" w:space="0" w:color="auto"/>
            </w:tcBorders>
            <w:shd w:val="clear" w:color="auto" w:fill="auto"/>
            <w:noWrap/>
            <w:vAlign w:val="bottom"/>
            <w:hideMark/>
          </w:tcPr>
          <w:p w14:paraId="0C9190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084 15.453</w:t>
            </w:r>
          </w:p>
        </w:tc>
        <w:tc>
          <w:tcPr>
            <w:tcW w:w="950" w:type="dxa"/>
            <w:tcBorders>
              <w:top w:val="nil"/>
              <w:left w:val="nil"/>
              <w:bottom w:val="single" w:sz="4" w:space="0" w:color="auto"/>
              <w:right w:val="single" w:sz="4" w:space="0" w:color="auto"/>
            </w:tcBorders>
            <w:shd w:val="clear" w:color="auto" w:fill="auto"/>
            <w:noWrap/>
            <w:vAlign w:val="bottom"/>
            <w:hideMark/>
          </w:tcPr>
          <w:p w14:paraId="474F5DC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36 00.887</w:t>
            </w:r>
          </w:p>
        </w:tc>
        <w:tc>
          <w:tcPr>
            <w:tcW w:w="1264" w:type="dxa"/>
            <w:tcBorders>
              <w:top w:val="nil"/>
              <w:left w:val="nil"/>
              <w:bottom w:val="single" w:sz="4" w:space="0" w:color="auto"/>
              <w:right w:val="single" w:sz="4" w:space="0" w:color="auto"/>
            </w:tcBorders>
            <w:shd w:val="clear" w:color="auto" w:fill="auto"/>
            <w:noWrap/>
            <w:vAlign w:val="bottom"/>
            <w:hideMark/>
          </w:tcPr>
          <w:p w14:paraId="4ACE1B3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5FF82C4E"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24F4AE97" w14:textId="77777777" w:rsidTr="00933534">
        <w:trPr>
          <w:trHeight w:val="33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029BA6CD"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Fraxinus pennsylvanica</w:t>
            </w:r>
          </w:p>
        </w:tc>
        <w:tc>
          <w:tcPr>
            <w:tcW w:w="2130" w:type="dxa"/>
            <w:tcBorders>
              <w:top w:val="nil"/>
              <w:left w:val="nil"/>
              <w:bottom w:val="single" w:sz="4" w:space="0" w:color="auto"/>
              <w:right w:val="single" w:sz="4" w:space="0" w:color="auto"/>
            </w:tcBorders>
            <w:shd w:val="clear" w:color="auto" w:fill="auto"/>
            <w:noWrap/>
            <w:vAlign w:val="bottom"/>
            <w:hideMark/>
          </w:tcPr>
          <w:p w14:paraId="285ABE8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Green Ash</w:t>
            </w:r>
          </w:p>
        </w:tc>
        <w:tc>
          <w:tcPr>
            <w:tcW w:w="1218" w:type="dxa"/>
            <w:tcBorders>
              <w:top w:val="nil"/>
              <w:left w:val="nil"/>
              <w:bottom w:val="single" w:sz="4" w:space="0" w:color="auto"/>
              <w:right w:val="single" w:sz="4" w:space="0" w:color="auto"/>
            </w:tcBorders>
            <w:shd w:val="clear" w:color="auto" w:fill="auto"/>
            <w:noWrap/>
            <w:vAlign w:val="bottom"/>
            <w:hideMark/>
          </w:tcPr>
          <w:p w14:paraId="3C4BC91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084 15.449</w:t>
            </w:r>
          </w:p>
        </w:tc>
        <w:tc>
          <w:tcPr>
            <w:tcW w:w="950" w:type="dxa"/>
            <w:tcBorders>
              <w:top w:val="nil"/>
              <w:left w:val="nil"/>
              <w:bottom w:val="single" w:sz="4" w:space="0" w:color="auto"/>
              <w:right w:val="single" w:sz="4" w:space="0" w:color="auto"/>
            </w:tcBorders>
            <w:shd w:val="clear" w:color="auto" w:fill="auto"/>
            <w:noWrap/>
            <w:vAlign w:val="bottom"/>
            <w:hideMark/>
          </w:tcPr>
          <w:p w14:paraId="426D460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36 00.885</w:t>
            </w:r>
          </w:p>
        </w:tc>
        <w:tc>
          <w:tcPr>
            <w:tcW w:w="1264" w:type="dxa"/>
            <w:tcBorders>
              <w:top w:val="nil"/>
              <w:left w:val="nil"/>
              <w:bottom w:val="single" w:sz="4" w:space="0" w:color="auto"/>
              <w:right w:val="single" w:sz="4" w:space="0" w:color="auto"/>
            </w:tcBorders>
            <w:shd w:val="clear" w:color="auto" w:fill="auto"/>
            <w:noWrap/>
            <w:vAlign w:val="bottom"/>
            <w:hideMark/>
          </w:tcPr>
          <w:p w14:paraId="75234A0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7</w:t>
            </w:r>
          </w:p>
        </w:tc>
        <w:tc>
          <w:tcPr>
            <w:tcW w:w="1097" w:type="dxa"/>
            <w:tcBorders>
              <w:top w:val="nil"/>
              <w:left w:val="nil"/>
              <w:bottom w:val="single" w:sz="4" w:space="0" w:color="auto"/>
              <w:right w:val="single" w:sz="4" w:space="0" w:color="auto"/>
            </w:tcBorders>
            <w:shd w:val="clear" w:color="auto" w:fill="auto"/>
            <w:noWrap/>
            <w:vAlign w:val="bottom"/>
            <w:hideMark/>
          </w:tcPr>
          <w:p w14:paraId="65DB3106"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0472E772"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9DA908D"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Fraxinus pennsylvanica</w:t>
            </w:r>
          </w:p>
        </w:tc>
        <w:tc>
          <w:tcPr>
            <w:tcW w:w="2130" w:type="dxa"/>
            <w:tcBorders>
              <w:top w:val="nil"/>
              <w:left w:val="nil"/>
              <w:bottom w:val="single" w:sz="4" w:space="0" w:color="auto"/>
              <w:right w:val="single" w:sz="4" w:space="0" w:color="auto"/>
            </w:tcBorders>
            <w:shd w:val="clear" w:color="auto" w:fill="auto"/>
            <w:noWrap/>
            <w:vAlign w:val="bottom"/>
            <w:hideMark/>
          </w:tcPr>
          <w:p w14:paraId="30E845D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Green Ash</w:t>
            </w:r>
          </w:p>
        </w:tc>
        <w:tc>
          <w:tcPr>
            <w:tcW w:w="1218" w:type="dxa"/>
            <w:tcBorders>
              <w:top w:val="nil"/>
              <w:left w:val="nil"/>
              <w:bottom w:val="single" w:sz="4" w:space="0" w:color="auto"/>
              <w:right w:val="single" w:sz="4" w:space="0" w:color="auto"/>
            </w:tcBorders>
            <w:shd w:val="clear" w:color="auto" w:fill="auto"/>
            <w:noWrap/>
            <w:vAlign w:val="bottom"/>
            <w:hideMark/>
          </w:tcPr>
          <w:p w14:paraId="59CB3F8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084 15.441</w:t>
            </w:r>
          </w:p>
        </w:tc>
        <w:tc>
          <w:tcPr>
            <w:tcW w:w="950" w:type="dxa"/>
            <w:tcBorders>
              <w:top w:val="nil"/>
              <w:left w:val="nil"/>
              <w:bottom w:val="single" w:sz="4" w:space="0" w:color="auto"/>
              <w:right w:val="single" w:sz="4" w:space="0" w:color="auto"/>
            </w:tcBorders>
            <w:shd w:val="clear" w:color="auto" w:fill="auto"/>
            <w:noWrap/>
            <w:vAlign w:val="bottom"/>
            <w:hideMark/>
          </w:tcPr>
          <w:p w14:paraId="6551581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36 00.881</w:t>
            </w:r>
          </w:p>
        </w:tc>
        <w:tc>
          <w:tcPr>
            <w:tcW w:w="1264" w:type="dxa"/>
            <w:tcBorders>
              <w:top w:val="nil"/>
              <w:left w:val="nil"/>
              <w:bottom w:val="single" w:sz="4" w:space="0" w:color="auto"/>
              <w:right w:val="single" w:sz="4" w:space="0" w:color="auto"/>
            </w:tcBorders>
            <w:shd w:val="clear" w:color="auto" w:fill="auto"/>
            <w:noWrap/>
            <w:vAlign w:val="bottom"/>
            <w:hideMark/>
          </w:tcPr>
          <w:p w14:paraId="7CAD44B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14:paraId="1E3222E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6AEE956A"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725B1DE"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C2566F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11ECF3D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084 15.407</w:t>
            </w:r>
          </w:p>
        </w:tc>
        <w:tc>
          <w:tcPr>
            <w:tcW w:w="950" w:type="dxa"/>
            <w:tcBorders>
              <w:top w:val="nil"/>
              <w:left w:val="nil"/>
              <w:bottom w:val="single" w:sz="4" w:space="0" w:color="auto"/>
              <w:right w:val="single" w:sz="4" w:space="0" w:color="auto"/>
            </w:tcBorders>
            <w:shd w:val="clear" w:color="auto" w:fill="auto"/>
            <w:noWrap/>
            <w:vAlign w:val="bottom"/>
            <w:hideMark/>
          </w:tcPr>
          <w:p w14:paraId="4A53699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36 00.426</w:t>
            </w:r>
          </w:p>
        </w:tc>
        <w:tc>
          <w:tcPr>
            <w:tcW w:w="1264" w:type="dxa"/>
            <w:tcBorders>
              <w:top w:val="nil"/>
              <w:left w:val="nil"/>
              <w:bottom w:val="single" w:sz="4" w:space="0" w:color="auto"/>
              <w:right w:val="single" w:sz="4" w:space="0" w:color="auto"/>
            </w:tcBorders>
            <w:shd w:val="clear" w:color="auto" w:fill="auto"/>
            <w:noWrap/>
            <w:vAlign w:val="bottom"/>
            <w:hideMark/>
          </w:tcPr>
          <w:p w14:paraId="7D0630D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718DE09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51025B71"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DE6EE2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7F4A541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6189942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084 15.412</w:t>
            </w:r>
          </w:p>
        </w:tc>
        <w:tc>
          <w:tcPr>
            <w:tcW w:w="950" w:type="dxa"/>
            <w:tcBorders>
              <w:top w:val="nil"/>
              <w:left w:val="nil"/>
              <w:bottom w:val="single" w:sz="4" w:space="0" w:color="auto"/>
              <w:right w:val="single" w:sz="4" w:space="0" w:color="auto"/>
            </w:tcBorders>
            <w:shd w:val="clear" w:color="auto" w:fill="auto"/>
            <w:noWrap/>
            <w:vAlign w:val="bottom"/>
            <w:hideMark/>
          </w:tcPr>
          <w:p w14:paraId="7604ADA5"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36 00.427</w:t>
            </w:r>
          </w:p>
        </w:tc>
        <w:tc>
          <w:tcPr>
            <w:tcW w:w="1264" w:type="dxa"/>
            <w:tcBorders>
              <w:top w:val="nil"/>
              <w:left w:val="nil"/>
              <w:bottom w:val="single" w:sz="4" w:space="0" w:color="auto"/>
              <w:right w:val="single" w:sz="4" w:space="0" w:color="auto"/>
            </w:tcBorders>
            <w:shd w:val="clear" w:color="auto" w:fill="auto"/>
            <w:noWrap/>
            <w:vAlign w:val="bottom"/>
            <w:hideMark/>
          </w:tcPr>
          <w:p w14:paraId="2C86963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423D9ED0"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7CBCF0B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627ADBA2"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E48D10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A88116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084 15.416</w:t>
            </w:r>
          </w:p>
        </w:tc>
        <w:tc>
          <w:tcPr>
            <w:tcW w:w="950" w:type="dxa"/>
            <w:tcBorders>
              <w:top w:val="nil"/>
              <w:left w:val="nil"/>
              <w:bottom w:val="single" w:sz="4" w:space="0" w:color="auto"/>
              <w:right w:val="single" w:sz="4" w:space="0" w:color="auto"/>
            </w:tcBorders>
            <w:shd w:val="clear" w:color="auto" w:fill="auto"/>
            <w:noWrap/>
            <w:vAlign w:val="bottom"/>
            <w:hideMark/>
          </w:tcPr>
          <w:p w14:paraId="01113D32"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36 00.429</w:t>
            </w:r>
          </w:p>
        </w:tc>
        <w:tc>
          <w:tcPr>
            <w:tcW w:w="1264" w:type="dxa"/>
            <w:tcBorders>
              <w:top w:val="nil"/>
              <w:left w:val="nil"/>
              <w:bottom w:val="single" w:sz="4" w:space="0" w:color="auto"/>
              <w:right w:val="single" w:sz="4" w:space="0" w:color="auto"/>
            </w:tcBorders>
            <w:shd w:val="clear" w:color="auto" w:fill="auto"/>
            <w:noWrap/>
            <w:vAlign w:val="bottom"/>
            <w:hideMark/>
          </w:tcPr>
          <w:p w14:paraId="0D655C4B"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097" w:type="dxa"/>
            <w:tcBorders>
              <w:top w:val="nil"/>
              <w:left w:val="nil"/>
              <w:bottom w:val="single" w:sz="4" w:space="0" w:color="auto"/>
              <w:right w:val="single" w:sz="4" w:space="0" w:color="auto"/>
            </w:tcBorders>
            <w:shd w:val="clear" w:color="auto" w:fill="auto"/>
            <w:noWrap/>
            <w:vAlign w:val="bottom"/>
            <w:hideMark/>
          </w:tcPr>
          <w:p w14:paraId="04925469"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34781A" w:rsidRPr="0034781A" w14:paraId="4C16B1B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76C4169"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0F164AF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654695E8"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084 15.420</w:t>
            </w:r>
          </w:p>
        </w:tc>
        <w:tc>
          <w:tcPr>
            <w:tcW w:w="950" w:type="dxa"/>
            <w:tcBorders>
              <w:top w:val="nil"/>
              <w:left w:val="nil"/>
              <w:bottom w:val="single" w:sz="4" w:space="0" w:color="auto"/>
              <w:right w:val="single" w:sz="4" w:space="0" w:color="auto"/>
            </w:tcBorders>
            <w:shd w:val="clear" w:color="auto" w:fill="auto"/>
            <w:noWrap/>
            <w:vAlign w:val="bottom"/>
            <w:hideMark/>
          </w:tcPr>
          <w:p w14:paraId="5FF1DD9D"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36 00.431</w:t>
            </w:r>
          </w:p>
        </w:tc>
        <w:tc>
          <w:tcPr>
            <w:tcW w:w="1264" w:type="dxa"/>
            <w:tcBorders>
              <w:top w:val="nil"/>
              <w:left w:val="nil"/>
              <w:bottom w:val="single" w:sz="4" w:space="0" w:color="auto"/>
              <w:right w:val="single" w:sz="4" w:space="0" w:color="auto"/>
            </w:tcBorders>
            <w:shd w:val="clear" w:color="auto" w:fill="auto"/>
            <w:noWrap/>
            <w:vAlign w:val="bottom"/>
            <w:hideMark/>
          </w:tcPr>
          <w:p w14:paraId="5CCFC54C"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29D0D8B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34781A" w:rsidRPr="0034781A" w14:paraId="253F9D0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DAD3731" w14:textId="77777777" w:rsidR="0034781A" w:rsidRPr="0034781A" w:rsidRDefault="0034781A"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92B07A1"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22D06124"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084 15.423</w:t>
            </w:r>
          </w:p>
        </w:tc>
        <w:tc>
          <w:tcPr>
            <w:tcW w:w="950" w:type="dxa"/>
            <w:tcBorders>
              <w:top w:val="nil"/>
              <w:left w:val="nil"/>
              <w:bottom w:val="single" w:sz="4" w:space="0" w:color="auto"/>
              <w:right w:val="single" w:sz="4" w:space="0" w:color="auto"/>
            </w:tcBorders>
            <w:shd w:val="clear" w:color="auto" w:fill="auto"/>
            <w:noWrap/>
            <w:vAlign w:val="bottom"/>
            <w:hideMark/>
          </w:tcPr>
          <w:p w14:paraId="2F2B57A7"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36 00.437</w:t>
            </w:r>
          </w:p>
        </w:tc>
        <w:tc>
          <w:tcPr>
            <w:tcW w:w="1264" w:type="dxa"/>
            <w:tcBorders>
              <w:top w:val="nil"/>
              <w:left w:val="nil"/>
              <w:bottom w:val="single" w:sz="4" w:space="0" w:color="auto"/>
              <w:right w:val="single" w:sz="4" w:space="0" w:color="auto"/>
            </w:tcBorders>
            <w:shd w:val="clear" w:color="auto" w:fill="auto"/>
            <w:noWrap/>
            <w:vAlign w:val="bottom"/>
            <w:hideMark/>
          </w:tcPr>
          <w:p w14:paraId="2CCE76A3"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18</w:t>
            </w:r>
          </w:p>
        </w:tc>
        <w:tc>
          <w:tcPr>
            <w:tcW w:w="1097" w:type="dxa"/>
            <w:tcBorders>
              <w:top w:val="nil"/>
              <w:left w:val="nil"/>
              <w:bottom w:val="single" w:sz="4" w:space="0" w:color="auto"/>
              <w:right w:val="single" w:sz="4" w:space="0" w:color="auto"/>
            </w:tcBorders>
            <w:shd w:val="clear" w:color="auto" w:fill="auto"/>
            <w:noWrap/>
            <w:vAlign w:val="bottom"/>
            <w:hideMark/>
          </w:tcPr>
          <w:p w14:paraId="07AA244F" w14:textId="77777777" w:rsidR="0034781A" w:rsidRPr="0034781A" w:rsidRDefault="0034781A"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933534" w:rsidRPr="0034781A" w14:paraId="675A2C07"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tcPr>
          <w:p w14:paraId="5684386F" w14:textId="3E6419BF" w:rsidR="00933534" w:rsidRPr="00933534" w:rsidRDefault="00933534" w:rsidP="0034781A">
            <w:pPr>
              <w:spacing w:after="0"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lastRenderedPageBreak/>
              <w:t>Table A. 5. Continued</w:t>
            </w:r>
          </w:p>
        </w:tc>
        <w:tc>
          <w:tcPr>
            <w:tcW w:w="2130" w:type="dxa"/>
            <w:tcBorders>
              <w:top w:val="nil"/>
              <w:left w:val="nil"/>
              <w:bottom w:val="single" w:sz="4" w:space="0" w:color="auto"/>
              <w:right w:val="single" w:sz="4" w:space="0" w:color="auto"/>
            </w:tcBorders>
            <w:shd w:val="clear" w:color="auto" w:fill="auto"/>
            <w:noWrap/>
            <w:vAlign w:val="bottom"/>
          </w:tcPr>
          <w:p w14:paraId="2975DA75"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218" w:type="dxa"/>
            <w:tcBorders>
              <w:top w:val="nil"/>
              <w:left w:val="nil"/>
              <w:bottom w:val="single" w:sz="4" w:space="0" w:color="auto"/>
              <w:right w:val="single" w:sz="4" w:space="0" w:color="auto"/>
            </w:tcBorders>
            <w:shd w:val="clear" w:color="auto" w:fill="auto"/>
            <w:noWrap/>
            <w:vAlign w:val="bottom"/>
          </w:tcPr>
          <w:p w14:paraId="294A9611"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2D6BE2AB"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264" w:type="dxa"/>
            <w:tcBorders>
              <w:top w:val="nil"/>
              <w:left w:val="nil"/>
              <w:bottom w:val="single" w:sz="4" w:space="0" w:color="auto"/>
              <w:right w:val="single" w:sz="4" w:space="0" w:color="auto"/>
            </w:tcBorders>
            <w:shd w:val="clear" w:color="auto" w:fill="auto"/>
            <w:noWrap/>
            <w:vAlign w:val="bottom"/>
          </w:tcPr>
          <w:p w14:paraId="1EE38175"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18EA15FC"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r>
      <w:tr w:rsidR="00933534" w:rsidRPr="0034781A" w14:paraId="44B85286"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tcPr>
          <w:p w14:paraId="64175A5D" w14:textId="3A857A71" w:rsidR="00933534" w:rsidRPr="00933534" w:rsidRDefault="00933534" w:rsidP="0034781A">
            <w:pPr>
              <w:spacing w:after="0" w:line="240" w:lineRule="auto"/>
              <w:rPr>
                <w:rFonts w:ascii="Times New Roman" w:eastAsia="Times New Roman" w:hAnsi="Times New Roman" w:cs="Times New Roman"/>
                <w:iCs/>
                <w:color w:val="000000"/>
              </w:rPr>
            </w:pPr>
            <w:r w:rsidRPr="0034781A">
              <w:rPr>
                <w:rFonts w:ascii="Times New Roman" w:eastAsia="Times New Roman" w:hAnsi="Times New Roman" w:cs="Times New Roman"/>
                <w:color w:val="000000"/>
              </w:rPr>
              <w:t>Species Scientific Name</w:t>
            </w:r>
          </w:p>
        </w:tc>
        <w:tc>
          <w:tcPr>
            <w:tcW w:w="2130" w:type="dxa"/>
            <w:tcBorders>
              <w:top w:val="nil"/>
              <w:left w:val="nil"/>
              <w:bottom w:val="single" w:sz="4" w:space="0" w:color="auto"/>
              <w:right w:val="single" w:sz="4" w:space="0" w:color="auto"/>
            </w:tcBorders>
            <w:shd w:val="clear" w:color="auto" w:fill="auto"/>
            <w:noWrap/>
            <w:vAlign w:val="bottom"/>
          </w:tcPr>
          <w:p w14:paraId="6EF29C37" w14:textId="2DB71040"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Common Name</w:t>
            </w:r>
          </w:p>
        </w:tc>
        <w:tc>
          <w:tcPr>
            <w:tcW w:w="1218" w:type="dxa"/>
            <w:tcBorders>
              <w:top w:val="nil"/>
              <w:left w:val="nil"/>
              <w:bottom w:val="single" w:sz="4" w:space="0" w:color="auto"/>
              <w:right w:val="single" w:sz="4" w:space="0" w:color="auto"/>
            </w:tcBorders>
            <w:shd w:val="clear" w:color="auto" w:fill="auto"/>
            <w:noWrap/>
            <w:vAlign w:val="bottom"/>
          </w:tcPr>
          <w:p w14:paraId="6C5FE28A" w14:textId="62F740DD"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 Longitude</w:t>
            </w:r>
          </w:p>
        </w:tc>
        <w:tc>
          <w:tcPr>
            <w:tcW w:w="950" w:type="dxa"/>
            <w:tcBorders>
              <w:top w:val="nil"/>
              <w:left w:val="nil"/>
              <w:bottom w:val="single" w:sz="4" w:space="0" w:color="auto"/>
              <w:right w:val="single" w:sz="4" w:space="0" w:color="auto"/>
            </w:tcBorders>
            <w:shd w:val="clear" w:color="auto" w:fill="auto"/>
            <w:noWrap/>
            <w:vAlign w:val="bottom"/>
          </w:tcPr>
          <w:p w14:paraId="3582AC03" w14:textId="4280416A"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Latitude</w:t>
            </w:r>
          </w:p>
        </w:tc>
        <w:tc>
          <w:tcPr>
            <w:tcW w:w="1264" w:type="dxa"/>
            <w:tcBorders>
              <w:top w:val="nil"/>
              <w:left w:val="nil"/>
              <w:bottom w:val="single" w:sz="4" w:space="0" w:color="auto"/>
              <w:right w:val="single" w:sz="4" w:space="0" w:color="auto"/>
            </w:tcBorders>
            <w:shd w:val="clear" w:color="auto" w:fill="auto"/>
            <w:noWrap/>
            <w:vAlign w:val="bottom"/>
          </w:tcPr>
          <w:p w14:paraId="710DCDDF" w14:textId="4D5A6543"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Diameter (in)</w:t>
            </w:r>
          </w:p>
        </w:tc>
        <w:tc>
          <w:tcPr>
            <w:tcW w:w="1097" w:type="dxa"/>
            <w:tcBorders>
              <w:top w:val="nil"/>
              <w:left w:val="nil"/>
              <w:bottom w:val="single" w:sz="4" w:space="0" w:color="auto"/>
              <w:right w:val="single" w:sz="4" w:space="0" w:color="auto"/>
            </w:tcBorders>
            <w:shd w:val="clear" w:color="auto" w:fill="auto"/>
            <w:noWrap/>
            <w:vAlign w:val="bottom"/>
          </w:tcPr>
          <w:p w14:paraId="399FDB99" w14:textId="1FEB8871"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Condition</w:t>
            </w:r>
          </w:p>
        </w:tc>
      </w:tr>
      <w:tr w:rsidR="00933534" w:rsidRPr="0034781A" w14:paraId="72D93873"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478D7F6"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Prunus serrulata</w:t>
            </w:r>
          </w:p>
        </w:tc>
        <w:tc>
          <w:tcPr>
            <w:tcW w:w="2130" w:type="dxa"/>
            <w:tcBorders>
              <w:top w:val="nil"/>
              <w:left w:val="nil"/>
              <w:bottom w:val="single" w:sz="4" w:space="0" w:color="auto"/>
              <w:right w:val="single" w:sz="4" w:space="0" w:color="auto"/>
            </w:tcBorders>
            <w:shd w:val="clear" w:color="auto" w:fill="auto"/>
            <w:noWrap/>
            <w:vAlign w:val="bottom"/>
            <w:hideMark/>
          </w:tcPr>
          <w:p w14:paraId="7B01C2D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Cherry</w:t>
            </w:r>
          </w:p>
        </w:tc>
        <w:tc>
          <w:tcPr>
            <w:tcW w:w="1218" w:type="dxa"/>
            <w:tcBorders>
              <w:top w:val="nil"/>
              <w:left w:val="nil"/>
              <w:bottom w:val="single" w:sz="4" w:space="0" w:color="auto"/>
              <w:right w:val="single" w:sz="4" w:space="0" w:color="auto"/>
            </w:tcBorders>
            <w:shd w:val="clear" w:color="auto" w:fill="auto"/>
            <w:noWrap/>
            <w:vAlign w:val="bottom"/>
            <w:hideMark/>
          </w:tcPr>
          <w:p w14:paraId="0D9CC77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084 15.425</w:t>
            </w:r>
          </w:p>
        </w:tc>
        <w:tc>
          <w:tcPr>
            <w:tcW w:w="950" w:type="dxa"/>
            <w:tcBorders>
              <w:top w:val="nil"/>
              <w:left w:val="nil"/>
              <w:bottom w:val="single" w:sz="4" w:space="0" w:color="auto"/>
              <w:right w:val="single" w:sz="4" w:space="0" w:color="auto"/>
            </w:tcBorders>
            <w:shd w:val="clear" w:color="auto" w:fill="auto"/>
            <w:noWrap/>
            <w:vAlign w:val="bottom"/>
            <w:hideMark/>
          </w:tcPr>
          <w:p w14:paraId="529BEDF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36 00.441</w:t>
            </w:r>
          </w:p>
        </w:tc>
        <w:tc>
          <w:tcPr>
            <w:tcW w:w="1264" w:type="dxa"/>
            <w:tcBorders>
              <w:top w:val="nil"/>
              <w:left w:val="nil"/>
              <w:bottom w:val="single" w:sz="4" w:space="0" w:color="auto"/>
              <w:right w:val="single" w:sz="4" w:space="0" w:color="auto"/>
            </w:tcBorders>
            <w:shd w:val="clear" w:color="auto" w:fill="auto"/>
            <w:noWrap/>
            <w:vAlign w:val="bottom"/>
            <w:hideMark/>
          </w:tcPr>
          <w:p w14:paraId="430564F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multistem</w:t>
            </w:r>
          </w:p>
        </w:tc>
        <w:tc>
          <w:tcPr>
            <w:tcW w:w="1097" w:type="dxa"/>
            <w:tcBorders>
              <w:top w:val="nil"/>
              <w:left w:val="nil"/>
              <w:bottom w:val="single" w:sz="4" w:space="0" w:color="auto"/>
              <w:right w:val="single" w:sz="4" w:space="0" w:color="auto"/>
            </w:tcBorders>
            <w:shd w:val="clear" w:color="auto" w:fill="auto"/>
            <w:noWrap/>
            <w:vAlign w:val="bottom"/>
            <w:hideMark/>
          </w:tcPr>
          <w:p w14:paraId="40FE323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933534" w:rsidRPr="0034781A" w14:paraId="7DD13539"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2579721"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54D908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BAD4B3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084 15.443</w:t>
            </w:r>
          </w:p>
        </w:tc>
        <w:tc>
          <w:tcPr>
            <w:tcW w:w="950" w:type="dxa"/>
            <w:tcBorders>
              <w:top w:val="nil"/>
              <w:left w:val="nil"/>
              <w:bottom w:val="single" w:sz="4" w:space="0" w:color="auto"/>
              <w:right w:val="single" w:sz="4" w:space="0" w:color="auto"/>
            </w:tcBorders>
            <w:shd w:val="clear" w:color="auto" w:fill="auto"/>
            <w:noWrap/>
            <w:vAlign w:val="bottom"/>
            <w:hideMark/>
          </w:tcPr>
          <w:p w14:paraId="522BC9E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36 00.454</w:t>
            </w:r>
          </w:p>
        </w:tc>
        <w:tc>
          <w:tcPr>
            <w:tcW w:w="1264" w:type="dxa"/>
            <w:tcBorders>
              <w:top w:val="nil"/>
              <w:left w:val="nil"/>
              <w:bottom w:val="single" w:sz="4" w:space="0" w:color="auto"/>
              <w:right w:val="single" w:sz="4" w:space="0" w:color="auto"/>
            </w:tcBorders>
            <w:shd w:val="clear" w:color="auto" w:fill="auto"/>
            <w:noWrap/>
            <w:vAlign w:val="bottom"/>
            <w:hideMark/>
          </w:tcPr>
          <w:p w14:paraId="74EDC15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601E19D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5DA8F353"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DF3C4CA"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6BD1679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5B80603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084 15.437</w:t>
            </w:r>
          </w:p>
        </w:tc>
        <w:tc>
          <w:tcPr>
            <w:tcW w:w="950" w:type="dxa"/>
            <w:tcBorders>
              <w:top w:val="nil"/>
              <w:left w:val="nil"/>
              <w:bottom w:val="single" w:sz="4" w:space="0" w:color="auto"/>
              <w:right w:val="single" w:sz="4" w:space="0" w:color="auto"/>
            </w:tcBorders>
            <w:shd w:val="clear" w:color="auto" w:fill="auto"/>
            <w:noWrap/>
            <w:vAlign w:val="bottom"/>
            <w:hideMark/>
          </w:tcPr>
          <w:p w14:paraId="66F77BE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36 00.477</w:t>
            </w:r>
          </w:p>
        </w:tc>
        <w:tc>
          <w:tcPr>
            <w:tcW w:w="1264" w:type="dxa"/>
            <w:tcBorders>
              <w:top w:val="nil"/>
              <w:left w:val="nil"/>
              <w:bottom w:val="single" w:sz="4" w:space="0" w:color="auto"/>
              <w:right w:val="single" w:sz="4" w:space="0" w:color="auto"/>
            </w:tcBorders>
            <w:shd w:val="clear" w:color="auto" w:fill="auto"/>
            <w:noWrap/>
            <w:vAlign w:val="bottom"/>
            <w:hideMark/>
          </w:tcPr>
          <w:p w14:paraId="3F589AD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453A039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poor</w:t>
            </w:r>
          </w:p>
        </w:tc>
      </w:tr>
      <w:tr w:rsidR="00933534" w:rsidRPr="0034781A" w14:paraId="758335CF"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358BA2D3"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8F2532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136D5C4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084 15.435</w:t>
            </w:r>
          </w:p>
        </w:tc>
        <w:tc>
          <w:tcPr>
            <w:tcW w:w="950" w:type="dxa"/>
            <w:tcBorders>
              <w:top w:val="nil"/>
              <w:left w:val="nil"/>
              <w:bottom w:val="single" w:sz="4" w:space="0" w:color="auto"/>
              <w:right w:val="single" w:sz="4" w:space="0" w:color="auto"/>
            </w:tcBorders>
            <w:shd w:val="clear" w:color="auto" w:fill="auto"/>
            <w:noWrap/>
            <w:vAlign w:val="bottom"/>
            <w:hideMark/>
          </w:tcPr>
          <w:p w14:paraId="657A10D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36 00.485</w:t>
            </w:r>
          </w:p>
        </w:tc>
        <w:tc>
          <w:tcPr>
            <w:tcW w:w="1264" w:type="dxa"/>
            <w:tcBorders>
              <w:top w:val="nil"/>
              <w:left w:val="nil"/>
              <w:bottom w:val="single" w:sz="4" w:space="0" w:color="auto"/>
              <w:right w:val="single" w:sz="4" w:space="0" w:color="auto"/>
            </w:tcBorders>
            <w:shd w:val="clear" w:color="auto" w:fill="auto"/>
            <w:noWrap/>
            <w:vAlign w:val="bottom"/>
            <w:hideMark/>
          </w:tcPr>
          <w:p w14:paraId="16E419E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47C1EBE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507FBA7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5B437F1"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DD2E80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0F1D09D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084 15.432</w:t>
            </w:r>
          </w:p>
        </w:tc>
        <w:tc>
          <w:tcPr>
            <w:tcW w:w="950" w:type="dxa"/>
            <w:tcBorders>
              <w:top w:val="nil"/>
              <w:left w:val="nil"/>
              <w:bottom w:val="single" w:sz="4" w:space="0" w:color="auto"/>
              <w:right w:val="single" w:sz="4" w:space="0" w:color="auto"/>
            </w:tcBorders>
            <w:shd w:val="clear" w:color="auto" w:fill="auto"/>
            <w:noWrap/>
            <w:vAlign w:val="bottom"/>
            <w:hideMark/>
          </w:tcPr>
          <w:p w14:paraId="680F9C7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36 00.506</w:t>
            </w:r>
          </w:p>
        </w:tc>
        <w:tc>
          <w:tcPr>
            <w:tcW w:w="1264" w:type="dxa"/>
            <w:tcBorders>
              <w:top w:val="nil"/>
              <w:left w:val="nil"/>
              <w:bottom w:val="single" w:sz="4" w:space="0" w:color="auto"/>
              <w:right w:val="single" w:sz="4" w:space="0" w:color="auto"/>
            </w:tcBorders>
            <w:shd w:val="clear" w:color="auto" w:fill="auto"/>
            <w:noWrap/>
            <w:vAlign w:val="bottom"/>
            <w:hideMark/>
          </w:tcPr>
          <w:p w14:paraId="39F2DB92"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34DE556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43DDE9C2"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F225EB2"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7497B43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7AE9B536"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084 15.430</w:t>
            </w:r>
          </w:p>
        </w:tc>
        <w:tc>
          <w:tcPr>
            <w:tcW w:w="950" w:type="dxa"/>
            <w:tcBorders>
              <w:top w:val="nil"/>
              <w:left w:val="nil"/>
              <w:bottom w:val="single" w:sz="4" w:space="0" w:color="auto"/>
              <w:right w:val="single" w:sz="4" w:space="0" w:color="auto"/>
            </w:tcBorders>
            <w:shd w:val="clear" w:color="auto" w:fill="auto"/>
            <w:noWrap/>
            <w:vAlign w:val="bottom"/>
            <w:hideMark/>
          </w:tcPr>
          <w:p w14:paraId="72D9D5F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36 00.509</w:t>
            </w:r>
          </w:p>
        </w:tc>
        <w:tc>
          <w:tcPr>
            <w:tcW w:w="1264" w:type="dxa"/>
            <w:tcBorders>
              <w:top w:val="nil"/>
              <w:left w:val="nil"/>
              <w:bottom w:val="single" w:sz="4" w:space="0" w:color="auto"/>
              <w:right w:val="single" w:sz="4" w:space="0" w:color="auto"/>
            </w:tcBorders>
            <w:shd w:val="clear" w:color="auto" w:fill="auto"/>
            <w:noWrap/>
            <w:vAlign w:val="bottom"/>
            <w:hideMark/>
          </w:tcPr>
          <w:p w14:paraId="29F286F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582FFBD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933534" w:rsidRPr="0034781A" w14:paraId="06160B03"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335D9237"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7BF208C"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A50692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084 15.429</w:t>
            </w:r>
          </w:p>
        </w:tc>
        <w:tc>
          <w:tcPr>
            <w:tcW w:w="950" w:type="dxa"/>
            <w:tcBorders>
              <w:top w:val="nil"/>
              <w:left w:val="nil"/>
              <w:bottom w:val="single" w:sz="4" w:space="0" w:color="auto"/>
              <w:right w:val="single" w:sz="4" w:space="0" w:color="auto"/>
            </w:tcBorders>
            <w:shd w:val="clear" w:color="auto" w:fill="auto"/>
            <w:noWrap/>
            <w:vAlign w:val="bottom"/>
            <w:hideMark/>
          </w:tcPr>
          <w:p w14:paraId="29DF1C9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36 00.519</w:t>
            </w:r>
          </w:p>
        </w:tc>
        <w:tc>
          <w:tcPr>
            <w:tcW w:w="1264" w:type="dxa"/>
            <w:tcBorders>
              <w:top w:val="nil"/>
              <w:left w:val="nil"/>
              <w:bottom w:val="single" w:sz="4" w:space="0" w:color="auto"/>
              <w:right w:val="single" w:sz="4" w:space="0" w:color="auto"/>
            </w:tcBorders>
            <w:shd w:val="clear" w:color="auto" w:fill="auto"/>
            <w:noWrap/>
            <w:vAlign w:val="bottom"/>
            <w:hideMark/>
          </w:tcPr>
          <w:p w14:paraId="6F59A14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C8C1BD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67A65F5C"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6B13321"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70345F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39EF6E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084 15.417</w:t>
            </w:r>
          </w:p>
        </w:tc>
        <w:tc>
          <w:tcPr>
            <w:tcW w:w="950" w:type="dxa"/>
            <w:tcBorders>
              <w:top w:val="nil"/>
              <w:left w:val="nil"/>
              <w:bottom w:val="single" w:sz="4" w:space="0" w:color="auto"/>
              <w:right w:val="single" w:sz="4" w:space="0" w:color="auto"/>
            </w:tcBorders>
            <w:shd w:val="clear" w:color="auto" w:fill="auto"/>
            <w:noWrap/>
            <w:vAlign w:val="bottom"/>
            <w:hideMark/>
          </w:tcPr>
          <w:p w14:paraId="4473F422"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36 00.602</w:t>
            </w:r>
          </w:p>
        </w:tc>
        <w:tc>
          <w:tcPr>
            <w:tcW w:w="1264" w:type="dxa"/>
            <w:tcBorders>
              <w:top w:val="nil"/>
              <w:left w:val="nil"/>
              <w:bottom w:val="single" w:sz="4" w:space="0" w:color="auto"/>
              <w:right w:val="single" w:sz="4" w:space="0" w:color="auto"/>
            </w:tcBorders>
            <w:shd w:val="clear" w:color="auto" w:fill="auto"/>
            <w:noWrap/>
            <w:vAlign w:val="bottom"/>
            <w:hideMark/>
          </w:tcPr>
          <w:p w14:paraId="2F6996D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00CD865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good</w:t>
            </w:r>
          </w:p>
        </w:tc>
      </w:tr>
      <w:tr w:rsidR="00933534" w:rsidRPr="0034781A" w14:paraId="549EC35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4A54461"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33D417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00622D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084 15.415</w:t>
            </w:r>
          </w:p>
        </w:tc>
        <w:tc>
          <w:tcPr>
            <w:tcW w:w="950" w:type="dxa"/>
            <w:tcBorders>
              <w:top w:val="nil"/>
              <w:left w:val="nil"/>
              <w:bottom w:val="single" w:sz="4" w:space="0" w:color="auto"/>
              <w:right w:val="single" w:sz="4" w:space="0" w:color="auto"/>
            </w:tcBorders>
            <w:shd w:val="clear" w:color="auto" w:fill="auto"/>
            <w:noWrap/>
            <w:vAlign w:val="bottom"/>
            <w:hideMark/>
          </w:tcPr>
          <w:p w14:paraId="66726D9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36 00.607</w:t>
            </w:r>
          </w:p>
        </w:tc>
        <w:tc>
          <w:tcPr>
            <w:tcW w:w="1264" w:type="dxa"/>
            <w:tcBorders>
              <w:top w:val="nil"/>
              <w:left w:val="nil"/>
              <w:bottom w:val="single" w:sz="4" w:space="0" w:color="auto"/>
              <w:right w:val="single" w:sz="4" w:space="0" w:color="auto"/>
            </w:tcBorders>
            <w:shd w:val="clear" w:color="auto" w:fill="auto"/>
            <w:noWrap/>
            <w:vAlign w:val="bottom"/>
            <w:hideMark/>
          </w:tcPr>
          <w:p w14:paraId="4EE222A6"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11</w:t>
            </w:r>
          </w:p>
        </w:tc>
        <w:tc>
          <w:tcPr>
            <w:tcW w:w="1097" w:type="dxa"/>
            <w:tcBorders>
              <w:top w:val="nil"/>
              <w:left w:val="nil"/>
              <w:bottom w:val="single" w:sz="4" w:space="0" w:color="auto"/>
              <w:right w:val="single" w:sz="4" w:space="0" w:color="auto"/>
            </w:tcBorders>
            <w:shd w:val="clear" w:color="auto" w:fill="auto"/>
            <w:noWrap/>
            <w:vAlign w:val="bottom"/>
            <w:hideMark/>
          </w:tcPr>
          <w:p w14:paraId="5458256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29C21D32"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69B9D1C6"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8B196F6"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FF922C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084 15.413</w:t>
            </w:r>
          </w:p>
        </w:tc>
        <w:tc>
          <w:tcPr>
            <w:tcW w:w="950" w:type="dxa"/>
            <w:tcBorders>
              <w:top w:val="nil"/>
              <w:left w:val="nil"/>
              <w:bottom w:val="single" w:sz="4" w:space="0" w:color="auto"/>
              <w:right w:val="single" w:sz="4" w:space="0" w:color="auto"/>
            </w:tcBorders>
            <w:shd w:val="clear" w:color="auto" w:fill="auto"/>
            <w:noWrap/>
            <w:vAlign w:val="bottom"/>
            <w:hideMark/>
          </w:tcPr>
          <w:p w14:paraId="43B7E3B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36 00.613</w:t>
            </w:r>
          </w:p>
        </w:tc>
        <w:tc>
          <w:tcPr>
            <w:tcW w:w="1264" w:type="dxa"/>
            <w:tcBorders>
              <w:top w:val="nil"/>
              <w:left w:val="nil"/>
              <w:bottom w:val="single" w:sz="4" w:space="0" w:color="auto"/>
              <w:right w:val="single" w:sz="4" w:space="0" w:color="auto"/>
            </w:tcBorders>
            <w:shd w:val="clear" w:color="auto" w:fill="auto"/>
            <w:noWrap/>
            <w:vAlign w:val="bottom"/>
            <w:hideMark/>
          </w:tcPr>
          <w:p w14:paraId="00A8B36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62F69BC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09765699"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6E6E38E"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32B470A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F5203F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084 15.413</w:t>
            </w:r>
          </w:p>
        </w:tc>
        <w:tc>
          <w:tcPr>
            <w:tcW w:w="950" w:type="dxa"/>
            <w:tcBorders>
              <w:top w:val="nil"/>
              <w:left w:val="nil"/>
              <w:bottom w:val="single" w:sz="4" w:space="0" w:color="auto"/>
              <w:right w:val="single" w:sz="4" w:space="0" w:color="auto"/>
            </w:tcBorders>
            <w:shd w:val="clear" w:color="auto" w:fill="auto"/>
            <w:noWrap/>
            <w:vAlign w:val="bottom"/>
            <w:hideMark/>
          </w:tcPr>
          <w:p w14:paraId="186E0F8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36 00.619</w:t>
            </w:r>
          </w:p>
        </w:tc>
        <w:tc>
          <w:tcPr>
            <w:tcW w:w="1264" w:type="dxa"/>
            <w:tcBorders>
              <w:top w:val="nil"/>
              <w:left w:val="nil"/>
              <w:bottom w:val="single" w:sz="4" w:space="0" w:color="auto"/>
              <w:right w:val="single" w:sz="4" w:space="0" w:color="auto"/>
            </w:tcBorders>
            <w:shd w:val="clear" w:color="auto" w:fill="auto"/>
            <w:noWrap/>
            <w:vAlign w:val="bottom"/>
            <w:hideMark/>
          </w:tcPr>
          <w:p w14:paraId="5156020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6B99E1B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27E9F4F9" w14:textId="77777777" w:rsidTr="00933534">
        <w:trPr>
          <w:trHeight w:val="315"/>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1BE4E8F3"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37C9830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8B55C3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084 15.413</w:t>
            </w:r>
          </w:p>
        </w:tc>
        <w:tc>
          <w:tcPr>
            <w:tcW w:w="950" w:type="dxa"/>
            <w:tcBorders>
              <w:top w:val="nil"/>
              <w:left w:val="nil"/>
              <w:bottom w:val="single" w:sz="4" w:space="0" w:color="auto"/>
              <w:right w:val="single" w:sz="4" w:space="0" w:color="auto"/>
            </w:tcBorders>
            <w:shd w:val="clear" w:color="auto" w:fill="auto"/>
            <w:noWrap/>
            <w:vAlign w:val="bottom"/>
            <w:hideMark/>
          </w:tcPr>
          <w:p w14:paraId="709FA9A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36 00.642</w:t>
            </w:r>
          </w:p>
        </w:tc>
        <w:tc>
          <w:tcPr>
            <w:tcW w:w="1264" w:type="dxa"/>
            <w:tcBorders>
              <w:top w:val="nil"/>
              <w:left w:val="nil"/>
              <w:bottom w:val="single" w:sz="4" w:space="0" w:color="auto"/>
              <w:right w:val="single" w:sz="4" w:space="0" w:color="auto"/>
            </w:tcBorders>
            <w:shd w:val="clear" w:color="auto" w:fill="auto"/>
            <w:noWrap/>
            <w:vAlign w:val="bottom"/>
            <w:hideMark/>
          </w:tcPr>
          <w:p w14:paraId="383C7FA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03F9F99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47882BD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567AE60"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599826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D2B6D1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084 15.414</w:t>
            </w:r>
          </w:p>
        </w:tc>
        <w:tc>
          <w:tcPr>
            <w:tcW w:w="950" w:type="dxa"/>
            <w:tcBorders>
              <w:top w:val="nil"/>
              <w:left w:val="nil"/>
              <w:bottom w:val="single" w:sz="4" w:space="0" w:color="auto"/>
              <w:right w:val="single" w:sz="4" w:space="0" w:color="auto"/>
            </w:tcBorders>
            <w:shd w:val="clear" w:color="auto" w:fill="auto"/>
            <w:noWrap/>
            <w:vAlign w:val="bottom"/>
            <w:hideMark/>
          </w:tcPr>
          <w:p w14:paraId="36062CB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36 00.646</w:t>
            </w:r>
          </w:p>
        </w:tc>
        <w:tc>
          <w:tcPr>
            <w:tcW w:w="1264" w:type="dxa"/>
            <w:tcBorders>
              <w:top w:val="nil"/>
              <w:left w:val="nil"/>
              <w:bottom w:val="single" w:sz="4" w:space="0" w:color="auto"/>
              <w:right w:val="single" w:sz="4" w:space="0" w:color="auto"/>
            </w:tcBorders>
            <w:shd w:val="clear" w:color="auto" w:fill="auto"/>
            <w:noWrap/>
            <w:vAlign w:val="bottom"/>
            <w:hideMark/>
          </w:tcPr>
          <w:p w14:paraId="25EDEB8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33726B3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4F9C8F31"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E07CC66"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1C393C5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5ACCED42"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084 15.414</w:t>
            </w:r>
          </w:p>
        </w:tc>
        <w:tc>
          <w:tcPr>
            <w:tcW w:w="950" w:type="dxa"/>
            <w:tcBorders>
              <w:top w:val="nil"/>
              <w:left w:val="nil"/>
              <w:bottom w:val="single" w:sz="4" w:space="0" w:color="auto"/>
              <w:right w:val="single" w:sz="4" w:space="0" w:color="auto"/>
            </w:tcBorders>
            <w:shd w:val="clear" w:color="auto" w:fill="auto"/>
            <w:noWrap/>
            <w:vAlign w:val="bottom"/>
            <w:hideMark/>
          </w:tcPr>
          <w:p w14:paraId="02B6EF6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36 00.654</w:t>
            </w:r>
          </w:p>
        </w:tc>
        <w:tc>
          <w:tcPr>
            <w:tcW w:w="1264" w:type="dxa"/>
            <w:tcBorders>
              <w:top w:val="nil"/>
              <w:left w:val="nil"/>
              <w:bottom w:val="single" w:sz="4" w:space="0" w:color="auto"/>
              <w:right w:val="single" w:sz="4" w:space="0" w:color="auto"/>
            </w:tcBorders>
            <w:shd w:val="clear" w:color="auto" w:fill="auto"/>
            <w:noWrap/>
            <w:vAlign w:val="bottom"/>
            <w:hideMark/>
          </w:tcPr>
          <w:p w14:paraId="3F0AB72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1922301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3838330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42E2FA8"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3AE7063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4BE7339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084 15.414</w:t>
            </w:r>
          </w:p>
        </w:tc>
        <w:tc>
          <w:tcPr>
            <w:tcW w:w="950" w:type="dxa"/>
            <w:tcBorders>
              <w:top w:val="nil"/>
              <w:left w:val="nil"/>
              <w:bottom w:val="single" w:sz="4" w:space="0" w:color="auto"/>
              <w:right w:val="single" w:sz="4" w:space="0" w:color="auto"/>
            </w:tcBorders>
            <w:shd w:val="clear" w:color="auto" w:fill="auto"/>
            <w:noWrap/>
            <w:vAlign w:val="bottom"/>
            <w:hideMark/>
          </w:tcPr>
          <w:p w14:paraId="7FB2209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36 00.669</w:t>
            </w:r>
          </w:p>
        </w:tc>
        <w:tc>
          <w:tcPr>
            <w:tcW w:w="1264" w:type="dxa"/>
            <w:tcBorders>
              <w:top w:val="nil"/>
              <w:left w:val="nil"/>
              <w:bottom w:val="single" w:sz="4" w:space="0" w:color="auto"/>
              <w:right w:val="single" w:sz="4" w:space="0" w:color="auto"/>
            </w:tcBorders>
            <w:shd w:val="clear" w:color="auto" w:fill="auto"/>
            <w:noWrap/>
            <w:vAlign w:val="bottom"/>
            <w:hideMark/>
          </w:tcPr>
          <w:p w14:paraId="6F99DFD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7D2CBC1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2EF6F179"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F0AF680"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29F6D9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793CBCB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084 15.416</w:t>
            </w:r>
          </w:p>
        </w:tc>
        <w:tc>
          <w:tcPr>
            <w:tcW w:w="950" w:type="dxa"/>
            <w:tcBorders>
              <w:top w:val="nil"/>
              <w:left w:val="nil"/>
              <w:bottom w:val="single" w:sz="4" w:space="0" w:color="auto"/>
              <w:right w:val="single" w:sz="4" w:space="0" w:color="auto"/>
            </w:tcBorders>
            <w:shd w:val="clear" w:color="auto" w:fill="auto"/>
            <w:noWrap/>
            <w:vAlign w:val="bottom"/>
            <w:hideMark/>
          </w:tcPr>
          <w:p w14:paraId="2A21419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36 00.676</w:t>
            </w:r>
          </w:p>
        </w:tc>
        <w:tc>
          <w:tcPr>
            <w:tcW w:w="1264" w:type="dxa"/>
            <w:tcBorders>
              <w:top w:val="nil"/>
              <w:left w:val="nil"/>
              <w:bottom w:val="single" w:sz="4" w:space="0" w:color="auto"/>
              <w:right w:val="single" w:sz="4" w:space="0" w:color="auto"/>
            </w:tcBorders>
            <w:shd w:val="clear" w:color="auto" w:fill="auto"/>
            <w:noWrap/>
            <w:vAlign w:val="bottom"/>
            <w:hideMark/>
          </w:tcPr>
          <w:p w14:paraId="58DD96F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14:paraId="47F5778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37B95DD6"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29A85B9"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0D08F116"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2B159B8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084 15.416</w:t>
            </w:r>
          </w:p>
        </w:tc>
        <w:tc>
          <w:tcPr>
            <w:tcW w:w="950" w:type="dxa"/>
            <w:tcBorders>
              <w:top w:val="nil"/>
              <w:left w:val="nil"/>
              <w:bottom w:val="single" w:sz="4" w:space="0" w:color="auto"/>
              <w:right w:val="single" w:sz="4" w:space="0" w:color="auto"/>
            </w:tcBorders>
            <w:shd w:val="clear" w:color="auto" w:fill="auto"/>
            <w:noWrap/>
            <w:vAlign w:val="bottom"/>
            <w:hideMark/>
          </w:tcPr>
          <w:p w14:paraId="76FC6F4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36 00.679</w:t>
            </w:r>
          </w:p>
        </w:tc>
        <w:tc>
          <w:tcPr>
            <w:tcW w:w="1264" w:type="dxa"/>
            <w:tcBorders>
              <w:top w:val="nil"/>
              <w:left w:val="nil"/>
              <w:bottom w:val="single" w:sz="4" w:space="0" w:color="auto"/>
              <w:right w:val="single" w:sz="4" w:space="0" w:color="auto"/>
            </w:tcBorders>
            <w:shd w:val="clear" w:color="auto" w:fill="auto"/>
            <w:noWrap/>
            <w:vAlign w:val="bottom"/>
            <w:hideMark/>
          </w:tcPr>
          <w:p w14:paraId="4D45931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10</w:t>
            </w:r>
          </w:p>
        </w:tc>
        <w:tc>
          <w:tcPr>
            <w:tcW w:w="1097" w:type="dxa"/>
            <w:tcBorders>
              <w:top w:val="nil"/>
              <w:left w:val="nil"/>
              <w:bottom w:val="single" w:sz="4" w:space="0" w:color="auto"/>
              <w:right w:val="single" w:sz="4" w:space="0" w:color="auto"/>
            </w:tcBorders>
            <w:shd w:val="clear" w:color="auto" w:fill="auto"/>
            <w:noWrap/>
            <w:vAlign w:val="bottom"/>
            <w:hideMark/>
          </w:tcPr>
          <w:p w14:paraId="0129B2B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1309080B"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D51A84B"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0B22A7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6E144D0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084 15.416</w:t>
            </w:r>
          </w:p>
        </w:tc>
        <w:tc>
          <w:tcPr>
            <w:tcW w:w="950" w:type="dxa"/>
            <w:tcBorders>
              <w:top w:val="nil"/>
              <w:left w:val="nil"/>
              <w:bottom w:val="single" w:sz="4" w:space="0" w:color="auto"/>
              <w:right w:val="single" w:sz="4" w:space="0" w:color="auto"/>
            </w:tcBorders>
            <w:shd w:val="clear" w:color="auto" w:fill="auto"/>
            <w:noWrap/>
            <w:vAlign w:val="bottom"/>
            <w:hideMark/>
          </w:tcPr>
          <w:p w14:paraId="1BDB128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36 00.685</w:t>
            </w:r>
          </w:p>
        </w:tc>
        <w:tc>
          <w:tcPr>
            <w:tcW w:w="1264" w:type="dxa"/>
            <w:tcBorders>
              <w:top w:val="nil"/>
              <w:left w:val="nil"/>
              <w:bottom w:val="single" w:sz="4" w:space="0" w:color="auto"/>
              <w:right w:val="single" w:sz="4" w:space="0" w:color="auto"/>
            </w:tcBorders>
            <w:shd w:val="clear" w:color="auto" w:fill="auto"/>
            <w:noWrap/>
            <w:vAlign w:val="bottom"/>
            <w:hideMark/>
          </w:tcPr>
          <w:p w14:paraId="3E62A5E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6984499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2E3EF9EE"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5C865913"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91407E5"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007F957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084 15.412</w:t>
            </w:r>
          </w:p>
        </w:tc>
        <w:tc>
          <w:tcPr>
            <w:tcW w:w="950" w:type="dxa"/>
            <w:tcBorders>
              <w:top w:val="nil"/>
              <w:left w:val="nil"/>
              <w:bottom w:val="single" w:sz="4" w:space="0" w:color="auto"/>
              <w:right w:val="single" w:sz="4" w:space="0" w:color="auto"/>
            </w:tcBorders>
            <w:shd w:val="clear" w:color="auto" w:fill="auto"/>
            <w:noWrap/>
            <w:vAlign w:val="bottom"/>
            <w:hideMark/>
          </w:tcPr>
          <w:p w14:paraId="3994BAD6"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36 00.695</w:t>
            </w:r>
          </w:p>
        </w:tc>
        <w:tc>
          <w:tcPr>
            <w:tcW w:w="1264" w:type="dxa"/>
            <w:tcBorders>
              <w:top w:val="nil"/>
              <w:left w:val="nil"/>
              <w:bottom w:val="single" w:sz="4" w:space="0" w:color="auto"/>
              <w:right w:val="single" w:sz="4" w:space="0" w:color="auto"/>
            </w:tcBorders>
            <w:shd w:val="clear" w:color="auto" w:fill="auto"/>
            <w:noWrap/>
            <w:vAlign w:val="bottom"/>
            <w:hideMark/>
          </w:tcPr>
          <w:p w14:paraId="19D072B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6CCDCD04"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10BE64B8"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106F375"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2B69AB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725ADFDB"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084 15.413</w:t>
            </w:r>
          </w:p>
        </w:tc>
        <w:tc>
          <w:tcPr>
            <w:tcW w:w="950" w:type="dxa"/>
            <w:tcBorders>
              <w:top w:val="nil"/>
              <w:left w:val="nil"/>
              <w:bottom w:val="single" w:sz="4" w:space="0" w:color="auto"/>
              <w:right w:val="single" w:sz="4" w:space="0" w:color="auto"/>
            </w:tcBorders>
            <w:shd w:val="clear" w:color="auto" w:fill="auto"/>
            <w:noWrap/>
            <w:vAlign w:val="bottom"/>
            <w:hideMark/>
          </w:tcPr>
          <w:p w14:paraId="234AD24A"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36 00.701</w:t>
            </w:r>
          </w:p>
        </w:tc>
        <w:tc>
          <w:tcPr>
            <w:tcW w:w="1264" w:type="dxa"/>
            <w:tcBorders>
              <w:top w:val="nil"/>
              <w:left w:val="nil"/>
              <w:bottom w:val="single" w:sz="4" w:space="0" w:color="auto"/>
              <w:right w:val="single" w:sz="4" w:space="0" w:color="auto"/>
            </w:tcBorders>
            <w:shd w:val="clear" w:color="auto" w:fill="auto"/>
            <w:noWrap/>
            <w:vAlign w:val="bottom"/>
            <w:hideMark/>
          </w:tcPr>
          <w:p w14:paraId="087232C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012EA9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101405FD"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32AB3B8"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483D819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7AA27A43"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084 15.420</w:t>
            </w:r>
          </w:p>
        </w:tc>
        <w:tc>
          <w:tcPr>
            <w:tcW w:w="950" w:type="dxa"/>
            <w:tcBorders>
              <w:top w:val="nil"/>
              <w:left w:val="nil"/>
              <w:bottom w:val="single" w:sz="4" w:space="0" w:color="auto"/>
              <w:right w:val="single" w:sz="4" w:space="0" w:color="auto"/>
            </w:tcBorders>
            <w:shd w:val="clear" w:color="auto" w:fill="auto"/>
            <w:noWrap/>
            <w:vAlign w:val="bottom"/>
            <w:hideMark/>
          </w:tcPr>
          <w:p w14:paraId="463963C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36 00.728</w:t>
            </w:r>
          </w:p>
        </w:tc>
        <w:tc>
          <w:tcPr>
            <w:tcW w:w="1264" w:type="dxa"/>
            <w:tcBorders>
              <w:top w:val="nil"/>
              <w:left w:val="nil"/>
              <w:bottom w:val="single" w:sz="4" w:space="0" w:color="auto"/>
              <w:right w:val="single" w:sz="4" w:space="0" w:color="auto"/>
            </w:tcBorders>
            <w:shd w:val="clear" w:color="auto" w:fill="auto"/>
            <w:noWrap/>
            <w:vAlign w:val="bottom"/>
            <w:hideMark/>
          </w:tcPr>
          <w:p w14:paraId="22B6E5A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5D93F46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4D9FC1D0"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6B3663F8"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20A60F9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1DB1D0E1"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084 15.423</w:t>
            </w:r>
          </w:p>
        </w:tc>
        <w:tc>
          <w:tcPr>
            <w:tcW w:w="950" w:type="dxa"/>
            <w:tcBorders>
              <w:top w:val="nil"/>
              <w:left w:val="nil"/>
              <w:bottom w:val="single" w:sz="4" w:space="0" w:color="auto"/>
              <w:right w:val="single" w:sz="4" w:space="0" w:color="auto"/>
            </w:tcBorders>
            <w:shd w:val="clear" w:color="auto" w:fill="auto"/>
            <w:noWrap/>
            <w:vAlign w:val="bottom"/>
            <w:hideMark/>
          </w:tcPr>
          <w:p w14:paraId="49A70F3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36 00.738</w:t>
            </w:r>
          </w:p>
        </w:tc>
        <w:tc>
          <w:tcPr>
            <w:tcW w:w="1264" w:type="dxa"/>
            <w:tcBorders>
              <w:top w:val="nil"/>
              <w:left w:val="nil"/>
              <w:bottom w:val="single" w:sz="4" w:space="0" w:color="auto"/>
              <w:right w:val="single" w:sz="4" w:space="0" w:color="auto"/>
            </w:tcBorders>
            <w:shd w:val="clear" w:color="auto" w:fill="auto"/>
            <w:noWrap/>
            <w:vAlign w:val="bottom"/>
            <w:hideMark/>
          </w:tcPr>
          <w:p w14:paraId="28FFBC2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13</w:t>
            </w:r>
          </w:p>
        </w:tc>
        <w:tc>
          <w:tcPr>
            <w:tcW w:w="1097" w:type="dxa"/>
            <w:tcBorders>
              <w:top w:val="nil"/>
              <w:left w:val="nil"/>
              <w:bottom w:val="single" w:sz="4" w:space="0" w:color="auto"/>
              <w:right w:val="single" w:sz="4" w:space="0" w:color="auto"/>
            </w:tcBorders>
            <w:shd w:val="clear" w:color="auto" w:fill="auto"/>
            <w:noWrap/>
            <w:vAlign w:val="bottom"/>
            <w:hideMark/>
          </w:tcPr>
          <w:p w14:paraId="75E0D6DD"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69E01E30"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04DB2733"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nil"/>
              <w:left w:val="nil"/>
              <w:bottom w:val="single" w:sz="4" w:space="0" w:color="auto"/>
              <w:right w:val="single" w:sz="4" w:space="0" w:color="auto"/>
            </w:tcBorders>
            <w:shd w:val="clear" w:color="auto" w:fill="auto"/>
            <w:noWrap/>
            <w:vAlign w:val="bottom"/>
            <w:hideMark/>
          </w:tcPr>
          <w:p w14:paraId="667B92D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nil"/>
              <w:left w:val="nil"/>
              <w:bottom w:val="single" w:sz="4" w:space="0" w:color="auto"/>
              <w:right w:val="single" w:sz="4" w:space="0" w:color="auto"/>
            </w:tcBorders>
            <w:shd w:val="clear" w:color="auto" w:fill="auto"/>
            <w:noWrap/>
            <w:vAlign w:val="bottom"/>
            <w:hideMark/>
          </w:tcPr>
          <w:p w14:paraId="2DBC13C0"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084 15.425</w:t>
            </w:r>
          </w:p>
        </w:tc>
        <w:tc>
          <w:tcPr>
            <w:tcW w:w="950" w:type="dxa"/>
            <w:tcBorders>
              <w:top w:val="nil"/>
              <w:left w:val="nil"/>
              <w:bottom w:val="single" w:sz="4" w:space="0" w:color="auto"/>
              <w:right w:val="single" w:sz="4" w:space="0" w:color="auto"/>
            </w:tcBorders>
            <w:shd w:val="clear" w:color="auto" w:fill="auto"/>
            <w:noWrap/>
            <w:vAlign w:val="bottom"/>
            <w:hideMark/>
          </w:tcPr>
          <w:p w14:paraId="234E6C97"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36 00.748</w:t>
            </w:r>
          </w:p>
        </w:tc>
        <w:tc>
          <w:tcPr>
            <w:tcW w:w="1264" w:type="dxa"/>
            <w:tcBorders>
              <w:top w:val="nil"/>
              <w:left w:val="nil"/>
              <w:bottom w:val="single" w:sz="4" w:space="0" w:color="auto"/>
              <w:right w:val="single" w:sz="4" w:space="0" w:color="auto"/>
            </w:tcBorders>
            <w:shd w:val="clear" w:color="auto" w:fill="auto"/>
            <w:noWrap/>
            <w:vAlign w:val="bottom"/>
            <w:hideMark/>
          </w:tcPr>
          <w:p w14:paraId="12A8AD68"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14</w:t>
            </w:r>
          </w:p>
        </w:tc>
        <w:tc>
          <w:tcPr>
            <w:tcW w:w="1097" w:type="dxa"/>
            <w:tcBorders>
              <w:top w:val="nil"/>
              <w:left w:val="nil"/>
              <w:bottom w:val="single" w:sz="4" w:space="0" w:color="auto"/>
              <w:right w:val="single" w:sz="4" w:space="0" w:color="auto"/>
            </w:tcBorders>
            <w:shd w:val="clear" w:color="auto" w:fill="auto"/>
            <w:noWrap/>
            <w:vAlign w:val="bottom"/>
            <w:hideMark/>
          </w:tcPr>
          <w:p w14:paraId="6C112C5F"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r w:rsidR="00933534" w:rsidRPr="0034781A" w14:paraId="0F590D56" w14:textId="77777777" w:rsidTr="00933534">
        <w:trPr>
          <w:trHeight w:val="300"/>
        </w:trPr>
        <w:tc>
          <w:tcPr>
            <w:tcW w:w="2350" w:type="dxa"/>
            <w:tcBorders>
              <w:top w:val="nil"/>
              <w:left w:val="single" w:sz="4" w:space="0" w:color="auto"/>
              <w:bottom w:val="single" w:sz="4" w:space="0" w:color="auto"/>
              <w:right w:val="single" w:sz="4" w:space="0" w:color="auto"/>
            </w:tcBorders>
            <w:shd w:val="clear" w:color="auto" w:fill="auto"/>
            <w:noWrap/>
            <w:vAlign w:val="bottom"/>
          </w:tcPr>
          <w:p w14:paraId="58CA4036" w14:textId="1FACC9DB" w:rsidR="00933534" w:rsidRPr="00933534" w:rsidRDefault="00933534" w:rsidP="0034781A">
            <w:pPr>
              <w:spacing w:after="0"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lastRenderedPageBreak/>
              <w:t>Table A. 5. Continued</w:t>
            </w:r>
          </w:p>
        </w:tc>
        <w:tc>
          <w:tcPr>
            <w:tcW w:w="2130" w:type="dxa"/>
            <w:tcBorders>
              <w:top w:val="nil"/>
              <w:left w:val="nil"/>
              <w:bottom w:val="single" w:sz="4" w:space="0" w:color="auto"/>
              <w:right w:val="single" w:sz="4" w:space="0" w:color="auto"/>
            </w:tcBorders>
            <w:shd w:val="clear" w:color="auto" w:fill="auto"/>
            <w:noWrap/>
            <w:vAlign w:val="bottom"/>
          </w:tcPr>
          <w:p w14:paraId="620E30B5"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218" w:type="dxa"/>
            <w:tcBorders>
              <w:top w:val="nil"/>
              <w:left w:val="nil"/>
              <w:bottom w:val="single" w:sz="4" w:space="0" w:color="auto"/>
              <w:right w:val="single" w:sz="4" w:space="0" w:color="auto"/>
            </w:tcBorders>
            <w:shd w:val="clear" w:color="auto" w:fill="auto"/>
            <w:noWrap/>
            <w:vAlign w:val="bottom"/>
          </w:tcPr>
          <w:p w14:paraId="556F6878"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950" w:type="dxa"/>
            <w:tcBorders>
              <w:top w:val="nil"/>
              <w:left w:val="nil"/>
              <w:bottom w:val="single" w:sz="4" w:space="0" w:color="auto"/>
              <w:right w:val="single" w:sz="4" w:space="0" w:color="auto"/>
            </w:tcBorders>
            <w:shd w:val="clear" w:color="auto" w:fill="auto"/>
            <w:noWrap/>
            <w:vAlign w:val="bottom"/>
          </w:tcPr>
          <w:p w14:paraId="2E079FD5"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264" w:type="dxa"/>
            <w:tcBorders>
              <w:top w:val="nil"/>
              <w:left w:val="nil"/>
              <w:bottom w:val="single" w:sz="4" w:space="0" w:color="auto"/>
              <w:right w:val="single" w:sz="4" w:space="0" w:color="auto"/>
            </w:tcBorders>
            <w:shd w:val="clear" w:color="auto" w:fill="auto"/>
            <w:noWrap/>
            <w:vAlign w:val="bottom"/>
          </w:tcPr>
          <w:p w14:paraId="758B78DB"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c>
          <w:tcPr>
            <w:tcW w:w="1097" w:type="dxa"/>
            <w:tcBorders>
              <w:top w:val="nil"/>
              <w:left w:val="nil"/>
              <w:bottom w:val="single" w:sz="4" w:space="0" w:color="auto"/>
              <w:right w:val="single" w:sz="4" w:space="0" w:color="auto"/>
            </w:tcBorders>
            <w:shd w:val="clear" w:color="auto" w:fill="auto"/>
            <w:noWrap/>
            <w:vAlign w:val="bottom"/>
          </w:tcPr>
          <w:p w14:paraId="02A85888" w14:textId="77777777" w:rsidR="00933534" w:rsidRPr="0034781A" w:rsidRDefault="00933534" w:rsidP="0034781A">
            <w:pPr>
              <w:spacing w:after="0" w:line="240" w:lineRule="auto"/>
              <w:jc w:val="center"/>
              <w:rPr>
                <w:rFonts w:ascii="Times New Roman" w:eastAsia="Times New Roman" w:hAnsi="Times New Roman" w:cs="Times New Roman"/>
                <w:color w:val="000000"/>
              </w:rPr>
            </w:pPr>
          </w:p>
        </w:tc>
      </w:tr>
      <w:tr w:rsidR="00933534" w:rsidRPr="0034781A" w14:paraId="7BCAE552" w14:textId="77777777" w:rsidTr="00933534">
        <w:trPr>
          <w:trHeight w:val="315"/>
        </w:trPr>
        <w:tc>
          <w:tcPr>
            <w:tcW w:w="2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A3125" w14:textId="5AF0768A"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color w:val="000000"/>
              </w:rPr>
              <w:t>Species Scientific Name</w:t>
            </w:r>
          </w:p>
        </w:tc>
        <w:tc>
          <w:tcPr>
            <w:tcW w:w="2130" w:type="dxa"/>
            <w:tcBorders>
              <w:top w:val="single" w:sz="4" w:space="0" w:color="auto"/>
              <w:left w:val="nil"/>
              <w:bottom w:val="single" w:sz="4" w:space="0" w:color="auto"/>
              <w:right w:val="single" w:sz="4" w:space="0" w:color="auto"/>
            </w:tcBorders>
            <w:shd w:val="clear" w:color="auto" w:fill="auto"/>
            <w:noWrap/>
            <w:vAlign w:val="bottom"/>
          </w:tcPr>
          <w:p w14:paraId="0BAC1CEE" w14:textId="56006778"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Species Common Name</w:t>
            </w:r>
          </w:p>
        </w:tc>
        <w:tc>
          <w:tcPr>
            <w:tcW w:w="1218" w:type="dxa"/>
            <w:tcBorders>
              <w:top w:val="single" w:sz="4" w:space="0" w:color="auto"/>
              <w:left w:val="nil"/>
              <w:bottom w:val="single" w:sz="4" w:space="0" w:color="auto"/>
              <w:right w:val="single" w:sz="4" w:space="0" w:color="auto"/>
            </w:tcBorders>
            <w:shd w:val="clear" w:color="auto" w:fill="auto"/>
            <w:noWrap/>
            <w:vAlign w:val="bottom"/>
          </w:tcPr>
          <w:p w14:paraId="64DE8AAF" w14:textId="688E508A"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 Longitude</w:t>
            </w:r>
          </w:p>
        </w:tc>
        <w:tc>
          <w:tcPr>
            <w:tcW w:w="950" w:type="dxa"/>
            <w:tcBorders>
              <w:top w:val="single" w:sz="4" w:space="0" w:color="auto"/>
              <w:left w:val="nil"/>
              <w:bottom w:val="single" w:sz="4" w:space="0" w:color="auto"/>
              <w:right w:val="single" w:sz="4" w:space="0" w:color="auto"/>
            </w:tcBorders>
            <w:shd w:val="clear" w:color="auto" w:fill="auto"/>
            <w:noWrap/>
            <w:vAlign w:val="bottom"/>
          </w:tcPr>
          <w:p w14:paraId="487B4C91" w14:textId="36B4B831"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Latitude</w:t>
            </w:r>
          </w:p>
        </w:tc>
        <w:tc>
          <w:tcPr>
            <w:tcW w:w="1264" w:type="dxa"/>
            <w:tcBorders>
              <w:top w:val="single" w:sz="4" w:space="0" w:color="auto"/>
              <w:left w:val="nil"/>
              <w:bottom w:val="single" w:sz="4" w:space="0" w:color="auto"/>
              <w:right w:val="single" w:sz="4" w:space="0" w:color="auto"/>
            </w:tcBorders>
            <w:shd w:val="clear" w:color="auto" w:fill="auto"/>
            <w:noWrap/>
            <w:vAlign w:val="bottom"/>
          </w:tcPr>
          <w:p w14:paraId="3D352D38" w14:textId="4E0B0585"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Diameter (in)</w:t>
            </w:r>
          </w:p>
        </w:tc>
        <w:tc>
          <w:tcPr>
            <w:tcW w:w="1097" w:type="dxa"/>
            <w:tcBorders>
              <w:top w:val="single" w:sz="4" w:space="0" w:color="auto"/>
              <w:left w:val="nil"/>
              <w:bottom w:val="single" w:sz="4" w:space="0" w:color="auto"/>
              <w:right w:val="single" w:sz="4" w:space="0" w:color="auto"/>
            </w:tcBorders>
            <w:shd w:val="clear" w:color="auto" w:fill="auto"/>
            <w:noWrap/>
            <w:vAlign w:val="bottom"/>
          </w:tcPr>
          <w:p w14:paraId="3C148F51" w14:textId="17DF915E"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Condition</w:t>
            </w:r>
          </w:p>
        </w:tc>
      </w:tr>
      <w:tr w:rsidR="00933534" w:rsidRPr="0034781A" w14:paraId="14BCEECC" w14:textId="77777777" w:rsidTr="00933534">
        <w:trPr>
          <w:trHeight w:val="315"/>
        </w:trPr>
        <w:tc>
          <w:tcPr>
            <w:tcW w:w="235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55F30402" w14:textId="77777777" w:rsidR="00933534" w:rsidRPr="0034781A" w:rsidRDefault="00933534" w:rsidP="0034781A">
            <w:pPr>
              <w:spacing w:after="0" w:line="240" w:lineRule="auto"/>
              <w:rPr>
                <w:rFonts w:ascii="Times New Roman" w:eastAsia="Times New Roman" w:hAnsi="Times New Roman" w:cs="Times New Roman"/>
                <w:i/>
                <w:iCs/>
                <w:color w:val="000000"/>
              </w:rPr>
            </w:pPr>
            <w:r w:rsidRPr="0034781A">
              <w:rPr>
                <w:rFonts w:ascii="Times New Roman" w:eastAsia="Times New Roman" w:hAnsi="Times New Roman" w:cs="Times New Roman"/>
                <w:i/>
                <w:iCs/>
                <w:color w:val="000000"/>
              </w:rPr>
              <w:t>Pyrus calleryana</w:t>
            </w:r>
          </w:p>
        </w:tc>
        <w:tc>
          <w:tcPr>
            <w:tcW w:w="2130" w:type="dxa"/>
            <w:tcBorders>
              <w:top w:val="single" w:sz="4" w:space="0" w:color="auto"/>
              <w:left w:val="nil"/>
              <w:bottom w:val="double" w:sz="6" w:space="0" w:color="auto"/>
              <w:right w:val="single" w:sz="4" w:space="0" w:color="auto"/>
            </w:tcBorders>
            <w:shd w:val="clear" w:color="auto" w:fill="auto"/>
            <w:noWrap/>
            <w:vAlign w:val="bottom"/>
            <w:hideMark/>
          </w:tcPr>
          <w:p w14:paraId="66EDA222"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Bradford Pear</w:t>
            </w:r>
          </w:p>
        </w:tc>
        <w:tc>
          <w:tcPr>
            <w:tcW w:w="1218" w:type="dxa"/>
            <w:tcBorders>
              <w:top w:val="single" w:sz="4" w:space="0" w:color="auto"/>
              <w:left w:val="nil"/>
              <w:bottom w:val="double" w:sz="6" w:space="0" w:color="auto"/>
              <w:right w:val="single" w:sz="4" w:space="0" w:color="auto"/>
            </w:tcBorders>
            <w:shd w:val="clear" w:color="auto" w:fill="auto"/>
            <w:noWrap/>
            <w:vAlign w:val="bottom"/>
            <w:hideMark/>
          </w:tcPr>
          <w:p w14:paraId="4571D14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084 15.428</w:t>
            </w:r>
          </w:p>
        </w:tc>
        <w:tc>
          <w:tcPr>
            <w:tcW w:w="950" w:type="dxa"/>
            <w:tcBorders>
              <w:top w:val="single" w:sz="4" w:space="0" w:color="auto"/>
              <w:left w:val="nil"/>
              <w:bottom w:val="double" w:sz="6" w:space="0" w:color="auto"/>
              <w:right w:val="single" w:sz="4" w:space="0" w:color="auto"/>
            </w:tcBorders>
            <w:shd w:val="clear" w:color="auto" w:fill="auto"/>
            <w:noWrap/>
            <w:vAlign w:val="bottom"/>
            <w:hideMark/>
          </w:tcPr>
          <w:p w14:paraId="3A76BCAE"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36 00.763</w:t>
            </w:r>
          </w:p>
        </w:tc>
        <w:tc>
          <w:tcPr>
            <w:tcW w:w="1264" w:type="dxa"/>
            <w:tcBorders>
              <w:top w:val="single" w:sz="4" w:space="0" w:color="auto"/>
              <w:left w:val="nil"/>
              <w:bottom w:val="double" w:sz="6" w:space="0" w:color="auto"/>
              <w:right w:val="single" w:sz="4" w:space="0" w:color="auto"/>
            </w:tcBorders>
            <w:shd w:val="clear" w:color="auto" w:fill="auto"/>
            <w:noWrap/>
            <w:vAlign w:val="bottom"/>
            <w:hideMark/>
          </w:tcPr>
          <w:p w14:paraId="78312CE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15</w:t>
            </w:r>
          </w:p>
        </w:tc>
        <w:tc>
          <w:tcPr>
            <w:tcW w:w="1097" w:type="dxa"/>
            <w:tcBorders>
              <w:top w:val="single" w:sz="4" w:space="0" w:color="auto"/>
              <w:left w:val="nil"/>
              <w:bottom w:val="double" w:sz="6" w:space="0" w:color="auto"/>
              <w:right w:val="single" w:sz="4" w:space="0" w:color="auto"/>
            </w:tcBorders>
            <w:shd w:val="clear" w:color="auto" w:fill="auto"/>
            <w:noWrap/>
            <w:vAlign w:val="bottom"/>
            <w:hideMark/>
          </w:tcPr>
          <w:p w14:paraId="1194CE59" w14:textId="77777777" w:rsidR="00933534" w:rsidRPr="0034781A" w:rsidRDefault="00933534" w:rsidP="0034781A">
            <w:pPr>
              <w:spacing w:after="0" w:line="240" w:lineRule="auto"/>
              <w:jc w:val="center"/>
              <w:rPr>
                <w:rFonts w:ascii="Times New Roman" w:eastAsia="Times New Roman" w:hAnsi="Times New Roman" w:cs="Times New Roman"/>
                <w:color w:val="000000"/>
              </w:rPr>
            </w:pPr>
            <w:r w:rsidRPr="0034781A">
              <w:rPr>
                <w:rFonts w:ascii="Times New Roman" w:eastAsia="Times New Roman" w:hAnsi="Times New Roman" w:cs="Times New Roman"/>
                <w:color w:val="000000"/>
              </w:rPr>
              <w:t>fair</w:t>
            </w:r>
          </w:p>
        </w:tc>
      </w:tr>
    </w:tbl>
    <w:p w14:paraId="30CAA319" w14:textId="77777777" w:rsidR="00BD0C0B" w:rsidRDefault="00BD0C0B" w:rsidP="00D13D0F">
      <w:pPr>
        <w:spacing w:after="0"/>
        <w:jc w:val="center"/>
        <w:rPr>
          <w:rFonts w:ascii="Times New Roman" w:hAnsi="Times New Roman" w:cs="Times New Roman"/>
          <w:b/>
          <w:sz w:val="28"/>
          <w:szCs w:val="28"/>
        </w:rPr>
      </w:pPr>
    </w:p>
    <w:p w14:paraId="6E327727" w14:textId="77777777" w:rsidR="00BD0C0B" w:rsidRDefault="00BD0C0B">
      <w:pPr>
        <w:rPr>
          <w:rFonts w:ascii="Times New Roman" w:hAnsi="Times New Roman" w:cs="Times New Roman"/>
          <w:b/>
          <w:sz w:val="28"/>
          <w:szCs w:val="28"/>
        </w:rPr>
      </w:pPr>
      <w:r>
        <w:rPr>
          <w:rFonts w:ascii="Times New Roman" w:hAnsi="Times New Roman" w:cs="Times New Roman"/>
          <w:b/>
          <w:sz w:val="28"/>
          <w:szCs w:val="28"/>
        </w:rPr>
        <w:br w:type="page"/>
      </w:r>
    </w:p>
    <w:p w14:paraId="43C4E45F" w14:textId="68DFD670" w:rsidR="00C84D0F" w:rsidRPr="002A1CAD" w:rsidRDefault="002A1CAD" w:rsidP="00D13D0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Vita</w:t>
      </w:r>
    </w:p>
    <w:p w14:paraId="10955B3D" w14:textId="481EA890" w:rsidR="00D13D0F" w:rsidRPr="0060430B" w:rsidRDefault="00D13D0F" w:rsidP="00D13D0F">
      <w:pPr>
        <w:spacing w:after="0" w:line="480" w:lineRule="auto"/>
        <w:ind w:firstLine="720"/>
        <w:rPr>
          <w:rFonts w:ascii="Times New Roman" w:hAnsi="Times New Roman" w:cs="Times New Roman"/>
          <w:sz w:val="24"/>
          <w:szCs w:val="24"/>
        </w:rPr>
      </w:pPr>
      <w:r w:rsidRPr="0060430B">
        <w:rPr>
          <w:rFonts w:ascii="Times New Roman" w:hAnsi="Times New Roman" w:cs="Times New Roman"/>
          <w:sz w:val="24"/>
          <w:szCs w:val="24"/>
        </w:rPr>
        <w:t>Thomas Turnbull was born in 1989 in the city of Richmond, Virginia. He grew up in Bristol, Tennessee where he graduated from Tennessee High School in 2008. He then began his undergraduate studies at Carson-Newman University, where he studied biology while playing on the football team. In May 2012 he received his Bachelor of Arts degree in Biology and decided to pursue a graduate education</w:t>
      </w:r>
      <w:r w:rsidR="00726E60">
        <w:rPr>
          <w:rFonts w:ascii="Times New Roman" w:hAnsi="Times New Roman" w:cs="Times New Roman"/>
          <w:sz w:val="24"/>
          <w:szCs w:val="24"/>
        </w:rPr>
        <w:t xml:space="preserve"> in Forestry</w:t>
      </w:r>
      <w:r w:rsidRPr="0060430B">
        <w:rPr>
          <w:rFonts w:ascii="Times New Roman" w:hAnsi="Times New Roman" w:cs="Times New Roman"/>
          <w:sz w:val="24"/>
          <w:szCs w:val="24"/>
        </w:rPr>
        <w:t>.</w:t>
      </w:r>
    </w:p>
    <w:p w14:paraId="4CD9DCAC" w14:textId="29501FBB" w:rsidR="00D13D0F" w:rsidRPr="0060430B" w:rsidRDefault="00D13D0F" w:rsidP="00D13D0F">
      <w:pPr>
        <w:spacing w:after="0" w:line="480" w:lineRule="auto"/>
        <w:rPr>
          <w:rFonts w:ascii="Times New Roman" w:hAnsi="Times New Roman" w:cs="Times New Roman"/>
          <w:sz w:val="24"/>
          <w:szCs w:val="24"/>
        </w:rPr>
      </w:pPr>
      <w:r w:rsidRPr="0060430B">
        <w:rPr>
          <w:rFonts w:ascii="Times New Roman" w:hAnsi="Times New Roman" w:cs="Times New Roman"/>
          <w:sz w:val="24"/>
          <w:szCs w:val="24"/>
        </w:rPr>
        <w:tab/>
        <w:t>In the fall of 2012, Thomas began his Master’s in Forestry under Dr. Sharon Jean-Philippe. His thesis research was focused on studying street tree perform</w:t>
      </w:r>
      <w:r w:rsidR="00070929">
        <w:rPr>
          <w:rFonts w:ascii="Times New Roman" w:hAnsi="Times New Roman" w:cs="Times New Roman"/>
          <w:sz w:val="24"/>
          <w:szCs w:val="24"/>
        </w:rPr>
        <w:t>an</w:t>
      </w:r>
      <w:r w:rsidRPr="0060430B">
        <w:rPr>
          <w:rFonts w:ascii="Times New Roman" w:hAnsi="Times New Roman" w:cs="Times New Roman"/>
          <w:sz w:val="24"/>
          <w:szCs w:val="24"/>
        </w:rPr>
        <w:t xml:space="preserve">ce and soil properties along roadways in Oak Ridge, Tennessee. </w:t>
      </w:r>
    </w:p>
    <w:p w14:paraId="478D40EE" w14:textId="77777777" w:rsidR="00C84D0F" w:rsidRPr="00D13D0F" w:rsidRDefault="00C84D0F" w:rsidP="00D13D0F">
      <w:pPr>
        <w:spacing w:line="480" w:lineRule="auto"/>
        <w:rPr>
          <w:rFonts w:ascii="Times New Roman" w:hAnsi="Times New Roman" w:cs="Times New Roman"/>
          <w:sz w:val="24"/>
          <w:szCs w:val="24"/>
        </w:rPr>
      </w:pPr>
    </w:p>
    <w:sectPr w:rsidR="00C84D0F" w:rsidRPr="00D13D0F" w:rsidSect="007210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ED065" w14:textId="77777777" w:rsidR="00582FDA" w:rsidRDefault="00582FDA" w:rsidP="00BB3A2E">
      <w:pPr>
        <w:spacing w:after="0" w:line="240" w:lineRule="auto"/>
      </w:pPr>
      <w:r>
        <w:separator/>
      </w:r>
    </w:p>
  </w:endnote>
  <w:endnote w:type="continuationSeparator" w:id="0">
    <w:p w14:paraId="605ABA03" w14:textId="77777777" w:rsidR="00582FDA" w:rsidRDefault="00582FDA" w:rsidP="00BB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707992"/>
      <w:docPartObj>
        <w:docPartGallery w:val="Page Numbers (Bottom of Page)"/>
        <w:docPartUnique/>
      </w:docPartObj>
    </w:sdtPr>
    <w:sdtEndPr>
      <w:rPr>
        <w:rFonts w:ascii="Times New Roman" w:hAnsi="Times New Roman" w:cs="Times New Roman"/>
        <w:noProof/>
      </w:rPr>
    </w:sdtEndPr>
    <w:sdtContent>
      <w:p w14:paraId="0F473F68" w14:textId="3F5940A7" w:rsidR="00582FDA" w:rsidRPr="009D58ED" w:rsidRDefault="00582FDA">
        <w:pPr>
          <w:pStyle w:val="Footer"/>
          <w:jc w:val="center"/>
          <w:rPr>
            <w:rFonts w:ascii="Times New Roman" w:hAnsi="Times New Roman" w:cs="Times New Roman"/>
          </w:rPr>
        </w:pPr>
        <w:r w:rsidRPr="009D58ED">
          <w:rPr>
            <w:rFonts w:ascii="Times New Roman" w:hAnsi="Times New Roman" w:cs="Times New Roman"/>
          </w:rPr>
          <w:fldChar w:fldCharType="begin"/>
        </w:r>
        <w:r w:rsidRPr="009D58ED">
          <w:rPr>
            <w:rFonts w:ascii="Times New Roman" w:hAnsi="Times New Roman" w:cs="Times New Roman"/>
          </w:rPr>
          <w:instrText xml:space="preserve"> PAGE   \* MERGEFORMAT </w:instrText>
        </w:r>
        <w:r w:rsidRPr="009D58ED">
          <w:rPr>
            <w:rFonts w:ascii="Times New Roman" w:hAnsi="Times New Roman" w:cs="Times New Roman"/>
          </w:rPr>
          <w:fldChar w:fldCharType="separate"/>
        </w:r>
        <w:r w:rsidR="00290A1E">
          <w:rPr>
            <w:rFonts w:ascii="Times New Roman" w:hAnsi="Times New Roman" w:cs="Times New Roman"/>
            <w:noProof/>
          </w:rPr>
          <w:t>69</w:t>
        </w:r>
        <w:r w:rsidRPr="009D58ED">
          <w:rPr>
            <w:rFonts w:ascii="Times New Roman" w:hAnsi="Times New Roman" w:cs="Times New Roman"/>
            <w:noProof/>
          </w:rPr>
          <w:fldChar w:fldCharType="end"/>
        </w:r>
      </w:p>
    </w:sdtContent>
  </w:sdt>
  <w:p w14:paraId="43866A00" w14:textId="77777777" w:rsidR="00582FDA" w:rsidRDefault="00582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AEDD5" w14:textId="77777777" w:rsidR="00582FDA" w:rsidRDefault="00582FDA" w:rsidP="00BB3A2E">
      <w:pPr>
        <w:spacing w:after="0" w:line="240" w:lineRule="auto"/>
      </w:pPr>
      <w:r>
        <w:separator/>
      </w:r>
    </w:p>
  </w:footnote>
  <w:footnote w:type="continuationSeparator" w:id="0">
    <w:p w14:paraId="74EE47C8" w14:textId="77777777" w:rsidR="00582FDA" w:rsidRDefault="00582FDA" w:rsidP="00BB3A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7A06" w14:textId="4B94FB7F" w:rsidR="00582FDA" w:rsidRDefault="00582FDA" w:rsidP="00880AC4">
    <w:pPr>
      <w:pStyle w:val="Header"/>
      <w:tabs>
        <w:tab w:val="clear" w:pos="4680"/>
        <w:tab w:val="clear" w:pos="9360"/>
        <w:tab w:val="left" w:pos="262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332"/>
    <w:multiLevelType w:val="hybridMultilevel"/>
    <w:tmpl w:val="20A0DC8C"/>
    <w:lvl w:ilvl="0" w:tplc="783285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A1543"/>
    <w:multiLevelType w:val="hybridMultilevel"/>
    <w:tmpl w:val="A846F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42815"/>
    <w:multiLevelType w:val="hybridMultilevel"/>
    <w:tmpl w:val="E126E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5684B"/>
    <w:multiLevelType w:val="hybridMultilevel"/>
    <w:tmpl w:val="60FACFA6"/>
    <w:lvl w:ilvl="0" w:tplc="0409000F">
      <w:start w:val="1"/>
      <w:numFmt w:val="decimal"/>
      <w:lvlText w:val="%1."/>
      <w:lvlJc w:val="left"/>
      <w:pPr>
        <w:ind w:left="720" w:hanging="360"/>
      </w:pPr>
    </w:lvl>
    <w:lvl w:ilvl="1" w:tplc="901878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C50086"/>
    <w:multiLevelType w:val="multilevel"/>
    <w:tmpl w:val="318AE8BA"/>
    <w:lvl w:ilvl="0">
      <w:start w:val="1"/>
      <w:numFmt w:val="decimal"/>
      <w:lvlText w:val="%1"/>
      <w:lvlJc w:val="left"/>
      <w:pPr>
        <w:ind w:left="750" w:hanging="750"/>
      </w:pPr>
      <w:rPr>
        <w:rFonts w:hint="default"/>
        <w:b w:val="0"/>
      </w:rPr>
    </w:lvl>
    <w:lvl w:ilvl="1">
      <w:start w:val="1"/>
      <w:numFmt w:val="decimal"/>
      <w:lvlText w:val="%1.%2"/>
      <w:lvlJc w:val="left"/>
      <w:pPr>
        <w:ind w:left="750" w:hanging="750"/>
      </w:pPr>
      <w:rPr>
        <w:rFonts w:hint="default"/>
        <w:b w:val="0"/>
      </w:rPr>
    </w:lvl>
    <w:lvl w:ilvl="2">
      <w:start w:val="1"/>
      <w:numFmt w:val="decimal"/>
      <w:lvlText w:val="%1.%2.%3"/>
      <w:lvlJc w:val="left"/>
      <w:pPr>
        <w:ind w:left="750" w:hanging="750"/>
      </w:pPr>
      <w:rPr>
        <w:rFonts w:hint="default"/>
        <w:b w:val="0"/>
      </w:rPr>
    </w:lvl>
    <w:lvl w:ilvl="3">
      <w:start w:val="1"/>
      <w:numFmt w:val="decimal"/>
      <w:lvlText w:val="%1.%2.%3.%4"/>
      <w:lvlJc w:val="left"/>
      <w:pPr>
        <w:ind w:left="750" w:hanging="75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nsid w:val="46CC3C9B"/>
    <w:multiLevelType w:val="multilevel"/>
    <w:tmpl w:val="A326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8163B9"/>
    <w:multiLevelType w:val="multilevel"/>
    <w:tmpl w:val="103ACC68"/>
    <w:lvl w:ilvl="0">
      <w:start w:val="1"/>
      <w:numFmt w:val="decimal"/>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507F6870"/>
    <w:multiLevelType w:val="hybridMultilevel"/>
    <w:tmpl w:val="C444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020123"/>
    <w:multiLevelType w:val="hybridMultilevel"/>
    <w:tmpl w:val="0890C2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AD2D4E"/>
    <w:multiLevelType w:val="hybridMultilevel"/>
    <w:tmpl w:val="8D5A5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C0050D"/>
    <w:multiLevelType w:val="hybridMultilevel"/>
    <w:tmpl w:val="EA14B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F81B04"/>
    <w:multiLevelType w:val="hybridMultilevel"/>
    <w:tmpl w:val="BA003E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0C7474"/>
    <w:multiLevelType w:val="hybridMultilevel"/>
    <w:tmpl w:val="93F24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8"/>
  </w:num>
  <w:num w:numId="5">
    <w:abstractNumId w:val="0"/>
  </w:num>
  <w:num w:numId="6">
    <w:abstractNumId w:val="6"/>
  </w:num>
  <w:num w:numId="7">
    <w:abstractNumId w:val="7"/>
  </w:num>
  <w:num w:numId="8">
    <w:abstractNumId w:val="10"/>
  </w:num>
  <w:num w:numId="9">
    <w:abstractNumId w:val="1"/>
  </w:num>
  <w:num w:numId="10">
    <w:abstractNumId w:val="9"/>
  </w:num>
  <w:num w:numId="11">
    <w:abstractNumId w:val="3"/>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A8"/>
    <w:rsid w:val="0000016B"/>
    <w:rsid w:val="00000348"/>
    <w:rsid w:val="00002AE3"/>
    <w:rsid w:val="00002C68"/>
    <w:rsid w:val="0000636B"/>
    <w:rsid w:val="000068F3"/>
    <w:rsid w:val="00007D12"/>
    <w:rsid w:val="000123A9"/>
    <w:rsid w:val="00015F66"/>
    <w:rsid w:val="000163B5"/>
    <w:rsid w:val="000165C0"/>
    <w:rsid w:val="000167BC"/>
    <w:rsid w:val="00016826"/>
    <w:rsid w:val="00016B0D"/>
    <w:rsid w:val="000176C0"/>
    <w:rsid w:val="00020A90"/>
    <w:rsid w:val="00020CBF"/>
    <w:rsid w:val="00021908"/>
    <w:rsid w:val="00022D68"/>
    <w:rsid w:val="00023760"/>
    <w:rsid w:val="00024B1C"/>
    <w:rsid w:val="000252B6"/>
    <w:rsid w:val="0002556D"/>
    <w:rsid w:val="00025DB1"/>
    <w:rsid w:val="00030951"/>
    <w:rsid w:val="00031239"/>
    <w:rsid w:val="00031FB3"/>
    <w:rsid w:val="00032547"/>
    <w:rsid w:val="00032A17"/>
    <w:rsid w:val="00032DE0"/>
    <w:rsid w:val="000356F4"/>
    <w:rsid w:val="00035B3C"/>
    <w:rsid w:val="00035D58"/>
    <w:rsid w:val="00037181"/>
    <w:rsid w:val="000406E4"/>
    <w:rsid w:val="000424B7"/>
    <w:rsid w:val="0004268E"/>
    <w:rsid w:val="000430B5"/>
    <w:rsid w:val="00045138"/>
    <w:rsid w:val="00045CBF"/>
    <w:rsid w:val="000465F8"/>
    <w:rsid w:val="00046D0C"/>
    <w:rsid w:val="00046FEB"/>
    <w:rsid w:val="00047188"/>
    <w:rsid w:val="00047266"/>
    <w:rsid w:val="00047278"/>
    <w:rsid w:val="0005121E"/>
    <w:rsid w:val="00051255"/>
    <w:rsid w:val="00052D32"/>
    <w:rsid w:val="00052D63"/>
    <w:rsid w:val="00054A35"/>
    <w:rsid w:val="0005537F"/>
    <w:rsid w:val="00056430"/>
    <w:rsid w:val="00056B6F"/>
    <w:rsid w:val="00057713"/>
    <w:rsid w:val="00060863"/>
    <w:rsid w:val="000615FF"/>
    <w:rsid w:val="00061BA4"/>
    <w:rsid w:val="0006216C"/>
    <w:rsid w:val="00062595"/>
    <w:rsid w:val="00067D07"/>
    <w:rsid w:val="00070929"/>
    <w:rsid w:val="00071291"/>
    <w:rsid w:val="000722CF"/>
    <w:rsid w:val="0007283B"/>
    <w:rsid w:val="00072875"/>
    <w:rsid w:val="00073294"/>
    <w:rsid w:val="000745C8"/>
    <w:rsid w:val="00076060"/>
    <w:rsid w:val="00076A22"/>
    <w:rsid w:val="00076B2F"/>
    <w:rsid w:val="0008013E"/>
    <w:rsid w:val="00081CC3"/>
    <w:rsid w:val="000839C4"/>
    <w:rsid w:val="000839CC"/>
    <w:rsid w:val="00085046"/>
    <w:rsid w:val="00085700"/>
    <w:rsid w:val="0008652A"/>
    <w:rsid w:val="000865B7"/>
    <w:rsid w:val="00090460"/>
    <w:rsid w:val="000933EF"/>
    <w:rsid w:val="00093759"/>
    <w:rsid w:val="0009409A"/>
    <w:rsid w:val="00094450"/>
    <w:rsid w:val="000964D2"/>
    <w:rsid w:val="0009742E"/>
    <w:rsid w:val="00097CD8"/>
    <w:rsid w:val="000A0800"/>
    <w:rsid w:val="000A1B68"/>
    <w:rsid w:val="000A1E33"/>
    <w:rsid w:val="000A1E9E"/>
    <w:rsid w:val="000A3D0E"/>
    <w:rsid w:val="000A3F06"/>
    <w:rsid w:val="000A50D5"/>
    <w:rsid w:val="000A5B7C"/>
    <w:rsid w:val="000A65E4"/>
    <w:rsid w:val="000A7E49"/>
    <w:rsid w:val="000B05B4"/>
    <w:rsid w:val="000B077C"/>
    <w:rsid w:val="000B1F3F"/>
    <w:rsid w:val="000C00E9"/>
    <w:rsid w:val="000C0713"/>
    <w:rsid w:val="000C0797"/>
    <w:rsid w:val="000C1B1A"/>
    <w:rsid w:val="000C1DAB"/>
    <w:rsid w:val="000C1EA5"/>
    <w:rsid w:val="000C3072"/>
    <w:rsid w:val="000C36A1"/>
    <w:rsid w:val="000C4A9E"/>
    <w:rsid w:val="000C58FF"/>
    <w:rsid w:val="000D0A0F"/>
    <w:rsid w:val="000D2723"/>
    <w:rsid w:val="000D27E1"/>
    <w:rsid w:val="000D3076"/>
    <w:rsid w:val="000D36C3"/>
    <w:rsid w:val="000D384A"/>
    <w:rsid w:val="000D3FB3"/>
    <w:rsid w:val="000D7646"/>
    <w:rsid w:val="000E0E03"/>
    <w:rsid w:val="000E1ADD"/>
    <w:rsid w:val="000E3CEF"/>
    <w:rsid w:val="000E4305"/>
    <w:rsid w:val="000E5365"/>
    <w:rsid w:val="000E5426"/>
    <w:rsid w:val="000E64AD"/>
    <w:rsid w:val="000E6AC2"/>
    <w:rsid w:val="000F1DB8"/>
    <w:rsid w:val="000F2344"/>
    <w:rsid w:val="000F2DB1"/>
    <w:rsid w:val="000F3685"/>
    <w:rsid w:val="000F37AE"/>
    <w:rsid w:val="000F3CD4"/>
    <w:rsid w:val="000F4D89"/>
    <w:rsid w:val="000F5571"/>
    <w:rsid w:val="00100B85"/>
    <w:rsid w:val="0010493B"/>
    <w:rsid w:val="00104E95"/>
    <w:rsid w:val="001050D4"/>
    <w:rsid w:val="00107CDB"/>
    <w:rsid w:val="00110969"/>
    <w:rsid w:val="00112C00"/>
    <w:rsid w:val="00112C96"/>
    <w:rsid w:val="00113857"/>
    <w:rsid w:val="00114CEF"/>
    <w:rsid w:val="00114F22"/>
    <w:rsid w:val="001155E6"/>
    <w:rsid w:val="00116BD7"/>
    <w:rsid w:val="00117C46"/>
    <w:rsid w:val="00122B0D"/>
    <w:rsid w:val="0012306B"/>
    <w:rsid w:val="00123356"/>
    <w:rsid w:val="0012396D"/>
    <w:rsid w:val="00124D55"/>
    <w:rsid w:val="00124F0B"/>
    <w:rsid w:val="00124FFE"/>
    <w:rsid w:val="00125677"/>
    <w:rsid w:val="00127637"/>
    <w:rsid w:val="0013040C"/>
    <w:rsid w:val="00131C19"/>
    <w:rsid w:val="00133203"/>
    <w:rsid w:val="00135D98"/>
    <w:rsid w:val="0013624D"/>
    <w:rsid w:val="0013644D"/>
    <w:rsid w:val="00137442"/>
    <w:rsid w:val="00137648"/>
    <w:rsid w:val="0014156B"/>
    <w:rsid w:val="00144B72"/>
    <w:rsid w:val="00147945"/>
    <w:rsid w:val="00150B0E"/>
    <w:rsid w:val="00150B61"/>
    <w:rsid w:val="0015281C"/>
    <w:rsid w:val="00152D82"/>
    <w:rsid w:val="00154B5E"/>
    <w:rsid w:val="00154E07"/>
    <w:rsid w:val="00155174"/>
    <w:rsid w:val="00156D26"/>
    <w:rsid w:val="00157962"/>
    <w:rsid w:val="00157ACA"/>
    <w:rsid w:val="001602F3"/>
    <w:rsid w:val="00162211"/>
    <w:rsid w:val="00162608"/>
    <w:rsid w:val="0016437E"/>
    <w:rsid w:val="00164A76"/>
    <w:rsid w:val="00164BE6"/>
    <w:rsid w:val="00164DF2"/>
    <w:rsid w:val="00165695"/>
    <w:rsid w:val="00166FB3"/>
    <w:rsid w:val="0016738D"/>
    <w:rsid w:val="001673C8"/>
    <w:rsid w:val="001708EB"/>
    <w:rsid w:val="00173E44"/>
    <w:rsid w:val="00174F66"/>
    <w:rsid w:val="00175450"/>
    <w:rsid w:val="00175492"/>
    <w:rsid w:val="001755FB"/>
    <w:rsid w:val="00180350"/>
    <w:rsid w:val="00180359"/>
    <w:rsid w:val="001808A8"/>
    <w:rsid w:val="001809E5"/>
    <w:rsid w:val="00181D8B"/>
    <w:rsid w:val="00183885"/>
    <w:rsid w:val="00184D4D"/>
    <w:rsid w:val="00186238"/>
    <w:rsid w:val="001868AD"/>
    <w:rsid w:val="00186D6B"/>
    <w:rsid w:val="00186DE8"/>
    <w:rsid w:val="0019198B"/>
    <w:rsid w:val="00193C06"/>
    <w:rsid w:val="00194620"/>
    <w:rsid w:val="00195E57"/>
    <w:rsid w:val="001A02B2"/>
    <w:rsid w:val="001A0859"/>
    <w:rsid w:val="001A2425"/>
    <w:rsid w:val="001A26BA"/>
    <w:rsid w:val="001A2C70"/>
    <w:rsid w:val="001A391D"/>
    <w:rsid w:val="001A53EC"/>
    <w:rsid w:val="001A7E5C"/>
    <w:rsid w:val="001B0503"/>
    <w:rsid w:val="001B24E8"/>
    <w:rsid w:val="001C01FA"/>
    <w:rsid w:val="001C27DD"/>
    <w:rsid w:val="001C367C"/>
    <w:rsid w:val="001C5163"/>
    <w:rsid w:val="001C5708"/>
    <w:rsid w:val="001C5A8E"/>
    <w:rsid w:val="001C6837"/>
    <w:rsid w:val="001D05B0"/>
    <w:rsid w:val="001D1848"/>
    <w:rsid w:val="001D1B0B"/>
    <w:rsid w:val="001D3797"/>
    <w:rsid w:val="001D4190"/>
    <w:rsid w:val="001D49A1"/>
    <w:rsid w:val="001D66DE"/>
    <w:rsid w:val="001D6A84"/>
    <w:rsid w:val="001E090B"/>
    <w:rsid w:val="001E15E9"/>
    <w:rsid w:val="001E1B5C"/>
    <w:rsid w:val="001E2236"/>
    <w:rsid w:val="001E32B6"/>
    <w:rsid w:val="001E5AAA"/>
    <w:rsid w:val="001F0729"/>
    <w:rsid w:val="001F1584"/>
    <w:rsid w:val="001F1B09"/>
    <w:rsid w:val="001F21CD"/>
    <w:rsid w:val="001F2528"/>
    <w:rsid w:val="001F2E85"/>
    <w:rsid w:val="001F3F22"/>
    <w:rsid w:val="001F4261"/>
    <w:rsid w:val="001F4C73"/>
    <w:rsid w:val="001F59B2"/>
    <w:rsid w:val="001F59C5"/>
    <w:rsid w:val="001F6848"/>
    <w:rsid w:val="001F7D45"/>
    <w:rsid w:val="00201852"/>
    <w:rsid w:val="00203B83"/>
    <w:rsid w:val="0020556F"/>
    <w:rsid w:val="00205BFD"/>
    <w:rsid w:val="00206907"/>
    <w:rsid w:val="002077A1"/>
    <w:rsid w:val="002105C8"/>
    <w:rsid w:val="0021214D"/>
    <w:rsid w:val="002131A1"/>
    <w:rsid w:val="00213314"/>
    <w:rsid w:val="00213585"/>
    <w:rsid w:val="00215EEF"/>
    <w:rsid w:val="0021676E"/>
    <w:rsid w:val="00216B2A"/>
    <w:rsid w:val="00217D08"/>
    <w:rsid w:val="00217DB0"/>
    <w:rsid w:val="00220211"/>
    <w:rsid w:val="0022191F"/>
    <w:rsid w:val="00221E2A"/>
    <w:rsid w:val="00223DB4"/>
    <w:rsid w:val="00224A1B"/>
    <w:rsid w:val="00224D56"/>
    <w:rsid w:val="0023054E"/>
    <w:rsid w:val="00231D0C"/>
    <w:rsid w:val="00232684"/>
    <w:rsid w:val="00232A85"/>
    <w:rsid w:val="00232F0D"/>
    <w:rsid w:val="002331FC"/>
    <w:rsid w:val="0023359D"/>
    <w:rsid w:val="00234061"/>
    <w:rsid w:val="00234743"/>
    <w:rsid w:val="002351A7"/>
    <w:rsid w:val="002360FC"/>
    <w:rsid w:val="00240637"/>
    <w:rsid w:val="002419DC"/>
    <w:rsid w:val="00242E85"/>
    <w:rsid w:val="00243D4C"/>
    <w:rsid w:val="00244C0D"/>
    <w:rsid w:val="00246D0D"/>
    <w:rsid w:val="00247BE7"/>
    <w:rsid w:val="00250C1D"/>
    <w:rsid w:val="0025137E"/>
    <w:rsid w:val="002518EB"/>
    <w:rsid w:val="0025243B"/>
    <w:rsid w:val="002528E2"/>
    <w:rsid w:val="002536C7"/>
    <w:rsid w:val="00253BBF"/>
    <w:rsid w:val="00253CF3"/>
    <w:rsid w:val="00261183"/>
    <w:rsid w:val="0026228F"/>
    <w:rsid w:val="002658F0"/>
    <w:rsid w:val="00266394"/>
    <w:rsid w:val="00266DC0"/>
    <w:rsid w:val="00267A19"/>
    <w:rsid w:val="00273970"/>
    <w:rsid w:val="00273A4D"/>
    <w:rsid w:val="002742C6"/>
    <w:rsid w:val="00274F57"/>
    <w:rsid w:val="0027613E"/>
    <w:rsid w:val="00277B86"/>
    <w:rsid w:val="0028065E"/>
    <w:rsid w:val="00280E97"/>
    <w:rsid w:val="00281A0F"/>
    <w:rsid w:val="00281CA4"/>
    <w:rsid w:val="00282560"/>
    <w:rsid w:val="00282AB3"/>
    <w:rsid w:val="0028364E"/>
    <w:rsid w:val="00284CD9"/>
    <w:rsid w:val="00285343"/>
    <w:rsid w:val="00285508"/>
    <w:rsid w:val="002859A8"/>
    <w:rsid w:val="00290A1E"/>
    <w:rsid w:val="00292953"/>
    <w:rsid w:val="00295AA7"/>
    <w:rsid w:val="00295C69"/>
    <w:rsid w:val="002966C9"/>
    <w:rsid w:val="00296893"/>
    <w:rsid w:val="00297102"/>
    <w:rsid w:val="002A1601"/>
    <w:rsid w:val="002A16CB"/>
    <w:rsid w:val="002A1CAD"/>
    <w:rsid w:val="002A2FBA"/>
    <w:rsid w:val="002A6D60"/>
    <w:rsid w:val="002B06A6"/>
    <w:rsid w:val="002B104C"/>
    <w:rsid w:val="002B11F1"/>
    <w:rsid w:val="002B16B7"/>
    <w:rsid w:val="002B653C"/>
    <w:rsid w:val="002B6BB8"/>
    <w:rsid w:val="002B73E0"/>
    <w:rsid w:val="002B753E"/>
    <w:rsid w:val="002B7ED1"/>
    <w:rsid w:val="002B7EE8"/>
    <w:rsid w:val="002C0143"/>
    <w:rsid w:val="002C0A56"/>
    <w:rsid w:val="002C2123"/>
    <w:rsid w:val="002C456C"/>
    <w:rsid w:val="002C49E9"/>
    <w:rsid w:val="002C4B4E"/>
    <w:rsid w:val="002C69F4"/>
    <w:rsid w:val="002C6ED7"/>
    <w:rsid w:val="002D0D46"/>
    <w:rsid w:val="002D1120"/>
    <w:rsid w:val="002D1B27"/>
    <w:rsid w:val="002D1C60"/>
    <w:rsid w:val="002D212B"/>
    <w:rsid w:val="002D2207"/>
    <w:rsid w:val="002D244B"/>
    <w:rsid w:val="002D3113"/>
    <w:rsid w:val="002D4D85"/>
    <w:rsid w:val="002D5E8F"/>
    <w:rsid w:val="002E04F7"/>
    <w:rsid w:val="002E108D"/>
    <w:rsid w:val="002E1B30"/>
    <w:rsid w:val="002E1FE0"/>
    <w:rsid w:val="002E2D52"/>
    <w:rsid w:val="002E325D"/>
    <w:rsid w:val="002E4260"/>
    <w:rsid w:val="002E4BA7"/>
    <w:rsid w:val="002E4F59"/>
    <w:rsid w:val="002E5840"/>
    <w:rsid w:val="002E5E97"/>
    <w:rsid w:val="002E6DC4"/>
    <w:rsid w:val="002F0EFD"/>
    <w:rsid w:val="002F19F0"/>
    <w:rsid w:val="002F2375"/>
    <w:rsid w:val="002F2F3B"/>
    <w:rsid w:val="002F32D0"/>
    <w:rsid w:val="002F3891"/>
    <w:rsid w:val="002F39DF"/>
    <w:rsid w:val="002F43FC"/>
    <w:rsid w:val="002F63B8"/>
    <w:rsid w:val="002F6C76"/>
    <w:rsid w:val="002F6DFA"/>
    <w:rsid w:val="002F7C9D"/>
    <w:rsid w:val="002F7F5E"/>
    <w:rsid w:val="00301883"/>
    <w:rsid w:val="0030229F"/>
    <w:rsid w:val="00302DCB"/>
    <w:rsid w:val="00304BCD"/>
    <w:rsid w:val="00305DA9"/>
    <w:rsid w:val="003124E9"/>
    <w:rsid w:val="00312CB1"/>
    <w:rsid w:val="00315DFC"/>
    <w:rsid w:val="00316DC5"/>
    <w:rsid w:val="00317245"/>
    <w:rsid w:val="00320658"/>
    <w:rsid w:val="00320B75"/>
    <w:rsid w:val="003215FE"/>
    <w:rsid w:val="0032390E"/>
    <w:rsid w:val="00323EDB"/>
    <w:rsid w:val="00325A15"/>
    <w:rsid w:val="00326363"/>
    <w:rsid w:val="0032669C"/>
    <w:rsid w:val="003278B8"/>
    <w:rsid w:val="00327AE9"/>
    <w:rsid w:val="00330AC7"/>
    <w:rsid w:val="00330ADC"/>
    <w:rsid w:val="00330AE4"/>
    <w:rsid w:val="00332E84"/>
    <w:rsid w:val="003332A5"/>
    <w:rsid w:val="0033517F"/>
    <w:rsid w:val="003355A2"/>
    <w:rsid w:val="00336727"/>
    <w:rsid w:val="00336C89"/>
    <w:rsid w:val="003374F1"/>
    <w:rsid w:val="003378DA"/>
    <w:rsid w:val="0034037F"/>
    <w:rsid w:val="003404F8"/>
    <w:rsid w:val="00340670"/>
    <w:rsid w:val="00341EED"/>
    <w:rsid w:val="003423B2"/>
    <w:rsid w:val="00342D75"/>
    <w:rsid w:val="00342ED9"/>
    <w:rsid w:val="00344620"/>
    <w:rsid w:val="00345222"/>
    <w:rsid w:val="00345C13"/>
    <w:rsid w:val="0034781A"/>
    <w:rsid w:val="00347B07"/>
    <w:rsid w:val="00347D02"/>
    <w:rsid w:val="00350857"/>
    <w:rsid w:val="0035231A"/>
    <w:rsid w:val="00352BCF"/>
    <w:rsid w:val="00352D26"/>
    <w:rsid w:val="003535C0"/>
    <w:rsid w:val="00353626"/>
    <w:rsid w:val="00353B87"/>
    <w:rsid w:val="00354667"/>
    <w:rsid w:val="003560E4"/>
    <w:rsid w:val="00356DD1"/>
    <w:rsid w:val="00357CEC"/>
    <w:rsid w:val="00361694"/>
    <w:rsid w:val="0036373B"/>
    <w:rsid w:val="003652E3"/>
    <w:rsid w:val="003653E7"/>
    <w:rsid w:val="0036667C"/>
    <w:rsid w:val="0036736D"/>
    <w:rsid w:val="00367F07"/>
    <w:rsid w:val="00367F08"/>
    <w:rsid w:val="0037245E"/>
    <w:rsid w:val="00372B38"/>
    <w:rsid w:val="00376160"/>
    <w:rsid w:val="00380720"/>
    <w:rsid w:val="00380A82"/>
    <w:rsid w:val="00381DC0"/>
    <w:rsid w:val="00381F53"/>
    <w:rsid w:val="003829E0"/>
    <w:rsid w:val="00384E97"/>
    <w:rsid w:val="003851E9"/>
    <w:rsid w:val="003851F5"/>
    <w:rsid w:val="003876B4"/>
    <w:rsid w:val="003915DF"/>
    <w:rsid w:val="00392947"/>
    <w:rsid w:val="00393066"/>
    <w:rsid w:val="00393E3A"/>
    <w:rsid w:val="00395ACB"/>
    <w:rsid w:val="00395EC8"/>
    <w:rsid w:val="003A10EF"/>
    <w:rsid w:val="003A10FE"/>
    <w:rsid w:val="003A1EC9"/>
    <w:rsid w:val="003A2F29"/>
    <w:rsid w:val="003A3B19"/>
    <w:rsid w:val="003A3C0C"/>
    <w:rsid w:val="003A4264"/>
    <w:rsid w:val="003A4578"/>
    <w:rsid w:val="003A544B"/>
    <w:rsid w:val="003A76A7"/>
    <w:rsid w:val="003A7D4F"/>
    <w:rsid w:val="003B032C"/>
    <w:rsid w:val="003B156C"/>
    <w:rsid w:val="003B2077"/>
    <w:rsid w:val="003B28DB"/>
    <w:rsid w:val="003B3401"/>
    <w:rsid w:val="003B4A1C"/>
    <w:rsid w:val="003B4BD2"/>
    <w:rsid w:val="003B5059"/>
    <w:rsid w:val="003B52CA"/>
    <w:rsid w:val="003B5CEC"/>
    <w:rsid w:val="003B5DCE"/>
    <w:rsid w:val="003B62EC"/>
    <w:rsid w:val="003B6B9B"/>
    <w:rsid w:val="003B72E8"/>
    <w:rsid w:val="003C13FA"/>
    <w:rsid w:val="003C31C8"/>
    <w:rsid w:val="003C4738"/>
    <w:rsid w:val="003C5C24"/>
    <w:rsid w:val="003C5E73"/>
    <w:rsid w:val="003C66CE"/>
    <w:rsid w:val="003D088C"/>
    <w:rsid w:val="003D205E"/>
    <w:rsid w:val="003D3A91"/>
    <w:rsid w:val="003D3C8F"/>
    <w:rsid w:val="003D3EBB"/>
    <w:rsid w:val="003D475B"/>
    <w:rsid w:val="003D5232"/>
    <w:rsid w:val="003D5C11"/>
    <w:rsid w:val="003D6D0C"/>
    <w:rsid w:val="003D742D"/>
    <w:rsid w:val="003D7ED3"/>
    <w:rsid w:val="003E013F"/>
    <w:rsid w:val="003E064D"/>
    <w:rsid w:val="003E0DC4"/>
    <w:rsid w:val="003E28B9"/>
    <w:rsid w:val="003E596E"/>
    <w:rsid w:val="003E5BC8"/>
    <w:rsid w:val="003F242A"/>
    <w:rsid w:val="003F2E15"/>
    <w:rsid w:val="003F3545"/>
    <w:rsid w:val="003F4D04"/>
    <w:rsid w:val="003F6EC5"/>
    <w:rsid w:val="003F75D2"/>
    <w:rsid w:val="00401A45"/>
    <w:rsid w:val="00401B4D"/>
    <w:rsid w:val="004022B1"/>
    <w:rsid w:val="00404C7B"/>
    <w:rsid w:val="00406B8F"/>
    <w:rsid w:val="00406EDA"/>
    <w:rsid w:val="00412559"/>
    <w:rsid w:val="00412A21"/>
    <w:rsid w:val="004131DF"/>
    <w:rsid w:val="0041597A"/>
    <w:rsid w:val="00416353"/>
    <w:rsid w:val="00416852"/>
    <w:rsid w:val="004176C7"/>
    <w:rsid w:val="00417FF7"/>
    <w:rsid w:val="004201A5"/>
    <w:rsid w:val="0042139C"/>
    <w:rsid w:val="00421A67"/>
    <w:rsid w:val="004231F8"/>
    <w:rsid w:val="0042336F"/>
    <w:rsid w:val="00423FB6"/>
    <w:rsid w:val="00424715"/>
    <w:rsid w:val="00426019"/>
    <w:rsid w:val="004260AE"/>
    <w:rsid w:val="004261FB"/>
    <w:rsid w:val="00426628"/>
    <w:rsid w:val="00427BF6"/>
    <w:rsid w:val="00434AD6"/>
    <w:rsid w:val="00435045"/>
    <w:rsid w:val="00437C44"/>
    <w:rsid w:val="00437E98"/>
    <w:rsid w:val="00440681"/>
    <w:rsid w:val="004406DE"/>
    <w:rsid w:val="00440ED8"/>
    <w:rsid w:val="00440F60"/>
    <w:rsid w:val="00443274"/>
    <w:rsid w:val="00443FFD"/>
    <w:rsid w:val="00447DFE"/>
    <w:rsid w:val="0045058C"/>
    <w:rsid w:val="004511CB"/>
    <w:rsid w:val="004527D7"/>
    <w:rsid w:val="00453DE4"/>
    <w:rsid w:val="00455CEE"/>
    <w:rsid w:val="00455E97"/>
    <w:rsid w:val="00456225"/>
    <w:rsid w:val="004568E0"/>
    <w:rsid w:val="0045729A"/>
    <w:rsid w:val="00460E25"/>
    <w:rsid w:val="004618C2"/>
    <w:rsid w:val="0046285D"/>
    <w:rsid w:val="00462E89"/>
    <w:rsid w:val="004638D6"/>
    <w:rsid w:val="004644B2"/>
    <w:rsid w:val="00466F15"/>
    <w:rsid w:val="0046795B"/>
    <w:rsid w:val="00471B5B"/>
    <w:rsid w:val="004723B4"/>
    <w:rsid w:val="004728D4"/>
    <w:rsid w:val="00472D43"/>
    <w:rsid w:val="00473D2E"/>
    <w:rsid w:val="004753F4"/>
    <w:rsid w:val="00476F93"/>
    <w:rsid w:val="004773ED"/>
    <w:rsid w:val="00480079"/>
    <w:rsid w:val="00481B59"/>
    <w:rsid w:val="00482A46"/>
    <w:rsid w:val="00483592"/>
    <w:rsid w:val="00483EA9"/>
    <w:rsid w:val="00484163"/>
    <w:rsid w:val="004843C8"/>
    <w:rsid w:val="0048441E"/>
    <w:rsid w:val="00485778"/>
    <w:rsid w:val="004940E7"/>
    <w:rsid w:val="0049702E"/>
    <w:rsid w:val="004971A9"/>
    <w:rsid w:val="004A1B1F"/>
    <w:rsid w:val="004A2C51"/>
    <w:rsid w:val="004A4550"/>
    <w:rsid w:val="004A5C50"/>
    <w:rsid w:val="004A6091"/>
    <w:rsid w:val="004A7A3F"/>
    <w:rsid w:val="004B0074"/>
    <w:rsid w:val="004B08C3"/>
    <w:rsid w:val="004B1264"/>
    <w:rsid w:val="004B4881"/>
    <w:rsid w:val="004B6B57"/>
    <w:rsid w:val="004B709B"/>
    <w:rsid w:val="004B73A3"/>
    <w:rsid w:val="004C05ED"/>
    <w:rsid w:val="004C08D0"/>
    <w:rsid w:val="004C15C8"/>
    <w:rsid w:val="004C2A3F"/>
    <w:rsid w:val="004C3D8E"/>
    <w:rsid w:val="004C6315"/>
    <w:rsid w:val="004C6B3B"/>
    <w:rsid w:val="004C7525"/>
    <w:rsid w:val="004C77FE"/>
    <w:rsid w:val="004C7905"/>
    <w:rsid w:val="004C7F3E"/>
    <w:rsid w:val="004D0476"/>
    <w:rsid w:val="004D153C"/>
    <w:rsid w:val="004D1B15"/>
    <w:rsid w:val="004D438E"/>
    <w:rsid w:val="004D44BF"/>
    <w:rsid w:val="004D4662"/>
    <w:rsid w:val="004D5710"/>
    <w:rsid w:val="004D73C6"/>
    <w:rsid w:val="004D74F1"/>
    <w:rsid w:val="004E05D4"/>
    <w:rsid w:val="004E2FEB"/>
    <w:rsid w:val="004E3458"/>
    <w:rsid w:val="004E404D"/>
    <w:rsid w:val="004E4D63"/>
    <w:rsid w:val="004E632F"/>
    <w:rsid w:val="004E7267"/>
    <w:rsid w:val="004E7F04"/>
    <w:rsid w:val="004F1B40"/>
    <w:rsid w:val="004F20F3"/>
    <w:rsid w:val="004F24CE"/>
    <w:rsid w:val="004F2D03"/>
    <w:rsid w:val="004F3D8B"/>
    <w:rsid w:val="004F542C"/>
    <w:rsid w:val="004F6134"/>
    <w:rsid w:val="004F7B5E"/>
    <w:rsid w:val="00500152"/>
    <w:rsid w:val="0050179B"/>
    <w:rsid w:val="00501801"/>
    <w:rsid w:val="00501C90"/>
    <w:rsid w:val="0050299D"/>
    <w:rsid w:val="0050478E"/>
    <w:rsid w:val="0050516C"/>
    <w:rsid w:val="00507DA0"/>
    <w:rsid w:val="00511B51"/>
    <w:rsid w:val="00512249"/>
    <w:rsid w:val="0051280D"/>
    <w:rsid w:val="00514275"/>
    <w:rsid w:val="005143B0"/>
    <w:rsid w:val="00516BBC"/>
    <w:rsid w:val="005203B6"/>
    <w:rsid w:val="005210D3"/>
    <w:rsid w:val="0052138F"/>
    <w:rsid w:val="005213E1"/>
    <w:rsid w:val="0052178F"/>
    <w:rsid w:val="00521D06"/>
    <w:rsid w:val="005223BE"/>
    <w:rsid w:val="0052246A"/>
    <w:rsid w:val="00522BCA"/>
    <w:rsid w:val="00524BCD"/>
    <w:rsid w:val="00526992"/>
    <w:rsid w:val="005278A9"/>
    <w:rsid w:val="00531069"/>
    <w:rsid w:val="00533C20"/>
    <w:rsid w:val="00534803"/>
    <w:rsid w:val="00537168"/>
    <w:rsid w:val="005409F8"/>
    <w:rsid w:val="00541929"/>
    <w:rsid w:val="00542D0C"/>
    <w:rsid w:val="00542ECD"/>
    <w:rsid w:val="00543AF4"/>
    <w:rsid w:val="005443EF"/>
    <w:rsid w:val="00544915"/>
    <w:rsid w:val="00544A95"/>
    <w:rsid w:val="005455B6"/>
    <w:rsid w:val="0054661E"/>
    <w:rsid w:val="00546A77"/>
    <w:rsid w:val="00546E57"/>
    <w:rsid w:val="005477FC"/>
    <w:rsid w:val="00551358"/>
    <w:rsid w:val="005515F3"/>
    <w:rsid w:val="005532BB"/>
    <w:rsid w:val="00553869"/>
    <w:rsid w:val="00554C18"/>
    <w:rsid w:val="00555667"/>
    <w:rsid w:val="00555DDF"/>
    <w:rsid w:val="00557816"/>
    <w:rsid w:val="00560C37"/>
    <w:rsid w:val="00561126"/>
    <w:rsid w:val="00561A84"/>
    <w:rsid w:val="005624BF"/>
    <w:rsid w:val="00562592"/>
    <w:rsid w:val="005625BD"/>
    <w:rsid w:val="00563814"/>
    <w:rsid w:val="005645FD"/>
    <w:rsid w:val="005651AA"/>
    <w:rsid w:val="0056682C"/>
    <w:rsid w:val="00566DC6"/>
    <w:rsid w:val="00567905"/>
    <w:rsid w:val="00567F71"/>
    <w:rsid w:val="00570F4A"/>
    <w:rsid w:val="0057143D"/>
    <w:rsid w:val="005718A7"/>
    <w:rsid w:val="00573023"/>
    <w:rsid w:val="00573A7D"/>
    <w:rsid w:val="00573D60"/>
    <w:rsid w:val="005756FE"/>
    <w:rsid w:val="005804D5"/>
    <w:rsid w:val="00580829"/>
    <w:rsid w:val="00580D5C"/>
    <w:rsid w:val="00581420"/>
    <w:rsid w:val="00582255"/>
    <w:rsid w:val="005829ED"/>
    <w:rsid w:val="00582C26"/>
    <w:rsid w:val="00582FDA"/>
    <w:rsid w:val="005835D3"/>
    <w:rsid w:val="00583AFC"/>
    <w:rsid w:val="00583B0F"/>
    <w:rsid w:val="005857E3"/>
    <w:rsid w:val="00587D1D"/>
    <w:rsid w:val="00587E55"/>
    <w:rsid w:val="005906BD"/>
    <w:rsid w:val="005907B4"/>
    <w:rsid w:val="00590AA2"/>
    <w:rsid w:val="005923FF"/>
    <w:rsid w:val="00592458"/>
    <w:rsid w:val="00592B71"/>
    <w:rsid w:val="00596052"/>
    <w:rsid w:val="0059636D"/>
    <w:rsid w:val="00597511"/>
    <w:rsid w:val="005A02EC"/>
    <w:rsid w:val="005A0930"/>
    <w:rsid w:val="005A0BCE"/>
    <w:rsid w:val="005A100F"/>
    <w:rsid w:val="005A32D2"/>
    <w:rsid w:val="005A425E"/>
    <w:rsid w:val="005A45F1"/>
    <w:rsid w:val="005A4827"/>
    <w:rsid w:val="005A5E9A"/>
    <w:rsid w:val="005B12B9"/>
    <w:rsid w:val="005B4370"/>
    <w:rsid w:val="005B5CAE"/>
    <w:rsid w:val="005B7005"/>
    <w:rsid w:val="005B722B"/>
    <w:rsid w:val="005B727A"/>
    <w:rsid w:val="005C008A"/>
    <w:rsid w:val="005C01A1"/>
    <w:rsid w:val="005C03C2"/>
    <w:rsid w:val="005C04F7"/>
    <w:rsid w:val="005C4379"/>
    <w:rsid w:val="005C4783"/>
    <w:rsid w:val="005C5FD0"/>
    <w:rsid w:val="005C7D59"/>
    <w:rsid w:val="005D10F9"/>
    <w:rsid w:val="005D18D5"/>
    <w:rsid w:val="005D2768"/>
    <w:rsid w:val="005D2F0E"/>
    <w:rsid w:val="005D3074"/>
    <w:rsid w:val="005D4BB5"/>
    <w:rsid w:val="005D4D81"/>
    <w:rsid w:val="005D4F0F"/>
    <w:rsid w:val="005D5B65"/>
    <w:rsid w:val="005D7967"/>
    <w:rsid w:val="005E2745"/>
    <w:rsid w:val="005E3603"/>
    <w:rsid w:val="005E5385"/>
    <w:rsid w:val="005E62FD"/>
    <w:rsid w:val="005E6D3A"/>
    <w:rsid w:val="005F0012"/>
    <w:rsid w:val="005F1499"/>
    <w:rsid w:val="005F2479"/>
    <w:rsid w:val="005F314F"/>
    <w:rsid w:val="005F357F"/>
    <w:rsid w:val="005F3A77"/>
    <w:rsid w:val="005F3FDA"/>
    <w:rsid w:val="005F402A"/>
    <w:rsid w:val="005F4D49"/>
    <w:rsid w:val="005F4EBD"/>
    <w:rsid w:val="005F61C1"/>
    <w:rsid w:val="005F6914"/>
    <w:rsid w:val="005F76FF"/>
    <w:rsid w:val="0060149F"/>
    <w:rsid w:val="00602EA9"/>
    <w:rsid w:val="00604505"/>
    <w:rsid w:val="00605A96"/>
    <w:rsid w:val="00606138"/>
    <w:rsid w:val="00607CF3"/>
    <w:rsid w:val="006119C7"/>
    <w:rsid w:val="00611EB6"/>
    <w:rsid w:val="006153C7"/>
    <w:rsid w:val="00615981"/>
    <w:rsid w:val="00615DE4"/>
    <w:rsid w:val="00617388"/>
    <w:rsid w:val="00620A76"/>
    <w:rsid w:val="00621EBD"/>
    <w:rsid w:val="006224C3"/>
    <w:rsid w:val="00624637"/>
    <w:rsid w:val="00625EF3"/>
    <w:rsid w:val="00627C91"/>
    <w:rsid w:val="00631B6E"/>
    <w:rsid w:val="006323CF"/>
    <w:rsid w:val="00633803"/>
    <w:rsid w:val="00633F5F"/>
    <w:rsid w:val="00635428"/>
    <w:rsid w:val="00635A42"/>
    <w:rsid w:val="00635D9C"/>
    <w:rsid w:val="00637513"/>
    <w:rsid w:val="00643684"/>
    <w:rsid w:val="00644661"/>
    <w:rsid w:val="00644AB7"/>
    <w:rsid w:val="006455F3"/>
    <w:rsid w:val="0064681D"/>
    <w:rsid w:val="0065009D"/>
    <w:rsid w:val="00650D25"/>
    <w:rsid w:val="0065283C"/>
    <w:rsid w:val="00652DD3"/>
    <w:rsid w:val="006536B7"/>
    <w:rsid w:val="00654734"/>
    <w:rsid w:val="00656112"/>
    <w:rsid w:val="00656415"/>
    <w:rsid w:val="0065693C"/>
    <w:rsid w:val="00656B37"/>
    <w:rsid w:val="00661A16"/>
    <w:rsid w:val="00661B31"/>
    <w:rsid w:val="006633E8"/>
    <w:rsid w:val="0066590F"/>
    <w:rsid w:val="006668C0"/>
    <w:rsid w:val="006678CF"/>
    <w:rsid w:val="006715F8"/>
    <w:rsid w:val="00671E14"/>
    <w:rsid w:val="00672614"/>
    <w:rsid w:val="006729E4"/>
    <w:rsid w:val="00673A00"/>
    <w:rsid w:val="006740E5"/>
    <w:rsid w:val="00674F7D"/>
    <w:rsid w:val="00675820"/>
    <w:rsid w:val="00676563"/>
    <w:rsid w:val="00677518"/>
    <w:rsid w:val="00677DA8"/>
    <w:rsid w:val="00680841"/>
    <w:rsid w:val="006827F4"/>
    <w:rsid w:val="00682FC9"/>
    <w:rsid w:val="00683092"/>
    <w:rsid w:val="006831FC"/>
    <w:rsid w:val="00683ECF"/>
    <w:rsid w:val="00684193"/>
    <w:rsid w:val="00684F67"/>
    <w:rsid w:val="00686026"/>
    <w:rsid w:val="00686C28"/>
    <w:rsid w:val="00686F8A"/>
    <w:rsid w:val="00687FA0"/>
    <w:rsid w:val="00691003"/>
    <w:rsid w:val="006921E7"/>
    <w:rsid w:val="006974BE"/>
    <w:rsid w:val="006A00DB"/>
    <w:rsid w:val="006A01C3"/>
    <w:rsid w:val="006A1874"/>
    <w:rsid w:val="006A24A6"/>
    <w:rsid w:val="006A39AB"/>
    <w:rsid w:val="006A4D33"/>
    <w:rsid w:val="006A4F26"/>
    <w:rsid w:val="006A5404"/>
    <w:rsid w:val="006A687A"/>
    <w:rsid w:val="006A755A"/>
    <w:rsid w:val="006A7679"/>
    <w:rsid w:val="006A7CEA"/>
    <w:rsid w:val="006B0F78"/>
    <w:rsid w:val="006B135B"/>
    <w:rsid w:val="006B169E"/>
    <w:rsid w:val="006B1E30"/>
    <w:rsid w:val="006B1E5F"/>
    <w:rsid w:val="006B3313"/>
    <w:rsid w:val="006B3DE2"/>
    <w:rsid w:val="006C1EA8"/>
    <w:rsid w:val="006C387F"/>
    <w:rsid w:val="006C3CD9"/>
    <w:rsid w:val="006C5995"/>
    <w:rsid w:val="006C62F3"/>
    <w:rsid w:val="006D0A96"/>
    <w:rsid w:val="006D2383"/>
    <w:rsid w:val="006D3404"/>
    <w:rsid w:val="006D39F1"/>
    <w:rsid w:val="006D568F"/>
    <w:rsid w:val="006D6917"/>
    <w:rsid w:val="006E0BB2"/>
    <w:rsid w:val="006E1733"/>
    <w:rsid w:val="006E177C"/>
    <w:rsid w:val="006E2061"/>
    <w:rsid w:val="006E324E"/>
    <w:rsid w:val="006E337B"/>
    <w:rsid w:val="006E34C5"/>
    <w:rsid w:val="006E36BA"/>
    <w:rsid w:val="006E37FA"/>
    <w:rsid w:val="006E3C17"/>
    <w:rsid w:val="006E62DA"/>
    <w:rsid w:val="006F153E"/>
    <w:rsid w:val="006F2291"/>
    <w:rsid w:val="006F2C91"/>
    <w:rsid w:val="006F2E90"/>
    <w:rsid w:val="006F30F9"/>
    <w:rsid w:val="006F3899"/>
    <w:rsid w:val="006F39B6"/>
    <w:rsid w:val="006F4AE9"/>
    <w:rsid w:val="006F51C3"/>
    <w:rsid w:val="006F617F"/>
    <w:rsid w:val="006F6ABA"/>
    <w:rsid w:val="006F7740"/>
    <w:rsid w:val="00701395"/>
    <w:rsid w:val="0070167C"/>
    <w:rsid w:val="0070235C"/>
    <w:rsid w:val="00703039"/>
    <w:rsid w:val="007038C2"/>
    <w:rsid w:val="0070391F"/>
    <w:rsid w:val="007053F7"/>
    <w:rsid w:val="007054F3"/>
    <w:rsid w:val="00707719"/>
    <w:rsid w:val="00707E99"/>
    <w:rsid w:val="00710C7E"/>
    <w:rsid w:val="00713DA2"/>
    <w:rsid w:val="00714F07"/>
    <w:rsid w:val="00715E0D"/>
    <w:rsid w:val="00716D4A"/>
    <w:rsid w:val="00717105"/>
    <w:rsid w:val="00717674"/>
    <w:rsid w:val="00720E49"/>
    <w:rsid w:val="007210DF"/>
    <w:rsid w:val="007218A7"/>
    <w:rsid w:val="00721EA6"/>
    <w:rsid w:val="00722A2D"/>
    <w:rsid w:val="00723118"/>
    <w:rsid w:val="00724322"/>
    <w:rsid w:val="0072524F"/>
    <w:rsid w:val="0072668D"/>
    <w:rsid w:val="00726E60"/>
    <w:rsid w:val="007308FA"/>
    <w:rsid w:val="007309FF"/>
    <w:rsid w:val="00731F07"/>
    <w:rsid w:val="00732D76"/>
    <w:rsid w:val="00733666"/>
    <w:rsid w:val="00740EEE"/>
    <w:rsid w:val="007425C6"/>
    <w:rsid w:val="00743530"/>
    <w:rsid w:val="00743E06"/>
    <w:rsid w:val="00745FE4"/>
    <w:rsid w:val="007471CF"/>
    <w:rsid w:val="007473FD"/>
    <w:rsid w:val="00747AF8"/>
    <w:rsid w:val="00747B7F"/>
    <w:rsid w:val="00747C23"/>
    <w:rsid w:val="00750148"/>
    <w:rsid w:val="0075125F"/>
    <w:rsid w:val="007542F1"/>
    <w:rsid w:val="00755064"/>
    <w:rsid w:val="0075607D"/>
    <w:rsid w:val="00756BB6"/>
    <w:rsid w:val="00756FFB"/>
    <w:rsid w:val="0075740F"/>
    <w:rsid w:val="007574EA"/>
    <w:rsid w:val="007623BA"/>
    <w:rsid w:val="00762A77"/>
    <w:rsid w:val="00763E22"/>
    <w:rsid w:val="00764AC9"/>
    <w:rsid w:val="00771A76"/>
    <w:rsid w:val="00772772"/>
    <w:rsid w:val="007740DE"/>
    <w:rsid w:val="0077422E"/>
    <w:rsid w:val="00776953"/>
    <w:rsid w:val="00777D90"/>
    <w:rsid w:val="00780A28"/>
    <w:rsid w:val="00781952"/>
    <w:rsid w:val="0078210A"/>
    <w:rsid w:val="00782D97"/>
    <w:rsid w:val="00783A90"/>
    <w:rsid w:val="00783AAB"/>
    <w:rsid w:val="007846F8"/>
    <w:rsid w:val="0078515C"/>
    <w:rsid w:val="00785736"/>
    <w:rsid w:val="00786953"/>
    <w:rsid w:val="00786B02"/>
    <w:rsid w:val="00792844"/>
    <w:rsid w:val="0079349C"/>
    <w:rsid w:val="00794564"/>
    <w:rsid w:val="0079502C"/>
    <w:rsid w:val="007956DF"/>
    <w:rsid w:val="00795CD1"/>
    <w:rsid w:val="00796271"/>
    <w:rsid w:val="00796EBA"/>
    <w:rsid w:val="007A289C"/>
    <w:rsid w:val="007A29EA"/>
    <w:rsid w:val="007A2D21"/>
    <w:rsid w:val="007A34CC"/>
    <w:rsid w:val="007A45A8"/>
    <w:rsid w:val="007A4888"/>
    <w:rsid w:val="007A4A16"/>
    <w:rsid w:val="007A4A77"/>
    <w:rsid w:val="007A59E7"/>
    <w:rsid w:val="007B1F3C"/>
    <w:rsid w:val="007B2F12"/>
    <w:rsid w:val="007B3B59"/>
    <w:rsid w:val="007B3CB5"/>
    <w:rsid w:val="007B3FB1"/>
    <w:rsid w:val="007B4F7D"/>
    <w:rsid w:val="007B643B"/>
    <w:rsid w:val="007C00E2"/>
    <w:rsid w:val="007C33CE"/>
    <w:rsid w:val="007C433D"/>
    <w:rsid w:val="007C4C21"/>
    <w:rsid w:val="007C4CE8"/>
    <w:rsid w:val="007D0E03"/>
    <w:rsid w:val="007D33C4"/>
    <w:rsid w:val="007D4448"/>
    <w:rsid w:val="007D49E6"/>
    <w:rsid w:val="007D5DE4"/>
    <w:rsid w:val="007D6510"/>
    <w:rsid w:val="007D7DF3"/>
    <w:rsid w:val="007E04B2"/>
    <w:rsid w:val="007E0E53"/>
    <w:rsid w:val="007E199D"/>
    <w:rsid w:val="007E3E46"/>
    <w:rsid w:val="007E475D"/>
    <w:rsid w:val="007E5D14"/>
    <w:rsid w:val="007E6627"/>
    <w:rsid w:val="007E6959"/>
    <w:rsid w:val="007F05D2"/>
    <w:rsid w:val="007F0BBB"/>
    <w:rsid w:val="007F1815"/>
    <w:rsid w:val="007F1AC7"/>
    <w:rsid w:val="007F241E"/>
    <w:rsid w:val="007F2DE7"/>
    <w:rsid w:val="007F33AD"/>
    <w:rsid w:val="007F3875"/>
    <w:rsid w:val="007F3B5B"/>
    <w:rsid w:val="007F46CB"/>
    <w:rsid w:val="007F4E7E"/>
    <w:rsid w:val="007F5A04"/>
    <w:rsid w:val="007F6AC9"/>
    <w:rsid w:val="007F74BB"/>
    <w:rsid w:val="007F773E"/>
    <w:rsid w:val="007F7C9A"/>
    <w:rsid w:val="008001F0"/>
    <w:rsid w:val="008004A4"/>
    <w:rsid w:val="008013DB"/>
    <w:rsid w:val="00801707"/>
    <w:rsid w:val="00801C98"/>
    <w:rsid w:val="0080215E"/>
    <w:rsid w:val="00804516"/>
    <w:rsid w:val="008051C8"/>
    <w:rsid w:val="00807485"/>
    <w:rsid w:val="00810C09"/>
    <w:rsid w:val="00811C24"/>
    <w:rsid w:val="008125DA"/>
    <w:rsid w:val="0081287A"/>
    <w:rsid w:val="00813280"/>
    <w:rsid w:val="00813AA2"/>
    <w:rsid w:val="0081432C"/>
    <w:rsid w:val="00814CCF"/>
    <w:rsid w:val="00816CFA"/>
    <w:rsid w:val="008177AE"/>
    <w:rsid w:val="008202F7"/>
    <w:rsid w:val="00820784"/>
    <w:rsid w:val="00823510"/>
    <w:rsid w:val="008236B4"/>
    <w:rsid w:val="008249BB"/>
    <w:rsid w:val="00825025"/>
    <w:rsid w:val="0082539E"/>
    <w:rsid w:val="00827588"/>
    <w:rsid w:val="00837C2C"/>
    <w:rsid w:val="00841F65"/>
    <w:rsid w:val="00842CBE"/>
    <w:rsid w:val="00844FE4"/>
    <w:rsid w:val="008459A3"/>
    <w:rsid w:val="00847324"/>
    <w:rsid w:val="008473A8"/>
    <w:rsid w:val="008477CB"/>
    <w:rsid w:val="008478E5"/>
    <w:rsid w:val="00847913"/>
    <w:rsid w:val="00847C3C"/>
    <w:rsid w:val="0085065A"/>
    <w:rsid w:val="00851167"/>
    <w:rsid w:val="00851348"/>
    <w:rsid w:val="00852C5F"/>
    <w:rsid w:val="008541A8"/>
    <w:rsid w:val="0085568C"/>
    <w:rsid w:val="00855F2C"/>
    <w:rsid w:val="00856BC0"/>
    <w:rsid w:val="00857FCB"/>
    <w:rsid w:val="00861B52"/>
    <w:rsid w:val="00861D0A"/>
    <w:rsid w:val="00862FF1"/>
    <w:rsid w:val="00865007"/>
    <w:rsid w:val="00865C92"/>
    <w:rsid w:val="0086633F"/>
    <w:rsid w:val="0086752A"/>
    <w:rsid w:val="008677C3"/>
    <w:rsid w:val="00870372"/>
    <w:rsid w:val="008715D1"/>
    <w:rsid w:val="008743D7"/>
    <w:rsid w:val="0087569F"/>
    <w:rsid w:val="00875BE4"/>
    <w:rsid w:val="00875BF4"/>
    <w:rsid w:val="00875ED9"/>
    <w:rsid w:val="00876432"/>
    <w:rsid w:val="008764DB"/>
    <w:rsid w:val="00876B56"/>
    <w:rsid w:val="008807CC"/>
    <w:rsid w:val="00880AC4"/>
    <w:rsid w:val="00883318"/>
    <w:rsid w:val="00883A05"/>
    <w:rsid w:val="008852C3"/>
    <w:rsid w:val="008857A5"/>
    <w:rsid w:val="00887736"/>
    <w:rsid w:val="008901FD"/>
    <w:rsid w:val="00890866"/>
    <w:rsid w:val="0089549F"/>
    <w:rsid w:val="00895610"/>
    <w:rsid w:val="00896D59"/>
    <w:rsid w:val="00897F42"/>
    <w:rsid w:val="00897FF3"/>
    <w:rsid w:val="008A0CDC"/>
    <w:rsid w:val="008A17A9"/>
    <w:rsid w:val="008A1E8C"/>
    <w:rsid w:val="008A52D5"/>
    <w:rsid w:val="008A6E08"/>
    <w:rsid w:val="008A7540"/>
    <w:rsid w:val="008A7E79"/>
    <w:rsid w:val="008B0C1E"/>
    <w:rsid w:val="008B17B1"/>
    <w:rsid w:val="008B2671"/>
    <w:rsid w:val="008B2758"/>
    <w:rsid w:val="008B321D"/>
    <w:rsid w:val="008B39AB"/>
    <w:rsid w:val="008B3E75"/>
    <w:rsid w:val="008B40AD"/>
    <w:rsid w:val="008B59A7"/>
    <w:rsid w:val="008B60B6"/>
    <w:rsid w:val="008B6155"/>
    <w:rsid w:val="008B6845"/>
    <w:rsid w:val="008B753E"/>
    <w:rsid w:val="008B7719"/>
    <w:rsid w:val="008B7E8C"/>
    <w:rsid w:val="008C05EC"/>
    <w:rsid w:val="008C0A28"/>
    <w:rsid w:val="008C0DB3"/>
    <w:rsid w:val="008C2685"/>
    <w:rsid w:val="008C3542"/>
    <w:rsid w:val="008C3B1B"/>
    <w:rsid w:val="008C3C55"/>
    <w:rsid w:val="008C482D"/>
    <w:rsid w:val="008C5B54"/>
    <w:rsid w:val="008C7B8E"/>
    <w:rsid w:val="008C7EF6"/>
    <w:rsid w:val="008D1A66"/>
    <w:rsid w:val="008D327A"/>
    <w:rsid w:val="008D34CB"/>
    <w:rsid w:val="008D4130"/>
    <w:rsid w:val="008D4A5F"/>
    <w:rsid w:val="008D4E38"/>
    <w:rsid w:val="008D52A6"/>
    <w:rsid w:val="008D6719"/>
    <w:rsid w:val="008D6951"/>
    <w:rsid w:val="008D6F7F"/>
    <w:rsid w:val="008E00BF"/>
    <w:rsid w:val="008E0DF7"/>
    <w:rsid w:val="008E0EF6"/>
    <w:rsid w:val="008E1498"/>
    <w:rsid w:val="008E2C1D"/>
    <w:rsid w:val="008E5012"/>
    <w:rsid w:val="008E5B20"/>
    <w:rsid w:val="008E5B7E"/>
    <w:rsid w:val="008E6A34"/>
    <w:rsid w:val="008E7285"/>
    <w:rsid w:val="008E7CCA"/>
    <w:rsid w:val="008F1D2C"/>
    <w:rsid w:val="008F1FF8"/>
    <w:rsid w:val="008F3612"/>
    <w:rsid w:val="008F3A82"/>
    <w:rsid w:val="008F42D8"/>
    <w:rsid w:val="008F4B69"/>
    <w:rsid w:val="00902758"/>
    <w:rsid w:val="009031A3"/>
    <w:rsid w:val="00903391"/>
    <w:rsid w:val="00903FD0"/>
    <w:rsid w:val="009042C1"/>
    <w:rsid w:val="00905A19"/>
    <w:rsid w:val="00906BD5"/>
    <w:rsid w:val="00907795"/>
    <w:rsid w:val="009077F5"/>
    <w:rsid w:val="00907A4E"/>
    <w:rsid w:val="0091045B"/>
    <w:rsid w:val="00912208"/>
    <w:rsid w:val="00913C10"/>
    <w:rsid w:val="00914A78"/>
    <w:rsid w:val="009167AF"/>
    <w:rsid w:val="009224D2"/>
    <w:rsid w:val="00922749"/>
    <w:rsid w:val="00922A2A"/>
    <w:rsid w:val="009303D8"/>
    <w:rsid w:val="00930C2F"/>
    <w:rsid w:val="00930CAD"/>
    <w:rsid w:val="00932E98"/>
    <w:rsid w:val="00933534"/>
    <w:rsid w:val="0093579F"/>
    <w:rsid w:val="0093646B"/>
    <w:rsid w:val="00936A79"/>
    <w:rsid w:val="00937A9B"/>
    <w:rsid w:val="00937EC1"/>
    <w:rsid w:val="00940E51"/>
    <w:rsid w:val="00941A6A"/>
    <w:rsid w:val="00941C8A"/>
    <w:rsid w:val="00942DAC"/>
    <w:rsid w:val="00942F95"/>
    <w:rsid w:val="009433F7"/>
    <w:rsid w:val="00944B2E"/>
    <w:rsid w:val="0094594D"/>
    <w:rsid w:val="0095085F"/>
    <w:rsid w:val="0095094F"/>
    <w:rsid w:val="00951D22"/>
    <w:rsid w:val="00955A0B"/>
    <w:rsid w:val="00956754"/>
    <w:rsid w:val="00956F0E"/>
    <w:rsid w:val="00957469"/>
    <w:rsid w:val="0095758B"/>
    <w:rsid w:val="00957F97"/>
    <w:rsid w:val="009605DE"/>
    <w:rsid w:val="0096172A"/>
    <w:rsid w:val="00961A94"/>
    <w:rsid w:val="00961A9F"/>
    <w:rsid w:val="00962105"/>
    <w:rsid w:val="00963ACA"/>
    <w:rsid w:val="00964661"/>
    <w:rsid w:val="00964A59"/>
    <w:rsid w:val="0096630D"/>
    <w:rsid w:val="0097051C"/>
    <w:rsid w:val="00972509"/>
    <w:rsid w:val="0097379D"/>
    <w:rsid w:val="0097433B"/>
    <w:rsid w:val="00975756"/>
    <w:rsid w:val="00976C21"/>
    <w:rsid w:val="00980126"/>
    <w:rsid w:val="0098035C"/>
    <w:rsid w:val="00982047"/>
    <w:rsid w:val="00982540"/>
    <w:rsid w:val="009827B6"/>
    <w:rsid w:val="00982DF8"/>
    <w:rsid w:val="00983A46"/>
    <w:rsid w:val="00983CE9"/>
    <w:rsid w:val="009877E8"/>
    <w:rsid w:val="00987BFE"/>
    <w:rsid w:val="009907B0"/>
    <w:rsid w:val="00990E1C"/>
    <w:rsid w:val="00992323"/>
    <w:rsid w:val="00992655"/>
    <w:rsid w:val="00992745"/>
    <w:rsid w:val="009935D3"/>
    <w:rsid w:val="00994153"/>
    <w:rsid w:val="00995853"/>
    <w:rsid w:val="00996D2D"/>
    <w:rsid w:val="0099764F"/>
    <w:rsid w:val="009A450F"/>
    <w:rsid w:val="009B05E4"/>
    <w:rsid w:val="009B2797"/>
    <w:rsid w:val="009B41D2"/>
    <w:rsid w:val="009B4F39"/>
    <w:rsid w:val="009B6188"/>
    <w:rsid w:val="009B62AC"/>
    <w:rsid w:val="009B7203"/>
    <w:rsid w:val="009C0C1E"/>
    <w:rsid w:val="009C124E"/>
    <w:rsid w:val="009C16F2"/>
    <w:rsid w:val="009C38A1"/>
    <w:rsid w:val="009C3E3E"/>
    <w:rsid w:val="009C63DF"/>
    <w:rsid w:val="009C6927"/>
    <w:rsid w:val="009C7324"/>
    <w:rsid w:val="009C75CF"/>
    <w:rsid w:val="009C793D"/>
    <w:rsid w:val="009C7CA3"/>
    <w:rsid w:val="009C7CCB"/>
    <w:rsid w:val="009C7D14"/>
    <w:rsid w:val="009D073F"/>
    <w:rsid w:val="009D39AA"/>
    <w:rsid w:val="009D4C7B"/>
    <w:rsid w:val="009D4CF7"/>
    <w:rsid w:val="009D4FAD"/>
    <w:rsid w:val="009D526C"/>
    <w:rsid w:val="009D58ED"/>
    <w:rsid w:val="009D64CD"/>
    <w:rsid w:val="009D6DA0"/>
    <w:rsid w:val="009D76FC"/>
    <w:rsid w:val="009D7CED"/>
    <w:rsid w:val="009E2BD5"/>
    <w:rsid w:val="009E2D33"/>
    <w:rsid w:val="009E31D6"/>
    <w:rsid w:val="009E4BF6"/>
    <w:rsid w:val="009E5372"/>
    <w:rsid w:val="009E5BBF"/>
    <w:rsid w:val="009E6E1D"/>
    <w:rsid w:val="009E7FFD"/>
    <w:rsid w:val="009F09B9"/>
    <w:rsid w:val="009F2948"/>
    <w:rsid w:val="009F4A8F"/>
    <w:rsid w:val="009F6E0F"/>
    <w:rsid w:val="009F758E"/>
    <w:rsid w:val="00A0097D"/>
    <w:rsid w:val="00A013CE"/>
    <w:rsid w:val="00A01A5F"/>
    <w:rsid w:val="00A03162"/>
    <w:rsid w:val="00A031C6"/>
    <w:rsid w:val="00A034B3"/>
    <w:rsid w:val="00A06891"/>
    <w:rsid w:val="00A07ABB"/>
    <w:rsid w:val="00A100AD"/>
    <w:rsid w:val="00A10190"/>
    <w:rsid w:val="00A10363"/>
    <w:rsid w:val="00A11575"/>
    <w:rsid w:val="00A12720"/>
    <w:rsid w:val="00A13695"/>
    <w:rsid w:val="00A149CF"/>
    <w:rsid w:val="00A1704D"/>
    <w:rsid w:val="00A17395"/>
    <w:rsid w:val="00A178E7"/>
    <w:rsid w:val="00A179DA"/>
    <w:rsid w:val="00A20020"/>
    <w:rsid w:val="00A22431"/>
    <w:rsid w:val="00A23096"/>
    <w:rsid w:val="00A2385A"/>
    <w:rsid w:val="00A24DF3"/>
    <w:rsid w:val="00A252DF"/>
    <w:rsid w:val="00A25348"/>
    <w:rsid w:val="00A256B0"/>
    <w:rsid w:val="00A26284"/>
    <w:rsid w:val="00A26350"/>
    <w:rsid w:val="00A275DB"/>
    <w:rsid w:val="00A30DC4"/>
    <w:rsid w:val="00A31E37"/>
    <w:rsid w:val="00A33F0D"/>
    <w:rsid w:val="00A34040"/>
    <w:rsid w:val="00A34BEC"/>
    <w:rsid w:val="00A34EDA"/>
    <w:rsid w:val="00A34FA6"/>
    <w:rsid w:val="00A401EC"/>
    <w:rsid w:val="00A427FB"/>
    <w:rsid w:val="00A428A5"/>
    <w:rsid w:val="00A429A8"/>
    <w:rsid w:val="00A43395"/>
    <w:rsid w:val="00A436B3"/>
    <w:rsid w:val="00A43C92"/>
    <w:rsid w:val="00A454D2"/>
    <w:rsid w:val="00A46A19"/>
    <w:rsid w:val="00A50B74"/>
    <w:rsid w:val="00A51B0F"/>
    <w:rsid w:val="00A52206"/>
    <w:rsid w:val="00A526E9"/>
    <w:rsid w:val="00A53DBC"/>
    <w:rsid w:val="00A54641"/>
    <w:rsid w:val="00A54B90"/>
    <w:rsid w:val="00A54E97"/>
    <w:rsid w:val="00A56762"/>
    <w:rsid w:val="00A60AEB"/>
    <w:rsid w:val="00A60FE0"/>
    <w:rsid w:val="00A6146A"/>
    <w:rsid w:val="00A61752"/>
    <w:rsid w:val="00A62C18"/>
    <w:rsid w:val="00A63CB6"/>
    <w:rsid w:val="00A679A7"/>
    <w:rsid w:val="00A70AB1"/>
    <w:rsid w:val="00A712FD"/>
    <w:rsid w:val="00A7140E"/>
    <w:rsid w:val="00A739C2"/>
    <w:rsid w:val="00A73CC8"/>
    <w:rsid w:val="00A75923"/>
    <w:rsid w:val="00A75D25"/>
    <w:rsid w:val="00A761AB"/>
    <w:rsid w:val="00A762B4"/>
    <w:rsid w:val="00A763FF"/>
    <w:rsid w:val="00A77318"/>
    <w:rsid w:val="00A77890"/>
    <w:rsid w:val="00A77950"/>
    <w:rsid w:val="00A77F99"/>
    <w:rsid w:val="00A8105A"/>
    <w:rsid w:val="00A814AC"/>
    <w:rsid w:val="00A81590"/>
    <w:rsid w:val="00A81752"/>
    <w:rsid w:val="00A84B69"/>
    <w:rsid w:val="00A85611"/>
    <w:rsid w:val="00A86879"/>
    <w:rsid w:val="00A8709F"/>
    <w:rsid w:val="00A8738E"/>
    <w:rsid w:val="00A87B24"/>
    <w:rsid w:val="00A87BE3"/>
    <w:rsid w:val="00A90954"/>
    <w:rsid w:val="00A90CA8"/>
    <w:rsid w:val="00A93A5C"/>
    <w:rsid w:val="00A96A6E"/>
    <w:rsid w:val="00A96BBB"/>
    <w:rsid w:val="00AA1765"/>
    <w:rsid w:val="00AA20A5"/>
    <w:rsid w:val="00AA243A"/>
    <w:rsid w:val="00AA29C6"/>
    <w:rsid w:val="00AA3ECF"/>
    <w:rsid w:val="00AA4029"/>
    <w:rsid w:val="00AA5F2B"/>
    <w:rsid w:val="00AA648F"/>
    <w:rsid w:val="00AA78BB"/>
    <w:rsid w:val="00AB1850"/>
    <w:rsid w:val="00AB1A5E"/>
    <w:rsid w:val="00AB3C63"/>
    <w:rsid w:val="00AB5CB0"/>
    <w:rsid w:val="00AB633F"/>
    <w:rsid w:val="00AC0967"/>
    <w:rsid w:val="00AC0F72"/>
    <w:rsid w:val="00AC10C9"/>
    <w:rsid w:val="00AC2D50"/>
    <w:rsid w:val="00AC3E13"/>
    <w:rsid w:val="00AC4660"/>
    <w:rsid w:val="00AC4E2E"/>
    <w:rsid w:val="00AC616D"/>
    <w:rsid w:val="00AD0B5A"/>
    <w:rsid w:val="00AD2541"/>
    <w:rsid w:val="00AD3581"/>
    <w:rsid w:val="00AD35EA"/>
    <w:rsid w:val="00AD4B5E"/>
    <w:rsid w:val="00AD5809"/>
    <w:rsid w:val="00AE140B"/>
    <w:rsid w:val="00AE16A0"/>
    <w:rsid w:val="00AE4981"/>
    <w:rsid w:val="00AE5673"/>
    <w:rsid w:val="00AE5AAF"/>
    <w:rsid w:val="00AE7C77"/>
    <w:rsid w:val="00AF0907"/>
    <w:rsid w:val="00AF2104"/>
    <w:rsid w:val="00AF2A35"/>
    <w:rsid w:val="00AF378D"/>
    <w:rsid w:val="00AF55D4"/>
    <w:rsid w:val="00AF5606"/>
    <w:rsid w:val="00AF5A77"/>
    <w:rsid w:val="00AF6A7C"/>
    <w:rsid w:val="00AF7AA2"/>
    <w:rsid w:val="00AF7F88"/>
    <w:rsid w:val="00B003F2"/>
    <w:rsid w:val="00B00DC3"/>
    <w:rsid w:val="00B00EA8"/>
    <w:rsid w:val="00B0123E"/>
    <w:rsid w:val="00B01D3A"/>
    <w:rsid w:val="00B020A4"/>
    <w:rsid w:val="00B02CB9"/>
    <w:rsid w:val="00B02D48"/>
    <w:rsid w:val="00B0318C"/>
    <w:rsid w:val="00B0507F"/>
    <w:rsid w:val="00B05C8C"/>
    <w:rsid w:val="00B05E55"/>
    <w:rsid w:val="00B05FFF"/>
    <w:rsid w:val="00B0683F"/>
    <w:rsid w:val="00B07E1A"/>
    <w:rsid w:val="00B11A16"/>
    <w:rsid w:val="00B13DCE"/>
    <w:rsid w:val="00B22D26"/>
    <w:rsid w:val="00B236F0"/>
    <w:rsid w:val="00B23AF2"/>
    <w:rsid w:val="00B2573B"/>
    <w:rsid w:val="00B25845"/>
    <w:rsid w:val="00B271F3"/>
    <w:rsid w:val="00B27E24"/>
    <w:rsid w:val="00B31BDC"/>
    <w:rsid w:val="00B32EB8"/>
    <w:rsid w:val="00B33B2E"/>
    <w:rsid w:val="00B344E9"/>
    <w:rsid w:val="00B35BDA"/>
    <w:rsid w:val="00B36348"/>
    <w:rsid w:val="00B366EC"/>
    <w:rsid w:val="00B3685A"/>
    <w:rsid w:val="00B36BB7"/>
    <w:rsid w:val="00B40159"/>
    <w:rsid w:val="00B40A8F"/>
    <w:rsid w:val="00B417E3"/>
    <w:rsid w:val="00B41A76"/>
    <w:rsid w:val="00B41F24"/>
    <w:rsid w:val="00B42C90"/>
    <w:rsid w:val="00B436F2"/>
    <w:rsid w:val="00B44143"/>
    <w:rsid w:val="00B44F2D"/>
    <w:rsid w:val="00B459B4"/>
    <w:rsid w:val="00B45A62"/>
    <w:rsid w:val="00B45D79"/>
    <w:rsid w:val="00B460A8"/>
    <w:rsid w:val="00B479B8"/>
    <w:rsid w:val="00B47B32"/>
    <w:rsid w:val="00B50BB3"/>
    <w:rsid w:val="00B51A0B"/>
    <w:rsid w:val="00B53ADF"/>
    <w:rsid w:val="00B544E3"/>
    <w:rsid w:val="00B54A56"/>
    <w:rsid w:val="00B567FF"/>
    <w:rsid w:val="00B61FFD"/>
    <w:rsid w:val="00B62CAA"/>
    <w:rsid w:val="00B64325"/>
    <w:rsid w:val="00B643BB"/>
    <w:rsid w:val="00B65555"/>
    <w:rsid w:val="00B65EDF"/>
    <w:rsid w:val="00B66D6C"/>
    <w:rsid w:val="00B67B46"/>
    <w:rsid w:val="00B70F60"/>
    <w:rsid w:val="00B7263E"/>
    <w:rsid w:val="00B726F9"/>
    <w:rsid w:val="00B728D7"/>
    <w:rsid w:val="00B72F00"/>
    <w:rsid w:val="00B730CE"/>
    <w:rsid w:val="00B73D26"/>
    <w:rsid w:val="00B73DCC"/>
    <w:rsid w:val="00B747AC"/>
    <w:rsid w:val="00B7551A"/>
    <w:rsid w:val="00B756AF"/>
    <w:rsid w:val="00B77068"/>
    <w:rsid w:val="00B774CA"/>
    <w:rsid w:val="00B77B83"/>
    <w:rsid w:val="00B77EAF"/>
    <w:rsid w:val="00B8080C"/>
    <w:rsid w:val="00B81413"/>
    <w:rsid w:val="00B8207F"/>
    <w:rsid w:val="00B83B50"/>
    <w:rsid w:val="00B84988"/>
    <w:rsid w:val="00B85B4D"/>
    <w:rsid w:val="00B86152"/>
    <w:rsid w:val="00B86F68"/>
    <w:rsid w:val="00B87C34"/>
    <w:rsid w:val="00B87E38"/>
    <w:rsid w:val="00B90519"/>
    <w:rsid w:val="00B908E7"/>
    <w:rsid w:val="00B93B88"/>
    <w:rsid w:val="00B9437C"/>
    <w:rsid w:val="00B9439A"/>
    <w:rsid w:val="00B9490F"/>
    <w:rsid w:val="00B94EA7"/>
    <w:rsid w:val="00B9537C"/>
    <w:rsid w:val="00B9666E"/>
    <w:rsid w:val="00B97F21"/>
    <w:rsid w:val="00BA3A46"/>
    <w:rsid w:val="00BA3B99"/>
    <w:rsid w:val="00BA407C"/>
    <w:rsid w:val="00BA4995"/>
    <w:rsid w:val="00BA56FF"/>
    <w:rsid w:val="00BA7A80"/>
    <w:rsid w:val="00BA7B90"/>
    <w:rsid w:val="00BB0BAE"/>
    <w:rsid w:val="00BB21B8"/>
    <w:rsid w:val="00BB25F8"/>
    <w:rsid w:val="00BB2F59"/>
    <w:rsid w:val="00BB3A2E"/>
    <w:rsid w:val="00BB3C12"/>
    <w:rsid w:val="00BB77CD"/>
    <w:rsid w:val="00BC1783"/>
    <w:rsid w:val="00BC1A29"/>
    <w:rsid w:val="00BC3172"/>
    <w:rsid w:val="00BC3894"/>
    <w:rsid w:val="00BC4DE1"/>
    <w:rsid w:val="00BC6815"/>
    <w:rsid w:val="00BC6A1D"/>
    <w:rsid w:val="00BD094E"/>
    <w:rsid w:val="00BD098D"/>
    <w:rsid w:val="00BD0C0B"/>
    <w:rsid w:val="00BD1ACC"/>
    <w:rsid w:val="00BD5800"/>
    <w:rsid w:val="00BD5918"/>
    <w:rsid w:val="00BD692C"/>
    <w:rsid w:val="00BE02EB"/>
    <w:rsid w:val="00BE19F0"/>
    <w:rsid w:val="00BE28C1"/>
    <w:rsid w:val="00BE3775"/>
    <w:rsid w:val="00BE5EB1"/>
    <w:rsid w:val="00BE6316"/>
    <w:rsid w:val="00BE64DB"/>
    <w:rsid w:val="00BE75D9"/>
    <w:rsid w:val="00BE7AB6"/>
    <w:rsid w:val="00BF105E"/>
    <w:rsid w:val="00BF2431"/>
    <w:rsid w:val="00BF29DD"/>
    <w:rsid w:val="00BF2D74"/>
    <w:rsid w:val="00BF3818"/>
    <w:rsid w:val="00BF4FE8"/>
    <w:rsid w:val="00BF6CBC"/>
    <w:rsid w:val="00BF7107"/>
    <w:rsid w:val="00BF72D4"/>
    <w:rsid w:val="00C01456"/>
    <w:rsid w:val="00C016DD"/>
    <w:rsid w:val="00C02281"/>
    <w:rsid w:val="00C03A17"/>
    <w:rsid w:val="00C06957"/>
    <w:rsid w:val="00C0704D"/>
    <w:rsid w:val="00C119B3"/>
    <w:rsid w:val="00C12678"/>
    <w:rsid w:val="00C127E7"/>
    <w:rsid w:val="00C1559D"/>
    <w:rsid w:val="00C157B0"/>
    <w:rsid w:val="00C1693B"/>
    <w:rsid w:val="00C16F53"/>
    <w:rsid w:val="00C21E6D"/>
    <w:rsid w:val="00C227F6"/>
    <w:rsid w:val="00C231C3"/>
    <w:rsid w:val="00C23245"/>
    <w:rsid w:val="00C23E3D"/>
    <w:rsid w:val="00C246AF"/>
    <w:rsid w:val="00C26334"/>
    <w:rsid w:val="00C26B82"/>
    <w:rsid w:val="00C304E2"/>
    <w:rsid w:val="00C3130A"/>
    <w:rsid w:val="00C318D8"/>
    <w:rsid w:val="00C31A13"/>
    <w:rsid w:val="00C31CB8"/>
    <w:rsid w:val="00C32041"/>
    <w:rsid w:val="00C344F7"/>
    <w:rsid w:val="00C35482"/>
    <w:rsid w:val="00C37757"/>
    <w:rsid w:val="00C378D5"/>
    <w:rsid w:val="00C40BA1"/>
    <w:rsid w:val="00C40D00"/>
    <w:rsid w:val="00C50D94"/>
    <w:rsid w:val="00C51A44"/>
    <w:rsid w:val="00C5515C"/>
    <w:rsid w:val="00C556C3"/>
    <w:rsid w:val="00C562E9"/>
    <w:rsid w:val="00C56E40"/>
    <w:rsid w:val="00C570CC"/>
    <w:rsid w:val="00C57357"/>
    <w:rsid w:val="00C57A28"/>
    <w:rsid w:val="00C57A86"/>
    <w:rsid w:val="00C61023"/>
    <w:rsid w:val="00C623D9"/>
    <w:rsid w:val="00C62B3D"/>
    <w:rsid w:val="00C632A4"/>
    <w:rsid w:val="00C6330A"/>
    <w:rsid w:val="00C6338A"/>
    <w:rsid w:val="00C636D8"/>
    <w:rsid w:val="00C6470C"/>
    <w:rsid w:val="00C67EFE"/>
    <w:rsid w:val="00C72F86"/>
    <w:rsid w:val="00C7372F"/>
    <w:rsid w:val="00C752EF"/>
    <w:rsid w:val="00C755AD"/>
    <w:rsid w:val="00C75AD0"/>
    <w:rsid w:val="00C7628D"/>
    <w:rsid w:val="00C77E98"/>
    <w:rsid w:val="00C77FB2"/>
    <w:rsid w:val="00C80B8D"/>
    <w:rsid w:val="00C80F1E"/>
    <w:rsid w:val="00C81FE1"/>
    <w:rsid w:val="00C8267B"/>
    <w:rsid w:val="00C84478"/>
    <w:rsid w:val="00C84D0F"/>
    <w:rsid w:val="00C85A28"/>
    <w:rsid w:val="00C87CA1"/>
    <w:rsid w:val="00C87FA6"/>
    <w:rsid w:val="00C900D4"/>
    <w:rsid w:val="00C916A2"/>
    <w:rsid w:val="00C92437"/>
    <w:rsid w:val="00C9259E"/>
    <w:rsid w:val="00C928A4"/>
    <w:rsid w:val="00C94A68"/>
    <w:rsid w:val="00C95870"/>
    <w:rsid w:val="00C96CBF"/>
    <w:rsid w:val="00C9791C"/>
    <w:rsid w:val="00C97BEE"/>
    <w:rsid w:val="00CA2066"/>
    <w:rsid w:val="00CA39E5"/>
    <w:rsid w:val="00CA3C94"/>
    <w:rsid w:val="00CA4675"/>
    <w:rsid w:val="00CA4D23"/>
    <w:rsid w:val="00CA682C"/>
    <w:rsid w:val="00CB0826"/>
    <w:rsid w:val="00CB35B6"/>
    <w:rsid w:val="00CB4185"/>
    <w:rsid w:val="00CB71B2"/>
    <w:rsid w:val="00CC02DC"/>
    <w:rsid w:val="00CC0428"/>
    <w:rsid w:val="00CC0FFF"/>
    <w:rsid w:val="00CC1E89"/>
    <w:rsid w:val="00CC21BB"/>
    <w:rsid w:val="00CC2AFC"/>
    <w:rsid w:val="00CC33CD"/>
    <w:rsid w:val="00CC6A75"/>
    <w:rsid w:val="00CC6D16"/>
    <w:rsid w:val="00CD17B2"/>
    <w:rsid w:val="00CD2D9C"/>
    <w:rsid w:val="00CD3090"/>
    <w:rsid w:val="00CD3478"/>
    <w:rsid w:val="00CD60B0"/>
    <w:rsid w:val="00CD779A"/>
    <w:rsid w:val="00CE0A8E"/>
    <w:rsid w:val="00CE1145"/>
    <w:rsid w:val="00CE2840"/>
    <w:rsid w:val="00CE434B"/>
    <w:rsid w:val="00CE5E8D"/>
    <w:rsid w:val="00CE6708"/>
    <w:rsid w:val="00CE6F3D"/>
    <w:rsid w:val="00CE6FAC"/>
    <w:rsid w:val="00CE7D33"/>
    <w:rsid w:val="00CF024C"/>
    <w:rsid w:val="00CF2D7D"/>
    <w:rsid w:val="00CF35B5"/>
    <w:rsid w:val="00CF3779"/>
    <w:rsid w:val="00CF3E2B"/>
    <w:rsid w:val="00CF4AFF"/>
    <w:rsid w:val="00CF74D4"/>
    <w:rsid w:val="00CF778A"/>
    <w:rsid w:val="00D01DF4"/>
    <w:rsid w:val="00D02446"/>
    <w:rsid w:val="00D05834"/>
    <w:rsid w:val="00D0783F"/>
    <w:rsid w:val="00D10329"/>
    <w:rsid w:val="00D13064"/>
    <w:rsid w:val="00D13D0F"/>
    <w:rsid w:val="00D145CE"/>
    <w:rsid w:val="00D145F0"/>
    <w:rsid w:val="00D1478A"/>
    <w:rsid w:val="00D16067"/>
    <w:rsid w:val="00D168F3"/>
    <w:rsid w:val="00D202F7"/>
    <w:rsid w:val="00D20C42"/>
    <w:rsid w:val="00D2360F"/>
    <w:rsid w:val="00D2576E"/>
    <w:rsid w:val="00D2656F"/>
    <w:rsid w:val="00D26C39"/>
    <w:rsid w:val="00D27F5B"/>
    <w:rsid w:val="00D30BC3"/>
    <w:rsid w:val="00D30E1D"/>
    <w:rsid w:val="00D32488"/>
    <w:rsid w:val="00D33CD0"/>
    <w:rsid w:val="00D33D31"/>
    <w:rsid w:val="00D35D19"/>
    <w:rsid w:val="00D37A21"/>
    <w:rsid w:val="00D4354B"/>
    <w:rsid w:val="00D436C9"/>
    <w:rsid w:val="00D45D42"/>
    <w:rsid w:val="00D45F66"/>
    <w:rsid w:val="00D46DED"/>
    <w:rsid w:val="00D515EF"/>
    <w:rsid w:val="00D51A99"/>
    <w:rsid w:val="00D51CBA"/>
    <w:rsid w:val="00D52E34"/>
    <w:rsid w:val="00D52EDD"/>
    <w:rsid w:val="00D54FBE"/>
    <w:rsid w:val="00D55332"/>
    <w:rsid w:val="00D56D3E"/>
    <w:rsid w:val="00D63A77"/>
    <w:rsid w:val="00D63C4D"/>
    <w:rsid w:val="00D63C7A"/>
    <w:rsid w:val="00D64ADB"/>
    <w:rsid w:val="00D65D09"/>
    <w:rsid w:val="00D66165"/>
    <w:rsid w:val="00D7032D"/>
    <w:rsid w:val="00D709A5"/>
    <w:rsid w:val="00D800C8"/>
    <w:rsid w:val="00D805D9"/>
    <w:rsid w:val="00D82E7D"/>
    <w:rsid w:val="00D835E3"/>
    <w:rsid w:val="00D837D3"/>
    <w:rsid w:val="00D840A2"/>
    <w:rsid w:val="00D8673E"/>
    <w:rsid w:val="00D87A6C"/>
    <w:rsid w:val="00D87CFC"/>
    <w:rsid w:val="00D9011A"/>
    <w:rsid w:val="00D902B4"/>
    <w:rsid w:val="00D90302"/>
    <w:rsid w:val="00D903B7"/>
    <w:rsid w:val="00D9386E"/>
    <w:rsid w:val="00D938AA"/>
    <w:rsid w:val="00D939A8"/>
    <w:rsid w:val="00D94BE0"/>
    <w:rsid w:val="00D963D7"/>
    <w:rsid w:val="00DA0571"/>
    <w:rsid w:val="00DA11F8"/>
    <w:rsid w:val="00DA1D36"/>
    <w:rsid w:val="00DA4ABA"/>
    <w:rsid w:val="00DA514C"/>
    <w:rsid w:val="00DA5A43"/>
    <w:rsid w:val="00DA6B8E"/>
    <w:rsid w:val="00DB0FDE"/>
    <w:rsid w:val="00DB32F8"/>
    <w:rsid w:val="00DB38B4"/>
    <w:rsid w:val="00DB3A7C"/>
    <w:rsid w:val="00DB61BB"/>
    <w:rsid w:val="00DB6C4E"/>
    <w:rsid w:val="00DC0281"/>
    <w:rsid w:val="00DC0F81"/>
    <w:rsid w:val="00DC2CC4"/>
    <w:rsid w:val="00DC3F4E"/>
    <w:rsid w:val="00DC4011"/>
    <w:rsid w:val="00DC4B4F"/>
    <w:rsid w:val="00DC59CA"/>
    <w:rsid w:val="00DC6B70"/>
    <w:rsid w:val="00DD0785"/>
    <w:rsid w:val="00DD19AF"/>
    <w:rsid w:val="00DD1FE5"/>
    <w:rsid w:val="00DD25E9"/>
    <w:rsid w:val="00DD2AA4"/>
    <w:rsid w:val="00DD2EFC"/>
    <w:rsid w:val="00DD3AC4"/>
    <w:rsid w:val="00DD508F"/>
    <w:rsid w:val="00DD6502"/>
    <w:rsid w:val="00DE0823"/>
    <w:rsid w:val="00DE0B2E"/>
    <w:rsid w:val="00DE0EF9"/>
    <w:rsid w:val="00DE1570"/>
    <w:rsid w:val="00DE2378"/>
    <w:rsid w:val="00DE23F6"/>
    <w:rsid w:val="00DE2479"/>
    <w:rsid w:val="00DE3317"/>
    <w:rsid w:val="00DE5631"/>
    <w:rsid w:val="00DE77F1"/>
    <w:rsid w:val="00DF0F39"/>
    <w:rsid w:val="00DF169C"/>
    <w:rsid w:val="00DF250B"/>
    <w:rsid w:val="00DF5EA9"/>
    <w:rsid w:val="00DF70D9"/>
    <w:rsid w:val="00DF7A43"/>
    <w:rsid w:val="00E03B17"/>
    <w:rsid w:val="00E0454B"/>
    <w:rsid w:val="00E04E4B"/>
    <w:rsid w:val="00E074C7"/>
    <w:rsid w:val="00E077D7"/>
    <w:rsid w:val="00E07CAC"/>
    <w:rsid w:val="00E102BA"/>
    <w:rsid w:val="00E1068E"/>
    <w:rsid w:val="00E11321"/>
    <w:rsid w:val="00E133CF"/>
    <w:rsid w:val="00E13DCD"/>
    <w:rsid w:val="00E14561"/>
    <w:rsid w:val="00E15362"/>
    <w:rsid w:val="00E15435"/>
    <w:rsid w:val="00E158A8"/>
    <w:rsid w:val="00E1746C"/>
    <w:rsid w:val="00E22C76"/>
    <w:rsid w:val="00E257EB"/>
    <w:rsid w:val="00E2730E"/>
    <w:rsid w:val="00E27A11"/>
    <w:rsid w:val="00E301FC"/>
    <w:rsid w:val="00E30991"/>
    <w:rsid w:val="00E31C07"/>
    <w:rsid w:val="00E320DB"/>
    <w:rsid w:val="00E33636"/>
    <w:rsid w:val="00E347CA"/>
    <w:rsid w:val="00E35567"/>
    <w:rsid w:val="00E35C32"/>
    <w:rsid w:val="00E35FFE"/>
    <w:rsid w:val="00E36B72"/>
    <w:rsid w:val="00E370B2"/>
    <w:rsid w:val="00E37764"/>
    <w:rsid w:val="00E37F84"/>
    <w:rsid w:val="00E37FAF"/>
    <w:rsid w:val="00E400F6"/>
    <w:rsid w:val="00E407B8"/>
    <w:rsid w:val="00E42C80"/>
    <w:rsid w:val="00E43E2B"/>
    <w:rsid w:val="00E44C83"/>
    <w:rsid w:val="00E462F8"/>
    <w:rsid w:val="00E46DB8"/>
    <w:rsid w:val="00E479D2"/>
    <w:rsid w:val="00E47C48"/>
    <w:rsid w:val="00E47FA4"/>
    <w:rsid w:val="00E51B1D"/>
    <w:rsid w:val="00E53BE5"/>
    <w:rsid w:val="00E55574"/>
    <w:rsid w:val="00E56C31"/>
    <w:rsid w:val="00E60E71"/>
    <w:rsid w:val="00E62344"/>
    <w:rsid w:val="00E6339C"/>
    <w:rsid w:val="00E63ECC"/>
    <w:rsid w:val="00E6408F"/>
    <w:rsid w:val="00E6472C"/>
    <w:rsid w:val="00E64927"/>
    <w:rsid w:val="00E65FFF"/>
    <w:rsid w:val="00E67154"/>
    <w:rsid w:val="00E67958"/>
    <w:rsid w:val="00E71508"/>
    <w:rsid w:val="00E720B7"/>
    <w:rsid w:val="00E7245F"/>
    <w:rsid w:val="00E727F4"/>
    <w:rsid w:val="00E73941"/>
    <w:rsid w:val="00E73FEB"/>
    <w:rsid w:val="00E7675B"/>
    <w:rsid w:val="00E77110"/>
    <w:rsid w:val="00E7760F"/>
    <w:rsid w:val="00E80B1A"/>
    <w:rsid w:val="00E824C5"/>
    <w:rsid w:val="00E82650"/>
    <w:rsid w:val="00E82B07"/>
    <w:rsid w:val="00E82B18"/>
    <w:rsid w:val="00E90E44"/>
    <w:rsid w:val="00E93329"/>
    <w:rsid w:val="00E93BC3"/>
    <w:rsid w:val="00E95A74"/>
    <w:rsid w:val="00E96B1B"/>
    <w:rsid w:val="00E96D34"/>
    <w:rsid w:val="00E96D52"/>
    <w:rsid w:val="00EA07CA"/>
    <w:rsid w:val="00EA38EC"/>
    <w:rsid w:val="00EA4F4D"/>
    <w:rsid w:val="00EA6DBE"/>
    <w:rsid w:val="00EA6F1E"/>
    <w:rsid w:val="00EA72CB"/>
    <w:rsid w:val="00EA76C3"/>
    <w:rsid w:val="00EB18DA"/>
    <w:rsid w:val="00EB1CED"/>
    <w:rsid w:val="00EB1DA2"/>
    <w:rsid w:val="00EB212C"/>
    <w:rsid w:val="00EB3ED7"/>
    <w:rsid w:val="00EB4C6F"/>
    <w:rsid w:val="00EB5457"/>
    <w:rsid w:val="00EB7D99"/>
    <w:rsid w:val="00EC092B"/>
    <w:rsid w:val="00EC4276"/>
    <w:rsid w:val="00EC5CD1"/>
    <w:rsid w:val="00EC6FEB"/>
    <w:rsid w:val="00EC7393"/>
    <w:rsid w:val="00EC73C9"/>
    <w:rsid w:val="00EC7C33"/>
    <w:rsid w:val="00ED055F"/>
    <w:rsid w:val="00ED07FE"/>
    <w:rsid w:val="00ED141E"/>
    <w:rsid w:val="00ED2B36"/>
    <w:rsid w:val="00ED4566"/>
    <w:rsid w:val="00ED5972"/>
    <w:rsid w:val="00ED5AC2"/>
    <w:rsid w:val="00ED7DFB"/>
    <w:rsid w:val="00EE1D7A"/>
    <w:rsid w:val="00EE1F62"/>
    <w:rsid w:val="00EE2AB5"/>
    <w:rsid w:val="00EE3021"/>
    <w:rsid w:val="00EE35CC"/>
    <w:rsid w:val="00EE53CF"/>
    <w:rsid w:val="00EE54EC"/>
    <w:rsid w:val="00EE5C03"/>
    <w:rsid w:val="00EE6366"/>
    <w:rsid w:val="00EE752D"/>
    <w:rsid w:val="00EF026F"/>
    <w:rsid w:val="00EF18EF"/>
    <w:rsid w:val="00EF1EC4"/>
    <w:rsid w:val="00EF2145"/>
    <w:rsid w:val="00EF3DD1"/>
    <w:rsid w:val="00EF6279"/>
    <w:rsid w:val="00EF6AB0"/>
    <w:rsid w:val="00EF7469"/>
    <w:rsid w:val="00EF7A06"/>
    <w:rsid w:val="00EF7BA3"/>
    <w:rsid w:val="00F00C81"/>
    <w:rsid w:val="00F02F9E"/>
    <w:rsid w:val="00F03B08"/>
    <w:rsid w:val="00F063A8"/>
    <w:rsid w:val="00F06503"/>
    <w:rsid w:val="00F0744A"/>
    <w:rsid w:val="00F07F7F"/>
    <w:rsid w:val="00F10B19"/>
    <w:rsid w:val="00F10DEC"/>
    <w:rsid w:val="00F111F5"/>
    <w:rsid w:val="00F131DE"/>
    <w:rsid w:val="00F13437"/>
    <w:rsid w:val="00F14DDC"/>
    <w:rsid w:val="00F14F9D"/>
    <w:rsid w:val="00F1627C"/>
    <w:rsid w:val="00F16290"/>
    <w:rsid w:val="00F17081"/>
    <w:rsid w:val="00F20909"/>
    <w:rsid w:val="00F21BF1"/>
    <w:rsid w:val="00F2329B"/>
    <w:rsid w:val="00F2454B"/>
    <w:rsid w:val="00F2460C"/>
    <w:rsid w:val="00F247CA"/>
    <w:rsid w:val="00F24B38"/>
    <w:rsid w:val="00F24FD3"/>
    <w:rsid w:val="00F2567A"/>
    <w:rsid w:val="00F264D0"/>
    <w:rsid w:val="00F267DA"/>
    <w:rsid w:val="00F26C7B"/>
    <w:rsid w:val="00F270F1"/>
    <w:rsid w:val="00F27904"/>
    <w:rsid w:val="00F30075"/>
    <w:rsid w:val="00F30764"/>
    <w:rsid w:val="00F3078E"/>
    <w:rsid w:val="00F32A9A"/>
    <w:rsid w:val="00F32B26"/>
    <w:rsid w:val="00F3312B"/>
    <w:rsid w:val="00F3370D"/>
    <w:rsid w:val="00F33C0E"/>
    <w:rsid w:val="00F340F2"/>
    <w:rsid w:val="00F35226"/>
    <w:rsid w:val="00F37130"/>
    <w:rsid w:val="00F404F2"/>
    <w:rsid w:val="00F4086C"/>
    <w:rsid w:val="00F42D15"/>
    <w:rsid w:val="00F45DE4"/>
    <w:rsid w:val="00F476BF"/>
    <w:rsid w:val="00F5000C"/>
    <w:rsid w:val="00F50337"/>
    <w:rsid w:val="00F52998"/>
    <w:rsid w:val="00F52EEA"/>
    <w:rsid w:val="00F53343"/>
    <w:rsid w:val="00F541AC"/>
    <w:rsid w:val="00F54D73"/>
    <w:rsid w:val="00F55ACB"/>
    <w:rsid w:val="00F5693D"/>
    <w:rsid w:val="00F57273"/>
    <w:rsid w:val="00F60B61"/>
    <w:rsid w:val="00F60DBA"/>
    <w:rsid w:val="00F61099"/>
    <w:rsid w:val="00F6123F"/>
    <w:rsid w:val="00F6197A"/>
    <w:rsid w:val="00F62291"/>
    <w:rsid w:val="00F654C0"/>
    <w:rsid w:val="00F65F1E"/>
    <w:rsid w:val="00F66316"/>
    <w:rsid w:val="00F67382"/>
    <w:rsid w:val="00F7016C"/>
    <w:rsid w:val="00F71C72"/>
    <w:rsid w:val="00F723AE"/>
    <w:rsid w:val="00F725EC"/>
    <w:rsid w:val="00F726CB"/>
    <w:rsid w:val="00F72ABF"/>
    <w:rsid w:val="00F7589D"/>
    <w:rsid w:val="00F76E3D"/>
    <w:rsid w:val="00F77A09"/>
    <w:rsid w:val="00F77E0D"/>
    <w:rsid w:val="00F82247"/>
    <w:rsid w:val="00F827F5"/>
    <w:rsid w:val="00F85A72"/>
    <w:rsid w:val="00F86268"/>
    <w:rsid w:val="00F8710B"/>
    <w:rsid w:val="00F878FF"/>
    <w:rsid w:val="00F912C7"/>
    <w:rsid w:val="00F92B41"/>
    <w:rsid w:val="00F936BC"/>
    <w:rsid w:val="00F93E26"/>
    <w:rsid w:val="00F952D3"/>
    <w:rsid w:val="00F97288"/>
    <w:rsid w:val="00F97AA5"/>
    <w:rsid w:val="00FA321E"/>
    <w:rsid w:val="00FA51D8"/>
    <w:rsid w:val="00FA5D30"/>
    <w:rsid w:val="00FA644F"/>
    <w:rsid w:val="00FA6669"/>
    <w:rsid w:val="00FA710D"/>
    <w:rsid w:val="00FB0303"/>
    <w:rsid w:val="00FB2205"/>
    <w:rsid w:val="00FB2D4C"/>
    <w:rsid w:val="00FB32B0"/>
    <w:rsid w:val="00FB399C"/>
    <w:rsid w:val="00FB7296"/>
    <w:rsid w:val="00FB741E"/>
    <w:rsid w:val="00FB767F"/>
    <w:rsid w:val="00FC1948"/>
    <w:rsid w:val="00FC30D9"/>
    <w:rsid w:val="00FC5450"/>
    <w:rsid w:val="00FC5594"/>
    <w:rsid w:val="00FC6A3B"/>
    <w:rsid w:val="00FC6D47"/>
    <w:rsid w:val="00FC704C"/>
    <w:rsid w:val="00FC7394"/>
    <w:rsid w:val="00FC7D17"/>
    <w:rsid w:val="00FD026E"/>
    <w:rsid w:val="00FD08D1"/>
    <w:rsid w:val="00FD174C"/>
    <w:rsid w:val="00FD3A7C"/>
    <w:rsid w:val="00FD59AB"/>
    <w:rsid w:val="00FD5AA2"/>
    <w:rsid w:val="00FD5ABA"/>
    <w:rsid w:val="00FD6512"/>
    <w:rsid w:val="00FD6929"/>
    <w:rsid w:val="00FD71DB"/>
    <w:rsid w:val="00FD7CE7"/>
    <w:rsid w:val="00FE03EE"/>
    <w:rsid w:val="00FE0EE9"/>
    <w:rsid w:val="00FE4410"/>
    <w:rsid w:val="00FE56B8"/>
    <w:rsid w:val="00FE6A24"/>
    <w:rsid w:val="00FE7BB9"/>
    <w:rsid w:val="00FF046F"/>
    <w:rsid w:val="00FF105D"/>
    <w:rsid w:val="00FF1C23"/>
    <w:rsid w:val="00FF1D8F"/>
    <w:rsid w:val="00FF2828"/>
    <w:rsid w:val="00FF2D69"/>
    <w:rsid w:val="00FF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200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47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78A"/>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C1EA8"/>
    <w:pPr>
      <w:ind w:left="720"/>
      <w:contextualSpacing/>
    </w:pPr>
  </w:style>
  <w:style w:type="paragraph" w:styleId="BalloonText">
    <w:name w:val="Balloon Text"/>
    <w:basedOn w:val="Normal"/>
    <w:link w:val="BalloonTextChar"/>
    <w:uiPriority w:val="99"/>
    <w:semiHidden/>
    <w:unhideWhenUsed/>
    <w:rsid w:val="00AE5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AAF"/>
    <w:rPr>
      <w:rFonts w:ascii="Tahoma" w:hAnsi="Tahoma" w:cs="Tahoma"/>
      <w:sz w:val="16"/>
      <w:szCs w:val="16"/>
    </w:rPr>
  </w:style>
  <w:style w:type="character" w:styleId="Hyperlink">
    <w:name w:val="Hyperlink"/>
    <w:basedOn w:val="DefaultParagraphFont"/>
    <w:uiPriority w:val="99"/>
    <w:unhideWhenUsed/>
    <w:rsid w:val="00C31CB8"/>
    <w:rPr>
      <w:color w:val="0000FF" w:themeColor="hyperlink"/>
      <w:u w:val="single"/>
    </w:rPr>
  </w:style>
  <w:style w:type="character" w:styleId="CommentReference">
    <w:name w:val="annotation reference"/>
    <w:basedOn w:val="DefaultParagraphFont"/>
    <w:uiPriority w:val="99"/>
    <w:semiHidden/>
    <w:unhideWhenUsed/>
    <w:rsid w:val="00B003F2"/>
    <w:rPr>
      <w:sz w:val="16"/>
      <w:szCs w:val="16"/>
    </w:rPr>
  </w:style>
  <w:style w:type="paragraph" w:styleId="CommentText">
    <w:name w:val="annotation text"/>
    <w:basedOn w:val="Normal"/>
    <w:link w:val="CommentTextChar"/>
    <w:uiPriority w:val="99"/>
    <w:semiHidden/>
    <w:unhideWhenUsed/>
    <w:rsid w:val="00B003F2"/>
    <w:pPr>
      <w:spacing w:line="240" w:lineRule="auto"/>
    </w:pPr>
    <w:rPr>
      <w:sz w:val="20"/>
      <w:szCs w:val="20"/>
    </w:rPr>
  </w:style>
  <w:style w:type="character" w:customStyle="1" w:styleId="CommentTextChar">
    <w:name w:val="Comment Text Char"/>
    <w:basedOn w:val="DefaultParagraphFont"/>
    <w:link w:val="CommentText"/>
    <w:uiPriority w:val="99"/>
    <w:semiHidden/>
    <w:rsid w:val="00B003F2"/>
    <w:rPr>
      <w:sz w:val="20"/>
      <w:szCs w:val="20"/>
    </w:rPr>
  </w:style>
  <w:style w:type="paragraph" w:styleId="CommentSubject">
    <w:name w:val="annotation subject"/>
    <w:basedOn w:val="CommentText"/>
    <w:next w:val="CommentText"/>
    <w:link w:val="CommentSubjectChar"/>
    <w:uiPriority w:val="99"/>
    <w:semiHidden/>
    <w:unhideWhenUsed/>
    <w:rsid w:val="00460E25"/>
    <w:rPr>
      <w:b/>
      <w:bCs/>
    </w:rPr>
  </w:style>
  <w:style w:type="character" w:customStyle="1" w:styleId="CommentSubjectChar">
    <w:name w:val="Comment Subject Char"/>
    <w:basedOn w:val="CommentTextChar"/>
    <w:link w:val="CommentSubject"/>
    <w:uiPriority w:val="99"/>
    <w:semiHidden/>
    <w:rsid w:val="00460E25"/>
    <w:rPr>
      <w:b/>
      <w:bCs/>
      <w:sz w:val="20"/>
      <w:szCs w:val="20"/>
    </w:rPr>
  </w:style>
  <w:style w:type="character" w:customStyle="1" w:styleId="apple-converted-space">
    <w:name w:val="apple-converted-space"/>
    <w:basedOn w:val="DefaultParagraphFont"/>
    <w:rsid w:val="00983CE9"/>
  </w:style>
  <w:style w:type="paragraph" w:styleId="Header">
    <w:name w:val="header"/>
    <w:basedOn w:val="Normal"/>
    <w:link w:val="HeaderChar"/>
    <w:uiPriority w:val="99"/>
    <w:unhideWhenUsed/>
    <w:rsid w:val="00BB3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A2E"/>
  </w:style>
  <w:style w:type="paragraph" w:styleId="Footer">
    <w:name w:val="footer"/>
    <w:basedOn w:val="Normal"/>
    <w:link w:val="FooterChar"/>
    <w:uiPriority w:val="99"/>
    <w:unhideWhenUsed/>
    <w:rsid w:val="00BB3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A2E"/>
  </w:style>
  <w:style w:type="paragraph" w:styleId="Revision">
    <w:name w:val="Revision"/>
    <w:hidden/>
    <w:uiPriority w:val="99"/>
    <w:semiHidden/>
    <w:rsid w:val="000E0E03"/>
    <w:pPr>
      <w:spacing w:after="0" w:line="240" w:lineRule="auto"/>
    </w:pPr>
  </w:style>
  <w:style w:type="character" w:customStyle="1" w:styleId="biblio-authors">
    <w:name w:val="biblio-authors"/>
    <w:basedOn w:val="DefaultParagraphFont"/>
    <w:rsid w:val="00380A82"/>
  </w:style>
  <w:style w:type="character" w:customStyle="1" w:styleId="biblio-title">
    <w:name w:val="biblio-title"/>
    <w:basedOn w:val="DefaultParagraphFont"/>
    <w:rsid w:val="00380A82"/>
  </w:style>
  <w:style w:type="paragraph" w:styleId="Caption">
    <w:name w:val="caption"/>
    <w:basedOn w:val="Normal"/>
    <w:next w:val="Normal"/>
    <w:uiPriority w:val="35"/>
    <w:unhideWhenUsed/>
    <w:qFormat/>
    <w:rsid w:val="00605A96"/>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47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78A"/>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C1EA8"/>
    <w:pPr>
      <w:ind w:left="720"/>
      <w:contextualSpacing/>
    </w:pPr>
  </w:style>
  <w:style w:type="paragraph" w:styleId="BalloonText">
    <w:name w:val="Balloon Text"/>
    <w:basedOn w:val="Normal"/>
    <w:link w:val="BalloonTextChar"/>
    <w:uiPriority w:val="99"/>
    <w:semiHidden/>
    <w:unhideWhenUsed/>
    <w:rsid w:val="00AE5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AAF"/>
    <w:rPr>
      <w:rFonts w:ascii="Tahoma" w:hAnsi="Tahoma" w:cs="Tahoma"/>
      <w:sz w:val="16"/>
      <w:szCs w:val="16"/>
    </w:rPr>
  </w:style>
  <w:style w:type="character" w:styleId="Hyperlink">
    <w:name w:val="Hyperlink"/>
    <w:basedOn w:val="DefaultParagraphFont"/>
    <w:uiPriority w:val="99"/>
    <w:unhideWhenUsed/>
    <w:rsid w:val="00C31CB8"/>
    <w:rPr>
      <w:color w:val="0000FF" w:themeColor="hyperlink"/>
      <w:u w:val="single"/>
    </w:rPr>
  </w:style>
  <w:style w:type="character" w:styleId="CommentReference">
    <w:name w:val="annotation reference"/>
    <w:basedOn w:val="DefaultParagraphFont"/>
    <w:uiPriority w:val="99"/>
    <w:semiHidden/>
    <w:unhideWhenUsed/>
    <w:rsid w:val="00B003F2"/>
    <w:rPr>
      <w:sz w:val="16"/>
      <w:szCs w:val="16"/>
    </w:rPr>
  </w:style>
  <w:style w:type="paragraph" w:styleId="CommentText">
    <w:name w:val="annotation text"/>
    <w:basedOn w:val="Normal"/>
    <w:link w:val="CommentTextChar"/>
    <w:uiPriority w:val="99"/>
    <w:semiHidden/>
    <w:unhideWhenUsed/>
    <w:rsid w:val="00B003F2"/>
    <w:pPr>
      <w:spacing w:line="240" w:lineRule="auto"/>
    </w:pPr>
    <w:rPr>
      <w:sz w:val="20"/>
      <w:szCs w:val="20"/>
    </w:rPr>
  </w:style>
  <w:style w:type="character" w:customStyle="1" w:styleId="CommentTextChar">
    <w:name w:val="Comment Text Char"/>
    <w:basedOn w:val="DefaultParagraphFont"/>
    <w:link w:val="CommentText"/>
    <w:uiPriority w:val="99"/>
    <w:semiHidden/>
    <w:rsid w:val="00B003F2"/>
    <w:rPr>
      <w:sz w:val="20"/>
      <w:szCs w:val="20"/>
    </w:rPr>
  </w:style>
  <w:style w:type="paragraph" w:styleId="CommentSubject">
    <w:name w:val="annotation subject"/>
    <w:basedOn w:val="CommentText"/>
    <w:next w:val="CommentText"/>
    <w:link w:val="CommentSubjectChar"/>
    <w:uiPriority w:val="99"/>
    <w:semiHidden/>
    <w:unhideWhenUsed/>
    <w:rsid w:val="00460E25"/>
    <w:rPr>
      <w:b/>
      <w:bCs/>
    </w:rPr>
  </w:style>
  <w:style w:type="character" w:customStyle="1" w:styleId="CommentSubjectChar">
    <w:name w:val="Comment Subject Char"/>
    <w:basedOn w:val="CommentTextChar"/>
    <w:link w:val="CommentSubject"/>
    <w:uiPriority w:val="99"/>
    <w:semiHidden/>
    <w:rsid w:val="00460E25"/>
    <w:rPr>
      <w:b/>
      <w:bCs/>
      <w:sz w:val="20"/>
      <w:szCs w:val="20"/>
    </w:rPr>
  </w:style>
  <w:style w:type="character" w:customStyle="1" w:styleId="apple-converted-space">
    <w:name w:val="apple-converted-space"/>
    <w:basedOn w:val="DefaultParagraphFont"/>
    <w:rsid w:val="00983CE9"/>
  </w:style>
  <w:style w:type="paragraph" w:styleId="Header">
    <w:name w:val="header"/>
    <w:basedOn w:val="Normal"/>
    <w:link w:val="HeaderChar"/>
    <w:uiPriority w:val="99"/>
    <w:unhideWhenUsed/>
    <w:rsid w:val="00BB3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A2E"/>
  </w:style>
  <w:style w:type="paragraph" w:styleId="Footer">
    <w:name w:val="footer"/>
    <w:basedOn w:val="Normal"/>
    <w:link w:val="FooterChar"/>
    <w:uiPriority w:val="99"/>
    <w:unhideWhenUsed/>
    <w:rsid w:val="00BB3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A2E"/>
  </w:style>
  <w:style w:type="paragraph" w:styleId="Revision">
    <w:name w:val="Revision"/>
    <w:hidden/>
    <w:uiPriority w:val="99"/>
    <w:semiHidden/>
    <w:rsid w:val="000E0E03"/>
    <w:pPr>
      <w:spacing w:after="0" w:line="240" w:lineRule="auto"/>
    </w:pPr>
  </w:style>
  <w:style w:type="character" w:customStyle="1" w:styleId="biblio-authors">
    <w:name w:val="biblio-authors"/>
    <w:basedOn w:val="DefaultParagraphFont"/>
    <w:rsid w:val="00380A82"/>
  </w:style>
  <w:style w:type="character" w:customStyle="1" w:styleId="biblio-title">
    <w:name w:val="biblio-title"/>
    <w:basedOn w:val="DefaultParagraphFont"/>
    <w:rsid w:val="00380A82"/>
  </w:style>
  <w:style w:type="paragraph" w:styleId="Caption">
    <w:name w:val="caption"/>
    <w:basedOn w:val="Normal"/>
    <w:next w:val="Normal"/>
    <w:uiPriority w:val="35"/>
    <w:unhideWhenUsed/>
    <w:qFormat/>
    <w:rsid w:val="00605A9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600">
      <w:bodyDiv w:val="1"/>
      <w:marLeft w:val="0"/>
      <w:marRight w:val="0"/>
      <w:marTop w:val="0"/>
      <w:marBottom w:val="0"/>
      <w:divBdr>
        <w:top w:val="none" w:sz="0" w:space="0" w:color="auto"/>
        <w:left w:val="none" w:sz="0" w:space="0" w:color="auto"/>
        <w:bottom w:val="none" w:sz="0" w:space="0" w:color="auto"/>
        <w:right w:val="none" w:sz="0" w:space="0" w:color="auto"/>
      </w:divBdr>
    </w:div>
    <w:div w:id="34894874">
      <w:bodyDiv w:val="1"/>
      <w:marLeft w:val="0"/>
      <w:marRight w:val="0"/>
      <w:marTop w:val="0"/>
      <w:marBottom w:val="0"/>
      <w:divBdr>
        <w:top w:val="none" w:sz="0" w:space="0" w:color="auto"/>
        <w:left w:val="none" w:sz="0" w:space="0" w:color="auto"/>
        <w:bottom w:val="none" w:sz="0" w:space="0" w:color="auto"/>
        <w:right w:val="none" w:sz="0" w:space="0" w:color="auto"/>
      </w:divBdr>
    </w:div>
    <w:div w:id="42603323">
      <w:bodyDiv w:val="1"/>
      <w:marLeft w:val="0"/>
      <w:marRight w:val="0"/>
      <w:marTop w:val="0"/>
      <w:marBottom w:val="0"/>
      <w:divBdr>
        <w:top w:val="none" w:sz="0" w:space="0" w:color="auto"/>
        <w:left w:val="none" w:sz="0" w:space="0" w:color="auto"/>
        <w:bottom w:val="none" w:sz="0" w:space="0" w:color="auto"/>
        <w:right w:val="none" w:sz="0" w:space="0" w:color="auto"/>
      </w:divBdr>
      <w:divsChild>
        <w:div w:id="1129282858">
          <w:marLeft w:val="720"/>
          <w:marRight w:val="0"/>
          <w:marTop w:val="0"/>
          <w:marBottom w:val="0"/>
          <w:divBdr>
            <w:top w:val="none" w:sz="0" w:space="0" w:color="auto"/>
            <w:left w:val="none" w:sz="0" w:space="0" w:color="auto"/>
            <w:bottom w:val="none" w:sz="0" w:space="0" w:color="auto"/>
            <w:right w:val="none" w:sz="0" w:space="0" w:color="auto"/>
          </w:divBdr>
        </w:div>
        <w:div w:id="1608199304">
          <w:marLeft w:val="720"/>
          <w:marRight w:val="0"/>
          <w:marTop w:val="0"/>
          <w:marBottom w:val="0"/>
          <w:divBdr>
            <w:top w:val="none" w:sz="0" w:space="0" w:color="auto"/>
            <w:left w:val="none" w:sz="0" w:space="0" w:color="auto"/>
            <w:bottom w:val="none" w:sz="0" w:space="0" w:color="auto"/>
            <w:right w:val="none" w:sz="0" w:space="0" w:color="auto"/>
          </w:divBdr>
        </w:div>
        <w:div w:id="1896114874">
          <w:marLeft w:val="720"/>
          <w:marRight w:val="0"/>
          <w:marTop w:val="0"/>
          <w:marBottom w:val="200"/>
          <w:divBdr>
            <w:top w:val="none" w:sz="0" w:space="0" w:color="auto"/>
            <w:left w:val="none" w:sz="0" w:space="0" w:color="auto"/>
            <w:bottom w:val="none" w:sz="0" w:space="0" w:color="auto"/>
            <w:right w:val="none" w:sz="0" w:space="0" w:color="auto"/>
          </w:divBdr>
        </w:div>
        <w:div w:id="1983534778">
          <w:marLeft w:val="0"/>
          <w:marRight w:val="0"/>
          <w:marTop w:val="0"/>
          <w:marBottom w:val="0"/>
          <w:divBdr>
            <w:top w:val="none" w:sz="0" w:space="0" w:color="auto"/>
            <w:left w:val="none" w:sz="0" w:space="0" w:color="auto"/>
            <w:bottom w:val="none" w:sz="0" w:space="0" w:color="auto"/>
            <w:right w:val="none" w:sz="0" w:space="0" w:color="auto"/>
          </w:divBdr>
        </w:div>
      </w:divsChild>
    </w:div>
    <w:div w:id="93870790">
      <w:bodyDiv w:val="1"/>
      <w:marLeft w:val="0"/>
      <w:marRight w:val="0"/>
      <w:marTop w:val="0"/>
      <w:marBottom w:val="0"/>
      <w:divBdr>
        <w:top w:val="none" w:sz="0" w:space="0" w:color="auto"/>
        <w:left w:val="none" w:sz="0" w:space="0" w:color="auto"/>
        <w:bottom w:val="none" w:sz="0" w:space="0" w:color="auto"/>
        <w:right w:val="none" w:sz="0" w:space="0" w:color="auto"/>
      </w:divBdr>
    </w:div>
    <w:div w:id="114493819">
      <w:bodyDiv w:val="1"/>
      <w:marLeft w:val="0"/>
      <w:marRight w:val="0"/>
      <w:marTop w:val="0"/>
      <w:marBottom w:val="0"/>
      <w:divBdr>
        <w:top w:val="none" w:sz="0" w:space="0" w:color="auto"/>
        <w:left w:val="none" w:sz="0" w:space="0" w:color="auto"/>
        <w:bottom w:val="none" w:sz="0" w:space="0" w:color="auto"/>
        <w:right w:val="none" w:sz="0" w:space="0" w:color="auto"/>
      </w:divBdr>
    </w:div>
    <w:div w:id="150372193">
      <w:bodyDiv w:val="1"/>
      <w:marLeft w:val="0"/>
      <w:marRight w:val="0"/>
      <w:marTop w:val="0"/>
      <w:marBottom w:val="0"/>
      <w:divBdr>
        <w:top w:val="none" w:sz="0" w:space="0" w:color="auto"/>
        <w:left w:val="none" w:sz="0" w:space="0" w:color="auto"/>
        <w:bottom w:val="none" w:sz="0" w:space="0" w:color="auto"/>
        <w:right w:val="none" w:sz="0" w:space="0" w:color="auto"/>
      </w:divBdr>
    </w:div>
    <w:div w:id="190190766">
      <w:bodyDiv w:val="1"/>
      <w:marLeft w:val="0"/>
      <w:marRight w:val="0"/>
      <w:marTop w:val="0"/>
      <w:marBottom w:val="0"/>
      <w:divBdr>
        <w:top w:val="none" w:sz="0" w:space="0" w:color="auto"/>
        <w:left w:val="none" w:sz="0" w:space="0" w:color="auto"/>
        <w:bottom w:val="none" w:sz="0" w:space="0" w:color="auto"/>
        <w:right w:val="none" w:sz="0" w:space="0" w:color="auto"/>
      </w:divBdr>
    </w:div>
    <w:div w:id="339351761">
      <w:bodyDiv w:val="1"/>
      <w:marLeft w:val="0"/>
      <w:marRight w:val="0"/>
      <w:marTop w:val="0"/>
      <w:marBottom w:val="0"/>
      <w:divBdr>
        <w:top w:val="none" w:sz="0" w:space="0" w:color="auto"/>
        <w:left w:val="none" w:sz="0" w:space="0" w:color="auto"/>
        <w:bottom w:val="none" w:sz="0" w:space="0" w:color="auto"/>
        <w:right w:val="none" w:sz="0" w:space="0" w:color="auto"/>
      </w:divBdr>
    </w:div>
    <w:div w:id="362092539">
      <w:bodyDiv w:val="1"/>
      <w:marLeft w:val="0"/>
      <w:marRight w:val="0"/>
      <w:marTop w:val="0"/>
      <w:marBottom w:val="0"/>
      <w:divBdr>
        <w:top w:val="none" w:sz="0" w:space="0" w:color="auto"/>
        <w:left w:val="none" w:sz="0" w:space="0" w:color="auto"/>
        <w:bottom w:val="none" w:sz="0" w:space="0" w:color="auto"/>
        <w:right w:val="none" w:sz="0" w:space="0" w:color="auto"/>
      </w:divBdr>
      <w:divsChild>
        <w:div w:id="758405342">
          <w:marLeft w:val="0"/>
          <w:marRight w:val="0"/>
          <w:marTop w:val="0"/>
          <w:marBottom w:val="0"/>
          <w:divBdr>
            <w:top w:val="none" w:sz="0" w:space="0" w:color="auto"/>
            <w:left w:val="none" w:sz="0" w:space="0" w:color="auto"/>
            <w:bottom w:val="none" w:sz="0" w:space="0" w:color="auto"/>
            <w:right w:val="none" w:sz="0" w:space="0" w:color="auto"/>
          </w:divBdr>
        </w:div>
        <w:div w:id="1513302268">
          <w:marLeft w:val="0"/>
          <w:marRight w:val="0"/>
          <w:marTop w:val="0"/>
          <w:marBottom w:val="0"/>
          <w:divBdr>
            <w:top w:val="none" w:sz="0" w:space="0" w:color="auto"/>
            <w:left w:val="none" w:sz="0" w:space="0" w:color="auto"/>
            <w:bottom w:val="none" w:sz="0" w:space="0" w:color="auto"/>
            <w:right w:val="none" w:sz="0" w:space="0" w:color="auto"/>
          </w:divBdr>
        </w:div>
        <w:div w:id="1710374886">
          <w:marLeft w:val="0"/>
          <w:marRight w:val="0"/>
          <w:marTop w:val="0"/>
          <w:marBottom w:val="0"/>
          <w:divBdr>
            <w:top w:val="none" w:sz="0" w:space="0" w:color="auto"/>
            <w:left w:val="none" w:sz="0" w:space="0" w:color="auto"/>
            <w:bottom w:val="none" w:sz="0" w:space="0" w:color="auto"/>
            <w:right w:val="none" w:sz="0" w:space="0" w:color="auto"/>
          </w:divBdr>
        </w:div>
        <w:div w:id="1939219724">
          <w:marLeft w:val="0"/>
          <w:marRight w:val="0"/>
          <w:marTop w:val="0"/>
          <w:marBottom w:val="0"/>
          <w:divBdr>
            <w:top w:val="none" w:sz="0" w:space="0" w:color="auto"/>
            <w:left w:val="none" w:sz="0" w:space="0" w:color="auto"/>
            <w:bottom w:val="none" w:sz="0" w:space="0" w:color="auto"/>
            <w:right w:val="none" w:sz="0" w:space="0" w:color="auto"/>
          </w:divBdr>
        </w:div>
        <w:div w:id="1284003021">
          <w:marLeft w:val="0"/>
          <w:marRight w:val="0"/>
          <w:marTop w:val="0"/>
          <w:marBottom w:val="0"/>
          <w:divBdr>
            <w:top w:val="none" w:sz="0" w:space="0" w:color="auto"/>
            <w:left w:val="none" w:sz="0" w:space="0" w:color="auto"/>
            <w:bottom w:val="none" w:sz="0" w:space="0" w:color="auto"/>
            <w:right w:val="none" w:sz="0" w:space="0" w:color="auto"/>
          </w:divBdr>
        </w:div>
        <w:div w:id="1725595470">
          <w:marLeft w:val="0"/>
          <w:marRight w:val="0"/>
          <w:marTop w:val="0"/>
          <w:marBottom w:val="0"/>
          <w:divBdr>
            <w:top w:val="none" w:sz="0" w:space="0" w:color="auto"/>
            <w:left w:val="none" w:sz="0" w:space="0" w:color="auto"/>
            <w:bottom w:val="none" w:sz="0" w:space="0" w:color="auto"/>
            <w:right w:val="none" w:sz="0" w:space="0" w:color="auto"/>
          </w:divBdr>
        </w:div>
        <w:div w:id="2090034737">
          <w:marLeft w:val="0"/>
          <w:marRight w:val="0"/>
          <w:marTop w:val="0"/>
          <w:marBottom w:val="0"/>
          <w:divBdr>
            <w:top w:val="none" w:sz="0" w:space="0" w:color="auto"/>
            <w:left w:val="none" w:sz="0" w:space="0" w:color="auto"/>
            <w:bottom w:val="none" w:sz="0" w:space="0" w:color="auto"/>
            <w:right w:val="none" w:sz="0" w:space="0" w:color="auto"/>
          </w:divBdr>
        </w:div>
      </w:divsChild>
    </w:div>
    <w:div w:id="365178248">
      <w:bodyDiv w:val="1"/>
      <w:marLeft w:val="0"/>
      <w:marRight w:val="0"/>
      <w:marTop w:val="0"/>
      <w:marBottom w:val="0"/>
      <w:divBdr>
        <w:top w:val="none" w:sz="0" w:space="0" w:color="auto"/>
        <w:left w:val="none" w:sz="0" w:space="0" w:color="auto"/>
        <w:bottom w:val="none" w:sz="0" w:space="0" w:color="auto"/>
        <w:right w:val="none" w:sz="0" w:space="0" w:color="auto"/>
      </w:divBdr>
    </w:div>
    <w:div w:id="369037818">
      <w:bodyDiv w:val="1"/>
      <w:marLeft w:val="0"/>
      <w:marRight w:val="0"/>
      <w:marTop w:val="0"/>
      <w:marBottom w:val="0"/>
      <w:divBdr>
        <w:top w:val="none" w:sz="0" w:space="0" w:color="auto"/>
        <w:left w:val="none" w:sz="0" w:space="0" w:color="auto"/>
        <w:bottom w:val="none" w:sz="0" w:space="0" w:color="auto"/>
        <w:right w:val="none" w:sz="0" w:space="0" w:color="auto"/>
      </w:divBdr>
    </w:div>
    <w:div w:id="432674129">
      <w:bodyDiv w:val="1"/>
      <w:marLeft w:val="0"/>
      <w:marRight w:val="0"/>
      <w:marTop w:val="0"/>
      <w:marBottom w:val="0"/>
      <w:divBdr>
        <w:top w:val="none" w:sz="0" w:space="0" w:color="auto"/>
        <w:left w:val="none" w:sz="0" w:space="0" w:color="auto"/>
        <w:bottom w:val="none" w:sz="0" w:space="0" w:color="auto"/>
        <w:right w:val="none" w:sz="0" w:space="0" w:color="auto"/>
      </w:divBdr>
    </w:div>
    <w:div w:id="514348202">
      <w:bodyDiv w:val="1"/>
      <w:marLeft w:val="0"/>
      <w:marRight w:val="0"/>
      <w:marTop w:val="0"/>
      <w:marBottom w:val="0"/>
      <w:divBdr>
        <w:top w:val="none" w:sz="0" w:space="0" w:color="auto"/>
        <w:left w:val="none" w:sz="0" w:space="0" w:color="auto"/>
        <w:bottom w:val="none" w:sz="0" w:space="0" w:color="auto"/>
        <w:right w:val="none" w:sz="0" w:space="0" w:color="auto"/>
      </w:divBdr>
    </w:div>
    <w:div w:id="526454418">
      <w:bodyDiv w:val="1"/>
      <w:marLeft w:val="0"/>
      <w:marRight w:val="0"/>
      <w:marTop w:val="0"/>
      <w:marBottom w:val="0"/>
      <w:divBdr>
        <w:top w:val="none" w:sz="0" w:space="0" w:color="auto"/>
        <w:left w:val="none" w:sz="0" w:space="0" w:color="auto"/>
        <w:bottom w:val="none" w:sz="0" w:space="0" w:color="auto"/>
        <w:right w:val="none" w:sz="0" w:space="0" w:color="auto"/>
      </w:divBdr>
    </w:div>
    <w:div w:id="553009793">
      <w:bodyDiv w:val="1"/>
      <w:marLeft w:val="0"/>
      <w:marRight w:val="0"/>
      <w:marTop w:val="0"/>
      <w:marBottom w:val="0"/>
      <w:divBdr>
        <w:top w:val="none" w:sz="0" w:space="0" w:color="auto"/>
        <w:left w:val="none" w:sz="0" w:space="0" w:color="auto"/>
        <w:bottom w:val="none" w:sz="0" w:space="0" w:color="auto"/>
        <w:right w:val="none" w:sz="0" w:space="0" w:color="auto"/>
      </w:divBdr>
    </w:div>
    <w:div w:id="569924362">
      <w:bodyDiv w:val="1"/>
      <w:marLeft w:val="0"/>
      <w:marRight w:val="0"/>
      <w:marTop w:val="0"/>
      <w:marBottom w:val="0"/>
      <w:divBdr>
        <w:top w:val="none" w:sz="0" w:space="0" w:color="auto"/>
        <w:left w:val="none" w:sz="0" w:space="0" w:color="auto"/>
        <w:bottom w:val="none" w:sz="0" w:space="0" w:color="auto"/>
        <w:right w:val="none" w:sz="0" w:space="0" w:color="auto"/>
      </w:divBdr>
    </w:div>
    <w:div w:id="637229393">
      <w:bodyDiv w:val="1"/>
      <w:marLeft w:val="0"/>
      <w:marRight w:val="0"/>
      <w:marTop w:val="0"/>
      <w:marBottom w:val="0"/>
      <w:divBdr>
        <w:top w:val="none" w:sz="0" w:space="0" w:color="auto"/>
        <w:left w:val="none" w:sz="0" w:space="0" w:color="auto"/>
        <w:bottom w:val="none" w:sz="0" w:space="0" w:color="auto"/>
        <w:right w:val="none" w:sz="0" w:space="0" w:color="auto"/>
      </w:divBdr>
    </w:div>
    <w:div w:id="658384195">
      <w:bodyDiv w:val="1"/>
      <w:marLeft w:val="0"/>
      <w:marRight w:val="0"/>
      <w:marTop w:val="0"/>
      <w:marBottom w:val="0"/>
      <w:divBdr>
        <w:top w:val="none" w:sz="0" w:space="0" w:color="auto"/>
        <w:left w:val="none" w:sz="0" w:space="0" w:color="auto"/>
        <w:bottom w:val="none" w:sz="0" w:space="0" w:color="auto"/>
        <w:right w:val="none" w:sz="0" w:space="0" w:color="auto"/>
      </w:divBdr>
    </w:div>
    <w:div w:id="670985851">
      <w:bodyDiv w:val="1"/>
      <w:marLeft w:val="0"/>
      <w:marRight w:val="0"/>
      <w:marTop w:val="0"/>
      <w:marBottom w:val="0"/>
      <w:divBdr>
        <w:top w:val="none" w:sz="0" w:space="0" w:color="auto"/>
        <w:left w:val="none" w:sz="0" w:space="0" w:color="auto"/>
        <w:bottom w:val="none" w:sz="0" w:space="0" w:color="auto"/>
        <w:right w:val="none" w:sz="0" w:space="0" w:color="auto"/>
      </w:divBdr>
    </w:div>
    <w:div w:id="721438782">
      <w:bodyDiv w:val="1"/>
      <w:marLeft w:val="0"/>
      <w:marRight w:val="0"/>
      <w:marTop w:val="0"/>
      <w:marBottom w:val="0"/>
      <w:divBdr>
        <w:top w:val="none" w:sz="0" w:space="0" w:color="auto"/>
        <w:left w:val="none" w:sz="0" w:space="0" w:color="auto"/>
        <w:bottom w:val="none" w:sz="0" w:space="0" w:color="auto"/>
        <w:right w:val="none" w:sz="0" w:space="0" w:color="auto"/>
      </w:divBdr>
    </w:div>
    <w:div w:id="735130782">
      <w:bodyDiv w:val="1"/>
      <w:marLeft w:val="0"/>
      <w:marRight w:val="0"/>
      <w:marTop w:val="0"/>
      <w:marBottom w:val="0"/>
      <w:divBdr>
        <w:top w:val="none" w:sz="0" w:space="0" w:color="auto"/>
        <w:left w:val="none" w:sz="0" w:space="0" w:color="auto"/>
        <w:bottom w:val="none" w:sz="0" w:space="0" w:color="auto"/>
        <w:right w:val="none" w:sz="0" w:space="0" w:color="auto"/>
      </w:divBdr>
    </w:div>
    <w:div w:id="739062704">
      <w:bodyDiv w:val="1"/>
      <w:marLeft w:val="0"/>
      <w:marRight w:val="0"/>
      <w:marTop w:val="0"/>
      <w:marBottom w:val="0"/>
      <w:divBdr>
        <w:top w:val="none" w:sz="0" w:space="0" w:color="auto"/>
        <w:left w:val="none" w:sz="0" w:space="0" w:color="auto"/>
        <w:bottom w:val="none" w:sz="0" w:space="0" w:color="auto"/>
        <w:right w:val="none" w:sz="0" w:space="0" w:color="auto"/>
      </w:divBdr>
    </w:div>
    <w:div w:id="786197467">
      <w:bodyDiv w:val="1"/>
      <w:marLeft w:val="0"/>
      <w:marRight w:val="0"/>
      <w:marTop w:val="0"/>
      <w:marBottom w:val="0"/>
      <w:divBdr>
        <w:top w:val="none" w:sz="0" w:space="0" w:color="auto"/>
        <w:left w:val="none" w:sz="0" w:space="0" w:color="auto"/>
        <w:bottom w:val="none" w:sz="0" w:space="0" w:color="auto"/>
        <w:right w:val="none" w:sz="0" w:space="0" w:color="auto"/>
      </w:divBdr>
    </w:div>
    <w:div w:id="842550839">
      <w:bodyDiv w:val="1"/>
      <w:marLeft w:val="0"/>
      <w:marRight w:val="0"/>
      <w:marTop w:val="0"/>
      <w:marBottom w:val="0"/>
      <w:divBdr>
        <w:top w:val="none" w:sz="0" w:space="0" w:color="auto"/>
        <w:left w:val="none" w:sz="0" w:space="0" w:color="auto"/>
        <w:bottom w:val="none" w:sz="0" w:space="0" w:color="auto"/>
        <w:right w:val="none" w:sz="0" w:space="0" w:color="auto"/>
      </w:divBdr>
    </w:div>
    <w:div w:id="866330741">
      <w:bodyDiv w:val="1"/>
      <w:marLeft w:val="0"/>
      <w:marRight w:val="0"/>
      <w:marTop w:val="0"/>
      <w:marBottom w:val="0"/>
      <w:divBdr>
        <w:top w:val="none" w:sz="0" w:space="0" w:color="auto"/>
        <w:left w:val="none" w:sz="0" w:space="0" w:color="auto"/>
        <w:bottom w:val="none" w:sz="0" w:space="0" w:color="auto"/>
        <w:right w:val="none" w:sz="0" w:space="0" w:color="auto"/>
      </w:divBdr>
    </w:div>
    <w:div w:id="922297692">
      <w:bodyDiv w:val="1"/>
      <w:marLeft w:val="0"/>
      <w:marRight w:val="0"/>
      <w:marTop w:val="0"/>
      <w:marBottom w:val="0"/>
      <w:divBdr>
        <w:top w:val="none" w:sz="0" w:space="0" w:color="auto"/>
        <w:left w:val="none" w:sz="0" w:space="0" w:color="auto"/>
        <w:bottom w:val="none" w:sz="0" w:space="0" w:color="auto"/>
        <w:right w:val="none" w:sz="0" w:space="0" w:color="auto"/>
      </w:divBdr>
    </w:div>
    <w:div w:id="956569944">
      <w:bodyDiv w:val="1"/>
      <w:marLeft w:val="0"/>
      <w:marRight w:val="0"/>
      <w:marTop w:val="0"/>
      <w:marBottom w:val="0"/>
      <w:divBdr>
        <w:top w:val="none" w:sz="0" w:space="0" w:color="auto"/>
        <w:left w:val="none" w:sz="0" w:space="0" w:color="auto"/>
        <w:bottom w:val="none" w:sz="0" w:space="0" w:color="auto"/>
        <w:right w:val="none" w:sz="0" w:space="0" w:color="auto"/>
      </w:divBdr>
    </w:div>
    <w:div w:id="1007904999">
      <w:bodyDiv w:val="1"/>
      <w:marLeft w:val="0"/>
      <w:marRight w:val="0"/>
      <w:marTop w:val="0"/>
      <w:marBottom w:val="0"/>
      <w:divBdr>
        <w:top w:val="none" w:sz="0" w:space="0" w:color="auto"/>
        <w:left w:val="none" w:sz="0" w:space="0" w:color="auto"/>
        <w:bottom w:val="none" w:sz="0" w:space="0" w:color="auto"/>
        <w:right w:val="none" w:sz="0" w:space="0" w:color="auto"/>
      </w:divBdr>
      <w:divsChild>
        <w:div w:id="1149201560">
          <w:marLeft w:val="0"/>
          <w:marRight w:val="0"/>
          <w:marTop w:val="0"/>
          <w:marBottom w:val="200"/>
          <w:divBdr>
            <w:top w:val="none" w:sz="0" w:space="0" w:color="auto"/>
            <w:left w:val="none" w:sz="0" w:space="0" w:color="auto"/>
            <w:bottom w:val="none" w:sz="0" w:space="0" w:color="auto"/>
            <w:right w:val="none" w:sz="0" w:space="0" w:color="auto"/>
          </w:divBdr>
        </w:div>
      </w:divsChild>
    </w:div>
    <w:div w:id="1015887259">
      <w:bodyDiv w:val="1"/>
      <w:marLeft w:val="0"/>
      <w:marRight w:val="0"/>
      <w:marTop w:val="0"/>
      <w:marBottom w:val="0"/>
      <w:divBdr>
        <w:top w:val="none" w:sz="0" w:space="0" w:color="auto"/>
        <w:left w:val="none" w:sz="0" w:space="0" w:color="auto"/>
        <w:bottom w:val="none" w:sz="0" w:space="0" w:color="auto"/>
        <w:right w:val="none" w:sz="0" w:space="0" w:color="auto"/>
      </w:divBdr>
      <w:divsChild>
        <w:div w:id="426584445">
          <w:marLeft w:val="720"/>
          <w:marRight w:val="0"/>
          <w:marTop w:val="0"/>
          <w:marBottom w:val="200"/>
          <w:divBdr>
            <w:top w:val="none" w:sz="0" w:space="0" w:color="auto"/>
            <w:left w:val="none" w:sz="0" w:space="0" w:color="auto"/>
            <w:bottom w:val="none" w:sz="0" w:space="0" w:color="auto"/>
            <w:right w:val="none" w:sz="0" w:space="0" w:color="auto"/>
          </w:divBdr>
        </w:div>
        <w:div w:id="1635867170">
          <w:marLeft w:val="0"/>
          <w:marRight w:val="0"/>
          <w:marTop w:val="0"/>
          <w:marBottom w:val="0"/>
          <w:divBdr>
            <w:top w:val="none" w:sz="0" w:space="0" w:color="auto"/>
            <w:left w:val="none" w:sz="0" w:space="0" w:color="auto"/>
            <w:bottom w:val="none" w:sz="0" w:space="0" w:color="auto"/>
            <w:right w:val="none" w:sz="0" w:space="0" w:color="auto"/>
          </w:divBdr>
        </w:div>
        <w:div w:id="1907102351">
          <w:marLeft w:val="720"/>
          <w:marRight w:val="0"/>
          <w:marTop w:val="0"/>
          <w:marBottom w:val="0"/>
          <w:divBdr>
            <w:top w:val="none" w:sz="0" w:space="0" w:color="auto"/>
            <w:left w:val="none" w:sz="0" w:space="0" w:color="auto"/>
            <w:bottom w:val="none" w:sz="0" w:space="0" w:color="auto"/>
            <w:right w:val="none" w:sz="0" w:space="0" w:color="auto"/>
          </w:divBdr>
        </w:div>
        <w:div w:id="1993753699">
          <w:marLeft w:val="720"/>
          <w:marRight w:val="0"/>
          <w:marTop w:val="0"/>
          <w:marBottom w:val="0"/>
          <w:divBdr>
            <w:top w:val="none" w:sz="0" w:space="0" w:color="auto"/>
            <w:left w:val="none" w:sz="0" w:space="0" w:color="auto"/>
            <w:bottom w:val="none" w:sz="0" w:space="0" w:color="auto"/>
            <w:right w:val="none" w:sz="0" w:space="0" w:color="auto"/>
          </w:divBdr>
        </w:div>
      </w:divsChild>
    </w:div>
    <w:div w:id="1029454407">
      <w:bodyDiv w:val="1"/>
      <w:marLeft w:val="0"/>
      <w:marRight w:val="0"/>
      <w:marTop w:val="0"/>
      <w:marBottom w:val="0"/>
      <w:divBdr>
        <w:top w:val="none" w:sz="0" w:space="0" w:color="auto"/>
        <w:left w:val="none" w:sz="0" w:space="0" w:color="auto"/>
        <w:bottom w:val="none" w:sz="0" w:space="0" w:color="auto"/>
        <w:right w:val="none" w:sz="0" w:space="0" w:color="auto"/>
      </w:divBdr>
    </w:div>
    <w:div w:id="1094479294">
      <w:bodyDiv w:val="1"/>
      <w:marLeft w:val="0"/>
      <w:marRight w:val="0"/>
      <w:marTop w:val="0"/>
      <w:marBottom w:val="0"/>
      <w:divBdr>
        <w:top w:val="none" w:sz="0" w:space="0" w:color="auto"/>
        <w:left w:val="none" w:sz="0" w:space="0" w:color="auto"/>
        <w:bottom w:val="none" w:sz="0" w:space="0" w:color="auto"/>
        <w:right w:val="none" w:sz="0" w:space="0" w:color="auto"/>
      </w:divBdr>
    </w:div>
    <w:div w:id="1120294709">
      <w:bodyDiv w:val="1"/>
      <w:marLeft w:val="0"/>
      <w:marRight w:val="0"/>
      <w:marTop w:val="0"/>
      <w:marBottom w:val="0"/>
      <w:divBdr>
        <w:top w:val="none" w:sz="0" w:space="0" w:color="auto"/>
        <w:left w:val="none" w:sz="0" w:space="0" w:color="auto"/>
        <w:bottom w:val="none" w:sz="0" w:space="0" w:color="auto"/>
        <w:right w:val="none" w:sz="0" w:space="0" w:color="auto"/>
      </w:divBdr>
    </w:div>
    <w:div w:id="1144547494">
      <w:bodyDiv w:val="1"/>
      <w:marLeft w:val="0"/>
      <w:marRight w:val="0"/>
      <w:marTop w:val="0"/>
      <w:marBottom w:val="0"/>
      <w:divBdr>
        <w:top w:val="none" w:sz="0" w:space="0" w:color="auto"/>
        <w:left w:val="none" w:sz="0" w:space="0" w:color="auto"/>
        <w:bottom w:val="none" w:sz="0" w:space="0" w:color="auto"/>
        <w:right w:val="none" w:sz="0" w:space="0" w:color="auto"/>
      </w:divBdr>
    </w:div>
    <w:div w:id="1144736856">
      <w:bodyDiv w:val="1"/>
      <w:marLeft w:val="0"/>
      <w:marRight w:val="0"/>
      <w:marTop w:val="0"/>
      <w:marBottom w:val="0"/>
      <w:divBdr>
        <w:top w:val="none" w:sz="0" w:space="0" w:color="auto"/>
        <w:left w:val="none" w:sz="0" w:space="0" w:color="auto"/>
        <w:bottom w:val="none" w:sz="0" w:space="0" w:color="auto"/>
        <w:right w:val="none" w:sz="0" w:space="0" w:color="auto"/>
      </w:divBdr>
    </w:div>
    <w:div w:id="1167018807">
      <w:bodyDiv w:val="1"/>
      <w:marLeft w:val="0"/>
      <w:marRight w:val="0"/>
      <w:marTop w:val="0"/>
      <w:marBottom w:val="0"/>
      <w:divBdr>
        <w:top w:val="none" w:sz="0" w:space="0" w:color="auto"/>
        <w:left w:val="none" w:sz="0" w:space="0" w:color="auto"/>
        <w:bottom w:val="none" w:sz="0" w:space="0" w:color="auto"/>
        <w:right w:val="none" w:sz="0" w:space="0" w:color="auto"/>
      </w:divBdr>
    </w:div>
    <w:div w:id="1176847131">
      <w:bodyDiv w:val="1"/>
      <w:marLeft w:val="0"/>
      <w:marRight w:val="0"/>
      <w:marTop w:val="0"/>
      <w:marBottom w:val="0"/>
      <w:divBdr>
        <w:top w:val="none" w:sz="0" w:space="0" w:color="auto"/>
        <w:left w:val="none" w:sz="0" w:space="0" w:color="auto"/>
        <w:bottom w:val="none" w:sz="0" w:space="0" w:color="auto"/>
        <w:right w:val="none" w:sz="0" w:space="0" w:color="auto"/>
      </w:divBdr>
    </w:div>
    <w:div w:id="1186600891">
      <w:bodyDiv w:val="1"/>
      <w:marLeft w:val="0"/>
      <w:marRight w:val="0"/>
      <w:marTop w:val="0"/>
      <w:marBottom w:val="0"/>
      <w:divBdr>
        <w:top w:val="none" w:sz="0" w:space="0" w:color="auto"/>
        <w:left w:val="none" w:sz="0" w:space="0" w:color="auto"/>
        <w:bottom w:val="none" w:sz="0" w:space="0" w:color="auto"/>
        <w:right w:val="none" w:sz="0" w:space="0" w:color="auto"/>
      </w:divBdr>
      <w:divsChild>
        <w:div w:id="623075262">
          <w:marLeft w:val="720"/>
          <w:marRight w:val="0"/>
          <w:marTop w:val="0"/>
          <w:marBottom w:val="0"/>
          <w:divBdr>
            <w:top w:val="none" w:sz="0" w:space="0" w:color="auto"/>
            <w:left w:val="none" w:sz="0" w:space="0" w:color="auto"/>
            <w:bottom w:val="none" w:sz="0" w:space="0" w:color="auto"/>
            <w:right w:val="none" w:sz="0" w:space="0" w:color="auto"/>
          </w:divBdr>
        </w:div>
        <w:div w:id="867988450">
          <w:marLeft w:val="720"/>
          <w:marRight w:val="0"/>
          <w:marTop w:val="0"/>
          <w:marBottom w:val="200"/>
          <w:divBdr>
            <w:top w:val="none" w:sz="0" w:space="0" w:color="auto"/>
            <w:left w:val="none" w:sz="0" w:space="0" w:color="auto"/>
            <w:bottom w:val="none" w:sz="0" w:space="0" w:color="auto"/>
            <w:right w:val="none" w:sz="0" w:space="0" w:color="auto"/>
          </w:divBdr>
        </w:div>
        <w:div w:id="1393776839">
          <w:marLeft w:val="0"/>
          <w:marRight w:val="0"/>
          <w:marTop w:val="0"/>
          <w:marBottom w:val="0"/>
          <w:divBdr>
            <w:top w:val="none" w:sz="0" w:space="0" w:color="auto"/>
            <w:left w:val="none" w:sz="0" w:space="0" w:color="auto"/>
            <w:bottom w:val="none" w:sz="0" w:space="0" w:color="auto"/>
            <w:right w:val="none" w:sz="0" w:space="0" w:color="auto"/>
          </w:divBdr>
        </w:div>
        <w:div w:id="1577936911">
          <w:marLeft w:val="720"/>
          <w:marRight w:val="0"/>
          <w:marTop w:val="0"/>
          <w:marBottom w:val="0"/>
          <w:divBdr>
            <w:top w:val="none" w:sz="0" w:space="0" w:color="auto"/>
            <w:left w:val="none" w:sz="0" w:space="0" w:color="auto"/>
            <w:bottom w:val="none" w:sz="0" w:space="0" w:color="auto"/>
            <w:right w:val="none" w:sz="0" w:space="0" w:color="auto"/>
          </w:divBdr>
        </w:div>
      </w:divsChild>
    </w:div>
    <w:div w:id="1235511902">
      <w:bodyDiv w:val="1"/>
      <w:marLeft w:val="0"/>
      <w:marRight w:val="0"/>
      <w:marTop w:val="0"/>
      <w:marBottom w:val="0"/>
      <w:divBdr>
        <w:top w:val="none" w:sz="0" w:space="0" w:color="auto"/>
        <w:left w:val="none" w:sz="0" w:space="0" w:color="auto"/>
        <w:bottom w:val="none" w:sz="0" w:space="0" w:color="auto"/>
        <w:right w:val="none" w:sz="0" w:space="0" w:color="auto"/>
      </w:divBdr>
    </w:div>
    <w:div w:id="1245840149">
      <w:bodyDiv w:val="1"/>
      <w:marLeft w:val="0"/>
      <w:marRight w:val="0"/>
      <w:marTop w:val="0"/>
      <w:marBottom w:val="0"/>
      <w:divBdr>
        <w:top w:val="none" w:sz="0" w:space="0" w:color="auto"/>
        <w:left w:val="none" w:sz="0" w:space="0" w:color="auto"/>
        <w:bottom w:val="none" w:sz="0" w:space="0" w:color="auto"/>
        <w:right w:val="none" w:sz="0" w:space="0" w:color="auto"/>
      </w:divBdr>
    </w:div>
    <w:div w:id="1410230586">
      <w:bodyDiv w:val="1"/>
      <w:marLeft w:val="0"/>
      <w:marRight w:val="0"/>
      <w:marTop w:val="0"/>
      <w:marBottom w:val="0"/>
      <w:divBdr>
        <w:top w:val="none" w:sz="0" w:space="0" w:color="auto"/>
        <w:left w:val="none" w:sz="0" w:space="0" w:color="auto"/>
        <w:bottom w:val="none" w:sz="0" w:space="0" w:color="auto"/>
        <w:right w:val="none" w:sz="0" w:space="0" w:color="auto"/>
      </w:divBdr>
      <w:divsChild>
        <w:div w:id="116265077">
          <w:marLeft w:val="0"/>
          <w:marRight w:val="0"/>
          <w:marTop w:val="0"/>
          <w:marBottom w:val="0"/>
          <w:divBdr>
            <w:top w:val="none" w:sz="0" w:space="0" w:color="auto"/>
            <w:left w:val="none" w:sz="0" w:space="0" w:color="auto"/>
            <w:bottom w:val="none" w:sz="0" w:space="0" w:color="auto"/>
            <w:right w:val="none" w:sz="0" w:space="0" w:color="auto"/>
          </w:divBdr>
        </w:div>
      </w:divsChild>
    </w:div>
    <w:div w:id="1551767411">
      <w:bodyDiv w:val="1"/>
      <w:marLeft w:val="0"/>
      <w:marRight w:val="0"/>
      <w:marTop w:val="0"/>
      <w:marBottom w:val="0"/>
      <w:divBdr>
        <w:top w:val="none" w:sz="0" w:space="0" w:color="auto"/>
        <w:left w:val="none" w:sz="0" w:space="0" w:color="auto"/>
        <w:bottom w:val="none" w:sz="0" w:space="0" w:color="auto"/>
        <w:right w:val="none" w:sz="0" w:space="0" w:color="auto"/>
      </w:divBdr>
    </w:div>
    <w:div w:id="1575159045">
      <w:bodyDiv w:val="1"/>
      <w:marLeft w:val="0"/>
      <w:marRight w:val="0"/>
      <w:marTop w:val="0"/>
      <w:marBottom w:val="0"/>
      <w:divBdr>
        <w:top w:val="none" w:sz="0" w:space="0" w:color="auto"/>
        <w:left w:val="none" w:sz="0" w:space="0" w:color="auto"/>
        <w:bottom w:val="none" w:sz="0" w:space="0" w:color="auto"/>
        <w:right w:val="none" w:sz="0" w:space="0" w:color="auto"/>
      </w:divBdr>
    </w:div>
    <w:div w:id="1589650665">
      <w:bodyDiv w:val="1"/>
      <w:marLeft w:val="0"/>
      <w:marRight w:val="0"/>
      <w:marTop w:val="0"/>
      <w:marBottom w:val="0"/>
      <w:divBdr>
        <w:top w:val="none" w:sz="0" w:space="0" w:color="auto"/>
        <w:left w:val="none" w:sz="0" w:space="0" w:color="auto"/>
        <w:bottom w:val="none" w:sz="0" w:space="0" w:color="auto"/>
        <w:right w:val="none" w:sz="0" w:space="0" w:color="auto"/>
      </w:divBdr>
    </w:div>
    <w:div w:id="1606617534">
      <w:bodyDiv w:val="1"/>
      <w:marLeft w:val="0"/>
      <w:marRight w:val="0"/>
      <w:marTop w:val="0"/>
      <w:marBottom w:val="0"/>
      <w:divBdr>
        <w:top w:val="none" w:sz="0" w:space="0" w:color="auto"/>
        <w:left w:val="none" w:sz="0" w:space="0" w:color="auto"/>
        <w:bottom w:val="none" w:sz="0" w:space="0" w:color="auto"/>
        <w:right w:val="none" w:sz="0" w:space="0" w:color="auto"/>
      </w:divBdr>
    </w:div>
    <w:div w:id="1627080062">
      <w:bodyDiv w:val="1"/>
      <w:marLeft w:val="0"/>
      <w:marRight w:val="0"/>
      <w:marTop w:val="0"/>
      <w:marBottom w:val="0"/>
      <w:divBdr>
        <w:top w:val="none" w:sz="0" w:space="0" w:color="auto"/>
        <w:left w:val="none" w:sz="0" w:space="0" w:color="auto"/>
        <w:bottom w:val="none" w:sz="0" w:space="0" w:color="auto"/>
        <w:right w:val="none" w:sz="0" w:space="0" w:color="auto"/>
      </w:divBdr>
    </w:div>
    <w:div w:id="1645355887">
      <w:bodyDiv w:val="1"/>
      <w:marLeft w:val="0"/>
      <w:marRight w:val="0"/>
      <w:marTop w:val="0"/>
      <w:marBottom w:val="0"/>
      <w:divBdr>
        <w:top w:val="none" w:sz="0" w:space="0" w:color="auto"/>
        <w:left w:val="none" w:sz="0" w:space="0" w:color="auto"/>
        <w:bottom w:val="none" w:sz="0" w:space="0" w:color="auto"/>
        <w:right w:val="none" w:sz="0" w:space="0" w:color="auto"/>
      </w:divBdr>
    </w:div>
    <w:div w:id="1680083166">
      <w:bodyDiv w:val="1"/>
      <w:marLeft w:val="0"/>
      <w:marRight w:val="0"/>
      <w:marTop w:val="0"/>
      <w:marBottom w:val="0"/>
      <w:divBdr>
        <w:top w:val="none" w:sz="0" w:space="0" w:color="auto"/>
        <w:left w:val="none" w:sz="0" w:space="0" w:color="auto"/>
        <w:bottom w:val="none" w:sz="0" w:space="0" w:color="auto"/>
        <w:right w:val="none" w:sz="0" w:space="0" w:color="auto"/>
      </w:divBdr>
      <w:divsChild>
        <w:div w:id="1154564951">
          <w:marLeft w:val="0"/>
          <w:marRight w:val="0"/>
          <w:marTop w:val="0"/>
          <w:marBottom w:val="0"/>
          <w:divBdr>
            <w:top w:val="none" w:sz="0" w:space="0" w:color="auto"/>
            <w:left w:val="none" w:sz="0" w:space="0" w:color="auto"/>
            <w:bottom w:val="none" w:sz="0" w:space="0" w:color="auto"/>
            <w:right w:val="none" w:sz="0" w:space="0" w:color="auto"/>
          </w:divBdr>
        </w:div>
        <w:div w:id="2097365695">
          <w:marLeft w:val="0"/>
          <w:marRight w:val="0"/>
          <w:marTop w:val="0"/>
          <w:marBottom w:val="0"/>
          <w:divBdr>
            <w:top w:val="none" w:sz="0" w:space="0" w:color="auto"/>
            <w:left w:val="none" w:sz="0" w:space="0" w:color="auto"/>
            <w:bottom w:val="none" w:sz="0" w:space="0" w:color="auto"/>
            <w:right w:val="none" w:sz="0" w:space="0" w:color="auto"/>
          </w:divBdr>
        </w:div>
        <w:div w:id="825630976">
          <w:marLeft w:val="0"/>
          <w:marRight w:val="0"/>
          <w:marTop w:val="0"/>
          <w:marBottom w:val="0"/>
          <w:divBdr>
            <w:top w:val="none" w:sz="0" w:space="0" w:color="auto"/>
            <w:left w:val="none" w:sz="0" w:space="0" w:color="auto"/>
            <w:bottom w:val="none" w:sz="0" w:space="0" w:color="auto"/>
            <w:right w:val="none" w:sz="0" w:space="0" w:color="auto"/>
          </w:divBdr>
        </w:div>
        <w:div w:id="426269018">
          <w:marLeft w:val="0"/>
          <w:marRight w:val="0"/>
          <w:marTop w:val="0"/>
          <w:marBottom w:val="0"/>
          <w:divBdr>
            <w:top w:val="none" w:sz="0" w:space="0" w:color="auto"/>
            <w:left w:val="none" w:sz="0" w:space="0" w:color="auto"/>
            <w:bottom w:val="none" w:sz="0" w:space="0" w:color="auto"/>
            <w:right w:val="none" w:sz="0" w:space="0" w:color="auto"/>
          </w:divBdr>
        </w:div>
        <w:div w:id="1704869109">
          <w:marLeft w:val="0"/>
          <w:marRight w:val="0"/>
          <w:marTop w:val="0"/>
          <w:marBottom w:val="0"/>
          <w:divBdr>
            <w:top w:val="none" w:sz="0" w:space="0" w:color="auto"/>
            <w:left w:val="none" w:sz="0" w:space="0" w:color="auto"/>
            <w:bottom w:val="none" w:sz="0" w:space="0" w:color="auto"/>
            <w:right w:val="none" w:sz="0" w:space="0" w:color="auto"/>
          </w:divBdr>
        </w:div>
        <w:div w:id="676079683">
          <w:marLeft w:val="0"/>
          <w:marRight w:val="0"/>
          <w:marTop w:val="0"/>
          <w:marBottom w:val="0"/>
          <w:divBdr>
            <w:top w:val="none" w:sz="0" w:space="0" w:color="auto"/>
            <w:left w:val="none" w:sz="0" w:space="0" w:color="auto"/>
            <w:bottom w:val="none" w:sz="0" w:space="0" w:color="auto"/>
            <w:right w:val="none" w:sz="0" w:space="0" w:color="auto"/>
          </w:divBdr>
        </w:div>
        <w:div w:id="788160765">
          <w:marLeft w:val="0"/>
          <w:marRight w:val="0"/>
          <w:marTop w:val="0"/>
          <w:marBottom w:val="0"/>
          <w:divBdr>
            <w:top w:val="none" w:sz="0" w:space="0" w:color="auto"/>
            <w:left w:val="none" w:sz="0" w:space="0" w:color="auto"/>
            <w:bottom w:val="none" w:sz="0" w:space="0" w:color="auto"/>
            <w:right w:val="none" w:sz="0" w:space="0" w:color="auto"/>
          </w:divBdr>
        </w:div>
      </w:divsChild>
    </w:div>
    <w:div w:id="1685324832">
      <w:bodyDiv w:val="1"/>
      <w:marLeft w:val="0"/>
      <w:marRight w:val="0"/>
      <w:marTop w:val="0"/>
      <w:marBottom w:val="0"/>
      <w:divBdr>
        <w:top w:val="none" w:sz="0" w:space="0" w:color="auto"/>
        <w:left w:val="none" w:sz="0" w:space="0" w:color="auto"/>
        <w:bottom w:val="none" w:sz="0" w:space="0" w:color="auto"/>
        <w:right w:val="none" w:sz="0" w:space="0" w:color="auto"/>
      </w:divBdr>
    </w:div>
    <w:div w:id="1703360464">
      <w:bodyDiv w:val="1"/>
      <w:marLeft w:val="0"/>
      <w:marRight w:val="0"/>
      <w:marTop w:val="0"/>
      <w:marBottom w:val="0"/>
      <w:divBdr>
        <w:top w:val="none" w:sz="0" w:space="0" w:color="auto"/>
        <w:left w:val="none" w:sz="0" w:space="0" w:color="auto"/>
        <w:bottom w:val="none" w:sz="0" w:space="0" w:color="auto"/>
        <w:right w:val="none" w:sz="0" w:space="0" w:color="auto"/>
      </w:divBdr>
      <w:divsChild>
        <w:div w:id="1803495036">
          <w:marLeft w:val="0"/>
          <w:marRight w:val="0"/>
          <w:marTop w:val="0"/>
          <w:marBottom w:val="0"/>
          <w:divBdr>
            <w:top w:val="none" w:sz="0" w:space="0" w:color="auto"/>
            <w:left w:val="none" w:sz="0" w:space="0" w:color="auto"/>
            <w:bottom w:val="none" w:sz="0" w:space="0" w:color="auto"/>
            <w:right w:val="none" w:sz="0" w:space="0" w:color="auto"/>
          </w:divBdr>
          <w:divsChild>
            <w:div w:id="861473031">
              <w:marLeft w:val="0"/>
              <w:marRight w:val="0"/>
              <w:marTop w:val="0"/>
              <w:marBottom w:val="0"/>
              <w:divBdr>
                <w:top w:val="none" w:sz="0" w:space="0" w:color="auto"/>
                <w:left w:val="none" w:sz="0" w:space="0" w:color="auto"/>
                <w:bottom w:val="none" w:sz="0" w:space="0" w:color="auto"/>
                <w:right w:val="none" w:sz="0" w:space="0" w:color="auto"/>
              </w:divBdr>
              <w:divsChild>
                <w:div w:id="1790733067">
                  <w:marLeft w:val="0"/>
                  <w:marRight w:val="0"/>
                  <w:marTop w:val="0"/>
                  <w:marBottom w:val="0"/>
                  <w:divBdr>
                    <w:top w:val="none" w:sz="0" w:space="0" w:color="auto"/>
                    <w:left w:val="none" w:sz="0" w:space="0" w:color="auto"/>
                    <w:bottom w:val="none" w:sz="0" w:space="0" w:color="auto"/>
                    <w:right w:val="none" w:sz="0" w:space="0" w:color="auto"/>
                  </w:divBdr>
                  <w:divsChild>
                    <w:div w:id="33241939">
                      <w:marLeft w:val="0"/>
                      <w:marRight w:val="0"/>
                      <w:marTop w:val="0"/>
                      <w:marBottom w:val="0"/>
                      <w:divBdr>
                        <w:top w:val="none" w:sz="0" w:space="0" w:color="auto"/>
                        <w:left w:val="none" w:sz="0" w:space="0" w:color="auto"/>
                        <w:bottom w:val="none" w:sz="0" w:space="0" w:color="auto"/>
                        <w:right w:val="none" w:sz="0" w:space="0" w:color="auto"/>
                      </w:divBdr>
                      <w:divsChild>
                        <w:div w:id="605425144">
                          <w:marLeft w:val="0"/>
                          <w:marRight w:val="0"/>
                          <w:marTop w:val="0"/>
                          <w:marBottom w:val="0"/>
                          <w:divBdr>
                            <w:top w:val="none" w:sz="0" w:space="0" w:color="auto"/>
                            <w:left w:val="none" w:sz="0" w:space="0" w:color="auto"/>
                            <w:bottom w:val="none" w:sz="0" w:space="0" w:color="auto"/>
                            <w:right w:val="none" w:sz="0" w:space="0" w:color="auto"/>
                          </w:divBdr>
                          <w:divsChild>
                            <w:div w:id="2089185592">
                              <w:marLeft w:val="0"/>
                              <w:marRight w:val="0"/>
                              <w:marTop w:val="0"/>
                              <w:marBottom w:val="0"/>
                              <w:divBdr>
                                <w:top w:val="none" w:sz="0" w:space="0" w:color="auto"/>
                                <w:left w:val="none" w:sz="0" w:space="0" w:color="auto"/>
                                <w:bottom w:val="none" w:sz="0" w:space="0" w:color="auto"/>
                                <w:right w:val="none" w:sz="0" w:space="0" w:color="auto"/>
                              </w:divBdr>
                              <w:divsChild>
                                <w:div w:id="1141465585">
                                  <w:marLeft w:val="0"/>
                                  <w:marRight w:val="0"/>
                                  <w:marTop w:val="0"/>
                                  <w:marBottom w:val="0"/>
                                  <w:divBdr>
                                    <w:top w:val="none" w:sz="0" w:space="0" w:color="auto"/>
                                    <w:left w:val="none" w:sz="0" w:space="0" w:color="auto"/>
                                    <w:bottom w:val="none" w:sz="0" w:space="0" w:color="auto"/>
                                    <w:right w:val="none" w:sz="0" w:space="0" w:color="auto"/>
                                  </w:divBdr>
                                  <w:divsChild>
                                    <w:div w:id="187984788">
                                      <w:marLeft w:val="0"/>
                                      <w:marRight w:val="0"/>
                                      <w:marTop w:val="0"/>
                                      <w:marBottom w:val="0"/>
                                      <w:divBdr>
                                        <w:top w:val="none" w:sz="0" w:space="0" w:color="auto"/>
                                        <w:left w:val="none" w:sz="0" w:space="0" w:color="auto"/>
                                        <w:bottom w:val="none" w:sz="0" w:space="0" w:color="auto"/>
                                        <w:right w:val="none" w:sz="0" w:space="0" w:color="auto"/>
                                      </w:divBdr>
                                      <w:divsChild>
                                        <w:div w:id="969285561">
                                          <w:marLeft w:val="0"/>
                                          <w:marRight w:val="0"/>
                                          <w:marTop w:val="0"/>
                                          <w:marBottom w:val="0"/>
                                          <w:divBdr>
                                            <w:top w:val="none" w:sz="0" w:space="0" w:color="auto"/>
                                            <w:left w:val="none" w:sz="0" w:space="0" w:color="auto"/>
                                            <w:bottom w:val="none" w:sz="0" w:space="0" w:color="auto"/>
                                            <w:right w:val="none" w:sz="0" w:space="0" w:color="auto"/>
                                          </w:divBdr>
                                          <w:divsChild>
                                            <w:div w:id="1435711220">
                                              <w:marLeft w:val="0"/>
                                              <w:marRight w:val="0"/>
                                              <w:marTop w:val="0"/>
                                              <w:marBottom w:val="0"/>
                                              <w:divBdr>
                                                <w:top w:val="none" w:sz="0" w:space="0" w:color="auto"/>
                                                <w:left w:val="none" w:sz="0" w:space="0" w:color="auto"/>
                                                <w:bottom w:val="none" w:sz="0" w:space="0" w:color="auto"/>
                                                <w:right w:val="none" w:sz="0" w:space="0" w:color="auto"/>
                                              </w:divBdr>
                                              <w:divsChild>
                                                <w:div w:id="781266549">
                                                  <w:marLeft w:val="0"/>
                                                  <w:marRight w:val="0"/>
                                                  <w:marTop w:val="0"/>
                                                  <w:marBottom w:val="0"/>
                                                  <w:divBdr>
                                                    <w:top w:val="none" w:sz="0" w:space="0" w:color="auto"/>
                                                    <w:left w:val="none" w:sz="0" w:space="0" w:color="auto"/>
                                                    <w:bottom w:val="none" w:sz="0" w:space="0" w:color="auto"/>
                                                    <w:right w:val="none" w:sz="0" w:space="0" w:color="auto"/>
                                                  </w:divBdr>
                                                  <w:divsChild>
                                                    <w:div w:id="805463735">
                                                      <w:marLeft w:val="0"/>
                                                      <w:marRight w:val="0"/>
                                                      <w:marTop w:val="0"/>
                                                      <w:marBottom w:val="0"/>
                                                      <w:divBdr>
                                                        <w:top w:val="none" w:sz="0" w:space="0" w:color="auto"/>
                                                        <w:left w:val="none" w:sz="0" w:space="0" w:color="auto"/>
                                                        <w:bottom w:val="none" w:sz="0" w:space="0" w:color="auto"/>
                                                        <w:right w:val="none" w:sz="0" w:space="0" w:color="auto"/>
                                                      </w:divBdr>
                                                      <w:divsChild>
                                                        <w:div w:id="354575939">
                                                          <w:marLeft w:val="0"/>
                                                          <w:marRight w:val="0"/>
                                                          <w:marTop w:val="0"/>
                                                          <w:marBottom w:val="0"/>
                                                          <w:divBdr>
                                                            <w:top w:val="none" w:sz="0" w:space="0" w:color="auto"/>
                                                            <w:left w:val="none" w:sz="0" w:space="0" w:color="auto"/>
                                                            <w:bottom w:val="none" w:sz="0" w:space="0" w:color="auto"/>
                                                            <w:right w:val="none" w:sz="0" w:space="0" w:color="auto"/>
                                                          </w:divBdr>
                                                          <w:divsChild>
                                                            <w:div w:id="54088934">
                                                              <w:marLeft w:val="0"/>
                                                              <w:marRight w:val="150"/>
                                                              <w:marTop w:val="0"/>
                                                              <w:marBottom w:val="150"/>
                                                              <w:divBdr>
                                                                <w:top w:val="none" w:sz="0" w:space="0" w:color="auto"/>
                                                                <w:left w:val="none" w:sz="0" w:space="0" w:color="auto"/>
                                                                <w:bottom w:val="none" w:sz="0" w:space="0" w:color="auto"/>
                                                                <w:right w:val="none" w:sz="0" w:space="0" w:color="auto"/>
                                                              </w:divBdr>
                                                              <w:divsChild>
                                                                <w:div w:id="371535578">
                                                                  <w:marLeft w:val="0"/>
                                                                  <w:marRight w:val="0"/>
                                                                  <w:marTop w:val="0"/>
                                                                  <w:marBottom w:val="0"/>
                                                                  <w:divBdr>
                                                                    <w:top w:val="none" w:sz="0" w:space="0" w:color="auto"/>
                                                                    <w:left w:val="none" w:sz="0" w:space="0" w:color="auto"/>
                                                                    <w:bottom w:val="none" w:sz="0" w:space="0" w:color="auto"/>
                                                                    <w:right w:val="none" w:sz="0" w:space="0" w:color="auto"/>
                                                                  </w:divBdr>
                                                                  <w:divsChild>
                                                                    <w:div w:id="2077360545">
                                                                      <w:marLeft w:val="0"/>
                                                                      <w:marRight w:val="0"/>
                                                                      <w:marTop w:val="0"/>
                                                                      <w:marBottom w:val="0"/>
                                                                      <w:divBdr>
                                                                        <w:top w:val="none" w:sz="0" w:space="0" w:color="auto"/>
                                                                        <w:left w:val="none" w:sz="0" w:space="0" w:color="auto"/>
                                                                        <w:bottom w:val="none" w:sz="0" w:space="0" w:color="auto"/>
                                                                        <w:right w:val="none" w:sz="0" w:space="0" w:color="auto"/>
                                                                      </w:divBdr>
                                                                      <w:divsChild>
                                                                        <w:div w:id="1357580322">
                                                                          <w:marLeft w:val="0"/>
                                                                          <w:marRight w:val="0"/>
                                                                          <w:marTop w:val="0"/>
                                                                          <w:marBottom w:val="0"/>
                                                                          <w:divBdr>
                                                                            <w:top w:val="none" w:sz="0" w:space="0" w:color="auto"/>
                                                                            <w:left w:val="none" w:sz="0" w:space="0" w:color="auto"/>
                                                                            <w:bottom w:val="none" w:sz="0" w:space="0" w:color="auto"/>
                                                                            <w:right w:val="none" w:sz="0" w:space="0" w:color="auto"/>
                                                                          </w:divBdr>
                                                                          <w:divsChild>
                                                                            <w:div w:id="1604919243">
                                                                              <w:marLeft w:val="0"/>
                                                                              <w:marRight w:val="0"/>
                                                                              <w:marTop w:val="0"/>
                                                                              <w:marBottom w:val="0"/>
                                                                              <w:divBdr>
                                                                                <w:top w:val="none" w:sz="0" w:space="0" w:color="auto"/>
                                                                                <w:left w:val="none" w:sz="0" w:space="0" w:color="auto"/>
                                                                                <w:bottom w:val="none" w:sz="0" w:space="0" w:color="auto"/>
                                                                                <w:right w:val="none" w:sz="0" w:space="0" w:color="auto"/>
                                                                              </w:divBdr>
                                                                              <w:divsChild>
                                                                                <w:div w:id="5201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704990">
      <w:bodyDiv w:val="1"/>
      <w:marLeft w:val="0"/>
      <w:marRight w:val="0"/>
      <w:marTop w:val="0"/>
      <w:marBottom w:val="0"/>
      <w:divBdr>
        <w:top w:val="none" w:sz="0" w:space="0" w:color="auto"/>
        <w:left w:val="none" w:sz="0" w:space="0" w:color="auto"/>
        <w:bottom w:val="none" w:sz="0" w:space="0" w:color="auto"/>
        <w:right w:val="none" w:sz="0" w:space="0" w:color="auto"/>
      </w:divBdr>
    </w:div>
    <w:div w:id="1746416936">
      <w:bodyDiv w:val="1"/>
      <w:marLeft w:val="0"/>
      <w:marRight w:val="0"/>
      <w:marTop w:val="0"/>
      <w:marBottom w:val="0"/>
      <w:divBdr>
        <w:top w:val="none" w:sz="0" w:space="0" w:color="auto"/>
        <w:left w:val="none" w:sz="0" w:space="0" w:color="auto"/>
        <w:bottom w:val="none" w:sz="0" w:space="0" w:color="auto"/>
        <w:right w:val="none" w:sz="0" w:space="0" w:color="auto"/>
      </w:divBdr>
    </w:div>
    <w:div w:id="1761222537">
      <w:bodyDiv w:val="1"/>
      <w:marLeft w:val="0"/>
      <w:marRight w:val="0"/>
      <w:marTop w:val="0"/>
      <w:marBottom w:val="0"/>
      <w:divBdr>
        <w:top w:val="none" w:sz="0" w:space="0" w:color="auto"/>
        <w:left w:val="none" w:sz="0" w:space="0" w:color="auto"/>
        <w:bottom w:val="none" w:sz="0" w:space="0" w:color="auto"/>
        <w:right w:val="none" w:sz="0" w:space="0" w:color="auto"/>
      </w:divBdr>
    </w:div>
    <w:div w:id="1776175065">
      <w:bodyDiv w:val="1"/>
      <w:marLeft w:val="0"/>
      <w:marRight w:val="0"/>
      <w:marTop w:val="0"/>
      <w:marBottom w:val="0"/>
      <w:divBdr>
        <w:top w:val="none" w:sz="0" w:space="0" w:color="auto"/>
        <w:left w:val="none" w:sz="0" w:space="0" w:color="auto"/>
        <w:bottom w:val="none" w:sz="0" w:space="0" w:color="auto"/>
        <w:right w:val="none" w:sz="0" w:space="0" w:color="auto"/>
      </w:divBdr>
    </w:div>
    <w:div w:id="1800147604">
      <w:bodyDiv w:val="1"/>
      <w:marLeft w:val="0"/>
      <w:marRight w:val="0"/>
      <w:marTop w:val="0"/>
      <w:marBottom w:val="0"/>
      <w:divBdr>
        <w:top w:val="none" w:sz="0" w:space="0" w:color="auto"/>
        <w:left w:val="none" w:sz="0" w:space="0" w:color="auto"/>
        <w:bottom w:val="none" w:sz="0" w:space="0" w:color="auto"/>
        <w:right w:val="none" w:sz="0" w:space="0" w:color="auto"/>
      </w:divBdr>
    </w:div>
    <w:div w:id="1811706903">
      <w:bodyDiv w:val="1"/>
      <w:marLeft w:val="0"/>
      <w:marRight w:val="0"/>
      <w:marTop w:val="0"/>
      <w:marBottom w:val="0"/>
      <w:divBdr>
        <w:top w:val="none" w:sz="0" w:space="0" w:color="auto"/>
        <w:left w:val="none" w:sz="0" w:space="0" w:color="auto"/>
        <w:bottom w:val="none" w:sz="0" w:space="0" w:color="auto"/>
        <w:right w:val="none" w:sz="0" w:space="0" w:color="auto"/>
      </w:divBdr>
    </w:div>
    <w:div w:id="1886403179">
      <w:bodyDiv w:val="1"/>
      <w:marLeft w:val="0"/>
      <w:marRight w:val="0"/>
      <w:marTop w:val="0"/>
      <w:marBottom w:val="0"/>
      <w:divBdr>
        <w:top w:val="none" w:sz="0" w:space="0" w:color="auto"/>
        <w:left w:val="none" w:sz="0" w:space="0" w:color="auto"/>
        <w:bottom w:val="none" w:sz="0" w:space="0" w:color="auto"/>
        <w:right w:val="none" w:sz="0" w:space="0" w:color="auto"/>
      </w:divBdr>
    </w:div>
    <w:div w:id="1921984863">
      <w:bodyDiv w:val="1"/>
      <w:marLeft w:val="0"/>
      <w:marRight w:val="0"/>
      <w:marTop w:val="0"/>
      <w:marBottom w:val="0"/>
      <w:divBdr>
        <w:top w:val="none" w:sz="0" w:space="0" w:color="auto"/>
        <w:left w:val="none" w:sz="0" w:space="0" w:color="auto"/>
        <w:bottom w:val="none" w:sz="0" w:space="0" w:color="auto"/>
        <w:right w:val="none" w:sz="0" w:space="0" w:color="auto"/>
      </w:divBdr>
      <w:divsChild>
        <w:div w:id="572932250">
          <w:marLeft w:val="0"/>
          <w:marRight w:val="0"/>
          <w:marTop w:val="0"/>
          <w:marBottom w:val="0"/>
          <w:divBdr>
            <w:top w:val="none" w:sz="0" w:space="0" w:color="auto"/>
            <w:left w:val="none" w:sz="0" w:space="0" w:color="auto"/>
            <w:bottom w:val="none" w:sz="0" w:space="0" w:color="auto"/>
            <w:right w:val="none" w:sz="0" w:space="0" w:color="auto"/>
          </w:divBdr>
          <w:divsChild>
            <w:div w:id="232815572">
              <w:marLeft w:val="0"/>
              <w:marRight w:val="0"/>
              <w:marTop w:val="0"/>
              <w:marBottom w:val="0"/>
              <w:divBdr>
                <w:top w:val="none" w:sz="0" w:space="0" w:color="auto"/>
                <w:left w:val="none" w:sz="0" w:space="0" w:color="auto"/>
                <w:bottom w:val="none" w:sz="0" w:space="0" w:color="auto"/>
                <w:right w:val="none" w:sz="0" w:space="0" w:color="auto"/>
              </w:divBdr>
              <w:divsChild>
                <w:div w:id="1396707613">
                  <w:marLeft w:val="0"/>
                  <w:marRight w:val="0"/>
                  <w:marTop w:val="0"/>
                  <w:marBottom w:val="0"/>
                  <w:divBdr>
                    <w:top w:val="none" w:sz="0" w:space="0" w:color="auto"/>
                    <w:left w:val="none" w:sz="0" w:space="0" w:color="auto"/>
                    <w:bottom w:val="none" w:sz="0" w:space="0" w:color="auto"/>
                    <w:right w:val="none" w:sz="0" w:space="0" w:color="auto"/>
                  </w:divBdr>
                  <w:divsChild>
                    <w:div w:id="31195278">
                      <w:marLeft w:val="0"/>
                      <w:marRight w:val="0"/>
                      <w:marTop w:val="0"/>
                      <w:marBottom w:val="0"/>
                      <w:divBdr>
                        <w:top w:val="none" w:sz="0" w:space="0" w:color="auto"/>
                        <w:left w:val="none" w:sz="0" w:space="0" w:color="auto"/>
                        <w:bottom w:val="none" w:sz="0" w:space="0" w:color="auto"/>
                        <w:right w:val="none" w:sz="0" w:space="0" w:color="auto"/>
                      </w:divBdr>
                      <w:divsChild>
                        <w:div w:id="973485597">
                          <w:marLeft w:val="0"/>
                          <w:marRight w:val="0"/>
                          <w:marTop w:val="0"/>
                          <w:marBottom w:val="0"/>
                          <w:divBdr>
                            <w:top w:val="none" w:sz="0" w:space="0" w:color="auto"/>
                            <w:left w:val="none" w:sz="0" w:space="0" w:color="auto"/>
                            <w:bottom w:val="none" w:sz="0" w:space="0" w:color="auto"/>
                            <w:right w:val="none" w:sz="0" w:space="0" w:color="auto"/>
                          </w:divBdr>
                          <w:divsChild>
                            <w:div w:id="54148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133234">
      <w:bodyDiv w:val="1"/>
      <w:marLeft w:val="0"/>
      <w:marRight w:val="0"/>
      <w:marTop w:val="0"/>
      <w:marBottom w:val="0"/>
      <w:divBdr>
        <w:top w:val="none" w:sz="0" w:space="0" w:color="auto"/>
        <w:left w:val="none" w:sz="0" w:space="0" w:color="auto"/>
        <w:bottom w:val="none" w:sz="0" w:space="0" w:color="auto"/>
        <w:right w:val="none" w:sz="0" w:space="0" w:color="auto"/>
      </w:divBdr>
    </w:div>
    <w:div w:id="1998915399">
      <w:bodyDiv w:val="1"/>
      <w:marLeft w:val="0"/>
      <w:marRight w:val="0"/>
      <w:marTop w:val="0"/>
      <w:marBottom w:val="0"/>
      <w:divBdr>
        <w:top w:val="none" w:sz="0" w:space="0" w:color="auto"/>
        <w:left w:val="none" w:sz="0" w:space="0" w:color="auto"/>
        <w:bottom w:val="none" w:sz="0" w:space="0" w:color="auto"/>
        <w:right w:val="none" w:sz="0" w:space="0" w:color="auto"/>
      </w:divBdr>
    </w:div>
    <w:div w:id="2022662736">
      <w:bodyDiv w:val="1"/>
      <w:marLeft w:val="0"/>
      <w:marRight w:val="0"/>
      <w:marTop w:val="0"/>
      <w:marBottom w:val="0"/>
      <w:divBdr>
        <w:top w:val="none" w:sz="0" w:space="0" w:color="auto"/>
        <w:left w:val="none" w:sz="0" w:space="0" w:color="auto"/>
        <w:bottom w:val="none" w:sz="0" w:space="0" w:color="auto"/>
        <w:right w:val="none" w:sz="0" w:space="0" w:color="auto"/>
      </w:divBdr>
    </w:div>
    <w:div w:id="2052727304">
      <w:bodyDiv w:val="1"/>
      <w:marLeft w:val="0"/>
      <w:marRight w:val="0"/>
      <w:marTop w:val="0"/>
      <w:marBottom w:val="0"/>
      <w:divBdr>
        <w:top w:val="none" w:sz="0" w:space="0" w:color="auto"/>
        <w:left w:val="none" w:sz="0" w:space="0" w:color="auto"/>
        <w:bottom w:val="none" w:sz="0" w:space="0" w:color="auto"/>
        <w:right w:val="none" w:sz="0" w:space="0" w:color="auto"/>
      </w:divBdr>
    </w:div>
    <w:div w:id="2065642613">
      <w:bodyDiv w:val="1"/>
      <w:marLeft w:val="0"/>
      <w:marRight w:val="0"/>
      <w:marTop w:val="0"/>
      <w:marBottom w:val="0"/>
      <w:divBdr>
        <w:top w:val="none" w:sz="0" w:space="0" w:color="auto"/>
        <w:left w:val="none" w:sz="0" w:space="0" w:color="auto"/>
        <w:bottom w:val="none" w:sz="0" w:space="0" w:color="auto"/>
        <w:right w:val="none" w:sz="0" w:space="0" w:color="auto"/>
      </w:divBdr>
    </w:div>
    <w:div w:id="2082025514">
      <w:bodyDiv w:val="1"/>
      <w:marLeft w:val="0"/>
      <w:marRight w:val="0"/>
      <w:marTop w:val="0"/>
      <w:marBottom w:val="0"/>
      <w:divBdr>
        <w:top w:val="none" w:sz="0" w:space="0" w:color="auto"/>
        <w:left w:val="none" w:sz="0" w:space="0" w:color="auto"/>
        <w:bottom w:val="none" w:sz="0" w:space="0" w:color="auto"/>
        <w:right w:val="none" w:sz="0" w:space="0" w:color="auto"/>
      </w:divBdr>
    </w:div>
    <w:div w:id="209623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emf"/><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4AF81-E645-40E1-BF9D-B70E7544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24408</Words>
  <Characters>139126</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163208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Turnbull</dc:creator>
  <cp:lastModifiedBy>Turnbull, Thomas Murphy</cp:lastModifiedBy>
  <cp:revision>2</cp:revision>
  <cp:lastPrinted>2014-05-02T21:33:00Z</cp:lastPrinted>
  <dcterms:created xsi:type="dcterms:W3CDTF">2014-07-22T17:58:00Z</dcterms:created>
  <dcterms:modified xsi:type="dcterms:W3CDTF">2014-07-22T17:58:00Z</dcterms:modified>
</cp:coreProperties>
</file>