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7B9A4" w14:textId="0514EDAD" w:rsidR="00526151" w:rsidRPr="00DF7C87" w:rsidRDefault="00D92E93" w:rsidP="008949E3">
      <w:pPr>
        <w:pStyle w:val="Title"/>
        <w:rPr>
          <w:rFonts w:cs="Times New Roman"/>
          <w:szCs w:val="28"/>
        </w:rPr>
      </w:pPr>
      <w:r>
        <w:rPr>
          <w:rFonts w:cs="Times New Roman"/>
          <w:szCs w:val="28"/>
        </w:rPr>
        <w:t xml:space="preserve">Oxidation in Mass Spectrometry: Applications in Analyte Detection </w:t>
      </w:r>
      <w:r w:rsidR="00AD1F89">
        <w:rPr>
          <w:rFonts w:cs="Times New Roman"/>
          <w:szCs w:val="28"/>
        </w:rPr>
        <w:t>in Complex Mixtures</w:t>
      </w:r>
    </w:p>
    <w:p w14:paraId="7799C029" w14:textId="77777777" w:rsidR="003D07F7" w:rsidRPr="00DF7C87" w:rsidRDefault="00DD00DE" w:rsidP="00387656">
      <w:pPr>
        <w:pStyle w:val="Title"/>
        <w:rPr>
          <w:rFonts w:cs="Times New Roman"/>
          <w:szCs w:val="28"/>
        </w:rPr>
      </w:pPr>
      <w:r w:rsidRPr="00DF7C87">
        <w:rPr>
          <w:rFonts w:cs="Times New Roman"/>
          <w:szCs w:val="28"/>
        </w:rPr>
        <w:tab/>
      </w:r>
    </w:p>
    <w:p w14:paraId="606DE133" w14:textId="77777777" w:rsidR="00236E6D" w:rsidRPr="00DF7C87" w:rsidRDefault="00236E6D" w:rsidP="00387656">
      <w:pPr>
        <w:pStyle w:val="Title"/>
        <w:rPr>
          <w:rFonts w:cs="Times New Roman"/>
          <w:sz w:val="24"/>
        </w:rPr>
      </w:pPr>
    </w:p>
    <w:p w14:paraId="7265488D" w14:textId="77777777" w:rsidR="00236E6D" w:rsidRPr="00DF7C87" w:rsidRDefault="00236E6D" w:rsidP="00387656">
      <w:pPr>
        <w:pStyle w:val="Title"/>
        <w:rPr>
          <w:rFonts w:cs="Times New Roman"/>
          <w:sz w:val="24"/>
        </w:rPr>
      </w:pPr>
    </w:p>
    <w:p w14:paraId="329D400F" w14:textId="77777777" w:rsidR="00236E6D" w:rsidRPr="00DF7C87" w:rsidRDefault="00236E6D" w:rsidP="00387656">
      <w:pPr>
        <w:pStyle w:val="Title"/>
        <w:rPr>
          <w:rFonts w:cs="Times New Roman"/>
          <w:sz w:val="24"/>
        </w:rPr>
      </w:pPr>
    </w:p>
    <w:p w14:paraId="55AF5C96" w14:textId="77777777" w:rsidR="00236E6D" w:rsidRPr="00DF7C87" w:rsidRDefault="00236E6D" w:rsidP="00387656">
      <w:pPr>
        <w:pStyle w:val="Title"/>
        <w:rPr>
          <w:rFonts w:cs="Times New Roman"/>
          <w:sz w:val="24"/>
        </w:rPr>
      </w:pPr>
    </w:p>
    <w:p w14:paraId="437FB7DD" w14:textId="77777777" w:rsidR="00387656" w:rsidRPr="00DF7C87" w:rsidRDefault="00387656" w:rsidP="00387656">
      <w:pPr>
        <w:pStyle w:val="Title"/>
        <w:rPr>
          <w:rFonts w:cs="Times New Roman"/>
          <w:sz w:val="24"/>
        </w:rPr>
      </w:pPr>
    </w:p>
    <w:p w14:paraId="15BD7D2B" w14:textId="77777777" w:rsidR="00387656" w:rsidRPr="00DF7C87" w:rsidRDefault="00387656" w:rsidP="00387656">
      <w:pPr>
        <w:pStyle w:val="Title"/>
        <w:rPr>
          <w:rFonts w:cs="Times New Roman"/>
          <w:sz w:val="24"/>
        </w:rPr>
      </w:pPr>
    </w:p>
    <w:p w14:paraId="217792F8" w14:textId="77777777" w:rsidR="00387656" w:rsidRPr="00DF7C87" w:rsidRDefault="00387656" w:rsidP="00387656">
      <w:pPr>
        <w:pStyle w:val="Title"/>
        <w:rPr>
          <w:rFonts w:cs="Times New Roman"/>
          <w:sz w:val="24"/>
        </w:rPr>
      </w:pPr>
    </w:p>
    <w:p w14:paraId="034DFE5A" w14:textId="77777777" w:rsidR="00387656" w:rsidRPr="00DF7C87" w:rsidRDefault="00387656" w:rsidP="00387656">
      <w:pPr>
        <w:pStyle w:val="Title"/>
        <w:rPr>
          <w:rFonts w:cs="Times New Roman"/>
          <w:sz w:val="24"/>
        </w:rPr>
      </w:pPr>
    </w:p>
    <w:p w14:paraId="62237665" w14:textId="77777777" w:rsidR="00387656" w:rsidRPr="00DF7C87" w:rsidRDefault="00387656" w:rsidP="00387656">
      <w:pPr>
        <w:pStyle w:val="Title"/>
        <w:rPr>
          <w:rFonts w:cs="Times New Roman"/>
          <w:sz w:val="24"/>
        </w:rPr>
      </w:pPr>
    </w:p>
    <w:p w14:paraId="0581E746" w14:textId="77777777" w:rsidR="00387656" w:rsidRPr="00DF7C87" w:rsidRDefault="00387656" w:rsidP="00387656">
      <w:pPr>
        <w:pStyle w:val="Title"/>
        <w:rPr>
          <w:rFonts w:cs="Times New Roman"/>
          <w:sz w:val="24"/>
        </w:rPr>
      </w:pPr>
    </w:p>
    <w:p w14:paraId="63922618" w14:textId="77777777" w:rsidR="00236E6D" w:rsidRPr="00DF7C87" w:rsidRDefault="00236E6D" w:rsidP="00387656">
      <w:pPr>
        <w:pStyle w:val="Title"/>
        <w:rPr>
          <w:rFonts w:cs="Times New Roman"/>
          <w:sz w:val="24"/>
        </w:rPr>
      </w:pPr>
    </w:p>
    <w:p w14:paraId="78CC535D" w14:textId="77777777" w:rsidR="00236E6D" w:rsidRPr="00DF7C87" w:rsidRDefault="00236E6D" w:rsidP="00387656">
      <w:pPr>
        <w:pStyle w:val="Title"/>
        <w:rPr>
          <w:rFonts w:cs="Times New Roman"/>
          <w:sz w:val="24"/>
        </w:rPr>
      </w:pPr>
    </w:p>
    <w:p w14:paraId="51A6FF29" w14:textId="77777777" w:rsidR="00236E6D" w:rsidRPr="00DF7C87" w:rsidRDefault="00236E6D" w:rsidP="00387656">
      <w:pPr>
        <w:pStyle w:val="Title"/>
        <w:jc w:val="left"/>
        <w:rPr>
          <w:rFonts w:cs="Times New Roman"/>
          <w:sz w:val="24"/>
        </w:rPr>
      </w:pPr>
    </w:p>
    <w:p w14:paraId="0E97A2C9" w14:textId="409A0B79" w:rsidR="00236E6D" w:rsidRPr="00DF7C87" w:rsidRDefault="009C755C" w:rsidP="00387656">
      <w:pPr>
        <w:pStyle w:val="Title"/>
        <w:rPr>
          <w:rFonts w:cs="Times New Roman"/>
          <w:szCs w:val="28"/>
        </w:rPr>
      </w:pPr>
      <w:r w:rsidRPr="00DF7C87">
        <w:rPr>
          <w:rFonts w:cs="Times New Roman"/>
          <w:szCs w:val="28"/>
        </w:rPr>
        <w:t xml:space="preserve">A </w:t>
      </w:r>
      <w:r w:rsidR="002A1385">
        <w:rPr>
          <w:rFonts w:cs="Times New Roman"/>
          <w:szCs w:val="28"/>
        </w:rPr>
        <w:t>Dissertation</w:t>
      </w:r>
      <w:r w:rsidRPr="00DF7C87">
        <w:rPr>
          <w:rFonts w:cs="Times New Roman"/>
          <w:szCs w:val="28"/>
        </w:rPr>
        <w:t xml:space="preserve"> Presented for</w:t>
      </w:r>
      <w:r w:rsidR="008865B6" w:rsidRPr="00DF7C87">
        <w:rPr>
          <w:rFonts w:cs="Times New Roman"/>
          <w:szCs w:val="28"/>
        </w:rPr>
        <w:t xml:space="preserve"> the</w:t>
      </w:r>
    </w:p>
    <w:p w14:paraId="6A4CB928" w14:textId="06A2A957" w:rsidR="009C755C" w:rsidRPr="00DF7C87" w:rsidRDefault="008D0FBB" w:rsidP="00387656">
      <w:pPr>
        <w:pStyle w:val="Title"/>
        <w:rPr>
          <w:rFonts w:cs="Times New Roman"/>
          <w:szCs w:val="28"/>
        </w:rPr>
      </w:pPr>
      <w:r>
        <w:rPr>
          <w:rFonts w:cs="Times New Roman"/>
          <w:szCs w:val="28"/>
        </w:rPr>
        <w:t>Doctor of Philosophy</w:t>
      </w:r>
    </w:p>
    <w:p w14:paraId="1C681FF4" w14:textId="77777777" w:rsidR="009C755C" w:rsidRPr="00DF7C87" w:rsidRDefault="009C755C" w:rsidP="00387656">
      <w:pPr>
        <w:pStyle w:val="Title"/>
        <w:rPr>
          <w:rFonts w:cs="Times New Roman"/>
          <w:szCs w:val="28"/>
        </w:rPr>
      </w:pPr>
      <w:r w:rsidRPr="00DF7C87">
        <w:rPr>
          <w:rFonts w:cs="Times New Roman"/>
          <w:szCs w:val="28"/>
        </w:rPr>
        <w:t>Degree</w:t>
      </w:r>
    </w:p>
    <w:p w14:paraId="619EA71C" w14:textId="77777777" w:rsidR="009C755C" w:rsidRPr="00DF7C87" w:rsidRDefault="009C755C" w:rsidP="00387656">
      <w:pPr>
        <w:pStyle w:val="Title"/>
        <w:rPr>
          <w:rFonts w:cs="Times New Roman"/>
          <w:szCs w:val="28"/>
        </w:rPr>
      </w:pPr>
      <w:r w:rsidRPr="00DF7C87">
        <w:rPr>
          <w:rFonts w:cs="Times New Roman"/>
          <w:szCs w:val="28"/>
        </w:rPr>
        <w:t>The University of Tennessee, Knoxville</w:t>
      </w:r>
    </w:p>
    <w:p w14:paraId="1E7DC45A" w14:textId="77777777" w:rsidR="00387656" w:rsidRPr="00DF7C87" w:rsidRDefault="00387656" w:rsidP="00387656">
      <w:pPr>
        <w:pStyle w:val="Title"/>
        <w:rPr>
          <w:rFonts w:cs="Times New Roman"/>
          <w:szCs w:val="28"/>
        </w:rPr>
      </w:pPr>
    </w:p>
    <w:p w14:paraId="59E268BE" w14:textId="77777777" w:rsidR="00387656" w:rsidRPr="00DF7C87" w:rsidRDefault="00387656" w:rsidP="00387656">
      <w:pPr>
        <w:pStyle w:val="Title"/>
        <w:rPr>
          <w:rFonts w:cs="Times New Roman"/>
          <w:szCs w:val="28"/>
        </w:rPr>
      </w:pPr>
    </w:p>
    <w:p w14:paraId="5DD915C4" w14:textId="77777777" w:rsidR="00387656" w:rsidRPr="00DF7C87" w:rsidRDefault="00387656" w:rsidP="00387656">
      <w:pPr>
        <w:pStyle w:val="Title"/>
        <w:rPr>
          <w:rFonts w:cs="Times New Roman"/>
          <w:szCs w:val="28"/>
        </w:rPr>
      </w:pPr>
    </w:p>
    <w:p w14:paraId="6C24EAC0" w14:textId="77777777" w:rsidR="00236E6D" w:rsidRPr="00DF7C87" w:rsidRDefault="00236E6D" w:rsidP="00387656">
      <w:pPr>
        <w:pStyle w:val="Title"/>
        <w:rPr>
          <w:rFonts w:cs="Times New Roman"/>
          <w:szCs w:val="28"/>
        </w:rPr>
      </w:pPr>
    </w:p>
    <w:p w14:paraId="5F4EACD4" w14:textId="77777777" w:rsidR="00236E6D" w:rsidRPr="00DF7C87" w:rsidRDefault="00236E6D" w:rsidP="00387656">
      <w:pPr>
        <w:pStyle w:val="Title"/>
        <w:rPr>
          <w:rFonts w:cs="Times New Roman"/>
          <w:szCs w:val="28"/>
        </w:rPr>
      </w:pPr>
    </w:p>
    <w:p w14:paraId="68491C34" w14:textId="77777777" w:rsidR="00236E6D" w:rsidRPr="00DF7C87" w:rsidRDefault="00236E6D" w:rsidP="00387656">
      <w:pPr>
        <w:pStyle w:val="Title"/>
        <w:rPr>
          <w:rFonts w:cs="Times New Roman"/>
          <w:szCs w:val="28"/>
        </w:rPr>
      </w:pPr>
    </w:p>
    <w:p w14:paraId="57CBD2E7" w14:textId="77777777" w:rsidR="00236E6D" w:rsidRPr="00DF7C87" w:rsidRDefault="00236E6D" w:rsidP="00387656">
      <w:pPr>
        <w:pStyle w:val="Title"/>
        <w:rPr>
          <w:rFonts w:cs="Times New Roman"/>
          <w:szCs w:val="28"/>
        </w:rPr>
      </w:pPr>
    </w:p>
    <w:p w14:paraId="4166C3DB" w14:textId="77777777" w:rsidR="00236E6D" w:rsidRPr="00DF7C87" w:rsidRDefault="00236E6D" w:rsidP="00387656">
      <w:pPr>
        <w:pStyle w:val="Title"/>
        <w:rPr>
          <w:rFonts w:cs="Times New Roman"/>
          <w:szCs w:val="28"/>
        </w:rPr>
      </w:pPr>
    </w:p>
    <w:p w14:paraId="1E747D88" w14:textId="77777777" w:rsidR="00236E6D" w:rsidRPr="00DF7C87" w:rsidRDefault="00236E6D" w:rsidP="00387656">
      <w:pPr>
        <w:pStyle w:val="Title"/>
        <w:rPr>
          <w:rFonts w:cs="Times New Roman"/>
          <w:szCs w:val="28"/>
        </w:rPr>
      </w:pPr>
    </w:p>
    <w:p w14:paraId="76007D21" w14:textId="77777777" w:rsidR="00236E6D" w:rsidRPr="00DF7C87" w:rsidRDefault="00236E6D" w:rsidP="00387656">
      <w:pPr>
        <w:pStyle w:val="Title"/>
        <w:rPr>
          <w:rFonts w:cs="Times New Roman"/>
          <w:szCs w:val="28"/>
        </w:rPr>
      </w:pPr>
    </w:p>
    <w:p w14:paraId="0BCD5A12" w14:textId="77777777" w:rsidR="00236E6D" w:rsidRPr="00DF7C87" w:rsidRDefault="00236E6D" w:rsidP="00387656">
      <w:pPr>
        <w:pStyle w:val="Title"/>
        <w:rPr>
          <w:rFonts w:cs="Times New Roman"/>
          <w:szCs w:val="28"/>
        </w:rPr>
      </w:pPr>
    </w:p>
    <w:p w14:paraId="60051A69" w14:textId="77777777" w:rsidR="00236E6D" w:rsidRPr="00DF7C87" w:rsidRDefault="00236E6D" w:rsidP="00387656">
      <w:pPr>
        <w:pStyle w:val="Title"/>
        <w:rPr>
          <w:rFonts w:cs="Times New Roman"/>
          <w:szCs w:val="28"/>
        </w:rPr>
      </w:pPr>
    </w:p>
    <w:p w14:paraId="3ED31EFD" w14:textId="77777777" w:rsidR="00236E6D" w:rsidRPr="00DF7C87" w:rsidRDefault="00236E6D" w:rsidP="00387656">
      <w:pPr>
        <w:pStyle w:val="Title"/>
        <w:rPr>
          <w:rFonts w:cs="Times New Roman"/>
          <w:szCs w:val="28"/>
        </w:rPr>
      </w:pPr>
    </w:p>
    <w:p w14:paraId="44589884" w14:textId="05F5CDDB" w:rsidR="00236E6D" w:rsidRPr="00DF7C87" w:rsidRDefault="003D6A13" w:rsidP="00387656">
      <w:pPr>
        <w:pStyle w:val="Title"/>
        <w:rPr>
          <w:rFonts w:cs="Times New Roman"/>
          <w:szCs w:val="28"/>
        </w:rPr>
      </w:pPr>
      <w:r>
        <w:rPr>
          <w:rFonts w:cs="Times New Roman"/>
          <w:szCs w:val="28"/>
        </w:rPr>
        <w:t>Lindsay P. Brown</w:t>
      </w:r>
    </w:p>
    <w:p w14:paraId="15DFDA2B" w14:textId="79B6EF98" w:rsidR="009C755C" w:rsidRPr="00DF7C87" w:rsidRDefault="003D6A13" w:rsidP="00387656">
      <w:pPr>
        <w:pStyle w:val="Title"/>
        <w:rPr>
          <w:rFonts w:cs="Times New Roman"/>
          <w:szCs w:val="28"/>
        </w:rPr>
      </w:pPr>
      <w:r>
        <w:rPr>
          <w:rFonts w:cs="Times New Roman"/>
          <w:szCs w:val="28"/>
        </w:rPr>
        <w:t>October 2024</w:t>
      </w:r>
    </w:p>
    <w:p w14:paraId="47C171C5" w14:textId="77777777" w:rsidR="00526151" w:rsidRPr="00DF7C87" w:rsidRDefault="00526151" w:rsidP="005E54E2">
      <w:pPr>
        <w:rPr>
          <w:rFonts w:cs="Times New Roman"/>
          <w:sz w:val="28"/>
          <w:szCs w:val="28"/>
        </w:rPr>
      </w:pPr>
    </w:p>
    <w:p w14:paraId="63367DB6" w14:textId="77777777" w:rsidR="00526151" w:rsidRPr="00DF7C87" w:rsidRDefault="00526151" w:rsidP="005E54E2">
      <w:pPr>
        <w:rPr>
          <w:rFonts w:cs="Times New Roman"/>
        </w:rPr>
      </w:pPr>
    </w:p>
    <w:p w14:paraId="3C81A594" w14:textId="77777777" w:rsidR="00526151" w:rsidRPr="00DF7C87" w:rsidRDefault="00387656" w:rsidP="005E54E2">
      <w:pPr>
        <w:rPr>
          <w:rFonts w:cs="Times New Roman"/>
        </w:rPr>
      </w:pPr>
      <w:r w:rsidRPr="00DF7C87">
        <w:rPr>
          <w:rFonts w:cs="Times New Roman"/>
        </w:rPr>
        <w:br w:type="page"/>
      </w:r>
    </w:p>
    <w:p w14:paraId="54B9FF46" w14:textId="77777777" w:rsidR="00526151" w:rsidRPr="00DF7C87" w:rsidRDefault="00526151" w:rsidP="005E54E2">
      <w:pPr>
        <w:rPr>
          <w:rFonts w:cs="Times New Roman"/>
        </w:rPr>
      </w:pPr>
    </w:p>
    <w:p w14:paraId="76DD0576" w14:textId="77777777" w:rsidR="008D0FBB" w:rsidRDefault="008D0FBB" w:rsidP="008D0FBB">
      <w:pPr>
        <w:jc w:val="center"/>
        <w:rPr>
          <w:rFonts w:cs="Times New Roman"/>
        </w:rPr>
      </w:pPr>
    </w:p>
    <w:p w14:paraId="3DAB4CD2" w14:textId="77777777" w:rsidR="008D0FBB" w:rsidRDefault="008D0FBB" w:rsidP="008D0FBB">
      <w:pPr>
        <w:jc w:val="center"/>
        <w:rPr>
          <w:rFonts w:cs="Times New Roman"/>
        </w:rPr>
      </w:pPr>
    </w:p>
    <w:p w14:paraId="26708876" w14:textId="77777777" w:rsidR="008D0FBB" w:rsidRDefault="008D0FBB" w:rsidP="008D0FBB">
      <w:pPr>
        <w:jc w:val="center"/>
        <w:rPr>
          <w:rFonts w:cs="Times New Roman"/>
        </w:rPr>
      </w:pPr>
    </w:p>
    <w:p w14:paraId="367D3516" w14:textId="77777777" w:rsidR="008D0FBB" w:rsidRDefault="008D0FBB" w:rsidP="008D0FBB">
      <w:pPr>
        <w:jc w:val="center"/>
        <w:rPr>
          <w:rFonts w:cs="Times New Roman"/>
        </w:rPr>
      </w:pPr>
    </w:p>
    <w:p w14:paraId="1509B851" w14:textId="77777777" w:rsidR="008D0FBB" w:rsidRDefault="008D0FBB" w:rsidP="008D0FBB">
      <w:pPr>
        <w:jc w:val="center"/>
        <w:rPr>
          <w:rFonts w:cs="Times New Roman"/>
        </w:rPr>
      </w:pPr>
    </w:p>
    <w:p w14:paraId="1FD0FECB" w14:textId="77777777" w:rsidR="008D0FBB" w:rsidRDefault="008D0FBB" w:rsidP="008D0FBB">
      <w:pPr>
        <w:jc w:val="center"/>
        <w:rPr>
          <w:rFonts w:cs="Times New Roman"/>
        </w:rPr>
      </w:pPr>
    </w:p>
    <w:p w14:paraId="2D581AF1" w14:textId="77777777" w:rsidR="008D0FBB" w:rsidRDefault="008D0FBB" w:rsidP="008D0FBB">
      <w:pPr>
        <w:jc w:val="center"/>
        <w:rPr>
          <w:rFonts w:cs="Times New Roman"/>
        </w:rPr>
      </w:pPr>
    </w:p>
    <w:p w14:paraId="4C77ECCB" w14:textId="77777777" w:rsidR="008D0FBB" w:rsidRDefault="008D0FBB" w:rsidP="008D0FBB">
      <w:pPr>
        <w:jc w:val="center"/>
        <w:rPr>
          <w:rFonts w:cs="Times New Roman"/>
        </w:rPr>
      </w:pPr>
    </w:p>
    <w:p w14:paraId="0C86744A" w14:textId="77777777" w:rsidR="008D0FBB" w:rsidRDefault="008D0FBB" w:rsidP="008D0FBB">
      <w:pPr>
        <w:jc w:val="center"/>
        <w:rPr>
          <w:rFonts w:cs="Times New Roman"/>
        </w:rPr>
      </w:pPr>
    </w:p>
    <w:p w14:paraId="213D8218" w14:textId="77777777" w:rsidR="008D0FBB" w:rsidRDefault="008D0FBB" w:rsidP="008D0FBB">
      <w:pPr>
        <w:jc w:val="center"/>
        <w:rPr>
          <w:rFonts w:cs="Times New Roman"/>
        </w:rPr>
      </w:pPr>
    </w:p>
    <w:p w14:paraId="5E951AEB" w14:textId="77777777" w:rsidR="008D0FBB" w:rsidRDefault="008D0FBB" w:rsidP="008D0FBB">
      <w:pPr>
        <w:jc w:val="center"/>
        <w:rPr>
          <w:rFonts w:cs="Times New Roman"/>
        </w:rPr>
      </w:pPr>
    </w:p>
    <w:p w14:paraId="5B3D8153" w14:textId="77777777" w:rsidR="008D0FBB" w:rsidRDefault="008D0FBB" w:rsidP="008D0FBB">
      <w:pPr>
        <w:jc w:val="center"/>
        <w:rPr>
          <w:rFonts w:cs="Times New Roman"/>
        </w:rPr>
      </w:pPr>
    </w:p>
    <w:p w14:paraId="7DDF7A07" w14:textId="77777777" w:rsidR="008D0FBB" w:rsidRDefault="008D0FBB" w:rsidP="008D0FBB">
      <w:pPr>
        <w:jc w:val="center"/>
        <w:rPr>
          <w:rFonts w:cs="Times New Roman"/>
        </w:rPr>
      </w:pPr>
    </w:p>
    <w:p w14:paraId="5EB0FED2" w14:textId="77777777" w:rsidR="008D0FBB" w:rsidRDefault="008D0FBB" w:rsidP="008D0FBB">
      <w:pPr>
        <w:jc w:val="center"/>
        <w:rPr>
          <w:rFonts w:cs="Times New Roman"/>
        </w:rPr>
      </w:pPr>
    </w:p>
    <w:p w14:paraId="14AFA8CF" w14:textId="77777777" w:rsidR="008D0FBB" w:rsidRDefault="008D0FBB" w:rsidP="008D0FBB">
      <w:pPr>
        <w:jc w:val="center"/>
        <w:rPr>
          <w:rFonts w:cs="Times New Roman"/>
        </w:rPr>
      </w:pPr>
    </w:p>
    <w:p w14:paraId="3D4E32E1" w14:textId="77777777" w:rsidR="008D0FBB" w:rsidRDefault="008D0FBB" w:rsidP="008D0FBB">
      <w:pPr>
        <w:jc w:val="center"/>
        <w:rPr>
          <w:rFonts w:cs="Times New Roman"/>
        </w:rPr>
      </w:pPr>
    </w:p>
    <w:p w14:paraId="2857CA15" w14:textId="77777777" w:rsidR="008D0FBB" w:rsidRDefault="008D0FBB" w:rsidP="008D0FBB">
      <w:pPr>
        <w:jc w:val="center"/>
        <w:rPr>
          <w:rFonts w:cs="Times New Roman"/>
        </w:rPr>
      </w:pPr>
    </w:p>
    <w:p w14:paraId="7E82F878" w14:textId="301ECAD3" w:rsidR="00236E6D" w:rsidRPr="00DF7C87" w:rsidRDefault="00DF7C87" w:rsidP="008D0FBB">
      <w:pPr>
        <w:jc w:val="center"/>
        <w:rPr>
          <w:rFonts w:cs="Times New Roman"/>
        </w:rPr>
      </w:pPr>
      <w:r>
        <w:rPr>
          <w:rFonts w:cs="Times New Roman"/>
        </w:rPr>
        <w:t>Copyright © 202</w:t>
      </w:r>
      <w:r w:rsidR="003D6A13">
        <w:rPr>
          <w:rFonts w:cs="Times New Roman"/>
        </w:rPr>
        <w:t>4</w:t>
      </w:r>
      <w:r w:rsidR="00236E6D" w:rsidRPr="00DF7C87">
        <w:rPr>
          <w:rFonts w:cs="Times New Roman"/>
        </w:rPr>
        <w:t xml:space="preserve"> by </w:t>
      </w:r>
      <w:r w:rsidR="003D6A13">
        <w:rPr>
          <w:rFonts w:cs="Times New Roman"/>
        </w:rPr>
        <w:t>Lindsay P. Brown</w:t>
      </w:r>
    </w:p>
    <w:p w14:paraId="0182FDD9" w14:textId="77777777" w:rsidR="00236E6D" w:rsidRPr="00DF7C87" w:rsidRDefault="00236E6D" w:rsidP="008D0FBB">
      <w:pPr>
        <w:jc w:val="center"/>
        <w:rPr>
          <w:rFonts w:cs="Times New Roman"/>
        </w:rPr>
      </w:pPr>
      <w:r w:rsidRPr="00DF7C87">
        <w:rPr>
          <w:rFonts w:cs="Times New Roman"/>
        </w:rPr>
        <w:t>All rights reserved.</w:t>
      </w:r>
    </w:p>
    <w:p w14:paraId="195110D4" w14:textId="77777777" w:rsidR="00236E6D" w:rsidRPr="00DF7C87" w:rsidRDefault="00236E6D" w:rsidP="005E54E2">
      <w:pPr>
        <w:rPr>
          <w:rFonts w:cs="Times New Roman"/>
        </w:rPr>
      </w:pPr>
    </w:p>
    <w:p w14:paraId="55FF41D3" w14:textId="77777777" w:rsidR="00236E6D" w:rsidRPr="00DF7C87" w:rsidRDefault="00236E6D" w:rsidP="005E54E2">
      <w:pPr>
        <w:rPr>
          <w:rFonts w:cs="Times New Roman"/>
        </w:rPr>
      </w:pPr>
    </w:p>
    <w:p w14:paraId="3C8D1275" w14:textId="77777777" w:rsidR="00236E6D" w:rsidRPr="00DF7C87" w:rsidRDefault="00236E6D" w:rsidP="005E54E2">
      <w:pPr>
        <w:rPr>
          <w:rFonts w:cs="Times New Roman"/>
        </w:rPr>
      </w:pPr>
    </w:p>
    <w:p w14:paraId="0B09E9B9" w14:textId="77777777" w:rsidR="00236E6D" w:rsidRPr="00DF7C87" w:rsidRDefault="00236E6D" w:rsidP="005E54E2">
      <w:pPr>
        <w:rPr>
          <w:rFonts w:cs="Times New Roman"/>
        </w:rPr>
      </w:pPr>
    </w:p>
    <w:p w14:paraId="1658222B" w14:textId="77777777" w:rsidR="00236E6D" w:rsidRPr="00DF7C87" w:rsidRDefault="00236E6D" w:rsidP="005E54E2">
      <w:pPr>
        <w:rPr>
          <w:rFonts w:cs="Times New Roman"/>
        </w:rPr>
      </w:pPr>
    </w:p>
    <w:p w14:paraId="4E239BCB" w14:textId="77777777" w:rsidR="00236E6D" w:rsidRPr="00DF7C87" w:rsidRDefault="00236E6D" w:rsidP="005E54E2">
      <w:pPr>
        <w:rPr>
          <w:rFonts w:cs="Times New Roman"/>
        </w:rPr>
      </w:pPr>
    </w:p>
    <w:p w14:paraId="471CA239" w14:textId="77777777" w:rsidR="00236E6D" w:rsidRPr="00DF7C87" w:rsidRDefault="00236E6D" w:rsidP="005E54E2">
      <w:pPr>
        <w:rPr>
          <w:rFonts w:cs="Times New Roman"/>
        </w:rPr>
      </w:pPr>
    </w:p>
    <w:p w14:paraId="308838A1" w14:textId="77777777" w:rsidR="00236E6D" w:rsidRPr="00DF7C87" w:rsidRDefault="00236E6D" w:rsidP="005E54E2">
      <w:pPr>
        <w:rPr>
          <w:rFonts w:cs="Times New Roman"/>
        </w:rPr>
      </w:pPr>
    </w:p>
    <w:p w14:paraId="74F13CBF" w14:textId="77777777" w:rsidR="00236E6D" w:rsidRPr="00DF7C87" w:rsidRDefault="00236E6D" w:rsidP="005E54E2">
      <w:pPr>
        <w:rPr>
          <w:rFonts w:cs="Times New Roman"/>
        </w:rPr>
      </w:pPr>
    </w:p>
    <w:p w14:paraId="65B4576E" w14:textId="77777777" w:rsidR="00236E6D" w:rsidRPr="00DF7C87" w:rsidRDefault="00236E6D" w:rsidP="005E54E2">
      <w:pPr>
        <w:rPr>
          <w:rFonts w:cs="Times New Roman"/>
        </w:rPr>
      </w:pPr>
    </w:p>
    <w:p w14:paraId="528B1477" w14:textId="77777777" w:rsidR="00236E6D" w:rsidRPr="00DF7C87" w:rsidRDefault="00236E6D" w:rsidP="005E54E2">
      <w:pPr>
        <w:rPr>
          <w:rFonts w:cs="Times New Roman"/>
        </w:rPr>
      </w:pPr>
    </w:p>
    <w:p w14:paraId="3C9CFC96" w14:textId="77777777" w:rsidR="00236E6D" w:rsidRPr="00DF7C87" w:rsidRDefault="00236E6D" w:rsidP="005E54E2">
      <w:pPr>
        <w:rPr>
          <w:rFonts w:cs="Times New Roman"/>
        </w:rPr>
      </w:pPr>
    </w:p>
    <w:p w14:paraId="6D92DAC9" w14:textId="77777777" w:rsidR="00236E6D" w:rsidRPr="00DF7C87" w:rsidRDefault="00236E6D" w:rsidP="005E54E2">
      <w:pPr>
        <w:rPr>
          <w:rFonts w:cs="Times New Roman"/>
        </w:rPr>
      </w:pPr>
    </w:p>
    <w:p w14:paraId="35E0381F" w14:textId="77777777" w:rsidR="00236E6D" w:rsidRPr="00DF7C87" w:rsidRDefault="00236E6D" w:rsidP="005E54E2">
      <w:pPr>
        <w:rPr>
          <w:rFonts w:cs="Times New Roman"/>
        </w:rPr>
      </w:pPr>
    </w:p>
    <w:p w14:paraId="75D5D4B3" w14:textId="77777777" w:rsidR="006F5AA4" w:rsidRPr="00060A6A" w:rsidRDefault="00236E6D" w:rsidP="00387656">
      <w:pPr>
        <w:pStyle w:val="Title"/>
        <w:rPr>
          <w:rFonts w:cs="Times New Roman"/>
          <w:szCs w:val="28"/>
        </w:rPr>
      </w:pPr>
      <w:r w:rsidRPr="00DF7C87">
        <w:rPr>
          <w:rFonts w:cs="Times New Roman"/>
          <w:sz w:val="24"/>
        </w:rPr>
        <w:br w:type="page"/>
      </w:r>
      <w:r w:rsidR="006F5AA4" w:rsidRPr="00060A6A">
        <w:rPr>
          <w:rFonts w:cs="Times New Roman"/>
          <w:szCs w:val="28"/>
        </w:rPr>
        <w:lastRenderedPageBreak/>
        <w:t>DEDICATION</w:t>
      </w:r>
    </w:p>
    <w:p w14:paraId="274DD642" w14:textId="77777777" w:rsidR="006F5AA4" w:rsidRPr="00DF7C87" w:rsidRDefault="006F5AA4" w:rsidP="005E54E2">
      <w:pPr>
        <w:rPr>
          <w:rFonts w:cs="Times New Roman"/>
        </w:rPr>
      </w:pPr>
    </w:p>
    <w:p w14:paraId="4626490C" w14:textId="77777777" w:rsidR="006F5AA4" w:rsidRPr="00DF7C87" w:rsidRDefault="006F5AA4" w:rsidP="00387656">
      <w:pPr>
        <w:jc w:val="center"/>
        <w:rPr>
          <w:rFonts w:cs="Times New Roman"/>
        </w:rPr>
      </w:pPr>
    </w:p>
    <w:p w14:paraId="45CD3337" w14:textId="77777777" w:rsidR="00904969" w:rsidRPr="00DF7C87" w:rsidRDefault="00904969" w:rsidP="00387656">
      <w:pPr>
        <w:jc w:val="center"/>
        <w:rPr>
          <w:rFonts w:cs="Times New Roman"/>
        </w:rPr>
      </w:pPr>
    </w:p>
    <w:p w14:paraId="6C32A75C" w14:textId="77777777" w:rsidR="00904969" w:rsidRPr="00DF7C87" w:rsidRDefault="00904969" w:rsidP="00387656">
      <w:pPr>
        <w:jc w:val="center"/>
        <w:rPr>
          <w:rFonts w:cs="Times New Roman"/>
        </w:rPr>
      </w:pPr>
    </w:p>
    <w:p w14:paraId="6E4B6137" w14:textId="77777777" w:rsidR="00904969" w:rsidRPr="00DF7C87" w:rsidRDefault="00904969" w:rsidP="00387656">
      <w:pPr>
        <w:jc w:val="center"/>
        <w:rPr>
          <w:rFonts w:cs="Times New Roman"/>
        </w:rPr>
      </w:pPr>
    </w:p>
    <w:p w14:paraId="5CDD714A" w14:textId="77777777" w:rsidR="00CD73A9" w:rsidRPr="00060A6A" w:rsidRDefault="006F5AA4" w:rsidP="00387656">
      <w:pPr>
        <w:pStyle w:val="Title"/>
        <w:rPr>
          <w:rFonts w:cs="Times New Roman"/>
          <w:szCs w:val="28"/>
        </w:rPr>
      </w:pPr>
      <w:r w:rsidRPr="00DF7C87">
        <w:rPr>
          <w:rFonts w:cs="Times New Roman"/>
          <w:sz w:val="24"/>
        </w:rPr>
        <w:br w:type="page"/>
      </w:r>
      <w:r w:rsidR="00CD73A9" w:rsidRPr="00060A6A">
        <w:rPr>
          <w:rFonts w:cs="Times New Roman"/>
          <w:szCs w:val="28"/>
        </w:rPr>
        <w:lastRenderedPageBreak/>
        <w:t>ACKNOWLEDGEMENTS</w:t>
      </w:r>
    </w:p>
    <w:p w14:paraId="36501CE5" w14:textId="77777777" w:rsidR="009D794C" w:rsidRPr="00DF7C87" w:rsidRDefault="009D794C" w:rsidP="005E54E2">
      <w:pPr>
        <w:rPr>
          <w:rFonts w:cs="Times New Roman"/>
        </w:rPr>
      </w:pPr>
    </w:p>
    <w:p w14:paraId="25676AA5" w14:textId="77777777" w:rsidR="0085757D" w:rsidRPr="00DF7C87" w:rsidRDefault="0085757D" w:rsidP="005E54E2">
      <w:pPr>
        <w:rPr>
          <w:rFonts w:cs="Times New Roman"/>
        </w:rPr>
      </w:pPr>
    </w:p>
    <w:p w14:paraId="0B730C91" w14:textId="77777777" w:rsidR="00904969" w:rsidRPr="00DF7C87" w:rsidRDefault="00904969" w:rsidP="005E54E2">
      <w:pPr>
        <w:rPr>
          <w:rFonts w:cs="Times New Roman"/>
        </w:rPr>
      </w:pPr>
    </w:p>
    <w:p w14:paraId="57B5DB3C" w14:textId="77777777" w:rsidR="00904969" w:rsidRPr="00DF7C87" w:rsidRDefault="00904969" w:rsidP="005E54E2">
      <w:pPr>
        <w:rPr>
          <w:rFonts w:cs="Times New Roman"/>
        </w:rPr>
      </w:pPr>
    </w:p>
    <w:p w14:paraId="76A86E5A" w14:textId="77777777" w:rsidR="00904969" w:rsidRPr="00DF7C87" w:rsidRDefault="00904969" w:rsidP="005E54E2">
      <w:pPr>
        <w:rPr>
          <w:rFonts w:cs="Times New Roman"/>
        </w:rPr>
      </w:pPr>
    </w:p>
    <w:p w14:paraId="369E5F91" w14:textId="77777777" w:rsidR="00236E6D" w:rsidRPr="00060A6A" w:rsidRDefault="0085757D" w:rsidP="00387656">
      <w:pPr>
        <w:pStyle w:val="Title"/>
        <w:rPr>
          <w:rFonts w:cs="Times New Roman"/>
          <w:szCs w:val="28"/>
        </w:rPr>
      </w:pPr>
      <w:r w:rsidRPr="00DF7C87">
        <w:rPr>
          <w:rFonts w:cs="Times New Roman"/>
          <w:sz w:val="24"/>
        </w:rPr>
        <w:br w:type="page"/>
      </w:r>
      <w:r w:rsidR="00236E6D" w:rsidRPr="00060A6A">
        <w:rPr>
          <w:rFonts w:cs="Times New Roman"/>
          <w:szCs w:val="28"/>
        </w:rPr>
        <w:lastRenderedPageBreak/>
        <w:t>ABSTRACT</w:t>
      </w:r>
    </w:p>
    <w:p w14:paraId="74C514AA" w14:textId="77777777" w:rsidR="00060A6A" w:rsidRPr="00DF7C87" w:rsidRDefault="00060A6A" w:rsidP="005E54E2">
      <w:pPr>
        <w:rPr>
          <w:rFonts w:cs="Times New Roman"/>
        </w:rPr>
      </w:pPr>
    </w:p>
    <w:p w14:paraId="47B6B98A" w14:textId="77777777" w:rsidR="00A50F5A" w:rsidRPr="00DF7C87" w:rsidRDefault="00A50F5A" w:rsidP="00AA3E0C">
      <w:pPr>
        <w:ind w:firstLine="720"/>
        <w:rPr>
          <w:rFonts w:cs="Times New Roman"/>
        </w:rPr>
      </w:pPr>
      <w:r w:rsidRPr="00DF7C87">
        <w:rPr>
          <w:rFonts w:cs="Times New Roman"/>
        </w:rPr>
        <w:t>This is a sample Word document that can be used as a template in formatting your thesis/dissertation.  It cannot exceed 350 words.</w:t>
      </w:r>
    </w:p>
    <w:p w14:paraId="47F8BFAB" w14:textId="77777777" w:rsidR="00A50F5A" w:rsidRPr="00DF7C87" w:rsidRDefault="00A50F5A" w:rsidP="00AA3E0C">
      <w:pPr>
        <w:ind w:firstLine="720"/>
        <w:rPr>
          <w:rFonts w:cs="Times New Roman"/>
        </w:rPr>
      </w:pPr>
    </w:p>
    <w:p w14:paraId="2CDDE97A" w14:textId="77777777" w:rsidR="00A50F5A" w:rsidRPr="00DF7C87" w:rsidRDefault="00A50F5A" w:rsidP="00AA3E0C">
      <w:pPr>
        <w:ind w:firstLine="720"/>
        <w:rPr>
          <w:rFonts w:cs="Times New Roman"/>
        </w:rPr>
      </w:pPr>
      <w:r w:rsidRPr="00DF7C87">
        <w:rPr>
          <w:rFonts w:cs="Times New Roman"/>
        </w:rPr>
        <w:t xml:space="preserve">If you use any special characters (including superscripts and subscripts) in your abstract, you must write out the term in plain English in square brackets immediately following the first use of the character.  For example: H2O [water] and µ [micron].  This has nothing to do with how common the term is in your field of study-- our catalogers have to enter the abstract in our records using a plain text format that cannot accommodate the special </w:t>
      </w:r>
      <w:proofErr w:type="gramStart"/>
      <w:r w:rsidRPr="00DF7C87">
        <w:rPr>
          <w:rFonts w:cs="Times New Roman"/>
        </w:rPr>
        <w:t>characters, but</w:t>
      </w:r>
      <w:proofErr w:type="gramEnd"/>
      <w:r w:rsidRPr="00DF7C87">
        <w:rPr>
          <w:rFonts w:cs="Times New Roman"/>
        </w:rPr>
        <w:t xml:space="preserve"> has no problem with word substitutes.</w:t>
      </w:r>
    </w:p>
    <w:p w14:paraId="5852A571" w14:textId="77777777" w:rsidR="00A50F5A" w:rsidRPr="00DF7C87" w:rsidRDefault="00A50F5A" w:rsidP="00387656">
      <w:pPr>
        <w:pStyle w:val="Title"/>
        <w:rPr>
          <w:rFonts w:cs="Times New Roman"/>
          <w:sz w:val="24"/>
        </w:rPr>
      </w:pPr>
    </w:p>
    <w:p w14:paraId="5AD96CF3" w14:textId="13384C34" w:rsidR="00236E6D" w:rsidRPr="00DF7C87" w:rsidRDefault="00236E6D" w:rsidP="003D6A13">
      <w:pPr>
        <w:pStyle w:val="Title"/>
        <w:rPr>
          <w:rFonts w:cs="Times New Roman"/>
        </w:rPr>
      </w:pPr>
      <w:r w:rsidRPr="00DF7C87">
        <w:rPr>
          <w:rFonts w:cs="Times New Roman"/>
          <w:sz w:val="24"/>
        </w:rPr>
        <w:br w:type="page"/>
      </w:r>
    </w:p>
    <w:p w14:paraId="62358309" w14:textId="77777777" w:rsidR="00387656" w:rsidRPr="00060A6A" w:rsidRDefault="00387656" w:rsidP="00387656">
      <w:pPr>
        <w:pStyle w:val="Title"/>
        <w:rPr>
          <w:rFonts w:cs="Times New Roman"/>
          <w:szCs w:val="28"/>
        </w:rPr>
      </w:pPr>
      <w:r w:rsidRPr="00060A6A">
        <w:rPr>
          <w:rFonts w:cs="Times New Roman"/>
          <w:szCs w:val="28"/>
        </w:rPr>
        <w:lastRenderedPageBreak/>
        <w:t>TABLE OF CONTENTS</w:t>
      </w:r>
    </w:p>
    <w:p w14:paraId="39F0EB87" w14:textId="77777777" w:rsidR="00387656" w:rsidRPr="00DF7C87" w:rsidRDefault="00387656" w:rsidP="00387656">
      <w:pPr>
        <w:pStyle w:val="Title"/>
        <w:rPr>
          <w:rFonts w:cs="Times New Roman"/>
          <w:sz w:val="24"/>
        </w:rPr>
      </w:pPr>
    </w:p>
    <w:p w14:paraId="4E7518A8" w14:textId="0ED9C910" w:rsidR="00F00A9B" w:rsidRDefault="00F00A9B">
      <w:pPr>
        <w:pStyle w:val="TOC1"/>
        <w:tabs>
          <w:tab w:val="right" w:leader="dot" w:pos="8630"/>
        </w:tabs>
        <w:rPr>
          <w:rFonts w:asciiTheme="minorHAnsi" w:eastAsiaTheme="minorEastAsia" w:hAnsiTheme="minorHAnsi" w:cstheme="minorBidi"/>
          <w:noProof/>
          <w:kern w:val="2"/>
          <w14:ligatures w14:val="standardContextual"/>
        </w:rPr>
      </w:pPr>
      <w:r>
        <w:rPr>
          <w:rFonts w:cs="Times New Roman"/>
        </w:rPr>
        <w:fldChar w:fldCharType="begin"/>
      </w:r>
      <w:r>
        <w:rPr>
          <w:rFonts w:cs="Times New Roman"/>
        </w:rPr>
        <w:instrText xml:space="preserve"> TOC \o "1-4" \h \z \u </w:instrText>
      </w:r>
      <w:r>
        <w:rPr>
          <w:rFonts w:cs="Times New Roman"/>
        </w:rPr>
        <w:fldChar w:fldCharType="separate"/>
      </w:r>
      <w:hyperlink w:anchor="_Toc176964908" w:history="1">
        <w:r w:rsidRPr="00024425">
          <w:rPr>
            <w:rStyle w:val="Hyperlink"/>
            <w:noProof/>
          </w:rPr>
          <w:t>Chapter 1. Introduction</w:t>
        </w:r>
        <w:r>
          <w:rPr>
            <w:noProof/>
            <w:webHidden/>
          </w:rPr>
          <w:tab/>
        </w:r>
        <w:r>
          <w:rPr>
            <w:noProof/>
            <w:webHidden/>
          </w:rPr>
          <w:fldChar w:fldCharType="begin"/>
        </w:r>
        <w:r>
          <w:rPr>
            <w:noProof/>
            <w:webHidden/>
          </w:rPr>
          <w:instrText xml:space="preserve"> PAGEREF _Toc176964908 \h </w:instrText>
        </w:r>
        <w:r>
          <w:rPr>
            <w:noProof/>
            <w:webHidden/>
          </w:rPr>
        </w:r>
        <w:r>
          <w:rPr>
            <w:noProof/>
            <w:webHidden/>
          </w:rPr>
          <w:fldChar w:fldCharType="separate"/>
        </w:r>
        <w:r>
          <w:rPr>
            <w:noProof/>
            <w:webHidden/>
          </w:rPr>
          <w:t>1</w:t>
        </w:r>
        <w:r>
          <w:rPr>
            <w:noProof/>
            <w:webHidden/>
          </w:rPr>
          <w:fldChar w:fldCharType="end"/>
        </w:r>
      </w:hyperlink>
    </w:p>
    <w:p w14:paraId="7D3FB14E" w14:textId="5B7128F0"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09" w:history="1">
        <w:r w:rsidR="00F00A9B" w:rsidRPr="00024425">
          <w:rPr>
            <w:rStyle w:val="Hyperlink"/>
            <w:noProof/>
          </w:rPr>
          <w:t>1.1</w:t>
        </w:r>
        <w:r w:rsidR="00F00A9B">
          <w:rPr>
            <w:rFonts w:asciiTheme="minorHAnsi" w:eastAsiaTheme="minorEastAsia" w:hAnsiTheme="minorHAnsi" w:cstheme="minorBidi"/>
            <w:noProof/>
            <w:kern w:val="2"/>
            <w14:ligatures w14:val="standardContextual"/>
          </w:rPr>
          <w:tab/>
        </w:r>
        <w:r w:rsidR="00F00A9B" w:rsidRPr="00024425">
          <w:rPr>
            <w:rStyle w:val="Hyperlink"/>
            <w:noProof/>
          </w:rPr>
          <w:t>Mass spectrometry represents a vital analytical technique</w:t>
        </w:r>
        <w:r w:rsidR="00F00A9B">
          <w:rPr>
            <w:noProof/>
            <w:webHidden/>
          </w:rPr>
          <w:tab/>
        </w:r>
        <w:r w:rsidR="00F00A9B">
          <w:rPr>
            <w:noProof/>
            <w:webHidden/>
          </w:rPr>
          <w:fldChar w:fldCharType="begin"/>
        </w:r>
        <w:r w:rsidR="00F00A9B">
          <w:rPr>
            <w:noProof/>
            <w:webHidden/>
          </w:rPr>
          <w:instrText xml:space="preserve"> PAGEREF _Toc176964909 \h </w:instrText>
        </w:r>
        <w:r w:rsidR="00F00A9B">
          <w:rPr>
            <w:noProof/>
            <w:webHidden/>
          </w:rPr>
        </w:r>
        <w:r w:rsidR="00F00A9B">
          <w:rPr>
            <w:noProof/>
            <w:webHidden/>
          </w:rPr>
          <w:fldChar w:fldCharType="separate"/>
        </w:r>
        <w:r w:rsidR="00F00A9B">
          <w:rPr>
            <w:noProof/>
            <w:webHidden/>
          </w:rPr>
          <w:t>2</w:t>
        </w:r>
        <w:r w:rsidR="00F00A9B">
          <w:rPr>
            <w:noProof/>
            <w:webHidden/>
          </w:rPr>
          <w:fldChar w:fldCharType="end"/>
        </w:r>
      </w:hyperlink>
    </w:p>
    <w:p w14:paraId="0F81FA18" w14:textId="2BD3EB1A"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10" w:history="1">
        <w:r w:rsidR="00F00A9B" w:rsidRPr="00024425">
          <w:rPr>
            <w:rStyle w:val="Hyperlink"/>
            <w:noProof/>
          </w:rPr>
          <w:t>1.1.1</w:t>
        </w:r>
        <w:r w:rsidR="00F00A9B">
          <w:rPr>
            <w:rFonts w:asciiTheme="minorHAnsi" w:eastAsiaTheme="minorEastAsia" w:hAnsiTheme="minorHAnsi" w:cstheme="minorBidi"/>
            <w:noProof/>
            <w:kern w:val="2"/>
            <w14:ligatures w14:val="standardContextual"/>
          </w:rPr>
          <w:tab/>
        </w:r>
        <w:r w:rsidR="00F00A9B" w:rsidRPr="00024425">
          <w:rPr>
            <w:rStyle w:val="Hyperlink"/>
            <w:noProof/>
          </w:rPr>
          <w:t>Ionization source</w:t>
        </w:r>
        <w:r w:rsidR="00F00A9B">
          <w:rPr>
            <w:noProof/>
            <w:webHidden/>
          </w:rPr>
          <w:tab/>
        </w:r>
        <w:r w:rsidR="00F00A9B">
          <w:rPr>
            <w:noProof/>
            <w:webHidden/>
          </w:rPr>
          <w:fldChar w:fldCharType="begin"/>
        </w:r>
        <w:r w:rsidR="00F00A9B">
          <w:rPr>
            <w:noProof/>
            <w:webHidden/>
          </w:rPr>
          <w:instrText xml:space="preserve"> PAGEREF _Toc176964910 \h </w:instrText>
        </w:r>
        <w:r w:rsidR="00F00A9B">
          <w:rPr>
            <w:noProof/>
            <w:webHidden/>
          </w:rPr>
        </w:r>
        <w:r w:rsidR="00F00A9B">
          <w:rPr>
            <w:noProof/>
            <w:webHidden/>
          </w:rPr>
          <w:fldChar w:fldCharType="separate"/>
        </w:r>
        <w:r w:rsidR="00F00A9B">
          <w:rPr>
            <w:noProof/>
            <w:webHidden/>
          </w:rPr>
          <w:t>2</w:t>
        </w:r>
        <w:r w:rsidR="00F00A9B">
          <w:rPr>
            <w:noProof/>
            <w:webHidden/>
          </w:rPr>
          <w:fldChar w:fldCharType="end"/>
        </w:r>
      </w:hyperlink>
    </w:p>
    <w:p w14:paraId="08642ED5" w14:textId="33E2ADC5"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11" w:history="1">
        <w:r w:rsidR="00F00A9B" w:rsidRPr="00024425">
          <w:rPr>
            <w:rStyle w:val="Hyperlink"/>
            <w:noProof/>
          </w:rPr>
          <w:t>1.1.2</w:t>
        </w:r>
        <w:r w:rsidR="00F00A9B">
          <w:rPr>
            <w:rFonts w:asciiTheme="minorHAnsi" w:eastAsiaTheme="minorEastAsia" w:hAnsiTheme="minorHAnsi" w:cstheme="minorBidi"/>
            <w:noProof/>
            <w:kern w:val="2"/>
            <w14:ligatures w14:val="standardContextual"/>
          </w:rPr>
          <w:tab/>
        </w:r>
        <w:r w:rsidR="00F00A9B" w:rsidRPr="00024425">
          <w:rPr>
            <w:rStyle w:val="Hyperlink"/>
            <w:noProof/>
          </w:rPr>
          <w:t>Mass analyzer</w:t>
        </w:r>
        <w:r w:rsidR="00F00A9B">
          <w:rPr>
            <w:noProof/>
            <w:webHidden/>
          </w:rPr>
          <w:tab/>
        </w:r>
        <w:r w:rsidR="00F00A9B">
          <w:rPr>
            <w:noProof/>
            <w:webHidden/>
          </w:rPr>
          <w:fldChar w:fldCharType="begin"/>
        </w:r>
        <w:r w:rsidR="00F00A9B">
          <w:rPr>
            <w:noProof/>
            <w:webHidden/>
          </w:rPr>
          <w:instrText xml:space="preserve"> PAGEREF _Toc176964911 \h </w:instrText>
        </w:r>
        <w:r w:rsidR="00F00A9B">
          <w:rPr>
            <w:noProof/>
            <w:webHidden/>
          </w:rPr>
        </w:r>
        <w:r w:rsidR="00F00A9B">
          <w:rPr>
            <w:noProof/>
            <w:webHidden/>
          </w:rPr>
          <w:fldChar w:fldCharType="separate"/>
        </w:r>
        <w:r w:rsidR="00F00A9B">
          <w:rPr>
            <w:noProof/>
            <w:webHidden/>
          </w:rPr>
          <w:t>4</w:t>
        </w:r>
        <w:r w:rsidR="00F00A9B">
          <w:rPr>
            <w:noProof/>
            <w:webHidden/>
          </w:rPr>
          <w:fldChar w:fldCharType="end"/>
        </w:r>
      </w:hyperlink>
    </w:p>
    <w:p w14:paraId="06655921" w14:textId="51534751"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12" w:history="1">
        <w:r w:rsidR="00F00A9B" w:rsidRPr="00024425">
          <w:rPr>
            <w:rStyle w:val="Hyperlink"/>
            <w:noProof/>
          </w:rPr>
          <w:t>1.1.3</w:t>
        </w:r>
        <w:r w:rsidR="00F00A9B">
          <w:rPr>
            <w:rFonts w:asciiTheme="minorHAnsi" w:eastAsiaTheme="minorEastAsia" w:hAnsiTheme="minorHAnsi" w:cstheme="minorBidi"/>
            <w:noProof/>
            <w:kern w:val="2"/>
            <w14:ligatures w14:val="standardContextual"/>
          </w:rPr>
          <w:tab/>
        </w:r>
        <w:r w:rsidR="00F00A9B" w:rsidRPr="00024425">
          <w:rPr>
            <w:rStyle w:val="Hyperlink"/>
            <w:noProof/>
          </w:rPr>
          <w:t>Optional chromatographic separation</w:t>
        </w:r>
        <w:r w:rsidR="00F00A9B">
          <w:rPr>
            <w:noProof/>
            <w:webHidden/>
          </w:rPr>
          <w:tab/>
        </w:r>
        <w:r w:rsidR="00F00A9B">
          <w:rPr>
            <w:noProof/>
            <w:webHidden/>
          </w:rPr>
          <w:fldChar w:fldCharType="begin"/>
        </w:r>
        <w:r w:rsidR="00F00A9B">
          <w:rPr>
            <w:noProof/>
            <w:webHidden/>
          </w:rPr>
          <w:instrText xml:space="preserve"> PAGEREF _Toc176964912 \h </w:instrText>
        </w:r>
        <w:r w:rsidR="00F00A9B">
          <w:rPr>
            <w:noProof/>
            <w:webHidden/>
          </w:rPr>
        </w:r>
        <w:r w:rsidR="00F00A9B">
          <w:rPr>
            <w:noProof/>
            <w:webHidden/>
          </w:rPr>
          <w:fldChar w:fldCharType="separate"/>
        </w:r>
        <w:r w:rsidR="00F00A9B">
          <w:rPr>
            <w:noProof/>
            <w:webHidden/>
          </w:rPr>
          <w:t>5</w:t>
        </w:r>
        <w:r w:rsidR="00F00A9B">
          <w:rPr>
            <w:noProof/>
            <w:webHidden/>
          </w:rPr>
          <w:fldChar w:fldCharType="end"/>
        </w:r>
      </w:hyperlink>
    </w:p>
    <w:p w14:paraId="7918FFDB" w14:textId="372B8536"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13" w:history="1">
        <w:r w:rsidR="00F00A9B" w:rsidRPr="00024425">
          <w:rPr>
            <w:rStyle w:val="Hyperlink"/>
            <w:noProof/>
          </w:rPr>
          <w:t>1.1.4</w:t>
        </w:r>
        <w:r w:rsidR="00F00A9B">
          <w:rPr>
            <w:rFonts w:asciiTheme="minorHAnsi" w:eastAsiaTheme="minorEastAsia" w:hAnsiTheme="minorHAnsi" w:cstheme="minorBidi"/>
            <w:noProof/>
            <w:kern w:val="2"/>
            <w14:ligatures w14:val="standardContextual"/>
          </w:rPr>
          <w:tab/>
        </w:r>
        <w:r w:rsidR="00F00A9B" w:rsidRPr="00024425">
          <w:rPr>
            <w:rStyle w:val="Hyperlink"/>
            <w:noProof/>
          </w:rPr>
          <w:t>In-source oxidation in mass spectrometry</w:t>
        </w:r>
        <w:r w:rsidR="00F00A9B">
          <w:rPr>
            <w:noProof/>
            <w:webHidden/>
          </w:rPr>
          <w:tab/>
        </w:r>
        <w:r w:rsidR="00F00A9B">
          <w:rPr>
            <w:noProof/>
            <w:webHidden/>
          </w:rPr>
          <w:fldChar w:fldCharType="begin"/>
        </w:r>
        <w:r w:rsidR="00F00A9B">
          <w:rPr>
            <w:noProof/>
            <w:webHidden/>
          </w:rPr>
          <w:instrText xml:space="preserve"> PAGEREF _Toc176964913 \h </w:instrText>
        </w:r>
        <w:r w:rsidR="00F00A9B">
          <w:rPr>
            <w:noProof/>
            <w:webHidden/>
          </w:rPr>
        </w:r>
        <w:r w:rsidR="00F00A9B">
          <w:rPr>
            <w:noProof/>
            <w:webHidden/>
          </w:rPr>
          <w:fldChar w:fldCharType="separate"/>
        </w:r>
        <w:r w:rsidR="00F00A9B">
          <w:rPr>
            <w:noProof/>
            <w:webHidden/>
          </w:rPr>
          <w:t>6</w:t>
        </w:r>
        <w:r w:rsidR="00F00A9B">
          <w:rPr>
            <w:noProof/>
            <w:webHidden/>
          </w:rPr>
          <w:fldChar w:fldCharType="end"/>
        </w:r>
      </w:hyperlink>
    </w:p>
    <w:p w14:paraId="4F1C6F97" w14:textId="10480DCD"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14" w:history="1">
        <w:r w:rsidR="00F00A9B" w:rsidRPr="00024425">
          <w:rPr>
            <w:rStyle w:val="Hyperlink"/>
            <w:noProof/>
          </w:rPr>
          <w:t>1.1.5</w:t>
        </w:r>
        <w:r w:rsidR="00F00A9B">
          <w:rPr>
            <w:rFonts w:asciiTheme="minorHAnsi" w:eastAsiaTheme="minorEastAsia" w:hAnsiTheme="minorHAnsi" w:cstheme="minorBidi"/>
            <w:noProof/>
            <w:kern w:val="2"/>
            <w14:ligatures w14:val="standardContextual"/>
          </w:rPr>
          <w:tab/>
        </w:r>
        <w:r w:rsidR="00F00A9B" w:rsidRPr="00024425">
          <w:rPr>
            <w:rStyle w:val="Hyperlink"/>
            <w:noProof/>
          </w:rPr>
          <w:t>Biological oxidation</w:t>
        </w:r>
        <w:r w:rsidR="00F00A9B">
          <w:rPr>
            <w:noProof/>
            <w:webHidden/>
          </w:rPr>
          <w:tab/>
        </w:r>
        <w:r w:rsidR="00F00A9B">
          <w:rPr>
            <w:noProof/>
            <w:webHidden/>
          </w:rPr>
          <w:fldChar w:fldCharType="begin"/>
        </w:r>
        <w:r w:rsidR="00F00A9B">
          <w:rPr>
            <w:noProof/>
            <w:webHidden/>
          </w:rPr>
          <w:instrText xml:space="preserve"> PAGEREF _Toc176964914 \h </w:instrText>
        </w:r>
        <w:r w:rsidR="00F00A9B">
          <w:rPr>
            <w:noProof/>
            <w:webHidden/>
          </w:rPr>
        </w:r>
        <w:r w:rsidR="00F00A9B">
          <w:rPr>
            <w:noProof/>
            <w:webHidden/>
          </w:rPr>
          <w:fldChar w:fldCharType="separate"/>
        </w:r>
        <w:r w:rsidR="00F00A9B">
          <w:rPr>
            <w:noProof/>
            <w:webHidden/>
          </w:rPr>
          <w:t>7</w:t>
        </w:r>
        <w:r w:rsidR="00F00A9B">
          <w:rPr>
            <w:noProof/>
            <w:webHidden/>
          </w:rPr>
          <w:fldChar w:fldCharType="end"/>
        </w:r>
      </w:hyperlink>
    </w:p>
    <w:p w14:paraId="10F1D797" w14:textId="77275BED" w:rsidR="00F00A9B" w:rsidRDefault="00BB7FB4">
      <w:pPr>
        <w:pStyle w:val="TOC1"/>
        <w:tabs>
          <w:tab w:val="right" w:leader="dot" w:pos="8630"/>
        </w:tabs>
        <w:rPr>
          <w:rFonts w:asciiTheme="minorHAnsi" w:eastAsiaTheme="minorEastAsia" w:hAnsiTheme="minorHAnsi" w:cstheme="minorBidi"/>
          <w:noProof/>
          <w:kern w:val="2"/>
          <w14:ligatures w14:val="standardContextual"/>
        </w:rPr>
      </w:pPr>
      <w:hyperlink w:anchor="_Toc176964915" w:history="1">
        <w:r w:rsidR="00F00A9B" w:rsidRPr="00024425">
          <w:rPr>
            <w:rStyle w:val="Hyperlink"/>
            <w:noProof/>
          </w:rPr>
          <w:t>Chapter 2. A fundamental study on in-source oxidation</w:t>
        </w:r>
        <w:r w:rsidR="00F00A9B">
          <w:rPr>
            <w:noProof/>
            <w:webHidden/>
          </w:rPr>
          <w:tab/>
        </w:r>
        <w:r w:rsidR="00F00A9B">
          <w:rPr>
            <w:noProof/>
            <w:webHidden/>
          </w:rPr>
          <w:fldChar w:fldCharType="begin"/>
        </w:r>
        <w:r w:rsidR="00F00A9B">
          <w:rPr>
            <w:noProof/>
            <w:webHidden/>
          </w:rPr>
          <w:instrText xml:space="preserve"> PAGEREF _Toc176964915 \h </w:instrText>
        </w:r>
        <w:r w:rsidR="00F00A9B">
          <w:rPr>
            <w:noProof/>
            <w:webHidden/>
          </w:rPr>
        </w:r>
        <w:r w:rsidR="00F00A9B">
          <w:rPr>
            <w:noProof/>
            <w:webHidden/>
          </w:rPr>
          <w:fldChar w:fldCharType="separate"/>
        </w:r>
        <w:r w:rsidR="00F00A9B">
          <w:rPr>
            <w:noProof/>
            <w:webHidden/>
          </w:rPr>
          <w:t>8</w:t>
        </w:r>
        <w:r w:rsidR="00F00A9B">
          <w:rPr>
            <w:noProof/>
            <w:webHidden/>
          </w:rPr>
          <w:fldChar w:fldCharType="end"/>
        </w:r>
      </w:hyperlink>
    </w:p>
    <w:p w14:paraId="28E86644" w14:textId="3B76927A"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16" w:history="1">
        <w:r w:rsidR="00F00A9B" w:rsidRPr="00024425">
          <w:rPr>
            <w:rStyle w:val="Hyperlink"/>
            <w:noProof/>
          </w:rPr>
          <w:t>2.2</w:t>
        </w:r>
        <w:r w:rsidR="00F00A9B">
          <w:rPr>
            <w:rFonts w:asciiTheme="minorHAnsi" w:eastAsiaTheme="minorEastAsia" w:hAnsiTheme="minorHAnsi" w:cstheme="minorBidi"/>
            <w:noProof/>
            <w:kern w:val="2"/>
            <w14:ligatures w14:val="standardContextual"/>
          </w:rPr>
          <w:tab/>
        </w:r>
        <w:r w:rsidR="00F00A9B" w:rsidRPr="00024425">
          <w:rPr>
            <w:rStyle w:val="Hyperlink"/>
            <w:noProof/>
          </w:rPr>
          <w:t>Abstract</w:t>
        </w:r>
        <w:r w:rsidR="00F00A9B">
          <w:rPr>
            <w:noProof/>
            <w:webHidden/>
          </w:rPr>
          <w:tab/>
        </w:r>
        <w:r w:rsidR="00F00A9B">
          <w:rPr>
            <w:noProof/>
            <w:webHidden/>
          </w:rPr>
          <w:fldChar w:fldCharType="begin"/>
        </w:r>
        <w:r w:rsidR="00F00A9B">
          <w:rPr>
            <w:noProof/>
            <w:webHidden/>
          </w:rPr>
          <w:instrText xml:space="preserve"> PAGEREF _Toc176964916 \h </w:instrText>
        </w:r>
        <w:r w:rsidR="00F00A9B">
          <w:rPr>
            <w:noProof/>
            <w:webHidden/>
          </w:rPr>
        </w:r>
        <w:r w:rsidR="00F00A9B">
          <w:rPr>
            <w:noProof/>
            <w:webHidden/>
          </w:rPr>
          <w:fldChar w:fldCharType="separate"/>
        </w:r>
        <w:r w:rsidR="00F00A9B">
          <w:rPr>
            <w:noProof/>
            <w:webHidden/>
          </w:rPr>
          <w:t>9</w:t>
        </w:r>
        <w:r w:rsidR="00F00A9B">
          <w:rPr>
            <w:noProof/>
            <w:webHidden/>
          </w:rPr>
          <w:fldChar w:fldCharType="end"/>
        </w:r>
      </w:hyperlink>
    </w:p>
    <w:p w14:paraId="76A81132" w14:textId="5F106B71"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17" w:history="1">
        <w:r w:rsidR="00F00A9B" w:rsidRPr="00024425">
          <w:rPr>
            <w:rStyle w:val="Hyperlink"/>
            <w:rFonts w:cs="Times New Roman"/>
            <w:noProof/>
          </w:rPr>
          <w:t>2.3</w:t>
        </w:r>
        <w:r w:rsidR="00F00A9B">
          <w:rPr>
            <w:rFonts w:asciiTheme="minorHAnsi" w:eastAsiaTheme="minorEastAsia" w:hAnsiTheme="minorHAnsi" w:cstheme="minorBidi"/>
            <w:noProof/>
            <w:kern w:val="2"/>
            <w14:ligatures w14:val="standardContextual"/>
          </w:rPr>
          <w:tab/>
        </w:r>
        <w:r w:rsidR="00F00A9B" w:rsidRPr="00024425">
          <w:rPr>
            <w:rStyle w:val="Hyperlink"/>
            <w:rFonts w:cs="Times New Roman"/>
            <w:noProof/>
          </w:rPr>
          <w:t>Introduction</w:t>
        </w:r>
        <w:r w:rsidR="00F00A9B">
          <w:rPr>
            <w:noProof/>
            <w:webHidden/>
          </w:rPr>
          <w:tab/>
        </w:r>
        <w:r w:rsidR="00F00A9B">
          <w:rPr>
            <w:noProof/>
            <w:webHidden/>
          </w:rPr>
          <w:fldChar w:fldCharType="begin"/>
        </w:r>
        <w:r w:rsidR="00F00A9B">
          <w:rPr>
            <w:noProof/>
            <w:webHidden/>
          </w:rPr>
          <w:instrText xml:space="preserve"> PAGEREF _Toc176964917 \h </w:instrText>
        </w:r>
        <w:r w:rsidR="00F00A9B">
          <w:rPr>
            <w:noProof/>
            <w:webHidden/>
          </w:rPr>
        </w:r>
        <w:r w:rsidR="00F00A9B">
          <w:rPr>
            <w:noProof/>
            <w:webHidden/>
          </w:rPr>
          <w:fldChar w:fldCharType="separate"/>
        </w:r>
        <w:r w:rsidR="00F00A9B">
          <w:rPr>
            <w:noProof/>
            <w:webHidden/>
          </w:rPr>
          <w:t>9</w:t>
        </w:r>
        <w:r w:rsidR="00F00A9B">
          <w:rPr>
            <w:noProof/>
            <w:webHidden/>
          </w:rPr>
          <w:fldChar w:fldCharType="end"/>
        </w:r>
      </w:hyperlink>
    </w:p>
    <w:p w14:paraId="28A8AAD8" w14:textId="3FED38B7"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18" w:history="1">
        <w:r w:rsidR="00F00A9B" w:rsidRPr="00024425">
          <w:rPr>
            <w:rStyle w:val="Hyperlink"/>
            <w:noProof/>
          </w:rPr>
          <w:t>2.4</w:t>
        </w:r>
        <w:r w:rsidR="00F00A9B">
          <w:rPr>
            <w:rFonts w:asciiTheme="minorHAnsi" w:eastAsiaTheme="minorEastAsia" w:hAnsiTheme="minorHAnsi" w:cstheme="minorBidi"/>
            <w:noProof/>
            <w:kern w:val="2"/>
            <w14:ligatures w14:val="standardContextual"/>
          </w:rPr>
          <w:tab/>
        </w:r>
        <w:r w:rsidR="00F00A9B" w:rsidRPr="00024425">
          <w:rPr>
            <w:rStyle w:val="Hyperlink"/>
            <w:noProof/>
          </w:rPr>
          <w:t>Results and discussion</w:t>
        </w:r>
        <w:r w:rsidR="00F00A9B">
          <w:rPr>
            <w:noProof/>
            <w:webHidden/>
          </w:rPr>
          <w:tab/>
        </w:r>
        <w:r w:rsidR="00F00A9B">
          <w:rPr>
            <w:noProof/>
            <w:webHidden/>
          </w:rPr>
          <w:fldChar w:fldCharType="begin"/>
        </w:r>
        <w:r w:rsidR="00F00A9B">
          <w:rPr>
            <w:noProof/>
            <w:webHidden/>
          </w:rPr>
          <w:instrText xml:space="preserve"> PAGEREF _Toc176964918 \h </w:instrText>
        </w:r>
        <w:r w:rsidR="00F00A9B">
          <w:rPr>
            <w:noProof/>
            <w:webHidden/>
          </w:rPr>
        </w:r>
        <w:r w:rsidR="00F00A9B">
          <w:rPr>
            <w:noProof/>
            <w:webHidden/>
          </w:rPr>
          <w:fldChar w:fldCharType="separate"/>
        </w:r>
        <w:r w:rsidR="00F00A9B">
          <w:rPr>
            <w:noProof/>
            <w:webHidden/>
          </w:rPr>
          <w:t>12</w:t>
        </w:r>
        <w:r w:rsidR="00F00A9B">
          <w:rPr>
            <w:noProof/>
            <w:webHidden/>
          </w:rPr>
          <w:fldChar w:fldCharType="end"/>
        </w:r>
      </w:hyperlink>
    </w:p>
    <w:p w14:paraId="69AEE7B9" w14:textId="738A8123"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19" w:history="1">
        <w:r w:rsidR="00F00A9B" w:rsidRPr="00024425">
          <w:rPr>
            <w:rStyle w:val="Hyperlink"/>
            <w:noProof/>
          </w:rPr>
          <w:t>2.4.1</w:t>
        </w:r>
        <w:r w:rsidR="00F00A9B">
          <w:rPr>
            <w:rFonts w:asciiTheme="minorHAnsi" w:eastAsiaTheme="minorEastAsia" w:hAnsiTheme="minorHAnsi" w:cstheme="minorBidi"/>
            <w:noProof/>
            <w:kern w:val="2"/>
            <w14:ligatures w14:val="standardContextual"/>
          </w:rPr>
          <w:tab/>
        </w:r>
        <w:r w:rsidR="00F00A9B" w:rsidRPr="00024425">
          <w:rPr>
            <w:rStyle w:val="Hyperlink"/>
            <w:noProof/>
          </w:rPr>
          <w:t>Oxidation products are influenced by changes in the ionization atmosphere</w:t>
        </w:r>
        <w:r w:rsidR="00F00A9B">
          <w:rPr>
            <w:noProof/>
            <w:webHidden/>
          </w:rPr>
          <w:tab/>
        </w:r>
        <w:r w:rsidR="00F00A9B">
          <w:rPr>
            <w:noProof/>
            <w:webHidden/>
          </w:rPr>
          <w:fldChar w:fldCharType="begin"/>
        </w:r>
        <w:r w:rsidR="00F00A9B">
          <w:rPr>
            <w:noProof/>
            <w:webHidden/>
          </w:rPr>
          <w:instrText xml:space="preserve"> PAGEREF _Toc176964919 \h </w:instrText>
        </w:r>
        <w:r w:rsidR="00F00A9B">
          <w:rPr>
            <w:noProof/>
            <w:webHidden/>
          </w:rPr>
        </w:r>
        <w:r w:rsidR="00F00A9B">
          <w:rPr>
            <w:noProof/>
            <w:webHidden/>
          </w:rPr>
          <w:fldChar w:fldCharType="separate"/>
        </w:r>
        <w:r w:rsidR="00F00A9B">
          <w:rPr>
            <w:noProof/>
            <w:webHidden/>
          </w:rPr>
          <w:t>12</w:t>
        </w:r>
        <w:r w:rsidR="00F00A9B">
          <w:rPr>
            <w:noProof/>
            <w:webHidden/>
          </w:rPr>
          <w:fldChar w:fldCharType="end"/>
        </w:r>
      </w:hyperlink>
    </w:p>
    <w:p w14:paraId="75FC9A71" w14:textId="502FD5B4"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20" w:history="1">
        <w:r w:rsidR="00F00A9B" w:rsidRPr="00024425">
          <w:rPr>
            <w:rStyle w:val="Hyperlink"/>
            <w:noProof/>
          </w:rPr>
          <w:t>2.4.2</w:t>
        </w:r>
        <w:r w:rsidR="00F00A9B">
          <w:rPr>
            <w:rFonts w:asciiTheme="minorHAnsi" w:eastAsiaTheme="minorEastAsia" w:hAnsiTheme="minorHAnsi" w:cstheme="minorBidi"/>
            <w:noProof/>
            <w:kern w:val="2"/>
            <w14:ligatures w14:val="standardContextual"/>
          </w:rPr>
          <w:tab/>
        </w:r>
        <w:r w:rsidR="00F00A9B" w:rsidRPr="00024425">
          <w:rPr>
            <w:rStyle w:val="Hyperlink"/>
            <w:noProof/>
          </w:rPr>
          <w:t>LSH oxidation products do not incorporate oxygen from atmospheric water</w:t>
        </w:r>
        <w:r w:rsidR="00F00A9B">
          <w:rPr>
            <w:noProof/>
            <w:webHidden/>
          </w:rPr>
          <w:tab/>
        </w:r>
        <w:r w:rsidR="00F00A9B">
          <w:rPr>
            <w:noProof/>
            <w:webHidden/>
          </w:rPr>
          <w:fldChar w:fldCharType="begin"/>
        </w:r>
        <w:r w:rsidR="00F00A9B">
          <w:rPr>
            <w:noProof/>
            <w:webHidden/>
          </w:rPr>
          <w:instrText xml:space="preserve"> PAGEREF _Toc176964920 \h </w:instrText>
        </w:r>
        <w:r w:rsidR="00F00A9B">
          <w:rPr>
            <w:noProof/>
            <w:webHidden/>
          </w:rPr>
        </w:r>
        <w:r w:rsidR="00F00A9B">
          <w:rPr>
            <w:noProof/>
            <w:webHidden/>
          </w:rPr>
          <w:fldChar w:fldCharType="separate"/>
        </w:r>
        <w:r w:rsidR="00F00A9B">
          <w:rPr>
            <w:noProof/>
            <w:webHidden/>
          </w:rPr>
          <w:t>14</w:t>
        </w:r>
        <w:r w:rsidR="00F00A9B">
          <w:rPr>
            <w:noProof/>
            <w:webHidden/>
          </w:rPr>
          <w:fldChar w:fldCharType="end"/>
        </w:r>
      </w:hyperlink>
    </w:p>
    <w:p w14:paraId="76BDD304" w14:textId="590FB0CB"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21" w:history="1">
        <w:r w:rsidR="00F00A9B" w:rsidRPr="00024425">
          <w:rPr>
            <w:rStyle w:val="Hyperlink"/>
            <w:noProof/>
          </w:rPr>
          <w:t>2.4.3</w:t>
        </w:r>
        <w:r w:rsidR="00F00A9B">
          <w:rPr>
            <w:rFonts w:asciiTheme="minorHAnsi" w:eastAsiaTheme="minorEastAsia" w:hAnsiTheme="minorHAnsi" w:cstheme="minorBidi"/>
            <w:noProof/>
            <w:kern w:val="2"/>
            <w14:ligatures w14:val="standardContextual"/>
          </w:rPr>
          <w:tab/>
        </w:r>
        <w:r w:rsidR="00F00A9B" w:rsidRPr="00024425">
          <w:rPr>
            <w:rStyle w:val="Hyperlink"/>
            <w:noProof/>
          </w:rPr>
          <w:t>Fragmentation data reveals oxidation products with one or more oxidation sites on both primary and secondary carbons</w:t>
        </w:r>
        <w:r w:rsidR="00F00A9B">
          <w:rPr>
            <w:noProof/>
            <w:webHidden/>
          </w:rPr>
          <w:tab/>
        </w:r>
        <w:r w:rsidR="00F00A9B">
          <w:rPr>
            <w:noProof/>
            <w:webHidden/>
          </w:rPr>
          <w:fldChar w:fldCharType="begin"/>
        </w:r>
        <w:r w:rsidR="00F00A9B">
          <w:rPr>
            <w:noProof/>
            <w:webHidden/>
          </w:rPr>
          <w:instrText xml:space="preserve"> PAGEREF _Toc176964921 \h </w:instrText>
        </w:r>
        <w:r w:rsidR="00F00A9B">
          <w:rPr>
            <w:noProof/>
            <w:webHidden/>
          </w:rPr>
        </w:r>
        <w:r w:rsidR="00F00A9B">
          <w:rPr>
            <w:noProof/>
            <w:webHidden/>
          </w:rPr>
          <w:fldChar w:fldCharType="separate"/>
        </w:r>
        <w:r w:rsidR="00F00A9B">
          <w:rPr>
            <w:noProof/>
            <w:webHidden/>
          </w:rPr>
          <w:t>16</w:t>
        </w:r>
        <w:r w:rsidR="00F00A9B">
          <w:rPr>
            <w:noProof/>
            <w:webHidden/>
          </w:rPr>
          <w:fldChar w:fldCharType="end"/>
        </w:r>
      </w:hyperlink>
    </w:p>
    <w:p w14:paraId="6B5524EE" w14:textId="7A8A1D94"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22" w:history="1">
        <w:r w:rsidR="00F00A9B" w:rsidRPr="00024425">
          <w:rPr>
            <w:rStyle w:val="Hyperlink"/>
            <w:noProof/>
          </w:rPr>
          <w:t>2.5.1</w:t>
        </w:r>
        <w:r w:rsidR="00F00A9B">
          <w:rPr>
            <w:rFonts w:asciiTheme="minorHAnsi" w:eastAsiaTheme="minorEastAsia" w:hAnsiTheme="minorHAnsi" w:cstheme="minorBidi"/>
            <w:noProof/>
            <w:kern w:val="2"/>
            <w14:ligatures w14:val="standardContextual"/>
          </w:rPr>
          <w:tab/>
        </w:r>
        <w:r w:rsidR="00F00A9B" w:rsidRPr="00024425">
          <w:rPr>
            <w:rStyle w:val="Hyperlink"/>
            <w:noProof/>
          </w:rPr>
          <w:t>In-source oxidation in GC-APCI-HRMS does not align with reported heterolytic mechanisms</w:t>
        </w:r>
        <w:r w:rsidR="00F00A9B">
          <w:rPr>
            <w:noProof/>
            <w:webHidden/>
          </w:rPr>
          <w:tab/>
        </w:r>
        <w:r w:rsidR="00F00A9B">
          <w:rPr>
            <w:noProof/>
            <w:webHidden/>
          </w:rPr>
          <w:fldChar w:fldCharType="begin"/>
        </w:r>
        <w:r w:rsidR="00F00A9B">
          <w:rPr>
            <w:noProof/>
            <w:webHidden/>
          </w:rPr>
          <w:instrText xml:space="preserve"> PAGEREF _Toc176964922 \h </w:instrText>
        </w:r>
        <w:r w:rsidR="00F00A9B">
          <w:rPr>
            <w:noProof/>
            <w:webHidden/>
          </w:rPr>
        </w:r>
        <w:r w:rsidR="00F00A9B">
          <w:rPr>
            <w:noProof/>
            <w:webHidden/>
          </w:rPr>
          <w:fldChar w:fldCharType="separate"/>
        </w:r>
        <w:r w:rsidR="00F00A9B">
          <w:rPr>
            <w:noProof/>
            <w:webHidden/>
          </w:rPr>
          <w:t>18</w:t>
        </w:r>
        <w:r w:rsidR="00F00A9B">
          <w:rPr>
            <w:noProof/>
            <w:webHidden/>
          </w:rPr>
          <w:fldChar w:fldCharType="end"/>
        </w:r>
      </w:hyperlink>
    </w:p>
    <w:p w14:paraId="3C76AEA1" w14:textId="54DE7803"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23" w:history="1">
        <w:r w:rsidR="00F00A9B" w:rsidRPr="00024425">
          <w:rPr>
            <w:rStyle w:val="Hyperlink"/>
            <w:noProof/>
          </w:rPr>
          <w:t>2.5.2</w:t>
        </w:r>
        <w:r w:rsidR="00F00A9B">
          <w:rPr>
            <w:rFonts w:asciiTheme="minorHAnsi" w:eastAsiaTheme="minorEastAsia" w:hAnsiTheme="minorHAnsi" w:cstheme="minorBidi"/>
            <w:noProof/>
            <w:kern w:val="2"/>
            <w14:ligatures w14:val="standardContextual"/>
          </w:rPr>
          <w:tab/>
        </w:r>
        <w:r w:rsidR="00F00A9B" w:rsidRPr="00024425">
          <w:rPr>
            <w:rStyle w:val="Hyperlink"/>
            <w:noProof/>
          </w:rPr>
          <w:t>GC-APCI-HRMS fosters ideal conditions for plasma-assisted combustion-like ionization mechanisms</w:t>
        </w:r>
        <w:r w:rsidR="00F00A9B">
          <w:rPr>
            <w:noProof/>
            <w:webHidden/>
          </w:rPr>
          <w:tab/>
        </w:r>
        <w:r w:rsidR="00F00A9B">
          <w:rPr>
            <w:noProof/>
            <w:webHidden/>
          </w:rPr>
          <w:fldChar w:fldCharType="begin"/>
        </w:r>
        <w:r w:rsidR="00F00A9B">
          <w:rPr>
            <w:noProof/>
            <w:webHidden/>
          </w:rPr>
          <w:instrText xml:space="preserve"> PAGEREF _Toc176964923 \h </w:instrText>
        </w:r>
        <w:r w:rsidR="00F00A9B">
          <w:rPr>
            <w:noProof/>
            <w:webHidden/>
          </w:rPr>
        </w:r>
        <w:r w:rsidR="00F00A9B">
          <w:rPr>
            <w:noProof/>
            <w:webHidden/>
          </w:rPr>
          <w:fldChar w:fldCharType="separate"/>
        </w:r>
        <w:r w:rsidR="00F00A9B">
          <w:rPr>
            <w:noProof/>
            <w:webHidden/>
          </w:rPr>
          <w:t>18</w:t>
        </w:r>
        <w:r w:rsidR="00F00A9B">
          <w:rPr>
            <w:noProof/>
            <w:webHidden/>
          </w:rPr>
          <w:fldChar w:fldCharType="end"/>
        </w:r>
      </w:hyperlink>
    </w:p>
    <w:p w14:paraId="30162D2E" w14:textId="4E3F8D76"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24" w:history="1">
        <w:r w:rsidR="00F00A9B" w:rsidRPr="00024425">
          <w:rPr>
            <w:rStyle w:val="Hyperlink"/>
            <w:noProof/>
          </w:rPr>
          <w:t>2.5.3</w:t>
        </w:r>
        <w:r w:rsidR="00F00A9B">
          <w:rPr>
            <w:rFonts w:asciiTheme="minorHAnsi" w:eastAsiaTheme="minorEastAsia" w:hAnsiTheme="minorHAnsi" w:cstheme="minorBidi"/>
            <w:noProof/>
            <w:kern w:val="2"/>
            <w14:ligatures w14:val="standardContextual"/>
          </w:rPr>
          <w:tab/>
        </w:r>
        <w:r w:rsidR="00F00A9B" w:rsidRPr="00024425">
          <w:rPr>
            <w:rStyle w:val="Hyperlink"/>
            <w:noProof/>
          </w:rPr>
          <w:t>Understanding combustion-like in-source oxidation in GC-APCI-HRMS is important for accurate characterization of complex petrochemical mixtures</w:t>
        </w:r>
        <w:r w:rsidR="00F00A9B">
          <w:rPr>
            <w:noProof/>
            <w:webHidden/>
          </w:rPr>
          <w:tab/>
        </w:r>
        <w:r w:rsidR="00F00A9B">
          <w:rPr>
            <w:noProof/>
            <w:webHidden/>
          </w:rPr>
          <w:fldChar w:fldCharType="begin"/>
        </w:r>
        <w:r w:rsidR="00F00A9B">
          <w:rPr>
            <w:noProof/>
            <w:webHidden/>
          </w:rPr>
          <w:instrText xml:space="preserve"> PAGEREF _Toc176964924 \h </w:instrText>
        </w:r>
        <w:r w:rsidR="00F00A9B">
          <w:rPr>
            <w:noProof/>
            <w:webHidden/>
          </w:rPr>
        </w:r>
        <w:r w:rsidR="00F00A9B">
          <w:rPr>
            <w:noProof/>
            <w:webHidden/>
          </w:rPr>
          <w:fldChar w:fldCharType="separate"/>
        </w:r>
        <w:r w:rsidR="00F00A9B">
          <w:rPr>
            <w:noProof/>
            <w:webHidden/>
          </w:rPr>
          <w:t>19</w:t>
        </w:r>
        <w:r w:rsidR="00F00A9B">
          <w:rPr>
            <w:noProof/>
            <w:webHidden/>
          </w:rPr>
          <w:fldChar w:fldCharType="end"/>
        </w:r>
      </w:hyperlink>
    </w:p>
    <w:p w14:paraId="5DD01D9E" w14:textId="569D417F"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25" w:history="1">
        <w:r w:rsidR="00F00A9B" w:rsidRPr="00024425">
          <w:rPr>
            <w:rStyle w:val="Hyperlink"/>
            <w:noProof/>
          </w:rPr>
          <w:t>2.6</w:t>
        </w:r>
        <w:r w:rsidR="00F00A9B">
          <w:rPr>
            <w:rFonts w:asciiTheme="minorHAnsi" w:eastAsiaTheme="minorEastAsia" w:hAnsiTheme="minorHAnsi" w:cstheme="minorBidi"/>
            <w:noProof/>
            <w:kern w:val="2"/>
            <w14:ligatures w14:val="standardContextual"/>
          </w:rPr>
          <w:tab/>
        </w:r>
        <w:r w:rsidR="00F00A9B" w:rsidRPr="00024425">
          <w:rPr>
            <w:rStyle w:val="Hyperlink"/>
            <w:noProof/>
          </w:rPr>
          <w:t>Conclusions</w:t>
        </w:r>
        <w:r w:rsidR="00F00A9B">
          <w:rPr>
            <w:noProof/>
            <w:webHidden/>
          </w:rPr>
          <w:tab/>
        </w:r>
        <w:r w:rsidR="00F00A9B">
          <w:rPr>
            <w:noProof/>
            <w:webHidden/>
          </w:rPr>
          <w:fldChar w:fldCharType="begin"/>
        </w:r>
        <w:r w:rsidR="00F00A9B">
          <w:rPr>
            <w:noProof/>
            <w:webHidden/>
          </w:rPr>
          <w:instrText xml:space="preserve"> PAGEREF _Toc176964925 \h </w:instrText>
        </w:r>
        <w:r w:rsidR="00F00A9B">
          <w:rPr>
            <w:noProof/>
            <w:webHidden/>
          </w:rPr>
        </w:r>
        <w:r w:rsidR="00F00A9B">
          <w:rPr>
            <w:noProof/>
            <w:webHidden/>
          </w:rPr>
          <w:fldChar w:fldCharType="separate"/>
        </w:r>
        <w:r w:rsidR="00F00A9B">
          <w:rPr>
            <w:noProof/>
            <w:webHidden/>
          </w:rPr>
          <w:t>20</w:t>
        </w:r>
        <w:r w:rsidR="00F00A9B">
          <w:rPr>
            <w:noProof/>
            <w:webHidden/>
          </w:rPr>
          <w:fldChar w:fldCharType="end"/>
        </w:r>
      </w:hyperlink>
    </w:p>
    <w:p w14:paraId="140D236C" w14:textId="22BEC20E"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26" w:history="1">
        <w:r w:rsidR="00F00A9B" w:rsidRPr="00024425">
          <w:rPr>
            <w:rStyle w:val="Hyperlink"/>
            <w:noProof/>
          </w:rPr>
          <w:t>2.7</w:t>
        </w:r>
        <w:r w:rsidR="00F00A9B">
          <w:rPr>
            <w:rFonts w:asciiTheme="minorHAnsi" w:eastAsiaTheme="minorEastAsia" w:hAnsiTheme="minorHAnsi" w:cstheme="minorBidi"/>
            <w:noProof/>
            <w:kern w:val="2"/>
            <w14:ligatures w14:val="standardContextual"/>
          </w:rPr>
          <w:tab/>
        </w:r>
        <w:r w:rsidR="00F00A9B" w:rsidRPr="00024425">
          <w:rPr>
            <w:rStyle w:val="Hyperlink"/>
            <w:noProof/>
          </w:rPr>
          <w:t>Experimental section</w:t>
        </w:r>
        <w:r w:rsidR="00F00A9B">
          <w:rPr>
            <w:noProof/>
            <w:webHidden/>
          </w:rPr>
          <w:tab/>
        </w:r>
        <w:r w:rsidR="00F00A9B">
          <w:rPr>
            <w:noProof/>
            <w:webHidden/>
          </w:rPr>
          <w:fldChar w:fldCharType="begin"/>
        </w:r>
        <w:r w:rsidR="00F00A9B">
          <w:rPr>
            <w:noProof/>
            <w:webHidden/>
          </w:rPr>
          <w:instrText xml:space="preserve"> PAGEREF _Toc176964926 \h </w:instrText>
        </w:r>
        <w:r w:rsidR="00F00A9B">
          <w:rPr>
            <w:noProof/>
            <w:webHidden/>
          </w:rPr>
        </w:r>
        <w:r w:rsidR="00F00A9B">
          <w:rPr>
            <w:noProof/>
            <w:webHidden/>
          </w:rPr>
          <w:fldChar w:fldCharType="separate"/>
        </w:r>
        <w:r w:rsidR="00F00A9B">
          <w:rPr>
            <w:noProof/>
            <w:webHidden/>
          </w:rPr>
          <w:t>22</w:t>
        </w:r>
        <w:r w:rsidR="00F00A9B">
          <w:rPr>
            <w:noProof/>
            <w:webHidden/>
          </w:rPr>
          <w:fldChar w:fldCharType="end"/>
        </w:r>
      </w:hyperlink>
    </w:p>
    <w:p w14:paraId="5714A4B9" w14:textId="23C0A359"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27" w:history="1">
        <w:r w:rsidR="00F00A9B" w:rsidRPr="00024425">
          <w:rPr>
            <w:rStyle w:val="Hyperlink"/>
            <w:noProof/>
          </w:rPr>
          <w:t>2.7.1</w:t>
        </w:r>
        <w:r w:rsidR="00F00A9B">
          <w:rPr>
            <w:rFonts w:asciiTheme="minorHAnsi" w:eastAsiaTheme="minorEastAsia" w:hAnsiTheme="minorHAnsi" w:cstheme="minorBidi"/>
            <w:noProof/>
            <w:kern w:val="2"/>
            <w14:ligatures w14:val="standardContextual"/>
          </w:rPr>
          <w:tab/>
        </w:r>
        <w:r w:rsidR="00F00A9B" w:rsidRPr="00024425">
          <w:rPr>
            <w:rStyle w:val="Hyperlink"/>
            <w:noProof/>
          </w:rPr>
          <w:t>Reagents and materials</w:t>
        </w:r>
        <w:r w:rsidR="00F00A9B">
          <w:rPr>
            <w:noProof/>
            <w:webHidden/>
          </w:rPr>
          <w:tab/>
        </w:r>
        <w:r w:rsidR="00F00A9B">
          <w:rPr>
            <w:noProof/>
            <w:webHidden/>
          </w:rPr>
          <w:fldChar w:fldCharType="begin"/>
        </w:r>
        <w:r w:rsidR="00F00A9B">
          <w:rPr>
            <w:noProof/>
            <w:webHidden/>
          </w:rPr>
          <w:instrText xml:space="preserve"> PAGEREF _Toc176964927 \h </w:instrText>
        </w:r>
        <w:r w:rsidR="00F00A9B">
          <w:rPr>
            <w:noProof/>
            <w:webHidden/>
          </w:rPr>
        </w:r>
        <w:r w:rsidR="00F00A9B">
          <w:rPr>
            <w:noProof/>
            <w:webHidden/>
          </w:rPr>
          <w:fldChar w:fldCharType="separate"/>
        </w:r>
        <w:r w:rsidR="00F00A9B">
          <w:rPr>
            <w:noProof/>
            <w:webHidden/>
          </w:rPr>
          <w:t>22</w:t>
        </w:r>
        <w:r w:rsidR="00F00A9B">
          <w:rPr>
            <w:noProof/>
            <w:webHidden/>
          </w:rPr>
          <w:fldChar w:fldCharType="end"/>
        </w:r>
      </w:hyperlink>
    </w:p>
    <w:p w14:paraId="4E0039C7" w14:textId="5D776C47"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28" w:history="1">
        <w:r w:rsidR="00F00A9B" w:rsidRPr="00024425">
          <w:rPr>
            <w:rStyle w:val="Hyperlink"/>
            <w:noProof/>
          </w:rPr>
          <w:t>2.7.2</w:t>
        </w:r>
        <w:r w:rsidR="00F00A9B">
          <w:rPr>
            <w:rFonts w:asciiTheme="minorHAnsi" w:eastAsiaTheme="minorEastAsia" w:hAnsiTheme="minorHAnsi" w:cstheme="minorBidi"/>
            <w:noProof/>
            <w:kern w:val="2"/>
            <w14:ligatures w14:val="standardContextual"/>
          </w:rPr>
          <w:tab/>
        </w:r>
        <w:r w:rsidR="00F00A9B" w:rsidRPr="00024425">
          <w:rPr>
            <w:rStyle w:val="Hyperlink"/>
            <w:noProof/>
          </w:rPr>
          <w:t>GC-APCI-HRMS settings and data analysis</w:t>
        </w:r>
        <w:r w:rsidR="00F00A9B">
          <w:rPr>
            <w:noProof/>
            <w:webHidden/>
          </w:rPr>
          <w:tab/>
        </w:r>
        <w:r w:rsidR="00F00A9B">
          <w:rPr>
            <w:noProof/>
            <w:webHidden/>
          </w:rPr>
          <w:fldChar w:fldCharType="begin"/>
        </w:r>
        <w:r w:rsidR="00F00A9B">
          <w:rPr>
            <w:noProof/>
            <w:webHidden/>
          </w:rPr>
          <w:instrText xml:space="preserve"> PAGEREF _Toc176964928 \h </w:instrText>
        </w:r>
        <w:r w:rsidR="00F00A9B">
          <w:rPr>
            <w:noProof/>
            <w:webHidden/>
          </w:rPr>
        </w:r>
        <w:r w:rsidR="00F00A9B">
          <w:rPr>
            <w:noProof/>
            <w:webHidden/>
          </w:rPr>
          <w:fldChar w:fldCharType="separate"/>
        </w:r>
        <w:r w:rsidR="00F00A9B">
          <w:rPr>
            <w:noProof/>
            <w:webHidden/>
          </w:rPr>
          <w:t>22</w:t>
        </w:r>
        <w:r w:rsidR="00F00A9B">
          <w:rPr>
            <w:noProof/>
            <w:webHidden/>
          </w:rPr>
          <w:fldChar w:fldCharType="end"/>
        </w:r>
      </w:hyperlink>
    </w:p>
    <w:p w14:paraId="79B568B2" w14:textId="54FB9B67"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29" w:history="1">
        <w:r w:rsidR="00F00A9B" w:rsidRPr="00024425">
          <w:rPr>
            <w:rStyle w:val="Hyperlink"/>
            <w:noProof/>
          </w:rPr>
          <w:t>2.7.3</w:t>
        </w:r>
        <w:r w:rsidR="00F00A9B">
          <w:rPr>
            <w:rFonts w:asciiTheme="minorHAnsi" w:eastAsiaTheme="minorEastAsia" w:hAnsiTheme="minorHAnsi" w:cstheme="minorBidi"/>
            <w:noProof/>
            <w:kern w:val="2"/>
            <w14:ligatures w14:val="standardContextual"/>
          </w:rPr>
          <w:tab/>
        </w:r>
        <w:r w:rsidR="00F00A9B" w:rsidRPr="00024425">
          <w:rPr>
            <w:rStyle w:val="Hyperlink"/>
            <w:noProof/>
          </w:rPr>
          <w:t>Variable atmosphere ionization studies</w:t>
        </w:r>
        <w:r w:rsidR="00F00A9B">
          <w:rPr>
            <w:noProof/>
            <w:webHidden/>
          </w:rPr>
          <w:tab/>
        </w:r>
        <w:r w:rsidR="00F00A9B">
          <w:rPr>
            <w:noProof/>
            <w:webHidden/>
          </w:rPr>
          <w:fldChar w:fldCharType="begin"/>
        </w:r>
        <w:r w:rsidR="00F00A9B">
          <w:rPr>
            <w:noProof/>
            <w:webHidden/>
          </w:rPr>
          <w:instrText xml:space="preserve"> PAGEREF _Toc176964929 \h </w:instrText>
        </w:r>
        <w:r w:rsidR="00F00A9B">
          <w:rPr>
            <w:noProof/>
            <w:webHidden/>
          </w:rPr>
        </w:r>
        <w:r w:rsidR="00F00A9B">
          <w:rPr>
            <w:noProof/>
            <w:webHidden/>
          </w:rPr>
          <w:fldChar w:fldCharType="separate"/>
        </w:r>
        <w:r w:rsidR="00F00A9B">
          <w:rPr>
            <w:noProof/>
            <w:webHidden/>
          </w:rPr>
          <w:t>23</w:t>
        </w:r>
        <w:r w:rsidR="00F00A9B">
          <w:rPr>
            <w:noProof/>
            <w:webHidden/>
          </w:rPr>
          <w:fldChar w:fldCharType="end"/>
        </w:r>
      </w:hyperlink>
    </w:p>
    <w:p w14:paraId="3F7E79F6" w14:textId="56D27349"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30" w:history="1">
        <w:r w:rsidR="00F00A9B" w:rsidRPr="00024425">
          <w:rPr>
            <w:rStyle w:val="Hyperlink"/>
            <w:noProof/>
          </w:rPr>
          <w:t>2.7.4</w:t>
        </w:r>
        <w:r w:rsidR="00F00A9B">
          <w:rPr>
            <w:rFonts w:asciiTheme="minorHAnsi" w:eastAsiaTheme="minorEastAsia" w:hAnsiTheme="minorHAnsi" w:cstheme="minorBidi"/>
            <w:noProof/>
            <w:kern w:val="2"/>
            <w14:ligatures w14:val="standardContextual"/>
          </w:rPr>
          <w:tab/>
        </w:r>
        <w:r w:rsidR="00F00A9B" w:rsidRPr="00024425">
          <w:rPr>
            <w:rStyle w:val="Hyperlink"/>
            <w:noProof/>
          </w:rPr>
          <w:t>Fuel analysis</w:t>
        </w:r>
        <w:r w:rsidR="00F00A9B">
          <w:rPr>
            <w:noProof/>
            <w:webHidden/>
          </w:rPr>
          <w:tab/>
        </w:r>
        <w:r w:rsidR="00F00A9B">
          <w:rPr>
            <w:noProof/>
            <w:webHidden/>
          </w:rPr>
          <w:fldChar w:fldCharType="begin"/>
        </w:r>
        <w:r w:rsidR="00F00A9B">
          <w:rPr>
            <w:noProof/>
            <w:webHidden/>
          </w:rPr>
          <w:instrText xml:space="preserve"> PAGEREF _Toc176964930 \h </w:instrText>
        </w:r>
        <w:r w:rsidR="00F00A9B">
          <w:rPr>
            <w:noProof/>
            <w:webHidden/>
          </w:rPr>
        </w:r>
        <w:r w:rsidR="00F00A9B">
          <w:rPr>
            <w:noProof/>
            <w:webHidden/>
          </w:rPr>
          <w:fldChar w:fldCharType="separate"/>
        </w:r>
        <w:r w:rsidR="00F00A9B">
          <w:rPr>
            <w:noProof/>
            <w:webHidden/>
          </w:rPr>
          <w:t>23</w:t>
        </w:r>
        <w:r w:rsidR="00F00A9B">
          <w:rPr>
            <w:noProof/>
            <w:webHidden/>
          </w:rPr>
          <w:fldChar w:fldCharType="end"/>
        </w:r>
      </w:hyperlink>
    </w:p>
    <w:p w14:paraId="7219B199" w14:textId="29EF680A"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31" w:history="1">
        <w:r w:rsidR="00F00A9B" w:rsidRPr="00024425">
          <w:rPr>
            <w:rStyle w:val="Hyperlink"/>
            <w:rFonts w:cs="Times New Roman"/>
            <w:noProof/>
          </w:rPr>
          <w:t>2.8</w:t>
        </w:r>
        <w:r w:rsidR="00F00A9B">
          <w:rPr>
            <w:rFonts w:asciiTheme="minorHAnsi" w:eastAsiaTheme="minorEastAsia" w:hAnsiTheme="minorHAnsi" w:cstheme="minorBidi"/>
            <w:noProof/>
            <w:kern w:val="2"/>
            <w14:ligatures w14:val="standardContextual"/>
          </w:rPr>
          <w:tab/>
        </w:r>
        <w:r w:rsidR="00F00A9B" w:rsidRPr="00024425">
          <w:rPr>
            <w:rStyle w:val="Hyperlink"/>
            <w:rFonts w:cs="Times New Roman"/>
            <w:noProof/>
          </w:rPr>
          <w:t>Appendix A</w:t>
        </w:r>
        <w:r w:rsidR="00F00A9B">
          <w:rPr>
            <w:noProof/>
            <w:webHidden/>
          </w:rPr>
          <w:tab/>
        </w:r>
        <w:r w:rsidR="00F00A9B">
          <w:rPr>
            <w:noProof/>
            <w:webHidden/>
          </w:rPr>
          <w:fldChar w:fldCharType="begin"/>
        </w:r>
        <w:r w:rsidR="00F00A9B">
          <w:rPr>
            <w:noProof/>
            <w:webHidden/>
          </w:rPr>
          <w:instrText xml:space="preserve"> PAGEREF _Toc176964931 \h </w:instrText>
        </w:r>
        <w:r w:rsidR="00F00A9B">
          <w:rPr>
            <w:noProof/>
            <w:webHidden/>
          </w:rPr>
        </w:r>
        <w:r w:rsidR="00F00A9B">
          <w:rPr>
            <w:noProof/>
            <w:webHidden/>
          </w:rPr>
          <w:fldChar w:fldCharType="separate"/>
        </w:r>
        <w:r w:rsidR="00F00A9B">
          <w:rPr>
            <w:noProof/>
            <w:webHidden/>
          </w:rPr>
          <w:t>24</w:t>
        </w:r>
        <w:r w:rsidR="00F00A9B">
          <w:rPr>
            <w:noProof/>
            <w:webHidden/>
          </w:rPr>
          <w:fldChar w:fldCharType="end"/>
        </w:r>
      </w:hyperlink>
    </w:p>
    <w:p w14:paraId="5EBF359D" w14:textId="1B3B826D" w:rsidR="00F00A9B" w:rsidRDefault="00BB7FB4">
      <w:pPr>
        <w:pStyle w:val="TOC1"/>
        <w:tabs>
          <w:tab w:val="right" w:leader="dot" w:pos="8630"/>
        </w:tabs>
        <w:rPr>
          <w:rFonts w:asciiTheme="minorHAnsi" w:eastAsiaTheme="minorEastAsia" w:hAnsiTheme="minorHAnsi" w:cstheme="minorBidi"/>
          <w:noProof/>
          <w:kern w:val="2"/>
          <w14:ligatures w14:val="standardContextual"/>
        </w:rPr>
      </w:pPr>
      <w:hyperlink w:anchor="_Toc176964932" w:history="1">
        <w:r w:rsidR="00F00A9B" w:rsidRPr="00024425">
          <w:rPr>
            <w:rStyle w:val="Hyperlink"/>
            <w:noProof/>
          </w:rPr>
          <w:t>Chapter 3. Circumventing the downstream effects of in-source oxidation in biological matrices</w:t>
        </w:r>
        <w:r w:rsidR="00F00A9B">
          <w:rPr>
            <w:noProof/>
            <w:webHidden/>
          </w:rPr>
          <w:tab/>
        </w:r>
        <w:r w:rsidR="00F00A9B">
          <w:rPr>
            <w:noProof/>
            <w:webHidden/>
          </w:rPr>
          <w:fldChar w:fldCharType="begin"/>
        </w:r>
        <w:r w:rsidR="00F00A9B">
          <w:rPr>
            <w:noProof/>
            <w:webHidden/>
          </w:rPr>
          <w:instrText xml:space="preserve"> PAGEREF _Toc176964932 \h </w:instrText>
        </w:r>
        <w:r w:rsidR="00F00A9B">
          <w:rPr>
            <w:noProof/>
            <w:webHidden/>
          </w:rPr>
        </w:r>
        <w:r w:rsidR="00F00A9B">
          <w:rPr>
            <w:noProof/>
            <w:webHidden/>
          </w:rPr>
          <w:fldChar w:fldCharType="separate"/>
        </w:r>
        <w:r w:rsidR="00F00A9B">
          <w:rPr>
            <w:noProof/>
            <w:webHidden/>
          </w:rPr>
          <w:t>31</w:t>
        </w:r>
        <w:r w:rsidR="00F00A9B">
          <w:rPr>
            <w:noProof/>
            <w:webHidden/>
          </w:rPr>
          <w:fldChar w:fldCharType="end"/>
        </w:r>
      </w:hyperlink>
    </w:p>
    <w:p w14:paraId="6878ABC3" w14:textId="101CC391"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33" w:history="1">
        <w:r w:rsidR="00F00A9B" w:rsidRPr="00024425">
          <w:rPr>
            <w:rStyle w:val="Hyperlink"/>
            <w:rFonts w:cs="Times New Roman"/>
            <w:noProof/>
          </w:rPr>
          <w:t>3.1</w:t>
        </w:r>
        <w:r w:rsidR="00F00A9B">
          <w:rPr>
            <w:rFonts w:asciiTheme="minorHAnsi" w:eastAsiaTheme="minorEastAsia" w:hAnsiTheme="minorHAnsi" w:cstheme="minorBidi"/>
            <w:noProof/>
            <w:kern w:val="2"/>
            <w14:ligatures w14:val="standardContextual"/>
          </w:rPr>
          <w:tab/>
        </w:r>
        <w:r w:rsidR="00F00A9B" w:rsidRPr="00024425">
          <w:rPr>
            <w:rStyle w:val="Hyperlink"/>
            <w:rFonts w:cs="Times New Roman"/>
            <w:noProof/>
          </w:rPr>
          <w:t>Abstract</w:t>
        </w:r>
        <w:r w:rsidR="00F00A9B">
          <w:rPr>
            <w:noProof/>
            <w:webHidden/>
          </w:rPr>
          <w:tab/>
        </w:r>
        <w:r w:rsidR="00F00A9B">
          <w:rPr>
            <w:noProof/>
            <w:webHidden/>
          </w:rPr>
          <w:fldChar w:fldCharType="begin"/>
        </w:r>
        <w:r w:rsidR="00F00A9B">
          <w:rPr>
            <w:noProof/>
            <w:webHidden/>
          </w:rPr>
          <w:instrText xml:space="preserve"> PAGEREF _Toc176964933 \h </w:instrText>
        </w:r>
        <w:r w:rsidR="00F00A9B">
          <w:rPr>
            <w:noProof/>
            <w:webHidden/>
          </w:rPr>
        </w:r>
        <w:r w:rsidR="00F00A9B">
          <w:rPr>
            <w:noProof/>
            <w:webHidden/>
          </w:rPr>
          <w:fldChar w:fldCharType="separate"/>
        </w:r>
        <w:r w:rsidR="00F00A9B">
          <w:rPr>
            <w:noProof/>
            <w:webHidden/>
          </w:rPr>
          <w:t>32</w:t>
        </w:r>
        <w:r w:rsidR="00F00A9B">
          <w:rPr>
            <w:noProof/>
            <w:webHidden/>
          </w:rPr>
          <w:fldChar w:fldCharType="end"/>
        </w:r>
      </w:hyperlink>
    </w:p>
    <w:p w14:paraId="78624EF9" w14:textId="26275B4A"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34" w:history="1">
        <w:r w:rsidR="00F00A9B" w:rsidRPr="00024425">
          <w:rPr>
            <w:rStyle w:val="Hyperlink"/>
            <w:noProof/>
          </w:rPr>
          <w:t>3.2</w:t>
        </w:r>
        <w:r w:rsidR="00F00A9B">
          <w:rPr>
            <w:rFonts w:asciiTheme="minorHAnsi" w:eastAsiaTheme="minorEastAsia" w:hAnsiTheme="minorHAnsi" w:cstheme="minorBidi"/>
            <w:noProof/>
            <w:kern w:val="2"/>
            <w14:ligatures w14:val="standardContextual"/>
          </w:rPr>
          <w:tab/>
        </w:r>
        <w:r w:rsidR="00F00A9B" w:rsidRPr="00024425">
          <w:rPr>
            <w:rStyle w:val="Hyperlink"/>
            <w:noProof/>
          </w:rPr>
          <w:t>Introduction</w:t>
        </w:r>
        <w:r w:rsidR="00F00A9B">
          <w:rPr>
            <w:noProof/>
            <w:webHidden/>
          </w:rPr>
          <w:tab/>
        </w:r>
        <w:r w:rsidR="00F00A9B">
          <w:rPr>
            <w:noProof/>
            <w:webHidden/>
          </w:rPr>
          <w:fldChar w:fldCharType="begin"/>
        </w:r>
        <w:r w:rsidR="00F00A9B">
          <w:rPr>
            <w:noProof/>
            <w:webHidden/>
          </w:rPr>
          <w:instrText xml:space="preserve"> PAGEREF _Toc176964934 \h </w:instrText>
        </w:r>
        <w:r w:rsidR="00F00A9B">
          <w:rPr>
            <w:noProof/>
            <w:webHidden/>
          </w:rPr>
        </w:r>
        <w:r w:rsidR="00F00A9B">
          <w:rPr>
            <w:noProof/>
            <w:webHidden/>
          </w:rPr>
          <w:fldChar w:fldCharType="separate"/>
        </w:r>
        <w:r w:rsidR="00F00A9B">
          <w:rPr>
            <w:noProof/>
            <w:webHidden/>
          </w:rPr>
          <w:t>32</w:t>
        </w:r>
        <w:r w:rsidR="00F00A9B">
          <w:rPr>
            <w:noProof/>
            <w:webHidden/>
          </w:rPr>
          <w:fldChar w:fldCharType="end"/>
        </w:r>
      </w:hyperlink>
    </w:p>
    <w:p w14:paraId="6E7C9F50" w14:textId="303775DD"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35" w:history="1">
        <w:r w:rsidR="00F00A9B" w:rsidRPr="00024425">
          <w:rPr>
            <w:rStyle w:val="Hyperlink"/>
            <w:noProof/>
          </w:rPr>
          <w:t>3.3</w:t>
        </w:r>
        <w:r w:rsidR="00F00A9B">
          <w:rPr>
            <w:rFonts w:asciiTheme="minorHAnsi" w:eastAsiaTheme="minorEastAsia" w:hAnsiTheme="minorHAnsi" w:cstheme="minorBidi"/>
            <w:noProof/>
            <w:kern w:val="2"/>
            <w14:ligatures w14:val="standardContextual"/>
          </w:rPr>
          <w:tab/>
        </w:r>
        <w:r w:rsidR="00F00A9B" w:rsidRPr="00024425">
          <w:rPr>
            <w:rStyle w:val="Hyperlink"/>
            <w:noProof/>
          </w:rPr>
          <w:t>Results and discussion</w:t>
        </w:r>
        <w:r w:rsidR="00F00A9B">
          <w:rPr>
            <w:noProof/>
            <w:webHidden/>
          </w:rPr>
          <w:tab/>
        </w:r>
        <w:r w:rsidR="00F00A9B">
          <w:rPr>
            <w:noProof/>
            <w:webHidden/>
          </w:rPr>
          <w:fldChar w:fldCharType="begin"/>
        </w:r>
        <w:r w:rsidR="00F00A9B">
          <w:rPr>
            <w:noProof/>
            <w:webHidden/>
          </w:rPr>
          <w:instrText xml:space="preserve"> PAGEREF _Toc176964935 \h </w:instrText>
        </w:r>
        <w:r w:rsidR="00F00A9B">
          <w:rPr>
            <w:noProof/>
            <w:webHidden/>
          </w:rPr>
        </w:r>
        <w:r w:rsidR="00F00A9B">
          <w:rPr>
            <w:noProof/>
            <w:webHidden/>
          </w:rPr>
          <w:fldChar w:fldCharType="separate"/>
        </w:r>
        <w:r w:rsidR="00F00A9B">
          <w:rPr>
            <w:noProof/>
            <w:webHidden/>
          </w:rPr>
          <w:t>33</w:t>
        </w:r>
        <w:r w:rsidR="00F00A9B">
          <w:rPr>
            <w:noProof/>
            <w:webHidden/>
          </w:rPr>
          <w:fldChar w:fldCharType="end"/>
        </w:r>
      </w:hyperlink>
    </w:p>
    <w:p w14:paraId="3DF8BFD1" w14:textId="790B04B2"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36" w:history="1">
        <w:r w:rsidR="00F00A9B" w:rsidRPr="00024425">
          <w:rPr>
            <w:rStyle w:val="Hyperlink"/>
            <w:noProof/>
          </w:rPr>
          <w:t>3.3.1</w:t>
        </w:r>
        <w:r w:rsidR="00F00A9B">
          <w:rPr>
            <w:rFonts w:asciiTheme="minorHAnsi" w:eastAsiaTheme="minorEastAsia" w:hAnsiTheme="minorHAnsi" w:cstheme="minorBidi"/>
            <w:noProof/>
            <w:kern w:val="2"/>
            <w14:ligatures w14:val="standardContextual"/>
          </w:rPr>
          <w:tab/>
        </w:r>
        <w:r w:rsidR="00F00A9B" w:rsidRPr="00024425">
          <w:rPr>
            <w:rStyle w:val="Hyperlink"/>
            <w:noProof/>
          </w:rPr>
          <w:t>E. coli produces AI-2 in response to available nutrients</w:t>
        </w:r>
        <w:r w:rsidR="00F00A9B">
          <w:rPr>
            <w:noProof/>
            <w:webHidden/>
          </w:rPr>
          <w:tab/>
        </w:r>
        <w:r w:rsidR="00F00A9B">
          <w:rPr>
            <w:noProof/>
            <w:webHidden/>
          </w:rPr>
          <w:fldChar w:fldCharType="begin"/>
        </w:r>
        <w:r w:rsidR="00F00A9B">
          <w:rPr>
            <w:noProof/>
            <w:webHidden/>
          </w:rPr>
          <w:instrText xml:space="preserve"> PAGEREF _Toc176964936 \h </w:instrText>
        </w:r>
        <w:r w:rsidR="00F00A9B">
          <w:rPr>
            <w:noProof/>
            <w:webHidden/>
          </w:rPr>
        </w:r>
        <w:r w:rsidR="00F00A9B">
          <w:rPr>
            <w:noProof/>
            <w:webHidden/>
          </w:rPr>
          <w:fldChar w:fldCharType="separate"/>
        </w:r>
        <w:r w:rsidR="00F00A9B">
          <w:rPr>
            <w:noProof/>
            <w:webHidden/>
          </w:rPr>
          <w:t>33</w:t>
        </w:r>
        <w:r w:rsidR="00F00A9B">
          <w:rPr>
            <w:noProof/>
            <w:webHidden/>
          </w:rPr>
          <w:fldChar w:fldCharType="end"/>
        </w:r>
      </w:hyperlink>
    </w:p>
    <w:p w14:paraId="0AE3833B" w14:textId="59A18083"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37" w:history="1">
        <w:r w:rsidR="00F00A9B" w:rsidRPr="00024425">
          <w:rPr>
            <w:rStyle w:val="Hyperlink"/>
            <w:noProof/>
          </w:rPr>
          <w:t>3.3.2</w:t>
        </w:r>
        <w:r w:rsidR="00F00A9B">
          <w:rPr>
            <w:rFonts w:asciiTheme="minorHAnsi" w:eastAsiaTheme="minorEastAsia" w:hAnsiTheme="minorHAnsi" w:cstheme="minorBidi"/>
            <w:noProof/>
            <w:kern w:val="2"/>
            <w14:ligatures w14:val="standardContextual"/>
          </w:rPr>
          <w:tab/>
        </w:r>
        <w:r w:rsidR="00F00A9B" w:rsidRPr="00024425">
          <w:rPr>
            <w:rStyle w:val="Hyperlink"/>
            <w:noProof/>
          </w:rPr>
          <w:t xml:space="preserve">Global epigenetic modification remains unchanged between wildtypes and </w:t>
        </w:r>
        <w:r w:rsidR="00F00A9B" w:rsidRPr="00024425">
          <w:rPr>
            <w:rStyle w:val="Hyperlink"/>
            <w:rFonts w:ascii="Arial" w:hAnsi="Arial"/>
            <w:noProof/>
          </w:rPr>
          <w:t>Δ</w:t>
        </w:r>
        <w:r w:rsidR="00F00A9B" w:rsidRPr="00024425">
          <w:rPr>
            <w:rStyle w:val="Hyperlink"/>
            <w:noProof/>
          </w:rPr>
          <w:t>luxS mutants</w:t>
        </w:r>
        <w:r w:rsidR="00F00A9B">
          <w:rPr>
            <w:noProof/>
            <w:webHidden/>
          </w:rPr>
          <w:tab/>
        </w:r>
        <w:r w:rsidR="00F00A9B">
          <w:rPr>
            <w:noProof/>
            <w:webHidden/>
          </w:rPr>
          <w:fldChar w:fldCharType="begin"/>
        </w:r>
        <w:r w:rsidR="00F00A9B">
          <w:rPr>
            <w:noProof/>
            <w:webHidden/>
          </w:rPr>
          <w:instrText xml:space="preserve"> PAGEREF _Toc176964937 \h </w:instrText>
        </w:r>
        <w:r w:rsidR="00F00A9B">
          <w:rPr>
            <w:noProof/>
            <w:webHidden/>
          </w:rPr>
        </w:r>
        <w:r w:rsidR="00F00A9B">
          <w:rPr>
            <w:noProof/>
            <w:webHidden/>
          </w:rPr>
          <w:fldChar w:fldCharType="separate"/>
        </w:r>
        <w:r w:rsidR="00F00A9B">
          <w:rPr>
            <w:noProof/>
            <w:webHidden/>
          </w:rPr>
          <w:t>36</w:t>
        </w:r>
        <w:r w:rsidR="00F00A9B">
          <w:rPr>
            <w:noProof/>
            <w:webHidden/>
          </w:rPr>
          <w:fldChar w:fldCharType="end"/>
        </w:r>
      </w:hyperlink>
    </w:p>
    <w:p w14:paraId="552E1ACA" w14:textId="0D3A34DA"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38" w:history="1">
        <w:r w:rsidR="00F00A9B" w:rsidRPr="00024425">
          <w:rPr>
            <w:rStyle w:val="Hyperlink"/>
            <w:noProof/>
          </w:rPr>
          <w:t>3.3.3</w:t>
        </w:r>
        <w:r w:rsidR="00F00A9B">
          <w:rPr>
            <w:rFonts w:asciiTheme="minorHAnsi" w:eastAsiaTheme="minorEastAsia" w:hAnsiTheme="minorHAnsi" w:cstheme="minorBidi"/>
            <w:noProof/>
            <w:kern w:val="2"/>
            <w14:ligatures w14:val="standardContextual"/>
          </w:rPr>
          <w:tab/>
        </w:r>
        <w:r w:rsidR="00F00A9B" w:rsidRPr="00024425">
          <w:rPr>
            <w:rStyle w:val="Hyperlink"/>
            <w:noProof/>
          </w:rPr>
          <w:t>E. coli accumulates more AMC metabolites than V. harveyi</w:t>
        </w:r>
        <w:r w:rsidR="00F00A9B">
          <w:rPr>
            <w:noProof/>
            <w:webHidden/>
          </w:rPr>
          <w:tab/>
        </w:r>
        <w:r w:rsidR="00F00A9B">
          <w:rPr>
            <w:noProof/>
            <w:webHidden/>
          </w:rPr>
          <w:fldChar w:fldCharType="begin"/>
        </w:r>
        <w:r w:rsidR="00F00A9B">
          <w:rPr>
            <w:noProof/>
            <w:webHidden/>
          </w:rPr>
          <w:instrText xml:space="preserve"> PAGEREF _Toc176964938 \h </w:instrText>
        </w:r>
        <w:r w:rsidR="00F00A9B">
          <w:rPr>
            <w:noProof/>
            <w:webHidden/>
          </w:rPr>
        </w:r>
        <w:r w:rsidR="00F00A9B">
          <w:rPr>
            <w:noProof/>
            <w:webHidden/>
          </w:rPr>
          <w:fldChar w:fldCharType="separate"/>
        </w:r>
        <w:r w:rsidR="00F00A9B">
          <w:rPr>
            <w:noProof/>
            <w:webHidden/>
          </w:rPr>
          <w:t>36</w:t>
        </w:r>
        <w:r w:rsidR="00F00A9B">
          <w:rPr>
            <w:noProof/>
            <w:webHidden/>
          </w:rPr>
          <w:fldChar w:fldCharType="end"/>
        </w:r>
      </w:hyperlink>
    </w:p>
    <w:p w14:paraId="64C6A59A" w14:textId="1522EB3C"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39" w:history="1">
        <w:r w:rsidR="00F00A9B" w:rsidRPr="00024425">
          <w:rPr>
            <w:rStyle w:val="Hyperlink"/>
            <w:noProof/>
          </w:rPr>
          <w:t>3.3.4</w:t>
        </w:r>
        <w:r w:rsidR="00F00A9B">
          <w:rPr>
            <w:rFonts w:asciiTheme="minorHAnsi" w:eastAsiaTheme="minorEastAsia" w:hAnsiTheme="minorHAnsi" w:cstheme="minorBidi"/>
            <w:noProof/>
            <w:kern w:val="2"/>
            <w14:ligatures w14:val="standardContextual"/>
          </w:rPr>
          <w:tab/>
        </w:r>
        <w:r w:rsidR="00F00A9B" w:rsidRPr="00024425">
          <w:rPr>
            <w:rStyle w:val="Hyperlink"/>
            <w:noProof/>
          </w:rPr>
          <w:t>Coenzyme biosynthesis is important factor in E. coli metabolism</w:t>
        </w:r>
        <w:r w:rsidR="00F00A9B">
          <w:rPr>
            <w:noProof/>
            <w:webHidden/>
          </w:rPr>
          <w:tab/>
        </w:r>
        <w:r w:rsidR="00F00A9B">
          <w:rPr>
            <w:noProof/>
            <w:webHidden/>
          </w:rPr>
          <w:fldChar w:fldCharType="begin"/>
        </w:r>
        <w:r w:rsidR="00F00A9B">
          <w:rPr>
            <w:noProof/>
            <w:webHidden/>
          </w:rPr>
          <w:instrText xml:space="preserve"> PAGEREF _Toc176964939 \h </w:instrText>
        </w:r>
        <w:r w:rsidR="00F00A9B">
          <w:rPr>
            <w:noProof/>
            <w:webHidden/>
          </w:rPr>
        </w:r>
        <w:r w:rsidR="00F00A9B">
          <w:rPr>
            <w:noProof/>
            <w:webHidden/>
          </w:rPr>
          <w:fldChar w:fldCharType="separate"/>
        </w:r>
        <w:r w:rsidR="00F00A9B">
          <w:rPr>
            <w:noProof/>
            <w:webHidden/>
          </w:rPr>
          <w:t>39</w:t>
        </w:r>
        <w:r w:rsidR="00F00A9B">
          <w:rPr>
            <w:noProof/>
            <w:webHidden/>
          </w:rPr>
          <w:fldChar w:fldCharType="end"/>
        </w:r>
      </w:hyperlink>
    </w:p>
    <w:p w14:paraId="33CBE634" w14:textId="10EEDB71"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40" w:history="1">
        <w:r w:rsidR="00F00A9B" w:rsidRPr="00024425">
          <w:rPr>
            <w:rStyle w:val="Hyperlink"/>
            <w:noProof/>
          </w:rPr>
          <w:t>3.3.5</w:t>
        </w:r>
        <w:r w:rsidR="00F00A9B">
          <w:rPr>
            <w:rFonts w:asciiTheme="minorHAnsi" w:eastAsiaTheme="minorEastAsia" w:hAnsiTheme="minorHAnsi" w:cstheme="minorBidi"/>
            <w:noProof/>
            <w:kern w:val="2"/>
            <w14:ligatures w14:val="standardContextual"/>
          </w:rPr>
          <w:tab/>
        </w:r>
        <w:r w:rsidR="00F00A9B" w:rsidRPr="00024425">
          <w:rPr>
            <w:rStyle w:val="Hyperlink"/>
            <w:noProof/>
          </w:rPr>
          <w:t>Lipid composition changes over time in E. coli</w:t>
        </w:r>
        <w:r w:rsidR="00F00A9B">
          <w:rPr>
            <w:noProof/>
            <w:webHidden/>
          </w:rPr>
          <w:tab/>
        </w:r>
        <w:r w:rsidR="00F00A9B">
          <w:rPr>
            <w:noProof/>
            <w:webHidden/>
          </w:rPr>
          <w:fldChar w:fldCharType="begin"/>
        </w:r>
        <w:r w:rsidR="00F00A9B">
          <w:rPr>
            <w:noProof/>
            <w:webHidden/>
          </w:rPr>
          <w:instrText xml:space="preserve"> PAGEREF _Toc176964940 \h </w:instrText>
        </w:r>
        <w:r w:rsidR="00F00A9B">
          <w:rPr>
            <w:noProof/>
            <w:webHidden/>
          </w:rPr>
        </w:r>
        <w:r w:rsidR="00F00A9B">
          <w:rPr>
            <w:noProof/>
            <w:webHidden/>
          </w:rPr>
          <w:fldChar w:fldCharType="separate"/>
        </w:r>
        <w:r w:rsidR="00F00A9B">
          <w:rPr>
            <w:noProof/>
            <w:webHidden/>
          </w:rPr>
          <w:t>41</w:t>
        </w:r>
        <w:r w:rsidR="00F00A9B">
          <w:rPr>
            <w:noProof/>
            <w:webHidden/>
          </w:rPr>
          <w:fldChar w:fldCharType="end"/>
        </w:r>
      </w:hyperlink>
    </w:p>
    <w:p w14:paraId="304B29E4" w14:textId="2A7D5D3A"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41" w:history="1">
        <w:r w:rsidR="00F00A9B" w:rsidRPr="00024425">
          <w:rPr>
            <w:rStyle w:val="Hyperlink"/>
            <w:noProof/>
          </w:rPr>
          <w:t>3.3.6</w:t>
        </w:r>
        <w:r w:rsidR="00F00A9B">
          <w:rPr>
            <w:rFonts w:asciiTheme="minorHAnsi" w:eastAsiaTheme="minorEastAsia" w:hAnsiTheme="minorHAnsi" w:cstheme="minorBidi"/>
            <w:noProof/>
            <w:kern w:val="2"/>
            <w14:ligatures w14:val="standardContextual"/>
          </w:rPr>
          <w:tab/>
        </w:r>
        <w:r w:rsidR="00F00A9B" w:rsidRPr="00024425">
          <w:rPr>
            <w:rStyle w:val="Hyperlink"/>
            <w:noProof/>
          </w:rPr>
          <w:t>E. coli produces AI-2 as a metabolic byproduct during membrane composition changes in a nutrient favored state</w:t>
        </w:r>
        <w:r w:rsidR="00F00A9B">
          <w:rPr>
            <w:noProof/>
            <w:webHidden/>
          </w:rPr>
          <w:tab/>
        </w:r>
        <w:r w:rsidR="00F00A9B">
          <w:rPr>
            <w:noProof/>
            <w:webHidden/>
          </w:rPr>
          <w:fldChar w:fldCharType="begin"/>
        </w:r>
        <w:r w:rsidR="00F00A9B">
          <w:rPr>
            <w:noProof/>
            <w:webHidden/>
          </w:rPr>
          <w:instrText xml:space="preserve"> PAGEREF _Toc176964941 \h </w:instrText>
        </w:r>
        <w:r w:rsidR="00F00A9B">
          <w:rPr>
            <w:noProof/>
            <w:webHidden/>
          </w:rPr>
        </w:r>
        <w:r w:rsidR="00F00A9B">
          <w:rPr>
            <w:noProof/>
            <w:webHidden/>
          </w:rPr>
          <w:fldChar w:fldCharType="separate"/>
        </w:r>
        <w:r w:rsidR="00F00A9B">
          <w:rPr>
            <w:noProof/>
            <w:webHidden/>
          </w:rPr>
          <w:t>41</w:t>
        </w:r>
        <w:r w:rsidR="00F00A9B">
          <w:rPr>
            <w:noProof/>
            <w:webHidden/>
          </w:rPr>
          <w:fldChar w:fldCharType="end"/>
        </w:r>
      </w:hyperlink>
    </w:p>
    <w:p w14:paraId="4E92D0DE" w14:textId="05086A90"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42" w:history="1">
        <w:r w:rsidR="00F00A9B" w:rsidRPr="00024425">
          <w:rPr>
            <w:rStyle w:val="Hyperlink"/>
            <w:noProof/>
          </w:rPr>
          <w:t>3.4</w:t>
        </w:r>
        <w:r w:rsidR="00F00A9B">
          <w:rPr>
            <w:rFonts w:asciiTheme="minorHAnsi" w:eastAsiaTheme="minorEastAsia" w:hAnsiTheme="minorHAnsi" w:cstheme="minorBidi"/>
            <w:noProof/>
            <w:kern w:val="2"/>
            <w14:ligatures w14:val="standardContextual"/>
          </w:rPr>
          <w:tab/>
        </w:r>
        <w:r w:rsidR="00F00A9B" w:rsidRPr="00024425">
          <w:rPr>
            <w:rStyle w:val="Hyperlink"/>
            <w:noProof/>
          </w:rPr>
          <w:t>Conclusions</w:t>
        </w:r>
        <w:r w:rsidR="00F00A9B">
          <w:rPr>
            <w:noProof/>
            <w:webHidden/>
          </w:rPr>
          <w:tab/>
        </w:r>
        <w:r w:rsidR="00F00A9B">
          <w:rPr>
            <w:noProof/>
            <w:webHidden/>
          </w:rPr>
          <w:fldChar w:fldCharType="begin"/>
        </w:r>
        <w:r w:rsidR="00F00A9B">
          <w:rPr>
            <w:noProof/>
            <w:webHidden/>
          </w:rPr>
          <w:instrText xml:space="preserve"> PAGEREF _Toc176964942 \h </w:instrText>
        </w:r>
        <w:r w:rsidR="00F00A9B">
          <w:rPr>
            <w:noProof/>
            <w:webHidden/>
          </w:rPr>
        </w:r>
        <w:r w:rsidR="00F00A9B">
          <w:rPr>
            <w:noProof/>
            <w:webHidden/>
          </w:rPr>
          <w:fldChar w:fldCharType="separate"/>
        </w:r>
        <w:r w:rsidR="00F00A9B">
          <w:rPr>
            <w:noProof/>
            <w:webHidden/>
          </w:rPr>
          <w:t>43</w:t>
        </w:r>
        <w:r w:rsidR="00F00A9B">
          <w:rPr>
            <w:noProof/>
            <w:webHidden/>
          </w:rPr>
          <w:fldChar w:fldCharType="end"/>
        </w:r>
      </w:hyperlink>
    </w:p>
    <w:p w14:paraId="7163A199" w14:textId="43ACCD10"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43" w:history="1">
        <w:r w:rsidR="00F00A9B" w:rsidRPr="00024425">
          <w:rPr>
            <w:rStyle w:val="Hyperlink"/>
            <w:noProof/>
          </w:rPr>
          <w:t>3.5</w:t>
        </w:r>
        <w:r w:rsidR="00F00A9B">
          <w:rPr>
            <w:rFonts w:asciiTheme="minorHAnsi" w:eastAsiaTheme="minorEastAsia" w:hAnsiTheme="minorHAnsi" w:cstheme="minorBidi"/>
            <w:noProof/>
            <w:kern w:val="2"/>
            <w14:ligatures w14:val="standardContextual"/>
          </w:rPr>
          <w:tab/>
        </w:r>
        <w:r w:rsidR="00F00A9B" w:rsidRPr="00024425">
          <w:rPr>
            <w:rStyle w:val="Hyperlink"/>
            <w:noProof/>
          </w:rPr>
          <w:t>Experimental section</w:t>
        </w:r>
        <w:r w:rsidR="00F00A9B">
          <w:rPr>
            <w:noProof/>
            <w:webHidden/>
          </w:rPr>
          <w:tab/>
        </w:r>
        <w:r w:rsidR="00F00A9B">
          <w:rPr>
            <w:noProof/>
            <w:webHidden/>
          </w:rPr>
          <w:fldChar w:fldCharType="begin"/>
        </w:r>
        <w:r w:rsidR="00F00A9B">
          <w:rPr>
            <w:noProof/>
            <w:webHidden/>
          </w:rPr>
          <w:instrText xml:space="preserve"> PAGEREF _Toc176964943 \h </w:instrText>
        </w:r>
        <w:r w:rsidR="00F00A9B">
          <w:rPr>
            <w:noProof/>
            <w:webHidden/>
          </w:rPr>
        </w:r>
        <w:r w:rsidR="00F00A9B">
          <w:rPr>
            <w:noProof/>
            <w:webHidden/>
          </w:rPr>
          <w:fldChar w:fldCharType="separate"/>
        </w:r>
        <w:r w:rsidR="00F00A9B">
          <w:rPr>
            <w:noProof/>
            <w:webHidden/>
          </w:rPr>
          <w:t>45</w:t>
        </w:r>
        <w:r w:rsidR="00F00A9B">
          <w:rPr>
            <w:noProof/>
            <w:webHidden/>
          </w:rPr>
          <w:fldChar w:fldCharType="end"/>
        </w:r>
      </w:hyperlink>
    </w:p>
    <w:p w14:paraId="163B5954" w14:textId="1026AEEC"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44" w:history="1">
        <w:r w:rsidR="00F00A9B" w:rsidRPr="00024425">
          <w:rPr>
            <w:rStyle w:val="Hyperlink"/>
            <w:noProof/>
          </w:rPr>
          <w:t>3.5.1</w:t>
        </w:r>
        <w:r w:rsidR="00F00A9B">
          <w:rPr>
            <w:rFonts w:asciiTheme="minorHAnsi" w:eastAsiaTheme="minorEastAsia" w:hAnsiTheme="minorHAnsi" w:cstheme="minorBidi"/>
            <w:noProof/>
            <w:kern w:val="2"/>
            <w14:ligatures w14:val="standardContextual"/>
          </w:rPr>
          <w:tab/>
        </w:r>
        <w:r w:rsidR="00F00A9B" w:rsidRPr="00024425">
          <w:rPr>
            <w:rStyle w:val="Hyperlink"/>
            <w:noProof/>
          </w:rPr>
          <w:t>Bacterial strains and growth conditions</w:t>
        </w:r>
        <w:r w:rsidR="00F00A9B">
          <w:rPr>
            <w:noProof/>
            <w:webHidden/>
          </w:rPr>
          <w:tab/>
        </w:r>
        <w:r w:rsidR="00F00A9B">
          <w:rPr>
            <w:noProof/>
            <w:webHidden/>
          </w:rPr>
          <w:fldChar w:fldCharType="begin"/>
        </w:r>
        <w:r w:rsidR="00F00A9B">
          <w:rPr>
            <w:noProof/>
            <w:webHidden/>
          </w:rPr>
          <w:instrText xml:space="preserve"> PAGEREF _Toc176964944 \h </w:instrText>
        </w:r>
        <w:r w:rsidR="00F00A9B">
          <w:rPr>
            <w:noProof/>
            <w:webHidden/>
          </w:rPr>
        </w:r>
        <w:r w:rsidR="00F00A9B">
          <w:rPr>
            <w:noProof/>
            <w:webHidden/>
          </w:rPr>
          <w:fldChar w:fldCharType="separate"/>
        </w:r>
        <w:r w:rsidR="00F00A9B">
          <w:rPr>
            <w:noProof/>
            <w:webHidden/>
          </w:rPr>
          <w:t>45</w:t>
        </w:r>
        <w:r w:rsidR="00F00A9B">
          <w:rPr>
            <w:noProof/>
            <w:webHidden/>
          </w:rPr>
          <w:fldChar w:fldCharType="end"/>
        </w:r>
      </w:hyperlink>
    </w:p>
    <w:p w14:paraId="7DDEB0F9" w14:textId="2AC182D6"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45" w:history="1">
        <w:r w:rsidR="00F00A9B" w:rsidRPr="00024425">
          <w:rPr>
            <w:rStyle w:val="Hyperlink"/>
            <w:noProof/>
          </w:rPr>
          <w:t>3.5.2</w:t>
        </w:r>
        <w:r w:rsidR="00F00A9B">
          <w:rPr>
            <w:rFonts w:asciiTheme="minorHAnsi" w:eastAsiaTheme="minorEastAsia" w:hAnsiTheme="minorHAnsi" w:cstheme="minorBidi"/>
            <w:noProof/>
            <w:kern w:val="2"/>
            <w14:ligatures w14:val="standardContextual"/>
          </w:rPr>
          <w:tab/>
        </w:r>
        <w:r w:rsidR="00F00A9B" w:rsidRPr="00024425">
          <w:rPr>
            <w:rStyle w:val="Hyperlink"/>
            <w:noProof/>
          </w:rPr>
          <w:t>DPD tagging reagent synthesis</w:t>
        </w:r>
        <w:r w:rsidR="00F00A9B">
          <w:rPr>
            <w:noProof/>
            <w:webHidden/>
          </w:rPr>
          <w:tab/>
        </w:r>
        <w:r w:rsidR="00F00A9B">
          <w:rPr>
            <w:noProof/>
            <w:webHidden/>
          </w:rPr>
          <w:fldChar w:fldCharType="begin"/>
        </w:r>
        <w:r w:rsidR="00F00A9B">
          <w:rPr>
            <w:noProof/>
            <w:webHidden/>
          </w:rPr>
          <w:instrText xml:space="preserve"> PAGEREF _Toc176964945 \h </w:instrText>
        </w:r>
        <w:r w:rsidR="00F00A9B">
          <w:rPr>
            <w:noProof/>
            <w:webHidden/>
          </w:rPr>
        </w:r>
        <w:r w:rsidR="00F00A9B">
          <w:rPr>
            <w:noProof/>
            <w:webHidden/>
          </w:rPr>
          <w:fldChar w:fldCharType="separate"/>
        </w:r>
        <w:r w:rsidR="00F00A9B">
          <w:rPr>
            <w:noProof/>
            <w:webHidden/>
          </w:rPr>
          <w:t>45</w:t>
        </w:r>
        <w:r w:rsidR="00F00A9B">
          <w:rPr>
            <w:noProof/>
            <w:webHidden/>
          </w:rPr>
          <w:fldChar w:fldCharType="end"/>
        </w:r>
      </w:hyperlink>
    </w:p>
    <w:p w14:paraId="633828E8" w14:textId="2D62DB9D"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46" w:history="1">
        <w:r w:rsidR="00F00A9B" w:rsidRPr="00024425">
          <w:rPr>
            <w:rStyle w:val="Hyperlink"/>
            <w:noProof/>
          </w:rPr>
          <w:t>3.5.3</w:t>
        </w:r>
        <w:r w:rsidR="00F00A9B">
          <w:rPr>
            <w:rFonts w:asciiTheme="minorHAnsi" w:eastAsiaTheme="minorEastAsia" w:hAnsiTheme="minorHAnsi" w:cstheme="minorBidi"/>
            <w:noProof/>
            <w:kern w:val="2"/>
            <w14:ligatures w14:val="standardContextual"/>
          </w:rPr>
          <w:tab/>
        </w:r>
        <w:r w:rsidR="00F00A9B" w:rsidRPr="00024425">
          <w:rPr>
            <w:rStyle w:val="Hyperlink"/>
            <w:noProof/>
          </w:rPr>
          <w:t>DPD extraction</w:t>
        </w:r>
        <w:r w:rsidR="00F00A9B">
          <w:rPr>
            <w:noProof/>
            <w:webHidden/>
          </w:rPr>
          <w:tab/>
        </w:r>
        <w:r w:rsidR="00F00A9B">
          <w:rPr>
            <w:noProof/>
            <w:webHidden/>
          </w:rPr>
          <w:fldChar w:fldCharType="begin"/>
        </w:r>
        <w:r w:rsidR="00F00A9B">
          <w:rPr>
            <w:noProof/>
            <w:webHidden/>
          </w:rPr>
          <w:instrText xml:space="preserve"> PAGEREF _Toc176964946 \h </w:instrText>
        </w:r>
        <w:r w:rsidR="00F00A9B">
          <w:rPr>
            <w:noProof/>
            <w:webHidden/>
          </w:rPr>
        </w:r>
        <w:r w:rsidR="00F00A9B">
          <w:rPr>
            <w:noProof/>
            <w:webHidden/>
          </w:rPr>
          <w:fldChar w:fldCharType="separate"/>
        </w:r>
        <w:r w:rsidR="00F00A9B">
          <w:rPr>
            <w:noProof/>
            <w:webHidden/>
          </w:rPr>
          <w:t>45</w:t>
        </w:r>
        <w:r w:rsidR="00F00A9B">
          <w:rPr>
            <w:noProof/>
            <w:webHidden/>
          </w:rPr>
          <w:fldChar w:fldCharType="end"/>
        </w:r>
      </w:hyperlink>
    </w:p>
    <w:p w14:paraId="7C862E36" w14:textId="39FE4184"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47" w:history="1">
        <w:r w:rsidR="00F00A9B" w:rsidRPr="00024425">
          <w:rPr>
            <w:rStyle w:val="Hyperlink"/>
            <w:noProof/>
          </w:rPr>
          <w:t>3.5.4</w:t>
        </w:r>
        <w:r w:rsidR="00F00A9B">
          <w:rPr>
            <w:rFonts w:asciiTheme="minorHAnsi" w:eastAsiaTheme="minorEastAsia" w:hAnsiTheme="minorHAnsi" w:cstheme="minorBidi"/>
            <w:noProof/>
            <w:kern w:val="2"/>
            <w14:ligatures w14:val="standardContextual"/>
          </w:rPr>
          <w:tab/>
        </w:r>
        <w:r w:rsidR="00F00A9B" w:rsidRPr="00024425">
          <w:rPr>
            <w:rStyle w:val="Hyperlink"/>
            <w:noProof/>
          </w:rPr>
          <w:t>DNA purification, extraction, and degradation to nucleosides</w:t>
        </w:r>
        <w:r w:rsidR="00F00A9B">
          <w:rPr>
            <w:noProof/>
            <w:webHidden/>
          </w:rPr>
          <w:tab/>
        </w:r>
        <w:r w:rsidR="00F00A9B">
          <w:rPr>
            <w:noProof/>
            <w:webHidden/>
          </w:rPr>
          <w:fldChar w:fldCharType="begin"/>
        </w:r>
        <w:r w:rsidR="00F00A9B">
          <w:rPr>
            <w:noProof/>
            <w:webHidden/>
          </w:rPr>
          <w:instrText xml:space="preserve"> PAGEREF _Toc176964947 \h </w:instrText>
        </w:r>
        <w:r w:rsidR="00F00A9B">
          <w:rPr>
            <w:noProof/>
            <w:webHidden/>
          </w:rPr>
        </w:r>
        <w:r w:rsidR="00F00A9B">
          <w:rPr>
            <w:noProof/>
            <w:webHidden/>
          </w:rPr>
          <w:fldChar w:fldCharType="separate"/>
        </w:r>
        <w:r w:rsidR="00F00A9B">
          <w:rPr>
            <w:noProof/>
            <w:webHidden/>
          </w:rPr>
          <w:t>45</w:t>
        </w:r>
        <w:r w:rsidR="00F00A9B">
          <w:rPr>
            <w:noProof/>
            <w:webHidden/>
          </w:rPr>
          <w:fldChar w:fldCharType="end"/>
        </w:r>
      </w:hyperlink>
    </w:p>
    <w:p w14:paraId="42A7B6F7" w14:textId="6C6DB11E"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48" w:history="1">
        <w:r w:rsidR="00F00A9B" w:rsidRPr="00024425">
          <w:rPr>
            <w:rStyle w:val="Hyperlink"/>
            <w:noProof/>
          </w:rPr>
          <w:t>3.5.5</w:t>
        </w:r>
        <w:r w:rsidR="00F00A9B">
          <w:rPr>
            <w:rFonts w:asciiTheme="minorHAnsi" w:eastAsiaTheme="minorEastAsia" w:hAnsiTheme="minorHAnsi" w:cstheme="minorBidi"/>
            <w:noProof/>
            <w:kern w:val="2"/>
            <w14:ligatures w14:val="standardContextual"/>
          </w:rPr>
          <w:tab/>
        </w:r>
        <w:r w:rsidR="00F00A9B" w:rsidRPr="00024425">
          <w:rPr>
            <w:rStyle w:val="Hyperlink"/>
            <w:noProof/>
          </w:rPr>
          <w:t>Metabolomics extraction</w:t>
        </w:r>
        <w:r w:rsidR="00F00A9B">
          <w:rPr>
            <w:noProof/>
            <w:webHidden/>
          </w:rPr>
          <w:tab/>
        </w:r>
        <w:r w:rsidR="00F00A9B">
          <w:rPr>
            <w:noProof/>
            <w:webHidden/>
          </w:rPr>
          <w:fldChar w:fldCharType="begin"/>
        </w:r>
        <w:r w:rsidR="00F00A9B">
          <w:rPr>
            <w:noProof/>
            <w:webHidden/>
          </w:rPr>
          <w:instrText xml:space="preserve"> PAGEREF _Toc176964948 \h </w:instrText>
        </w:r>
        <w:r w:rsidR="00F00A9B">
          <w:rPr>
            <w:noProof/>
            <w:webHidden/>
          </w:rPr>
        </w:r>
        <w:r w:rsidR="00F00A9B">
          <w:rPr>
            <w:noProof/>
            <w:webHidden/>
          </w:rPr>
          <w:fldChar w:fldCharType="separate"/>
        </w:r>
        <w:r w:rsidR="00F00A9B">
          <w:rPr>
            <w:noProof/>
            <w:webHidden/>
          </w:rPr>
          <w:t>46</w:t>
        </w:r>
        <w:r w:rsidR="00F00A9B">
          <w:rPr>
            <w:noProof/>
            <w:webHidden/>
          </w:rPr>
          <w:fldChar w:fldCharType="end"/>
        </w:r>
      </w:hyperlink>
    </w:p>
    <w:p w14:paraId="37230A8E" w14:textId="29399967"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49" w:history="1">
        <w:r w:rsidR="00F00A9B" w:rsidRPr="00024425">
          <w:rPr>
            <w:rStyle w:val="Hyperlink"/>
            <w:noProof/>
          </w:rPr>
          <w:t>3.5.6</w:t>
        </w:r>
        <w:r w:rsidR="00F00A9B">
          <w:rPr>
            <w:rFonts w:asciiTheme="minorHAnsi" w:eastAsiaTheme="minorEastAsia" w:hAnsiTheme="minorHAnsi" w:cstheme="minorBidi"/>
            <w:noProof/>
            <w:kern w:val="2"/>
            <w14:ligatures w14:val="standardContextual"/>
          </w:rPr>
          <w:tab/>
        </w:r>
        <w:r w:rsidR="00F00A9B" w:rsidRPr="00024425">
          <w:rPr>
            <w:rStyle w:val="Hyperlink"/>
            <w:noProof/>
          </w:rPr>
          <w:t>Extraction of sulfur-containing and unstable metabolites</w:t>
        </w:r>
        <w:r w:rsidR="00F00A9B">
          <w:rPr>
            <w:noProof/>
            <w:webHidden/>
          </w:rPr>
          <w:tab/>
        </w:r>
        <w:r w:rsidR="00F00A9B">
          <w:rPr>
            <w:noProof/>
            <w:webHidden/>
          </w:rPr>
          <w:fldChar w:fldCharType="begin"/>
        </w:r>
        <w:r w:rsidR="00F00A9B">
          <w:rPr>
            <w:noProof/>
            <w:webHidden/>
          </w:rPr>
          <w:instrText xml:space="preserve"> PAGEREF _Toc176964949 \h </w:instrText>
        </w:r>
        <w:r w:rsidR="00F00A9B">
          <w:rPr>
            <w:noProof/>
            <w:webHidden/>
          </w:rPr>
        </w:r>
        <w:r w:rsidR="00F00A9B">
          <w:rPr>
            <w:noProof/>
            <w:webHidden/>
          </w:rPr>
          <w:fldChar w:fldCharType="separate"/>
        </w:r>
        <w:r w:rsidR="00F00A9B">
          <w:rPr>
            <w:noProof/>
            <w:webHidden/>
          </w:rPr>
          <w:t>46</w:t>
        </w:r>
        <w:r w:rsidR="00F00A9B">
          <w:rPr>
            <w:noProof/>
            <w:webHidden/>
          </w:rPr>
          <w:fldChar w:fldCharType="end"/>
        </w:r>
      </w:hyperlink>
    </w:p>
    <w:p w14:paraId="5658C7D8" w14:textId="15DA1EE7"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50" w:history="1">
        <w:r w:rsidR="00F00A9B" w:rsidRPr="00024425">
          <w:rPr>
            <w:rStyle w:val="Hyperlink"/>
            <w:noProof/>
          </w:rPr>
          <w:t>3.5.7</w:t>
        </w:r>
        <w:r w:rsidR="00F00A9B">
          <w:rPr>
            <w:rFonts w:asciiTheme="minorHAnsi" w:eastAsiaTheme="minorEastAsia" w:hAnsiTheme="minorHAnsi" w:cstheme="minorBidi"/>
            <w:noProof/>
            <w:kern w:val="2"/>
            <w14:ligatures w14:val="standardContextual"/>
          </w:rPr>
          <w:tab/>
        </w:r>
        <w:r w:rsidR="00F00A9B" w:rsidRPr="00024425">
          <w:rPr>
            <w:rStyle w:val="Hyperlink"/>
            <w:noProof/>
          </w:rPr>
          <w:t>Lipidomics extraction</w:t>
        </w:r>
        <w:r w:rsidR="00F00A9B">
          <w:rPr>
            <w:noProof/>
            <w:webHidden/>
          </w:rPr>
          <w:tab/>
        </w:r>
        <w:r w:rsidR="00F00A9B">
          <w:rPr>
            <w:noProof/>
            <w:webHidden/>
          </w:rPr>
          <w:fldChar w:fldCharType="begin"/>
        </w:r>
        <w:r w:rsidR="00F00A9B">
          <w:rPr>
            <w:noProof/>
            <w:webHidden/>
          </w:rPr>
          <w:instrText xml:space="preserve"> PAGEREF _Toc176964950 \h </w:instrText>
        </w:r>
        <w:r w:rsidR="00F00A9B">
          <w:rPr>
            <w:noProof/>
            <w:webHidden/>
          </w:rPr>
        </w:r>
        <w:r w:rsidR="00F00A9B">
          <w:rPr>
            <w:noProof/>
            <w:webHidden/>
          </w:rPr>
          <w:fldChar w:fldCharType="separate"/>
        </w:r>
        <w:r w:rsidR="00F00A9B">
          <w:rPr>
            <w:noProof/>
            <w:webHidden/>
          </w:rPr>
          <w:t>47</w:t>
        </w:r>
        <w:r w:rsidR="00F00A9B">
          <w:rPr>
            <w:noProof/>
            <w:webHidden/>
          </w:rPr>
          <w:fldChar w:fldCharType="end"/>
        </w:r>
      </w:hyperlink>
    </w:p>
    <w:p w14:paraId="26F796A4" w14:textId="6EF34E4B"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51" w:history="1">
        <w:r w:rsidR="00F00A9B" w:rsidRPr="00024425">
          <w:rPr>
            <w:rStyle w:val="Hyperlink"/>
            <w:noProof/>
          </w:rPr>
          <w:t>3.5.8</w:t>
        </w:r>
        <w:r w:rsidR="00F00A9B">
          <w:rPr>
            <w:rFonts w:asciiTheme="minorHAnsi" w:eastAsiaTheme="minorEastAsia" w:hAnsiTheme="minorHAnsi" w:cstheme="minorBidi"/>
            <w:noProof/>
            <w:kern w:val="2"/>
            <w14:ligatures w14:val="standardContextual"/>
          </w:rPr>
          <w:tab/>
        </w:r>
        <w:r w:rsidR="00F00A9B" w:rsidRPr="00024425">
          <w:rPr>
            <w:rStyle w:val="Hyperlink"/>
            <w:noProof/>
          </w:rPr>
          <w:t>Liquid chromatography mass spectrometry (LCMS) conditions</w:t>
        </w:r>
        <w:r w:rsidR="00F00A9B">
          <w:rPr>
            <w:noProof/>
            <w:webHidden/>
          </w:rPr>
          <w:tab/>
        </w:r>
        <w:r w:rsidR="00F00A9B">
          <w:rPr>
            <w:noProof/>
            <w:webHidden/>
          </w:rPr>
          <w:fldChar w:fldCharType="begin"/>
        </w:r>
        <w:r w:rsidR="00F00A9B">
          <w:rPr>
            <w:noProof/>
            <w:webHidden/>
          </w:rPr>
          <w:instrText xml:space="preserve"> PAGEREF _Toc176964951 \h </w:instrText>
        </w:r>
        <w:r w:rsidR="00F00A9B">
          <w:rPr>
            <w:noProof/>
            <w:webHidden/>
          </w:rPr>
        </w:r>
        <w:r w:rsidR="00F00A9B">
          <w:rPr>
            <w:noProof/>
            <w:webHidden/>
          </w:rPr>
          <w:fldChar w:fldCharType="separate"/>
        </w:r>
        <w:r w:rsidR="00F00A9B">
          <w:rPr>
            <w:noProof/>
            <w:webHidden/>
          </w:rPr>
          <w:t>47</w:t>
        </w:r>
        <w:r w:rsidR="00F00A9B">
          <w:rPr>
            <w:noProof/>
            <w:webHidden/>
          </w:rPr>
          <w:fldChar w:fldCharType="end"/>
        </w:r>
      </w:hyperlink>
    </w:p>
    <w:p w14:paraId="035ADE02" w14:textId="3CC80E2C"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52" w:history="1">
        <w:r w:rsidR="00F00A9B" w:rsidRPr="00024425">
          <w:rPr>
            <w:rStyle w:val="Hyperlink"/>
            <w:noProof/>
          </w:rPr>
          <w:t>3.5.9</w:t>
        </w:r>
        <w:r w:rsidR="00F00A9B">
          <w:rPr>
            <w:rFonts w:asciiTheme="minorHAnsi" w:eastAsiaTheme="minorEastAsia" w:hAnsiTheme="minorHAnsi" w:cstheme="minorBidi"/>
            <w:noProof/>
            <w:kern w:val="2"/>
            <w14:ligatures w14:val="standardContextual"/>
          </w:rPr>
          <w:tab/>
        </w:r>
        <w:r w:rsidR="00F00A9B" w:rsidRPr="00024425">
          <w:rPr>
            <w:rStyle w:val="Hyperlink"/>
            <w:noProof/>
          </w:rPr>
          <w:t>Data processing and statistical analyses</w:t>
        </w:r>
        <w:r w:rsidR="00F00A9B">
          <w:rPr>
            <w:noProof/>
            <w:webHidden/>
          </w:rPr>
          <w:tab/>
        </w:r>
        <w:r w:rsidR="00F00A9B">
          <w:rPr>
            <w:noProof/>
            <w:webHidden/>
          </w:rPr>
          <w:fldChar w:fldCharType="begin"/>
        </w:r>
        <w:r w:rsidR="00F00A9B">
          <w:rPr>
            <w:noProof/>
            <w:webHidden/>
          </w:rPr>
          <w:instrText xml:space="preserve"> PAGEREF _Toc176964952 \h </w:instrText>
        </w:r>
        <w:r w:rsidR="00F00A9B">
          <w:rPr>
            <w:noProof/>
            <w:webHidden/>
          </w:rPr>
        </w:r>
        <w:r w:rsidR="00F00A9B">
          <w:rPr>
            <w:noProof/>
            <w:webHidden/>
          </w:rPr>
          <w:fldChar w:fldCharType="separate"/>
        </w:r>
        <w:r w:rsidR="00F00A9B">
          <w:rPr>
            <w:noProof/>
            <w:webHidden/>
          </w:rPr>
          <w:t>47</w:t>
        </w:r>
        <w:r w:rsidR="00F00A9B">
          <w:rPr>
            <w:noProof/>
            <w:webHidden/>
          </w:rPr>
          <w:fldChar w:fldCharType="end"/>
        </w:r>
      </w:hyperlink>
    </w:p>
    <w:p w14:paraId="5003B0B1" w14:textId="441C305C"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53" w:history="1">
        <w:r w:rsidR="00F00A9B" w:rsidRPr="00024425">
          <w:rPr>
            <w:rStyle w:val="Hyperlink"/>
            <w:rFonts w:cs="Times New Roman"/>
            <w:noProof/>
          </w:rPr>
          <w:t>3.6</w:t>
        </w:r>
        <w:r w:rsidR="00F00A9B">
          <w:rPr>
            <w:rFonts w:asciiTheme="minorHAnsi" w:eastAsiaTheme="minorEastAsia" w:hAnsiTheme="minorHAnsi" w:cstheme="minorBidi"/>
            <w:noProof/>
            <w:kern w:val="2"/>
            <w14:ligatures w14:val="standardContextual"/>
          </w:rPr>
          <w:tab/>
        </w:r>
        <w:r w:rsidR="00F00A9B" w:rsidRPr="00024425">
          <w:rPr>
            <w:rStyle w:val="Hyperlink"/>
            <w:rFonts w:cs="Times New Roman"/>
            <w:noProof/>
          </w:rPr>
          <w:t>Appendix B</w:t>
        </w:r>
        <w:r w:rsidR="00F00A9B">
          <w:rPr>
            <w:noProof/>
            <w:webHidden/>
          </w:rPr>
          <w:tab/>
        </w:r>
        <w:r w:rsidR="00F00A9B">
          <w:rPr>
            <w:noProof/>
            <w:webHidden/>
          </w:rPr>
          <w:fldChar w:fldCharType="begin"/>
        </w:r>
        <w:r w:rsidR="00F00A9B">
          <w:rPr>
            <w:noProof/>
            <w:webHidden/>
          </w:rPr>
          <w:instrText xml:space="preserve"> PAGEREF _Toc176964953 \h </w:instrText>
        </w:r>
        <w:r w:rsidR="00F00A9B">
          <w:rPr>
            <w:noProof/>
            <w:webHidden/>
          </w:rPr>
        </w:r>
        <w:r w:rsidR="00F00A9B">
          <w:rPr>
            <w:noProof/>
            <w:webHidden/>
          </w:rPr>
          <w:fldChar w:fldCharType="separate"/>
        </w:r>
        <w:r w:rsidR="00F00A9B">
          <w:rPr>
            <w:noProof/>
            <w:webHidden/>
          </w:rPr>
          <w:t>49</w:t>
        </w:r>
        <w:r w:rsidR="00F00A9B">
          <w:rPr>
            <w:noProof/>
            <w:webHidden/>
          </w:rPr>
          <w:fldChar w:fldCharType="end"/>
        </w:r>
      </w:hyperlink>
    </w:p>
    <w:p w14:paraId="389E5875" w14:textId="4265557F" w:rsidR="00F00A9B" w:rsidRDefault="00BB7FB4">
      <w:pPr>
        <w:pStyle w:val="TOC1"/>
        <w:tabs>
          <w:tab w:val="right" w:leader="dot" w:pos="8630"/>
        </w:tabs>
        <w:rPr>
          <w:rFonts w:asciiTheme="minorHAnsi" w:eastAsiaTheme="minorEastAsia" w:hAnsiTheme="minorHAnsi" w:cstheme="minorBidi"/>
          <w:noProof/>
          <w:kern w:val="2"/>
          <w14:ligatures w14:val="standardContextual"/>
        </w:rPr>
      </w:pPr>
      <w:hyperlink w:anchor="_Toc176964954" w:history="1">
        <w:r w:rsidR="00F00A9B" w:rsidRPr="00024425">
          <w:rPr>
            <w:rStyle w:val="Hyperlink"/>
            <w:noProof/>
          </w:rPr>
          <w:t>Chapter 4. Evaluation of oxidation in systems under biological stress</w:t>
        </w:r>
        <w:r w:rsidR="00F00A9B">
          <w:rPr>
            <w:noProof/>
            <w:webHidden/>
          </w:rPr>
          <w:tab/>
        </w:r>
        <w:r w:rsidR="00F00A9B">
          <w:rPr>
            <w:noProof/>
            <w:webHidden/>
          </w:rPr>
          <w:fldChar w:fldCharType="begin"/>
        </w:r>
        <w:r w:rsidR="00F00A9B">
          <w:rPr>
            <w:noProof/>
            <w:webHidden/>
          </w:rPr>
          <w:instrText xml:space="preserve"> PAGEREF _Toc176964954 \h </w:instrText>
        </w:r>
        <w:r w:rsidR="00F00A9B">
          <w:rPr>
            <w:noProof/>
            <w:webHidden/>
          </w:rPr>
        </w:r>
        <w:r w:rsidR="00F00A9B">
          <w:rPr>
            <w:noProof/>
            <w:webHidden/>
          </w:rPr>
          <w:fldChar w:fldCharType="separate"/>
        </w:r>
        <w:r w:rsidR="00F00A9B">
          <w:rPr>
            <w:noProof/>
            <w:webHidden/>
          </w:rPr>
          <w:t>53</w:t>
        </w:r>
        <w:r w:rsidR="00F00A9B">
          <w:rPr>
            <w:noProof/>
            <w:webHidden/>
          </w:rPr>
          <w:fldChar w:fldCharType="end"/>
        </w:r>
      </w:hyperlink>
    </w:p>
    <w:p w14:paraId="2DB45865" w14:textId="25D08A80"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55" w:history="1">
        <w:r w:rsidR="00F00A9B" w:rsidRPr="00024425">
          <w:rPr>
            <w:rStyle w:val="Hyperlink"/>
            <w:noProof/>
          </w:rPr>
          <w:t>3.7</w:t>
        </w:r>
        <w:r w:rsidR="00F00A9B">
          <w:rPr>
            <w:rFonts w:asciiTheme="minorHAnsi" w:eastAsiaTheme="minorEastAsia" w:hAnsiTheme="minorHAnsi" w:cstheme="minorBidi"/>
            <w:noProof/>
            <w:kern w:val="2"/>
            <w14:ligatures w14:val="standardContextual"/>
          </w:rPr>
          <w:tab/>
        </w:r>
        <w:r w:rsidR="00F00A9B" w:rsidRPr="00024425">
          <w:rPr>
            <w:rStyle w:val="Hyperlink"/>
            <w:noProof/>
            <w:highlight w:val="magenta"/>
          </w:rPr>
          <w:t>Abstract</w:t>
        </w:r>
        <w:r w:rsidR="00F00A9B">
          <w:rPr>
            <w:noProof/>
            <w:webHidden/>
          </w:rPr>
          <w:tab/>
        </w:r>
        <w:r w:rsidR="00F00A9B">
          <w:rPr>
            <w:noProof/>
            <w:webHidden/>
          </w:rPr>
          <w:fldChar w:fldCharType="begin"/>
        </w:r>
        <w:r w:rsidR="00F00A9B">
          <w:rPr>
            <w:noProof/>
            <w:webHidden/>
          </w:rPr>
          <w:instrText xml:space="preserve"> PAGEREF _Toc176964955 \h </w:instrText>
        </w:r>
        <w:r w:rsidR="00F00A9B">
          <w:rPr>
            <w:noProof/>
            <w:webHidden/>
          </w:rPr>
        </w:r>
        <w:r w:rsidR="00F00A9B">
          <w:rPr>
            <w:noProof/>
            <w:webHidden/>
          </w:rPr>
          <w:fldChar w:fldCharType="separate"/>
        </w:r>
        <w:r w:rsidR="00F00A9B">
          <w:rPr>
            <w:noProof/>
            <w:webHidden/>
          </w:rPr>
          <w:t>54</w:t>
        </w:r>
        <w:r w:rsidR="00F00A9B">
          <w:rPr>
            <w:noProof/>
            <w:webHidden/>
          </w:rPr>
          <w:fldChar w:fldCharType="end"/>
        </w:r>
      </w:hyperlink>
    </w:p>
    <w:p w14:paraId="7AAFF700" w14:textId="467A3716"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56" w:history="1">
        <w:r w:rsidR="00F00A9B" w:rsidRPr="00024425">
          <w:rPr>
            <w:rStyle w:val="Hyperlink"/>
            <w:noProof/>
          </w:rPr>
          <w:t>3.8</w:t>
        </w:r>
        <w:r w:rsidR="00F00A9B">
          <w:rPr>
            <w:rFonts w:asciiTheme="minorHAnsi" w:eastAsiaTheme="minorEastAsia" w:hAnsiTheme="minorHAnsi" w:cstheme="minorBidi"/>
            <w:noProof/>
            <w:kern w:val="2"/>
            <w14:ligatures w14:val="standardContextual"/>
          </w:rPr>
          <w:tab/>
        </w:r>
        <w:r w:rsidR="00F00A9B" w:rsidRPr="00024425">
          <w:rPr>
            <w:rStyle w:val="Hyperlink"/>
            <w:noProof/>
          </w:rPr>
          <w:t>Introduction</w:t>
        </w:r>
        <w:r w:rsidR="00F00A9B">
          <w:rPr>
            <w:noProof/>
            <w:webHidden/>
          </w:rPr>
          <w:tab/>
        </w:r>
        <w:r w:rsidR="00F00A9B">
          <w:rPr>
            <w:noProof/>
            <w:webHidden/>
          </w:rPr>
          <w:fldChar w:fldCharType="begin"/>
        </w:r>
        <w:r w:rsidR="00F00A9B">
          <w:rPr>
            <w:noProof/>
            <w:webHidden/>
          </w:rPr>
          <w:instrText xml:space="preserve"> PAGEREF _Toc176964956 \h </w:instrText>
        </w:r>
        <w:r w:rsidR="00F00A9B">
          <w:rPr>
            <w:noProof/>
            <w:webHidden/>
          </w:rPr>
        </w:r>
        <w:r w:rsidR="00F00A9B">
          <w:rPr>
            <w:noProof/>
            <w:webHidden/>
          </w:rPr>
          <w:fldChar w:fldCharType="separate"/>
        </w:r>
        <w:r w:rsidR="00F00A9B">
          <w:rPr>
            <w:noProof/>
            <w:webHidden/>
          </w:rPr>
          <w:t>54</w:t>
        </w:r>
        <w:r w:rsidR="00F00A9B">
          <w:rPr>
            <w:noProof/>
            <w:webHidden/>
          </w:rPr>
          <w:fldChar w:fldCharType="end"/>
        </w:r>
      </w:hyperlink>
    </w:p>
    <w:p w14:paraId="4BA3B2CF" w14:textId="36A03497"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57" w:history="1">
        <w:r w:rsidR="00F00A9B" w:rsidRPr="00024425">
          <w:rPr>
            <w:rStyle w:val="Hyperlink"/>
            <w:noProof/>
          </w:rPr>
          <w:t>3.9</w:t>
        </w:r>
        <w:r w:rsidR="00F00A9B">
          <w:rPr>
            <w:rFonts w:asciiTheme="minorHAnsi" w:eastAsiaTheme="minorEastAsia" w:hAnsiTheme="minorHAnsi" w:cstheme="minorBidi"/>
            <w:noProof/>
            <w:kern w:val="2"/>
            <w14:ligatures w14:val="standardContextual"/>
          </w:rPr>
          <w:tab/>
        </w:r>
        <w:r w:rsidR="00F00A9B" w:rsidRPr="00024425">
          <w:rPr>
            <w:rStyle w:val="Hyperlink"/>
            <w:noProof/>
          </w:rPr>
          <w:t>Results and discussion</w:t>
        </w:r>
        <w:r w:rsidR="00F00A9B">
          <w:rPr>
            <w:noProof/>
            <w:webHidden/>
          </w:rPr>
          <w:tab/>
        </w:r>
        <w:r w:rsidR="00F00A9B">
          <w:rPr>
            <w:noProof/>
            <w:webHidden/>
          </w:rPr>
          <w:fldChar w:fldCharType="begin"/>
        </w:r>
        <w:r w:rsidR="00F00A9B">
          <w:rPr>
            <w:noProof/>
            <w:webHidden/>
          </w:rPr>
          <w:instrText xml:space="preserve"> PAGEREF _Toc176964957 \h </w:instrText>
        </w:r>
        <w:r w:rsidR="00F00A9B">
          <w:rPr>
            <w:noProof/>
            <w:webHidden/>
          </w:rPr>
        </w:r>
        <w:r w:rsidR="00F00A9B">
          <w:rPr>
            <w:noProof/>
            <w:webHidden/>
          </w:rPr>
          <w:fldChar w:fldCharType="separate"/>
        </w:r>
        <w:r w:rsidR="00F00A9B">
          <w:rPr>
            <w:noProof/>
            <w:webHidden/>
          </w:rPr>
          <w:t>55</w:t>
        </w:r>
        <w:r w:rsidR="00F00A9B">
          <w:rPr>
            <w:noProof/>
            <w:webHidden/>
          </w:rPr>
          <w:fldChar w:fldCharType="end"/>
        </w:r>
      </w:hyperlink>
    </w:p>
    <w:p w14:paraId="620F9A1F" w14:textId="6F69E0FE"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58" w:history="1">
        <w:r w:rsidR="00F00A9B" w:rsidRPr="00024425">
          <w:rPr>
            <w:rStyle w:val="Hyperlink"/>
            <w:noProof/>
          </w:rPr>
          <w:t>3.9.1</w:t>
        </w:r>
        <w:r w:rsidR="00F00A9B">
          <w:rPr>
            <w:rFonts w:asciiTheme="minorHAnsi" w:eastAsiaTheme="minorEastAsia" w:hAnsiTheme="minorHAnsi" w:cstheme="minorBidi"/>
            <w:noProof/>
            <w:kern w:val="2"/>
            <w14:ligatures w14:val="standardContextual"/>
          </w:rPr>
          <w:tab/>
        </w:r>
        <w:r w:rsidR="00F00A9B" w:rsidRPr="00024425">
          <w:rPr>
            <w:rStyle w:val="Hyperlink"/>
            <w:noProof/>
          </w:rPr>
          <w:t>Refeeding outcomes of equine with unknown origin and source</w:t>
        </w:r>
        <w:r w:rsidR="00F00A9B">
          <w:rPr>
            <w:noProof/>
            <w:webHidden/>
          </w:rPr>
          <w:tab/>
        </w:r>
        <w:r w:rsidR="00F00A9B">
          <w:rPr>
            <w:noProof/>
            <w:webHidden/>
          </w:rPr>
          <w:fldChar w:fldCharType="begin"/>
        </w:r>
        <w:r w:rsidR="00F00A9B">
          <w:rPr>
            <w:noProof/>
            <w:webHidden/>
          </w:rPr>
          <w:instrText xml:space="preserve"> PAGEREF _Toc176964958 \h </w:instrText>
        </w:r>
        <w:r w:rsidR="00F00A9B">
          <w:rPr>
            <w:noProof/>
            <w:webHidden/>
          </w:rPr>
        </w:r>
        <w:r w:rsidR="00F00A9B">
          <w:rPr>
            <w:noProof/>
            <w:webHidden/>
          </w:rPr>
          <w:fldChar w:fldCharType="separate"/>
        </w:r>
        <w:r w:rsidR="00F00A9B">
          <w:rPr>
            <w:noProof/>
            <w:webHidden/>
          </w:rPr>
          <w:t>55</w:t>
        </w:r>
        <w:r w:rsidR="00F00A9B">
          <w:rPr>
            <w:noProof/>
            <w:webHidden/>
          </w:rPr>
          <w:fldChar w:fldCharType="end"/>
        </w:r>
      </w:hyperlink>
    </w:p>
    <w:p w14:paraId="0B9878D2" w14:textId="6FF2FB7C"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59" w:history="1">
        <w:r w:rsidR="00F00A9B" w:rsidRPr="00024425">
          <w:rPr>
            <w:rStyle w:val="Hyperlink"/>
            <w:noProof/>
          </w:rPr>
          <w:t>3.9.2</w:t>
        </w:r>
        <w:r w:rsidR="00F00A9B">
          <w:rPr>
            <w:rFonts w:asciiTheme="minorHAnsi" w:eastAsiaTheme="minorEastAsia" w:hAnsiTheme="minorHAnsi" w:cstheme="minorBidi"/>
            <w:noProof/>
            <w:kern w:val="2"/>
            <w14:ligatures w14:val="standardContextual"/>
          </w:rPr>
          <w:tab/>
        </w:r>
        <w:r w:rsidR="00F00A9B" w:rsidRPr="00024425">
          <w:rPr>
            <w:rStyle w:val="Hyperlink"/>
            <w:noProof/>
          </w:rPr>
          <w:t>Blood chemistry analysis suggests improved biological function during the RP</w:t>
        </w:r>
        <w:r w:rsidR="00F00A9B">
          <w:rPr>
            <w:noProof/>
            <w:webHidden/>
          </w:rPr>
          <w:tab/>
        </w:r>
        <w:r w:rsidR="00F00A9B">
          <w:rPr>
            <w:noProof/>
            <w:webHidden/>
          </w:rPr>
          <w:fldChar w:fldCharType="begin"/>
        </w:r>
        <w:r w:rsidR="00F00A9B">
          <w:rPr>
            <w:noProof/>
            <w:webHidden/>
          </w:rPr>
          <w:instrText xml:space="preserve"> PAGEREF _Toc176964959 \h </w:instrText>
        </w:r>
        <w:r w:rsidR="00F00A9B">
          <w:rPr>
            <w:noProof/>
            <w:webHidden/>
          </w:rPr>
        </w:r>
        <w:r w:rsidR="00F00A9B">
          <w:rPr>
            <w:noProof/>
            <w:webHidden/>
          </w:rPr>
          <w:fldChar w:fldCharType="separate"/>
        </w:r>
        <w:r w:rsidR="00F00A9B">
          <w:rPr>
            <w:noProof/>
            <w:webHidden/>
          </w:rPr>
          <w:t>58</w:t>
        </w:r>
        <w:r w:rsidR="00F00A9B">
          <w:rPr>
            <w:noProof/>
            <w:webHidden/>
          </w:rPr>
          <w:fldChar w:fldCharType="end"/>
        </w:r>
      </w:hyperlink>
    </w:p>
    <w:p w14:paraId="735FD6CB" w14:textId="0075AE16"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60" w:history="1">
        <w:r w:rsidR="00F00A9B" w:rsidRPr="00024425">
          <w:rPr>
            <w:rStyle w:val="Hyperlink"/>
            <w:noProof/>
          </w:rPr>
          <w:t>3.9.3</w:t>
        </w:r>
        <w:r w:rsidR="00F00A9B">
          <w:rPr>
            <w:rFonts w:asciiTheme="minorHAnsi" w:eastAsiaTheme="minorEastAsia" w:hAnsiTheme="minorHAnsi" w:cstheme="minorBidi"/>
            <w:noProof/>
            <w:kern w:val="2"/>
            <w14:ligatures w14:val="standardContextual"/>
          </w:rPr>
          <w:tab/>
        </w:r>
        <w:r w:rsidR="00F00A9B" w:rsidRPr="00024425">
          <w:rPr>
            <w:rStyle w:val="Hyperlink"/>
            <w:noProof/>
          </w:rPr>
          <w:t>Potentially toxic metabolites and indicators of oxidative stress were in lower abundance during the RP</w:t>
        </w:r>
        <w:r w:rsidR="00F00A9B">
          <w:rPr>
            <w:noProof/>
            <w:webHidden/>
          </w:rPr>
          <w:tab/>
        </w:r>
        <w:r w:rsidR="00F00A9B">
          <w:rPr>
            <w:noProof/>
            <w:webHidden/>
          </w:rPr>
          <w:fldChar w:fldCharType="begin"/>
        </w:r>
        <w:r w:rsidR="00F00A9B">
          <w:rPr>
            <w:noProof/>
            <w:webHidden/>
          </w:rPr>
          <w:instrText xml:space="preserve"> PAGEREF _Toc176964960 \h </w:instrText>
        </w:r>
        <w:r w:rsidR="00F00A9B">
          <w:rPr>
            <w:noProof/>
            <w:webHidden/>
          </w:rPr>
        </w:r>
        <w:r w:rsidR="00F00A9B">
          <w:rPr>
            <w:noProof/>
            <w:webHidden/>
          </w:rPr>
          <w:fldChar w:fldCharType="separate"/>
        </w:r>
        <w:r w:rsidR="00F00A9B">
          <w:rPr>
            <w:noProof/>
            <w:webHidden/>
          </w:rPr>
          <w:t>61</w:t>
        </w:r>
        <w:r w:rsidR="00F00A9B">
          <w:rPr>
            <w:noProof/>
            <w:webHidden/>
          </w:rPr>
          <w:fldChar w:fldCharType="end"/>
        </w:r>
      </w:hyperlink>
    </w:p>
    <w:p w14:paraId="3EC02707" w14:textId="1DDF7600"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61" w:history="1">
        <w:r w:rsidR="00F00A9B" w:rsidRPr="00024425">
          <w:rPr>
            <w:rStyle w:val="Hyperlink"/>
            <w:noProof/>
          </w:rPr>
          <w:t>3.9.4</w:t>
        </w:r>
        <w:r w:rsidR="00F00A9B">
          <w:rPr>
            <w:rFonts w:asciiTheme="minorHAnsi" w:eastAsiaTheme="minorEastAsia" w:hAnsiTheme="minorHAnsi" w:cstheme="minorBidi"/>
            <w:noProof/>
            <w:kern w:val="2"/>
            <w14:ligatures w14:val="standardContextual"/>
          </w:rPr>
          <w:tab/>
        </w:r>
        <w:r w:rsidR="00F00A9B" w:rsidRPr="00024425">
          <w:rPr>
            <w:rStyle w:val="Hyperlink"/>
            <w:noProof/>
          </w:rPr>
          <w:t>Metabolites regulated by skeletal muscle were altered between the CCP and RP</w:t>
        </w:r>
        <w:r w:rsidR="00F00A9B">
          <w:rPr>
            <w:noProof/>
            <w:webHidden/>
          </w:rPr>
          <w:tab/>
        </w:r>
        <w:r w:rsidR="00F00A9B">
          <w:rPr>
            <w:noProof/>
            <w:webHidden/>
          </w:rPr>
          <w:fldChar w:fldCharType="begin"/>
        </w:r>
        <w:r w:rsidR="00F00A9B">
          <w:rPr>
            <w:noProof/>
            <w:webHidden/>
          </w:rPr>
          <w:instrText xml:space="preserve"> PAGEREF _Toc176964961 \h </w:instrText>
        </w:r>
        <w:r w:rsidR="00F00A9B">
          <w:rPr>
            <w:noProof/>
            <w:webHidden/>
          </w:rPr>
        </w:r>
        <w:r w:rsidR="00F00A9B">
          <w:rPr>
            <w:noProof/>
            <w:webHidden/>
          </w:rPr>
          <w:fldChar w:fldCharType="separate"/>
        </w:r>
        <w:r w:rsidR="00F00A9B">
          <w:rPr>
            <w:noProof/>
            <w:webHidden/>
          </w:rPr>
          <w:t>64</w:t>
        </w:r>
        <w:r w:rsidR="00F00A9B">
          <w:rPr>
            <w:noProof/>
            <w:webHidden/>
          </w:rPr>
          <w:fldChar w:fldCharType="end"/>
        </w:r>
      </w:hyperlink>
    </w:p>
    <w:p w14:paraId="6CA605FE" w14:textId="5F59EC85"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62" w:history="1">
        <w:r w:rsidR="00F00A9B" w:rsidRPr="00024425">
          <w:rPr>
            <w:rStyle w:val="Hyperlink"/>
            <w:noProof/>
          </w:rPr>
          <w:t>3.9.5</w:t>
        </w:r>
        <w:r w:rsidR="00F00A9B">
          <w:rPr>
            <w:rFonts w:asciiTheme="minorHAnsi" w:eastAsiaTheme="minorEastAsia" w:hAnsiTheme="minorHAnsi" w:cstheme="minorBidi"/>
            <w:noProof/>
            <w:kern w:val="2"/>
            <w14:ligatures w14:val="standardContextual"/>
          </w:rPr>
          <w:tab/>
        </w:r>
        <w:r w:rsidR="00F00A9B" w:rsidRPr="00024425">
          <w:rPr>
            <w:rStyle w:val="Hyperlink"/>
            <w:noProof/>
          </w:rPr>
          <w:t>Significant differences were observed in metabolites related to liver and kidney function during the CCP and RPs</w:t>
        </w:r>
        <w:r w:rsidR="00F00A9B">
          <w:rPr>
            <w:noProof/>
            <w:webHidden/>
          </w:rPr>
          <w:tab/>
        </w:r>
        <w:r w:rsidR="00F00A9B">
          <w:rPr>
            <w:noProof/>
            <w:webHidden/>
          </w:rPr>
          <w:fldChar w:fldCharType="begin"/>
        </w:r>
        <w:r w:rsidR="00F00A9B">
          <w:rPr>
            <w:noProof/>
            <w:webHidden/>
          </w:rPr>
          <w:instrText xml:space="preserve"> PAGEREF _Toc176964962 \h </w:instrText>
        </w:r>
        <w:r w:rsidR="00F00A9B">
          <w:rPr>
            <w:noProof/>
            <w:webHidden/>
          </w:rPr>
        </w:r>
        <w:r w:rsidR="00F00A9B">
          <w:rPr>
            <w:noProof/>
            <w:webHidden/>
          </w:rPr>
          <w:fldChar w:fldCharType="separate"/>
        </w:r>
        <w:r w:rsidR="00F00A9B">
          <w:rPr>
            <w:noProof/>
            <w:webHidden/>
          </w:rPr>
          <w:t>65</w:t>
        </w:r>
        <w:r w:rsidR="00F00A9B">
          <w:rPr>
            <w:noProof/>
            <w:webHidden/>
          </w:rPr>
          <w:fldChar w:fldCharType="end"/>
        </w:r>
      </w:hyperlink>
    </w:p>
    <w:p w14:paraId="3840C1EF" w14:textId="3A8BCB75"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63" w:history="1">
        <w:r w:rsidR="00F00A9B" w:rsidRPr="00024425">
          <w:rPr>
            <w:rStyle w:val="Hyperlink"/>
            <w:noProof/>
          </w:rPr>
          <w:t>3.9.6</w:t>
        </w:r>
        <w:r w:rsidR="00F00A9B">
          <w:rPr>
            <w:rFonts w:asciiTheme="minorHAnsi" w:eastAsiaTheme="minorEastAsia" w:hAnsiTheme="minorHAnsi" w:cstheme="minorBidi"/>
            <w:noProof/>
            <w:kern w:val="2"/>
            <w14:ligatures w14:val="standardContextual"/>
          </w:rPr>
          <w:tab/>
        </w:r>
        <w:r w:rsidR="00F00A9B" w:rsidRPr="00024425">
          <w:rPr>
            <w:rStyle w:val="Hyperlink"/>
            <w:noProof/>
          </w:rPr>
          <w:t>The plasma metabolome illuminates differences in equine subject-specific attributes</w:t>
        </w:r>
        <w:r w:rsidR="00F00A9B">
          <w:rPr>
            <w:noProof/>
            <w:webHidden/>
          </w:rPr>
          <w:tab/>
        </w:r>
        <w:r w:rsidR="00F00A9B">
          <w:rPr>
            <w:noProof/>
            <w:webHidden/>
          </w:rPr>
          <w:fldChar w:fldCharType="begin"/>
        </w:r>
        <w:r w:rsidR="00F00A9B">
          <w:rPr>
            <w:noProof/>
            <w:webHidden/>
          </w:rPr>
          <w:instrText xml:space="preserve"> PAGEREF _Toc176964963 \h </w:instrText>
        </w:r>
        <w:r w:rsidR="00F00A9B">
          <w:rPr>
            <w:noProof/>
            <w:webHidden/>
          </w:rPr>
        </w:r>
        <w:r w:rsidR="00F00A9B">
          <w:rPr>
            <w:noProof/>
            <w:webHidden/>
          </w:rPr>
          <w:fldChar w:fldCharType="separate"/>
        </w:r>
        <w:r w:rsidR="00F00A9B">
          <w:rPr>
            <w:noProof/>
            <w:webHidden/>
          </w:rPr>
          <w:t>66</w:t>
        </w:r>
        <w:r w:rsidR="00F00A9B">
          <w:rPr>
            <w:noProof/>
            <w:webHidden/>
          </w:rPr>
          <w:fldChar w:fldCharType="end"/>
        </w:r>
      </w:hyperlink>
    </w:p>
    <w:p w14:paraId="275CAD97" w14:textId="3BF68DC6"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64" w:history="1">
        <w:r w:rsidR="00F00A9B" w:rsidRPr="00024425">
          <w:rPr>
            <w:rStyle w:val="Hyperlink"/>
            <w:noProof/>
          </w:rPr>
          <w:t>3.9.7</w:t>
        </w:r>
        <w:r w:rsidR="00F00A9B">
          <w:rPr>
            <w:rFonts w:asciiTheme="minorHAnsi" w:eastAsiaTheme="minorEastAsia" w:hAnsiTheme="minorHAnsi" w:cstheme="minorBidi"/>
            <w:noProof/>
            <w:kern w:val="2"/>
            <w14:ligatures w14:val="standardContextual"/>
          </w:rPr>
          <w:tab/>
        </w:r>
        <w:r w:rsidR="00F00A9B" w:rsidRPr="00024425">
          <w:rPr>
            <w:rStyle w:val="Hyperlink"/>
            <w:noProof/>
          </w:rPr>
          <w:t>The equine lipidome during the CCP indicates oxidative stress and organ failure</w:t>
        </w:r>
        <w:r w:rsidR="00F00A9B">
          <w:rPr>
            <w:noProof/>
            <w:webHidden/>
          </w:rPr>
          <w:tab/>
        </w:r>
        <w:r w:rsidR="00F00A9B">
          <w:rPr>
            <w:noProof/>
            <w:webHidden/>
          </w:rPr>
          <w:fldChar w:fldCharType="begin"/>
        </w:r>
        <w:r w:rsidR="00F00A9B">
          <w:rPr>
            <w:noProof/>
            <w:webHidden/>
          </w:rPr>
          <w:instrText xml:space="preserve"> PAGEREF _Toc176964964 \h </w:instrText>
        </w:r>
        <w:r w:rsidR="00F00A9B">
          <w:rPr>
            <w:noProof/>
            <w:webHidden/>
          </w:rPr>
        </w:r>
        <w:r w:rsidR="00F00A9B">
          <w:rPr>
            <w:noProof/>
            <w:webHidden/>
          </w:rPr>
          <w:fldChar w:fldCharType="separate"/>
        </w:r>
        <w:r w:rsidR="00F00A9B">
          <w:rPr>
            <w:noProof/>
            <w:webHidden/>
          </w:rPr>
          <w:t>69</w:t>
        </w:r>
        <w:r w:rsidR="00F00A9B">
          <w:rPr>
            <w:noProof/>
            <w:webHidden/>
          </w:rPr>
          <w:fldChar w:fldCharType="end"/>
        </w:r>
      </w:hyperlink>
    </w:p>
    <w:p w14:paraId="297C4370" w14:textId="17677FA5"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65" w:history="1">
        <w:r w:rsidR="00F00A9B" w:rsidRPr="00024425">
          <w:rPr>
            <w:rStyle w:val="Hyperlink"/>
            <w:noProof/>
          </w:rPr>
          <w:t>3.10</w:t>
        </w:r>
        <w:r w:rsidR="00F00A9B">
          <w:rPr>
            <w:rFonts w:asciiTheme="minorHAnsi" w:eastAsiaTheme="minorEastAsia" w:hAnsiTheme="minorHAnsi" w:cstheme="minorBidi"/>
            <w:noProof/>
            <w:kern w:val="2"/>
            <w14:ligatures w14:val="standardContextual"/>
          </w:rPr>
          <w:tab/>
        </w:r>
        <w:r w:rsidR="00F00A9B" w:rsidRPr="00024425">
          <w:rPr>
            <w:rStyle w:val="Hyperlink"/>
            <w:noProof/>
          </w:rPr>
          <w:t>Conclusions</w:t>
        </w:r>
        <w:r w:rsidR="00F00A9B">
          <w:rPr>
            <w:noProof/>
            <w:webHidden/>
          </w:rPr>
          <w:tab/>
        </w:r>
        <w:r w:rsidR="00F00A9B">
          <w:rPr>
            <w:noProof/>
            <w:webHidden/>
          </w:rPr>
          <w:fldChar w:fldCharType="begin"/>
        </w:r>
        <w:r w:rsidR="00F00A9B">
          <w:rPr>
            <w:noProof/>
            <w:webHidden/>
          </w:rPr>
          <w:instrText xml:space="preserve"> PAGEREF _Toc176964965 \h </w:instrText>
        </w:r>
        <w:r w:rsidR="00F00A9B">
          <w:rPr>
            <w:noProof/>
            <w:webHidden/>
          </w:rPr>
        </w:r>
        <w:r w:rsidR="00F00A9B">
          <w:rPr>
            <w:noProof/>
            <w:webHidden/>
          </w:rPr>
          <w:fldChar w:fldCharType="separate"/>
        </w:r>
        <w:r w:rsidR="00F00A9B">
          <w:rPr>
            <w:noProof/>
            <w:webHidden/>
          </w:rPr>
          <w:t>72</w:t>
        </w:r>
        <w:r w:rsidR="00F00A9B">
          <w:rPr>
            <w:noProof/>
            <w:webHidden/>
          </w:rPr>
          <w:fldChar w:fldCharType="end"/>
        </w:r>
      </w:hyperlink>
    </w:p>
    <w:p w14:paraId="1F33E167" w14:textId="2C64E7D2" w:rsidR="00F00A9B" w:rsidRDefault="00BB7FB4">
      <w:pPr>
        <w:pStyle w:val="TOC2"/>
        <w:tabs>
          <w:tab w:val="right" w:leader="dot" w:pos="8630"/>
        </w:tabs>
        <w:rPr>
          <w:rFonts w:asciiTheme="minorHAnsi" w:eastAsiaTheme="minorEastAsia" w:hAnsiTheme="minorHAnsi" w:cstheme="minorBidi"/>
          <w:noProof/>
          <w:kern w:val="2"/>
          <w14:ligatures w14:val="standardContextual"/>
        </w:rPr>
      </w:pPr>
      <w:hyperlink w:anchor="_Toc176964966" w:history="1">
        <w:r w:rsidR="00F00A9B" w:rsidRPr="00024425">
          <w:rPr>
            <w:rStyle w:val="Hyperlink"/>
            <w:noProof/>
          </w:rPr>
          <w:t>3.11</w:t>
        </w:r>
        <w:r w:rsidR="00F00A9B">
          <w:rPr>
            <w:noProof/>
            <w:webHidden/>
          </w:rPr>
          <w:tab/>
        </w:r>
        <w:r w:rsidR="00F00A9B">
          <w:rPr>
            <w:noProof/>
            <w:webHidden/>
          </w:rPr>
          <w:fldChar w:fldCharType="begin"/>
        </w:r>
        <w:r w:rsidR="00F00A9B">
          <w:rPr>
            <w:noProof/>
            <w:webHidden/>
          </w:rPr>
          <w:instrText xml:space="preserve"> PAGEREF _Toc176964966 \h </w:instrText>
        </w:r>
        <w:r w:rsidR="00F00A9B">
          <w:rPr>
            <w:noProof/>
            <w:webHidden/>
          </w:rPr>
        </w:r>
        <w:r w:rsidR="00F00A9B">
          <w:rPr>
            <w:noProof/>
            <w:webHidden/>
          </w:rPr>
          <w:fldChar w:fldCharType="separate"/>
        </w:r>
        <w:r w:rsidR="00F00A9B">
          <w:rPr>
            <w:noProof/>
            <w:webHidden/>
          </w:rPr>
          <w:t>72</w:t>
        </w:r>
        <w:r w:rsidR="00F00A9B">
          <w:rPr>
            <w:noProof/>
            <w:webHidden/>
          </w:rPr>
          <w:fldChar w:fldCharType="end"/>
        </w:r>
      </w:hyperlink>
    </w:p>
    <w:p w14:paraId="245AEB5C" w14:textId="14E41ADC"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67" w:history="1">
        <w:r w:rsidR="00F00A9B" w:rsidRPr="00024425">
          <w:rPr>
            <w:rStyle w:val="Hyperlink"/>
            <w:noProof/>
          </w:rPr>
          <w:t>3.11.1</w:t>
        </w:r>
        <w:r w:rsidR="00F00A9B">
          <w:rPr>
            <w:rFonts w:asciiTheme="minorHAnsi" w:eastAsiaTheme="minorEastAsia" w:hAnsiTheme="minorHAnsi" w:cstheme="minorBidi"/>
            <w:noProof/>
            <w:kern w:val="2"/>
            <w14:ligatures w14:val="standardContextual"/>
          </w:rPr>
          <w:tab/>
        </w:r>
        <w:r w:rsidR="00F00A9B" w:rsidRPr="00024425">
          <w:rPr>
            <w:rStyle w:val="Hyperlink"/>
            <w:noProof/>
          </w:rPr>
          <w:t>Equine enrollment</w:t>
        </w:r>
        <w:r w:rsidR="00F00A9B">
          <w:rPr>
            <w:noProof/>
            <w:webHidden/>
          </w:rPr>
          <w:tab/>
        </w:r>
        <w:r w:rsidR="00F00A9B">
          <w:rPr>
            <w:noProof/>
            <w:webHidden/>
          </w:rPr>
          <w:fldChar w:fldCharType="begin"/>
        </w:r>
        <w:r w:rsidR="00F00A9B">
          <w:rPr>
            <w:noProof/>
            <w:webHidden/>
          </w:rPr>
          <w:instrText xml:space="preserve"> PAGEREF _Toc176964967 \h </w:instrText>
        </w:r>
        <w:r w:rsidR="00F00A9B">
          <w:rPr>
            <w:noProof/>
            <w:webHidden/>
          </w:rPr>
        </w:r>
        <w:r w:rsidR="00F00A9B">
          <w:rPr>
            <w:noProof/>
            <w:webHidden/>
          </w:rPr>
          <w:fldChar w:fldCharType="separate"/>
        </w:r>
        <w:r w:rsidR="00F00A9B">
          <w:rPr>
            <w:noProof/>
            <w:webHidden/>
          </w:rPr>
          <w:t>72</w:t>
        </w:r>
        <w:r w:rsidR="00F00A9B">
          <w:rPr>
            <w:noProof/>
            <w:webHidden/>
          </w:rPr>
          <w:fldChar w:fldCharType="end"/>
        </w:r>
      </w:hyperlink>
    </w:p>
    <w:p w14:paraId="4F03F213" w14:textId="06F45D50"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68" w:history="1">
        <w:r w:rsidR="00F00A9B" w:rsidRPr="00024425">
          <w:rPr>
            <w:rStyle w:val="Hyperlink"/>
            <w:noProof/>
          </w:rPr>
          <w:t>3.11.2</w:t>
        </w:r>
        <w:r w:rsidR="00F00A9B">
          <w:rPr>
            <w:rFonts w:asciiTheme="minorHAnsi" w:eastAsiaTheme="minorEastAsia" w:hAnsiTheme="minorHAnsi" w:cstheme="minorBidi"/>
            <w:noProof/>
            <w:kern w:val="2"/>
            <w14:ligatures w14:val="standardContextual"/>
          </w:rPr>
          <w:tab/>
        </w:r>
        <w:r w:rsidR="00F00A9B" w:rsidRPr="00024425">
          <w:rPr>
            <w:rStyle w:val="Hyperlink"/>
            <w:noProof/>
          </w:rPr>
          <w:t>Study timeline and sample collection</w:t>
        </w:r>
        <w:r w:rsidR="00F00A9B">
          <w:rPr>
            <w:noProof/>
            <w:webHidden/>
          </w:rPr>
          <w:tab/>
        </w:r>
        <w:r w:rsidR="00F00A9B">
          <w:rPr>
            <w:noProof/>
            <w:webHidden/>
          </w:rPr>
          <w:fldChar w:fldCharType="begin"/>
        </w:r>
        <w:r w:rsidR="00F00A9B">
          <w:rPr>
            <w:noProof/>
            <w:webHidden/>
          </w:rPr>
          <w:instrText xml:space="preserve"> PAGEREF _Toc176964968 \h </w:instrText>
        </w:r>
        <w:r w:rsidR="00F00A9B">
          <w:rPr>
            <w:noProof/>
            <w:webHidden/>
          </w:rPr>
        </w:r>
        <w:r w:rsidR="00F00A9B">
          <w:rPr>
            <w:noProof/>
            <w:webHidden/>
          </w:rPr>
          <w:fldChar w:fldCharType="separate"/>
        </w:r>
        <w:r w:rsidR="00F00A9B">
          <w:rPr>
            <w:noProof/>
            <w:webHidden/>
          </w:rPr>
          <w:t>72</w:t>
        </w:r>
        <w:r w:rsidR="00F00A9B">
          <w:rPr>
            <w:noProof/>
            <w:webHidden/>
          </w:rPr>
          <w:fldChar w:fldCharType="end"/>
        </w:r>
      </w:hyperlink>
    </w:p>
    <w:p w14:paraId="656AB1F2" w14:textId="2B0A83CA"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69" w:history="1">
        <w:r w:rsidR="00F00A9B" w:rsidRPr="00024425">
          <w:rPr>
            <w:rStyle w:val="Hyperlink"/>
            <w:noProof/>
          </w:rPr>
          <w:t>3.11.3</w:t>
        </w:r>
        <w:r w:rsidR="00F00A9B">
          <w:rPr>
            <w:rFonts w:asciiTheme="minorHAnsi" w:eastAsiaTheme="minorEastAsia" w:hAnsiTheme="minorHAnsi" w:cstheme="minorBidi"/>
            <w:noProof/>
            <w:kern w:val="2"/>
            <w14:ligatures w14:val="standardContextual"/>
          </w:rPr>
          <w:tab/>
        </w:r>
        <w:r w:rsidR="00F00A9B" w:rsidRPr="00024425">
          <w:rPr>
            <w:rStyle w:val="Hyperlink"/>
            <w:noProof/>
          </w:rPr>
          <w:t>Diet formulation</w:t>
        </w:r>
        <w:r w:rsidR="00F00A9B">
          <w:rPr>
            <w:noProof/>
            <w:webHidden/>
          </w:rPr>
          <w:tab/>
        </w:r>
        <w:r w:rsidR="00F00A9B">
          <w:rPr>
            <w:noProof/>
            <w:webHidden/>
          </w:rPr>
          <w:fldChar w:fldCharType="begin"/>
        </w:r>
        <w:r w:rsidR="00F00A9B">
          <w:rPr>
            <w:noProof/>
            <w:webHidden/>
          </w:rPr>
          <w:instrText xml:space="preserve"> PAGEREF _Toc176964969 \h </w:instrText>
        </w:r>
        <w:r w:rsidR="00F00A9B">
          <w:rPr>
            <w:noProof/>
            <w:webHidden/>
          </w:rPr>
        </w:r>
        <w:r w:rsidR="00F00A9B">
          <w:rPr>
            <w:noProof/>
            <w:webHidden/>
          </w:rPr>
          <w:fldChar w:fldCharType="separate"/>
        </w:r>
        <w:r w:rsidR="00F00A9B">
          <w:rPr>
            <w:noProof/>
            <w:webHidden/>
          </w:rPr>
          <w:t>74</w:t>
        </w:r>
        <w:r w:rsidR="00F00A9B">
          <w:rPr>
            <w:noProof/>
            <w:webHidden/>
          </w:rPr>
          <w:fldChar w:fldCharType="end"/>
        </w:r>
      </w:hyperlink>
    </w:p>
    <w:p w14:paraId="49397219" w14:textId="48AEDD63"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70" w:history="1">
        <w:r w:rsidR="00F00A9B" w:rsidRPr="00024425">
          <w:rPr>
            <w:rStyle w:val="Hyperlink"/>
            <w:noProof/>
          </w:rPr>
          <w:t>3.11.4</w:t>
        </w:r>
        <w:r w:rsidR="00F00A9B">
          <w:rPr>
            <w:rFonts w:asciiTheme="minorHAnsi" w:eastAsiaTheme="minorEastAsia" w:hAnsiTheme="minorHAnsi" w:cstheme="minorBidi"/>
            <w:noProof/>
            <w:kern w:val="2"/>
            <w14:ligatures w14:val="standardContextual"/>
          </w:rPr>
          <w:tab/>
        </w:r>
        <w:r w:rsidR="00F00A9B" w:rsidRPr="00024425">
          <w:rPr>
            <w:rStyle w:val="Hyperlink"/>
            <w:noProof/>
          </w:rPr>
          <w:t>Blood chemistry analysis</w:t>
        </w:r>
        <w:r w:rsidR="00F00A9B">
          <w:rPr>
            <w:noProof/>
            <w:webHidden/>
          </w:rPr>
          <w:tab/>
        </w:r>
        <w:r w:rsidR="00F00A9B">
          <w:rPr>
            <w:noProof/>
            <w:webHidden/>
          </w:rPr>
          <w:fldChar w:fldCharType="begin"/>
        </w:r>
        <w:r w:rsidR="00F00A9B">
          <w:rPr>
            <w:noProof/>
            <w:webHidden/>
          </w:rPr>
          <w:instrText xml:space="preserve"> PAGEREF _Toc176964970 \h </w:instrText>
        </w:r>
        <w:r w:rsidR="00F00A9B">
          <w:rPr>
            <w:noProof/>
            <w:webHidden/>
          </w:rPr>
        </w:r>
        <w:r w:rsidR="00F00A9B">
          <w:rPr>
            <w:noProof/>
            <w:webHidden/>
          </w:rPr>
          <w:fldChar w:fldCharType="separate"/>
        </w:r>
        <w:r w:rsidR="00F00A9B">
          <w:rPr>
            <w:noProof/>
            <w:webHidden/>
          </w:rPr>
          <w:t>76</w:t>
        </w:r>
        <w:r w:rsidR="00F00A9B">
          <w:rPr>
            <w:noProof/>
            <w:webHidden/>
          </w:rPr>
          <w:fldChar w:fldCharType="end"/>
        </w:r>
      </w:hyperlink>
    </w:p>
    <w:p w14:paraId="3BDAF31D" w14:textId="007D3B69"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71" w:history="1">
        <w:r w:rsidR="00F00A9B" w:rsidRPr="00024425">
          <w:rPr>
            <w:rStyle w:val="Hyperlink"/>
            <w:noProof/>
          </w:rPr>
          <w:t>3.11.5</w:t>
        </w:r>
        <w:r w:rsidR="00F00A9B">
          <w:rPr>
            <w:rFonts w:asciiTheme="minorHAnsi" w:eastAsiaTheme="minorEastAsia" w:hAnsiTheme="minorHAnsi" w:cstheme="minorBidi"/>
            <w:noProof/>
            <w:kern w:val="2"/>
            <w14:ligatures w14:val="standardContextual"/>
          </w:rPr>
          <w:tab/>
        </w:r>
        <w:r w:rsidR="00F00A9B" w:rsidRPr="00024425">
          <w:rPr>
            <w:rStyle w:val="Hyperlink"/>
            <w:noProof/>
          </w:rPr>
          <w:t>Metabolomics extractions</w:t>
        </w:r>
        <w:r w:rsidR="00F00A9B">
          <w:rPr>
            <w:noProof/>
            <w:webHidden/>
          </w:rPr>
          <w:tab/>
        </w:r>
        <w:r w:rsidR="00F00A9B">
          <w:rPr>
            <w:noProof/>
            <w:webHidden/>
          </w:rPr>
          <w:fldChar w:fldCharType="begin"/>
        </w:r>
        <w:r w:rsidR="00F00A9B">
          <w:rPr>
            <w:noProof/>
            <w:webHidden/>
          </w:rPr>
          <w:instrText xml:space="preserve"> PAGEREF _Toc176964971 \h </w:instrText>
        </w:r>
        <w:r w:rsidR="00F00A9B">
          <w:rPr>
            <w:noProof/>
            <w:webHidden/>
          </w:rPr>
        </w:r>
        <w:r w:rsidR="00F00A9B">
          <w:rPr>
            <w:noProof/>
            <w:webHidden/>
          </w:rPr>
          <w:fldChar w:fldCharType="separate"/>
        </w:r>
        <w:r w:rsidR="00F00A9B">
          <w:rPr>
            <w:noProof/>
            <w:webHidden/>
          </w:rPr>
          <w:t>76</w:t>
        </w:r>
        <w:r w:rsidR="00F00A9B">
          <w:rPr>
            <w:noProof/>
            <w:webHidden/>
          </w:rPr>
          <w:fldChar w:fldCharType="end"/>
        </w:r>
      </w:hyperlink>
    </w:p>
    <w:p w14:paraId="59AD64B1" w14:textId="723F5307"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72" w:history="1">
        <w:r w:rsidR="00F00A9B" w:rsidRPr="00024425">
          <w:rPr>
            <w:rStyle w:val="Hyperlink"/>
            <w:noProof/>
          </w:rPr>
          <w:t>3.11.6</w:t>
        </w:r>
        <w:r w:rsidR="00F00A9B">
          <w:rPr>
            <w:rFonts w:asciiTheme="minorHAnsi" w:eastAsiaTheme="minorEastAsia" w:hAnsiTheme="minorHAnsi" w:cstheme="minorBidi"/>
            <w:noProof/>
            <w:kern w:val="2"/>
            <w14:ligatures w14:val="standardContextual"/>
          </w:rPr>
          <w:tab/>
        </w:r>
        <w:r w:rsidR="00F00A9B" w:rsidRPr="00024425">
          <w:rPr>
            <w:rStyle w:val="Hyperlink"/>
            <w:noProof/>
          </w:rPr>
          <w:t>Ultrahigh performance liquid chromatography mass spectrometry high resolution mass spectrometry (UHPLC-HRMS)</w:t>
        </w:r>
        <w:r w:rsidR="00F00A9B">
          <w:rPr>
            <w:noProof/>
            <w:webHidden/>
          </w:rPr>
          <w:tab/>
        </w:r>
        <w:r w:rsidR="00F00A9B">
          <w:rPr>
            <w:noProof/>
            <w:webHidden/>
          </w:rPr>
          <w:fldChar w:fldCharType="begin"/>
        </w:r>
        <w:r w:rsidR="00F00A9B">
          <w:rPr>
            <w:noProof/>
            <w:webHidden/>
          </w:rPr>
          <w:instrText xml:space="preserve"> PAGEREF _Toc176964972 \h </w:instrText>
        </w:r>
        <w:r w:rsidR="00F00A9B">
          <w:rPr>
            <w:noProof/>
            <w:webHidden/>
          </w:rPr>
        </w:r>
        <w:r w:rsidR="00F00A9B">
          <w:rPr>
            <w:noProof/>
            <w:webHidden/>
          </w:rPr>
          <w:fldChar w:fldCharType="separate"/>
        </w:r>
        <w:r w:rsidR="00F00A9B">
          <w:rPr>
            <w:noProof/>
            <w:webHidden/>
          </w:rPr>
          <w:t>76</w:t>
        </w:r>
        <w:r w:rsidR="00F00A9B">
          <w:rPr>
            <w:noProof/>
            <w:webHidden/>
          </w:rPr>
          <w:fldChar w:fldCharType="end"/>
        </w:r>
      </w:hyperlink>
    </w:p>
    <w:p w14:paraId="6BFCCD3D" w14:textId="660421C8"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73" w:history="1">
        <w:r w:rsidR="00F00A9B" w:rsidRPr="00024425">
          <w:rPr>
            <w:rStyle w:val="Hyperlink"/>
            <w:noProof/>
          </w:rPr>
          <w:t>3.11.7</w:t>
        </w:r>
        <w:r w:rsidR="00F00A9B">
          <w:rPr>
            <w:rFonts w:asciiTheme="minorHAnsi" w:eastAsiaTheme="minorEastAsia" w:hAnsiTheme="minorHAnsi" w:cstheme="minorBidi"/>
            <w:noProof/>
            <w:kern w:val="2"/>
            <w14:ligatures w14:val="standardContextual"/>
          </w:rPr>
          <w:tab/>
        </w:r>
        <w:r w:rsidR="00F00A9B" w:rsidRPr="00024425">
          <w:rPr>
            <w:rStyle w:val="Hyperlink"/>
            <w:noProof/>
          </w:rPr>
          <w:t>Data analysis</w:t>
        </w:r>
        <w:r w:rsidR="00F00A9B">
          <w:rPr>
            <w:noProof/>
            <w:webHidden/>
          </w:rPr>
          <w:tab/>
        </w:r>
        <w:r w:rsidR="00F00A9B">
          <w:rPr>
            <w:noProof/>
            <w:webHidden/>
          </w:rPr>
          <w:fldChar w:fldCharType="begin"/>
        </w:r>
        <w:r w:rsidR="00F00A9B">
          <w:rPr>
            <w:noProof/>
            <w:webHidden/>
          </w:rPr>
          <w:instrText xml:space="preserve"> PAGEREF _Toc176964973 \h </w:instrText>
        </w:r>
        <w:r w:rsidR="00F00A9B">
          <w:rPr>
            <w:noProof/>
            <w:webHidden/>
          </w:rPr>
        </w:r>
        <w:r w:rsidR="00F00A9B">
          <w:rPr>
            <w:noProof/>
            <w:webHidden/>
          </w:rPr>
          <w:fldChar w:fldCharType="separate"/>
        </w:r>
        <w:r w:rsidR="00F00A9B">
          <w:rPr>
            <w:noProof/>
            <w:webHidden/>
          </w:rPr>
          <w:t>76</w:t>
        </w:r>
        <w:r w:rsidR="00F00A9B">
          <w:rPr>
            <w:noProof/>
            <w:webHidden/>
          </w:rPr>
          <w:fldChar w:fldCharType="end"/>
        </w:r>
      </w:hyperlink>
    </w:p>
    <w:p w14:paraId="5C5A8F6D" w14:textId="539026BD"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74" w:history="1">
        <w:r w:rsidR="00F00A9B" w:rsidRPr="00024425">
          <w:rPr>
            <w:rStyle w:val="Hyperlink"/>
            <w:noProof/>
          </w:rPr>
          <w:t>3.12</w:t>
        </w:r>
        <w:r w:rsidR="00F00A9B">
          <w:rPr>
            <w:rFonts w:asciiTheme="minorHAnsi" w:eastAsiaTheme="minorEastAsia" w:hAnsiTheme="minorHAnsi" w:cstheme="minorBidi"/>
            <w:noProof/>
            <w:kern w:val="2"/>
            <w14:ligatures w14:val="standardContextual"/>
          </w:rPr>
          <w:tab/>
        </w:r>
        <w:r w:rsidR="00F00A9B" w:rsidRPr="00024425">
          <w:rPr>
            <w:rStyle w:val="Hyperlink"/>
            <w:noProof/>
          </w:rPr>
          <w:t>Appendix C</w:t>
        </w:r>
        <w:r w:rsidR="00F00A9B">
          <w:rPr>
            <w:noProof/>
            <w:webHidden/>
          </w:rPr>
          <w:tab/>
        </w:r>
        <w:r w:rsidR="00F00A9B">
          <w:rPr>
            <w:noProof/>
            <w:webHidden/>
          </w:rPr>
          <w:fldChar w:fldCharType="begin"/>
        </w:r>
        <w:r w:rsidR="00F00A9B">
          <w:rPr>
            <w:noProof/>
            <w:webHidden/>
          </w:rPr>
          <w:instrText xml:space="preserve"> PAGEREF _Toc176964974 \h </w:instrText>
        </w:r>
        <w:r w:rsidR="00F00A9B">
          <w:rPr>
            <w:noProof/>
            <w:webHidden/>
          </w:rPr>
        </w:r>
        <w:r w:rsidR="00F00A9B">
          <w:rPr>
            <w:noProof/>
            <w:webHidden/>
          </w:rPr>
          <w:fldChar w:fldCharType="separate"/>
        </w:r>
        <w:r w:rsidR="00F00A9B">
          <w:rPr>
            <w:noProof/>
            <w:webHidden/>
          </w:rPr>
          <w:t>79</w:t>
        </w:r>
        <w:r w:rsidR="00F00A9B">
          <w:rPr>
            <w:noProof/>
            <w:webHidden/>
          </w:rPr>
          <w:fldChar w:fldCharType="end"/>
        </w:r>
      </w:hyperlink>
    </w:p>
    <w:p w14:paraId="193D2297" w14:textId="732CAB09" w:rsidR="00F00A9B" w:rsidRDefault="00BB7FB4">
      <w:pPr>
        <w:pStyle w:val="TOC1"/>
        <w:tabs>
          <w:tab w:val="right" w:leader="dot" w:pos="8630"/>
        </w:tabs>
        <w:rPr>
          <w:rFonts w:asciiTheme="minorHAnsi" w:eastAsiaTheme="minorEastAsia" w:hAnsiTheme="minorHAnsi" w:cstheme="minorBidi"/>
          <w:noProof/>
          <w:kern w:val="2"/>
          <w14:ligatures w14:val="standardContextual"/>
        </w:rPr>
      </w:pPr>
      <w:hyperlink w:anchor="_Toc176964975" w:history="1">
        <w:r w:rsidR="00F00A9B" w:rsidRPr="00024425">
          <w:rPr>
            <w:rStyle w:val="Hyperlink"/>
            <w:noProof/>
          </w:rPr>
          <w:t>Chapter 4. Advanced visualization techniques to classify oxidized lipids in complex mixtures</w:t>
        </w:r>
        <w:r w:rsidR="00F00A9B">
          <w:rPr>
            <w:noProof/>
            <w:webHidden/>
          </w:rPr>
          <w:tab/>
        </w:r>
        <w:r w:rsidR="00F00A9B">
          <w:rPr>
            <w:noProof/>
            <w:webHidden/>
          </w:rPr>
          <w:fldChar w:fldCharType="begin"/>
        </w:r>
        <w:r w:rsidR="00F00A9B">
          <w:rPr>
            <w:noProof/>
            <w:webHidden/>
          </w:rPr>
          <w:instrText xml:space="preserve"> PAGEREF _Toc176964975 \h </w:instrText>
        </w:r>
        <w:r w:rsidR="00F00A9B">
          <w:rPr>
            <w:noProof/>
            <w:webHidden/>
          </w:rPr>
        </w:r>
        <w:r w:rsidR="00F00A9B">
          <w:rPr>
            <w:noProof/>
            <w:webHidden/>
          </w:rPr>
          <w:fldChar w:fldCharType="separate"/>
        </w:r>
        <w:r w:rsidR="00F00A9B">
          <w:rPr>
            <w:noProof/>
            <w:webHidden/>
          </w:rPr>
          <w:t>96</w:t>
        </w:r>
        <w:r w:rsidR="00F00A9B">
          <w:rPr>
            <w:noProof/>
            <w:webHidden/>
          </w:rPr>
          <w:fldChar w:fldCharType="end"/>
        </w:r>
      </w:hyperlink>
    </w:p>
    <w:p w14:paraId="5964B419" w14:textId="0CB1C3DE"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76" w:history="1">
        <w:r w:rsidR="00F00A9B" w:rsidRPr="00024425">
          <w:rPr>
            <w:rStyle w:val="Hyperlink"/>
            <w:noProof/>
          </w:rPr>
          <w:t>4.1</w:t>
        </w:r>
        <w:r w:rsidR="00F00A9B">
          <w:rPr>
            <w:rFonts w:asciiTheme="minorHAnsi" w:eastAsiaTheme="minorEastAsia" w:hAnsiTheme="minorHAnsi" w:cstheme="minorBidi"/>
            <w:noProof/>
            <w:kern w:val="2"/>
            <w14:ligatures w14:val="standardContextual"/>
          </w:rPr>
          <w:tab/>
        </w:r>
        <w:r w:rsidR="00F00A9B" w:rsidRPr="00024425">
          <w:rPr>
            <w:rStyle w:val="Hyperlink"/>
            <w:noProof/>
          </w:rPr>
          <w:t>Abstract</w:t>
        </w:r>
        <w:r w:rsidR="00F00A9B">
          <w:rPr>
            <w:noProof/>
            <w:webHidden/>
          </w:rPr>
          <w:tab/>
        </w:r>
        <w:r w:rsidR="00F00A9B">
          <w:rPr>
            <w:noProof/>
            <w:webHidden/>
          </w:rPr>
          <w:fldChar w:fldCharType="begin"/>
        </w:r>
        <w:r w:rsidR="00F00A9B">
          <w:rPr>
            <w:noProof/>
            <w:webHidden/>
          </w:rPr>
          <w:instrText xml:space="preserve"> PAGEREF _Toc176964976 \h </w:instrText>
        </w:r>
        <w:r w:rsidR="00F00A9B">
          <w:rPr>
            <w:noProof/>
            <w:webHidden/>
          </w:rPr>
        </w:r>
        <w:r w:rsidR="00F00A9B">
          <w:rPr>
            <w:noProof/>
            <w:webHidden/>
          </w:rPr>
          <w:fldChar w:fldCharType="separate"/>
        </w:r>
        <w:r w:rsidR="00F00A9B">
          <w:rPr>
            <w:noProof/>
            <w:webHidden/>
          </w:rPr>
          <w:t>97</w:t>
        </w:r>
        <w:r w:rsidR="00F00A9B">
          <w:rPr>
            <w:noProof/>
            <w:webHidden/>
          </w:rPr>
          <w:fldChar w:fldCharType="end"/>
        </w:r>
      </w:hyperlink>
    </w:p>
    <w:p w14:paraId="075E1A99" w14:textId="41745F99"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77" w:history="1">
        <w:r w:rsidR="00F00A9B" w:rsidRPr="00024425">
          <w:rPr>
            <w:rStyle w:val="Hyperlink"/>
            <w:noProof/>
          </w:rPr>
          <w:t>4.2</w:t>
        </w:r>
        <w:r w:rsidR="00F00A9B">
          <w:rPr>
            <w:rFonts w:asciiTheme="minorHAnsi" w:eastAsiaTheme="minorEastAsia" w:hAnsiTheme="minorHAnsi" w:cstheme="minorBidi"/>
            <w:noProof/>
            <w:kern w:val="2"/>
            <w14:ligatures w14:val="standardContextual"/>
          </w:rPr>
          <w:tab/>
        </w:r>
        <w:r w:rsidR="00F00A9B" w:rsidRPr="00024425">
          <w:rPr>
            <w:rStyle w:val="Hyperlink"/>
            <w:noProof/>
          </w:rPr>
          <w:t>Introduction</w:t>
        </w:r>
        <w:r w:rsidR="00F00A9B">
          <w:rPr>
            <w:noProof/>
            <w:webHidden/>
          </w:rPr>
          <w:tab/>
        </w:r>
        <w:r w:rsidR="00F00A9B">
          <w:rPr>
            <w:noProof/>
            <w:webHidden/>
          </w:rPr>
          <w:fldChar w:fldCharType="begin"/>
        </w:r>
        <w:r w:rsidR="00F00A9B">
          <w:rPr>
            <w:noProof/>
            <w:webHidden/>
          </w:rPr>
          <w:instrText xml:space="preserve"> PAGEREF _Toc176964977 \h </w:instrText>
        </w:r>
        <w:r w:rsidR="00F00A9B">
          <w:rPr>
            <w:noProof/>
            <w:webHidden/>
          </w:rPr>
        </w:r>
        <w:r w:rsidR="00F00A9B">
          <w:rPr>
            <w:noProof/>
            <w:webHidden/>
          </w:rPr>
          <w:fldChar w:fldCharType="separate"/>
        </w:r>
        <w:r w:rsidR="00F00A9B">
          <w:rPr>
            <w:noProof/>
            <w:webHidden/>
          </w:rPr>
          <w:t>97</w:t>
        </w:r>
        <w:r w:rsidR="00F00A9B">
          <w:rPr>
            <w:noProof/>
            <w:webHidden/>
          </w:rPr>
          <w:fldChar w:fldCharType="end"/>
        </w:r>
      </w:hyperlink>
    </w:p>
    <w:p w14:paraId="402F0832" w14:textId="5E13D80B"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78" w:history="1">
        <w:r w:rsidR="00F00A9B" w:rsidRPr="00024425">
          <w:rPr>
            <w:rStyle w:val="Hyperlink"/>
            <w:noProof/>
          </w:rPr>
          <w:t>4.3</w:t>
        </w:r>
        <w:r w:rsidR="00F00A9B">
          <w:rPr>
            <w:rFonts w:asciiTheme="minorHAnsi" w:eastAsiaTheme="minorEastAsia" w:hAnsiTheme="minorHAnsi" w:cstheme="minorBidi"/>
            <w:noProof/>
            <w:kern w:val="2"/>
            <w14:ligatures w14:val="standardContextual"/>
          </w:rPr>
          <w:tab/>
        </w:r>
        <w:r w:rsidR="00F00A9B" w:rsidRPr="00024425">
          <w:rPr>
            <w:rStyle w:val="Hyperlink"/>
            <w:noProof/>
          </w:rPr>
          <w:t>Results and discussion</w:t>
        </w:r>
        <w:r w:rsidR="00F00A9B">
          <w:rPr>
            <w:noProof/>
            <w:webHidden/>
          </w:rPr>
          <w:tab/>
        </w:r>
        <w:r w:rsidR="00F00A9B">
          <w:rPr>
            <w:noProof/>
            <w:webHidden/>
          </w:rPr>
          <w:fldChar w:fldCharType="begin"/>
        </w:r>
        <w:r w:rsidR="00F00A9B">
          <w:rPr>
            <w:noProof/>
            <w:webHidden/>
          </w:rPr>
          <w:instrText xml:space="preserve"> PAGEREF _Toc176964978 \h </w:instrText>
        </w:r>
        <w:r w:rsidR="00F00A9B">
          <w:rPr>
            <w:noProof/>
            <w:webHidden/>
          </w:rPr>
        </w:r>
        <w:r w:rsidR="00F00A9B">
          <w:rPr>
            <w:noProof/>
            <w:webHidden/>
          </w:rPr>
          <w:fldChar w:fldCharType="separate"/>
        </w:r>
        <w:r w:rsidR="00F00A9B">
          <w:rPr>
            <w:noProof/>
            <w:webHidden/>
          </w:rPr>
          <w:t>98</w:t>
        </w:r>
        <w:r w:rsidR="00F00A9B">
          <w:rPr>
            <w:noProof/>
            <w:webHidden/>
          </w:rPr>
          <w:fldChar w:fldCharType="end"/>
        </w:r>
      </w:hyperlink>
    </w:p>
    <w:p w14:paraId="675A2ADF" w14:textId="141E2B1B"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79" w:history="1">
        <w:r w:rsidR="00F00A9B" w:rsidRPr="00024425">
          <w:rPr>
            <w:rStyle w:val="Hyperlink"/>
            <w:noProof/>
          </w:rPr>
          <w:t>4.3.1</w:t>
        </w:r>
        <w:r w:rsidR="00F00A9B">
          <w:rPr>
            <w:rFonts w:asciiTheme="minorHAnsi" w:eastAsiaTheme="minorEastAsia" w:hAnsiTheme="minorHAnsi" w:cstheme="minorBidi"/>
            <w:noProof/>
            <w:kern w:val="2"/>
            <w14:ligatures w14:val="standardContextual"/>
          </w:rPr>
          <w:tab/>
        </w:r>
        <w:r w:rsidR="00F00A9B" w:rsidRPr="00024425">
          <w:rPr>
            <w:rStyle w:val="Hyperlink"/>
            <w:noProof/>
          </w:rPr>
          <w:t>Traditional 2D van Krevelen and Kendrick Mass Defect plots are unable to isolate oxidized lipid species</w:t>
        </w:r>
        <w:r w:rsidR="00F00A9B">
          <w:rPr>
            <w:noProof/>
            <w:webHidden/>
          </w:rPr>
          <w:tab/>
        </w:r>
        <w:r w:rsidR="00F00A9B">
          <w:rPr>
            <w:noProof/>
            <w:webHidden/>
          </w:rPr>
          <w:fldChar w:fldCharType="begin"/>
        </w:r>
        <w:r w:rsidR="00F00A9B">
          <w:rPr>
            <w:noProof/>
            <w:webHidden/>
          </w:rPr>
          <w:instrText xml:space="preserve"> PAGEREF _Toc176964979 \h </w:instrText>
        </w:r>
        <w:r w:rsidR="00F00A9B">
          <w:rPr>
            <w:noProof/>
            <w:webHidden/>
          </w:rPr>
        </w:r>
        <w:r w:rsidR="00F00A9B">
          <w:rPr>
            <w:noProof/>
            <w:webHidden/>
          </w:rPr>
          <w:fldChar w:fldCharType="separate"/>
        </w:r>
        <w:r w:rsidR="00F00A9B">
          <w:rPr>
            <w:noProof/>
            <w:webHidden/>
          </w:rPr>
          <w:t>98</w:t>
        </w:r>
        <w:r w:rsidR="00F00A9B">
          <w:rPr>
            <w:noProof/>
            <w:webHidden/>
          </w:rPr>
          <w:fldChar w:fldCharType="end"/>
        </w:r>
      </w:hyperlink>
    </w:p>
    <w:p w14:paraId="092B9C82" w14:textId="5B856A14" w:rsidR="00F00A9B" w:rsidRDefault="00BB7FB4">
      <w:pPr>
        <w:pStyle w:val="TOC3"/>
        <w:tabs>
          <w:tab w:val="left" w:pos="1440"/>
          <w:tab w:val="right" w:leader="dot" w:pos="8630"/>
        </w:tabs>
        <w:rPr>
          <w:rFonts w:asciiTheme="minorHAnsi" w:eastAsiaTheme="minorEastAsia" w:hAnsiTheme="minorHAnsi" w:cstheme="minorBidi"/>
          <w:noProof/>
          <w:kern w:val="2"/>
          <w14:ligatures w14:val="standardContextual"/>
        </w:rPr>
      </w:pPr>
      <w:hyperlink w:anchor="_Toc176964980" w:history="1">
        <w:r w:rsidR="00F00A9B" w:rsidRPr="00024425">
          <w:rPr>
            <w:rStyle w:val="Hyperlink"/>
            <w:noProof/>
          </w:rPr>
          <w:t>4.3.2</w:t>
        </w:r>
        <w:r w:rsidR="00F00A9B">
          <w:rPr>
            <w:rFonts w:asciiTheme="minorHAnsi" w:eastAsiaTheme="minorEastAsia" w:hAnsiTheme="minorHAnsi" w:cstheme="minorBidi"/>
            <w:noProof/>
            <w:kern w:val="2"/>
            <w14:ligatures w14:val="standardContextual"/>
          </w:rPr>
          <w:tab/>
        </w:r>
        <w:r w:rsidR="00F00A9B" w:rsidRPr="00024425">
          <w:rPr>
            <w:rStyle w:val="Hyperlink"/>
            <w:noProof/>
          </w:rPr>
          <w:t>Modernized 3D KMD plots to differentiate lipid species</w:t>
        </w:r>
        <w:r w:rsidR="00F00A9B">
          <w:rPr>
            <w:noProof/>
            <w:webHidden/>
          </w:rPr>
          <w:tab/>
        </w:r>
        <w:r w:rsidR="00F00A9B">
          <w:rPr>
            <w:noProof/>
            <w:webHidden/>
          </w:rPr>
          <w:fldChar w:fldCharType="begin"/>
        </w:r>
        <w:r w:rsidR="00F00A9B">
          <w:rPr>
            <w:noProof/>
            <w:webHidden/>
          </w:rPr>
          <w:instrText xml:space="preserve"> PAGEREF _Toc176964980 \h </w:instrText>
        </w:r>
        <w:r w:rsidR="00F00A9B">
          <w:rPr>
            <w:noProof/>
            <w:webHidden/>
          </w:rPr>
        </w:r>
        <w:r w:rsidR="00F00A9B">
          <w:rPr>
            <w:noProof/>
            <w:webHidden/>
          </w:rPr>
          <w:fldChar w:fldCharType="separate"/>
        </w:r>
        <w:r w:rsidR="00F00A9B">
          <w:rPr>
            <w:noProof/>
            <w:webHidden/>
          </w:rPr>
          <w:t>103</w:t>
        </w:r>
        <w:r w:rsidR="00F00A9B">
          <w:rPr>
            <w:noProof/>
            <w:webHidden/>
          </w:rPr>
          <w:fldChar w:fldCharType="end"/>
        </w:r>
      </w:hyperlink>
    </w:p>
    <w:p w14:paraId="691FE57D" w14:textId="44AC637B"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81" w:history="1">
        <w:r w:rsidR="00F00A9B" w:rsidRPr="00024425">
          <w:rPr>
            <w:rStyle w:val="Hyperlink"/>
            <w:noProof/>
          </w:rPr>
          <w:t>4.4</w:t>
        </w:r>
        <w:r w:rsidR="00F00A9B">
          <w:rPr>
            <w:rFonts w:asciiTheme="minorHAnsi" w:eastAsiaTheme="minorEastAsia" w:hAnsiTheme="minorHAnsi" w:cstheme="minorBidi"/>
            <w:noProof/>
            <w:kern w:val="2"/>
            <w14:ligatures w14:val="standardContextual"/>
          </w:rPr>
          <w:tab/>
        </w:r>
        <w:r w:rsidR="00F00A9B" w:rsidRPr="00024425">
          <w:rPr>
            <w:rStyle w:val="Hyperlink"/>
            <w:noProof/>
          </w:rPr>
          <w:t>Conclusions</w:t>
        </w:r>
        <w:r w:rsidR="00F00A9B">
          <w:rPr>
            <w:noProof/>
            <w:webHidden/>
          </w:rPr>
          <w:tab/>
        </w:r>
        <w:r w:rsidR="00F00A9B">
          <w:rPr>
            <w:noProof/>
            <w:webHidden/>
          </w:rPr>
          <w:fldChar w:fldCharType="begin"/>
        </w:r>
        <w:r w:rsidR="00F00A9B">
          <w:rPr>
            <w:noProof/>
            <w:webHidden/>
          </w:rPr>
          <w:instrText xml:space="preserve"> PAGEREF _Toc176964981 \h </w:instrText>
        </w:r>
        <w:r w:rsidR="00F00A9B">
          <w:rPr>
            <w:noProof/>
            <w:webHidden/>
          </w:rPr>
        </w:r>
        <w:r w:rsidR="00F00A9B">
          <w:rPr>
            <w:noProof/>
            <w:webHidden/>
          </w:rPr>
          <w:fldChar w:fldCharType="separate"/>
        </w:r>
        <w:r w:rsidR="00F00A9B">
          <w:rPr>
            <w:noProof/>
            <w:webHidden/>
          </w:rPr>
          <w:t>110</w:t>
        </w:r>
        <w:r w:rsidR="00F00A9B">
          <w:rPr>
            <w:noProof/>
            <w:webHidden/>
          </w:rPr>
          <w:fldChar w:fldCharType="end"/>
        </w:r>
      </w:hyperlink>
    </w:p>
    <w:p w14:paraId="07B3EA71" w14:textId="42C01B12"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82" w:history="1">
        <w:r w:rsidR="00F00A9B" w:rsidRPr="00024425">
          <w:rPr>
            <w:rStyle w:val="Hyperlink"/>
            <w:noProof/>
          </w:rPr>
          <w:t>4.5</w:t>
        </w:r>
        <w:r w:rsidR="00F00A9B">
          <w:rPr>
            <w:rFonts w:asciiTheme="minorHAnsi" w:eastAsiaTheme="minorEastAsia" w:hAnsiTheme="minorHAnsi" w:cstheme="minorBidi"/>
            <w:noProof/>
            <w:kern w:val="2"/>
            <w14:ligatures w14:val="standardContextual"/>
          </w:rPr>
          <w:tab/>
        </w:r>
        <w:r w:rsidR="00F00A9B" w:rsidRPr="00024425">
          <w:rPr>
            <w:rStyle w:val="Hyperlink"/>
            <w:noProof/>
          </w:rPr>
          <w:t>Experimental section</w:t>
        </w:r>
        <w:r w:rsidR="00F00A9B">
          <w:rPr>
            <w:noProof/>
            <w:webHidden/>
          </w:rPr>
          <w:tab/>
        </w:r>
        <w:r w:rsidR="00F00A9B">
          <w:rPr>
            <w:noProof/>
            <w:webHidden/>
          </w:rPr>
          <w:fldChar w:fldCharType="begin"/>
        </w:r>
        <w:r w:rsidR="00F00A9B">
          <w:rPr>
            <w:noProof/>
            <w:webHidden/>
          </w:rPr>
          <w:instrText xml:space="preserve"> PAGEREF _Toc176964982 \h </w:instrText>
        </w:r>
        <w:r w:rsidR="00F00A9B">
          <w:rPr>
            <w:noProof/>
            <w:webHidden/>
          </w:rPr>
        </w:r>
        <w:r w:rsidR="00F00A9B">
          <w:rPr>
            <w:noProof/>
            <w:webHidden/>
          </w:rPr>
          <w:fldChar w:fldCharType="separate"/>
        </w:r>
        <w:r w:rsidR="00F00A9B">
          <w:rPr>
            <w:noProof/>
            <w:webHidden/>
          </w:rPr>
          <w:t>110</w:t>
        </w:r>
        <w:r w:rsidR="00F00A9B">
          <w:rPr>
            <w:noProof/>
            <w:webHidden/>
          </w:rPr>
          <w:fldChar w:fldCharType="end"/>
        </w:r>
      </w:hyperlink>
    </w:p>
    <w:p w14:paraId="1C35B876" w14:textId="05E68BEB" w:rsidR="00F00A9B" w:rsidRDefault="00BB7FB4">
      <w:pPr>
        <w:pStyle w:val="TOC2"/>
        <w:tabs>
          <w:tab w:val="left" w:pos="960"/>
          <w:tab w:val="right" w:leader="dot" w:pos="8630"/>
        </w:tabs>
        <w:rPr>
          <w:rFonts w:asciiTheme="minorHAnsi" w:eastAsiaTheme="minorEastAsia" w:hAnsiTheme="minorHAnsi" w:cstheme="minorBidi"/>
          <w:noProof/>
          <w:kern w:val="2"/>
          <w14:ligatures w14:val="standardContextual"/>
        </w:rPr>
      </w:pPr>
      <w:hyperlink w:anchor="_Toc176964983" w:history="1">
        <w:r w:rsidR="00F00A9B" w:rsidRPr="00024425">
          <w:rPr>
            <w:rStyle w:val="Hyperlink"/>
            <w:noProof/>
          </w:rPr>
          <w:t>4.6</w:t>
        </w:r>
        <w:r w:rsidR="00F00A9B">
          <w:rPr>
            <w:rFonts w:asciiTheme="minorHAnsi" w:eastAsiaTheme="minorEastAsia" w:hAnsiTheme="minorHAnsi" w:cstheme="minorBidi"/>
            <w:noProof/>
            <w:kern w:val="2"/>
            <w14:ligatures w14:val="standardContextual"/>
          </w:rPr>
          <w:tab/>
        </w:r>
        <w:r w:rsidR="00F00A9B" w:rsidRPr="00024425">
          <w:rPr>
            <w:rStyle w:val="Hyperlink"/>
            <w:noProof/>
          </w:rPr>
          <w:t>Appendix D</w:t>
        </w:r>
        <w:r w:rsidR="00F00A9B">
          <w:rPr>
            <w:noProof/>
            <w:webHidden/>
          </w:rPr>
          <w:tab/>
        </w:r>
        <w:r w:rsidR="00F00A9B">
          <w:rPr>
            <w:noProof/>
            <w:webHidden/>
          </w:rPr>
          <w:fldChar w:fldCharType="begin"/>
        </w:r>
        <w:r w:rsidR="00F00A9B">
          <w:rPr>
            <w:noProof/>
            <w:webHidden/>
          </w:rPr>
          <w:instrText xml:space="preserve"> PAGEREF _Toc176964983 \h </w:instrText>
        </w:r>
        <w:r w:rsidR="00F00A9B">
          <w:rPr>
            <w:noProof/>
            <w:webHidden/>
          </w:rPr>
        </w:r>
        <w:r w:rsidR="00F00A9B">
          <w:rPr>
            <w:noProof/>
            <w:webHidden/>
          </w:rPr>
          <w:fldChar w:fldCharType="separate"/>
        </w:r>
        <w:r w:rsidR="00F00A9B">
          <w:rPr>
            <w:noProof/>
            <w:webHidden/>
          </w:rPr>
          <w:t>111</w:t>
        </w:r>
        <w:r w:rsidR="00F00A9B">
          <w:rPr>
            <w:noProof/>
            <w:webHidden/>
          </w:rPr>
          <w:fldChar w:fldCharType="end"/>
        </w:r>
      </w:hyperlink>
    </w:p>
    <w:p w14:paraId="53F23E50" w14:textId="726826A7" w:rsidR="00F00A9B" w:rsidRDefault="00BB7FB4">
      <w:pPr>
        <w:pStyle w:val="TOC1"/>
        <w:tabs>
          <w:tab w:val="right" w:leader="dot" w:pos="8630"/>
        </w:tabs>
        <w:rPr>
          <w:rFonts w:asciiTheme="minorHAnsi" w:eastAsiaTheme="minorEastAsia" w:hAnsiTheme="minorHAnsi" w:cstheme="minorBidi"/>
          <w:noProof/>
          <w:kern w:val="2"/>
          <w14:ligatures w14:val="standardContextual"/>
        </w:rPr>
      </w:pPr>
      <w:hyperlink w:anchor="_Toc176964984" w:history="1">
        <w:r w:rsidR="00F00A9B" w:rsidRPr="00024425">
          <w:rPr>
            <w:rStyle w:val="Hyperlink"/>
            <w:rFonts w:cs="Times New Roman"/>
            <w:noProof/>
          </w:rPr>
          <w:t>Chapter 5. CONCLUSION</w:t>
        </w:r>
        <w:r w:rsidR="00F00A9B">
          <w:rPr>
            <w:noProof/>
            <w:webHidden/>
          </w:rPr>
          <w:tab/>
        </w:r>
        <w:r w:rsidR="00F00A9B">
          <w:rPr>
            <w:noProof/>
            <w:webHidden/>
          </w:rPr>
          <w:fldChar w:fldCharType="begin"/>
        </w:r>
        <w:r w:rsidR="00F00A9B">
          <w:rPr>
            <w:noProof/>
            <w:webHidden/>
          </w:rPr>
          <w:instrText xml:space="preserve"> PAGEREF _Toc176964984 \h </w:instrText>
        </w:r>
        <w:r w:rsidR="00F00A9B">
          <w:rPr>
            <w:noProof/>
            <w:webHidden/>
          </w:rPr>
        </w:r>
        <w:r w:rsidR="00F00A9B">
          <w:rPr>
            <w:noProof/>
            <w:webHidden/>
          </w:rPr>
          <w:fldChar w:fldCharType="separate"/>
        </w:r>
        <w:r w:rsidR="00F00A9B">
          <w:rPr>
            <w:noProof/>
            <w:webHidden/>
          </w:rPr>
          <w:t>114</w:t>
        </w:r>
        <w:r w:rsidR="00F00A9B">
          <w:rPr>
            <w:noProof/>
            <w:webHidden/>
          </w:rPr>
          <w:fldChar w:fldCharType="end"/>
        </w:r>
      </w:hyperlink>
    </w:p>
    <w:p w14:paraId="0F4D6CCA" w14:textId="1DAFDC1D" w:rsidR="00F00A9B" w:rsidRDefault="00BB7FB4">
      <w:pPr>
        <w:pStyle w:val="TOC1"/>
        <w:tabs>
          <w:tab w:val="right" w:leader="dot" w:pos="8630"/>
        </w:tabs>
        <w:rPr>
          <w:rFonts w:asciiTheme="minorHAnsi" w:eastAsiaTheme="minorEastAsia" w:hAnsiTheme="minorHAnsi" w:cstheme="minorBidi"/>
          <w:noProof/>
          <w:kern w:val="2"/>
          <w14:ligatures w14:val="standardContextual"/>
        </w:rPr>
      </w:pPr>
      <w:hyperlink w:anchor="_Toc176964985" w:history="1">
        <w:r w:rsidR="00F00A9B" w:rsidRPr="00024425">
          <w:rPr>
            <w:rStyle w:val="Hyperlink"/>
            <w:rFonts w:cs="Times New Roman"/>
            <w:noProof/>
          </w:rPr>
          <w:t>Chapter 7. VITA</w:t>
        </w:r>
        <w:r w:rsidR="00F00A9B">
          <w:rPr>
            <w:noProof/>
            <w:webHidden/>
          </w:rPr>
          <w:tab/>
        </w:r>
        <w:r w:rsidR="00F00A9B">
          <w:rPr>
            <w:noProof/>
            <w:webHidden/>
          </w:rPr>
          <w:fldChar w:fldCharType="begin"/>
        </w:r>
        <w:r w:rsidR="00F00A9B">
          <w:rPr>
            <w:noProof/>
            <w:webHidden/>
          </w:rPr>
          <w:instrText xml:space="preserve"> PAGEREF _Toc176964985 \h </w:instrText>
        </w:r>
        <w:r w:rsidR="00F00A9B">
          <w:rPr>
            <w:noProof/>
            <w:webHidden/>
          </w:rPr>
        </w:r>
        <w:r w:rsidR="00F00A9B">
          <w:rPr>
            <w:noProof/>
            <w:webHidden/>
          </w:rPr>
          <w:fldChar w:fldCharType="separate"/>
        </w:r>
        <w:r w:rsidR="00F00A9B">
          <w:rPr>
            <w:noProof/>
            <w:webHidden/>
          </w:rPr>
          <w:t>115</w:t>
        </w:r>
        <w:r w:rsidR="00F00A9B">
          <w:rPr>
            <w:noProof/>
            <w:webHidden/>
          </w:rPr>
          <w:fldChar w:fldCharType="end"/>
        </w:r>
      </w:hyperlink>
    </w:p>
    <w:p w14:paraId="6D2E73A9" w14:textId="2853402D" w:rsidR="00387656" w:rsidRPr="00DF7C87" w:rsidRDefault="00F00A9B">
      <w:pPr>
        <w:rPr>
          <w:rFonts w:cs="Times New Roman"/>
        </w:rPr>
      </w:pPr>
      <w:r>
        <w:rPr>
          <w:rFonts w:cs="Times New Roman"/>
        </w:rPr>
        <w:fldChar w:fldCharType="end"/>
      </w:r>
    </w:p>
    <w:p w14:paraId="2A181E7F" w14:textId="77777777" w:rsidR="00387656" w:rsidRPr="00DF7C87" w:rsidRDefault="009C755C" w:rsidP="00387656">
      <w:pPr>
        <w:pStyle w:val="Title"/>
        <w:rPr>
          <w:rFonts w:cs="Times New Roman"/>
          <w:sz w:val="24"/>
        </w:rPr>
      </w:pPr>
      <w:r w:rsidRPr="00DF7C87">
        <w:rPr>
          <w:rFonts w:cs="Times New Roman"/>
          <w:sz w:val="24"/>
        </w:rPr>
        <w:br w:type="page"/>
      </w:r>
    </w:p>
    <w:p w14:paraId="7A56AA9A" w14:textId="77777777" w:rsidR="00387656" w:rsidRPr="00060A6A" w:rsidRDefault="00387656" w:rsidP="00387656">
      <w:pPr>
        <w:pStyle w:val="Title"/>
        <w:rPr>
          <w:rFonts w:cs="Times New Roman"/>
          <w:szCs w:val="28"/>
        </w:rPr>
      </w:pPr>
      <w:r w:rsidRPr="00060A6A">
        <w:rPr>
          <w:rFonts w:cs="Times New Roman"/>
          <w:szCs w:val="28"/>
        </w:rPr>
        <w:lastRenderedPageBreak/>
        <w:t>LIST OF TABLES</w:t>
      </w:r>
    </w:p>
    <w:p w14:paraId="69DBC630" w14:textId="77777777" w:rsidR="00387656" w:rsidRPr="00DF7C87" w:rsidRDefault="00387656" w:rsidP="00387656">
      <w:pPr>
        <w:pStyle w:val="Title"/>
        <w:rPr>
          <w:rFonts w:cs="Times New Roman"/>
          <w:sz w:val="24"/>
        </w:rPr>
      </w:pPr>
    </w:p>
    <w:p w14:paraId="1C425557" w14:textId="68FBE8FC" w:rsidR="00771241" w:rsidRDefault="00387656">
      <w:pPr>
        <w:pStyle w:val="TableofFigures"/>
        <w:tabs>
          <w:tab w:val="right" w:leader="dot" w:pos="8630"/>
        </w:tabs>
        <w:rPr>
          <w:rFonts w:asciiTheme="minorHAnsi" w:eastAsiaTheme="minorEastAsia" w:hAnsiTheme="minorHAnsi" w:cstheme="minorBidi"/>
          <w:noProof/>
          <w:kern w:val="2"/>
          <w14:ligatures w14:val="standardContextual"/>
        </w:rPr>
      </w:pPr>
      <w:r w:rsidRPr="00DF7C87">
        <w:rPr>
          <w:rFonts w:cs="Times New Roman"/>
        </w:rPr>
        <w:fldChar w:fldCharType="begin"/>
      </w:r>
      <w:r w:rsidRPr="00DF7C87">
        <w:rPr>
          <w:rFonts w:cs="Times New Roman"/>
        </w:rPr>
        <w:instrText xml:space="preserve"> TOC \h \z \c "Table" </w:instrText>
      </w:r>
      <w:r w:rsidRPr="00DF7C87">
        <w:rPr>
          <w:rFonts w:cs="Times New Roman"/>
        </w:rPr>
        <w:fldChar w:fldCharType="separate"/>
      </w:r>
      <w:hyperlink w:anchor="_Toc176855475" w:history="1">
        <w:r w:rsidR="00771241" w:rsidRPr="001D470E">
          <w:rPr>
            <w:rStyle w:val="Hyperlink"/>
            <w:noProof/>
          </w:rPr>
          <w:t>Table 4.1. Outcomes for equine enrolled in the refeeding program.</w:t>
        </w:r>
        <w:r w:rsidR="00771241">
          <w:rPr>
            <w:noProof/>
            <w:webHidden/>
          </w:rPr>
          <w:tab/>
        </w:r>
        <w:r w:rsidR="00771241">
          <w:rPr>
            <w:noProof/>
            <w:webHidden/>
          </w:rPr>
          <w:fldChar w:fldCharType="begin"/>
        </w:r>
        <w:r w:rsidR="00771241">
          <w:rPr>
            <w:noProof/>
            <w:webHidden/>
          </w:rPr>
          <w:instrText xml:space="preserve"> PAGEREF _Toc176855475 \h </w:instrText>
        </w:r>
        <w:r w:rsidR="00771241">
          <w:rPr>
            <w:noProof/>
            <w:webHidden/>
          </w:rPr>
        </w:r>
        <w:r w:rsidR="00771241">
          <w:rPr>
            <w:noProof/>
            <w:webHidden/>
          </w:rPr>
          <w:fldChar w:fldCharType="separate"/>
        </w:r>
        <w:r w:rsidR="00771241">
          <w:rPr>
            <w:noProof/>
            <w:webHidden/>
          </w:rPr>
          <w:t>5</w:t>
        </w:r>
        <w:r w:rsidR="00771241">
          <w:rPr>
            <w:noProof/>
            <w:webHidden/>
          </w:rPr>
          <w:fldChar w:fldCharType="end"/>
        </w:r>
      </w:hyperlink>
    </w:p>
    <w:p w14:paraId="37D0A74C" w14:textId="2020CDB8"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76" w:history="1">
        <w:r w:rsidR="00771241" w:rsidRPr="001D470E">
          <w:rPr>
            <w:rStyle w:val="Hyperlink"/>
            <w:noProof/>
          </w:rPr>
          <w:t>Table 4.2. Biological significance of metabolites observed to have significantly increased or decreased between the RP and the CCP</w:t>
        </w:r>
        <w:r w:rsidR="00771241">
          <w:rPr>
            <w:noProof/>
            <w:webHidden/>
          </w:rPr>
          <w:tab/>
        </w:r>
        <w:r w:rsidR="00771241">
          <w:rPr>
            <w:noProof/>
            <w:webHidden/>
          </w:rPr>
          <w:fldChar w:fldCharType="begin"/>
        </w:r>
        <w:r w:rsidR="00771241">
          <w:rPr>
            <w:noProof/>
            <w:webHidden/>
          </w:rPr>
          <w:instrText xml:space="preserve"> PAGEREF _Toc176855476 \h </w:instrText>
        </w:r>
        <w:r w:rsidR="00771241">
          <w:rPr>
            <w:noProof/>
            <w:webHidden/>
          </w:rPr>
        </w:r>
        <w:r w:rsidR="00771241">
          <w:rPr>
            <w:noProof/>
            <w:webHidden/>
          </w:rPr>
          <w:fldChar w:fldCharType="separate"/>
        </w:r>
        <w:r w:rsidR="00771241">
          <w:rPr>
            <w:noProof/>
            <w:webHidden/>
          </w:rPr>
          <w:t>11</w:t>
        </w:r>
        <w:r w:rsidR="00771241">
          <w:rPr>
            <w:noProof/>
            <w:webHidden/>
          </w:rPr>
          <w:fldChar w:fldCharType="end"/>
        </w:r>
      </w:hyperlink>
    </w:p>
    <w:p w14:paraId="5AAEED64" w14:textId="1B13B8EA"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77" w:history="1">
        <w:r w:rsidR="00771241" w:rsidRPr="001D470E">
          <w:rPr>
            <w:rStyle w:val="Hyperlink"/>
            <w:noProof/>
          </w:rPr>
          <w:t>Table 4.3. Available metadata for equine subjects enrolled in the refeeding program.</w:t>
        </w:r>
        <w:r w:rsidR="00771241">
          <w:rPr>
            <w:noProof/>
            <w:webHidden/>
          </w:rPr>
          <w:tab/>
        </w:r>
        <w:r w:rsidR="00771241">
          <w:rPr>
            <w:noProof/>
            <w:webHidden/>
          </w:rPr>
          <w:fldChar w:fldCharType="begin"/>
        </w:r>
        <w:r w:rsidR="00771241">
          <w:rPr>
            <w:noProof/>
            <w:webHidden/>
          </w:rPr>
          <w:instrText xml:space="preserve"> PAGEREF _Toc176855477 \h </w:instrText>
        </w:r>
        <w:r w:rsidR="00771241">
          <w:rPr>
            <w:noProof/>
            <w:webHidden/>
          </w:rPr>
        </w:r>
        <w:r w:rsidR="00771241">
          <w:rPr>
            <w:noProof/>
            <w:webHidden/>
          </w:rPr>
          <w:fldChar w:fldCharType="separate"/>
        </w:r>
        <w:r w:rsidR="00771241">
          <w:rPr>
            <w:noProof/>
            <w:webHidden/>
          </w:rPr>
          <w:t>21</w:t>
        </w:r>
        <w:r w:rsidR="00771241">
          <w:rPr>
            <w:noProof/>
            <w:webHidden/>
          </w:rPr>
          <w:fldChar w:fldCharType="end"/>
        </w:r>
      </w:hyperlink>
    </w:p>
    <w:p w14:paraId="03D60CEB" w14:textId="6E477508"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78" w:history="1">
        <w:r w:rsidR="00771241" w:rsidRPr="001D470E">
          <w:rPr>
            <w:rStyle w:val="Hyperlink"/>
            <w:noProof/>
          </w:rPr>
          <w:t>Table 4.4. Nutrient analysis of forage of diet components</w:t>
        </w:r>
        <w:r w:rsidR="00771241">
          <w:rPr>
            <w:noProof/>
            <w:webHidden/>
          </w:rPr>
          <w:tab/>
        </w:r>
        <w:r w:rsidR="00771241">
          <w:rPr>
            <w:noProof/>
            <w:webHidden/>
          </w:rPr>
          <w:fldChar w:fldCharType="begin"/>
        </w:r>
        <w:r w:rsidR="00771241">
          <w:rPr>
            <w:noProof/>
            <w:webHidden/>
          </w:rPr>
          <w:instrText xml:space="preserve"> PAGEREF _Toc176855478 \h </w:instrText>
        </w:r>
        <w:r w:rsidR="00771241">
          <w:rPr>
            <w:noProof/>
            <w:webHidden/>
          </w:rPr>
        </w:r>
        <w:r w:rsidR="00771241">
          <w:rPr>
            <w:noProof/>
            <w:webHidden/>
          </w:rPr>
          <w:fldChar w:fldCharType="separate"/>
        </w:r>
        <w:r w:rsidR="00771241">
          <w:rPr>
            <w:noProof/>
            <w:webHidden/>
          </w:rPr>
          <w:t>23</w:t>
        </w:r>
        <w:r w:rsidR="00771241">
          <w:rPr>
            <w:noProof/>
            <w:webHidden/>
          </w:rPr>
          <w:fldChar w:fldCharType="end"/>
        </w:r>
      </w:hyperlink>
    </w:p>
    <w:p w14:paraId="45BA42F3" w14:textId="371E17AB"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79" w:history="1">
        <w:r w:rsidR="00771241" w:rsidRPr="001D470E">
          <w:rPr>
            <w:rStyle w:val="Hyperlink"/>
            <w:noProof/>
          </w:rPr>
          <w:t>Table 4.5. Measured parameters for blood plasma and serum</w:t>
        </w:r>
        <w:r w:rsidR="00771241">
          <w:rPr>
            <w:noProof/>
            <w:webHidden/>
          </w:rPr>
          <w:tab/>
        </w:r>
        <w:r w:rsidR="00771241">
          <w:rPr>
            <w:noProof/>
            <w:webHidden/>
          </w:rPr>
          <w:fldChar w:fldCharType="begin"/>
        </w:r>
        <w:r w:rsidR="00771241">
          <w:rPr>
            <w:noProof/>
            <w:webHidden/>
          </w:rPr>
          <w:instrText xml:space="preserve"> PAGEREF _Toc176855479 \h </w:instrText>
        </w:r>
        <w:r w:rsidR="00771241">
          <w:rPr>
            <w:noProof/>
            <w:webHidden/>
          </w:rPr>
        </w:r>
        <w:r w:rsidR="00771241">
          <w:rPr>
            <w:noProof/>
            <w:webHidden/>
          </w:rPr>
          <w:fldChar w:fldCharType="separate"/>
        </w:r>
        <w:r w:rsidR="00771241">
          <w:rPr>
            <w:noProof/>
            <w:webHidden/>
          </w:rPr>
          <w:t>25</w:t>
        </w:r>
        <w:r w:rsidR="00771241">
          <w:rPr>
            <w:noProof/>
            <w:webHidden/>
          </w:rPr>
          <w:fldChar w:fldCharType="end"/>
        </w:r>
      </w:hyperlink>
    </w:p>
    <w:p w14:paraId="0E2632F0" w14:textId="15A74B3B" w:rsidR="00236E6D" w:rsidRPr="00DF7C87" w:rsidRDefault="00387656" w:rsidP="005E54E2">
      <w:pPr>
        <w:rPr>
          <w:rFonts w:cs="Times New Roman"/>
        </w:rPr>
      </w:pPr>
      <w:r w:rsidRPr="00DF7C87">
        <w:rPr>
          <w:rFonts w:cs="Times New Roman"/>
        </w:rPr>
        <w:fldChar w:fldCharType="end"/>
      </w:r>
    </w:p>
    <w:p w14:paraId="6A7CDC87" w14:textId="77777777" w:rsidR="00236E6D" w:rsidRPr="00DF7C87" w:rsidRDefault="00236E6D" w:rsidP="005E54E2">
      <w:pPr>
        <w:rPr>
          <w:rFonts w:cs="Times New Roman"/>
        </w:rPr>
      </w:pPr>
    </w:p>
    <w:p w14:paraId="532521D9" w14:textId="77777777" w:rsidR="00236E6D" w:rsidRPr="00DF7C87" w:rsidRDefault="00236E6D" w:rsidP="005E54E2">
      <w:pPr>
        <w:rPr>
          <w:rFonts w:cs="Times New Roman"/>
        </w:rPr>
      </w:pPr>
    </w:p>
    <w:p w14:paraId="529076DF" w14:textId="77777777" w:rsidR="00236E6D" w:rsidRPr="00DF7C87" w:rsidRDefault="00236E6D" w:rsidP="00904969">
      <w:pPr>
        <w:rPr>
          <w:rFonts w:cs="Times New Roman"/>
        </w:rPr>
      </w:pPr>
    </w:p>
    <w:p w14:paraId="0B2D1837" w14:textId="77777777" w:rsidR="0085757D" w:rsidRPr="00DF7C87" w:rsidRDefault="0085757D" w:rsidP="00904969">
      <w:pPr>
        <w:rPr>
          <w:rFonts w:cs="Times New Roman"/>
        </w:rPr>
      </w:pPr>
    </w:p>
    <w:p w14:paraId="5C06A93B" w14:textId="77777777" w:rsidR="0085757D" w:rsidRPr="00DF7C87" w:rsidRDefault="0085757D" w:rsidP="00904969">
      <w:pPr>
        <w:rPr>
          <w:rFonts w:cs="Times New Roman"/>
        </w:rPr>
      </w:pPr>
    </w:p>
    <w:p w14:paraId="06971F91" w14:textId="77777777" w:rsidR="0085757D" w:rsidRPr="00DF7C87" w:rsidRDefault="0085757D" w:rsidP="00904969">
      <w:pPr>
        <w:rPr>
          <w:rFonts w:cs="Times New Roman"/>
        </w:rPr>
      </w:pPr>
    </w:p>
    <w:p w14:paraId="6EA2BD10" w14:textId="77777777" w:rsidR="0085757D" w:rsidRPr="00DF7C87" w:rsidRDefault="0085757D" w:rsidP="00904969">
      <w:pPr>
        <w:rPr>
          <w:rFonts w:cs="Times New Roman"/>
        </w:rPr>
      </w:pPr>
    </w:p>
    <w:p w14:paraId="743C0246" w14:textId="77777777" w:rsidR="0085757D" w:rsidRPr="00DF7C87" w:rsidRDefault="0085757D" w:rsidP="00904969">
      <w:pPr>
        <w:rPr>
          <w:rFonts w:cs="Times New Roman"/>
        </w:rPr>
      </w:pPr>
    </w:p>
    <w:p w14:paraId="3D303430" w14:textId="77777777" w:rsidR="00904969" w:rsidRPr="00060A6A" w:rsidRDefault="00236E6D" w:rsidP="00904969">
      <w:pPr>
        <w:pStyle w:val="Title"/>
        <w:rPr>
          <w:rFonts w:cs="Times New Roman"/>
          <w:szCs w:val="28"/>
        </w:rPr>
      </w:pPr>
      <w:r w:rsidRPr="00DF7C87">
        <w:rPr>
          <w:rFonts w:cs="Times New Roman"/>
          <w:sz w:val="24"/>
        </w:rPr>
        <w:br w:type="page"/>
      </w:r>
      <w:r w:rsidR="00904969" w:rsidRPr="00060A6A">
        <w:rPr>
          <w:rFonts w:cs="Times New Roman"/>
          <w:szCs w:val="28"/>
        </w:rPr>
        <w:lastRenderedPageBreak/>
        <w:t>LIST OF FIGURES</w:t>
      </w:r>
    </w:p>
    <w:p w14:paraId="7D4ED98B" w14:textId="77777777" w:rsidR="00C30D60" w:rsidRPr="00DF7C87" w:rsidRDefault="00C30D60" w:rsidP="00904969">
      <w:pPr>
        <w:pStyle w:val="Title"/>
        <w:rPr>
          <w:rFonts w:cs="Times New Roman"/>
          <w:sz w:val="24"/>
        </w:rPr>
      </w:pPr>
    </w:p>
    <w:p w14:paraId="0251ECC7" w14:textId="2504BA43" w:rsidR="00771241" w:rsidRDefault="00387656">
      <w:pPr>
        <w:pStyle w:val="TableofFigures"/>
        <w:tabs>
          <w:tab w:val="right" w:leader="dot" w:pos="8630"/>
        </w:tabs>
        <w:rPr>
          <w:rFonts w:asciiTheme="minorHAnsi" w:eastAsiaTheme="minorEastAsia" w:hAnsiTheme="minorHAnsi" w:cstheme="minorBidi"/>
          <w:noProof/>
          <w:kern w:val="2"/>
          <w14:ligatures w14:val="standardContextual"/>
        </w:rPr>
      </w:pPr>
      <w:r w:rsidRPr="00DF7C87">
        <w:rPr>
          <w:rFonts w:cs="Times New Roman"/>
        </w:rPr>
        <w:fldChar w:fldCharType="begin"/>
      </w:r>
      <w:r w:rsidRPr="00DF7C87">
        <w:rPr>
          <w:rFonts w:cs="Times New Roman"/>
        </w:rPr>
        <w:instrText xml:space="preserve"> TOC \h \z \c "Figure" </w:instrText>
      </w:r>
      <w:r w:rsidRPr="00DF7C87">
        <w:rPr>
          <w:rFonts w:cs="Times New Roman"/>
        </w:rPr>
        <w:fldChar w:fldCharType="separate"/>
      </w:r>
      <w:hyperlink w:anchor="_Toc176855480" w:history="1">
        <w:r w:rsidR="00771241" w:rsidRPr="00280CC7">
          <w:rPr>
            <w:rStyle w:val="Hyperlink"/>
            <w:noProof/>
          </w:rPr>
          <w:t>Figure 2.1. MS</w:t>
        </w:r>
        <w:r w:rsidR="00771241" w:rsidRPr="00280CC7">
          <w:rPr>
            <w:rStyle w:val="Hyperlink"/>
            <w:noProof/>
            <w:vertAlign w:val="superscript"/>
          </w:rPr>
          <w:t>1</w:t>
        </w:r>
        <w:r w:rsidR="00771241" w:rsidRPr="00280CC7">
          <w:rPr>
            <w:rStyle w:val="Hyperlink"/>
            <w:noProof/>
          </w:rPr>
          <w:t xml:space="preserve"> analysis of eicosane (C</w:t>
        </w:r>
        <w:r w:rsidR="00771241" w:rsidRPr="00280CC7">
          <w:rPr>
            <w:rStyle w:val="Hyperlink"/>
            <w:noProof/>
            <w:vertAlign w:val="subscript"/>
          </w:rPr>
          <w:t>20</w:t>
        </w:r>
        <w:r w:rsidR="00771241" w:rsidRPr="00280CC7">
          <w:rPr>
            <w:rStyle w:val="Hyperlink"/>
            <w:noProof/>
          </w:rPr>
          <w:t>H</w:t>
        </w:r>
        <w:r w:rsidR="00771241" w:rsidRPr="00280CC7">
          <w:rPr>
            <w:rStyle w:val="Hyperlink"/>
            <w:noProof/>
            <w:vertAlign w:val="subscript"/>
          </w:rPr>
          <w:t>42</w:t>
        </w:r>
        <w:r w:rsidR="00771241" w:rsidRPr="00280CC7">
          <w:rPr>
            <w:rStyle w:val="Hyperlink"/>
            <w:noProof/>
          </w:rPr>
          <w:t>; used as a representative example of LSHs) using GC-APCI-HRMS.</w:t>
        </w:r>
        <w:r w:rsidR="00771241">
          <w:rPr>
            <w:noProof/>
            <w:webHidden/>
          </w:rPr>
          <w:tab/>
        </w:r>
        <w:r w:rsidR="00771241">
          <w:rPr>
            <w:noProof/>
            <w:webHidden/>
          </w:rPr>
          <w:fldChar w:fldCharType="begin"/>
        </w:r>
        <w:r w:rsidR="00771241">
          <w:rPr>
            <w:noProof/>
            <w:webHidden/>
          </w:rPr>
          <w:instrText xml:space="preserve"> PAGEREF _Toc176855480 \h </w:instrText>
        </w:r>
        <w:r w:rsidR="00771241">
          <w:rPr>
            <w:noProof/>
            <w:webHidden/>
          </w:rPr>
        </w:r>
        <w:r w:rsidR="00771241">
          <w:rPr>
            <w:noProof/>
            <w:webHidden/>
          </w:rPr>
          <w:fldChar w:fldCharType="separate"/>
        </w:r>
        <w:r w:rsidR="00771241">
          <w:rPr>
            <w:noProof/>
            <w:webHidden/>
          </w:rPr>
          <w:t>6</w:t>
        </w:r>
        <w:r w:rsidR="00771241">
          <w:rPr>
            <w:noProof/>
            <w:webHidden/>
          </w:rPr>
          <w:fldChar w:fldCharType="end"/>
        </w:r>
      </w:hyperlink>
    </w:p>
    <w:p w14:paraId="1BF537A8" w14:textId="32CF7369"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81" w:history="1">
        <w:r w:rsidR="00771241" w:rsidRPr="00280CC7">
          <w:rPr>
            <w:rStyle w:val="Hyperlink"/>
            <w:noProof/>
          </w:rPr>
          <w:t>Figure 2.2. Evaluation of eicosane (C</w:t>
        </w:r>
        <w:r w:rsidR="00771241" w:rsidRPr="00280CC7">
          <w:rPr>
            <w:rStyle w:val="Hyperlink"/>
            <w:noProof/>
            <w:vertAlign w:val="subscript"/>
          </w:rPr>
          <w:t>20</w:t>
        </w:r>
        <w:r w:rsidR="00771241" w:rsidRPr="00280CC7">
          <w:rPr>
            <w:rStyle w:val="Hyperlink"/>
            <w:noProof/>
          </w:rPr>
          <w:t>H</w:t>
        </w:r>
        <w:r w:rsidR="00771241" w:rsidRPr="00280CC7">
          <w:rPr>
            <w:rStyle w:val="Hyperlink"/>
            <w:noProof/>
            <w:vertAlign w:val="subscript"/>
          </w:rPr>
          <w:t>42</w:t>
        </w:r>
        <w:r w:rsidR="00771241" w:rsidRPr="00280CC7">
          <w:rPr>
            <w:rStyle w:val="Hyperlink"/>
            <w:noProof/>
          </w:rPr>
          <w:t>) oxidation products using GC-APCI-HRMS under variable  corona discharge current, reagent gas level (nitrogen; where medium and high are represented by Sh/A/Sw of 20/16/3 and 30/24/3, respectively), and atmospheric water concentration.</w:t>
        </w:r>
        <w:r w:rsidR="00771241">
          <w:rPr>
            <w:noProof/>
            <w:webHidden/>
          </w:rPr>
          <w:tab/>
        </w:r>
        <w:r w:rsidR="00771241">
          <w:rPr>
            <w:noProof/>
            <w:webHidden/>
          </w:rPr>
          <w:fldChar w:fldCharType="begin"/>
        </w:r>
        <w:r w:rsidR="00771241">
          <w:rPr>
            <w:noProof/>
            <w:webHidden/>
          </w:rPr>
          <w:instrText xml:space="preserve"> PAGEREF _Toc176855481 \h </w:instrText>
        </w:r>
        <w:r w:rsidR="00771241">
          <w:rPr>
            <w:noProof/>
            <w:webHidden/>
          </w:rPr>
        </w:r>
        <w:r w:rsidR="00771241">
          <w:rPr>
            <w:noProof/>
            <w:webHidden/>
          </w:rPr>
          <w:fldChar w:fldCharType="separate"/>
        </w:r>
        <w:r w:rsidR="00771241">
          <w:rPr>
            <w:noProof/>
            <w:webHidden/>
          </w:rPr>
          <w:t>8</w:t>
        </w:r>
        <w:r w:rsidR="00771241">
          <w:rPr>
            <w:noProof/>
            <w:webHidden/>
          </w:rPr>
          <w:fldChar w:fldCharType="end"/>
        </w:r>
      </w:hyperlink>
    </w:p>
    <w:p w14:paraId="2964E5B4" w14:textId="563705CB"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82" w:history="1">
        <w:r w:rsidR="00771241" w:rsidRPr="00280CC7">
          <w:rPr>
            <w:rStyle w:val="Hyperlink"/>
            <w:noProof/>
          </w:rPr>
          <w:t>Figure 2.3. Analysis of eicosane (C</w:t>
        </w:r>
        <w:r w:rsidR="00771241" w:rsidRPr="00280CC7">
          <w:rPr>
            <w:rStyle w:val="Hyperlink"/>
            <w:noProof/>
            <w:vertAlign w:val="subscript"/>
          </w:rPr>
          <w:t>20</w:t>
        </w:r>
        <w:r w:rsidR="00771241" w:rsidRPr="00280CC7">
          <w:rPr>
            <w:rStyle w:val="Hyperlink"/>
            <w:noProof/>
          </w:rPr>
          <w:t>H</w:t>
        </w:r>
        <w:r w:rsidR="00771241" w:rsidRPr="00280CC7">
          <w:rPr>
            <w:rStyle w:val="Hyperlink"/>
            <w:noProof/>
            <w:vertAlign w:val="subscript"/>
          </w:rPr>
          <w:t>42</w:t>
        </w:r>
        <w:r w:rsidR="00771241" w:rsidRPr="00280CC7">
          <w:rPr>
            <w:rStyle w:val="Hyperlink"/>
            <w:noProof/>
          </w:rPr>
          <w:t>; M = 282.3287 Da) with infusion of water and heavy water (no infusion represented by the black trace, D</w:t>
        </w:r>
        <w:r w:rsidR="00771241" w:rsidRPr="00280CC7">
          <w:rPr>
            <w:rStyle w:val="Hyperlink"/>
            <w:noProof/>
            <w:vertAlign w:val="subscript"/>
          </w:rPr>
          <w:t>2</w:t>
        </w:r>
        <w:r w:rsidR="00771241" w:rsidRPr="00280CC7">
          <w:rPr>
            <w:rStyle w:val="Hyperlink"/>
            <w:noProof/>
          </w:rPr>
          <w:t>O represented by the orange trace, and H</w:t>
        </w:r>
        <w:r w:rsidR="00771241" w:rsidRPr="00280CC7">
          <w:rPr>
            <w:rStyle w:val="Hyperlink"/>
            <w:noProof/>
            <w:vertAlign w:val="subscript"/>
          </w:rPr>
          <w:t>2</w:t>
        </w:r>
        <w:r w:rsidR="00771241" w:rsidRPr="00280CC7">
          <w:rPr>
            <w:rStyle w:val="Hyperlink"/>
            <w:noProof/>
            <w:vertAlign w:val="superscript"/>
          </w:rPr>
          <w:t>18</w:t>
        </w:r>
        <w:r w:rsidR="00771241" w:rsidRPr="00280CC7">
          <w:rPr>
            <w:rStyle w:val="Hyperlink"/>
            <w:noProof/>
          </w:rPr>
          <w:t xml:space="preserve">O represented by the green trace). Striped symbols represent deuterium incorporation. No mass shifts representative of </w:t>
        </w:r>
        <w:r w:rsidR="00771241" w:rsidRPr="00280CC7">
          <w:rPr>
            <w:rStyle w:val="Hyperlink"/>
            <w:noProof/>
            <w:vertAlign w:val="superscript"/>
          </w:rPr>
          <w:t>18</w:t>
        </w:r>
        <w:r w:rsidR="00771241" w:rsidRPr="00280CC7">
          <w:rPr>
            <w:rStyle w:val="Hyperlink"/>
            <w:noProof/>
          </w:rPr>
          <w:t>O incorporation were observed.</w:t>
        </w:r>
        <w:r w:rsidR="00771241">
          <w:rPr>
            <w:noProof/>
            <w:webHidden/>
          </w:rPr>
          <w:tab/>
        </w:r>
        <w:r w:rsidR="00771241">
          <w:rPr>
            <w:noProof/>
            <w:webHidden/>
          </w:rPr>
          <w:fldChar w:fldCharType="begin"/>
        </w:r>
        <w:r w:rsidR="00771241">
          <w:rPr>
            <w:noProof/>
            <w:webHidden/>
          </w:rPr>
          <w:instrText xml:space="preserve"> PAGEREF _Toc176855482 \h </w:instrText>
        </w:r>
        <w:r w:rsidR="00771241">
          <w:rPr>
            <w:noProof/>
            <w:webHidden/>
          </w:rPr>
        </w:r>
        <w:r w:rsidR="00771241">
          <w:rPr>
            <w:noProof/>
            <w:webHidden/>
          </w:rPr>
          <w:fldChar w:fldCharType="separate"/>
        </w:r>
        <w:r w:rsidR="00771241">
          <w:rPr>
            <w:noProof/>
            <w:webHidden/>
          </w:rPr>
          <w:t>10</w:t>
        </w:r>
        <w:r w:rsidR="00771241">
          <w:rPr>
            <w:noProof/>
            <w:webHidden/>
          </w:rPr>
          <w:fldChar w:fldCharType="end"/>
        </w:r>
      </w:hyperlink>
    </w:p>
    <w:p w14:paraId="1ECCE151" w14:textId="39C2C8EC"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83" w:history="1">
        <w:r w:rsidR="00771241" w:rsidRPr="00280CC7">
          <w:rPr>
            <w:rStyle w:val="Hyperlink"/>
            <w:noProof/>
          </w:rPr>
          <w:t>Figure 2.4. Annotation of oxidized ions of interest from fragmentation data under low collisional energies (i.e., stepped energies of 10, 30, and 50 eV). Annotated ion names, change in structure from the parent molecule (i.e., C</w:t>
        </w:r>
        <w:r w:rsidR="00771241" w:rsidRPr="00280CC7">
          <w:rPr>
            <w:rStyle w:val="Hyperlink"/>
            <w:noProof/>
            <w:vertAlign w:val="subscript"/>
          </w:rPr>
          <w:t>20</w:t>
        </w:r>
        <w:r w:rsidR="00771241" w:rsidRPr="00280CC7">
          <w:rPr>
            <w:rStyle w:val="Hyperlink"/>
            <w:noProof/>
          </w:rPr>
          <w:t>D</w:t>
        </w:r>
        <w:r w:rsidR="00771241" w:rsidRPr="00280CC7">
          <w:rPr>
            <w:rStyle w:val="Hyperlink"/>
            <w:noProof/>
            <w:vertAlign w:val="subscript"/>
          </w:rPr>
          <w:t>42</w:t>
        </w:r>
        <w:r w:rsidR="00771241" w:rsidRPr="00280CC7">
          <w:rPr>
            <w:rStyle w:val="Hyperlink"/>
            <w:noProof/>
          </w:rPr>
          <w:t xml:space="preserve">), chemical formula based on exact mass (within 5 ppm error), and observed </w:t>
        </w:r>
        <w:r w:rsidR="00771241" w:rsidRPr="00280CC7">
          <w:rPr>
            <w:rStyle w:val="Hyperlink"/>
            <w:i/>
            <w:iCs/>
            <w:noProof/>
          </w:rPr>
          <w:t>m/z</w:t>
        </w:r>
        <w:r w:rsidR="00771241" w:rsidRPr="00280CC7">
          <w:rPr>
            <w:rStyle w:val="Hyperlink"/>
            <w:noProof/>
          </w:rPr>
          <w:t xml:space="preserve"> are listed for each ion (except for C</w:t>
        </w:r>
        <w:r w:rsidR="00771241" w:rsidRPr="00280CC7">
          <w:rPr>
            <w:rStyle w:val="Hyperlink"/>
            <w:noProof/>
            <w:vertAlign w:val="subscript"/>
          </w:rPr>
          <w:t>20</w:t>
        </w:r>
        <w:r w:rsidR="00771241" w:rsidRPr="00280CC7">
          <w:rPr>
            <w:rStyle w:val="Hyperlink"/>
            <w:noProof/>
          </w:rPr>
          <w:t>D</w:t>
        </w:r>
        <w:r w:rsidR="00771241" w:rsidRPr="00280CC7">
          <w:rPr>
            <w:rStyle w:val="Hyperlink"/>
            <w:noProof/>
            <w:vertAlign w:val="subscript"/>
          </w:rPr>
          <w:t>42</w:t>
        </w:r>
        <w:r w:rsidR="00771241" w:rsidRPr="00280CC7">
          <w:rPr>
            <w:rStyle w:val="Hyperlink"/>
            <w:noProof/>
            <w:vertAlign w:val="superscript"/>
          </w:rPr>
          <w:t xml:space="preserve"> </w:t>
        </w:r>
        <w:r w:rsidR="00771241" w:rsidRPr="00280CC7">
          <w:rPr>
            <w:rStyle w:val="Hyperlink"/>
            <w:noProof/>
          </w:rPr>
          <w:t>for which the neutral mass is listed). Detailed fragmentation spectra and a thorough explanation of the assignment of these ions can be found in Supplementary Figures S4 and S5 – S9.</w:t>
        </w:r>
        <w:r w:rsidR="00771241">
          <w:rPr>
            <w:noProof/>
            <w:webHidden/>
          </w:rPr>
          <w:tab/>
        </w:r>
        <w:r w:rsidR="00771241">
          <w:rPr>
            <w:noProof/>
            <w:webHidden/>
          </w:rPr>
          <w:fldChar w:fldCharType="begin"/>
        </w:r>
        <w:r w:rsidR="00771241">
          <w:rPr>
            <w:noProof/>
            <w:webHidden/>
          </w:rPr>
          <w:instrText xml:space="preserve"> PAGEREF _Toc176855483 \h </w:instrText>
        </w:r>
        <w:r w:rsidR="00771241">
          <w:rPr>
            <w:noProof/>
            <w:webHidden/>
          </w:rPr>
        </w:r>
        <w:r w:rsidR="00771241">
          <w:rPr>
            <w:noProof/>
            <w:webHidden/>
          </w:rPr>
          <w:fldChar w:fldCharType="separate"/>
        </w:r>
        <w:r w:rsidR="00771241">
          <w:rPr>
            <w:noProof/>
            <w:webHidden/>
          </w:rPr>
          <w:t>12</w:t>
        </w:r>
        <w:r w:rsidR="00771241">
          <w:rPr>
            <w:noProof/>
            <w:webHidden/>
          </w:rPr>
          <w:fldChar w:fldCharType="end"/>
        </w:r>
      </w:hyperlink>
    </w:p>
    <w:p w14:paraId="34EC995F" w14:textId="2124905B"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84" w:history="1">
        <w:r w:rsidR="00771241" w:rsidRPr="00280CC7">
          <w:rPr>
            <w:rStyle w:val="Hyperlink"/>
            <w:noProof/>
          </w:rPr>
          <w:t>Figure 2.5. Analysis of the C</w:t>
        </w:r>
        <w:r w:rsidR="00771241" w:rsidRPr="00280CC7">
          <w:rPr>
            <w:rStyle w:val="Hyperlink"/>
            <w:noProof/>
            <w:vertAlign w:val="subscript"/>
          </w:rPr>
          <w:t>8</w:t>
        </w:r>
        <w:r w:rsidR="00771241" w:rsidRPr="00280CC7">
          <w:rPr>
            <w:rStyle w:val="Hyperlink"/>
            <w:noProof/>
          </w:rPr>
          <w:t xml:space="preserve"> – C</w:t>
        </w:r>
        <w:r w:rsidR="00771241" w:rsidRPr="00280CC7">
          <w:rPr>
            <w:rStyle w:val="Hyperlink"/>
            <w:noProof/>
            <w:vertAlign w:val="subscript"/>
          </w:rPr>
          <w:t>20</w:t>
        </w:r>
        <w:r w:rsidR="00771241" w:rsidRPr="00280CC7">
          <w:rPr>
            <w:rStyle w:val="Hyperlink"/>
            <w:noProof/>
          </w:rPr>
          <w:t xml:space="preserve"> LSH content in A) unleaded gasoline and B) diesel fuel using GC-APCI-HRMS as identified by combustion-like in-source oxidation. All oxidized ions of interest and [M – H]</w:t>
        </w:r>
        <w:r w:rsidR="00771241" w:rsidRPr="00280CC7">
          <w:rPr>
            <w:rStyle w:val="Hyperlink"/>
            <w:noProof/>
            <w:vertAlign w:val="superscript"/>
          </w:rPr>
          <w:t>+</w:t>
        </w:r>
        <w:r w:rsidR="00771241" w:rsidRPr="00280CC7">
          <w:rPr>
            <w:rStyle w:val="Hyperlink"/>
            <w:noProof/>
          </w:rPr>
          <w:t xml:space="preserve"> generation were evaluated and normalized by the sum of all ions detected per sample.</w:t>
        </w:r>
        <w:r w:rsidR="00771241">
          <w:rPr>
            <w:noProof/>
            <w:webHidden/>
          </w:rPr>
          <w:tab/>
        </w:r>
        <w:r w:rsidR="00771241">
          <w:rPr>
            <w:noProof/>
            <w:webHidden/>
          </w:rPr>
          <w:fldChar w:fldCharType="begin"/>
        </w:r>
        <w:r w:rsidR="00771241">
          <w:rPr>
            <w:noProof/>
            <w:webHidden/>
          </w:rPr>
          <w:instrText xml:space="preserve"> PAGEREF _Toc176855484 \h </w:instrText>
        </w:r>
        <w:r w:rsidR="00771241">
          <w:rPr>
            <w:noProof/>
            <w:webHidden/>
          </w:rPr>
        </w:r>
        <w:r w:rsidR="00771241">
          <w:rPr>
            <w:noProof/>
            <w:webHidden/>
          </w:rPr>
          <w:fldChar w:fldCharType="separate"/>
        </w:r>
        <w:r w:rsidR="00771241">
          <w:rPr>
            <w:noProof/>
            <w:webHidden/>
          </w:rPr>
          <w:t>16</w:t>
        </w:r>
        <w:r w:rsidR="00771241">
          <w:rPr>
            <w:noProof/>
            <w:webHidden/>
          </w:rPr>
          <w:fldChar w:fldCharType="end"/>
        </w:r>
      </w:hyperlink>
    </w:p>
    <w:p w14:paraId="73C4AD25" w14:textId="7044DE9F"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85" w:history="1">
        <w:r w:rsidR="00771241" w:rsidRPr="00280CC7">
          <w:rPr>
            <w:rStyle w:val="Hyperlink"/>
            <w:noProof/>
          </w:rPr>
          <w:t xml:space="preserve">Figure 3.1. </w:t>
        </w:r>
        <w:r w:rsidR="00771241" w:rsidRPr="00280CC7">
          <w:rPr>
            <w:rStyle w:val="Hyperlink"/>
            <w:rFonts w:cs="Times New Roman"/>
            <w:noProof/>
          </w:rPr>
          <w:t>The metabolic pathway of the AMC. This cycle is responsible for quorum sensing (production of AI-1 and AI-2 in certain species), epigenetic modification, alterations in metabolism.</w:t>
        </w:r>
        <w:r w:rsidR="00771241">
          <w:rPr>
            <w:noProof/>
            <w:webHidden/>
          </w:rPr>
          <w:tab/>
        </w:r>
        <w:r w:rsidR="00771241">
          <w:rPr>
            <w:noProof/>
            <w:webHidden/>
          </w:rPr>
          <w:fldChar w:fldCharType="begin"/>
        </w:r>
        <w:r w:rsidR="00771241">
          <w:rPr>
            <w:noProof/>
            <w:webHidden/>
          </w:rPr>
          <w:instrText xml:space="preserve"> PAGEREF _Toc176855485 \h </w:instrText>
        </w:r>
        <w:r w:rsidR="00771241">
          <w:rPr>
            <w:noProof/>
            <w:webHidden/>
          </w:rPr>
        </w:r>
        <w:r w:rsidR="00771241">
          <w:rPr>
            <w:noProof/>
            <w:webHidden/>
          </w:rPr>
          <w:fldChar w:fldCharType="separate"/>
        </w:r>
        <w:r w:rsidR="00771241">
          <w:rPr>
            <w:noProof/>
            <w:webHidden/>
          </w:rPr>
          <w:t>29</w:t>
        </w:r>
        <w:r w:rsidR="00771241">
          <w:rPr>
            <w:noProof/>
            <w:webHidden/>
          </w:rPr>
          <w:fldChar w:fldCharType="end"/>
        </w:r>
      </w:hyperlink>
    </w:p>
    <w:p w14:paraId="5B336A43" w14:textId="346D9F05"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86" w:history="1">
        <w:r w:rsidR="00771241" w:rsidRPr="00280CC7">
          <w:rPr>
            <w:rStyle w:val="Hyperlink"/>
            <w:noProof/>
          </w:rPr>
          <w:t xml:space="preserve">Figure 3.2. </w:t>
        </w:r>
        <w:r w:rsidR="00771241" w:rsidRPr="00280CC7">
          <w:rPr>
            <w:rStyle w:val="Hyperlink"/>
            <w:rFonts w:cs="Times New Roman"/>
            <w:noProof/>
          </w:rPr>
          <w:t xml:space="preserve">Potential AI-2 production as determined through the measurement of DPD in </w:t>
        </w:r>
        <w:r w:rsidR="00771241" w:rsidRPr="00280CC7">
          <w:rPr>
            <w:rStyle w:val="Hyperlink"/>
            <w:rFonts w:cs="Times New Roman"/>
            <w:i/>
            <w:iCs/>
            <w:noProof/>
          </w:rPr>
          <w:t>E. coli</w:t>
        </w:r>
        <w:r w:rsidR="00771241" w:rsidRPr="00280CC7">
          <w:rPr>
            <w:rStyle w:val="Hyperlink"/>
            <w:rFonts w:cs="Times New Roman"/>
            <w:noProof/>
          </w:rPr>
          <w:t xml:space="preserve"> and </w:t>
        </w:r>
        <w:r w:rsidR="00771241" w:rsidRPr="00280CC7">
          <w:rPr>
            <w:rStyle w:val="Hyperlink"/>
            <w:rFonts w:cs="Times New Roman"/>
            <w:i/>
            <w:iCs/>
            <w:noProof/>
          </w:rPr>
          <w:t>V. harveyi</w:t>
        </w:r>
        <w:r w:rsidR="00771241" w:rsidRPr="00280CC7">
          <w:rPr>
            <w:rStyle w:val="Hyperlink"/>
            <w:rFonts w:cs="Times New Roman"/>
            <w:noProof/>
          </w:rPr>
          <w:t xml:space="preserve"> </w:t>
        </w:r>
        <w:r w:rsidR="00771241" w:rsidRPr="00280CC7">
          <w:rPr>
            <w:rStyle w:val="Hyperlink"/>
            <w:rFonts w:ascii="Arial" w:hAnsi="Arial"/>
            <w:i/>
            <w:iCs/>
            <w:noProof/>
          </w:rPr>
          <w:t>Δ</w:t>
        </w:r>
        <w:r w:rsidR="00771241" w:rsidRPr="00280CC7">
          <w:rPr>
            <w:rStyle w:val="Hyperlink"/>
            <w:rFonts w:cs="Times New Roman"/>
            <w:i/>
            <w:iCs/>
            <w:noProof/>
          </w:rPr>
          <w:t>luxS</w:t>
        </w:r>
        <w:r w:rsidR="00771241" w:rsidRPr="00280CC7">
          <w:rPr>
            <w:rStyle w:val="Hyperlink"/>
            <w:rFonts w:cs="Times New Roman"/>
            <w:noProof/>
          </w:rPr>
          <w:t xml:space="preserve"> mutants and wildtypes supplemented with 0.2% (w/v) added glucose. Levels of DPD detected in the </w:t>
        </w:r>
        <w:r w:rsidR="00771241" w:rsidRPr="00280CC7">
          <w:rPr>
            <w:rStyle w:val="Hyperlink"/>
            <w:rFonts w:ascii="Arial" w:hAnsi="Arial"/>
            <w:i/>
            <w:iCs/>
            <w:noProof/>
          </w:rPr>
          <w:t>Δ</w:t>
        </w:r>
        <w:r w:rsidR="00771241" w:rsidRPr="00280CC7">
          <w:rPr>
            <w:rStyle w:val="Hyperlink"/>
            <w:rFonts w:cs="Times New Roman"/>
            <w:i/>
            <w:iCs/>
            <w:noProof/>
          </w:rPr>
          <w:t>luxS</w:t>
        </w:r>
        <w:r w:rsidR="00771241" w:rsidRPr="00280CC7">
          <w:rPr>
            <w:rStyle w:val="Hyperlink"/>
            <w:rFonts w:cs="Times New Roman"/>
            <w:noProof/>
          </w:rPr>
          <w:t xml:space="preserve"> mutants represent the baseline. </w:t>
        </w:r>
        <w:r w:rsidR="00771241" w:rsidRPr="00280CC7">
          <w:rPr>
            <w:rStyle w:val="Hyperlink"/>
            <w:rFonts w:cs="Times New Roman"/>
            <w:i/>
            <w:iCs/>
            <w:noProof/>
          </w:rPr>
          <w:t>V. harveyi</w:t>
        </w:r>
        <w:r w:rsidR="00771241" w:rsidRPr="00280CC7">
          <w:rPr>
            <w:rStyle w:val="Hyperlink"/>
            <w:rFonts w:cs="Times New Roman"/>
            <w:noProof/>
          </w:rPr>
          <w:t xml:space="preserve"> wildtype exhibited levels of DPD slightly above baseline, but remained relatively consistent over time. Levels of DPD were not regulated in the </w:t>
        </w:r>
        <w:r w:rsidR="00771241" w:rsidRPr="00280CC7">
          <w:rPr>
            <w:rStyle w:val="Hyperlink"/>
            <w:rFonts w:cs="Times New Roman"/>
            <w:i/>
            <w:iCs/>
            <w:noProof/>
          </w:rPr>
          <w:t>E. coli</w:t>
        </w:r>
        <w:r w:rsidR="00771241" w:rsidRPr="00280CC7">
          <w:rPr>
            <w:rStyle w:val="Hyperlink"/>
            <w:rFonts w:cs="Times New Roman"/>
            <w:noProof/>
          </w:rPr>
          <w:t xml:space="preserve"> wildtype and appeared to respond to available nutrients. Values were normalized by dividing the area detected for DPD by the cell density at each timepoint.</w:t>
        </w:r>
        <w:r w:rsidR="00771241">
          <w:rPr>
            <w:noProof/>
            <w:webHidden/>
          </w:rPr>
          <w:tab/>
        </w:r>
        <w:r w:rsidR="00771241">
          <w:rPr>
            <w:noProof/>
            <w:webHidden/>
          </w:rPr>
          <w:fldChar w:fldCharType="begin"/>
        </w:r>
        <w:r w:rsidR="00771241">
          <w:rPr>
            <w:noProof/>
            <w:webHidden/>
          </w:rPr>
          <w:instrText xml:space="preserve"> PAGEREF _Toc176855486 \h </w:instrText>
        </w:r>
        <w:r w:rsidR="00771241">
          <w:rPr>
            <w:noProof/>
            <w:webHidden/>
          </w:rPr>
        </w:r>
        <w:r w:rsidR="00771241">
          <w:rPr>
            <w:noProof/>
            <w:webHidden/>
          </w:rPr>
          <w:fldChar w:fldCharType="separate"/>
        </w:r>
        <w:r w:rsidR="00771241">
          <w:rPr>
            <w:noProof/>
            <w:webHidden/>
          </w:rPr>
          <w:t>30</w:t>
        </w:r>
        <w:r w:rsidR="00771241">
          <w:rPr>
            <w:noProof/>
            <w:webHidden/>
          </w:rPr>
          <w:fldChar w:fldCharType="end"/>
        </w:r>
      </w:hyperlink>
    </w:p>
    <w:p w14:paraId="5E807610" w14:textId="6F95DE2C"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87" w:history="1">
        <w:r w:rsidR="00771241" w:rsidRPr="00280CC7">
          <w:rPr>
            <w:rStyle w:val="Hyperlink"/>
            <w:noProof/>
          </w:rPr>
          <w:t>Figure 3.3</w:t>
        </w:r>
        <w:r w:rsidR="00771241" w:rsidRPr="00280CC7">
          <w:rPr>
            <w:rStyle w:val="Hyperlink"/>
            <w:rFonts w:cs="Times New Roman"/>
            <w:noProof/>
          </w:rPr>
          <w:t xml:space="preserve">. Percentages of global A) non-methylated and B) methylated DNA among </w:t>
        </w:r>
        <w:r w:rsidR="00771241" w:rsidRPr="00280CC7">
          <w:rPr>
            <w:rStyle w:val="Hyperlink"/>
            <w:rFonts w:cs="Times New Roman"/>
            <w:i/>
            <w:iCs/>
            <w:noProof/>
          </w:rPr>
          <w:t>E. coli</w:t>
        </w:r>
        <w:r w:rsidR="00771241" w:rsidRPr="00280CC7">
          <w:rPr>
            <w:rStyle w:val="Hyperlink"/>
            <w:rFonts w:cs="Times New Roman"/>
            <w:noProof/>
          </w:rPr>
          <w:t xml:space="preserve"> and </w:t>
        </w:r>
        <w:r w:rsidR="00771241" w:rsidRPr="00280CC7">
          <w:rPr>
            <w:rStyle w:val="Hyperlink"/>
            <w:rFonts w:cs="Times New Roman"/>
            <w:i/>
            <w:iCs/>
            <w:noProof/>
          </w:rPr>
          <w:t>V. harveyi</w:t>
        </w:r>
        <w:r w:rsidR="00771241" w:rsidRPr="00280CC7">
          <w:rPr>
            <w:rStyle w:val="Hyperlink"/>
            <w:rFonts w:cs="Times New Roman"/>
            <w:noProof/>
          </w:rPr>
          <w:t xml:space="preserve"> wildtype and </w:t>
        </w:r>
        <w:r w:rsidR="00771241" w:rsidRPr="00280CC7">
          <w:rPr>
            <w:rStyle w:val="Hyperlink"/>
            <w:rFonts w:ascii="Arial" w:hAnsi="Arial"/>
            <w:i/>
            <w:iCs/>
            <w:noProof/>
          </w:rPr>
          <w:t>Δ</w:t>
        </w:r>
        <w:r w:rsidR="00771241" w:rsidRPr="00280CC7">
          <w:rPr>
            <w:rStyle w:val="Hyperlink"/>
            <w:rFonts w:cs="Times New Roman"/>
            <w:i/>
            <w:iCs/>
            <w:noProof/>
          </w:rPr>
          <w:t>luxS</w:t>
        </w:r>
        <w:r w:rsidR="00771241" w:rsidRPr="00280CC7">
          <w:rPr>
            <w:rStyle w:val="Hyperlink"/>
            <w:rFonts w:cs="Times New Roman"/>
            <w:noProof/>
          </w:rPr>
          <w:t xml:space="preserve"> mutants. Levels of methylation remained consistent within each species and did not appear to correlate with the AI-2 production in the </w:t>
        </w:r>
        <w:r w:rsidR="00771241" w:rsidRPr="00280CC7">
          <w:rPr>
            <w:rStyle w:val="Hyperlink"/>
            <w:rFonts w:cs="Times New Roman"/>
            <w:i/>
            <w:iCs/>
            <w:noProof/>
          </w:rPr>
          <w:t>E. coli</w:t>
        </w:r>
        <w:r w:rsidR="00771241" w:rsidRPr="00280CC7">
          <w:rPr>
            <w:rStyle w:val="Hyperlink"/>
            <w:rFonts w:cs="Times New Roman"/>
            <w:noProof/>
          </w:rPr>
          <w:t xml:space="preserve"> wildtype.</w:t>
        </w:r>
        <w:r w:rsidR="00771241">
          <w:rPr>
            <w:noProof/>
            <w:webHidden/>
          </w:rPr>
          <w:tab/>
        </w:r>
        <w:r w:rsidR="00771241">
          <w:rPr>
            <w:noProof/>
            <w:webHidden/>
          </w:rPr>
          <w:fldChar w:fldCharType="begin"/>
        </w:r>
        <w:r w:rsidR="00771241">
          <w:rPr>
            <w:noProof/>
            <w:webHidden/>
          </w:rPr>
          <w:instrText xml:space="preserve"> PAGEREF _Toc176855487 \h </w:instrText>
        </w:r>
        <w:r w:rsidR="00771241">
          <w:rPr>
            <w:noProof/>
            <w:webHidden/>
          </w:rPr>
        </w:r>
        <w:r w:rsidR="00771241">
          <w:rPr>
            <w:noProof/>
            <w:webHidden/>
          </w:rPr>
          <w:fldChar w:fldCharType="separate"/>
        </w:r>
        <w:r w:rsidR="00771241">
          <w:rPr>
            <w:noProof/>
            <w:webHidden/>
          </w:rPr>
          <w:t>32</w:t>
        </w:r>
        <w:r w:rsidR="00771241">
          <w:rPr>
            <w:noProof/>
            <w:webHidden/>
          </w:rPr>
          <w:fldChar w:fldCharType="end"/>
        </w:r>
      </w:hyperlink>
    </w:p>
    <w:p w14:paraId="013E28F8" w14:textId="10477A47"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88" w:history="1">
        <w:r w:rsidR="00771241" w:rsidRPr="00280CC7">
          <w:rPr>
            <w:rStyle w:val="Hyperlink"/>
            <w:noProof/>
          </w:rPr>
          <w:t>Figure 3.4</w:t>
        </w:r>
        <w:r w:rsidR="00771241" w:rsidRPr="00280CC7">
          <w:rPr>
            <w:rStyle w:val="Hyperlink"/>
            <w:rFonts w:cs="Times New Roman"/>
            <w:noProof/>
          </w:rPr>
          <w:t xml:space="preserve">. Analysis of intracellular and extracellular AMC metabolites in </w:t>
        </w:r>
        <w:r w:rsidR="00771241" w:rsidRPr="00280CC7">
          <w:rPr>
            <w:rStyle w:val="Hyperlink"/>
            <w:rFonts w:cs="Times New Roman"/>
            <w:i/>
            <w:iCs/>
            <w:noProof/>
          </w:rPr>
          <w:t>E. coli</w:t>
        </w:r>
        <w:r w:rsidR="00771241" w:rsidRPr="00280CC7">
          <w:rPr>
            <w:rStyle w:val="Hyperlink"/>
            <w:rFonts w:cs="Times New Roman"/>
            <w:noProof/>
          </w:rPr>
          <w:t xml:space="preserve"> and </w:t>
        </w:r>
        <w:r w:rsidR="00771241" w:rsidRPr="00280CC7">
          <w:rPr>
            <w:rStyle w:val="Hyperlink"/>
            <w:rFonts w:cs="Times New Roman"/>
            <w:i/>
            <w:iCs/>
            <w:noProof/>
          </w:rPr>
          <w:t>V. harveyi</w:t>
        </w:r>
        <w:r w:rsidR="00771241" w:rsidRPr="00280CC7">
          <w:rPr>
            <w:rStyle w:val="Hyperlink"/>
            <w:rFonts w:cs="Times New Roman"/>
            <w:noProof/>
          </w:rPr>
          <w:t xml:space="preserve"> wildtypes and </w:t>
        </w:r>
        <w:r w:rsidR="00771241" w:rsidRPr="00280CC7">
          <w:rPr>
            <w:rStyle w:val="Hyperlink"/>
            <w:rFonts w:ascii="Arial" w:hAnsi="Arial"/>
            <w:i/>
            <w:iCs/>
            <w:noProof/>
          </w:rPr>
          <w:t>Δ</w:t>
        </w:r>
        <w:r w:rsidR="00771241" w:rsidRPr="00280CC7">
          <w:rPr>
            <w:rStyle w:val="Hyperlink"/>
            <w:rFonts w:cs="Times New Roman"/>
            <w:i/>
            <w:iCs/>
            <w:noProof/>
          </w:rPr>
          <w:t>luxS</w:t>
        </w:r>
        <w:r w:rsidR="00771241" w:rsidRPr="00280CC7">
          <w:rPr>
            <w:rStyle w:val="Hyperlink"/>
            <w:rFonts w:cs="Times New Roman"/>
            <w:noProof/>
          </w:rPr>
          <w:t xml:space="preserve"> mutants at </w:t>
        </w:r>
        <w:r w:rsidR="00771241" w:rsidRPr="00280CC7">
          <w:rPr>
            <w:rStyle w:val="Hyperlink"/>
            <w:rFonts w:cs="Times New Roman"/>
            <w:i/>
            <w:iCs/>
            <w:noProof/>
          </w:rPr>
          <w:t>t</w:t>
        </w:r>
        <w:r w:rsidR="00771241" w:rsidRPr="00280CC7">
          <w:rPr>
            <w:rStyle w:val="Hyperlink"/>
            <w:rFonts w:cs="Times New Roman"/>
            <w:noProof/>
          </w:rPr>
          <w:t xml:space="preserve"> = 5 hours. Pairwise comparisons were made between </w:t>
        </w:r>
        <w:r w:rsidR="00771241" w:rsidRPr="00280CC7">
          <w:rPr>
            <w:rStyle w:val="Hyperlink"/>
            <w:rFonts w:cs="Times New Roman"/>
            <w:i/>
            <w:iCs/>
            <w:noProof/>
          </w:rPr>
          <w:t>E. coli</w:t>
        </w:r>
        <w:r w:rsidR="00771241" w:rsidRPr="00280CC7">
          <w:rPr>
            <w:rStyle w:val="Hyperlink"/>
            <w:rFonts w:cs="Times New Roman"/>
            <w:noProof/>
          </w:rPr>
          <w:t xml:space="preserve"> wildtype and </w:t>
        </w:r>
        <w:r w:rsidR="00771241" w:rsidRPr="00280CC7">
          <w:rPr>
            <w:rStyle w:val="Hyperlink"/>
            <w:rFonts w:ascii="Arial" w:hAnsi="Arial"/>
            <w:i/>
            <w:iCs/>
            <w:noProof/>
          </w:rPr>
          <w:t>Δ</w:t>
        </w:r>
        <w:r w:rsidR="00771241" w:rsidRPr="00280CC7">
          <w:rPr>
            <w:rStyle w:val="Hyperlink"/>
            <w:rFonts w:cs="Times New Roman"/>
            <w:i/>
            <w:iCs/>
            <w:noProof/>
          </w:rPr>
          <w:t>luxS</w:t>
        </w:r>
        <w:r w:rsidR="00771241" w:rsidRPr="00280CC7">
          <w:rPr>
            <w:rStyle w:val="Hyperlink"/>
            <w:rFonts w:cs="Times New Roman"/>
            <w:noProof/>
          </w:rPr>
          <w:t xml:space="preserve"> mutant, </w:t>
        </w:r>
        <w:r w:rsidR="00771241" w:rsidRPr="00280CC7">
          <w:rPr>
            <w:rStyle w:val="Hyperlink"/>
            <w:rFonts w:cs="Times New Roman"/>
            <w:i/>
            <w:iCs/>
            <w:noProof/>
          </w:rPr>
          <w:t>V. harveyi</w:t>
        </w:r>
        <w:r w:rsidR="00771241" w:rsidRPr="00280CC7">
          <w:rPr>
            <w:rStyle w:val="Hyperlink"/>
            <w:rFonts w:cs="Times New Roman"/>
            <w:noProof/>
          </w:rPr>
          <w:t xml:space="preserve"> wildtype and </w:t>
        </w:r>
        <w:r w:rsidR="00771241" w:rsidRPr="00280CC7">
          <w:rPr>
            <w:rStyle w:val="Hyperlink"/>
            <w:rFonts w:ascii="Arial" w:hAnsi="Arial"/>
            <w:i/>
            <w:iCs/>
            <w:noProof/>
          </w:rPr>
          <w:t>Δ</w:t>
        </w:r>
        <w:r w:rsidR="00771241" w:rsidRPr="00280CC7">
          <w:rPr>
            <w:rStyle w:val="Hyperlink"/>
            <w:rFonts w:cs="Times New Roman"/>
            <w:i/>
            <w:iCs/>
            <w:noProof/>
          </w:rPr>
          <w:t>luxS</w:t>
        </w:r>
        <w:r w:rsidR="00771241" w:rsidRPr="00280CC7">
          <w:rPr>
            <w:rStyle w:val="Hyperlink"/>
            <w:rFonts w:cs="Times New Roman"/>
            <w:noProof/>
          </w:rPr>
          <w:t xml:space="preserve"> mutant, and </w:t>
        </w:r>
        <w:r w:rsidR="00771241" w:rsidRPr="00280CC7">
          <w:rPr>
            <w:rStyle w:val="Hyperlink"/>
            <w:rFonts w:cs="Times New Roman"/>
            <w:i/>
            <w:iCs/>
            <w:noProof/>
          </w:rPr>
          <w:t>E. coli</w:t>
        </w:r>
        <w:r w:rsidR="00771241" w:rsidRPr="00280CC7">
          <w:rPr>
            <w:rStyle w:val="Hyperlink"/>
            <w:rFonts w:cs="Times New Roman"/>
            <w:noProof/>
          </w:rPr>
          <w:t xml:space="preserve"> and </w:t>
        </w:r>
        <w:r w:rsidR="00771241" w:rsidRPr="00280CC7">
          <w:rPr>
            <w:rStyle w:val="Hyperlink"/>
            <w:rFonts w:cs="Times New Roman"/>
            <w:i/>
            <w:iCs/>
            <w:noProof/>
          </w:rPr>
          <w:t>V. harveyi</w:t>
        </w:r>
        <w:r w:rsidR="00771241" w:rsidRPr="00280CC7">
          <w:rPr>
            <w:rStyle w:val="Hyperlink"/>
            <w:rFonts w:cs="Times New Roman"/>
            <w:noProof/>
          </w:rPr>
          <w:t xml:space="preserve"> wildtypes. Intracellular evaluations are shown with filled symbols while extracellular comparisons are shown in outlined symbols. Significance is indicated for each comparison. HCY: homocysteine; MET: methionine; SAM: </w:t>
        </w:r>
        <w:r w:rsidR="00771241" w:rsidRPr="00280CC7">
          <w:rPr>
            <w:rStyle w:val="Hyperlink"/>
            <w:rFonts w:cs="Times New Roman"/>
            <w:i/>
            <w:iCs/>
            <w:noProof/>
          </w:rPr>
          <w:t>S</w:t>
        </w:r>
        <w:r w:rsidR="00771241" w:rsidRPr="00280CC7">
          <w:rPr>
            <w:rStyle w:val="Hyperlink"/>
            <w:rFonts w:cs="Times New Roman"/>
            <w:noProof/>
          </w:rPr>
          <w:t>-</w:t>
        </w:r>
        <w:r w:rsidR="00771241" w:rsidRPr="00280CC7">
          <w:rPr>
            <w:rStyle w:val="Hyperlink"/>
            <w:rFonts w:cs="Times New Roman"/>
            <w:noProof/>
          </w:rPr>
          <w:lastRenderedPageBreak/>
          <w:t xml:space="preserve">adenosyl methionine; SAH: </w:t>
        </w:r>
        <w:r w:rsidR="00771241" w:rsidRPr="00280CC7">
          <w:rPr>
            <w:rStyle w:val="Hyperlink"/>
            <w:rFonts w:cs="Times New Roman"/>
            <w:i/>
            <w:iCs/>
            <w:noProof/>
          </w:rPr>
          <w:t>S</w:t>
        </w:r>
        <w:r w:rsidR="00771241" w:rsidRPr="00280CC7">
          <w:rPr>
            <w:rStyle w:val="Hyperlink"/>
            <w:rFonts w:cs="Times New Roman"/>
            <w:noProof/>
          </w:rPr>
          <w:t xml:space="preserve">-adenosyl homocysteine; AND: adenine; ADO: adenosine; SRH: </w:t>
        </w:r>
        <w:r w:rsidR="00771241" w:rsidRPr="00280CC7">
          <w:rPr>
            <w:rStyle w:val="Hyperlink"/>
            <w:rFonts w:cs="Times New Roman"/>
            <w:i/>
            <w:iCs/>
            <w:noProof/>
          </w:rPr>
          <w:t>S</w:t>
        </w:r>
        <w:r w:rsidR="00771241" w:rsidRPr="00280CC7">
          <w:rPr>
            <w:rStyle w:val="Hyperlink"/>
            <w:rFonts w:cs="Times New Roman"/>
            <w:noProof/>
          </w:rPr>
          <w:t>-ribosyl homocysteine.</w:t>
        </w:r>
        <w:r w:rsidR="00771241">
          <w:rPr>
            <w:noProof/>
            <w:webHidden/>
          </w:rPr>
          <w:tab/>
        </w:r>
        <w:r w:rsidR="00771241">
          <w:rPr>
            <w:noProof/>
            <w:webHidden/>
          </w:rPr>
          <w:fldChar w:fldCharType="begin"/>
        </w:r>
        <w:r w:rsidR="00771241">
          <w:rPr>
            <w:noProof/>
            <w:webHidden/>
          </w:rPr>
          <w:instrText xml:space="preserve"> PAGEREF _Toc176855488 \h </w:instrText>
        </w:r>
        <w:r w:rsidR="00771241">
          <w:rPr>
            <w:noProof/>
            <w:webHidden/>
          </w:rPr>
        </w:r>
        <w:r w:rsidR="00771241">
          <w:rPr>
            <w:noProof/>
            <w:webHidden/>
          </w:rPr>
          <w:fldChar w:fldCharType="separate"/>
        </w:r>
        <w:r w:rsidR="00771241">
          <w:rPr>
            <w:noProof/>
            <w:webHidden/>
          </w:rPr>
          <w:t>33</w:t>
        </w:r>
        <w:r w:rsidR="00771241">
          <w:rPr>
            <w:noProof/>
            <w:webHidden/>
          </w:rPr>
          <w:fldChar w:fldCharType="end"/>
        </w:r>
      </w:hyperlink>
    </w:p>
    <w:p w14:paraId="48B66DD0" w14:textId="74BB79F5"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89" w:history="1">
        <w:r w:rsidR="00771241" w:rsidRPr="00280CC7">
          <w:rPr>
            <w:rStyle w:val="Hyperlink"/>
            <w:noProof/>
          </w:rPr>
          <w:t xml:space="preserve">Figure 3.5. </w:t>
        </w:r>
        <w:r w:rsidR="00771241" w:rsidRPr="00280CC7">
          <w:rPr>
            <w:rStyle w:val="Hyperlink"/>
            <w:rFonts w:cs="Times New Roman"/>
            <w:noProof/>
          </w:rPr>
          <w:t xml:space="preserve">Untargeted metabolomics analysis at </w:t>
        </w:r>
        <w:r w:rsidR="00771241" w:rsidRPr="00280CC7">
          <w:rPr>
            <w:rStyle w:val="Hyperlink"/>
            <w:rFonts w:cs="Times New Roman"/>
            <w:i/>
            <w:iCs/>
            <w:noProof/>
          </w:rPr>
          <w:t>t</w:t>
        </w:r>
        <w:r w:rsidR="00771241" w:rsidRPr="00280CC7">
          <w:rPr>
            <w:rStyle w:val="Hyperlink"/>
            <w:rFonts w:cs="Times New Roman"/>
            <w:noProof/>
          </w:rPr>
          <w:t xml:space="preserve"> = 5 h. Volcano plots and pathway analyses illustrate differential analyses between </w:t>
        </w:r>
        <w:r w:rsidR="00771241" w:rsidRPr="00280CC7">
          <w:rPr>
            <w:rStyle w:val="Hyperlink"/>
            <w:rFonts w:cs="Times New Roman"/>
            <w:i/>
            <w:iCs/>
            <w:noProof/>
          </w:rPr>
          <w:t>E. coli</w:t>
        </w:r>
        <w:r w:rsidR="00771241" w:rsidRPr="00280CC7">
          <w:rPr>
            <w:rStyle w:val="Hyperlink"/>
            <w:rFonts w:cs="Times New Roman"/>
            <w:noProof/>
          </w:rPr>
          <w:t xml:space="preserve"> wildtype and </w:t>
        </w:r>
        <w:r w:rsidR="00771241" w:rsidRPr="00280CC7">
          <w:rPr>
            <w:rStyle w:val="Hyperlink"/>
            <w:rFonts w:ascii="Arial" w:hAnsi="Arial"/>
            <w:i/>
            <w:iCs/>
            <w:noProof/>
          </w:rPr>
          <w:t>Δ</w:t>
        </w:r>
        <w:r w:rsidR="00771241" w:rsidRPr="00280CC7">
          <w:rPr>
            <w:rStyle w:val="Hyperlink"/>
            <w:rFonts w:cs="Times New Roman"/>
            <w:i/>
            <w:iCs/>
            <w:noProof/>
          </w:rPr>
          <w:t>luxS</w:t>
        </w:r>
        <w:r w:rsidR="00771241" w:rsidRPr="00280CC7">
          <w:rPr>
            <w:rStyle w:val="Hyperlink"/>
            <w:rFonts w:cs="Times New Roman"/>
            <w:noProof/>
          </w:rPr>
          <w:t xml:space="preserve"> mutant (A and B), </w:t>
        </w:r>
        <w:r w:rsidR="00771241" w:rsidRPr="00280CC7">
          <w:rPr>
            <w:rStyle w:val="Hyperlink"/>
            <w:rFonts w:cs="Times New Roman"/>
            <w:i/>
            <w:iCs/>
            <w:noProof/>
          </w:rPr>
          <w:t>V. harveyi</w:t>
        </w:r>
        <w:r w:rsidR="00771241" w:rsidRPr="00280CC7">
          <w:rPr>
            <w:rStyle w:val="Hyperlink"/>
            <w:rFonts w:cs="Times New Roman"/>
            <w:noProof/>
          </w:rPr>
          <w:t xml:space="preserve"> wildtype and </w:t>
        </w:r>
        <w:r w:rsidR="00771241" w:rsidRPr="00280CC7">
          <w:rPr>
            <w:rStyle w:val="Hyperlink"/>
            <w:rFonts w:ascii="Arial" w:hAnsi="Arial"/>
            <w:i/>
            <w:iCs/>
            <w:noProof/>
          </w:rPr>
          <w:t>Δ</w:t>
        </w:r>
        <w:r w:rsidR="00771241" w:rsidRPr="00280CC7">
          <w:rPr>
            <w:rStyle w:val="Hyperlink"/>
            <w:rFonts w:cs="Times New Roman"/>
            <w:i/>
            <w:iCs/>
            <w:noProof/>
          </w:rPr>
          <w:t>luxS</w:t>
        </w:r>
        <w:r w:rsidR="00771241" w:rsidRPr="00280CC7">
          <w:rPr>
            <w:rStyle w:val="Hyperlink"/>
            <w:rFonts w:cs="Times New Roman"/>
            <w:noProof/>
          </w:rPr>
          <w:t xml:space="preserve"> mutant (C and D), and </w:t>
        </w:r>
        <w:r w:rsidR="00771241" w:rsidRPr="00280CC7">
          <w:rPr>
            <w:rStyle w:val="Hyperlink"/>
            <w:rFonts w:cs="Times New Roman"/>
            <w:i/>
            <w:iCs/>
            <w:noProof/>
          </w:rPr>
          <w:t>E. coli</w:t>
        </w:r>
        <w:r w:rsidR="00771241" w:rsidRPr="00280CC7">
          <w:rPr>
            <w:rStyle w:val="Hyperlink"/>
            <w:rFonts w:cs="Times New Roman"/>
            <w:noProof/>
          </w:rPr>
          <w:t xml:space="preserve"> and </w:t>
        </w:r>
        <w:r w:rsidR="00771241" w:rsidRPr="00280CC7">
          <w:rPr>
            <w:rStyle w:val="Hyperlink"/>
            <w:rFonts w:cs="Times New Roman"/>
            <w:i/>
            <w:iCs/>
            <w:noProof/>
          </w:rPr>
          <w:t>V. harveyi</w:t>
        </w:r>
        <w:r w:rsidR="00771241" w:rsidRPr="00280CC7">
          <w:rPr>
            <w:rStyle w:val="Hyperlink"/>
            <w:rFonts w:cs="Times New Roman"/>
            <w:noProof/>
          </w:rPr>
          <w:t xml:space="preserve"> wildtypes (E and F). Note: </w:t>
        </w:r>
        <w:r w:rsidR="00771241" w:rsidRPr="00280CC7">
          <w:rPr>
            <w:rStyle w:val="Hyperlink"/>
            <w:rFonts w:cs="Times New Roman"/>
            <w:i/>
            <w:iCs/>
            <w:noProof/>
          </w:rPr>
          <w:t>p</w:t>
        </w:r>
        <w:r w:rsidR="00771241" w:rsidRPr="00280CC7">
          <w:rPr>
            <w:rStyle w:val="Hyperlink"/>
            <w:rFonts w:cs="Times New Roman"/>
            <w:noProof/>
          </w:rPr>
          <w:t xml:space="preserve"> &lt; 0.01 ***,  </w:t>
        </w:r>
        <w:r w:rsidR="00771241" w:rsidRPr="00280CC7">
          <w:rPr>
            <w:rStyle w:val="Hyperlink"/>
            <w:rFonts w:cs="Times New Roman"/>
            <w:i/>
            <w:iCs/>
            <w:noProof/>
          </w:rPr>
          <w:t>p</w:t>
        </w:r>
        <w:r w:rsidR="00771241" w:rsidRPr="00280CC7">
          <w:rPr>
            <w:rStyle w:val="Hyperlink"/>
            <w:rFonts w:cs="Times New Roman"/>
            <w:noProof/>
          </w:rPr>
          <w:t xml:space="preserve"> &lt; 0.05 **, </w:t>
        </w:r>
        <w:r w:rsidR="00771241" w:rsidRPr="00280CC7">
          <w:rPr>
            <w:rStyle w:val="Hyperlink"/>
            <w:rFonts w:cs="Times New Roman"/>
            <w:i/>
            <w:iCs/>
            <w:noProof/>
          </w:rPr>
          <w:t>p</w:t>
        </w:r>
        <w:r w:rsidR="00771241" w:rsidRPr="00280CC7">
          <w:rPr>
            <w:rStyle w:val="Hyperlink"/>
            <w:rFonts w:cs="Times New Roman"/>
            <w:noProof/>
          </w:rPr>
          <w:t xml:space="preserve"> &lt; 0.1 *</w:t>
        </w:r>
        <w:r w:rsidR="00771241">
          <w:rPr>
            <w:noProof/>
            <w:webHidden/>
          </w:rPr>
          <w:tab/>
        </w:r>
        <w:r w:rsidR="00771241">
          <w:rPr>
            <w:noProof/>
            <w:webHidden/>
          </w:rPr>
          <w:fldChar w:fldCharType="begin"/>
        </w:r>
        <w:r w:rsidR="00771241">
          <w:rPr>
            <w:noProof/>
            <w:webHidden/>
          </w:rPr>
          <w:instrText xml:space="preserve"> PAGEREF _Toc176855489 \h </w:instrText>
        </w:r>
        <w:r w:rsidR="00771241">
          <w:rPr>
            <w:noProof/>
            <w:webHidden/>
          </w:rPr>
        </w:r>
        <w:r w:rsidR="00771241">
          <w:rPr>
            <w:noProof/>
            <w:webHidden/>
          </w:rPr>
          <w:fldChar w:fldCharType="separate"/>
        </w:r>
        <w:r w:rsidR="00771241">
          <w:rPr>
            <w:noProof/>
            <w:webHidden/>
          </w:rPr>
          <w:t>35</w:t>
        </w:r>
        <w:r w:rsidR="00771241">
          <w:rPr>
            <w:noProof/>
            <w:webHidden/>
          </w:rPr>
          <w:fldChar w:fldCharType="end"/>
        </w:r>
      </w:hyperlink>
    </w:p>
    <w:p w14:paraId="199F957D" w14:textId="6D78B0BB"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90" w:history="1">
        <w:r w:rsidR="00771241" w:rsidRPr="00280CC7">
          <w:rPr>
            <w:rStyle w:val="Hyperlink"/>
            <w:noProof/>
          </w:rPr>
          <w:t>Figure 3.6</w:t>
        </w:r>
        <w:r w:rsidR="00771241" w:rsidRPr="00280CC7">
          <w:rPr>
            <w:rStyle w:val="Hyperlink"/>
            <w:rFonts w:cs="Times New Roman"/>
            <w:noProof/>
          </w:rPr>
          <w:t xml:space="preserve">. Lipidomics analysis of </w:t>
        </w:r>
        <w:r w:rsidR="00771241" w:rsidRPr="00280CC7">
          <w:rPr>
            <w:rStyle w:val="Hyperlink"/>
            <w:rFonts w:cs="Times New Roman"/>
            <w:i/>
            <w:iCs/>
            <w:noProof/>
          </w:rPr>
          <w:t>E. coli</w:t>
        </w:r>
        <w:r w:rsidR="00771241" w:rsidRPr="00280CC7">
          <w:rPr>
            <w:rStyle w:val="Hyperlink"/>
            <w:rFonts w:cs="Times New Roman"/>
            <w:noProof/>
          </w:rPr>
          <w:t xml:space="preserve"> and </w:t>
        </w:r>
        <w:r w:rsidR="00771241" w:rsidRPr="00280CC7">
          <w:rPr>
            <w:rStyle w:val="Hyperlink"/>
            <w:rFonts w:cs="Times New Roman"/>
            <w:i/>
            <w:iCs/>
            <w:noProof/>
          </w:rPr>
          <w:t xml:space="preserve">V. harveyi </w:t>
        </w:r>
        <w:r w:rsidR="00771241" w:rsidRPr="00280CC7">
          <w:rPr>
            <w:rStyle w:val="Hyperlink"/>
            <w:rFonts w:cs="Times New Roman"/>
            <w:noProof/>
          </w:rPr>
          <w:t xml:space="preserve">wildtypes and </w:t>
        </w:r>
        <w:r w:rsidR="00771241" w:rsidRPr="00280CC7">
          <w:rPr>
            <w:rStyle w:val="Hyperlink"/>
            <w:rFonts w:ascii="Arial" w:hAnsi="Arial"/>
            <w:i/>
            <w:iCs/>
            <w:noProof/>
          </w:rPr>
          <w:t>Δ</w:t>
        </w:r>
        <w:r w:rsidR="00771241" w:rsidRPr="00280CC7">
          <w:rPr>
            <w:rStyle w:val="Hyperlink"/>
            <w:rFonts w:cs="Times New Roman"/>
            <w:i/>
            <w:iCs/>
            <w:noProof/>
          </w:rPr>
          <w:t>luxS</w:t>
        </w:r>
        <w:r w:rsidR="00771241" w:rsidRPr="00280CC7">
          <w:rPr>
            <w:rStyle w:val="Hyperlink"/>
            <w:rFonts w:cs="Times New Roman"/>
            <w:noProof/>
          </w:rPr>
          <w:t xml:space="preserve"> mutants. Principal component (PCA) analysis showing the optimal groupings within A) </w:t>
        </w:r>
        <w:r w:rsidR="00771241" w:rsidRPr="00280CC7">
          <w:rPr>
            <w:rStyle w:val="Hyperlink"/>
            <w:rFonts w:cs="Times New Roman"/>
            <w:i/>
            <w:iCs/>
            <w:noProof/>
          </w:rPr>
          <w:t>E. coli</w:t>
        </w:r>
        <w:r w:rsidR="00771241" w:rsidRPr="00280CC7">
          <w:rPr>
            <w:rStyle w:val="Hyperlink"/>
            <w:rFonts w:cs="Times New Roman"/>
            <w:noProof/>
          </w:rPr>
          <w:t xml:space="preserve"> and C) </w:t>
        </w:r>
        <w:r w:rsidR="00771241" w:rsidRPr="00280CC7">
          <w:rPr>
            <w:rStyle w:val="Hyperlink"/>
            <w:rFonts w:cs="Times New Roman"/>
            <w:i/>
            <w:iCs/>
            <w:noProof/>
          </w:rPr>
          <w:t>V. harveyi.</w:t>
        </w:r>
        <w:r w:rsidR="00771241" w:rsidRPr="00280CC7">
          <w:rPr>
            <w:rStyle w:val="Hyperlink"/>
            <w:rFonts w:cs="Times New Roman"/>
            <w:noProof/>
          </w:rPr>
          <w:t xml:space="preserve"> Pie charts and statistical analysis of lipid headgroup changes that drive separation in B) </w:t>
        </w:r>
        <w:r w:rsidR="00771241" w:rsidRPr="00280CC7">
          <w:rPr>
            <w:rStyle w:val="Hyperlink"/>
            <w:rFonts w:cs="Times New Roman"/>
            <w:i/>
            <w:iCs/>
            <w:noProof/>
          </w:rPr>
          <w:t>E. coli</w:t>
        </w:r>
        <w:r w:rsidR="00771241" w:rsidRPr="00280CC7">
          <w:rPr>
            <w:rStyle w:val="Hyperlink"/>
            <w:rFonts w:cs="Times New Roman"/>
            <w:noProof/>
          </w:rPr>
          <w:t xml:space="preserve"> PCA and D) </w:t>
        </w:r>
        <w:r w:rsidR="00771241" w:rsidRPr="00280CC7">
          <w:rPr>
            <w:rStyle w:val="Hyperlink"/>
            <w:rFonts w:cs="Times New Roman"/>
            <w:i/>
            <w:iCs/>
            <w:noProof/>
          </w:rPr>
          <w:t xml:space="preserve">V. harveyi </w:t>
        </w:r>
        <w:r w:rsidR="00771241" w:rsidRPr="00280CC7">
          <w:rPr>
            <w:rStyle w:val="Hyperlink"/>
            <w:rFonts w:cs="Times New Roman"/>
            <w:noProof/>
          </w:rPr>
          <w:t>PCA.</w:t>
        </w:r>
        <w:r w:rsidR="00771241">
          <w:rPr>
            <w:noProof/>
            <w:webHidden/>
          </w:rPr>
          <w:tab/>
        </w:r>
        <w:r w:rsidR="00771241">
          <w:rPr>
            <w:noProof/>
            <w:webHidden/>
          </w:rPr>
          <w:fldChar w:fldCharType="begin"/>
        </w:r>
        <w:r w:rsidR="00771241">
          <w:rPr>
            <w:noProof/>
            <w:webHidden/>
          </w:rPr>
          <w:instrText xml:space="preserve"> PAGEREF _Toc176855490 \h </w:instrText>
        </w:r>
        <w:r w:rsidR="00771241">
          <w:rPr>
            <w:noProof/>
            <w:webHidden/>
          </w:rPr>
        </w:r>
        <w:r w:rsidR="00771241">
          <w:rPr>
            <w:noProof/>
            <w:webHidden/>
          </w:rPr>
          <w:fldChar w:fldCharType="separate"/>
        </w:r>
        <w:r w:rsidR="00771241">
          <w:rPr>
            <w:noProof/>
            <w:webHidden/>
          </w:rPr>
          <w:t>37</w:t>
        </w:r>
        <w:r w:rsidR="00771241">
          <w:rPr>
            <w:noProof/>
            <w:webHidden/>
          </w:rPr>
          <w:fldChar w:fldCharType="end"/>
        </w:r>
      </w:hyperlink>
    </w:p>
    <w:p w14:paraId="1A36A1F2" w14:textId="6DCC4B10"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91" w:history="1">
        <w:r w:rsidR="00771241" w:rsidRPr="00280CC7">
          <w:rPr>
            <w:rStyle w:val="Hyperlink"/>
            <w:noProof/>
          </w:rPr>
          <w:t>Figure 3.7</w:t>
        </w:r>
        <w:r w:rsidR="00771241" w:rsidRPr="00280CC7">
          <w:rPr>
            <w:rStyle w:val="Hyperlink"/>
            <w:rFonts w:cs="Times New Roman"/>
            <w:noProof/>
          </w:rPr>
          <w:t xml:space="preserve">. Proposed pathways for changes in </w:t>
        </w:r>
        <w:r w:rsidR="00771241" w:rsidRPr="00280CC7">
          <w:rPr>
            <w:rStyle w:val="Hyperlink"/>
            <w:rFonts w:cs="Times New Roman"/>
            <w:i/>
            <w:iCs/>
            <w:noProof/>
          </w:rPr>
          <w:t>E. coli</w:t>
        </w:r>
        <w:r w:rsidR="00771241" w:rsidRPr="00280CC7">
          <w:rPr>
            <w:rStyle w:val="Hyperlink"/>
            <w:rFonts w:cs="Times New Roman"/>
            <w:noProof/>
          </w:rPr>
          <w:t xml:space="preserve"> membrane composition over time. Green cycles are characteristic of both </w:t>
        </w:r>
        <w:r w:rsidR="00771241" w:rsidRPr="00280CC7">
          <w:rPr>
            <w:rStyle w:val="Hyperlink"/>
            <w:rFonts w:cs="Times New Roman"/>
            <w:i/>
            <w:iCs/>
            <w:noProof/>
          </w:rPr>
          <w:t>E. coli</w:t>
        </w:r>
        <w:r w:rsidR="00771241" w:rsidRPr="00280CC7">
          <w:rPr>
            <w:rStyle w:val="Hyperlink"/>
            <w:rFonts w:cs="Times New Roman"/>
            <w:noProof/>
          </w:rPr>
          <w:t xml:space="preserve"> phenotypes, while the purple cycle is specific to </w:t>
        </w:r>
        <w:r w:rsidR="00771241" w:rsidRPr="00280CC7">
          <w:rPr>
            <w:rStyle w:val="Hyperlink"/>
            <w:rFonts w:cs="Times New Roman"/>
            <w:i/>
            <w:iCs/>
            <w:noProof/>
          </w:rPr>
          <w:t xml:space="preserve">E. coli </w:t>
        </w:r>
        <w:r w:rsidR="00771241" w:rsidRPr="00280CC7">
          <w:rPr>
            <w:rStyle w:val="Hyperlink"/>
            <w:rFonts w:cs="Times New Roman"/>
            <w:noProof/>
          </w:rPr>
          <w:t xml:space="preserve">wildtype and blue cycle is specific to the </w:t>
        </w:r>
        <w:r w:rsidR="00771241" w:rsidRPr="00280CC7">
          <w:rPr>
            <w:rStyle w:val="Hyperlink"/>
            <w:rFonts w:cs="Times New Roman"/>
            <w:i/>
            <w:iCs/>
            <w:noProof/>
          </w:rPr>
          <w:t>E. coli</w:t>
        </w:r>
        <w:r w:rsidR="00771241" w:rsidRPr="00280CC7">
          <w:rPr>
            <w:rStyle w:val="Hyperlink"/>
            <w:rFonts w:cs="Times New Roman"/>
            <w:noProof/>
          </w:rPr>
          <w:t xml:space="preserve"> </w:t>
        </w:r>
        <w:r w:rsidR="00771241" w:rsidRPr="00280CC7">
          <w:rPr>
            <w:rStyle w:val="Hyperlink"/>
            <w:rFonts w:ascii="Arial" w:hAnsi="Arial"/>
            <w:i/>
            <w:iCs/>
            <w:noProof/>
          </w:rPr>
          <w:t>Δ</w:t>
        </w:r>
        <w:r w:rsidR="00771241" w:rsidRPr="00280CC7">
          <w:rPr>
            <w:rStyle w:val="Hyperlink"/>
            <w:rFonts w:cs="Times New Roman"/>
            <w:i/>
            <w:iCs/>
            <w:noProof/>
          </w:rPr>
          <w:t>luxS</w:t>
        </w:r>
        <w:r w:rsidR="00771241" w:rsidRPr="00280CC7">
          <w:rPr>
            <w:rStyle w:val="Hyperlink"/>
            <w:rFonts w:cs="Times New Roman"/>
            <w:noProof/>
          </w:rPr>
          <w:t xml:space="preserve"> mutant that necessitates the recycling of glutathione disulfide to account for disruptions in the AMC.</w:t>
        </w:r>
        <w:r w:rsidR="00771241">
          <w:rPr>
            <w:noProof/>
            <w:webHidden/>
          </w:rPr>
          <w:tab/>
        </w:r>
        <w:r w:rsidR="00771241">
          <w:rPr>
            <w:noProof/>
            <w:webHidden/>
          </w:rPr>
          <w:fldChar w:fldCharType="begin"/>
        </w:r>
        <w:r w:rsidR="00771241">
          <w:rPr>
            <w:noProof/>
            <w:webHidden/>
          </w:rPr>
          <w:instrText xml:space="preserve"> PAGEREF _Toc176855491 \h </w:instrText>
        </w:r>
        <w:r w:rsidR="00771241">
          <w:rPr>
            <w:noProof/>
            <w:webHidden/>
          </w:rPr>
        </w:r>
        <w:r w:rsidR="00771241">
          <w:rPr>
            <w:noProof/>
            <w:webHidden/>
          </w:rPr>
          <w:fldChar w:fldCharType="separate"/>
        </w:r>
        <w:r w:rsidR="00771241">
          <w:rPr>
            <w:noProof/>
            <w:webHidden/>
          </w:rPr>
          <w:t>39</w:t>
        </w:r>
        <w:r w:rsidR="00771241">
          <w:rPr>
            <w:noProof/>
            <w:webHidden/>
          </w:rPr>
          <w:fldChar w:fldCharType="end"/>
        </w:r>
      </w:hyperlink>
    </w:p>
    <w:p w14:paraId="3CEF89F8" w14:textId="741BB910"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92" w:history="1">
        <w:r w:rsidR="00771241" w:rsidRPr="00280CC7">
          <w:rPr>
            <w:rStyle w:val="Hyperlink"/>
            <w:noProof/>
          </w:rPr>
          <w:t>Figure 4.1. Box plots of blood plasma data conveying the differences between blood during the CCP (</w:t>
        </w:r>
        <w:r w:rsidR="00771241" w:rsidRPr="00280CC7">
          <w:rPr>
            <w:rStyle w:val="Hyperlink"/>
            <w:i/>
            <w:iCs/>
            <w:noProof/>
          </w:rPr>
          <w:t>n</w:t>
        </w:r>
        <w:r w:rsidR="00771241" w:rsidRPr="00280CC7">
          <w:rPr>
            <w:rStyle w:val="Hyperlink"/>
            <w:noProof/>
          </w:rPr>
          <w:t xml:space="preserve"> = 68) and the RP (</w:t>
        </w:r>
        <w:r w:rsidR="00771241" w:rsidRPr="00280CC7">
          <w:rPr>
            <w:rStyle w:val="Hyperlink"/>
            <w:i/>
            <w:iCs/>
            <w:noProof/>
          </w:rPr>
          <w:t>n</w:t>
        </w:r>
        <w:r w:rsidR="00771241" w:rsidRPr="00280CC7">
          <w:rPr>
            <w:rStyle w:val="Hyperlink"/>
            <w:noProof/>
          </w:rPr>
          <w:t xml:space="preserve"> = 15). Asterisks represent statistical significance (p value ≤ 0.1 = *; p value ≤ 0.05 = **). LDH: lactate dehydrogenase (p value 0.06), U/L; ALP: alkaline phosphatase, U/L; ALB: albumin (p value 0.04), g/dL; BUN: blood urea nitrogen, mg/dL; GGT: gamma-glutamyl transferase, U/L; mg/dL; TRIG: triglycerides, mg/dL; AST: aspartate amino transferase (p value 0.09), U/L; TP: total protein, g/dL; GLUC: glucose, mg/dL; Phos: phosphate, mg/dL; ALT: alanine transaminase, U/L; CREAT: creatinine (p value 0.04).</w:t>
        </w:r>
        <w:r w:rsidR="00771241">
          <w:rPr>
            <w:noProof/>
            <w:webHidden/>
          </w:rPr>
          <w:tab/>
        </w:r>
        <w:r w:rsidR="00771241">
          <w:rPr>
            <w:noProof/>
            <w:webHidden/>
          </w:rPr>
          <w:fldChar w:fldCharType="begin"/>
        </w:r>
        <w:r w:rsidR="00771241">
          <w:rPr>
            <w:noProof/>
            <w:webHidden/>
          </w:rPr>
          <w:instrText xml:space="preserve"> PAGEREF _Toc176855492 \h </w:instrText>
        </w:r>
        <w:r w:rsidR="00771241">
          <w:rPr>
            <w:noProof/>
            <w:webHidden/>
          </w:rPr>
        </w:r>
        <w:r w:rsidR="00771241">
          <w:rPr>
            <w:noProof/>
            <w:webHidden/>
          </w:rPr>
          <w:fldChar w:fldCharType="separate"/>
        </w:r>
        <w:r w:rsidR="00771241">
          <w:rPr>
            <w:noProof/>
            <w:webHidden/>
          </w:rPr>
          <w:t>7</w:t>
        </w:r>
        <w:r w:rsidR="00771241">
          <w:rPr>
            <w:noProof/>
            <w:webHidden/>
          </w:rPr>
          <w:fldChar w:fldCharType="end"/>
        </w:r>
      </w:hyperlink>
    </w:p>
    <w:p w14:paraId="4C8CCCC1" w14:textId="6CA8B2CB"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93" w:history="1">
        <w:r w:rsidR="00771241" w:rsidRPr="00280CC7">
          <w:rPr>
            <w:rStyle w:val="Hyperlink"/>
            <w:noProof/>
          </w:rPr>
          <w:t>Figure 4.2. Heatmap showing increased or decreased abundance of detected metabolites organized by compound class between the RP (</w:t>
        </w:r>
        <w:r w:rsidR="00771241" w:rsidRPr="00280CC7">
          <w:rPr>
            <w:rStyle w:val="Hyperlink"/>
            <w:i/>
            <w:iCs/>
            <w:noProof/>
          </w:rPr>
          <w:t>n</w:t>
        </w:r>
        <w:r w:rsidR="00771241" w:rsidRPr="00280CC7">
          <w:rPr>
            <w:rStyle w:val="Hyperlink"/>
            <w:noProof/>
          </w:rPr>
          <w:t xml:space="preserve"> = 20) and the CCP (</w:t>
        </w:r>
        <w:r w:rsidR="00771241" w:rsidRPr="00280CC7">
          <w:rPr>
            <w:rStyle w:val="Hyperlink"/>
            <w:i/>
            <w:iCs/>
            <w:noProof/>
          </w:rPr>
          <w:t>n</w:t>
        </w:r>
        <w:r w:rsidR="00771241" w:rsidRPr="00280CC7">
          <w:rPr>
            <w:rStyle w:val="Hyperlink"/>
            <w:noProof/>
          </w:rPr>
          <w:t xml:space="preserve"> = 68; fold change of RP/CCP). Eight compounds exhibited significantly lower abundance while one compound showed significantly higher abundance during the RP.</w:t>
        </w:r>
        <w:r w:rsidR="00771241">
          <w:rPr>
            <w:noProof/>
            <w:webHidden/>
          </w:rPr>
          <w:tab/>
        </w:r>
        <w:r w:rsidR="00771241">
          <w:rPr>
            <w:noProof/>
            <w:webHidden/>
          </w:rPr>
          <w:fldChar w:fldCharType="begin"/>
        </w:r>
        <w:r w:rsidR="00771241">
          <w:rPr>
            <w:noProof/>
            <w:webHidden/>
          </w:rPr>
          <w:instrText xml:space="preserve"> PAGEREF _Toc176855493 \h </w:instrText>
        </w:r>
        <w:r w:rsidR="00771241">
          <w:rPr>
            <w:noProof/>
            <w:webHidden/>
          </w:rPr>
        </w:r>
        <w:r w:rsidR="00771241">
          <w:rPr>
            <w:noProof/>
            <w:webHidden/>
          </w:rPr>
          <w:fldChar w:fldCharType="separate"/>
        </w:r>
        <w:r w:rsidR="00771241">
          <w:rPr>
            <w:noProof/>
            <w:webHidden/>
          </w:rPr>
          <w:t>10</w:t>
        </w:r>
        <w:r w:rsidR="00771241">
          <w:rPr>
            <w:noProof/>
            <w:webHidden/>
          </w:rPr>
          <w:fldChar w:fldCharType="end"/>
        </w:r>
      </w:hyperlink>
    </w:p>
    <w:p w14:paraId="5097E3E6" w14:textId="02787607"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94" w:history="1">
        <w:r w:rsidR="00771241" w:rsidRPr="00280CC7">
          <w:rPr>
            <w:rStyle w:val="Hyperlink"/>
            <w:noProof/>
          </w:rPr>
          <w:t>Figure 4.3. PLS-DA containing known metabolites and unidentified features detected during the CCP (</w:t>
        </w:r>
        <w:r w:rsidR="00771241" w:rsidRPr="00280CC7">
          <w:rPr>
            <w:rStyle w:val="Hyperlink"/>
            <w:i/>
            <w:noProof/>
          </w:rPr>
          <w:t>n</w:t>
        </w:r>
        <w:r w:rsidR="00771241" w:rsidRPr="00280CC7">
          <w:rPr>
            <w:rStyle w:val="Hyperlink"/>
            <w:noProof/>
          </w:rPr>
          <w:t xml:space="preserve"> = 68) and RP (</w:t>
        </w:r>
        <w:r w:rsidR="00771241" w:rsidRPr="00280CC7">
          <w:rPr>
            <w:rStyle w:val="Hyperlink"/>
            <w:i/>
            <w:noProof/>
          </w:rPr>
          <w:t>n</w:t>
        </w:r>
        <w:r w:rsidR="00771241" w:rsidRPr="00280CC7">
          <w:rPr>
            <w:rStyle w:val="Hyperlink"/>
            <w:noProof/>
          </w:rPr>
          <w:t xml:space="preserve"> = 20). The resulting plot shows separation between the groupings, indicating differences in the equine metabolomic profile during the CCP and the RP.</w:t>
        </w:r>
        <w:r w:rsidR="00771241">
          <w:rPr>
            <w:noProof/>
            <w:webHidden/>
          </w:rPr>
          <w:tab/>
        </w:r>
        <w:r w:rsidR="00771241">
          <w:rPr>
            <w:noProof/>
            <w:webHidden/>
          </w:rPr>
          <w:fldChar w:fldCharType="begin"/>
        </w:r>
        <w:r w:rsidR="00771241">
          <w:rPr>
            <w:noProof/>
            <w:webHidden/>
          </w:rPr>
          <w:instrText xml:space="preserve"> PAGEREF _Toc176855494 \h </w:instrText>
        </w:r>
        <w:r w:rsidR="00771241">
          <w:rPr>
            <w:noProof/>
            <w:webHidden/>
          </w:rPr>
        </w:r>
        <w:r w:rsidR="00771241">
          <w:rPr>
            <w:noProof/>
            <w:webHidden/>
          </w:rPr>
          <w:fldChar w:fldCharType="separate"/>
        </w:r>
        <w:r w:rsidR="00771241">
          <w:rPr>
            <w:noProof/>
            <w:webHidden/>
          </w:rPr>
          <w:t>15</w:t>
        </w:r>
        <w:r w:rsidR="00771241">
          <w:rPr>
            <w:noProof/>
            <w:webHidden/>
          </w:rPr>
          <w:fldChar w:fldCharType="end"/>
        </w:r>
      </w:hyperlink>
    </w:p>
    <w:p w14:paraId="6E0EDBF3" w14:textId="1B1DAA47"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95" w:history="1">
        <w:r w:rsidR="00771241" w:rsidRPr="00280CC7">
          <w:rPr>
            <w:rStyle w:val="Hyperlink"/>
            <w:noProof/>
          </w:rPr>
          <w:t xml:space="preserve">Figure 4.4. PLS-DAs of known metabolites and unidentified features detected in the metabolomes of all horses that were enrolled in the refeeding program grouped by A) diet (C vs. S), B) sex (mare vs. gelding), and C) age group (below 20 and 20 and above). Sample sizes used for PLS-DAs were as follows C: </w:t>
        </w:r>
        <w:r w:rsidR="00771241" w:rsidRPr="00280CC7">
          <w:rPr>
            <w:rStyle w:val="Hyperlink"/>
            <w:i/>
            <w:noProof/>
          </w:rPr>
          <w:t>n</w:t>
        </w:r>
        <w:r w:rsidR="00771241" w:rsidRPr="00280CC7">
          <w:rPr>
            <w:rStyle w:val="Hyperlink"/>
            <w:noProof/>
          </w:rPr>
          <w:t xml:space="preserve"> = 52; S: </w:t>
        </w:r>
        <w:r w:rsidR="00771241" w:rsidRPr="00280CC7">
          <w:rPr>
            <w:rStyle w:val="Hyperlink"/>
            <w:i/>
            <w:noProof/>
          </w:rPr>
          <w:t>n</w:t>
        </w:r>
        <w:r w:rsidR="00771241" w:rsidRPr="00280CC7">
          <w:rPr>
            <w:rStyle w:val="Hyperlink"/>
            <w:noProof/>
          </w:rPr>
          <w:t xml:space="preserve"> = 36; mare: </w:t>
        </w:r>
        <w:r w:rsidR="00771241" w:rsidRPr="00280CC7">
          <w:rPr>
            <w:rStyle w:val="Hyperlink"/>
            <w:i/>
            <w:noProof/>
          </w:rPr>
          <w:t>n</w:t>
        </w:r>
        <w:r w:rsidR="00771241" w:rsidRPr="00280CC7">
          <w:rPr>
            <w:rStyle w:val="Hyperlink"/>
            <w:noProof/>
          </w:rPr>
          <w:t xml:space="preserve"> = 59; gelding: </w:t>
        </w:r>
        <w:r w:rsidR="00771241" w:rsidRPr="00280CC7">
          <w:rPr>
            <w:rStyle w:val="Hyperlink"/>
            <w:i/>
            <w:noProof/>
          </w:rPr>
          <w:t>n</w:t>
        </w:r>
        <w:r w:rsidR="00771241" w:rsidRPr="00280CC7">
          <w:rPr>
            <w:rStyle w:val="Hyperlink"/>
            <w:noProof/>
          </w:rPr>
          <w:t xml:space="preserve"> = 29; below 20: </w:t>
        </w:r>
        <w:r w:rsidR="00771241" w:rsidRPr="00280CC7">
          <w:rPr>
            <w:rStyle w:val="Hyperlink"/>
            <w:i/>
            <w:noProof/>
          </w:rPr>
          <w:t>n</w:t>
        </w:r>
        <w:r w:rsidR="00771241" w:rsidRPr="00280CC7">
          <w:rPr>
            <w:rStyle w:val="Hyperlink"/>
            <w:noProof/>
          </w:rPr>
          <w:t xml:space="preserve"> = 45; 20 and above: </w:t>
        </w:r>
        <w:r w:rsidR="00771241" w:rsidRPr="00280CC7">
          <w:rPr>
            <w:rStyle w:val="Hyperlink"/>
            <w:i/>
            <w:noProof/>
          </w:rPr>
          <w:t>n</w:t>
        </w:r>
        <w:r w:rsidR="00771241" w:rsidRPr="00280CC7">
          <w:rPr>
            <w:rStyle w:val="Hyperlink"/>
            <w:noProof/>
          </w:rPr>
          <w:t xml:space="preserve"> = 43. Venn Diagram (D) displaying similarities and differences between features in each grouping.</w:t>
        </w:r>
        <w:r w:rsidR="00771241">
          <w:rPr>
            <w:noProof/>
            <w:webHidden/>
          </w:rPr>
          <w:tab/>
        </w:r>
        <w:r w:rsidR="00771241">
          <w:rPr>
            <w:noProof/>
            <w:webHidden/>
          </w:rPr>
          <w:fldChar w:fldCharType="begin"/>
        </w:r>
        <w:r w:rsidR="00771241">
          <w:rPr>
            <w:noProof/>
            <w:webHidden/>
          </w:rPr>
          <w:instrText xml:space="preserve"> PAGEREF _Toc176855495 \h </w:instrText>
        </w:r>
        <w:r w:rsidR="00771241">
          <w:rPr>
            <w:noProof/>
            <w:webHidden/>
          </w:rPr>
        </w:r>
        <w:r w:rsidR="00771241">
          <w:rPr>
            <w:noProof/>
            <w:webHidden/>
          </w:rPr>
          <w:fldChar w:fldCharType="separate"/>
        </w:r>
        <w:r w:rsidR="00771241">
          <w:rPr>
            <w:noProof/>
            <w:webHidden/>
          </w:rPr>
          <w:t>16</w:t>
        </w:r>
        <w:r w:rsidR="00771241">
          <w:rPr>
            <w:noProof/>
            <w:webHidden/>
          </w:rPr>
          <w:fldChar w:fldCharType="end"/>
        </w:r>
      </w:hyperlink>
    </w:p>
    <w:p w14:paraId="4B18DA9C" w14:textId="39D07C96"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96" w:history="1">
        <w:r w:rsidR="00771241" w:rsidRPr="00280CC7">
          <w:rPr>
            <w:rStyle w:val="Hyperlink"/>
            <w:noProof/>
          </w:rPr>
          <w:t>Figure 4.5. A) PLS-DA and B) volcano plot illustrating significant differences in lipidome profile between CCP and RP.</w:t>
        </w:r>
        <w:r w:rsidR="00771241">
          <w:rPr>
            <w:noProof/>
            <w:webHidden/>
          </w:rPr>
          <w:tab/>
        </w:r>
        <w:r w:rsidR="00771241">
          <w:rPr>
            <w:noProof/>
            <w:webHidden/>
          </w:rPr>
          <w:fldChar w:fldCharType="begin"/>
        </w:r>
        <w:r w:rsidR="00771241">
          <w:rPr>
            <w:noProof/>
            <w:webHidden/>
          </w:rPr>
          <w:instrText xml:space="preserve"> PAGEREF _Toc176855496 \h </w:instrText>
        </w:r>
        <w:r w:rsidR="00771241">
          <w:rPr>
            <w:noProof/>
            <w:webHidden/>
          </w:rPr>
        </w:r>
        <w:r w:rsidR="00771241">
          <w:rPr>
            <w:noProof/>
            <w:webHidden/>
          </w:rPr>
          <w:fldChar w:fldCharType="separate"/>
        </w:r>
        <w:r w:rsidR="00771241">
          <w:rPr>
            <w:noProof/>
            <w:webHidden/>
          </w:rPr>
          <w:t>19</w:t>
        </w:r>
        <w:r w:rsidR="00771241">
          <w:rPr>
            <w:noProof/>
            <w:webHidden/>
          </w:rPr>
          <w:fldChar w:fldCharType="end"/>
        </w:r>
      </w:hyperlink>
    </w:p>
    <w:p w14:paraId="13876AB7" w14:textId="29CA3B1C"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97" w:history="1">
        <w:r w:rsidR="00771241" w:rsidRPr="00280CC7">
          <w:rPr>
            <w:rStyle w:val="Hyperlink"/>
            <w:noProof/>
          </w:rPr>
          <w:t>Figure 5.1. Traditional KMD of lipids and oxidized lipids from LIPID MAPS® with specific clusters of species highlighted in the white boxes. Lipid nomenclature can be found at https://systemsomicslab.github.io/compms/msdial/lipidnomenclature.html.</w:t>
        </w:r>
        <w:r w:rsidR="00771241">
          <w:rPr>
            <w:noProof/>
            <w:webHidden/>
          </w:rPr>
          <w:tab/>
        </w:r>
        <w:r w:rsidR="00771241">
          <w:rPr>
            <w:noProof/>
            <w:webHidden/>
          </w:rPr>
          <w:fldChar w:fldCharType="begin"/>
        </w:r>
        <w:r w:rsidR="00771241">
          <w:rPr>
            <w:noProof/>
            <w:webHidden/>
          </w:rPr>
          <w:instrText xml:space="preserve"> PAGEREF _Toc176855497 \h </w:instrText>
        </w:r>
        <w:r w:rsidR="00771241">
          <w:rPr>
            <w:noProof/>
            <w:webHidden/>
          </w:rPr>
        </w:r>
        <w:r w:rsidR="00771241">
          <w:rPr>
            <w:noProof/>
            <w:webHidden/>
          </w:rPr>
          <w:fldChar w:fldCharType="separate"/>
        </w:r>
        <w:r w:rsidR="00771241">
          <w:rPr>
            <w:noProof/>
            <w:webHidden/>
          </w:rPr>
          <w:t>47</w:t>
        </w:r>
        <w:r w:rsidR="00771241">
          <w:rPr>
            <w:noProof/>
            <w:webHidden/>
          </w:rPr>
          <w:fldChar w:fldCharType="end"/>
        </w:r>
      </w:hyperlink>
    </w:p>
    <w:p w14:paraId="4D15B25D" w14:textId="258878AE"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98" w:history="1">
        <w:r w:rsidR="00771241" w:rsidRPr="00280CC7">
          <w:rPr>
            <w:rStyle w:val="Hyperlink"/>
            <w:noProof/>
          </w:rPr>
          <w:t>Figure 5.2. vK diagram of lipids and oxidized lipids from LIPID MAPS®.</w:t>
        </w:r>
        <w:r w:rsidR="00771241">
          <w:rPr>
            <w:noProof/>
            <w:webHidden/>
          </w:rPr>
          <w:tab/>
        </w:r>
        <w:r w:rsidR="00771241">
          <w:rPr>
            <w:noProof/>
            <w:webHidden/>
          </w:rPr>
          <w:fldChar w:fldCharType="begin"/>
        </w:r>
        <w:r w:rsidR="00771241">
          <w:rPr>
            <w:noProof/>
            <w:webHidden/>
          </w:rPr>
          <w:instrText xml:space="preserve"> PAGEREF _Toc176855498 \h </w:instrText>
        </w:r>
        <w:r w:rsidR="00771241">
          <w:rPr>
            <w:noProof/>
            <w:webHidden/>
          </w:rPr>
        </w:r>
        <w:r w:rsidR="00771241">
          <w:rPr>
            <w:noProof/>
            <w:webHidden/>
          </w:rPr>
          <w:fldChar w:fldCharType="separate"/>
        </w:r>
        <w:r w:rsidR="00771241">
          <w:rPr>
            <w:noProof/>
            <w:webHidden/>
          </w:rPr>
          <w:t>48</w:t>
        </w:r>
        <w:r w:rsidR="00771241">
          <w:rPr>
            <w:noProof/>
            <w:webHidden/>
          </w:rPr>
          <w:fldChar w:fldCharType="end"/>
        </w:r>
      </w:hyperlink>
    </w:p>
    <w:p w14:paraId="5468895A" w14:textId="208DE54B"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499" w:history="1">
        <w:r w:rsidR="00771241" w:rsidRPr="00280CC7">
          <w:rPr>
            <w:rStyle w:val="Hyperlink"/>
            <w:noProof/>
          </w:rPr>
          <w:t>Figure 5.3. vK diagram of lipids and oxidized lipids from LIPID MAPS® with classic boundaries.</w:t>
        </w:r>
        <w:r w:rsidR="00771241" w:rsidRPr="00280CC7">
          <w:rPr>
            <w:rStyle w:val="Hyperlink"/>
            <w:noProof/>
            <w:vertAlign w:val="superscript"/>
          </w:rPr>
          <w:t>139</w:t>
        </w:r>
        <w:r w:rsidR="00771241">
          <w:rPr>
            <w:noProof/>
            <w:webHidden/>
          </w:rPr>
          <w:tab/>
        </w:r>
        <w:r w:rsidR="00771241">
          <w:rPr>
            <w:noProof/>
            <w:webHidden/>
          </w:rPr>
          <w:fldChar w:fldCharType="begin"/>
        </w:r>
        <w:r w:rsidR="00771241">
          <w:rPr>
            <w:noProof/>
            <w:webHidden/>
          </w:rPr>
          <w:instrText xml:space="preserve"> PAGEREF _Toc176855499 \h </w:instrText>
        </w:r>
        <w:r w:rsidR="00771241">
          <w:rPr>
            <w:noProof/>
            <w:webHidden/>
          </w:rPr>
        </w:r>
        <w:r w:rsidR="00771241">
          <w:rPr>
            <w:noProof/>
            <w:webHidden/>
          </w:rPr>
          <w:fldChar w:fldCharType="separate"/>
        </w:r>
        <w:r w:rsidR="00771241">
          <w:rPr>
            <w:noProof/>
            <w:webHidden/>
          </w:rPr>
          <w:t>49</w:t>
        </w:r>
        <w:r w:rsidR="00771241">
          <w:rPr>
            <w:noProof/>
            <w:webHidden/>
          </w:rPr>
          <w:fldChar w:fldCharType="end"/>
        </w:r>
      </w:hyperlink>
    </w:p>
    <w:p w14:paraId="496A2D4B" w14:textId="5D5BAA38"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500" w:history="1">
        <w:r w:rsidR="00771241" w:rsidRPr="00280CC7">
          <w:rPr>
            <w:rStyle w:val="Hyperlink"/>
            <w:noProof/>
          </w:rPr>
          <w:t>Figure 5.4. vK diagram of lipids and oxidized lipids from LIPID MAPS® with re-evaluated stoichiometric boundaries.</w:t>
        </w:r>
        <w:r w:rsidR="00771241" w:rsidRPr="00280CC7">
          <w:rPr>
            <w:rStyle w:val="Hyperlink"/>
            <w:noProof/>
            <w:vertAlign w:val="superscript"/>
          </w:rPr>
          <w:t>140</w:t>
        </w:r>
        <w:r w:rsidR="00771241">
          <w:rPr>
            <w:noProof/>
            <w:webHidden/>
          </w:rPr>
          <w:tab/>
        </w:r>
        <w:r w:rsidR="00771241">
          <w:rPr>
            <w:noProof/>
            <w:webHidden/>
          </w:rPr>
          <w:fldChar w:fldCharType="begin"/>
        </w:r>
        <w:r w:rsidR="00771241">
          <w:rPr>
            <w:noProof/>
            <w:webHidden/>
          </w:rPr>
          <w:instrText xml:space="preserve"> PAGEREF _Toc176855500 \h </w:instrText>
        </w:r>
        <w:r w:rsidR="00771241">
          <w:rPr>
            <w:noProof/>
            <w:webHidden/>
          </w:rPr>
        </w:r>
        <w:r w:rsidR="00771241">
          <w:rPr>
            <w:noProof/>
            <w:webHidden/>
          </w:rPr>
          <w:fldChar w:fldCharType="separate"/>
        </w:r>
        <w:r w:rsidR="00771241">
          <w:rPr>
            <w:noProof/>
            <w:webHidden/>
          </w:rPr>
          <w:t>50</w:t>
        </w:r>
        <w:r w:rsidR="00771241">
          <w:rPr>
            <w:noProof/>
            <w:webHidden/>
          </w:rPr>
          <w:fldChar w:fldCharType="end"/>
        </w:r>
      </w:hyperlink>
    </w:p>
    <w:p w14:paraId="095869CB" w14:textId="1A4FB513"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501" w:history="1">
        <w:r w:rsidR="00771241" w:rsidRPr="00280CC7">
          <w:rPr>
            <w:rStyle w:val="Hyperlink"/>
            <w:noProof/>
          </w:rPr>
          <w:t>Figure 5.5. Combination vK and KMD plot of lipids and oxidized lipids from LIPID MAPS®.</w:t>
        </w:r>
        <w:r w:rsidR="00771241">
          <w:rPr>
            <w:noProof/>
            <w:webHidden/>
          </w:rPr>
          <w:tab/>
        </w:r>
        <w:r w:rsidR="00771241">
          <w:rPr>
            <w:noProof/>
            <w:webHidden/>
          </w:rPr>
          <w:fldChar w:fldCharType="begin"/>
        </w:r>
        <w:r w:rsidR="00771241">
          <w:rPr>
            <w:noProof/>
            <w:webHidden/>
          </w:rPr>
          <w:instrText xml:space="preserve"> PAGEREF _Toc176855501 \h </w:instrText>
        </w:r>
        <w:r w:rsidR="00771241">
          <w:rPr>
            <w:noProof/>
            <w:webHidden/>
          </w:rPr>
        </w:r>
        <w:r w:rsidR="00771241">
          <w:rPr>
            <w:noProof/>
            <w:webHidden/>
          </w:rPr>
          <w:fldChar w:fldCharType="separate"/>
        </w:r>
        <w:r w:rsidR="00771241">
          <w:rPr>
            <w:noProof/>
            <w:webHidden/>
          </w:rPr>
          <w:t>52</w:t>
        </w:r>
        <w:r w:rsidR="00771241">
          <w:rPr>
            <w:noProof/>
            <w:webHidden/>
          </w:rPr>
          <w:fldChar w:fldCharType="end"/>
        </w:r>
      </w:hyperlink>
    </w:p>
    <w:p w14:paraId="1FDF5888" w14:textId="365327A2"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502" w:history="1">
        <w:r w:rsidR="00771241" w:rsidRPr="00280CC7">
          <w:rPr>
            <w:rStyle w:val="Hyperlink"/>
            <w:noProof/>
          </w:rPr>
          <w:t>Figure 5.6. 3D vK diagram with z-axis representing heteroatoms (O, N, S and P) of lipids and oxidized lipids from LIPID MAPS® with re-evaluated stoichiometric boundaries.</w:t>
        </w:r>
        <w:r w:rsidR="00771241" w:rsidRPr="00280CC7">
          <w:rPr>
            <w:rStyle w:val="Hyperlink"/>
            <w:noProof/>
            <w:vertAlign w:val="superscript"/>
          </w:rPr>
          <w:t>140</w:t>
        </w:r>
        <w:r w:rsidR="00771241" w:rsidRPr="00280CC7">
          <w:rPr>
            <w:rStyle w:val="Hyperlink"/>
            <w:noProof/>
          </w:rPr>
          <w:t xml:space="preserve"> A zoomed-in visual of the data without boundaries is shown in the lined box.</w:t>
        </w:r>
        <w:r w:rsidR="00771241">
          <w:rPr>
            <w:noProof/>
            <w:webHidden/>
          </w:rPr>
          <w:tab/>
        </w:r>
        <w:r w:rsidR="00771241">
          <w:rPr>
            <w:noProof/>
            <w:webHidden/>
          </w:rPr>
          <w:fldChar w:fldCharType="begin"/>
        </w:r>
        <w:r w:rsidR="00771241">
          <w:rPr>
            <w:noProof/>
            <w:webHidden/>
          </w:rPr>
          <w:instrText xml:space="preserve"> PAGEREF _Toc176855502 \h </w:instrText>
        </w:r>
        <w:r w:rsidR="00771241">
          <w:rPr>
            <w:noProof/>
            <w:webHidden/>
          </w:rPr>
        </w:r>
        <w:r w:rsidR="00771241">
          <w:rPr>
            <w:noProof/>
            <w:webHidden/>
          </w:rPr>
          <w:fldChar w:fldCharType="separate"/>
        </w:r>
        <w:r w:rsidR="00771241">
          <w:rPr>
            <w:noProof/>
            <w:webHidden/>
          </w:rPr>
          <w:t>53</w:t>
        </w:r>
        <w:r w:rsidR="00771241">
          <w:rPr>
            <w:noProof/>
            <w:webHidden/>
          </w:rPr>
          <w:fldChar w:fldCharType="end"/>
        </w:r>
      </w:hyperlink>
    </w:p>
    <w:p w14:paraId="56540D55" w14:textId="09E150A3"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503" w:history="1">
        <w:r w:rsidR="00771241" w:rsidRPr="00280CC7">
          <w:rPr>
            <w:rStyle w:val="Hyperlink"/>
            <w:noProof/>
          </w:rPr>
          <w:t>Figure 5.7. Modernized KMD plot illustrating lipids and oxidized lipids from LIPID MAPS®, where each lipid class is represented by a different color and symbol.</w:t>
        </w:r>
        <w:r w:rsidR="00771241">
          <w:rPr>
            <w:noProof/>
            <w:webHidden/>
          </w:rPr>
          <w:tab/>
        </w:r>
        <w:r w:rsidR="00771241">
          <w:rPr>
            <w:noProof/>
            <w:webHidden/>
          </w:rPr>
          <w:fldChar w:fldCharType="begin"/>
        </w:r>
        <w:r w:rsidR="00771241">
          <w:rPr>
            <w:noProof/>
            <w:webHidden/>
          </w:rPr>
          <w:instrText xml:space="preserve"> PAGEREF _Toc176855503 \h </w:instrText>
        </w:r>
        <w:r w:rsidR="00771241">
          <w:rPr>
            <w:noProof/>
            <w:webHidden/>
          </w:rPr>
        </w:r>
        <w:r w:rsidR="00771241">
          <w:rPr>
            <w:noProof/>
            <w:webHidden/>
          </w:rPr>
          <w:fldChar w:fldCharType="separate"/>
        </w:r>
        <w:r w:rsidR="00771241">
          <w:rPr>
            <w:noProof/>
            <w:webHidden/>
          </w:rPr>
          <w:t>54</w:t>
        </w:r>
        <w:r w:rsidR="00771241">
          <w:rPr>
            <w:noProof/>
            <w:webHidden/>
          </w:rPr>
          <w:fldChar w:fldCharType="end"/>
        </w:r>
      </w:hyperlink>
    </w:p>
    <w:p w14:paraId="71904AFF" w14:textId="42FBFBCA"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504" w:history="1">
        <w:r w:rsidR="00771241" w:rsidRPr="00280CC7">
          <w:rPr>
            <w:rStyle w:val="Hyperlink"/>
            <w:noProof/>
          </w:rPr>
          <w:t>Figure 5.8. Modernized KMD plot illustrating phospholipids and oxidized phospholipids from LIPID MAPS®, where each phospholipid class is represented by a different color and symbol. Lipid nomenclature can be found at https://systemsomicslab.github.io/compms/msdial/lipidnomenclature.html.</w:t>
        </w:r>
        <w:r w:rsidR="00771241">
          <w:rPr>
            <w:noProof/>
            <w:webHidden/>
          </w:rPr>
          <w:tab/>
        </w:r>
        <w:r w:rsidR="00771241">
          <w:rPr>
            <w:noProof/>
            <w:webHidden/>
          </w:rPr>
          <w:fldChar w:fldCharType="begin"/>
        </w:r>
        <w:r w:rsidR="00771241">
          <w:rPr>
            <w:noProof/>
            <w:webHidden/>
          </w:rPr>
          <w:instrText xml:space="preserve"> PAGEREF _Toc176855504 \h </w:instrText>
        </w:r>
        <w:r w:rsidR="00771241">
          <w:rPr>
            <w:noProof/>
            <w:webHidden/>
          </w:rPr>
        </w:r>
        <w:r w:rsidR="00771241">
          <w:rPr>
            <w:noProof/>
            <w:webHidden/>
          </w:rPr>
          <w:fldChar w:fldCharType="separate"/>
        </w:r>
        <w:r w:rsidR="00771241">
          <w:rPr>
            <w:noProof/>
            <w:webHidden/>
          </w:rPr>
          <w:t>55</w:t>
        </w:r>
        <w:r w:rsidR="00771241">
          <w:rPr>
            <w:noProof/>
            <w:webHidden/>
          </w:rPr>
          <w:fldChar w:fldCharType="end"/>
        </w:r>
      </w:hyperlink>
    </w:p>
    <w:p w14:paraId="4799FFAA" w14:textId="225CCA46"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505" w:history="1">
        <w:r w:rsidR="00771241" w:rsidRPr="00280CC7">
          <w:rPr>
            <w:rStyle w:val="Hyperlink"/>
            <w:noProof/>
          </w:rPr>
          <w:t>Figure 5.9. Zoomed in visual of modernized KMD plot illustrating separation between phospholipids and oxidized phospholipids from LIPID MAPS. Lipid nomenclature can be found at https://systemsomicslab.github.io/compms/msdial/lipidnomenclature.html.</w:t>
        </w:r>
        <w:r w:rsidR="00771241">
          <w:rPr>
            <w:noProof/>
            <w:webHidden/>
          </w:rPr>
          <w:tab/>
        </w:r>
        <w:r w:rsidR="00771241">
          <w:rPr>
            <w:noProof/>
            <w:webHidden/>
          </w:rPr>
          <w:fldChar w:fldCharType="begin"/>
        </w:r>
        <w:r w:rsidR="00771241">
          <w:rPr>
            <w:noProof/>
            <w:webHidden/>
          </w:rPr>
          <w:instrText xml:space="preserve"> PAGEREF _Toc176855505 \h </w:instrText>
        </w:r>
        <w:r w:rsidR="00771241">
          <w:rPr>
            <w:noProof/>
            <w:webHidden/>
          </w:rPr>
        </w:r>
        <w:r w:rsidR="00771241">
          <w:rPr>
            <w:noProof/>
            <w:webHidden/>
          </w:rPr>
          <w:fldChar w:fldCharType="separate"/>
        </w:r>
        <w:r w:rsidR="00771241">
          <w:rPr>
            <w:noProof/>
            <w:webHidden/>
          </w:rPr>
          <w:t>56</w:t>
        </w:r>
        <w:r w:rsidR="00771241">
          <w:rPr>
            <w:noProof/>
            <w:webHidden/>
          </w:rPr>
          <w:fldChar w:fldCharType="end"/>
        </w:r>
      </w:hyperlink>
    </w:p>
    <w:p w14:paraId="79F1ED4D" w14:textId="03A2C435" w:rsidR="00771241" w:rsidRDefault="00BB7FB4">
      <w:pPr>
        <w:pStyle w:val="TableofFigures"/>
        <w:tabs>
          <w:tab w:val="right" w:leader="dot" w:pos="8630"/>
        </w:tabs>
        <w:rPr>
          <w:rFonts w:asciiTheme="minorHAnsi" w:eastAsiaTheme="minorEastAsia" w:hAnsiTheme="minorHAnsi" w:cstheme="minorBidi"/>
          <w:noProof/>
          <w:kern w:val="2"/>
          <w14:ligatures w14:val="standardContextual"/>
        </w:rPr>
      </w:pPr>
      <w:hyperlink w:anchor="_Toc176855506" w:history="1">
        <w:r w:rsidR="00771241" w:rsidRPr="00280CC7">
          <w:rPr>
            <w:rStyle w:val="Hyperlink"/>
            <w:noProof/>
          </w:rPr>
          <w:t>Figure 5.10. Modernized KMD overlay of unknown features, known lipids, and known oxidized lipids. Known features were obtained from LIPID MAPS®. Blue arrows point to features suspected to be oxidized lipids based on their series location.</w:t>
        </w:r>
        <w:r w:rsidR="00771241">
          <w:rPr>
            <w:noProof/>
            <w:webHidden/>
          </w:rPr>
          <w:tab/>
        </w:r>
        <w:r w:rsidR="00771241">
          <w:rPr>
            <w:noProof/>
            <w:webHidden/>
          </w:rPr>
          <w:fldChar w:fldCharType="begin"/>
        </w:r>
        <w:r w:rsidR="00771241">
          <w:rPr>
            <w:noProof/>
            <w:webHidden/>
          </w:rPr>
          <w:instrText xml:space="preserve"> PAGEREF _Toc176855506 \h </w:instrText>
        </w:r>
        <w:r w:rsidR="00771241">
          <w:rPr>
            <w:noProof/>
            <w:webHidden/>
          </w:rPr>
        </w:r>
        <w:r w:rsidR="00771241">
          <w:rPr>
            <w:noProof/>
            <w:webHidden/>
          </w:rPr>
          <w:fldChar w:fldCharType="separate"/>
        </w:r>
        <w:r w:rsidR="00771241">
          <w:rPr>
            <w:noProof/>
            <w:webHidden/>
          </w:rPr>
          <w:t>57</w:t>
        </w:r>
        <w:r w:rsidR="00771241">
          <w:rPr>
            <w:noProof/>
            <w:webHidden/>
          </w:rPr>
          <w:fldChar w:fldCharType="end"/>
        </w:r>
      </w:hyperlink>
    </w:p>
    <w:p w14:paraId="7CAAE253" w14:textId="5129AD4A" w:rsidR="00387656" w:rsidRPr="00DF7C87" w:rsidRDefault="00387656" w:rsidP="00387656">
      <w:pPr>
        <w:pStyle w:val="Title"/>
        <w:rPr>
          <w:rFonts w:cs="Times New Roman"/>
          <w:sz w:val="24"/>
        </w:rPr>
      </w:pPr>
      <w:r w:rsidRPr="00DF7C87">
        <w:rPr>
          <w:rFonts w:cs="Times New Roman"/>
          <w:sz w:val="24"/>
        </w:rPr>
        <w:fldChar w:fldCharType="end"/>
      </w:r>
      <w:r w:rsidRPr="00DF7C87">
        <w:rPr>
          <w:rFonts w:cs="Times New Roman"/>
          <w:sz w:val="24"/>
        </w:rPr>
        <w:t xml:space="preserve"> </w:t>
      </w:r>
    </w:p>
    <w:p w14:paraId="42B9852F" w14:textId="77777777" w:rsidR="003C1575" w:rsidRPr="00DF7C87" w:rsidRDefault="003C1575" w:rsidP="005E54E2">
      <w:pPr>
        <w:rPr>
          <w:rFonts w:cs="Times New Roman"/>
        </w:rPr>
      </w:pPr>
    </w:p>
    <w:p w14:paraId="62373FCD" w14:textId="77777777" w:rsidR="0085757D" w:rsidRPr="00DF7C87" w:rsidRDefault="0085757D" w:rsidP="005E54E2">
      <w:pPr>
        <w:rPr>
          <w:rFonts w:cs="Times New Roman"/>
        </w:rPr>
      </w:pPr>
    </w:p>
    <w:p w14:paraId="7C97929B" w14:textId="77777777" w:rsidR="0085757D" w:rsidRPr="00DF7C87" w:rsidRDefault="0085757D" w:rsidP="005E54E2">
      <w:pPr>
        <w:rPr>
          <w:rFonts w:cs="Times New Roman"/>
        </w:rPr>
      </w:pPr>
    </w:p>
    <w:p w14:paraId="5DE03D2B" w14:textId="77777777" w:rsidR="0085757D" w:rsidRPr="00DF7C87" w:rsidRDefault="0085757D" w:rsidP="005E54E2">
      <w:pPr>
        <w:rPr>
          <w:rFonts w:cs="Times New Roman"/>
        </w:rPr>
      </w:pPr>
    </w:p>
    <w:p w14:paraId="7E977402" w14:textId="77777777" w:rsidR="0085757D" w:rsidRPr="00DF7C87" w:rsidRDefault="0085757D" w:rsidP="005E54E2">
      <w:pPr>
        <w:rPr>
          <w:rFonts w:cs="Times New Roman"/>
        </w:rPr>
      </w:pPr>
    </w:p>
    <w:p w14:paraId="134A6551" w14:textId="77777777" w:rsidR="0085757D" w:rsidRPr="00DF7C87" w:rsidRDefault="0085757D" w:rsidP="005E54E2">
      <w:pPr>
        <w:rPr>
          <w:rFonts w:cs="Times New Roman"/>
        </w:rPr>
        <w:sectPr w:rsidR="0085757D" w:rsidRPr="00DF7C87" w:rsidSect="001D4908">
          <w:footerReference w:type="default" r:id="rId8"/>
          <w:pgSz w:w="12240" w:h="15840" w:code="1"/>
          <w:pgMar w:top="1440" w:right="1800" w:bottom="1872" w:left="1800" w:header="720" w:footer="1440" w:gutter="0"/>
          <w:pgNumType w:fmt="lowerRoman" w:start="1"/>
          <w:cols w:space="720"/>
          <w:noEndnote/>
          <w:titlePg/>
        </w:sectPr>
      </w:pPr>
    </w:p>
    <w:p w14:paraId="4852C6B3" w14:textId="38A53D0B" w:rsidR="00CD7B0E" w:rsidRDefault="00CD7B0E" w:rsidP="00E82FBB">
      <w:bookmarkStart w:id="0" w:name="_Toc289175819"/>
    </w:p>
    <w:p w14:paraId="3D0A1D2D" w14:textId="77777777" w:rsidR="00E82FBB" w:rsidRDefault="00E82FBB" w:rsidP="00E82FBB"/>
    <w:p w14:paraId="5F41B572" w14:textId="77777777" w:rsidR="00E82FBB" w:rsidRDefault="00E82FBB" w:rsidP="00E82FBB"/>
    <w:p w14:paraId="69614287" w14:textId="77777777" w:rsidR="00E82FBB" w:rsidRDefault="00E82FBB" w:rsidP="00E82FBB"/>
    <w:p w14:paraId="29C8B430" w14:textId="77777777" w:rsidR="00E82FBB" w:rsidRDefault="00E82FBB" w:rsidP="00E82FBB"/>
    <w:p w14:paraId="2EE8B198" w14:textId="77777777" w:rsidR="00E82FBB" w:rsidRDefault="00E82FBB" w:rsidP="00E82FBB"/>
    <w:p w14:paraId="3A3069AF" w14:textId="77777777" w:rsidR="00E82FBB" w:rsidRDefault="00E82FBB" w:rsidP="00E82FBB"/>
    <w:p w14:paraId="107D80AD" w14:textId="77777777" w:rsidR="00E82FBB" w:rsidRDefault="00E82FBB" w:rsidP="00E82FBB"/>
    <w:p w14:paraId="5126BC94" w14:textId="77777777" w:rsidR="00E82FBB" w:rsidRDefault="00E82FBB" w:rsidP="00E82FBB"/>
    <w:p w14:paraId="0A9A6B04" w14:textId="77777777" w:rsidR="003C0E4A" w:rsidRDefault="003C0E4A" w:rsidP="00E82FBB"/>
    <w:p w14:paraId="112B3F67" w14:textId="77777777" w:rsidR="003C0E4A" w:rsidRDefault="003C0E4A" w:rsidP="00E82FBB"/>
    <w:p w14:paraId="090CEA2B" w14:textId="77777777" w:rsidR="00E82FBB" w:rsidRDefault="00E82FBB" w:rsidP="00E82FBB"/>
    <w:p w14:paraId="05991707" w14:textId="77777777" w:rsidR="00E82FBB" w:rsidRDefault="00E82FBB" w:rsidP="00E82FBB"/>
    <w:p w14:paraId="4801D657" w14:textId="77777777" w:rsidR="00E82FBB" w:rsidRDefault="00E82FBB" w:rsidP="00E82FBB"/>
    <w:p w14:paraId="378A32F0" w14:textId="6D35C91B" w:rsidR="00E82FBB" w:rsidRDefault="00E82FBB">
      <w:pPr>
        <w:jc w:val="left"/>
        <w:rPr>
          <w:b/>
          <w:bCs/>
          <w:caps/>
          <w:sz w:val="28"/>
        </w:rPr>
      </w:pPr>
    </w:p>
    <w:bookmarkEnd w:id="0"/>
    <w:p w14:paraId="522924C7" w14:textId="0A780510" w:rsidR="00345B9A" w:rsidRDefault="00345B9A" w:rsidP="00FB1923">
      <w:pPr>
        <w:pStyle w:val="Heading1"/>
        <w:numPr>
          <w:ilvl w:val="0"/>
          <w:numId w:val="12"/>
        </w:numPr>
      </w:pPr>
      <w:r>
        <w:br/>
      </w:r>
      <w:bookmarkStart w:id="1" w:name="_Toc176964908"/>
      <w:r>
        <w:t>Introduction</w:t>
      </w:r>
      <w:bookmarkEnd w:id="1"/>
      <w:r w:rsidR="00A4291B">
        <w:t xml:space="preserve"> to mass spectrometry</w:t>
      </w:r>
    </w:p>
    <w:p w14:paraId="1396D0B1" w14:textId="50A7D87D" w:rsidR="00E82FBB" w:rsidRDefault="00E82FBB" w:rsidP="00345B9A">
      <w:pPr>
        <w:pStyle w:val="Heading1"/>
      </w:pPr>
      <w:r>
        <w:br w:type="page"/>
      </w:r>
    </w:p>
    <w:p w14:paraId="3E67EF9E" w14:textId="7E762F87" w:rsidR="00236E6D" w:rsidRDefault="00EC1636" w:rsidP="00EC1636">
      <w:pPr>
        <w:pStyle w:val="Heading2"/>
      </w:pPr>
      <w:bookmarkStart w:id="2" w:name="_Toc176964909"/>
      <w:r>
        <w:lastRenderedPageBreak/>
        <w:t xml:space="preserve">Mass spectrometry represents a </w:t>
      </w:r>
      <w:r w:rsidR="00113C8D">
        <w:t>vital</w:t>
      </w:r>
      <w:r>
        <w:t xml:space="preserve"> </w:t>
      </w:r>
      <w:r w:rsidR="00113C8D">
        <w:t>analytical technique</w:t>
      </w:r>
      <w:bookmarkEnd w:id="2"/>
    </w:p>
    <w:p w14:paraId="3EADA695" w14:textId="5F41848F" w:rsidR="00FF41BC" w:rsidRPr="006558A2" w:rsidRDefault="003B6F1E" w:rsidP="00FF41BC">
      <w:pPr>
        <w:ind w:firstLine="720"/>
      </w:pPr>
      <w:r>
        <w:rPr>
          <w:rFonts w:cs="Times New Roman"/>
        </w:rPr>
        <w:t>For over a century</w:t>
      </w:r>
      <w:r w:rsidR="005C6090">
        <w:rPr>
          <w:rFonts w:cs="Times New Roman"/>
        </w:rPr>
        <w:t>, m</w:t>
      </w:r>
      <w:r w:rsidR="008F4B11">
        <w:rPr>
          <w:rFonts w:cs="Times New Roman"/>
        </w:rPr>
        <w:t xml:space="preserve">ass spectrometry </w:t>
      </w:r>
      <w:r w:rsidR="002D0F68">
        <w:rPr>
          <w:rFonts w:cs="Times New Roman"/>
        </w:rPr>
        <w:t xml:space="preserve">(MS) </w:t>
      </w:r>
      <w:r w:rsidR="0000021F">
        <w:rPr>
          <w:rFonts w:cs="Times New Roman"/>
        </w:rPr>
        <w:t xml:space="preserve">has served </w:t>
      </w:r>
      <w:r w:rsidR="004F250B">
        <w:rPr>
          <w:rFonts w:cs="Times New Roman"/>
        </w:rPr>
        <w:t xml:space="preserve">as an essential analytical tool </w:t>
      </w:r>
      <w:r w:rsidR="003E5D38">
        <w:rPr>
          <w:rFonts w:cs="Times New Roman"/>
        </w:rPr>
        <w:t>to</w:t>
      </w:r>
      <w:r w:rsidR="00F326CD">
        <w:rPr>
          <w:rFonts w:cs="Times New Roman"/>
        </w:rPr>
        <w:t xml:space="preserve"> multiple divisions </w:t>
      </w:r>
      <w:r w:rsidR="00332909">
        <w:rPr>
          <w:rFonts w:cs="Times New Roman"/>
        </w:rPr>
        <w:t>of science and industry.</w:t>
      </w:r>
      <w:r w:rsidR="0010191F">
        <w:rPr>
          <w:rFonts w:cs="Times New Roman"/>
        </w:rPr>
        <w:fldChar w:fldCharType="begin"/>
      </w:r>
      <w:r w:rsidR="0010191F">
        <w:rPr>
          <w:rFonts w:cs="Times New Roman"/>
        </w:rPr>
        <w:instrText xml:space="preserve"> ADDIN EN.CITE &lt;EndNote&gt;&lt;Cite&gt;&lt;Author&gt;Griffiths&lt;/Author&gt;&lt;Year&gt;2008&lt;/Year&gt;&lt;RecNum&gt;311&lt;/RecNum&gt;&lt;DisplayText&gt;&lt;style face="superscript"&gt;1&lt;/style&gt;&lt;/DisplayText&gt;&lt;record&gt;&lt;rec-number&gt;311&lt;/rec-number&gt;&lt;foreign-keys&gt;&lt;key app="EN" db-id="wedepftptdz52reafst5davcpfwezp0r5w5f" timestamp="1724856555"&gt;311&lt;/key&gt;&lt;/foreign-keys&gt;&lt;ref-type name="Journal Article"&gt;17&lt;/ref-type&gt;&lt;contributors&gt;&lt;authors&gt;&lt;author&gt;Griffiths, Jennifer&lt;/author&gt;&lt;/authors&gt;&lt;/contributors&gt;&lt;titles&gt;&lt;title&gt;A Brief History of Mass Spectrometry&lt;/title&gt;&lt;secondary-title&gt;Analytical Chemistry&lt;/secondary-title&gt;&lt;/titles&gt;&lt;periodical&gt;&lt;full-title&gt;Analytical Chemistry&lt;/full-title&gt;&lt;abbr-1&gt;Anal Chem&lt;/abbr-1&gt;&lt;/periodical&gt;&lt;pages&gt;5678-5683&lt;/pages&gt;&lt;volume&gt;80&lt;/volume&gt;&lt;number&gt;15&lt;/number&gt;&lt;dates&gt;&lt;year&gt;2008&lt;/year&gt;&lt;pub-dates&gt;&lt;date&gt;2008/08/01&lt;/date&gt;&lt;/pub-dates&gt;&lt;/dates&gt;&lt;publisher&gt;American Chemical Society&lt;/publisher&gt;&lt;isbn&gt;0003-2700&lt;/isbn&gt;&lt;urls&gt;&lt;related-urls&gt;&lt;url&gt;https://doi.org/10.1021/ac8013065&lt;/url&gt;&lt;/related-urls&gt;&lt;/urls&gt;&lt;electronic-resource-num&gt;10.1021/ac8013065&lt;/electronic-resource-num&gt;&lt;/record&gt;&lt;/Cite&gt;&lt;/EndNote&gt;</w:instrText>
      </w:r>
      <w:r w:rsidR="0010191F">
        <w:rPr>
          <w:rFonts w:cs="Times New Roman"/>
        </w:rPr>
        <w:fldChar w:fldCharType="separate"/>
      </w:r>
      <w:r w:rsidR="0010191F" w:rsidRPr="0010191F">
        <w:rPr>
          <w:rFonts w:cs="Times New Roman"/>
          <w:noProof/>
          <w:vertAlign w:val="superscript"/>
        </w:rPr>
        <w:t>1</w:t>
      </w:r>
      <w:r w:rsidR="0010191F">
        <w:rPr>
          <w:rFonts w:cs="Times New Roman"/>
        </w:rPr>
        <w:fldChar w:fldCharType="end"/>
      </w:r>
      <w:r w:rsidR="00CC44AC">
        <w:rPr>
          <w:rFonts w:cs="Times New Roman"/>
        </w:rPr>
        <w:t xml:space="preserve"> </w:t>
      </w:r>
      <w:r w:rsidR="00AB3EC6">
        <w:rPr>
          <w:rFonts w:cs="Times New Roman"/>
        </w:rPr>
        <w:t>From the analysis of single elements</w:t>
      </w:r>
      <w:r w:rsidR="00B759D5">
        <w:rPr>
          <w:rFonts w:cs="Times New Roman"/>
        </w:rPr>
        <w:fldChar w:fldCharType="begin"/>
      </w:r>
      <w:r w:rsidR="0010191F">
        <w:rPr>
          <w:rFonts w:cs="Times New Roman"/>
        </w:rPr>
        <w:instrText xml:space="preserve"> ADDIN EN.CITE &lt;EndNote&gt;&lt;Cite&gt;&lt;Author&gt;Carroll&lt;/Author&gt;&lt;Year&gt;1981&lt;/Year&gt;&lt;RecNum&gt;192&lt;/RecNum&gt;&lt;DisplayText&gt;&lt;style face="superscript"&gt;2, 3&lt;/style&gt;&lt;/DisplayText&gt;&lt;record&gt;&lt;rec-number&gt;192&lt;/rec-number&gt;&lt;foreign-keys&gt;&lt;key app="EN" db-id="wedepftptdz52reafst5davcpfwezp0r5w5f" timestamp="1690126147"&gt;192&lt;/key&gt;&lt;/foreign-keys&gt;&lt;ref-type name="Journal Article"&gt;17&lt;/ref-type&gt;&lt;contributors&gt;&lt;authors&gt;&lt;author&gt;Carroll, D. I.&lt;/author&gt;&lt;author&gt;Dzidic, I.&lt;/author&gt;&lt;author&gt;Horning, E. C.&lt;/author&gt;&lt;author&gt;Stillwell, R. N.&lt;/author&gt;&lt;/authors&gt;&lt;/contributors&gt;&lt;titles&gt;&lt;title&gt;Atmospheric Pressure Ionization Mass Spectrometry&lt;/title&gt;&lt;secondary-title&gt;Applied Spectroscopy Reviews&lt;/secondary-title&gt;&lt;/titles&gt;&lt;periodical&gt;&lt;full-title&gt;Applied Spectroscopy Reviews&lt;/full-title&gt;&lt;/periodical&gt;&lt;pages&gt;337-406&lt;/pages&gt;&lt;volume&gt;17&lt;/volume&gt;&lt;number&gt;3&lt;/number&gt;&lt;dates&gt;&lt;year&gt;1981&lt;/year&gt;&lt;/dates&gt;&lt;urls&gt;&lt;/urls&gt;&lt;/record&gt;&lt;/Cite&gt;&lt;Cite&gt;&lt;Author&gt;Tarr&lt;/Author&gt;&lt;Year&gt;2006&lt;/Year&gt;&lt;RecNum&gt;193&lt;/RecNum&gt;&lt;record&gt;&lt;rec-number&gt;193&lt;/rec-number&gt;&lt;foreign-keys&gt;&lt;key app="EN" db-id="wedepftptdz52reafst5davcpfwezp0r5w5f" timestamp="1690126326"&gt;193&lt;/key&gt;&lt;/foreign-keys&gt;&lt;ref-type name="Book Section"&gt;5&lt;/ref-type&gt;&lt;contributors&gt;&lt;authors&gt;&lt;author&gt;Tarr, M. A.&lt;/author&gt;&lt;author&gt;Zhu, J.&lt;/author&gt;&lt;author&gt;Cole, R.B.&lt;/author&gt;&lt;/authors&gt;&lt;secondary-authors&gt;&lt;author&gt;John Wiley &amp;amp; Sons, Ltd.&lt;/author&gt;&lt;/secondary-authors&gt;&lt;/contributors&gt;&lt;titles&gt;&lt;title&gt;Atmospheric Pressure Ionization Mass Spectrometry&lt;/title&gt;&lt;secondary-title&gt;Encyclopedia of Analytical Chemistry&lt;/secondary-title&gt;&lt;/titles&gt;&lt;pages&gt;1-34&lt;/pages&gt;&lt;dates&gt;&lt;year&gt;2006&lt;/year&gt;&lt;/dates&gt;&lt;publisher&gt;John Wiley &amp;amp; Sons, Ltd.&lt;/publisher&gt;&lt;urls&gt;&lt;/urls&gt;&lt;electronic-resource-num&gt;10.1002/9780470027318.a6003&lt;/electronic-resource-num&gt;&lt;/record&gt;&lt;/Cite&gt;&lt;/EndNote&gt;</w:instrText>
      </w:r>
      <w:r w:rsidR="00B759D5">
        <w:rPr>
          <w:rFonts w:cs="Times New Roman"/>
        </w:rPr>
        <w:fldChar w:fldCharType="separate"/>
      </w:r>
      <w:r w:rsidR="0010191F" w:rsidRPr="0010191F">
        <w:rPr>
          <w:rFonts w:cs="Times New Roman"/>
          <w:noProof/>
          <w:vertAlign w:val="superscript"/>
        </w:rPr>
        <w:t>2, 3</w:t>
      </w:r>
      <w:r w:rsidR="00B759D5">
        <w:rPr>
          <w:rFonts w:cs="Times New Roman"/>
        </w:rPr>
        <w:fldChar w:fldCharType="end"/>
      </w:r>
      <w:r w:rsidR="00B759D5">
        <w:rPr>
          <w:rFonts w:cs="Times New Roman"/>
        </w:rPr>
        <w:t xml:space="preserve"> to the characterization of intact </w:t>
      </w:r>
      <w:r w:rsidR="000E76A2">
        <w:rPr>
          <w:rFonts w:cs="Times New Roman"/>
        </w:rPr>
        <w:t>ribosomes</w:t>
      </w:r>
      <w:r w:rsidR="00257892">
        <w:rPr>
          <w:rFonts w:cs="Times New Roman"/>
        </w:rPr>
        <w:fldChar w:fldCharType="begin"/>
      </w:r>
      <w:r w:rsidR="0010191F">
        <w:rPr>
          <w:rFonts w:cs="Times New Roman"/>
        </w:rPr>
        <w:instrText xml:space="preserve"> ADDIN EN.CITE &lt;EndNote&gt;&lt;Cite&gt;&lt;Author&gt;Abdillahi&lt;/Author&gt;&lt;Year&gt;2020&lt;/Year&gt;&lt;RecNum&gt;310&lt;/RecNum&gt;&lt;DisplayText&gt;&lt;style face="superscript"&gt;4&lt;/style&gt;&lt;/DisplayText&gt;&lt;record&gt;&lt;rec-number&gt;310&lt;/rec-number&gt;&lt;foreign-keys&gt;&lt;key app="EN" db-id="wedepftptdz52reafst5davcpfwezp0r5w5f" timestamp="1724855533"&gt;310&lt;/key&gt;&lt;/foreign-keys&gt;&lt;ref-type name="Journal Article"&gt;17&lt;/ref-type&gt;&lt;contributors&gt;&lt;authors&gt;&lt;author&gt;Abdillahi, Abdirahman M.&lt;/author&gt;&lt;author&gt;Lee, Kenneth W.&lt;/author&gt;&lt;author&gt;McLuckey, Scott A.&lt;/author&gt;&lt;/authors&gt;&lt;/contributors&gt;&lt;titles&gt;&lt;title&gt;Mass Analysis of Macro-molecular Analytes via Multiply-Charged Ion Attachment&lt;/title&gt;&lt;secondary-title&gt;Analytical Chemistry&lt;/secondary-title&gt;&lt;/titles&gt;&lt;periodical&gt;&lt;full-title&gt;Analytical Chemistry&lt;/full-title&gt;&lt;abbr-1&gt;Anal Chem&lt;/abbr-1&gt;&lt;/periodical&gt;&lt;pages&gt;16301-16306&lt;/pages&gt;&lt;volume&gt;92&lt;/volume&gt;&lt;number&gt;24&lt;/number&gt;&lt;dates&gt;&lt;year&gt;2020&lt;/year&gt;&lt;pub-dates&gt;&lt;date&gt;2020/12/15&lt;/date&gt;&lt;/pub-dates&gt;&lt;/dates&gt;&lt;publisher&gt;American Chemical Society&lt;/publisher&gt;&lt;isbn&gt;0003-2700&lt;/isbn&gt;&lt;urls&gt;&lt;related-urls&gt;&lt;url&gt;https://doi.org/10.1021/acs.analchem.0c04335&lt;/url&gt;&lt;/related-urls&gt;&lt;/urls&gt;&lt;electronic-resource-num&gt;10.1021/acs.analchem.0c04335&lt;/electronic-resource-num&gt;&lt;/record&gt;&lt;/Cite&gt;&lt;/EndNote&gt;</w:instrText>
      </w:r>
      <w:r w:rsidR="00257892">
        <w:rPr>
          <w:rFonts w:cs="Times New Roman"/>
        </w:rPr>
        <w:fldChar w:fldCharType="separate"/>
      </w:r>
      <w:r w:rsidR="0010191F" w:rsidRPr="0010191F">
        <w:rPr>
          <w:rFonts w:cs="Times New Roman"/>
          <w:noProof/>
          <w:vertAlign w:val="superscript"/>
        </w:rPr>
        <w:t>4</w:t>
      </w:r>
      <w:r w:rsidR="00257892">
        <w:rPr>
          <w:rFonts w:cs="Times New Roman"/>
        </w:rPr>
        <w:fldChar w:fldCharType="end"/>
      </w:r>
      <w:r w:rsidR="00B759D5">
        <w:rPr>
          <w:rFonts w:cs="Times New Roman"/>
        </w:rPr>
        <w:t xml:space="preserve">, </w:t>
      </w:r>
      <w:r w:rsidR="00C1118D">
        <w:rPr>
          <w:rFonts w:cs="Times New Roman"/>
        </w:rPr>
        <w:t xml:space="preserve">this </w:t>
      </w:r>
      <w:r>
        <w:rPr>
          <w:rFonts w:cs="Times New Roman"/>
        </w:rPr>
        <w:t>detector</w:t>
      </w:r>
      <w:r w:rsidR="00C1118D">
        <w:rPr>
          <w:rFonts w:cs="Times New Roman"/>
        </w:rPr>
        <w:t xml:space="preserve"> has </w:t>
      </w:r>
      <w:r w:rsidR="0066220D">
        <w:rPr>
          <w:rFonts w:cs="Times New Roman"/>
        </w:rPr>
        <w:t>excelled in the analysis</w:t>
      </w:r>
      <w:r w:rsidR="00F927B2">
        <w:rPr>
          <w:rFonts w:cs="Times New Roman"/>
        </w:rPr>
        <w:t xml:space="preserve"> of analytes spanning a broad range of chemical properties.</w:t>
      </w:r>
      <w:r w:rsidR="004A5565">
        <w:rPr>
          <w:rFonts w:cs="Times New Roman"/>
        </w:rPr>
        <w:t xml:space="preserve"> </w:t>
      </w:r>
      <w:r w:rsidR="00EF5489">
        <w:rPr>
          <w:rFonts w:cs="Times New Roman"/>
        </w:rPr>
        <w:t xml:space="preserve">MS has commonly been used in contaminant screening, </w:t>
      </w:r>
      <w:r w:rsidR="005F3DD6">
        <w:rPr>
          <w:rFonts w:cs="Times New Roman"/>
        </w:rPr>
        <w:t>precise analyte quantitation</w:t>
      </w:r>
      <w:r w:rsidR="00EF5489">
        <w:rPr>
          <w:rFonts w:cs="Times New Roman"/>
        </w:rPr>
        <w:t xml:space="preserve">, profiling of complex mixtures, and characterization of </w:t>
      </w:r>
      <w:r w:rsidR="005F3DD6">
        <w:rPr>
          <w:rFonts w:cs="Times New Roman"/>
        </w:rPr>
        <w:t xml:space="preserve">both small and large molecules. </w:t>
      </w:r>
      <w:r w:rsidR="00FF41BC">
        <w:rPr>
          <w:rFonts w:cs="Times New Roman"/>
        </w:rPr>
        <w:t xml:space="preserve">Although several varieties of mass spectrometers exist, and new configurations are being developed consistently, it is common that the instrument possesses two main components: an ionization source and a mass analyzer. </w:t>
      </w:r>
    </w:p>
    <w:p w14:paraId="3E0EC6D8" w14:textId="5E7CFE5C" w:rsidR="00236E6D" w:rsidRDefault="00652B70" w:rsidP="0084736C">
      <w:pPr>
        <w:pStyle w:val="Heading3"/>
      </w:pPr>
      <w:bookmarkStart w:id="3" w:name="_Toc176964910"/>
      <w:r>
        <w:t xml:space="preserve">Ionization </w:t>
      </w:r>
      <w:r w:rsidRPr="0084736C">
        <w:t>source</w:t>
      </w:r>
      <w:bookmarkEnd w:id="3"/>
    </w:p>
    <w:p w14:paraId="6FA42CE1" w14:textId="3648C332" w:rsidR="00D479FB" w:rsidRDefault="0042485C" w:rsidP="00D479FB">
      <w:pPr>
        <w:ind w:firstLine="720"/>
      </w:pPr>
      <w:r>
        <w:t xml:space="preserve">For an analyte to be detected by </w:t>
      </w:r>
      <w:r w:rsidR="00F125D0">
        <w:t>the mass spectrometer, it must first be either positively or negatively ionized</w:t>
      </w:r>
      <w:r w:rsidR="00FD75E0">
        <w:t xml:space="preserve"> as only charged </w:t>
      </w:r>
      <w:r w:rsidR="00BC6FD8">
        <w:t>molecules can be routed through the instrument</w:t>
      </w:r>
      <w:r w:rsidR="00F125D0">
        <w:t xml:space="preserve">. </w:t>
      </w:r>
      <w:r w:rsidR="00D479FB">
        <w:t>The resulting ion is commonly referred to as the mass-to-charge ratio (</w:t>
      </w:r>
      <w:r w:rsidR="00D479FB">
        <w:rPr>
          <w:i/>
          <w:iCs/>
        </w:rPr>
        <w:t>m/z</w:t>
      </w:r>
      <w:r w:rsidR="00D479FB">
        <w:t xml:space="preserve">) as each ion exhibits a specific mass and charge. </w:t>
      </w:r>
      <w:r w:rsidR="007D5621">
        <w:t xml:space="preserve">Many ionization sources possess the ability to generate either positive or negative ions </w:t>
      </w:r>
      <w:proofErr w:type="gramStart"/>
      <w:r w:rsidR="00E709E4">
        <w:t>through the use of</w:t>
      </w:r>
      <w:proofErr w:type="gramEnd"/>
      <w:r w:rsidR="00E709E4">
        <w:t xml:space="preserve"> a</w:t>
      </w:r>
      <w:r w:rsidR="00C56163">
        <w:t xml:space="preserve"> device that creates </w:t>
      </w:r>
      <w:r w:rsidR="00A10E11">
        <w:t xml:space="preserve">an electric potential (e.g., an electrode or </w:t>
      </w:r>
      <w:r w:rsidR="002816BC">
        <w:t xml:space="preserve">charged capillary). </w:t>
      </w:r>
      <w:r w:rsidR="004461F1">
        <w:t xml:space="preserve">Often, </w:t>
      </w:r>
      <w:r w:rsidR="00F02F94">
        <w:t>analytes</w:t>
      </w:r>
      <w:r w:rsidR="004461F1">
        <w:t xml:space="preserve"> are infused into the ionization source </w:t>
      </w:r>
      <w:r w:rsidR="00F02F94">
        <w:t>in a</w:t>
      </w:r>
      <w:r w:rsidR="004461F1">
        <w:t xml:space="preserve"> liquid </w:t>
      </w:r>
      <w:r w:rsidR="00F02F94">
        <w:t xml:space="preserve">matrix </w:t>
      </w:r>
      <w:r w:rsidR="004461F1">
        <w:t>and must be aerosolized</w:t>
      </w:r>
      <w:r w:rsidR="00F02F94">
        <w:t xml:space="preserve"> or </w:t>
      </w:r>
      <w:proofErr w:type="spellStart"/>
      <w:r w:rsidR="00F02F94">
        <w:t>desolvated</w:t>
      </w:r>
      <w:proofErr w:type="spellEnd"/>
      <w:r w:rsidR="00F02F94">
        <w:t xml:space="preserve"> </w:t>
      </w:r>
      <w:r w:rsidR="004461F1">
        <w:t xml:space="preserve">during the ionization process. </w:t>
      </w:r>
      <w:r w:rsidR="008F5FD2">
        <w:t xml:space="preserve">Upon ionization and solvent </w:t>
      </w:r>
      <w:proofErr w:type="spellStart"/>
      <w:r w:rsidR="008F5FD2">
        <w:t>desolvation</w:t>
      </w:r>
      <w:proofErr w:type="spellEnd"/>
      <w:r w:rsidR="008F5FD2">
        <w:t xml:space="preserve">, ions are routed into the </w:t>
      </w:r>
      <w:r w:rsidR="00440DD0">
        <w:t>mass spectrometer via the pull of the vacuum</w:t>
      </w:r>
      <w:r w:rsidR="00A66260">
        <w:t xml:space="preserve">. </w:t>
      </w:r>
    </w:p>
    <w:p w14:paraId="7BE7A5E2" w14:textId="77777777" w:rsidR="00D479FB" w:rsidRDefault="00A66260" w:rsidP="00D479FB">
      <w:pPr>
        <w:ind w:firstLine="720"/>
      </w:pPr>
      <w:r>
        <w:t xml:space="preserve">In this work, two </w:t>
      </w:r>
      <w:r w:rsidR="00D479FB">
        <w:t>common</w:t>
      </w:r>
      <w:r>
        <w:t xml:space="preserve"> </w:t>
      </w:r>
      <w:r w:rsidR="00D479FB">
        <w:t xml:space="preserve">atmospheric pressure </w:t>
      </w:r>
      <w:r>
        <w:t>ionization</w:t>
      </w:r>
      <w:r w:rsidR="00D479FB">
        <w:t xml:space="preserve"> (API)</w:t>
      </w:r>
      <w:r>
        <w:t xml:space="preserve"> sources are utilized</w:t>
      </w:r>
      <w:r w:rsidR="00D479FB">
        <w:t xml:space="preserve">: electrospray ionization (ESI) and atmospheric pressure chemical ionization (APCI). </w:t>
      </w:r>
      <w:proofErr w:type="gramStart"/>
      <w:r w:rsidR="00D479FB">
        <w:t>Both of these</w:t>
      </w:r>
      <w:proofErr w:type="gramEnd"/>
      <w:r w:rsidR="00D479FB">
        <w:t xml:space="preserve"> sources are considered “soft” ionization techniques, meaning they often generate intact ions as opposed to “hard” ionization sources that generate highly fragmented ionic products (i.e., electron impact ionization). </w:t>
      </w:r>
    </w:p>
    <w:p w14:paraId="0B9024D9" w14:textId="72D6D8FE" w:rsidR="00D479FB" w:rsidRDefault="00D479FB" w:rsidP="004B29AA">
      <w:pPr>
        <w:pStyle w:val="Heading4"/>
      </w:pPr>
      <w:r>
        <w:t>Electrospray ionization (ESI)</w:t>
      </w:r>
    </w:p>
    <w:p w14:paraId="5426ABBC" w14:textId="7574593B" w:rsidR="00A66260" w:rsidRDefault="00D479FB" w:rsidP="00265DFF">
      <w:pPr>
        <w:ind w:firstLine="720"/>
      </w:pPr>
      <w:r>
        <w:t xml:space="preserve">In ESI, volatile, liquid solutions containing the analyte(s) of interest are often infused through the source. The mixture is pumped through a charged capillary at a specific flow rate. Once the solution reaches the tip of the capillary, it encounters a positive or negative electric field that begins generating ions in solution. Upon exiting the capillary, the charged solution </w:t>
      </w:r>
      <w:proofErr w:type="gramStart"/>
      <w:r>
        <w:t>comes in contact with</w:t>
      </w:r>
      <w:proofErr w:type="gramEnd"/>
      <w:r>
        <w:t xml:space="preserve"> the sheath and/or auxiliary gas (often nitrogen). The combination of these events (i.e., liquid flow, charged capillary, and nitrogen flow) generates what is known as the Taylor Cone. This phenomenon stems from competition between the retracting behavior of the liquid’s surface tension and the expanding manner of the electrostatic forces. When the Taylor Cone is correctly formed via a critical voltage (dependent on liquid surface tension, distance to the counter electrode, and vacuum permittivity) at the defined half angle of 49.3</w:t>
      </w:r>
      <w:r w:rsidRPr="00D479FB">
        <w:rPr>
          <w:rFonts w:cs="Times New Roman"/>
        </w:rPr>
        <w:t>°</w:t>
      </w:r>
      <w:r>
        <w:t xml:space="preserve">, charged droplets are emitted from the spray. </w:t>
      </w:r>
    </w:p>
    <w:p w14:paraId="0D674532" w14:textId="7E8A8153" w:rsidR="00D479FB" w:rsidRDefault="00D479FB" w:rsidP="00D479FB">
      <w:pPr>
        <w:ind w:firstLine="720"/>
      </w:pPr>
      <w:r>
        <w:t xml:space="preserve">Although ESI is heavily used in practice, the exact mechanism by which charged droplets are emitted is not strictly known. Two theories have been proposed that explain ESI – the charge residue model (CRM) and the ion evaporation model (IEM). In the CRM, it is believed that the </w:t>
      </w:r>
      <w:proofErr w:type="spellStart"/>
      <w:r>
        <w:t>desolvation</w:t>
      </w:r>
      <w:proofErr w:type="spellEnd"/>
      <w:r>
        <w:t xml:space="preserve"> of the charged droplet promotes the formation of an additional, droplet-specific Taylor cone that emits charged droplets. This process, </w:t>
      </w:r>
      <w:r>
        <w:lastRenderedPageBreak/>
        <w:t>theoretically, repeats itself until one ion remains. The alternative model (i.e., IEM), explains charged droplet emission through competition between surface tension and electric field; once the charged droplet becomes small enough, the surface charge density exceeds the Rayleigh limit and expels ions from the charged droplet.</w:t>
      </w:r>
      <w:r>
        <w:fldChar w:fldCharType="begin"/>
      </w:r>
      <w:r>
        <w:instrText xml:space="preserve"> ADDIN EN.CITE &lt;EndNote&gt;&lt;Cite&gt;&lt;Author&gt;Wilm&lt;/Author&gt;&lt;RecNum&gt;416&lt;/RecNum&gt;&lt;DisplayText&gt;&lt;style face="superscript"&gt;5&lt;/style&gt;&lt;/DisplayText&gt;&lt;record&gt;&lt;rec-number&gt;416&lt;/rec-number&gt;&lt;foreign-keys&gt;&lt;key app="EN" db-id="wedepftptdz52reafst5davcpfwezp0r5w5f" timestamp="1725982359"&gt;416&lt;/key&gt;&lt;/foreign-keys&gt;&lt;ref-type name="Journal Article"&gt;17&lt;/ref-type&gt;&lt;contributors&gt;&lt;authors&gt;&lt;author&gt;Wilm, M.&lt;/author&gt;&lt;/authors&gt;&lt;translated-authors&gt;&lt;author&gt;Mol Cell, Proteomics&lt;/author&gt;&lt;/translated-authors&gt;&lt;/contributors&gt;&lt;auth-address&gt;Conway Institute, University College Dublin, Belfield, Dublin 4, Ireland. matthias.wilm@ucd.ie&lt;/auth-address&gt;&lt;titles&gt;&lt;title&gt;Principles of electrospray ionization&lt;/title&gt;&lt;/titles&gt;&lt;number&gt;1535-9484 (Electronic)&lt;/number&gt;&lt;dates&gt;&lt;/dates&gt;&lt;urls&gt;&lt;/urls&gt;&lt;remote-database-provider&gt;2011 Jul&lt;/remote-database-provider&gt;&lt;research-notes&gt;0 (Peptide Fragments)&amp;#xD;0 (Proteins)&lt;/research-notes&gt;&lt;language&gt;eng&lt;/language&gt;&lt;/record&gt;&lt;/Cite&gt;&lt;/EndNote&gt;</w:instrText>
      </w:r>
      <w:r>
        <w:fldChar w:fldCharType="separate"/>
      </w:r>
      <w:r w:rsidRPr="00D479FB">
        <w:rPr>
          <w:noProof/>
          <w:vertAlign w:val="superscript"/>
        </w:rPr>
        <w:t>5</w:t>
      </w:r>
      <w:r>
        <w:fldChar w:fldCharType="end"/>
      </w:r>
      <w:r>
        <w:t xml:space="preserve"> </w:t>
      </w:r>
    </w:p>
    <w:p w14:paraId="79A24A71" w14:textId="77777777" w:rsidR="00D479FB" w:rsidRDefault="00D479FB" w:rsidP="00D479FB">
      <w:pPr>
        <w:ind w:firstLine="720"/>
      </w:pPr>
      <w:r>
        <w:t>ESI is well-known for generating both singly and multiply charged ions, broadening its use from small molecule analysis to large molecule analysis. In its simplest form, both theoretical models explain the generation of a singly, positively charged molecule (or [M + H]</w:t>
      </w:r>
      <w:r>
        <w:rPr>
          <w:vertAlign w:val="superscript"/>
        </w:rPr>
        <w:t>+</w:t>
      </w:r>
      <w:r>
        <w:t xml:space="preserve">) where </w:t>
      </w:r>
      <w:r>
        <w:rPr>
          <w:i/>
          <w:iCs/>
        </w:rPr>
        <w:t>z</w:t>
      </w:r>
      <w:r>
        <w:t xml:space="preserve"> = 1 in the </w:t>
      </w:r>
      <w:r>
        <w:rPr>
          <w:i/>
          <w:iCs/>
        </w:rPr>
        <w:t>m/z</w:t>
      </w:r>
      <w:r>
        <w:t xml:space="preserve">. Via these models, analytes may also be generated where </w:t>
      </w:r>
      <w:r>
        <w:rPr>
          <w:i/>
          <w:iCs/>
        </w:rPr>
        <w:t xml:space="preserve">z </w:t>
      </w:r>
      <w:r>
        <w:t xml:space="preserve">&gt; 1, promoting the mass spectrometric analysis of large molecules such as peptides and proteins. This is extremely useful for the characterization of large molecules that exceed the mass range of the instrument. For example, if the mass range of the instrument is 50 – 2,000 Da, a protein weighing 10,000 Da could not be characterized without multiple charges as the instrument detects </w:t>
      </w:r>
      <w:r>
        <w:rPr>
          <w:i/>
          <w:iCs/>
        </w:rPr>
        <w:t>m/z</w:t>
      </w:r>
      <w:r>
        <w:t>, not molecular weight.</w:t>
      </w:r>
    </w:p>
    <w:p w14:paraId="5CB24748" w14:textId="7EFE1438" w:rsidR="003E34F5" w:rsidRDefault="003E34F5" w:rsidP="004B29AA">
      <w:pPr>
        <w:pStyle w:val="Heading4"/>
      </w:pPr>
      <w:r>
        <w:t>Atmospheric pressure chemical ionization (APCI)</w:t>
      </w:r>
    </w:p>
    <w:p w14:paraId="6165C902" w14:textId="7D88C8D0" w:rsidR="003E34F5" w:rsidRDefault="00E07A50" w:rsidP="00921BED">
      <w:pPr>
        <w:ind w:firstLine="720"/>
      </w:pPr>
      <w:r>
        <w:t xml:space="preserve">Contrary to ESI, </w:t>
      </w:r>
      <w:r w:rsidR="00921BED">
        <w:t xml:space="preserve">APCI can ionize analytes in both the liquid and gas phases. For liquid-phase mixtures, </w:t>
      </w:r>
      <w:r w:rsidR="003E383A">
        <w:t>the sample</w:t>
      </w:r>
      <w:r w:rsidR="007C7167">
        <w:t xml:space="preserve"> is pumped through a capillary contained with</w:t>
      </w:r>
      <w:r w:rsidR="00742693">
        <w:t>in</w:t>
      </w:r>
      <w:r w:rsidR="007C7167">
        <w:t xml:space="preserve"> a heated chamber</w:t>
      </w:r>
      <w:r w:rsidR="003E383A">
        <w:t xml:space="preserve"> that </w:t>
      </w:r>
      <w:r w:rsidR="0047275F">
        <w:t>exudes</w:t>
      </w:r>
      <w:r w:rsidR="003E383A">
        <w:t xml:space="preserve"> sheath/auxiliary gases.</w:t>
      </w:r>
      <w:r w:rsidR="00374CF2">
        <w:fldChar w:fldCharType="begin"/>
      </w:r>
      <w:r w:rsidR="00374CF2">
        <w:instrText xml:space="preserve"> ADDIN EN.CITE &lt;EndNote&gt;&lt;Cite&gt;&lt;Author&gt;Tarr&lt;/Author&gt;&lt;Year&gt;2006&lt;/Year&gt;&lt;RecNum&gt;193&lt;/RecNum&gt;&lt;DisplayText&gt;&lt;style face="superscript"&gt;3&lt;/style&gt;&lt;/DisplayText&gt;&lt;record&gt;&lt;rec-number&gt;193&lt;/rec-number&gt;&lt;foreign-keys&gt;&lt;key app="EN" db-id="wedepftptdz52reafst5davcpfwezp0r5w5f" timestamp="1690126326"&gt;193&lt;/key&gt;&lt;/foreign-keys&gt;&lt;ref-type name="Book Section"&gt;5&lt;/ref-type&gt;&lt;contributors&gt;&lt;authors&gt;&lt;author&gt;Tarr, M. A.&lt;/author&gt;&lt;author&gt;Zhu, J.&lt;/author&gt;&lt;author&gt;Cole, R.B.&lt;/author&gt;&lt;/authors&gt;&lt;secondary-authors&gt;&lt;author&gt;John Wiley &amp;amp; Sons, Ltd.&lt;/author&gt;&lt;/secondary-authors&gt;&lt;/contributors&gt;&lt;titles&gt;&lt;title&gt;Atmospheric Pressure Ionization Mass Spectrometry&lt;/title&gt;&lt;secondary-title&gt;Encyclopedia of Analytical Chemistry&lt;/secondary-title&gt;&lt;/titles&gt;&lt;pages&gt;1-34&lt;/pages&gt;&lt;dates&gt;&lt;year&gt;2006&lt;/year&gt;&lt;/dates&gt;&lt;publisher&gt;John Wiley &amp;amp; Sons, Ltd.&lt;/publisher&gt;&lt;urls&gt;&lt;/urls&gt;&lt;electronic-resource-num&gt;10.1002/9780470027318.a6003&lt;/electronic-resource-num&gt;&lt;/record&gt;&lt;/Cite&gt;&lt;/EndNote&gt;</w:instrText>
      </w:r>
      <w:r w:rsidR="00374CF2">
        <w:fldChar w:fldCharType="separate"/>
      </w:r>
      <w:r w:rsidR="00374CF2" w:rsidRPr="00374CF2">
        <w:rPr>
          <w:noProof/>
          <w:vertAlign w:val="superscript"/>
        </w:rPr>
        <w:t>3</w:t>
      </w:r>
      <w:r w:rsidR="00374CF2">
        <w:fldChar w:fldCharType="end"/>
      </w:r>
      <w:r w:rsidR="003E383A">
        <w:t xml:space="preserve"> The </w:t>
      </w:r>
      <w:r w:rsidR="0047275F">
        <w:t>combination</w:t>
      </w:r>
      <w:r w:rsidR="003E383A">
        <w:t xml:space="preserve"> of high heat and </w:t>
      </w:r>
      <w:proofErr w:type="spellStart"/>
      <w:r w:rsidR="003E383A">
        <w:t>desolvation</w:t>
      </w:r>
      <w:proofErr w:type="spellEnd"/>
      <w:r w:rsidR="003E383A">
        <w:t xml:space="preserve"> gas </w:t>
      </w:r>
      <w:r w:rsidR="0047275F">
        <w:t xml:space="preserve">promotes the nebulization of the liquid to </w:t>
      </w:r>
      <w:r w:rsidR="006123BB">
        <w:t xml:space="preserve">the </w:t>
      </w:r>
      <w:r w:rsidR="0047275F">
        <w:t xml:space="preserve">gas-phase. </w:t>
      </w:r>
      <w:r w:rsidR="00B12F8D">
        <w:t xml:space="preserve">At the same time, </w:t>
      </w:r>
      <w:r w:rsidR="0053145D">
        <w:t>a</w:t>
      </w:r>
      <w:r w:rsidR="00564943">
        <w:t xml:space="preserve"> corona discharge (i.e., type of plasma) is produced at the tip of the </w:t>
      </w:r>
      <w:r w:rsidR="0053145D">
        <w:t xml:space="preserve">corona discharge </w:t>
      </w:r>
      <w:r w:rsidR="00564943">
        <w:t xml:space="preserve">needle </w:t>
      </w:r>
      <w:r w:rsidR="0053145D">
        <w:t xml:space="preserve">via a high voltage. </w:t>
      </w:r>
      <w:r w:rsidR="00FE49E3">
        <w:t xml:space="preserve">Here, the corona discharge can interact with highly prevalent atmospheric gases in the ionization environment, which is the sheath/auxiliary gas in most cases. </w:t>
      </w:r>
      <w:r w:rsidR="009A3CC4">
        <w:t xml:space="preserve">Upon interaction with the corona discharge needle, the </w:t>
      </w:r>
      <w:proofErr w:type="spellStart"/>
      <w:r w:rsidR="009A3CC4">
        <w:t>desolvation</w:t>
      </w:r>
      <w:proofErr w:type="spellEnd"/>
      <w:r w:rsidR="009A3CC4">
        <w:t xml:space="preserve"> gas (i.e., nitrogen) undergoes the following cascade</w:t>
      </w:r>
      <w:r w:rsidR="00C2427C">
        <w:fldChar w:fldCharType="begin"/>
      </w:r>
      <w:r w:rsidR="00C2427C">
        <w:instrText xml:space="preserve"> ADDIN EN.CITE &lt;EndNote&gt;&lt;Cite&gt;&lt;Author&gt;Tarr&lt;/Author&gt;&lt;Year&gt;2006&lt;/Year&gt;&lt;RecNum&gt;193&lt;/RecNum&gt;&lt;DisplayText&gt;&lt;style face="superscript"&gt;3&lt;/style&gt;&lt;/DisplayText&gt;&lt;record&gt;&lt;rec-number&gt;193&lt;/rec-number&gt;&lt;foreign-keys&gt;&lt;key app="EN" db-id="wedepftptdz52reafst5davcpfwezp0r5w5f" timestamp="1690126326"&gt;193&lt;/key&gt;&lt;/foreign-keys&gt;&lt;ref-type name="Book Section"&gt;5&lt;/ref-type&gt;&lt;contributors&gt;&lt;authors&gt;&lt;author&gt;Tarr, M. A.&lt;/author&gt;&lt;author&gt;Zhu, J.&lt;/author&gt;&lt;author&gt;Cole, R.B.&lt;/author&gt;&lt;/authors&gt;&lt;secondary-authors&gt;&lt;author&gt;John Wiley &amp;amp; Sons, Ltd.&lt;/author&gt;&lt;/secondary-authors&gt;&lt;/contributors&gt;&lt;titles&gt;&lt;title&gt;Atmospheric Pressure Ionization Mass Spectrometry&lt;/title&gt;&lt;secondary-title&gt;Encyclopedia of Analytical Chemistry&lt;/secondary-title&gt;&lt;/titles&gt;&lt;pages&gt;1-34&lt;/pages&gt;&lt;dates&gt;&lt;year&gt;2006&lt;/year&gt;&lt;/dates&gt;&lt;publisher&gt;John Wiley &amp;amp; Sons, Ltd.&lt;/publisher&gt;&lt;urls&gt;&lt;/urls&gt;&lt;electronic-resource-num&gt;10.1002/9780470027318.a6003&lt;/electronic-resource-num&gt;&lt;/record&gt;&lt;/Cite&gt;&lt;/EndNote&gt;</w:instrText>
      </w:r>
      <w:r w:rsidR="00C2427C">
        <w:fldChar w:fldCharType="separate"/>
      </w:r>
      <w:r w:rsidR="00C2427C" w:rsidRPr="00C2427C">
        <w:rPr>
          <w:noProof/>
          <w:vertAlign w:val="superscript"/>
        </w:rPr>
        <w:t>3</w:t>
      </w:r>
      <w:r w:rsidR="00C2427C">
        <w:fldChar w:fldCharType="end"/>
      </w:r>
      <w:r w:rsidR="009A3CC4">
        <w:t>:</w:t>
      </w:r>
    </w:p>
    <w:p w14:paraId="1457B8F5" w14:textId="1841FF6D" w:rsidR="005411FF" w:rsidRDefault="00615CAB" w:rsidP="00615CAB">
      <w:pPr>
        <w:tabs>
          <w:tab w:val="left" w:pos="2880"/>
          <w:tab w:val="left" w:pos="3600"/>
          <w:tab w:val="left" w:pos="7920"/>
        </w:tabs>
        <w:ind w:firstLine="720"/>
      </w:pPr>
      <w:r>
        <w:tab/>
      </w:r>
      <w:r w:rsidR="005411FF">
        <w:t>N</w:t>
      </w:r>
      <w:r w:rsidR="005411FF" w:rsidRPr="0013482B">
        <w:rPr>
          <w:vertAlign w:val="subscript"/>
        </w:rPr>
        <w:t>2</w:t>
      </w:r>
      <w:r w:rsidR="005411FF">
        <w:t xml:space="preserve"> + e </w:t>
      </w:r>
      <m:oMath>
        <m:r>
          <m:rPr>
            <m:sty m:val="p"/>
          </m:rPr>
          <w:rPr>
            <w:rFonts w:ascii="Cambria Math" w:hAnsi="Cambria Math"/>
          </w:rPr>
          <m:t>→</m:t>
        </m:r>
      </m:oMath>
      <w:r w:rsidR="0013482B">
        <w:t xml:space="preserve"> N</w:t>
      </w:r>
      <w:r w:rsidR="0013482B" w:rsidRPr="0013482B">
        <w:rPr>
          <w:vertAlign w:val="subscript"/>
        </w:rPr>
        <w:t>2</w:t>
      </w:r>
      <w:r w:rsidR="0013482B" w:rsidRPr="0013482B">
        <w:rPr>
          <w:vertAlign w:val="superscript"/>
        </w:rPr>
        <w:t>+</w:t>
      </w:r>
      <w:r w:rsidR="0013482B" w:rsidRPr="0013482B">
        <w:rPr>
          <w:rFonts w:ascii="Arial" w:hAnsi="Arial"/>
          <w:b/>
          <w:bCs/>
          <w:sz w:val="28"/>
          <w:szCs w:val="28"/>
          <w:vertAlign w:val="superscript"/>
        </w:rPr>
        <w:t>∙</w:t>
      </w:r>
      <w:r w:rsidR="0044716E">
        <w:rPr>
          <w:rFonts w:ascii="Arial" w:hAnsi="Arial"/>
          <w:b/>
          <w:bCs/>
          <w:sz w:val="28"/>
          <w:szCs w:val="28"/>
        </w:rPr>
        <w:t xml:space="preserve"> </w:t>
      </w:r>
      <w:r w:rsidR="0013482B">
        <w:t>+ 2e</w:t>
      </w:r>
      <w:r w:rsidR="00D213D8">
        <w:tab/>
      </w:r>
      <w:r w:rsidR="00D636BC">
        <w:t>(1)</w:t>
      </w:r>
    </w:p>
    <w:p w14:paraId="62029C36" w14:textId="47F85E2D" w:rsidR="00D636BC" w:rsidRPr="0013482B" w:rsidRDefault="00615CAB" w:rsidP="00615CAB">
      <w:pPr>
        <w:tabs>
          <w:tab w:val="left" w:pos="2880"/>
          <w:tab w:val="left" w:pos="3600"/>
          <w:tab w:val="left" w:pos="7920"/>
        </w:tabs>
        <w:ind w:firstLine="720"/>
      </w:pPr>
      <w:r>
        <w:tab/>
      </w:r>
      <w:r w:rsidR="00C2427C">
        <w:t>N</w:t>
      </w:r>
      <w:r w:rsidR="00C2427C" w:rsidRPr="0013482B">
        <w:rPr>
          <w:vertAlign w:val="subscript"/>
        </w:rPr>
        <w:t>2</w:t>
      </w:r>
      <w:r w:rsidR="00C2427C" w:rsidRPr="0013482B">
        <w:rPr>
          <w:vertAlign w:val="superscript"/>
        </w:rPr>
        <w:t>+</w:t>
      </w:r>
      <w:r w:rsidR="00C2427C" w:rsidRPr="0013482B">
        <w:rPr>
          <w:rFonts w:ascii="Arial" w:hAnsi="Arial"/>
          <w:b/>
          <w:bCs/>
          <w:sz w:val="28"/>
          <w:szCs w:val="28"/>
          <w:vertAlign w:val="superscript"/>
        </w:rPr>
        <w:t>∙</w:t>
      </w:r>
      <w:r w:rsidR="0044716E">
        <w:rPr>
          <w:rFonts w:ascii="Arial" w:hAnsi="Arial"/>
          <w:b/>
          <w:bCs/>
          <w:sz w:val="28"/>
          <w:szCs w:val="28"/>
        </w:rPr>
        <w:t xml:space="preserve"> </w:t>
      </w:r>
      <w:r w:rsidR="00C2427C">
        <w:t>+ 2N</w:t>
      </w:r>
      <w:r w:rsidR="00C2427C" w:rsidRPr="00C2427C">
        <w:rPr>
          <w:vertAlign w:val="subscript"/>
        </w:rPr>
        <w:t>2</w:t>
      </w:r>
      <w:r w:rsidR="00D636BC">
        <w:t xml:space="preserve"> </w:t>
      </w:r>
      <m:oMath>
        <m:r>
          <m:rPr>
            <m:sty m:val="p"/>
          </m:rPr>
          <w:rPr>
            <w:rFonts w:ascii="Cambria Math" w:hAnsi="Cambria Math"/>
          </w:rPr>
          <m:t>→</m:t>
        </m:r>
      </m:oMath>
      <w:r w:rsidR="00D636BC">
        <w:t xml:space="preserve"> N</w:t>
      </w:r>
      <w:r w:rsidR="00C2427C" w:rsidRPr="00C2427C">
        <w:rPr>
          <w:vertAlign w:val="subscript"/>
        </w:rPr>
        <w:t>4</w:t>
      </w:r>
      <w:r w:rsidR="00D636BC" w:rsidRPr="0013482B">
        <w:rPr>
          <w:vertAlign w:val="superscript"/>
        </w:rPr>
        <w:t>+</w:t>
      </w:r>
      <w:r w:rsidR="00D636BC" w:rsidRPr="0013482B">
        <w:rPr>
          <w:rFonts w:ascii="Arial" w:hAnsi="Arial"/>
          <w:b/>
          <w:bCs/>
          <w:sz w:val="28"/>
          <w:szCs w:val="28"/>
          <w:vertAlign w:val="superscript"/>
        </w:rPr>
        <w:t>∙</w:t>
      </w:r>
      <w:r w:rsidR="0044716E">
        <w:rPr>
          <w:rFonts w:ascii="Arial" w:hAnsi="Arial"/>
          <w:b/>
          <w:bCs/>
          <w:sz w:val="28"/>
          <w:szCs w:val="28"/>
        </w:rPr>
        <w:t xml:space="preserve"> </w:t>
      </w:r>
      <w:r w:rsidR="00D636BC">
        <w:t xml:space="preserve">+ </w:t>
      </w:r>
      <w:r w:rsidR="00C2427C">
        <w:t>N</w:t>
      </w:r>
      <w:r w:rsidR="00C2427C" w:rsidRPr="00C2427C">
        <w:rPr>
          <w:vertAlign w:val="subscript"/>
        </w:rPr>
        <w:t>2</w:t>
      </w:r>
      <w:r w:rsidR="00D636BC">
        <w:tab/>
        <w:t>(2)</w:t>
      </w:r>
    </w:p>
    <w:p w14:paraId="1B0C3E25" w14:textId="09D62A85" w:rsidR="00D636BC" w:rsidRPr="0013482B" w:rsidRDefault="00615CAB" w:rsidP="00615CAB">
      <w:pPr>
        <w:tabs>
          <w:tab w:val="left" w:pos="2880"/>
          <w:tab w:val="left" w:pos="3600"/>
          <w:tab w:val="left" w:pos="7920"/>
        </w:tabs>
        <w:ind w:firstLine="720"/>
      </w:pPr>
      <w:r>
        <w:tab/>
      </w:r>
      <w:r w:rsidR="00C2427C">
        <w:t>N</w:t>
      </w:r>
      <w:r w:rsidR="00C2427C" w:rsidRPr="00C2427C">
        <w:rPr>
          <w:vertAlign w:val="subscript"/>
        </w:rPr>
        <w:t>4</w:t>
      </w:r>
      <w:r w:rsidR="00C2427C" w:rsidRPr="0013482B">
        <w:rPr>
          <w:vertAlign w:val="superscript"/>
        </w:rPr>
        <w:t>+</w:t>
      </w:r>
      <w:r w:rsidR="00C2427C" w:rsidRPr="0013482B">
        <w:rPr>
          <w:rFonts w:ascii="Arial" w:hAnsi="Arial"/>
          <w:b/>
          <w:bCs/>
          <w:sz w:val="28"/>
          <w:szCs w:val="28"/>
          <w:vertAlign w:val="superscript"/>
        </w:rPr>
        <w:t>∙</w:t>
      </w:r>
      <w:r w:rsidR="0044716E">
        <w:rPr>
          <w:rFonts w:ascii="Arial" w:hAnsi="Arial"/>
          <w:b/>
          <w:bCs/>
          <w:sz w:val="28"/>
          <w:szCs w:val="28"/>
        </w:rPr>
        <w:t xml:space="preserve"> </w:t>
      </w:r>
      <w:r w:rsidR="00C2427C">
        <w:t>+ H</w:t>
      </w:r>
      <w:r w:rsidR="00C2427C" w:rsidRPr="00C2427C">
        <w:rPr>
          <w:vertAlign w:val="subscript"/>
        </w:rPr>
        <w:t>2</w:t>
      </w:r>
      <w:r w:rsidR="00C2427C">
        <w:t>O</w:t>
      </w:r>
      <w:r w:rsidR="00D636BC">
        <w:t xml:space="preserve"> </w:t>
      </w:r>
      <m:oMath>
        <m:r>
          <m:rPr>
            <m:sty m:val="p"/>
          </m:rPr>
          <w:rPr>
            <w:rFonts w:ascii="Cambria Math" w:hAnsi="Cambria Math"/>
          </w:rPr>
          <m:t>→</m:t>
        </m:r>
      </m:oMath>
      <w:r w:rsidR="00D636BC">
        <w:t xml:space="preserve"> </w:t>
      </w:r>
      <w:r w:rsidR="00C2427C">
        <w:t>H</w:t>
      </w:r>
      <w:r w:rsidR="00C2427C" w:rsidRPr="00C2427C">
        <w:rPr>
          <w:vertAlign w:val="subscript"/>
        </w:rPr>
        <w:t>2</w:t>
      </w:r>
      <w:r w:rsidR="00C2427C">
        <w:t>O</w:t>
      </w:r>
      <w:r w:rsidR="00D636BC" w:rsidRPr="0013482B">
        <w:rPr>
          <w:vertAlign w:val="superscript"/>
        </w:rPr>
        <w:t>+</w:t>
      </w:r>
      <w:r w:rsidR="00D636BC" w:rsidRPr="0013482B">
        <w:rPr>
          <w:rFonts w:ascii="Arial" w:hAnsi="Arial"/>
          <w:b/>
          <w:bCs/>
          <w:sz w:val="28"/>
          <w:szCs w:val="28"/>
          <w:vertAlign w:val="superscript"/>
        </w:rPr>
        <w:t>∙</w:t>
      </w:r>
      <w:r w:rsidR="00D636BC">
        <w:t xml:space="preserve">+ </w:t>
      </w:r>
      <w:r w:rsidR="00C2427C">
        <w:t>2N</w:t>
      </w:r>
      <w:r w:rsidR="00C2427C" w:rsidRPr="00C2427C">
        <w:rPr>
          <w:vertAlign w:val="subscript"/>
        </w:rPr>
        <w:t>2</w:t>
      </w:r>
      <w:r w:rsidR="00D636BC">
        <w:tab/>
        <w:t>(3)</w:t>
      </w:r>
    </w:p>
    <w:p w14:paraId="38983026" w14:textId="1B41ABEC" w:rsidR="00D636BC" w:rsidRPr="0013482B" w:rsidRDefault="00615CAB" w:rsidP="00615CAB">
      <w:pPr>
        <w:tabs>
          <w:tab w:val="left" w:pos="2880"/>
          <w:tab w:val="left" w:pos="7920"/>
        </w:tabs>
        <w:ind w:firstLine="720"/>
      </w:pPr>
      <w:r>
        <w:tab/>
      </w:r>
      <w:r w:rsidR="00C2427C">
        <w:t>H</w:t>
      </w:r>
      <w:r w:rsidR="00C2427C" w:rsidRPr="00C2427C">
        <w:rPr>
          <w:vertAlign w:val="subscript"/>
        </w:rPr>
        <w:t>2</w:t>
      </w:r>
      <w:r w:rsidR="00C2427C">
        <w:t>O</w:t>
      </w:r>
      <w:r w:rsidR="00C2427C" w:rsidRPr="0013482B">
        <w:rPr>
          <w:vertAlign w:val="superscript"/>
        </w:rPr>
        <w:t>+</w:t>
      </w:r>
      <w:r w:rsidR="00C2427C" w:rsidRPr="0013482B">
        <w:rPr>
          <w:rFonts w:ascii="Arial" w:hAnsi="Arial"/>
          <w:b/>
          <w:bCs/>
          <w:sz w:val="28"/>
          <w:szCs w:val="28"/>
          <w:vertAlign w:val="superscript"/>
        </w:rPr>
        <w:t>∙</w:t>
      </w:r>
      <w:r w:rsidR="0044716E">
        <w:rPr>
          <w:rFonts w:ascii="Arial" w:hAnsi="Arial"/>
          <w:b/>
          <w:bCs/>
          <w:sz w:val="28"/>
          <w:szCs w:val="28"/>
        </w:rPr>
        <w:t xml:space="preserve"> </w:t>
      </w:r>
      <w:r w:rsidR="00C2427C">
        <w:t>+ H</w:t>
      </w:r>
      <w:r w:rsidR="00C2427C" w:rsidRPr="00C2427C">
        <w:rPr>
          <w:vertAlign w:val="subscript"/>
        </w:rPr>
        <w:t>2</w:t>
      </w:r>
      <w:r w:rsidR="00C2427C">
        <w:t>O</w:t>
      </w:r>
      <w:r w:rsidR="00D636BC">
        <w:t xml:space="preserve"> </w:t>
      </w:r>
      <m:oMath>
        <m:r>
          <m:rPr>
            <m:sty m:val="p"/>
          </m:rPr>
          <w:rPr>
            <w:rFonts w:ascii="Cambria Math" w:hAnsi="Cambria Math"/>
          </w:rPr>
          <m:t>→</m:t>
        </m:r>
      </m:oMath>
      <w:r w:rsidR="00D636BC">
        <w:t xml:space="preserve"> </w:t>
      </w:r>
      <w:r w:rsidR="00C2427C">
        <w:t>H</w:t>
      </w:r>
      <w:r w:rsidR="00C2427C" w:rsidRPr="00C2427C">
        <w:rPr>
          <w:vertAlign w:val="subscript"/>
        </w:rPr>
        <w:t>3</w:t>
      </w:r>
      <w:r w:rsidR="00C2427C">
        <w:t>O</w:t>
      </w:r>
      <w:r w:rsidR="00C2427C">
        <w:rPr>
          <w:vertAlign w:val="superscript"/>
        </w:rPr>
        <w:t>+</w:t>
      </w:r>
      <w:r w:rsidR="00C2427C">
        <w:t xml:space="preserve"> </w:t>
      </w:r>
      <w:r w:rsidR="00D636BC">
        <w:t xml:space="preserve">+ </w:t>
      </w:r>
      <w:r w:rsidR="00C2427C">
        <w:t>HO</w:t>
      </w:r>
      <w:r w:rsidR="00C2427C" w:rsidRPr="0013482B">
        <w:rPr>
          <w:rFonts w:ascii="Arial" w:hAnsi="Arial"/>
          <w:b/>
          <w:bCs/>
          <w:sz w:val="28"/>
          <w:szCs w:val="28"/>
          <w:vertAlign w:val="superscript"/>
        </w:rPr>
        <w:t>∙</w:t>
      </w:r>
      <w:r w:rsidR="00D636BC">
        <w:tab/>
        <w:t>(4)</w:t>
      </w:r>
    </w:p>
    <w:p w14:paraId="4170E836" w14:textId="4A09060C" w:rsidR="00D636BC" w:rsidRPr="0013482B" w:rsidRDefault="00615CAB" w:rsidP="00615CAB">
      <w:pPr>
        <w:tabs>
          <w:tab w:val="left" w:pos="2880"/>
          <w:tab w:val="left" w:pos="7920"/>
        </w:tabs>
        <w:ind w:firstLine="720"/>
      </w:pPr>
      <w:r>
        <w:tab/>
      </w:r>
      <w:r w:rsidR="00C2427C">
        <w:t>H</w:t>
      </w:r>
      <w:r w:rsidR="00C2427C" w:rsidRPr="00C2427C">
        <w:rPr>
          <w:vertAlign w:val="subscript"/>
        </w:rPr>
        <w:t>3</w:t>
      </w:r>
      <w:r w:rsidR="00C2427C">
        <w:t>O</w:t>
      </w:r>
      <w:r w:rsidR="00C2427C">
        <w:rPr>
          <w:vertAlign w:val="superscript"/>
        </w:rPr>
        <w:t>+</w:t>
      </w:r>
      <w:r w:rsidR="00C2427C">
        <w:t xml:space="preserve"> </w:t>
      </w:r>
      <w:r w:rsidR="00D636BC">
        <w:t xml:space="preserve">+ </w:t>
      </w:r>
      <w:r w:rsidR="00C2427C">
        <w:t>H</w:t>
      </w:r>
      <w:r w:rsidR="00C2427C" w:rsidRPr="00C2427C">
        <w:rPr>
          <w:vertAlign w:val="subscript"/>
        </w:rPr>
        <w:t>2</w:t>
      </w:r>
      <w:r w:rsidR="00C2427C">
        <w:t>O + N</w:t>
      </w:r>
      <w:r w:rsidR="00C2427C" w:rsidRPr="00C2427C">
        <w:rPr>
          <w:vertAlign w:val="subscript"/>
        </w:rPr>
        <w:t>2</w:t>
      </w:r>
      <w:r w:rsidR="00D636BC">
        <w:t xml:space="preserve"> </w:t>
      </w:r>
      <m:oMath>
        <m:r>
          <m:rPr>
            <m:sty m:val="p"/>
          </m:rPr>
          <w:rPr>
            <w:rFonts w:ascii="Cambria Math" w:hAnsi="Cambria Math"/>
          </w:rPr>
          <m:t>→</m:t>
        </m:r>
      </m:oMath>
      <w:r w:rsidR="00D636BC">
        <w:t xml:space="preserve"> </w:t>
      </w:r>
      <w:r w:rsidR="00C2427C">
        <w:t>(H</w:t>
      </w:r>
      <w:r w:rsidR="00C2427C" w:rsidRPr="00C2427C">
        <w:rPr>
          <w:vertAlign w:val="subscript"/>
        </w:rPr>
        <w:t>2</w:t>
      </w:r>
      <w:r w:rsidR="00C2427C">
        <w:t>O)</w:t>
      </w:r>
      <w:r w:rsidRPr="00615CAB">
        <w:rPr>
          <w:vertAlign w:val="subscript"/>
        </w:rPr>
        <w:t>2</w:t>
      </w:r>
      <w:r w:rsidR="00C2427C">
        <w:t>H</w:t>
      </w:r>
      <w:r w:rsidR="00C2427C" w:rsidRPr="00C2427C">
        <w:rPr>
          <w:vertAlign w:val="superscript"/>
        </w:rPr>
        <w:t>+</w:t>
      </w:r>
      <w:r w:rsidR="00D636BC">
        <w:tab/>
        <w:t>(5)</w:t>
      </w:r>
    </w:p>
    <w:p w14:paraId="1E852F70" w14:textId="35F88CE3" w:rsidR="00D636BC" w:rsidRDefault="00615CAB" w:rsidP="00615CAB">
      <w:pPr>
        <w:tabs>
          <w:tab w:val="left" w:pos="2880"/>
          <w:tab w:val="left" w:pos="3600"/>
          <w:tab w:val="left" w:pos="7920"/>
        </w:tabs>
        <w:ind w:firstLine="720"/>
      </w:pPr>
      <w:r>
        <w:tab/>
        <w:t>(H</w:t>
      </w:r>
      <w:r w:rsidRPr="00C2427C">
        <w:rPr>
          <w:vertAlign w:val="subscript"/>
        </w:rPr>
        <w:t>2</w:t>
      </w:r>
      <w:r>
        <w:t>O)</w:t>
      </w:r>
      <w:r w:rsidRPr="00615CAB">
        <w:rPr>
          <w:i/>
          <w:iCs/>
          <w:vertAlign w:val="subscript"/>
        </w:rPr>
        <w:t>n</w:t>
      </w:r>
      <w:r w:rsidRPr="00615CAB">
        <w:rPr>
          <w:vertAlign w:val="subscript"/>
        </w:rPr>
        <w:t>-1</w:t>
      </w:r>
      <w:r>
        <w:t>H</w:t>
      </w:r>
      <w:r w:rsidRPr="00C2427C">
        <w:rPr>
          <w:vertAlign w:val="superscript"/>
        </w:rPr>
        <w:t>+</w:t>
      </w:r>
      <w:r w:rsidR="0044716E">
        <w:t xml:space="preserve"> </w:t>
      </w:r>
      <w:r>
        <w:t>+ H</w:t>
      </w:r>
      <w:r w:rsidRPr="00C2427C">
        <w:rPr>
          <w:vertAlign w:val="subscript"/>
        </w:rPr>
        <w:t>2</w:t>
      </w:r>
      <w:r>
        <w:t>O + N</w:t>
      </w:r>
      <w:r w:rsidRPr="00C2427C">
        <w:rPr>
          <w:vertAlign w:val="subscript"/>
        </w:rPr>
        <w:t>2</w:t>
      </w:r>
      <w:r>
        <w:t xml:space="preserve"> </w:t>
      </w:r>
      <m:oMath>
        <m:r>
          <m:rPr>
            <m:sty m:val="p"/>
          </m:rPr>
          <w:rPr>
            <w:rFonts w:ascii="Cambria Math" w:hAnsi="Cambria Math"/>
          </w:rPr>
          <m:t>→</m:t>
        </m:r>
      </m:oMath>
      <w:r>
        <w:t xml:space="preserve"> (H</w:t>
      </w:r>
      <w:r w:rsidRPr="00C2427C">
        <w:rPr>
          <w:vertAlign w:val="subscript"/>
        </w:rPr>
        <w:t>2</w:t>
      </w:r>
      <w:r>
        <w:t>O)</w:t>
      </w:r>
      <w:proofErr w:type="spellStart"/>
      <w:r w:rsidR="00541E33" w:rsidRPr="00541E33">
        <w:rPr>
          <w:i/>
          <w:iCs/>
          <w:vertAlign w:val="subscript"/>
        </w:rPr>
        <w:t>n</w:t>
      </w:r>
      <w:r>
        <w:t>H</w:t>
      </w:r>
      <w:proofErr w:type="spellEnd"/>
      <w:r w:rsidRPr="00C2427C">
        <w:rPr>
          <w:vertAlign w:val="superscript"/>
        </w:rPr>
        <w:t>+</w:t>
      </w:r>
      <w:r w:rsidR="00D636BC">
        <w:tab/>
        <w:t>(6)</w:t>
      </w:r>
    </w:p>
    <w:p w14:paraId="56659A22" w14:textId="49EE5709" w:rsidR="000641B9" w:rsidRPr="0013482B" w:rsidRDefault="000641B9" w:rsidP="00615CAB">
      <w:pPr>
        <w:tabs>
          <w:tab w:val="left" w:pos="2880"/>
          <w:tab w:val="left" w:pos="3600"/>
          <w:tab w:val="left" w:pos="7920"/>
        </w:tabs>
        <w:ind w:firstLine="720"/>
      </w:pPr>
      <w:r>
        <w:tab/>
        <w:t>M</w:t>
      </w:r>
      <w:r w:rsidR="0044716E">
        <w:t xml:space="preserve"> + (H</w:t>
      </w:r>
      <w:r w:rsidR="0044716E" w:rsidRPr="00C2427C">
        <w:rPr>
          <w:vertAlign w:val="subscript"/>
        </w:rPr>
        <w:t>2</w:t>
      </w:r>
      <w:r w:rsidR="0044716E">
        <w:t>O)</w:t>
      </w:r>
      <w:proofErr w:type="spellStart"/>
      <w:r w:rsidR="0044716E" w:rsidRPr="00615CAB">
        <w:rPr>
          <w:i/>
          <w:iCs/>
          <w:vertAlign w:val="subscript"/>
        </w:rPr>
        <w:t>n</w:t>
      </w:r>
      <w:r w:rsidR="0044716E">
        <w:t>H</w:t>
      </w:r>
      <w:proofErr w:type="spellEnd"/>
      <w:r w:rsidR="0044716E" w:rsidRPr="00C2427C">
        <w:rPr>
          <w:vertAlign w:val="superscript"/>
        </w:rPr>
        <w:t>+</w:t>
      </w:r>
      <w:r w:rsidR="0044716E">
        <w:t xml:space="preserve"> </w:t>
      </w:r>
      <w:r>
        <w:t xml:space="preserve"> </w:t>
      </w:r>
      <m:oMath>
        <m:r>
          <m:rPr>
            <m:sty m:val="p"/>
          </m:rPr>
          <w:rPr>
            <w:rFonts w:ascii="Cambria Math" w:hAnsi="Cambria Math"/>
          </w:rPr>
          <m:t>→</m:t>
        </m:r>
      </m:oMath>
      <w:r>
        <w:t xml:space="preserve"> [M</w:t>
      </w:r>
      <w:r w:rsidR="0044716E">
        <w:t xml:space="preserve"> + </w:t>
      </w:r>
      <w:r>
        <w:t>H</w:t>
      </w:r>
      <w:r w:rsidR="0044716E">
        <w:t>]</w:t>
      </w:r>
      <w:r w:rsidR="0044716E">
        <w:rPr>
          <w:vertAlign w:val="superscript"/>
        </w:rPr>
        <w:t>+</w:t>
      </w:r>
      <w:r w:rsidR="0044716E">
        <w:t xml:space="preserve"> + (H</w:t>
      </w:r>
      <w:r w:rsidR="0044716E" w:rsidRPr="0044716E">
        <w:rPr>
          <w:vertAlign w:val="subscript"/>
        </w:rPr>
        <w:t>2</w:t>
      </w:r>
      <w:r w:rsidR="0044716E">
        <w:t>O)</w:t>
      </w:r>
      <w:r w:rsidR="0044716E" w:rsidRPr="0044716E">
        <w:rPr>
          <w:i/>
          <w:iCs/>
          <w:vertAlign w:val="subscript"/>
        </w:rPr>
        <w:t>n</w:t>
      </w:r>
      <w:r>
        <w:rPr>
          <w:vertAlign w:val="superscript"/>
        </w:rPr>
        <w:tab/>
      </w:r>
      <w:r w:rsidRPr="000641B9">
        <w:t>(7)</w:t>
      </w:r>
    </w:p>
    <w:p w14:paraId="4395B9B8" w14:textId="1AB96CAF" w:rsidR="00D636BC" w:rsidRDefault="00DC3426" w:rsidP="00541E33">
      <w:r>
        <w:t xml:space="preserve">In the </w:t>
      </w:r>
      <w:r w:rsidR="00DE338D">
        <w:t xml:space="preserve">previous series of equations, the highly prevalent </w:t>
      </w:r>
      <w:proofErr w:type="spellStart"/>
      <w:r w:rsidR="00DE338D">
        <w:t>desolvation</w:t>
      </w:r>
      <w:proofErr w:type="spellEnd"/>
      <w:r w:rsidR="00DE338D">
        <w:t xml:space="preserve"> gas </w:t>
      </w:r>
      <w:r w:rsidR="005A7E66">
        <w:t>(N</w:t>
      </w:r>
      <w:r w:rsidR="005A7E66" w:rsidRPr="005A7E66">
        <w:rPr>
          <w:vertAlign w:val="subscript"/>
        </w:rPr>
        <w:t>2</w:t>
      </w:r>
      <w:r w:rsidR="005A7E66">
        <w:t xml:space="preserve">) </w:t>
      </w:r>
      <w:r w:rsidR="00DE338D">
        <w:t>initially becomes ionized by the corona discharge, generating highly energetic radical species</w:t>
      </w:r>
      <w:r w:rsidR="004D332F">
        <w:t xml:space="preserve">. Because water is also highly prevalent in the ionization atmosphere, </w:t>
      </w:r>
      <w:r w:rsidR="00EF73C4">
        <w:t xml:space="preserve">a charge transfer between the radical nitrogen species occurs to generate radical water species. After a recombination reaction, highly acidic water clusters </w:t>
      </w:r>
      <w:r w:rsidR="000641B9">
        <w:t xml:space="preserve">are generated </w:t>
      </w:r>
      <w:r w:rsidR="00054C61">
        <w:t xml:space="preserve">that promote </w:t>
      </w:r>
      <w:r w:rsidR="00994BBF">
        <w:t>an</w:t>
      </w:r>
      <w:r w:rsidR="00054C61">
        <w:t xml:space="preserve"> even-electron charge transfer of the </w:t>
      </w:r>
      <w:r w:rsidR="008D1B39">
        <w:t>acidic</w:t>
      </w:r>
      <w:r w:rsidR="00054C61">
        <w:t xml:space="preserve"> proton </w:t>
      </w:r>
      <w:r w:rsidR="008D1B39">
        <w:t xml:space="preserve">to the analyte of interest (M), which has previously been </w:t>
      </w:r>
      <w:r w:rsidR="00994BBF">
        <w:t>nebulized into the gas phase.</w:t>
      </w:r>
      <w:r w:rsidR="00CC0C05">
        <w:t xml:space="preserve"> </w:t>
      </w:r>
    </w:p>
    <w:p w14:paraId="16C46DBF" w14:textId="15C22452" w:rsidR="006E5794" w:rsidRDefault="00CC0C05" w:rsidP="00541E33">
      <w:r>
        <w:tab/>
        <w:t>The analysis of samples already in the gas-phase is less common in practice</w:t>
      </w:r>
      <w:r w:rsidR="00ED5424">
        <w:t>,</w:t>
      </w:r>
      <w:r w:rsidR="00AB4009">
        <w:t xml:space="preserve"> but </w:t>
      </w:r>
      <w:r w:rsidR="00FD363E">
        <w:t xml:space="preserve">it has been demonstrated that </w:t>
      </w:r>
      <w:r w:rsidR="00AB4009">
        <w:t>gaseous sample</w:t>
      </w:r>
      <w:r w:rsidR="00CE0E05">
        <w:t>s</w:t>
      </w:r>
      <w:r w:rsidR="00AB4009">
        <w:t xml:space="preserve"> can be introduced to the corona discharge needle</w:t>
      </w:r>
      <w:r w:rsidR="00F4435B">
        <w:t xml:space="preserve"> through a route other than the</w:t>
      </w:r>
      <w:r w:rsidR="00CE0E05">
        <w:t xml:space="preserve"> capillary in the APCI source.</w:t>
      </w:r>
      <w:r w:rsidR="00D170CD">
        <w:fldChar w:fldCharType="begin">
          <w:fldData xml:space="preserve">PEVuZE5vdGU+PENpdGU+PEF1dGhvcj5Qb3dlcnM8L0F1dGhvcj48WWVhcj4yMDE5PC9ZZWFyPjxS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</w:fldData>
        </w:fldChar>
      </w:r>
      <w:r w:rsidR="00D170CD">
        <w:instrText xml:space="preserve"> ADDIN EN.CITE </w:instrText>
      </w:r>
      <w:r w:rsidR="00D170CD">
        <w:fldChar w:fldCharType="begin">
          <w:fldData xml:space="preserve">PEVuZE5vdGU+PENpdGU+PEF1dGhvcj5Qb3dlcnM8L0F1dGhvcj48WWVhcj4yMDE5PC9ZZWFyPjxS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</w:fldData>
        </w:fldChar>
      </w:r>
      <w:r w:rsidR="00D170CD">
        <w:instrText xml:space="preserve"> ADDIN EN.CITE.DATA </w:instrText>
      </w:r>
      <w:r w:rsidR="00D170CD">
        <w:fldChar w:fldCharType="end"/>
      </w:r>
      <w:r w:rsidR="00D170CD">
        <w:fldChar w:fldCharType="separate"/>
      </w:r>
      <w:r w:rsidR="00D170CD" w:rsidRPr="00D170CD">
        <w:rPr>
          <w:noProof/>
          <w:vertAlign w:val="superscript"/>
        </w:rPr>
        <w:t>6</w:t>
      </w:r>
      <w:r w:rsidR="00D170CD">
        <w:fldChar w:fldCharType="end"/>
      </w:r>
      <w:r w:rsidR="00D170CD">
        <w:t xml:space="preserve"> Using this sample introduction method</w:t>
      </w:r>
      <w:r w:rsidR="00F4435B">
        <w:t xml:space="preserve">, </w:t>
      </w:r>
      <w:r w:rsidR="00D170CD">
        <w:t>it appears that t</w:t>
      </w:r>
      <w:r w:rsidR="00166435">
        <w:t>he cascade of ionization described by Equations 1-7</w:t>
      </w:r>
      <w:r w:rsidR="00ED5424">
        <w:t xml:space="preserve"> </w:t>
      </w:r>
      <w:r w:rsidR="00D170CD">
        <w:t xml:space="preserve">does not always represent the most abundant ion. This phenomenon is discussed in greater detail in </w:t>
      </w:r>
      <w:r w:rsidR="00D170CD" w:rsidRPr="00D170CD">
        <w:rPr>
          <w:rStyle w:val="CrossrefChar"/>
        </w:rPr>
        <w:fldChar w:fldCharType="begin"/>
      </w:r>
      <w:r w:rsidR="00D170CD" w:rsidRPr="00D170CD">
        <w:rPr>
          <w:rStyle w:val="CrossrefChar"/>
        </w:rPr>
        <w:instrText xml:space="preserve"> REF _Ref176866465 \r \h </w:instrText>
      </w:r>
      <w:r w:rsidR="00D170CD">
        <w:rPr>
          <w:rStyle w:val="CrossrefChar"/>
        </w:rPr>
        <w:instrText xml:space="preserve"> \* MERGEFORMAT </w:instrText>
      </w:r>
      <w:r w:rsidR="00D170CD" w:rsidRPr="00D170CD">
        <w:rPr>
          <w:rStyle w:val="CrossrefChar"/>
        </w:rPr>
      </w:r>
      <w:r w:rsidR="00D170CD" w:rsidRPr="00D170CD">
        <w:rPr>
          <w:rStyle w:val="CrossrefChar"/>
        </w:rPr>
        <w:fldChar w:fldCharType="separate"/>
      </w:r>
      <w:r w:rsidR="00D170CD" w:rsidRPr="00D170CD">
        <w:rPr>
          <w:rStyle w:val="CrossrefChar"/>
        </w:rPr>
        <w:t>Chapter 2</w:t>
      </w:r>
      <w:r w:rsidR="00D170CD" w:rsidRPr="00D170CD">
        <w:rPr>
          <w:rStyle w:val="CrossrefChar"/>
        </w:rPr>
        <w:fldChar w:fldCharType="end"/>
      </w:r>
      <w:r w:rsidR="00D170CD">
        <w:t>.</w:t>
      </w:r>
    </w:p>
    <w:p w14:paraId="03BBC7CB" w14:textId="2E79AFE6" w:rsidR="00486F1F" w:rsidRDefault="004D6F5D" w:rsidP="00541E33">
      <w:r>
        <w:lastRenderedPageBreak/>
        <w:tab/>
      </w:r>
      <w:r w:rsidR="00C1314A">
        <w:t>APCI is well-known to produce</w:t>
      </w:r>
      <w:r w:rsidR="00A6580A">
        <w:t xml:space="preserve"> intact, singly charged analytes in the form of [M + H]</w:t>
      </w:r>
      <w:r w:rsidR="00A6580A">
        <w:rPr>
          <w:vertAlign w:val="superscript"/>
        </w:rPr>
        <w:t>+</w:t>
      </w:r>
      <w:r w:rsidR="006D4403">
        <w:t xml:space="preserve"> and</w:t>
      </w:r>
      <w:r w:rsidR="00A6580A">
        <w:t xml:space="preserve"> [M – H]</w:t>
      </w:r>
      <w:r w:rsidR="00A6580A">
        <w:rPr>
          <w:vertAlign w:val="superscript"/>
        </w:rPr>
        <w:t>-</w:t>
      </w:r>
      <w:r w:rsidR="00C1314A">
        <w:t xml:space="preserve"> (</w:t>
      </w:r>
      <w:r w:rsidR="006D4403">
        <w:t>or [M – H]</w:t>
      </w:r>
      <w:r w:rsidR="006D4403">
        <w:rPr>
          <w:vertAlign w:val="superscript"/>
        </w:rPr>
        <w:t>+</w:t>
      </w:r>
      <w:r w:rsidR="006D4403">
        <w:t xml:space="preserve"> depending on the </w:t>
      </w:r>
      <w:r w:rsidR="004C7283">
        <w:t>type of analyte</w:t>
      </w:r>
      <w:r w:rsidR="00C1314A">
        <w:t>)</w:t>
      </w:r>
      <w:r w:rsidR="0056211F">
        <w:t xml:space="preserve"> in high abundanc</w:t>
      </w:r>
      <w:r w:rsidR="00A07838">
        <w:t xml:space="preserve">e and it is rare that other adducts are formed in notable abundance. </w:t>
      </w:r>
      <w:r w:rsidR="00D43FB0">
        <w:t>This is due</w:t>
      </w:r>
      <w:r w:rsidR="00A07838">
        <w:t xml:space="preserve"> to the relatively great distance between the corona discharge </w:t>
      </w:r>
      <w:r w:rsidR="00CD3E80">
        <w:t>and the mass spectrometer inlet</w:t>
      </w:r>
      <w:r w:rsidR="00D43FB0">
        <w:t>; here,</w:t>
      </w:r>
      <w:r w:rsidR="00C30820">
        <w:t xml:space="preserve"> </w:t>
      </w:r>
      <w:r w:rsidR="00F56E0A">
        <w:t>an equilibrium can be established, resulting in the most thermodynamically stable product.</w:t>
      </w:r>
      <w:r w:rsidR="00C42E98">
        <w:fldChar w:fldCharType="begin"/>
      </w:r>
      <w:r w:rsidR="00C42E98">
        <w:instrText xml:space="preserve"> ADDIN EN.CITE &lt;EndNote&gt;&lt;Cite&gt;&lt;Author&gt;Tarr&lt;/Author&gt;&lt;Year&gt;2006&lt;/Year&gt;&lt;RecNum&gt;193&lt;/RecNum&gt;&lt;DisplayText&gt;&lt;style face="superscript"&gt;3&lt;/style&gt;&lt;/DisplayText&gt;&lt;record&gt;&lt;rec-number&gt;193&lt;/rec-number&gt;&lt;foreign-keys&gt;&lt;key app="EN" db-id="wedepftptdz52reafst5davcpfwezp0r5w5f" timestamp="1690126326"&gt;193&lt;/key&gt;&lt;/foreign-keys&gt;&lt;ref-type name="Book Section"&gt;5&lt;/ref-type&gt;&lt;contributors&gt;&lt;authors&gt;&lt;author&gt;Tarr, M. A.&lt;/author&gt;&lt;author&gt;Zhu, J.&lt;/author&gt;&lt;author&gt;Cole, R.B.&lt;/author&gt;&lt;/authors&gt;&lt;secondary-authors&gt;&lt;author&gt;John Wiley &amp;amp; Sons, Ltd.&lt;/author&gt;&lt;/secondary-authors&gt;&lt;/contributors&gt;&lt;titles&gt;&lt;title&gt;Atmospheric Pressure Ionization Mass Spectrometry&lt;/title&gt;&lt;secondary-title&gt;Encyclopedia of Analytical Chemistry&lt;/secondary-title&gt;&lt;/titles&gt;&lt;pages&gt;1-34&lt;/pages&gt;&lt;dates&gt;&lt;year&gt;2006&lt;/year&gt;&lt;/dates&gt;&lt;publisher&gt;John Wiley &amp;amp; Sons, Ltd.&lt;/publisher&gt;&lt;urls&gt;&lt;/urls&gt;&lt;electronic-resource-num&gt;10.1002/9780470027318.a6003&lt;/electronic-resource-num&gt;&lt;/record&gt;&lt;/Cite&gt;&lt;/EndNote&gt;</w:instrText>
      </w:r>
      <w:r w:rsidR="00C42E98">
        <w:fldChar w:fldCharType="separate"/>
      </w:r>
      <w:r w:rsidR="00C42E98" w:rsidRPr="00C42E98">
        <w:rPr>
          <w:noProof/>
          <w:vertAlign w:val="superscript"/>
        </w:rPr>
        <w:t>3</w:t>
      </w:r>
      <w:r w:rsidR="00C42E98">
        <w:fldChar w:fldCharType="end"/>
      </w:r>
      <w:r w:rsidR="00F56E0A">
        <w:t xml:space="preserve"> </w:t>
      </w:r>
      <w:r w:rsidR="00C12F9B">
        <w:t xml:space="preserve">If the distance between the needle and the inlet is reduced, </w:t>
      </w:r>
      <w:r w:rsidR="00CA0389">
        <w:t>kinetically favored products tend to be the dominate species</w:t>
      </w:r>
      <w:r w:rsidR="00486F1F">
        <w:t xml:space="preserve"> and the cascade of ionization is altered.</w:t>
      </w:r>
      <w:r w:rsidR="00D43FB0">
        <w:t xml:space="preserve"> </w:t>
      </w:r>
    </w:p>
    <w:p w14:paraId="01B4835F" w14:textId="7E0BE8E0" w:rsidR="00625A46" w:rsidRPr="0013482B" w:rsidRDefault="00D43FB0" w:rsidP="00541E33">
      <w:r>
        <w:tab/>
      </w:r>
      <w:r w:rsidR="007A70D7">
        <w:t xml:space="preserve">Considering APCI produces singly charged analytes, it is </w:t>
      </w:r>
      <w:r w:rsidR="00102EDD">
        <w:t>not necessarily useful</w:t>
      </w:r>
      <w:r w:rsidR="007A70D7">
        <w:t xml:space="preserve"> in the analysis of large molecules as the </w:t>
      </w:r>
      <w:r w:rsidR="007A70D7">
        <w:rPr>
          <w:i/>
          <w:iCs/>
        </w:rPr>
        <w:t>m/z</w:t>
      </w:r>
      <w:r w:rsidR="007A70D7">
        <w:t xml:space="preserve"> </w:t>
      </w:r>
      <w:r w:rsidR="00102EDD">
        <w:t>(</w:t>
      </w:r>
      <w:r w:rsidR="007A70D7">
        <w:t xml:space="preserve">where </w:t>
      </w:r>
      <w:r w:rsidR="007A70D7">
        <w:rPr>
          <w:i/>
          <w:iCs/>
        </w:rPr>
        <w:t>z</w:t>
      </w:r>
      <w:r w:rsidR="007A70D7">
        <w:t xml:space="preserve"> = 1</w:t>
      </w:r>
      <w:r w:rsidR="00102EDD">
        <w:t>)</w:t>
      </w:r>
      <w:r w:rsidR="007A70D7">
        <w:t xml:space="preserve"> would exceed the mass range of many detectors. </w:t>
      </w:r>
      <w:r w:rsidR="00E72BF2">
        <w:t xml:space="preserve">The technique of APCI offers its benefits in small molecule analysis, specifically for small molecules that can be difficult to detect by ESI due to volatility or polarity. </w:t>
      </w:r>
      <w:r w:rsidR="00486F1F">
        <w:tab/>
      </w:r>
      <w:r w:rsidR="00CA0389">
        <w:t xml:space="preserve"> </w:t>
      </w:r>
    </w:p>
    <w:p w14:paraId="658816FE" w14:textId="4D183820" w:rsidR="00757858" w:rsidRDefault="00BE6480" w:rsidP="0084736C">
      <w:pPr>
        <w:pStyle w:val="Heading3"/>
      </w:pPr>
      <w:bookmarkStart w:id="4" w:name="_Toc176964911"/>
      <w:r w:rsidRPr="00AC6D7B">
        <w:t>Mass</w:t>
      </w:r>
      <w:r>
        <w:t xml:space="preserve"> analyzer</w:t>
      </w:r>
      <w:bookmarkEnd w:id="4"/>
    </w:p>
    <w:p w14:paraId="6C41336A" w14:textId="0D56AFD1" w:rsidR="0058547A" w:rsidRDefault="008D57F4" w:rsidP="00740396">
      <w:pPr>
        <w:ind w:firstLine="720"/>
      </w:pPr>
      <w:proofErr w:type="gramStart"/>
      <w:r>
        <w:t>Subsequent to</w:t>
      </w:r>
      <w:proofErr w:type="gramEnd"/>
      <w:r>
        <w:t xml:space="preserve"> </w:t>
      </w:r>
      <w:r w:rsidR="00740396">
        <w:t>ionization and ion-routing through the mass spectrometer, the analyte reaches the mass analyzer</w:t>
      </w:r>
      <w:r>
        <w:t xml:space="preserve">, </w:t>
      </w:r>
      <w:r w:rsidR="00BC4F95">
        <w:t>whose primary function is to</w:t>
      </w:r>
      <w:r w:rsidR="00D02CA7">
        <w:t xml:space="preserve"> </w:t>
      </w:r>
      <w:r w:rsidR="0063318E">
        <w:t>resolve</w:t>
      </w:r>
      <w:r>
        <w:t xml:space="preserve"> multiple</w:t>
      </w:r>
      <w:r w:rsidR="009177E7">
        <w:t xml:space="preserve"> ions based on their </w:t>
      </w:r>
      <w:r w:rsidR="009177E7">
        <w:rPr>
          <w:i/>
          <w:iCs/>
        </w:rPr>
        <w:t>m/</w:t>
      </w:r>
      <w:r w:rsidR="009177E7" w:rsidRPr="009177E7">
        <w:t>z</w:t>
      </w:r>
      <w:r w:rsidR="009177E7">
        <w:t xml:space="preserve">. </w:t>
      </w:r>
      <w:r w:rsidR="006B4A5D" w:rsidRPr="009177E7">
        <w:t>As</w:t>
      </w:r>
      <w:r w:rsidR="006B4A5D">
        <w:t xml:space="preserve"> previously indicated, </w:t>
      </w:r>
      <w:r w:rsidR="009177E7">
        <w:t xml:space="preserve">several types of </w:t>
      </w:r>
      <w:r w:rsidR="006B4A5D">
        <w:t>mass analyzers are utilized in practice</w:t>
      </w:r>
      <w:r w:rsidR="009177E7">
        <w:t>,</w:t>
      </w:r>
      <w:r w:rsidR="0056075E">
        <w:t xml:space="preserve"> each offering </w:t>
      </w:r>
      <w:r w:rsidR="00334164">
        <w:t xml:space="preserve">specific benefits. </w:t>
      </w:r>
      <w:r w:rsidR="00BF62AE">
        <w:t>For example, single quadrupole mass analyzers offer low resolution (</w:t>
      </w:r>
      <w:proofErr w:type="gramStart"/>
      <w:r w:rsidR="00BF62AE">
        <w:t>on</w:t>
      </w:r>
      <w:proofErr w:type="gramEnd"/>
      <w:r w:rsidR="00BF62AE">
        <w:t xml:space="preserve"> the order of 1000s)</w:t>
      </w:r>
      <w:r w:rsidR="003B76EC">
        <w:t xml:space="preserve"> and a maximum mass range of approximately 2000 – 3000 Da. </w:t>
      </w:r>
      <w:r w:rsidR="006D63C6">
        <w:t xml:space="preserve">This mass analyzer </w:t>
      </w:r>
      <w:r w:rsidR="000B397D">
        <w:t>is quite useful</w:t>
      </w:r>
      <w:r w:rsidR="006D63C6">
        <w:t xml:space="preserve"> for </w:t>
      </w:r>
      <w:r w:rsidR="000B397D">
        <w:t xml:space="preserve">small molecule </w:t>
      </w:r>
      <w:r w:rsidR="002743FD">
        <w:t xml:space="preserve">quantitation methods </w:t>
      </w:r>
      <w:r w:rsidR="000B397D">
        <w:t xml:space="preserve">where analytes </w:t>
      </w:r>
      <w:r w:rsidR="002743FD">
        <w:t xml:space="preserve">greatly differ in </w:t>
      </w:r>
      <w:r w:rsidR="002743FD">
        <w:rPr>
          <w:i/>
          <w:iCs/>
        </w:rPr>
        <w:t>m/z</w:t>
      </w:r>
      <w:r w:rsidR="00446EC8">
        <w:t xml:space="preserve">, such as </w:t>
      </w:r>
      <w:r w:rsidR="00A126ED">
        <w:t>contaminant screening</w:t>
      </w:r>
      <w:r w:rsidR="00BA031C">
        <w:t>.</w:t>
      </w:r>
      <w:r w:rsidR="006679DF">
        <w:t xml:space="preserve"> </w:t>
      </w:r>
      <w:r w:rsidR="00B93D5D">
        <w:t xml:space="preserve">For more complex applications where analytes may have </w:t>
      </w:r>
      <w:r w:rsidR="00E710D4">
        <w:t>similar</w:t>
      </w:r>
      <w:r w:rsidR="00B93D5D">
        <w:t xml:space="preserve"> </w:t>
      </w:r>
      <w:r w:rsidR="00B93D5D">
        <w:rPr>
          <w:i/>
          <w:iCs/>
        </w:rPr>
        <w:t>m/z</w:t>
      </w:r>
      <w:r w:rsidR="00B93D5D">
        <w:t xml:space="preserve">, </w:t>
      </w:r>
      <w:r w:rsidR="00DF42AF">
        <w:t>higher resolving mass analyzers (i.e., Orbitraps) may be utilized. With a mass resolving power on the order of 100,000s and a maximum mass range of 2000 – 3000 Da,</w:t>
      </w:r>
      <w:r w:rsidR="000C5144">
        <w:t xml:space="preserve"> these analyzers </w:t>
      </w:r>
      <w:r w:rsidR="003C78EF">
        <w:t xml:space="preserve">are </w:t>
      </w:r>
      <w:r w:rsidR="00A44A0F">
        <w:t>widely used in complex mixture analysis (i.e., “-omics” applications).</w:t>
      </w:r>
      <w:r w:rsidR="00104169">
        <w:t xml:space="preserve"> </w:t>
      </w:r>
    </w:p>
    <w:p w14:paraId="39858DF4" w14:textId="55FA39A5" w:rsidR="00D56867" w:rsidRDefault="00D56867" w:rsidP="00740396">
      <w:pPr>
        <w:ind w:firstLine="720"/>
      </w:pPr>
      <w:r>
        <w:t xml:space="preserve">The current work </w:t>
      </w:r>
      <w:r w:rsidR="0063746F">
        <w:t>utilizes a combination of the single quadrupole and Orbitrap</w:t>
      </w:r>
      <w:r w:rsidR="002D0105">
        <w:t xml:space="preserve"> mass </w:t>
      </w:r>
      <w:proofErr w:type="gramStart"/>
      <w:r w:rsidR="002D0105">
        <w:t>analyzers</w:t>
      </w:r>
      <w:r w:rsidR="0063746F">
        <w:t xml:space="preserve">, </w:t>
      </w:r>
      <w:r w:rsidR="002D0105">
        <w:t>and</w:t>
      </w:r>
      <w:proofErr w:type="gramEnd"/>
      <w:r w:rsidR="0063746F">
        <w:t xml:space="preserve"> </w:t>
      </w:r>
      <w:r w:rsidR="00781BB8">
        <w:t>is</w:t>
      </w:r>
      <w:r w:rsidR="0063746F">
        <w:t xml:space="preserve"> commercially </w:t>
      </w:r>
      <w:r w:rsidR="00D22B30">
        <w:t>sold</w:t>
      </w:r>
      <w:r w:rsidR="0063746F">
        <w:t xml:space="preserve"> as the </w:t>
      </w:r>
      <w:proofErr w:type="spellStart"/>
      <w:r w:rsidR="0063746F">
        <w:t>Thermo</w:t>
      </w:r>
      <w:proofErr w:type="spellEnd"/>
      <w:r w:rsidR="0063746F">
        <w:t xml:space="preserve"> Scientific Q </w:t>
      </w:r>
      <w:proofErr w:type="spellStart"/>
      <w:r w:rsidR="0063746F">
        <w:t>Exactive</w:t>
      </w:r>
      <w:proofErr w:type="spellEnd"/>
      <w:r w:rsidR="0063746F">
        <w:t xml:space="preserve"> and </w:t>
      </w:r>
      <w:r w:rsidR="00D22B30">
        <w:t xml:space="preserve">the </w:t>
      </w:r>
      <w:proofErr w:type="spellStart"/>
      <w:r w:rsidR="00D22B30">
        <w:t>Thermo</w:t>
      </w:r>
      <w:proofErr w:type="spellEnd"/>
      <w:r w:rsidR="00D22B30">
        <w:t xml:space="preserve"> Scientific </w:t>
      </w:r>
      <w:r w:rsidR="0063746F">
        <w:t xml:space="preserve">Exploris 120. </w:t>
      </w:r>
      <w:r w:rsidR="001F488E">
        <w:t>In these configurations, the single quadrupole is used as a mass filter that allows the selectio</w:t>
      </w:r>
      <w:r w:rsidR="00C12D33">
        <w:t xml:space="preserve">n of specific </w:t>
      </w:r>
      <w:r w:rsidR="00C12D33">
        <w:rPr>
          <w:i/>
          <w:iCs/>
        </w:rPr>
        <w:t>m/z</w:t>
      </w:r>
      <w:r w:rsidR="00B06A65">
        <w:t xml:space="preserve">. Here, an operator can select specific </w:t>
      </w:r>
      <w:r w:rsidR="00B06A65">
        <w:rPr>
          <w:i/>
          <w:iCs/>
        </w:rPr>
        <w:t>m/z</w:t>
      </w:r>
      <w:r w:rsidR="00B06A65">
        <w:t xml:space="preserve"> to </w:t>
      </w:r>
      <w:r w:rsidR="00355BC2">
        <w:t xml:space="preserve">isolate </w:t>
      </w:r>
      <w:r w:rsidR="00E92C81">
        <w:t>using</w:t>
      </w:r>
      <w:r w:rsidR="00355BC2">
        <w:t xml:space="preserve"> the quadrupole or the instrument can be used in data dependent acquisition (DDA) mode, which </w:t>
      </w:r>
      <w:r w:rsidR="00E92C81">
        <w:t xml:space="preserve">isolates the most abundant ions </w:t>
      </w:r>
      <w:r w:rsidR="00AB3155">
        <w:t>in the sample</w:t>
      </w:r>
      <w:r w:rsidR="00E92C81">
        <w:t xml:space="preserve">. </w:t>
      </w:r>
      <w:r w:rsidR="00EF2435">
        <w:t xml:space="preserve">The primary purpose for isolating/filtering ions is to </w:t>
      </w:r>
      <w:r w:rsidR="00FA6285">
        <w:t xml:space="preserve">fragment specific </w:t>
      </w:r>
      <w:r w:rsidR="00FA6285">
        <w:rPr>
          <w:i/>
          <w:iCs/>
        </w:rPr>
        <w:t>m/z</w:t>
      </w:r>
      <w:r w:rsidR="00FA6285">
        <w:t xml:space="preserve"> </w:t>
      </w:r>
      <w:r w:rsidR="00AB3155">
        <w:t>and</w:t>
      </w:r>
      <w:r w:rsidR="00FA6285">
        <w:t xml:space="preserve"> gain </w:t>
      </w:r>
      <w:r w:rsidR="00DE04EB">
        <w:t>insight to</w:t>
      </w:r>
      <w:r w:rsidR="00FA6285">
        <w:t xml:space="preserve"> an ion’s structure</w:t>
      </w:r>
      <w:r w:rsidR="00CC3088">
        <w:t xml:space="preserve">. The process of </w:t>
      </w:r>
      <w:r w:rsidR="00DE04EB">
        <w:t>fragmenting ions</w:t>
      </w:r>
      <w:r w:rsidR="00CC3088">
        <w:t xml:space="preserve"> is commonly referred to as MS</w:t>
      </w:r>
      <w:r w:rsidR="00CC3088" w:rsidRPr="00CC3088">
        <w:rPr>
          <w:vertAlign w:val="superscript"/>
        </w:rPr>
        <w:t>2</w:t>
      </w:r>
      <w:r w:rsidR="00CC3088">
        <w:t xml:space="preserve"> while full scans (i.e., no fragmentation) are referred to as MS</w:t>
      </w:r>
      <w:r w:rsidR="00CC3088" w:rsidRPr="00CC3088">
        <w:rPr>
          <w:vertAlign w:val="superscript"/>
        </w:rPr>
        <w:t>1</w:t>
      </w:r>
      <w:r w:rsidR="00CC3088">
        <w:t>.</w:t>
      </w:r>
      <w:r w:rsidR="009D449D">
        <w:t xml:space="preserve"> </w:t>
      </w:r>
      <w:r w:rsidR="008A4124">
        <w:t xml:space="preserve">The instruments used in the current study induce fragmentation via higher-energy collisional </w:t>
      </w:r>
      <w:r w:rsidR="0037565F">
        <w:t>dissociation</w:t>
      </w:r>
      <w:r w:rsidR="008A4124">
        <w:t xml:space="preserve"> (HCD)</w:t>
      </w:r>
      <w:r w:rsidR="0037565F">
        <w:t>, which is a subset of collision</w:t>
      </w:r>
      <w:r w:rsidR="002D0105">
        <w:t>-</w:t>
      </w:r>
      <w:r w:rsidR="0037565F">
        <w:t>induced dissociation (CID).</w:t>
      </w:r>
      <w:r w:rsidR="00C14BE1">
        <w:fldChar w:fldCharType="begin"/>
      </w:r>
      <w:r w:rsidR="00C14BE1">
        <w:instrText xml:space="preserve"> ADDIN EN.CITE &lt;EndNote&gt;&lt;Cite&gt;&lt;RecNum&gt;417&lt;/RecNum&gt;&lt;DisplayText&gt;&lt;style face="superscript"&gt;7&lt;/style&gt;&lt;/DisplayText&gt;&lt;record&gt;&lt;rec-number&gt;417&lt;/rec-number&gt;&lt;foreign-keys&gt;&lt;key app="EN" db-id="wedepftptdz52reafst5davcpfwezp0r5w5f" timestamp="1725992370"&gt;417&lt;/key&gt;&lt;/foreign-keys&gt;&lt;ref-type name="Web Page"&gt;12&lt;/ref-type&gt;&lt;contributors&gt;&lt;/contributors&gt;&lt;titles&gt;&lt;title&gt;Molecular Dissociation Technology Overview&lt;/title&gt;&lt;/titles&gt;&lt;number&gt;09/10/2024&lt;/number&gt;&lt;dates&gt;&lt;/dates&gt;&lt;publisher&gt;ThermoFisher Scientific&lt;/publisher&gt;&lt;urls&gt;&lt;related-urls&gt;&lt;url&gt;https://www.thermofisher.com/us/en/home/industrial/mass-spectrometry/mass-spectrometry-learning-center/mass-spectrometry-technology-overview/dissociation-technique-technology-overview.html&lt;/url&gt;&lt;/related-urls&gt;&lt;/urls&gt;&lt;/record&gt;&lt;/Cite&gt;&lt;/EndNote&gt;</w:instrText>
      </w:r>
      <w:r w:rsidR="00C14BE1">
        <w:fldChar w:fldCharType="separate"/>
      </w:r>
      <w:r w:rsidR="00C14BE1" w:rsidRPr="00C14BE1">
        <w:rPr>
          <w:noProof/>
          <w:vertAlign w:val="superscript"/>
        </w:rPr>
        <w:t>7</w:t>
      </w:r>
      <w:r w:rsidR="00C14BE1">
        <w:fldChar w:fldCharType="end"/>
      </w:r>
      <w:r w:rsidR="00C14BE1">
        <w:t xml:space="preserve"> In HCD fragmentation, isolated ions</w:t>
      </w:r>
      <w:r w:rsidR="00B33F46">
        <w:t xml:space="preserve"> (i.e., precursor ions)</w:t>
      </w:r>
      <w:r w:rsidR="00C14BE1">
        <w:t xml:space="preserve"> </w:t>
      </w:r>
      <w:r w:rsidR="00CD0FDC">
        <w:t xml:space="preserve">are sent to the HCD cell with high kinetic energy and </w:t>
      </w:r>
      <w:r w:rsidR="002D0105">
        <w:t>fragmented</w:t>
      </w:r>
      <w:r w:rsidR="00CD0FDC">
        <w:t xml:space="preserve"> through multiple collisions with the collision gas (i.e., nitrogen)</w:t>
      </w:r>
      <w:r w:rsidR="00B33F46">
        <w:t xml:space="preserve"> to produce product ions</w:t>
      </w:r>
      <w:r w:rsidR="00CD0FDC">
        <w:t xml:space="preserve">. </w:t>
      </w:r>
    </w:p>
    <w:p w14:paraId="4F943C61" w14:textId="52960257" w:rsidR="007F3F61" w:rsidRPr="00C201D5" w:rsidRDefault="00564101" w:rsidP="00564101">
      <w:pPr>
        <w:ind w:firstLine="720"/>
      </w:pPr>
      <w:r>
        <w:t>Precursor or product ions are then</w:t>
      </w:r>
      <w:r w:rsidR="00B435B6">
        <w:t xml:space="preserve"> routed to the Orbitrap mass analyzer. </w:t>
      </w:r>
      <w:r w:rsidR="00E91E9A">
        <w:t xml:space="preserve">The Orbitrap </w:t>
      </w:r>
      <w:r w:rsidR="00EE4368">
        <w:t xml:space="preserve">is a unique configuration </w:t>
      </w:r>
      <w:r w:rsidR="00BF5DF9">
        <w:t xml:space="preserve">that consists of a “spindle-like” </w:t>
      </w:r>
      <w:r w:rsidR="00D300E4">
        <w:t>electrode capped by two smaller electrodes.</w:t>
      </w:r>
      <w:r w:rsidR="00133732">
        <w:fldChar w:fldCharType="begin"/>
      </w:r>
      <w:r w:rsidR="00133732">
        <w:instrText xml:space="preserve"> ADDIN EN.CITE &lt;EndNote&gt;&lt;Cite&gt;&lt;Author&gt;Scientific&lt;/Author&gt;&lt;RecNum&gt;418&lt;/RecNum&gt;&lt;DisplayText&gt;&lt;style face="superscript"&gt;8&lt;/style&gt;&lt;/DisplayText&gt;&lt;record&gt;&lt;rec-number&gt;418&lt;/rec-number&gt;&lt;foreign-keys&gt;&lt;key app="EN" db-id="wedepftptdz52reafst5davcpfwezp0r5w5f" timestamp="1725993522"&gt;418&lt;/key&gt;&lt;/foreign-keys&gt;&lt;ref-type name="Web Page"&gt;12&lt;/ref-type&gt;&lt;contributors&gt;&lt;authors&gt;&lt;author&gt;ThermoFischer Scientific&lt;/author&gt;&lt;/authors&gt;&lt;/contributors&gt;&lt;titles&gt;&lt;title&gt;Mass Analyzer Technology Overview&lt;/title&gt;&lt;/titles&gt;&lt;number&gt;09/10/2024&lt;/number&gt;&lt;dates&gt;&lt;/dates&gt;&lt;urls&gt;&lt;related-urls&gt;&lt;url&gt;https://www.thermofisher.com/us/en/home/industrial/mass-spectrometry/mass-spectrometry-learning-center/mass-spectrometry-technology-overview/mass-analyzer-technology-overview.html&lt;/url&gt;&lt;/related-urls&gt;&lt;/urls&gt;&lt;/record&gt;&lt;/Cite&gt;&lt;/EndNote&gt;</w:instrText>
      </w:r>
      <w:r w:rsidR="00133732">
        <w:fldChar w:fldCharType="separate"/>
      </w:r>
      <w:r w:rsidR="00133732" w:rsidRPr="00133732">
        <w:rPr>
          <w:noProof/>
          <w:vertAlign w:val="superscript"/>
        </w:rPr>
        <w:t>8</w:t>
      </w:r>
      <w:r w:rsidR="00133732">
        <w:fldChar w:fldCharType="end"/>
      </w:r>
      <w:r w:rsidR="00D300E4">
        <w:t xml:space="preserve"> </w:t>
      </w:r>
      <w:r w:rsidR="00854D5F">
        <w:t>Ions enter the Orbitrap orthogonal to the spindle and</w:t>
      </w:r>
      <w:r w:rsidR="00780334">
        <w:t xml:space="preserve"> begin </w:t>
      </w:r>
      <w:r w:rsidR="00712DF8">
        <w:t>to</w:t>
      </w:r>
      <w:r w:rsidR="005D7BBF">
        <w:t xml:space="preserve"> radial</w:t>
      </w:r>
      <w:r w:rsidR="00712DF8">
        <w:t>ly</w:t>
      </w:r>
      <w:r w:rsidR="008B73B1">
        <w:t xml:space="preserve"> orbit the electrode</w:t>
      </w:r>
      <w:r w:rsidR="002803AE">
        <w:t>.</w:t>
      </w:r>
      <w:r w:rsidR="00B33F46">
        <w:t xml:space="preserve"> </w:t>
      </w:r>
      <w:r w:rsidR="00486B43">
        <w:t xml:space="preserve">The two end-capped electrodes </w:t>
      </w:r>
      <w:r w:rsidR="00F82505">
        <w:t xml:space="preserve">then </w:t>
      </w:r>
      <w:r w:rsidR="00486B43">
        <w:t>promote the oscillation of ions</w:t>
      </w:r>
      <w:r w:rsidR="00E129D9">
        <w:t xml:space="preserve"> axially across</w:t>
      </w:r>
      <w:r w:rsidR="00F370A5">
        <w:t xml:space="preserve"> the Orbitrap</w:t>
      </w:r>
      <w:r w:rsidR="00E129D9">
        <w:t xml:space="preserve"> </w:t>
      </w:r>
      <w:r w:rsidR="00A37CEA">
        <w:t>ultimately yielding</w:t>
      </w:r>
      <w:r w:rsidR="00F82505">
        <w:t xml:space="preserve"> </w:t>
      </w:r>
      <w:r w:rsidR="00B22C3B">
        <w:t xml:space="preserve">the </w:t>
      </w:r>
      <w:r w:rsidR="00A37CEA">
        <w:t>frequency of axial oscillation</w:t>
      </w:r>
      <w:r w:rsidR="00B22C3B">
        <w:t xml:space="preserve">, which is </w:t>
      </w:r>
      <w:r w:rsidR="00882A77">
        <w:t xml:space="preserve">highly specific and correlated to </w:t>
      </w:r>
      <w:r w:rsidR="00882A77">
        <w:rPr>
          <w:i/>
          <w:iCs/>
        </w:rPr>
        <w:t>m/z</w:t>
      </w:r>
      <w:r w:rsidR="00882A77">
        <w:t>.</w:t>
      </w:r>
      <w:r w:rsidR="001C2FB8">
        <w:t xml:space="preserve"> A Fourier Transform (a coordinate transformation </w:t>
      </w:r>
      <w:r w:rsidR="001C2FB8">
        <w:lastRenderedPageBreak/>
        <w:t xml:space="preserve">algorithm) is then applied to the frequency </w:t>
      </w:r>
      <w:r w:rsidR="00712DF8">
        <w:t xml:space="preserve">data </w:t>
      </w:r>
      <w:r w:rsidR="00C201D5">
        <w:t xml:space="preserve">to yield highly resolved </w:t>
      </w:r>
      <w:r w:rsidR="00C201D5">
        <w:rPr>
          <w:i/>
          <w:iCs/>
        </w:rPr>
        <w:t>m/z</w:t>
      </w:r>
      <w:r w:rsidR="00712DF8">
        <w:t xml:space="preserve"> and its corresponding abundance.</w:t>
      </w:r>
    </w:p>
    <w:p w14:paraId="48D5F7CE" w14:textId="3FFF1254" w:rsidR="005C6090" w:rsidRDefault="005C6090" w:rsidP="0084736C">
      <w:pPr>
        <w:pStyle w:val="Heading3"/>
      </w:pPr>
      <w:bookmarkStart w:id="5" w:name="_Toc176964912"/>
      <w:r>
        <w:t xml:space="preserve">Optional </w:t>
      </w:r>
      <w:r w:rsidR="00FE1E33">
        <w:t xml:space="preserve">chromatographic </w:t>
      </w:r>
      <w:r>
        <w:t>separation</w:t>
      </w:r>
      <w:bookmarkEnd w:id="5"/>
    </w:p>
    <w:p w14:paraId="6DD5CD93" w14:textId="4AF2509B" w:rsidR="006C7EB0" w:rsidRDefault="00572637" w:rsidP="00572637">
      <w:pPr>
        <w:ind w:firstLine="360"/>
      </w:pPr>
      <w:r>
        <w:t xml:space="preserve">Although mass spectrometers </w:t>
      </w:r>
      <w:proofErr w:type="gramStart"/>
      <w:r w:rsidR="006856F2">
        <w:t>are able to</w:t>
      </w:r>
      <w:proofErr w:type="gramEnd"/>
      <w:r>
        <w:t xml:space="preserve"> provide highly resolved</w:t>
      </w:r>
      <w:r w:rsidR="006856F2">
        <w:t xml:space="preserve"> </w:t>
      </w:r>
      <w:r w:rsidR="006856F2">
        <w:rPr>
          <w:i/>
          <w:iCs/>
        </w:rPr>
        <w:t>m/</w:t>
      </w:r>
      <w:r w:rsidR="006856F2" w:rsidRPr="006856F2">
        <w:rPr>
          <w:i/>
          <w:iCs/>
        </w:rPr>
        <w:t>z</w:t>
      </w:r>
      <w:r w:rsidR="006856F2">
        <w:rPr>
          <w:i/>
          <w:iCs/>
        </w:rPr>
        <w:t xml:space="preserve"> </w:t>
      </w:r>
      <w:r w:rsidR="006856F2" w:rsidRPr="006856F2">
        <w:t>data</w:t>
      </w:r>
      <w:r w:rsidR="006856F2">
        <w:t xml:space="preserve"> in complex mixtures, </w:t>
      </w:r>
      <w:r w:rsidR="002B66E3">
        <w:t>competitive ionization</w:t>
      </w:r>
      <w:r w:rsidR="00A3106C">
        <w:t xml:space="preserve"> (i.e., the likelihood that one molecule will be ionized to a greater extent than another due to </w:t>
      </w:r>
      <w:r w:rsidR="002B0D11">
        <w:t xml:space="preserve">differences in </w:t>
      </w:r>
      <w:r w:rsidR="00A3106C">
        <w:t>concentration or ionization efficiency)</w:t>
      </w:r>
      <w:r w:rsidR="002B66E3">
        <w:t xml:space="preserve"> poses an issue for the accurate assessment of a sample.</w:t>
      </w:r>
      <w:r w:rsidR="00B52B79">
        <w:t xml:space="preserve"> </w:t>
      </w:r>
      <w:r w:rsidR="00EB69B7">
        <w:t xml:space="preserve">For this reason, chromatographic separation is often incorporated prior to </w:t>
      </w:r>
      <w:r w:rsidR="00540485">
        <w:t>detection</w:t>
      </w:r>
      <w:r w:rsidR="00EB69B7">
        <w:t xml:space="preserve"> by mass spectrometry</w:t>
      </w:r>
      <w:r w:rsidR="00A11A9B">
        <w:t>, such that molecules elute at different times</w:t>
      </w:r>
      <w:r w:rsidR="006E12F0">
        <w:t>. This leads</w:t>
      </w:r>
      <w:r w:rsidR="00540485">
        <w:t xml:space="preserve"> to a reduction in the </w:t>
      </w:r>
      <w:r w:rsidR="0050266D">
        <w:t>effects of competitive ionization</w:t>
      </w:r>
      <w:r w:rsidR="006E12F0">
        <w:t xml:space="preserve"> and higher selectivity and sensitivity. </w:t>
      </w:r>
    </w:p>
    <w:p w14:paraId="68EDD6BE" w14:textId="560D1CE6" w:rsidR="00FE1E33" w:rsidRDefault="00FE1E33" w:rsidP="00572637">
      <w:pPr>
        <w:ind w:firstLine="360"/>
      </w:pPr>
      <w:r>
        <w:t xml:space="preserve">Most chromatographic techniques </w:t>
      </w:r>
      <w:r w:rsidR="000C565F">
        <w:t xml:space="preserve">incorporate </w:t>
      </w:r>
      <w:r w:rsidR="00D37CA9">
        <w:t xml:space="preserve">a stationary phase and a mobile phase. The purpose of the stationary phase is to retain </w:t>
      </w:r>
      <w:r w:rsidR="007F6470">
        <w:t>analytes</w:t>
      </w:r>
      <w:r w:rsidR="00F62DA8">
        <w:t xml:space="preserve"> (via adsorption) </w:t>
      </w:r>
      <w:r w:rsidR="00B10DD1">
        <w:t>from</w:t>
      </w:r>
      <w:r w:rsidR="00D37CA9">
        <w:t xml:space="preserve"> a complex mixture based on </w:t>
      </w:r>
      <w:r w:rsidR="00F62DA8">
        <w:t xml:space="preserve">each </w:t>
      </w:r>
      <w:r w:rsidR="007F6470">
        <w:t>analyte’s</w:t>
      </w:r>
      <w:r w:rsidR="00F62DA8">
        <w:t xml:space="preserve"> chemical properties.</w:t>
      </w:r>
      <w:r w:rsidR="00D65F04">
        <w:t xml:space="preserve"> To elute </w:t>
      </w:r>
      <w:r w:rsidR="000E21F2">
        <w:t xml:space="preserve">the </w:t>
      </w:r>
      <w:r w:rsidR="00D65F04">
        <w:t xml:space="preserve">retained components, </w:t>
      </w:r>
      <w:r w:rsidR="000E21F2">
        <w:t xml:space="preserve">a mobile phase is passed through the </w:t>
      </w:r>
      <w:r w:rsidR="007F3E7E">
        <w:t>stationary phase; when the chemical properties (e.g., polarity) of each component is matched by the mobile phase, the</w:t>
      </w:r>
      <w:r w:rsidR="00414CA4">
        <w:t xml:space="preserve"> analyte </w:t>
      </w:r>
      <w:r w:rsidR="00F5576B">
        <w:t xml:space="preserve">desorbs </w:t>
      </w:r>
      <w:r w:rsidR="00414CA4">
        <w:t>from the stationary phase</w:t>
      </w:r>
      <w:r w:rsidR="001D6A5E">
        <w:t xml:space="preserve"> and is </w:t>
      </w:r>
      <w:r w:rsidR="00E605AB">
        <w:t>eluted.</w:t>
      </w:r>
      <w:r w:rsidR="00577813">
        <w:t xml:space="preserve"> Often, chromatographic techniques are operated using a gradient</w:t>
      </w:r>
      <w:r w:rsidR="002D74F4">
        <w:t xml:space="preserve"> to increase </w:t>
      </w:r>
      <w:r w:rsidR="00C77B54">
        <w:t xml:space="preserve">baseline </w:t>
      </w:r>
      <w:r w:rsidR="002D74F4">
        <w:t xml:space="preserve">resolution (i.e., </w:t>
      </w:r>
      <w:r w:rsidR="00C77B54">
        <w:t xml:space="preserve">peak </w:t>
      </w:r>
      <w:r w:rsidR="002D74F4">
        <w:t>separation)</w:t>
      </w:r>
      <w:r w:rsidR="00C77B54">
        <w:t>. Some examples of gradient</w:t>
      </w:r>
      <w:r w:rsidR="004C561F">
        <w:t xml:space="preserve"> elution</w:t>
      </w:r>
      <w:r w:rsidR="00C77B54">
        <w:t xml:space="preserve"> may be </w:t>
      </w:r>
      <w:r w:rsidR="00E952B2">
        <w:t xml:space="preserve">increasing mobile phase polarity over time (normal phase), decreasing mobile phase polarity (reversed-phase), or increasing </w:t>
      </w:r>
      <w:r w:rsidR="004C561F">
        <w:t xml:space="preserve">temperature (gas-phase separations). </w:t>
      </w:r>
    </w:p>
    <w:p w14:paraId="60DC98DF" w14:textId="0DC026C1" w:rsidR="005C6090" w:rsidRDefault="00896BF6" w:rsidP="00572637">
      <w:pPr>
        <w:ind w:firstLine="360"/>
      </w:pPr>
      <w:r>
        <w:t>In the current work, two chromatographic techniques are utilized: liquid chromatography (LC) and gas chromatography (GC).</w:t>
      </w:r>
      <w:r w:rsidR="004C561F">
        <w:t xml:space="preserve"> </w:t>
      </w:r>
      <w:r w:rsidR="002E60DB">
        <w:t>As the</w:t>
      </w:r>
      <w:r w:rsidR="002C0239">
        <w:t>ir</w:t>
      </w:r>
      <w:r w:rsidR="002E60DB">
        <w:t xml:space="preserve"> names would i</w:t>
      </w:r>
      <w:r w:rsidR="005F6721">
        <w:t xml:space="preserve">mply, LC utilizes liquid mobile phases and is ideal for separating components dissolved in a liquid solution, while GC </w:t>
      </w:r>
      <w:r w:rsidR="004D6571">
        <w:t xml:space="preserve">incorporates a gaseous mobile phase and is best </w:t>
      </w:r>
      <w:r w:rsidR="001B1E4C">
        <w:t>suited to</w:t>
      </w:r>
      <w:r w:rsidR="004D6571">
        <w:t xml:space="preserve"> separat</w:t>
      </w:r>
      <w:r w:rsidR="001B1E4C">
        <w:t>e</w:t>
      </w:r>
      <w:r w:rsidR="004D6571">
        <w:t xml:space="preserve"> components in the gas-phase.</w:t>
      </w:r>
    </w:p>
    <w:p w14:paraId="1363A95B" w14:textId="4EEA32C9" w:rsidR="0050266D" w:rsidRDefault="0050266D" w:rsidP="004B29AA">
      <w:pPr>
        <w:pStyle w:val="Heading4"/>
      </w:pPr>
      <w:r>
        <w:t>Liquid chromatography (LC)</w:t>
      </w:r>
    </w:p>
    <w:p w14:paraId="4B88038A" w14:textId="1FE596EA" w:rsidR="00153BF9" w:rsidRPr="00153BF9" w:rsidRDefault="00153BF9" w:rsidP="00153BF9">
      <w:pPr>
        <w:ind w:firstLine="720"/>
      </w:pPr>
      <w:r>
        <w:t xml:space="preserve">Because of its capacity to separate non-volatile or thermally fragile species dissolved in solution, </w:t>
      </w:r>
      <w:r w:rsidR="005C71F2">
        <w:t>LC</w:t>
      </w:r>
      <w:r>
        <w:t xml:space="preserve"> is regularly used to separate biological components, such as metabolites or lipids in various “-omics” extractions.</w:t>
      </w:r>
      <w:r>
        <w:fldChar w:fldCharType="begin"/>
      </w:r>
      <w:r>
        <w:instrText xml:space="preserve"> ADDIN EN.CITE &lt;EndNote&gt;&lt;Cite&gt;&lt;Author&gt;Skoog&lt;/Author&gt;&lt;Year&gt;2007&lt;/Year&gt;&lt;RecNum&gt;85&lt;/RecNum&gt;&lt;DisplayText&gt;&lt;style face="superscript"&gt;9&lt;/style&gt;&lt;/DisplayText&gt;&lt;record&gt;&lt;rec-number&gt;85&lt;/rec-number&gt;&lt;foreign-keys&gt;&lt;key app="EN" db-id="wedepftptdz52reafst5davcpfwezp0r5w5f" timestamp="1610915897"&gt;85&lt;/key&gt;&lt;/foreign-keys&gt;&lt;ref-type name="Book"&gt;6&lt;/ref-type&gt;&lt;contributors&gt;&lt;authors&gt;&lt;author&gt;Skoog, Douglas A.&lt;/author&gt;&lt;author&gt;Holler, F. James&lt;/author&gt;&lt;author&gt;Crouch, Stanley R.&lt;/author&gt;&lt;/authors&gt;&lt;/contributors&gt;&lt;titles&gt;&lt;title&gt;Principles of instrumental analysis&lt;/title&gt;&lt;/titles&gt;&lt;pages&gt;xv, 1039 p.&lt;/pages&gt;&lt;edition&gt;6th&lt;/edition&gt;&lt;keywords&gt;&lt;keyword&gt;Instrumental analysis Textbooks.&lt;/keyword&gt;&lt;/keywords&gt;&lt;dates&gt;&lt;year&gt;2007&lt;/year&gt;&lt;/dates&gt;&lt;pub-location&gt;Belmont, CA&lt;/pub-location&gt;&lt;publisher&gt;Thomson Brooks/Cole&lt;/publisher&gt;&lt;isbn&gt;9780495012016&amp;#xD;0495012017&lt;/isbn&gt;&lt;accession-num&gt;14362761&lt;/accession-num&gt;&lt;call-num&gt;QD79.I5 S58 2007&lt;/call-num&gt;&lt;urls&gt;&lt;related-urls&gt;&lt;url&gt;Contributor biographical information http://www.loc.gov/catdir/enhancements/fy1302/2006926952-b.html&lt;/url&gt;&lt;url&gt;Publisher description http://www.loc.gov/catdir/enhancements/fy1302/2006926952-d.html&lt;/url&gt;&lt;url&gt;Table of contents only http://www.loc.gov/catdir/enhancements/fy1302/2006926952-t.html&lt;/url&gt;&lt;/related-urls&gt;&lt;/urls&gt;&lt;/record&gt;&lt;/Cite&gt;&lt;/EndNote&gt;</w:instrText>
      </w:r>
      <w:r>
        <w:fldChar w:fldCharType="separate"/>
      </w:r>
      <w:r w:rsidRPr="0022506D">
        <w:rPr>
          <w:noProof/>
          <w:vertAlign w:val="superscript"/>
        </w:rPr>
        <w:t>9</w:t>
      </w:r>
      <w:r>
        <w:fldChar w:fldCharType="end"/>
      </w:r>
      <w:r w:rsidRPr="00153BF9">
        <w:t xml:space="preserve"> </w:t>
      </w:r>
      <w:r w:rsidR="007C5552">
        <w:t xml:space="preserve">However, </w:t>
      </w:r>
      <w:r w:rsidR="00CB3FB0">
        <w:t>not all analytes are easy to analyze</w:t>
      </w:r>
      <w:r w:rsidR="00C46BC4">
        <w:t xml:space="preserve"> chromatographically</w:t>
      </w:r>
      <w:r w:rsidR="00CB3FB0">
        <w:t xml:space="preserve">, which has </w:t>
      </w:r>
      <w:r>
        <w:t xml:space="preserve">sparked the development of many variations of this separation technique. Analytes may be separated using columns packed with polar or non-polar stationary phase to operate in normal phase or </w:t>
      </w:r>
      <w:proofErr w:type="gramStart"/>
      <w:r>
        <w:t>reversed-phase</w:t>
      </w:r>
      <w:proofErr w:type="gramEnd"/>
      <w:r>
        <w:t>, respectively. A large variety of stationary phases (</w:t>
      </w:r>
      <w:r w:rsidR="00A55A47">
        <w:t>e.g., polar, non-polar, size-based, etc.</w:t>
      </w:r>
      <w:r>
        <w:t xml:space="preserve">) are available as some stationary phase derivatives are more amenable </w:t>
      </w:r>
      <w:r w:rsidR="00FE4479">
        <w:t>in retaining specific</w:t>
      </w:r>
      <w:r>
        <w:t xml:space="preserve"> classes of compounds. For example, lipids (which possess both a hydrophobic and hydrophilic component) can be separated by their hydrophilic </w:t>
      </w:r>
      <w:r w:rsidR="00751825">
        <w:t>headgroup</w:t>
      </w:r>
      <w:r>
        <w:t xml:space="preserve"> using a polar stationary phase and a non-polar to polar mobile phase gradient. Contrarily, lipids may also be chromatographically resolved by their hydrophobic tails using a non-polar stationary phase combined with an increasing non-polar mobile phase gradient. The method by which the components are separated can be tailored to the analytical question being addressed.</w:t>
      </w:r>
    </w:p>
    <w:p w14:paraId="3553CD1B" w14:textId="537CA004" w:rsidR="00896BF6" w:rsidRDefault="00435FD1" w:rsidP="00D83E4B">
      <w:pPr>
        <w:ind w:firstLine="720"/>
      </w:pPr>
      <w:r>
        <w:t xml:space="preserve">The evolution of </w:t>
      </w:r>
      <w:r w:rsidR="005C71F2">
        <w:t>LC</w:t>
      </w:r>
      <w:r>
        <w:t xml:space="preserve"> from </w:t>
      </w:r>
      <w:r w:rsidR="00D83E4B">
        <w:t xml:space="preserve">separations using </w:t>
      </w:r>
      <w:r w:rsidR="005C72AA">
        <w:t>50</w:t>
      </w:r>
      <w:r w:rsidR="008E76E1">
        <w:t>0</w:t>
      </w:r>
      <w:r w:rsidR="005C72AA">
        <w:t xml:space="preserve"> – 5</w:t>
      </w:r>
      <w:r w:rsidR="008E76E1">
        <w:t>,0</w:t>
      </w:r>
      <w:r w:rsidR="005C72AA">
        <w:t xml:space="preserve">00 </w:t>
      </w:r>
      <w:r w:rsidR="008E76E1">
        <w:t>m</w:t>
      </w:r>
      <w:r w:rsidR="005C72AA">
        <w:t xml:space="preserve">m </w:t>
      </w:r>
      <w:r w:rsidR="00D83E4B">
        <w:t xml:space="preserve">glass columns with particle pore sizes on the order of 100s of </w:t>
      </w:r>
      <w:proofErr w:type="spellStart"/>
      <w:r w:rsidR="000415E4">
        <w:rPr>
          <w:rFonts w:cs="Times New Roman"/>
        </w:rPr>
        <w:t>μ</w:t>
      </w:r>
      <w:r w:rsidR="000415E4">
        <w:t>m</w:t>
      </w:r>
      <w:proofErr w:type="spellEnd"/>
      <w:r w:rsidR="000415E4">
        <w:t xml:space="preserve"> to its current state has allowed LC to become a staple in </w:t>
      </w:r>
      <w:r w:rsidR="001B1E4C">
        <w:t>most</w:t>
      </w:r>
      <w:r w:rsidR="000415E4">
        <w:t xml:space="preserve"> analytical laborator</w:t>
      </w:r>
      <w:r w:rsidR="001B1E4C">
        <w:t>ies</w:t>
      </w:r>
      <w:r w:rsidR="000415E4">
        <w:t>.</w:t>
      </w:r>
      <w:r w:rsidR="00E67DBA">
        <w:fldChar w:fldCharType="begin"/>
      </w:r>
      <w:r w:rsidR="00E67DBA">
        <w:instrText xml:space="preserve"> ADDIN EN.CITE &lt;EndNote&gt;&lt;Cite&gt;&lt;Author&gt;Skoog&lt;/Author&gt;&lt;Year&gt;2007&lt;/Year&gt;&lt;RecNum&gt;85&lt;/RecNum&gt;&lt;DisplayText&gt;&lt;style face="superscript"&gt;9&lt;/style&gt;&lt;/DisplayText&gt;&lt;record&gt;&lt;rec-number&gt;85&lt;/rec-number&gt;&lt;foreign-keys&gt;&lt;key app="EN" db-id="wedepftptdz52reafst5davcpfwezp0r5w5f" timestamp="1610915897"&gt;85&lt;/key&gt;&lt;/foreign-keys&gt;&lt;ref-type name="Book"&gt;6&lt;/ref-type&gt;&lt;contributors&gt;&lt;authors&gt;&lt;author&gt;Skoog, Douglas A.&lt;/author&gt;&lt;author&gt;Holler, F. James&lt;/author&gt;&lt;author&gt;Crouch, Stanley R.&lt;/author&gt;&lt;/authors&gt;&lt;/contributors&gt;&lt;titles&gt;&lt;title&gt;Principles of instrumental analysis&lt;/title&gt;&lt;/titles&gt;&lt;pages&gt;xv, 1039 p.&lt;/pages&gt;&lt;edition&gt;6th&lt;/edition&gt;&lt;keywords&gt;&lt;keyword&gt;Instrumental analysis Textbooks.&lt;/keyword&gt;&lt;/keywords&gt;&lt;dates&gt;&lt;year&gt;2007&lt;/year&gt;&lt;/dates&gt;&lt;pub-location&gt;Belmont, CA&lt;/pub-location&gt;&lt;publisher&gt;Thomson Brooks/Cole&lt;/publisher&gt;&lt;isbn&gt;9780495012016&amp;#xD;0495012017&lt;/isbn&gt;&lt;accession-num&gt;14362761&lt;/accession-num&gt;&lt;call-num&gt;QD79.I5 S58 2007&lt;/call-num&gt;&lt;urls&gt;&lt;related-urls&gt;&lt;url&gt;Contributor biographical information http://www.loc.gov/catdir/enhancements/fy1302/2006926952-b.html&lt;/url&gt;&lt;url&gt;Publisher description http://www.loc.gov/catdir/enhancements/fy1302/2006926952-d.html&lt;/url&gt;&lt;url&gt;Table of contents only http://www.loc.gov/catdir/enhancements/fy1302/2006926952-t.html&lt;/url&gt;&lt;/related-urls&gt;&lt;/urls&gt;&lt;/record&gt;&lt;/Cite&gt;&lt;/EndNote&gt;</w:instrText>
      </w:r>
      <w:r w:rsidR="00E67DBA">
        <w:fldChar w:fldCharType="separate"/>
      </w:r>
      <w:r w:rsidR="00E67DBA" w:rsidRPr="00E67DBA">
        <w:rPr>
          <w:noProof/>
          <w:vertAlign w:val="superscript"/>
        </w:rPr>
        <w:t>9</w:t>
      </w:r>
      <w:r w:rsidR="00E67DBA">
        <w:fldChar w:fldCharType="end"/>
      </w:r>
      <w:r w:rsidR="00E67DBA">
        <w:t xml:space="preserve"> Now, LC systems </w:t>
      </w:r>
      <w:r w:rsidR="008E4195">
        <w:t>are</w:t>
      </w:r>
      <w:r w:rsidR="002871E5">
        <w:t xml:space="preserve"> capable of</w:t>
      </w:r>
      <w:r w:rsidR="00B5367E">
        <w:t xml:space="preserve"> performing separations on</w:t>
      </w:r>
      <w:r w:rsidR="005C72AA">
        <w:t xml:space="preserve"> </w:t>
      </w:r>
      <w:r w:rsidR="008E76E1">
        <w:t>50 – 250 mm</w:t>
      </w:r>
      <w:r w:rsidR="00B5367E">
        <w:t xml:space="preserve"> </w:t>
      </w:r>
      <w:r w:rsidR="001B1E4C">
        <w:t xml:space="preserve">steel-encapsulated </w:t>
      </w:r>
      <w:r w:rsidR="00CA54CC">
        <w:t xml:space="preserve">columns </w:t>
      </w:r>
      <w:r w:rsidR="001B1E4C">
        <w:t>with</w:t>
      </w:r>
      <w:r w:rsidR="00CA54CC">
        <w:t xml:space="preserve"> pore sizes </w:t>
      </w:r>
      <w:r w:rsidR="002871E5">
        <w:t xml:space="preserve">often measuring 1 </w:t>
      </w:r>
      <w:r w:rsidR="002871E5">
        <w:lastRenderedPageBreak/>
        <w:t xml:space="preserve">– 10 </w:t>
      </w:r>
      <w:proofErr w:type="spellStart"/>
      <w:r w:rsidR="002871E5">
        <w:rPr>
          <w:rFonts w:cs="Times New Roman"/>
        </w:rPr>
        <w:t>μ</w:t>
      </w:r>
      <w:r w:rsidR="002871E5">
        <w:t>m</w:t>
      </w:r>
      <w:proofErr w:type="spellEnd"/>
      <w:r w:rsidR="005428B3">
        <w:t>. These advances have decrease</w:t>
      </w:r>
      <w:r w:rsidR="00E10CEB">
        <w:t>d</w:t>
      </w:r>
      <w:r w:rsidR="005428B3">
        <w:t xml:space="preserve"> separation time from several hours to minutes, depending on the complexity of the sample</w:t>
      </w:r>
      <w:r w:rsidR="002B15E6">
        <w:t xml:space="preserve"> and/or the analytical question. </w:t>
      </w:r>
      <w:r w:rsidR="00977A96">
        <w:t xml:space="preserve">With decreasing column pore size, however, comes an increase in </w:t>
      </w:r>
      <w:r w:rsidR="00612152">
        <w:t xml:space="preserve">pressure. Thus, one of the </w:t>
      </w:r>
      <w:r w:rsidR="00326AF7">
        <w:t>most important</w:t>
      </w:r>
      <w:r w:rsidR="00612152">
        <w:t xml:space="preserve"> improvements in LC is the incorporation of a </w:t>
      </w:r>
      <w:r w:rsidR="00B1008C">
        <w:t xml:space="preserve">mobile phase pump that can </w:t>
      </w:r>
      <w:r w:rsidR="008E4195">
        <w:t xml:space="preserve">consistently </w:t>
      </w:r>
      <w:r w:rsidR="00B1008C">
        <w:t xml:space="preserve">supply selective flow rates and withstand high pressures (up to 15,000 psi). </w:t>
      </w:r>
    </w:p>
    <w:p w14:paraId="06880A5C" w14:textId="405EF016" w:rsidR="00E60E69" w:rsidRPr="00896BF6" w:rsidRDefault="00326AF7" w:rsidP="00E60E69">
      <w:pPr>
        <w:ind w:firstLine="720"/>
      </w:pPr>
      <w:r>
        <w:t xml:space="preserve">The combination of </w:t>
      </w:r>
      <w:r w:rsidR="00FA761B">
        <w:t xml:space="preserve">separation by LC and detection by MS </w:t>
      </w:r>
      <w:r w:rsidR="00E74346">
        <w:t xml:space="preserve">was a monumental </w:t>
      </w:r>
      <w:r w:rsidR="00360E0C">
        <w:t xml:space="preserve">achievement in analytical chemistry. </w:t>
      </w:r>
      <w:r w:rsidR="0050623C">
        <w:t xml:space="preserve">It was not until the development of the ESI source </w:t>
      </w:r>
      <w:r w:rsidR="005D57B4">
        <w:t xml:space="preserve">in the 1980s </w:t>
      </w:r>
      <w:r w:rsidR="0050623C">
        <w:t>that liquid eluent from an LC</w:t>
      </w:r>
      <w:r w:rsidR="00A06B81">
        <w:t xml:space="preserve"> was able to be coupled to MS.</w:t>
      </w:r>
      <w:r w:rsidR="003B5BAC">
        <w:fldChar w:fldCharType="begin"/>
      </w:r>
      <w:r w:rsidR="003B5BAC">
        <w:instrText xml:space="preserve"> ADDIN EN.CITE &lt;EndNote&gt;&lt;Cite&gt;&lt;Author&gt;Pitt&lt;/Author&gt;&lt;RecNum&gt;420&lt;/RecNum&gt;&lt;DisplayText&gt;&lt;style face="superscript"&gt;10&lt;/style&gt;&lt;/DisplayText&gt;&lt;record&gt;&lt;rec-number&gt;420&lt;/rec-number&gt;&lt;foreign-keys&gt;&lt;key app="EN" db-id="wedepftptdz52reafst5davcpfwezp0r5w5f" timestamp="1726080472"&gt;420&lt;/key&gt;&lt;/foreign-keys&gt;&lt;ref-type name="Journal Article"&gt;17&lt;/ref-type&gt;&lt;contributors&gt;&lt;authors&gt;&lt;author&gt;Pitt, J. J.&lt;/author&gt;&lt;/authors&gt;&lt;translated-authors&gt;&lt;author&gt;Clin Biochem, Rev&lt;/author&gt;&lt;/translated-authors&gt;&lt;/contributors&gt;&lt;auth-address&gt;VCGS Pathology, Murdoch Children&amp;apos;s Research Institute, Royal Children&amp;apos;s Hospital, Melbourne, Vic. 3052, Australia. james.pitt@ghsv.org.au&lt;/auth-address&gt;&lt;titles&gt;&lt;title&gt;Principles and applications of liquid chromatography-mass spectrometry in clinical biochemistry&lt;/title&gt;&lt;/titles&gt;&lt;number&gt;0159-8090 (Print)&lt;/number&gt;&lt;dates&gt;&lt;/dates&gt;&lt;urls&gt;&lt;/urls&gt;&lt;remote-database-provider&gt;2009 Feb&lt;/remote-database-provider&gt;&lt;language&gt;eng&lt;/language&gt;&lt;/record&gt;&lt;/Cite&gt;&lt;/EndNote&gt;</w:instrText>
      </w:r>
      <w:r w:rsidR="003B5BAC">
        <w:fldChar w:fldCharType="separate"/>
      </w:r>
      <w:r w:rsidR="003B5BAC" w:rsidRPr="003B5BAC">
        <w:rPr>
          <w:noProof/>
          <w:vertAlign w:val="superscript"/>
        </w:rPr>
        <w:t>10</w:t>
      </w:r>
      <w:r w:rsidR="003B5BAC">
        <w:fldChar w:fldCharType="end"/>
      </w:r>
      <w:r w:rsidR="00FB634D">
        <w:t xml:space="preserve"> Since then, LCMS has been used to separate and detect large and small biologically relevant compounds in complex matrices with high sensitivity and selectivity. </w:t>
      </w:r>
    </w:p>
    <w:p w14:paraId="38606BBC" w14:textId="299C80A6" w:rsidR="0050266D" w:rsidRDefault="0050266D" w:rsidP="004B29AA">
      <w:pPr>
        <w:pStyle w:val="Heading4"/>
      </w:pPr>
      <w:r>
        <w:t>Gas chromatography (GC)</w:t>
      </w:r>
    </w:p>
    <w:p w14:paraId="3BB92A8C" w14:textId="45F1F690" w:rsidR="00223119" w:rsidRDefault="004F0684" w:rsidP="000535C8">
      <w:pPr>
        <w:ind w:firstLine="720"/>
      </w:pPr>
      <w:r>
        <w:t xml:space="preserve">GC plays a particularly useful role in the analysis of low molecular weight compounds that exhibit </w:t>
      </w:r>
      <w:r w:rsidR="00BD76F2">
        <w:t xml:space="preserve">low boiling points (or can be derivatized to </w:t>
      </w:r>
      <w:r w:rsidR="00046D32">
        <w:t>a compound with a lower</w:t>
      </w:r>
      <w:r w:rsidR="00BD76F2">
        <w:t xml:space="preserve"> boiling point) and/or low polarity.</w:t>
      </w:r>
      <w:r w:rsidR="00285B75">
        <w:t xml:space="preserve"> Because GC separates </w:t>
      </w:r>
      <w:r w:rsidR="00277FFD">
        <w:t>gaseous samples, the length of GC columns</w:t>
      </w:r>
      <w:r w:rsidR="00AB2C41">
        <w:t xml:space="preserve"> (on the order of 10s of meters)</w:t>
      </w:r>
      <w:r w:rsidR="00277FFD">
        <w:t xml:space="preserve"> is substantially </w:t>
      </w:r>
      <w:r w:rsidR="00F71246">
        <w:t>longer</w:t>
      </w:r>
      <w:r w:rsidR="00277FFD">
        <w:t xml:space="preserve"> than that of </w:t>
      </w:r>
      <w:r w:rsidR="00AB2C41">
        <w:t xml:space="preserve">LC columns, </w:t>
      </w:r>
      <w:r w:rsidR="00F71246">
        <w:t>so</w:t>
      </w:r>
      <w:r w:rsidR="00AB2C41">
        <w:t xml:space="preserve"> that </w:t>
      </w:r>
      <w:r w:rsidR="00A606E2">
        <w:t xml:space="preserve">the </w:t>
      </w:r>
      <w:r w:rsidR="009D45C3">
        <w:t xml:space="preserve">gas-phase </w:t>
      </w:r>
      <w:r w:rsidR="00A606E2">
        <w:t xml:space="preserve">analytes </w:t>
      </w:r>
      <w:r w:rsidR="009A4F54">
        <w:t xml:space="preserve">have </w:t>
      </w:r>
      <w:r w:rsidR="00F71246">
        <w:t>a greater</w:t>
      </w:r>
      <w:r w:rsidR="00A606E2">
        <w:t xml:space="preserve"> surface area of stationary phase </w:t>
      </w:r>
      <w:r w:rsidR="0096105A">
        <w:t>to interact with.</w:t>
      </w:r>
      <w:r w:rsidR="00C37080">
        <w:t xml:space="preserve"> Similar to LC, multiple variations of stationary phases exist</w:t>
      </w:r>
      <w:r w:rsidR="00F64771">
        <w:t xml:space="preserve">, but </w:t>
      </w:r>
      <w:r w:rsidR="00175369">
        <w:t xml:space="preserve">most are </w:t>
      </w:r>
      <w:r w:rsidR="00271D90">
        <w:t xml:space="preserve">composed of </w:t>
      </w:r>
      <w:r w:rsidR="00957926">
        <w:t xml:space="preserve">an immobilized liquid phase of </w:t>
      </w:r>
      <w:proofErr w:type="spellStart"/>
      <w:r w:rsidR="00271D90">
        <w:t>polydimethyl</w:t>
      </w:r>
      <w:proofErr w:type="spellEnd"/>
      <w:r w:rsidR="00271D90">
        <w:t xml:space="preserve"> siloxane derivatives that differ in polarity</w:t>
      </w:r>
      <w:r w:rsidR="001B0848">
        <w:t>, making each column more amenable to separating different classes of compounds</w:t>
      </w:r>
      <w:r w:rsidR="00271D90">
        <w:t>.</w:t>
      </w:r>
      <w:r w:rsidR="008A154F">
        <w:fldChar w:fldCharType="begin"/>
      </w:r>
      <w:r w:rsidR="008A154F">
        <w:instrText xml:space="preserve"> ADDIN EN.CITE &lt;EndNote&gt;&lt;Cite&gt;&lt;Author&gt;Skoog&lt;/Author&gt;&lt;Year&gt;2007&lt;/Year&gt;&lt;RecNum&gt;85&lt;/RecNum&gt;&lt;DisplayText&gt;&lt;style face="superscript"&gt;9&lt;/style&gt;&lt;/DisplayText&gt;&lt;record&gt;&lt;rec-number&gt;85&lt;/rec-number&gt;&lt;foreign-keys&gt;&lt;key app="EN" db-id="wedepftptdz52reafst5davcpfwezp0r5w5f" timestamp="1610915897"&gt;85&lt;/key&gt;&lt;/foreign-keys&gt;&lt;ref-type name="Book"&gt;6&lt;/ref-type&gt;&lt;contributors&gt;&lt;authors&gt;&lt;author&gt;Skoog, Douglas A.&lt;/author&gt;&lt;author&gt;Holler, F. James&lt;/author&gt;&lt;author&gt;Crouch, Stanley R.&lt;/author&gt;&lt;/authors&gt;&lt;/contributors&gt;&lt;titles&gt;&lt;title&gt;Principles of instrumental analysis&lt;/title&gt;&lt;/titles&gt;&lt;pages&gt;xv, 1039 p.&lt;/pages&gt;&lt;edition&gt;6th&lt;/edition&gt;&lt;keywords&gt;&lt;keyword&gt;Instrumental analysis Textbooks.&lt;/keyword&gt;&lt;/keywords&gt;&lt;dates&gt;&lt;year&gt;2007&lt;/year&gt;&lt;/dates&gt;&lt;pub-location&gt;Belmont, CA&lt;/pub-location&gt;&lt;publisher&gt;Thomson Brooks/Cole&lt;/publisher&gt;&lt;isbn&gt;9780495012016&amp;#xD;0495012017&lt;/isbn&gt;&lt;accession-num&gt;14362761&lt;/accession-num&gt;&lt;call-num&gt;QD79.I5 S58 2007&lt;/call-num&gt;&lt;urls&gt;&lt;related-urls&gt;&lt;url&gt;Contributor biographical information http://www.loc.gov/catdir/enhancements/fy1302/2006926952-b.html&lt;/url&gt;&lt;url&gt;Publisher description http://www.loc.gov/catdir/enhancements/fy1302/2006926952-d.html&lt;/url&gt;&lt;url&gt;Table of contents only http://www.loc.gov/catdir/enhancements/fy1302/2006926952-t.html&lt;/url&gt;&lt;/related-urls&gt;&lt;/urls&gt;&lt;/record&gt;&lt;/Cite&gt;&lt;/EndNote&gt;</w:instrText>
      </w:r>
      <w:r w:rsidR="008A154F">
        <w:fldChar w:fldCharType="separate"/>
      </w:r>
      <w:r w:rsidR="008A154F" w:rsidRPr="008A154F">
        <w:rPr>
          <w:noProof/>
          <w:vertAlign w:val="superscript"/>
        </w:rPr>
        <w:t>9</w:t>
      </w:r>
      <w:r w:rsidR="008A154F">
        <w:fldChar w:fldCharType="end"/>
      </w:r>
      <w:r w:rsidR="00271D90">
        <w:t xml:space="preserve"> </w:t>
      </w:r>
    </w:p>
    <w:p w14:paraId="7EDE4F2F" w14:textId="23F02E1B" w:rsidR="0051144A" w:rsidRDefault="0042467F" w:rsidP="000535C8">
      <w:pPr>
        <w:ind w:firstLine="720"/>
      </w:pPr>
      <w:r>
        <w:t xml:space="preserve">Unlike LC, the GC’s mobile phase (i.e., often an inert gas </w:t>
      </w:r>
      <w:r w:rsidR="00A46115">
        <w:t>such as</w:t>
      </w:r>
      <w:r>
        <w:t xml:space="preserve"> helium)</w:t>
      </w:r>
      <w:r w:rsidR="00CA645A">
        <w:t xml:space="preserve"> is not wholly responsible for eluting compounds</w:t>
      </w:r>
      <w:r w:rsidR="00957926">
        <w:t xml:space="preserve"> from </w:t>
      </w:r>
      <w:r w:rsidR="00CA645A">
        <w:t xml:space="preserve">the column. Instead, the column is encased </w:t>
      </w:r>
      <w:r w:rsidR="00E635A9">
        <w:t>in</w:t>
      </w:r>
      <w:r w:rsidR="00CA645A">
        <w:t xml:space="preserve"> a temperature regulated oven</w:t>
      </w:r>
      <w:r w:rsidR="007209F2">
        <w:t xml:space="preserve"> that can follow defined temperature </w:t>
      </w:r>
      <w:r w:rsidR="00E635A9">
        <w:t>programs</w:t>
      </w:r>
      <w:r w:rsidR="007209F2">
        <w:t xml:space="preserve">. Under this methodology, </w:t>
      </w:r>
      <w:r w:rsidR="0029580C">
        <w:t xml:space="preserve">compounds are eluted from the column based on their boiling points </w:t>
      </w:r>
      <w:r w:rsidR="002464B4">
        <w:t xml:space="preserve">after being retained based on their polarity. </w:t>
      </w:r>
    </w:p>
    <w:p w14:paraId="67376C3E" w14:textId="4AA38B61" w:rsidR="0015235B" w:rsidRDefault="00995F00" w:rsidP="000535C8">
      <w:pPr>
        <w:ind w:firstLine="720"/>
      </w:pPr>
      <w:r>
        <w:t>Although GC can only separate</w:t>
      </w:r>
      <w:r w:rsidR="002E394D">
        <w:t xml:space="preserve"> components in</w:t>
      </w:r>
      <w:r>
        <w:t xml:space="preserve"> gaseous samples, </w:t>
      </w:r>
      <w:r w:rsidR="002E394D">
        <w:t>liquid samples containing semi-volatile analytes may also be analyzed with</w:t>
      </w:r>
      <w:r w:rsidR="00BC6080">
        <w:t xml:space="preserve"> the instrument’s high temperature injection port</w:t>
      </w:r>
      <w:r w:rsidR="005B03F6">
        <w:t>(s)</w:t>
      </w:r>
      <w:r w:rsidR="00BC6080">
        <w:t xml:space="preserve">. Here, an aliquot of a liquid sample </w:t>
      </w:r>
      <w:r w:rsidR="0044501E">
        <w:t>is</w:t>
      </w:r>
      <w:r w:rsidR="00BC6080">
        <w:t xml:space="preserve"> injected into </w:t>
      </w:r>
      <w:r w:rsidR="00590DA6">
        <w:t>the injection port, the sam</w:t>
      </w:r>
      <w:r w:rsidR="00CA4E6E">
        <w:t>ple</w:t>
      </w:r>
      <w:r w:rsidR="00590DA6">
        <w:t xml:space="preserve"> </w:t>
      </w:r>
      <w:r w:rsidR="0044501E">
        <w:t xml:space="preserve">is then </w:t>
      </w:r>
      <w:r w:rsidR="00590DA6">
        <w:t xml:space="preserve">flash vaporized, </w:t>
      </w:r>
      <w:r w:rsidR="0044501E">
        <w:t xml:space="preserve">and the gaseous vapor is then routed to the column for separation. </w:t>
      </w:r>
      <w:r w:rsidR="002F5282">
        <w:t xml:space="preserve">Analysis of volatiles may be conducted using headspace </w:t>
      </w:r>
      <w:r w:rsidR="001A7267">
        <w:t xml:space="preserve">GC, which allows an aliquot of analytes dissolved in a gas to be injected onto the column. Similarly, solid phase microextraction </w:t>
      </w:r>
      <w:r w:rsidR="00A04CA2">
        <w:t xml:space="preserve">allows volatile </w:t>
      </w:r>
      <w:r w:rsidR="00C70DDF">
        <w:t>compounds</w:t>
      </w:r>
      <w:r w:rsidR="00A04CA2">
        <w:t xml:space="preserve"> to adsorb to a fiber tip and subsequently be desorbed in the </w:t>
      </w:r>
      <w:r w:rsidR="005B03F6">
        <w:t>injection port and onto the column.</w:t>
      </w:r>
    </w:p>
    <w:p w14:paraId="0F5970A2" w14:textId="50606468" w:rsidR="0042257D" w:rsidRDefault="0042257D" w:rsidP="000535C8">
      <w:pPr>
        <w:ind w:firstLine="720"/>
      </w:pPr>
      <w:r>
        <w:t xml:space="preserve">GC was initially coupled to MS in the </w:t>
      </w:r>
      <w:r w:rsidR="00C16A49">
        <w:t>19</w:t>
      </w:r>
      <w:r w:rsidR="00A228B6">
        <w:t>5</w:t>
      </w:r>
      <w:r w:rsidR="00C16A49">
        <w:t>0s, long before the inception of LCMS.</w:t>
      </w:r>
      <w:r w:rsidR="00F77D78">
        <w:fldChar w:fldCharType="begin"/>
      </w:r>
      <w:r w:rsidR="00F77D78">
        <w:instrText xml:space="preserve"> ADDIN EN.CITE &lt;EndNote&gt;&lt;Cite&gt;&lt;Author&gt;Jones&lt;/Author&gt;&lt;RecNum&gt;179&lt;/RecNum&gt;&lt;DisplayText&gt;&lt;style face="superscript"&gt;11&lt;/style&gt;&lt;/DisplayText&gt;&lt;record&gt;&lt;rec-number&gt;179&lt;/rec-number&gt;&lt;foreign-keys&gt;&lt;key app="EN" db-id="wedepftptdz52reafst5davcpfwezp0r5w5f" timestamp="1686772888"&gt;179&lt;/key&gt;&lt;/foreign-keys&gt;&lt;ref-type name="Web Page"&gt;12&lt;/ref-type&gt;&lt;contributors&gt;&lt;authors&gt;&lt;author&gt;Jones, M.&lt;/author&gt;&lt;/authors&gt;&lt;/contributors&gt;&lt;titles&gt;&lt;title&gt;Gas chromatography - mass spectrometry: a national historic chemical landmark&lt;/title&gt;&lt;/titles&gt;&lt;volume&gt;2023&lt;/volume&gt;&lt;dates&gt;&lt;/dates&gt;&lt;urls&gt;&lt;related-urls&gt;&lt;url&gt;https://www.acs.org/education/whatischemistry/landmarks/gas-chromatography-mass-spectrometry.html&lt;/url&gt;&lt;/related-urls&gt;&lt;/urls&gt;&lt;/record&gt;&lt;/Cite&gt;&lt;/EndNote&gt;</w:instrText>
      </w:r>
      <w:r w:rsidR="00F77D78">
        <w:fldChar w:fldCharType="separate"/>
      </w:r>
      <w:r w:rsidR="00F77D78" w:rsidRPr="00F77D78">
        <w:rPr>
          <w:noProof/>
          <w:vertAlign w:val="superscript"/>
        </w:rPr>
        <w:t>11</w:t>
      </w:r>
      <w:r w:rsidR="00F77D78">
        <w:fldChar w:fldCharType="end"/>
      </w:r>
      <w:r w:rsidR="00972F82">
        <w:t xml:space="preserve"> </w:t>
      </w:r>
      <w:r w:rsidR="008821CA">
        <w:t xml:space="preserve">Because MS requires analytes to be in </w:t>
      </w:r>
      <w:r w:rsidR="008E2037">
        <w:t xml:space="preserve">the </w:t>
      </w:r>
      <w:r w:rsidR="008821CA">
        <w:t xml:space="preserve">gas phase </w:t>
      </w:r>
      <w:r w:rsidR="008E2037">
        <w:t>for proper ionization</w:t>
      </w:r>
      <w:r w:rsidR="008821CA">
        <w:t>, GC was</w:t>
      </w:r>
      <w:r w:rsidR="002F46DE">
        <w:t xml:space="preserve"> </w:t>
      </w:r>
      <w:r w:rsidR="002242C6">
        <w:t>the</w:t>
      </w:r>
      <w:r w:rsidR="00FA4EE9">
        <w:t xml:space="preserve"> ideal instrument </w:t>
      </w:r>
      <w:r w:rsidR="000D44E1">
        <w:t xml:space="preserve">for coupling. </w:t>
      </w:r>
      <w:r w:rsidR="00C908A9">
        <w:t>It is common practice that</w:t>
      </w:r>
      <w:r w:rsidR="005749CA">
        <w:t xml:space="preserve"> </w:t>
      </w:r>
      <w:r w:rsidR="006D741B">
        <w:t>GCMS systems utilize ionization sources under vacuum</w:t>
      </w:r>
      <w:r w:rsidR="00C908A9">
        <w:t xml:space="preserve">, but some instances of GC coupled to API techniques have been reported (refer to </w:t>
      </w:r>
      <w:r w:rsidR="00C908A9" w:rsidRPr="00C908A9">
        <w:rPr>
          <w:rStyle w:val="CrossrefChar"/>
        </w:rPr>
        <w:fldChar w:fldCharType="begin"/>
      </w:r>
      <w:r w:rsidR="00C908A9" w:rsidRPr="00C908A9">
        <w:rPr>
          <w:rStyle w:val="CrossrefChar"/>
        </w:rPr>
        <w:instrText xml:space="preserve"> REF _Ref176866461 \r \h </w:instrText>
      </w:r>
      <w:r w:rsidR="00C908A9">
        <w:rPr>
          <w:rStyle w:val="CrossrefChar"/>
        </w:rPr>
        <w:instrText xml:space="preserve"> \* MERGEFORMAT </w:instrText>
      </w:r>
      <w:r w:rsidR="00C908A9" w:rsidRPr="00C908A9">
        <w:rPr>
          <w:rStyle w:val="CrossrefChar"/>
        </w:rPr>
      </w:r>
      <w:r w:rsidR="00C908A9" w:rsidRPr="00C908A9">
        <w:rPr>
          <w:rStyle w:val="CrossrefChar"/>
        </w:rPr>
        <w:fldChar w:fldCharType="separate"/>
      </w:r>
      <w:r w:rsidR="00C908A9" w:rsidRPr="00C908A9">
        <w:rPr>
          <w:rStyle w:val="CrossrefChar"/>
        </w:rPr>
        <w:t>Chapter 2</w:t>
      </w:r>
      <w:r w:rsidR="00C908A9" w:rsidRPr="00C908A9">
        <w:rPr>
          <w:rStyle w:val="CrossrefChar"/>
        </w:rPr>
        <w:fldChar w:fldCharType="end"/>
      </w:r>
      <w:r w:rsidR="00C908A9">
        <w:t xml:space="preserve"> for a more thorough discussion).</w:t>
      </w:r>
      <w:r w:rsidR="00C40662">
        <w:t xml:space="preserve"> In fact, </w:t>
      </w:r>
      <w:r w:rsidR="00C02F30">
        <w:t>the National Institute of Standards and Technology (NIST) used GCMS</w:t>
      </w:r>
      <w:r w:rsidR="00F762C2">
        <w:t xml:space="preserve"> with electron impact (EI) ionization to generate a database of </w:t>
      </w:r>
      <w:r w:rsidR="00C65750">
        <w:t xml:space="preserve">over 240,000 </w:t>
      </w:r>
      <w:r w:rsidR="00531F34">
        <w:t xml:space="preserve">standards that is still in use </w:t>
      </w:r>
      <w:r w:rsidR="00C22026">
        <w:t xml:space="preserve">to identify compounds </w:t>
      </w:r>
      <w:r w:rsidR="00531F34">
        <w:t>today.</w:t>
      </w:r>
      <w:r w:rsidR="002D1B0D">
        <w:fldChar w:fldCharType="begin"/>
      </w:r>
      <w:r w:rsidR="002D1B0D">
        <w:instrText xml:space="preserve"> ADDIN EN.CITE &lt;EndNote&gt;&lt;Cite&gt;&lt;Author&gt;Fiehn&lt;/Author&gt;&lt;RecNum&gt;421&lt;/RecNum&gt;&lt;DisplayText&gt;&lt;style face="superscript"&gt;12&lt;/style&gt;&lt;/DisplayText&gt;&lt;record&gt;&lt;rec-number&gt;421&lt;/rec-number&gt;&lt;foreign-keys&gt;&lt;key app="EN" db-id="wedepftptdz52reafst5davcpfwezp0r5w5f" timestamp="1726088227"&gt;421&lt;/key&gt;&lt;/foreign-keys&gt;&lt;ref-type name="Journal Article"&gt;17&lt;/ref-type&gt;&lt;contributors&gt;&lt;authors&gt;&lt;author&gt;Fiehn, O.&lt;/author&gt;&lt;/authors&gt;&lt;translated-authors&gt;&lt;author&gt;Curr Protoc Mol, Biol&lt;/author&gt;&lt;/translated-authors&gt;&lt;/contributors&gt;&lt;auth-address&gt;West Coast Metabolomics Center, University of California Davis Genome Center, Davis, California.&amp;#xD;King Abdulaziz University, Biochemistry Department, Jeddah, Saudi Arabia.&lt;/auth-address&gt;&lt;titles&gt;&lt;title&gt;Metabolomics by Gas Chromatography-Mass Spectrometry: Combined Targeted and Untargeted Profiling&lt;/title&gt;&lt;/titles&gt;&lt;number&gt;1934-3647 (Electronic)&lt;/number&gt;&lt;dates&gt;&lt;/dates&gt;&lt;urls&gt;&lt;/urls&gt;&lt;remote-database-provider&gt;2016 Apr 1&lt;/remote-database-provider&gt;&lt;language&gt;eng&lt;/language&gt;&lt;/record&gt;&lt;/Cite&gt;&lt;/EndNote&gt;</w:instrText>
      </w:r>
      <w:r w:rsidR="002D1B0D">
        <w:fldChar w:fldCharType="separate"/>
      </w:r>
      <w:r w:rsidR="002D1B0D" w:rsidRPr="002D1B0D">
        <w:rPr>
          <w:noProof/>
          <w:vertAlign w:val="superscript"/>
        </w:rPr>
        <w:t>12</w:t>
      </w:r>
      <w:r w:rsidR="002D1B0D">
        <w:fldChar w:fldCharType="end"/>
      </w:r>
    </w:p>
    <w:p w14:paraId="0A672FDA" w14:textId="1BFCD791" w:rsidR="00236E6D" w:rsidRDefault="0071731B" w:rsidP="0071731B">
      <w:pPr>
        <w:pStyle w:val="Heading2"/>
      </w:pPr>
      <w:r>
        <w:lastRenderedPageBreak/>
        <w:t xml:space="preserve">Types of </w:t>
      </w:r>
      <w:proofErr w:type="gramStart"/>
      <w:r>
        <w:t>oxidation</w:t>
      </w:r>
      <w:proofErr w:type="gramEnd"/>
      <w:r>
        <w:t xml:space="preserve"> affecting mass spectrometry</w:t>
      </w:r>
    </w:p>
    <w:p w14:paraId="3B813924" w14:textId="0D68A040" w:rsidR="00AF5884" w:rsidRDefault="005F2D45" w:rsidP="004F6409">
      <w:pPr>
        <w:ind w:firstLine="720"/>
      </w:pPr>
      <w:r>
        <w:t xml:space="preserve">Oxidation is defined as </w:t>
      </w:r>
      <w:r w:rsidR="00563723">
        <w:t xml:space="preserve">the loss of electrons from a </w:t>
      </w:r>
      <w:r w:rsidR="004F6409">
        <w:t>reactant</w:t>
      </w:r>
      <w:r w:rsidR="00563723">
        <w:t xml:space="preserve"> and was termed </w:t>
      </w:r>
      <w:r w:rsidR="004F6409">
        <w:t xml:space="preserve">as such because reactions with oxygen generally </w:t>
      </w:r>
      <w:r w:rsidR="00E94B4E">
        <w:t>produce this end result</w:t>
      </w:r>
      <w:r w:rsidR="004F6409">
        <w:t>.</w:t>
      </w:r>
      <w:r w:rsidR="007122B5">
        <w:fldChar w:fldCharType="begin"/>
      </w:r>
      <w:r w:rsidR="007122B5">
        <w:instrText xml:space="preserve"> ADDIN EN.CITE &lt;EndNote&gt;&lt;Cite&gt;&lt;Author&gt;Brown&lt;/Author&gt;&lt;Year&gt;2012&lt;/Year&gt;&lt;RecNum&gt;422&lt;/RecNum&gt;&lt;DisplayText&gt;&lt;style face="superscript"&gt;13&lt;/style&gt;&lt;/DisplayText&gt;&lt;record&gt;&lt;rec-number&gt;422&lt;/rec-number&gt;&lt;foreign-keys&gt;&lt;key app="EN" db-id="wedepftptdz52reafst5davcpfwezp0r5w5f" timestamp="1726163495"&gt;422&lt;/key&gt;&lt;/foreign-keys&gt;&lt;ref-type name="Book"&gt;6&lt;/ref-type&gt;&lt;contributors&gt;&lt;authors&gt;&lt;author&gt;Brown, T.&lt;/author&gt;&lt;author&gt;LeMay, H.&lt;/author&gt;&lt;author&gt;Burstein, B.&lt;/author&gt;&lt;author&gt;Murphy, C.&lt;/author&gt;&lt;author&gt;Woodward, P.&lt;/author&gt;&lt;/authors&gt;&lt;/contributors&gt;&lt;titles&gt;&lt;title&gt;Chemistry: The Central Science&lt;/title&gt;&lt;/titles&gt;&lt;edition&gt;12th&lt;/edition&gt;&lt;dates&gt;&lt;year&gt;2012&lt;/year&gt;&lt;/dates&gt;&lt;pub-location&gt;Gelview, IL&lt;/pub-location&gt;&lt;publisher&gt;Pearson&lt;/publisher&gt;&lt;isbn&gt;978-0-321-69672-4&lt;/isbn&gt;&lt;urls&gt;&lt;/urls&gt;&lt;/record&gt;&lt;/Cite&gt;&lt;/EndNote&gt;</w:instrText>
      </w:r>
      <w:r w:rsidR="007122B5">
        <w:fldChar w:fldCharType="separate"/>
      </w:r>
      <w:r w:rsidR="007122B5" w:rsidRPr="007122B5">
        <w:rPr>
          <w:noProof/>
          <w:vertAlign w:val="superscript"/>
        </w:rPr>
        <w:t>13</w:t>
      </w:r>
      <w:r w:rsidR="007122B5">
        <w:fldChar w:fldCharType="end"/>
      </w:r>
      <w:r w:rsidR="00267393">
        <w:t xml:space="preserve"> </w:t>
      </w:r>
      <w:r w:rsidR="00637172">
        <w:t xml:space="preserve">Some of the most notable oxidation </w:t>
      </w:r>
      <w:r w:rsidR="000F7DFB">
        <w:t xml:space="preserve">reactions are </w:t>
      </w:r>
      <w:r w:rsidR="00487673">
        <w:t xml:space="preserve">combustion reactions </w:t>
      </w:r>
      <w:r w:rsidR="00DF4E7D">
        <w:t xml:space="preserve">(Equation 8) and the oxidation </w:t>
      </w:r>
      <w:r w:rsidR="00487673">
        <w:t xml:space="preserve">of glucose to produce energy in biological </w:t>
      </w:r>
      <w:r w:rsidR="00487673" w:rsidRPr="00A21AAD">
        <w:t>systems</w:t>
      </w:r>
      <w:r w:rsidR="005107B9" w:rsidRPr="00A21AAD">
        <w:t xml:space="preserve"> via </w:t>
      </w:r>
      <w:r w:rsidR="00A21AAD" w:rsidRPr="00A21AAD">
        <w:t>cellular respiration</w:t>
      </w:r>
      <w:r w:rsidR="00487673" w:rsidRPr="00D77392">
        <w:rPr>
          <w:b/>
          <w:bCs/>
        </w:rPr>
        <w:t xml:space="preserve"> </w:t>
      </w:r>
      <w:r w:rsidR="00650ABA">
        <w:t>(Equation 9).</w:t>
      </w:r>
    </w:p>
    <w:p w14:paraId="60D8109E" w14:textId="77777777" w:rsidR="003439D8" w:rsidRPr="00AF5884" w:rsidRDefault="003439D8" w:rsidP="004F6409">
      <w:pPr>
        <w:ind w:firstLine="720"/>
      </w:pPr>
    </w:p>
    <w:p w14:paraId="279EFFB9" w14:textId="0DDF9585" w:rsidR="003439D8" w:rsidRPr="0013482B" w:rsidRDefault="003439D8" w:rsidP="003439D8">
      <w:pPr>
        <w:tabs>
          <w:tab w:val="left" w:pos="2880"/>
          <w:tab w:val="left" w:pos="7920"/>
        </w:tabs>
        <w:ind w:firstLine="720"/>
      </w:pPr>
      <w:r>
        <w:tab/>
      </w:r>
      <w:r>
        <w:t>CH</w:t>
      </w:r>
      <w:r w:rsidRPr="00AE23E5">
        <w:rPr>
          <w:vertAlign w:val="subscript"/>
        </w:rPr>
        <w:t>4</w:t>
      </w:r>
      <w:r>
        <w:t xml:space="preserve"> </w:t>
      </w:r>
      <w:r w:rsidR="006F6F45">
        <w:t xml:space="preserve">+ </w:t>
      </w:r>
      <w:r>
        <w:t>2O</w:t>
      </w:r>
      <w:r w:rsidRPr="00AE23E5">
        <w:rPr>
          <w:vertAlign w:val="subscript"/>
        </w:rPr>
        <w:t>2</w:t>
      </w:r>
      <w:r>
        <w:t xml:space="preserve"> </w:t>
      </w:r>
      <m:oMath>
        <m:r>
          <m:rPr>
            <m:sty m:val="p"/>
          </m:rPr>
          <w:rPr>
            <w:rFonts w:ascii="Cambria Math" w:hAnsi="Cambria Math"/>
          </w:rPr>
          <m:t>→</m:t>
        </m:r>
      </m:oMath>
      <w:r>
        <w:t xml:space="preserve"> </w:t>
      </w:r>
      <w:r>
        <w:t>CO</w:t>
      </w:r>
      <w:r w:rsidRPr="00AE23E5">
        <w:rPr>
          <w:vertAlign w:val="subscript"/>
        </w:rPr>
        <w:t>2</w:t>
      </w:r>
      <w:r>
        <w:t xml:space="preserve"> + </w:t>
      </w:r>
      <w:r w:rsidR="00DF4451">
        <w:t>2</w:t>
      </w:r>
      <w:r>
        <w:t>H</w:t>
      </w:r>
      <w:r w:rsidRPr="00AE23E5">
        <w:rPr>
          <w:vertAlign w:val="subscript"/>
        </w:rPr>
        <w:t>2</w:t>
      </w:r>
      <w:r>
        <w:t>O</w:t>
      </w:r>
      <w:r w:rsidR="00AC1BDE">
        <w:t xml:space="preserve"> + </w:t>
      </w:r>
      <w:r w:rsidR="00AC1BDE">
        <w:rPr>
          <w:i/>
          <w:iCs/>
        </w:rPr>
        <w:t>heat</w:t>
      </w:r>
      <w:r>
        <w:tab/>
        <w:t>(</w:t>
      </w:r>
      <w:r>
        <w:t>8</w:t>
      </w:r>
      <w:r>
        <w:t>)</w:t>
      </w:r>
    </w:p>
    <w:p w14:paraId="19C51501" w14:textId="45E69212" w:rsidR="003439D8" w:rsidRDefault="003439D8" w:rsidP="003439D8">
      <w:pPr>
        <w:tabs>
          <w:tab w:val="left" w:pos="2880"/>
          <w:tab w:val="left" w:pos="3600"/>
          <w:tab w:val="left" w:pos="7920"/>
        </w:tabs>
        <w:ind w:firstLine="720"/>
      </w:pPr>
      <w:r>
        <w:tab/>
      </w:r>
      <w:r w:rsidR="006F6F45">
        <w:t>C</w:t>
      </w:r>
      <w:r w:rsidR="006F6F45" w:rsidRPr="00AE23E5">
        <w:rPr>
          <w:vertAlign w:val="subscript"/>
        </w:rPr>
        <w:t>6</w:t>
      </w:r>
      <w:r w:rsidR="006F6F45">
        <w:t>H</w:t>
      </w:r>
      <w:r w:rsidR="006F6F45" w:rsidRPr="00AE23E5">
        <w:rPr>
          <w:vertAlign w:val="subscript"/>
        </w:rPr>
        <w:t>12</w:t>
      </w:r>
      <w:r w:rsidR="006F6F45">
        <w:t>O</w:t>
      </w:r>
      <w:r w:rsidR="006F6F45" w:rsidRPr="00AE23E5">
        <w:rPr>
          <w:vertAlign w:val="subscript"/>
        </w:rPr>
        <w:t>6</w:t>
      </w:r>
      <w:r w:rsidR="006F6F45">
        <w:t xml:space="preserve"> + 6O</w:t>
      </w:r>
      <w:r w:rsidR="006F6F45" w:rsidRPr="00AE23E5">
        <w:rPr>
          <w:vertAlign w:val="subscript"/>
        </w:rPr>
        <w:t>2</w:t>
      </w:r>
      <w:r>
        <w:t xml:space="preserve"> </w:t>
      </w:r>
      <m:oMath>
        <m:r>
          <m:rPr>
            <m:sty m:val="p"/>
          </m:rPr>
          <w:rPr>
            <w:rFonts w:ascii="Cambria Math" w:hAnsi="Cambria Math"/>
          </w:rPr>
          <m:t>→</m:t>
        </m:r>
      </m:oMath>
      <w:r>
        <w:t xml:space="preserve"> </w:t>
      </w:r>
      <w:r w:rsidR="00AE23E5">
        <w:t>6CO</w:t>
      </w:r>
      <w:r w:rsidR="00AE23E5" w:rsidRPr="00AE23E5">
        <w:rPr>
          <w:vertAlign w:val="subscript"/>
        </w:rPr>
        <w:t>2</w:t>
      </w:r>
      <w:r w:rsidR="00AE23E5">
        <w:t xml:space="preserve"> + 6H</w:t>
      </w:r>
      <w:r w:rsidR="00AE23E5" w:rsidRPr="00AE23E5">
        <w:rPr>
          <w:vertAlign w:val="subscript"/>
        </w:rPr>
        <w:t>2</w:t>
      </w:r>
      <w:r w:rsidR="00AE23E5">
        <w:t>O</w:t>
      </w:r>
      <w:r w:rsidR="00AC1BDE">
        <w:t xml:space="preserve"> + </w:t>
      </w:r>
      <w:r w:rsidR="00AC1BDE">
        <w:rPr>
          <w:i/>
          <w:iCs/>
        </w:rPr>
        <w:t>energy</w:t>
      </w:r>
      <w:r>
        <w:tab/>
        <w:t>(</w:t>
      </w:r>
      <w:r>
        <w:t>9</w:t>
      </w:r>
      <w:r>
        <w:t>)</w:t>
      </w:r>
    </w:p>
    <w:p w14:paraId="65713142" w14:textId="77777777" w:rsidR="00F2534C" w:rsidRDefault="00F2534C" w:rsidP="0071731B"/>
    <w:p w14:paraId="09B452C0" w14:textId="34BE2EA1" w:rsidR="00E711C2" w:rsidRDefault="00E711C2" w:rsidP="0071731B">
      <w:r>
        <w:t xml:space="preserve">In the above cases, oxidation is viewed positively as a chemical transformation due to its </w:t>
      </w:r>
      <w:r w:rsidR="007E09E7">
        <w:t xml:space="preserve">necessity to life. However, many </w:t>
      </w:r>
      <w:proofErr w:type="gramStart"/>
      <w:r w:rsidR="007E09E7">
        <w:t>oxidation</w:t>
      </w:r>
      <w:proofErr w:type="gramEnd"/>
      <w:r w:rsidR="007E09E7">
        <w:t xml:space="preserve"> reactions stem from </w:t>
      </w:r>
    </w:p>
    <w:p w14:paraId="13DFBC2F" w14:textId="7FF8DEF8" w:rsidR="0071731B" w:rsidRPr="0071731B" w:rsidRDefault="0071731B" w:rsidP="0071731B">
      <w:pPr>
        <w:pStyle w:val="Heading3"/>
      </w:pPr>
      <w:r>
        <w:t>In-source oxidation</w:t>
      </w:r>
    </w:p>
    <w:p w14:paraId="668810CB" w14:textId="352062E1" w:rsidR="00731F9C" w:rsidRPr="008967CA" w:rsidRDefault="00731F9C" w:rsidP="008967CA">
      <w:pPr>
        <w:ind w:firstLine="720"/>
        <w:rPr>
          <w:iCs/>
        </w:rPr>
      </w:pPr>
      <w:r>
        <w:t>API techniques offer versatility and accessibility over ionization techniques that require high vacuum. However, a potential disadvantage of API techniques is the</w:t>
      </w:r>
      <w:r w:rsidR="00AC0EA9">
        <w:t xml:space="preserve">ir </w:t>
      </w:r>
      <w:r>
        <w:t>susceptibility to in-source oxidation</w:t>
      </w:r>
      <w:r w:rsidR="00A5658A">
        <w:t xml:space="preserve">, or chemical transformations to analytes that yield unexpected </w:t>
      </w:r>
      <w:r w:rsidR="00A5658A">
        <w:rPr>
          <w:i/>
        </w:rPr>
        <w:t>m/z</w:t>
      </w:r>
      <w:r w:rsidR="00A5658A">
        <w:rPr>
          <w:iCs/>
        </w:rPr>
        <w:t xml:space="preserve">. </w:t>
      </w:r>
      <w:r w:rsidR="00380BDF">
        <w:rPr>
          <w:iCs/>
        </w:rPr>
        <w:t xml:space="preserve">In API </w:t>
      </w:r>
      <w:r w:rsidR="0008411F">
        <w:rPr>
          <w:iCs/>
        </w:rPr>
        <w:t xml:space="preserve">applications where high voltages are used for ionization, reactive oxygen species (ROS) can be generated </w:t>
      </w:r>
      <w:r w:rsidR="00DC266E">
        <w:rPr>
          <w:iCs/>
        </w:rPr>
        <w:t xml:space="preserve">at the site of ionization and </w:t>
      </w:r>
      <w:r w:rsidR="00001761">
        <w:rPr>
          <w:iCs/>
        </w:rPr>
        <w:t xml:space="preserve">interact with analytes. This phenomenon was observed </w:t>
      </w:r>
      <w:r w:rsidR="00533060">
        <w:rPr>
          <w:iCs/>
        </w:rPr>
        <w:t xml:space="preserve">in specific pharmaceuticals </w:t>
      </w:r>
      <w:r w:rsidR="00001761">
        <w:rPr>
          <w:iCs/>
        </w:rPr>
        <w:t>using desorption electrospray ionization (DESI) with increasing voltage.</w:t>
      </w:r>
      <w:r w:rsidR="00856D8B">
        <w:rPr>
          <w:iCs/>
        </w:rPr>
        <w:fldChar w:fldCharType="begin"/>
      </w:r>
      <w:r w:rsidR="007122B5">
        <w:rPr>
          <w:iCs/>
        </w:rPr>
        <w:instrText xml:space="preserve"> ADDIN EN.CITE &lt;EndNote&gt;&lt;Cite&gt;&lt;Author&gt;Pasilis&lt;/Author&gt;&lt;Year&gt;2008&lt;/Year&gt;&lt;RecNum&gt;214&lt;/RecNum&gt;&lt;DisplayText&gt;&lt;style face="superscript"&gt;14&lt;/style&gt;&lt;/DisplayText&gt;&lt;record&gt;&lt;rec-number&gt;214&lt;/rec-number&gt;&lt;foreign-keys&gt;&lt;key app="EN" db-id="wedepftptdz52reafst5davcpfwezp0r5w5f" timestamp="1707066859"&gt;214&lt;/key&gt;&lt;/foreign-keys&gt;&lt;ref-type name="Journal Article"&gt;17&lt;/ref-type&gt;&lt;contributors&gt;&lt;authors&gt;&lt;author&gt;Pasilis, S. P.&lt;/author&gt;&lt;author&gt;Kertesz, V.&lt;/author&gt;&lt;author&gt;Van Berkel, G. J.&lt;/author&gt;&lt;/authors&gt;&lt;/contributors&gt;&lt;auth-address&gt;Organic and Biological Mass Spectrometry Group, Chemical Sciences Division, Oak Ridge National Laboratory, Oak Ridge, TN 37831-6131, USA.&lt;/auth-address&gt;&lt;titles&gt;&lt;title&gt;Unexpected analyte oxidation during desorption electrospray ionization-mass spectrometry&lt;/title&gt;&lt;secondary-title&gt;Anal Chem&lt;/secondary-title&gt;&lt;/titles&gt;&lt;periodical&gt;&lt;full-title&gt;Analytical Chemistry&lt;/full-title&gt;&lt;abbr-1&gt;Anal Chem&lt;/abbr-1&gt;&lt;/periodical&gt;&lt;pages&gt;1208-14&lt;/pages&gt;&lt;volume&gt;80&lt;/volume&gt;&lt;number&gt;4&lt;/number&gt;&lt;edition&gt;2008/01/11&lt;/edition&gt;&lt;dates&gt;&lt;year&gt;2008&lt;/year&gt;&lt;pub-dates&gt;&lt;date&gt;Feb 15&lt;/date&gt;&lt;/pub-dates&gt;&lt;/dates&gt;&lt;isbn&gt;0003-2700 (Print)&amp;#xD;0003-2700 (Linking)&lt;/isbn&gt;&lt;accession-num&gt;18183963&lt;/accession-num&gt;&lt;urls&gt;&lt;related-urls&gt;&lt;url&gt;https://www.ncbi.nlm.nih.gov/pubmed/18183963&lt;/url&gt;&lt;/related-urls&gt;&lt;/urls&gt;&lt;electronic-resource-num&gt;10.1021/ac701791w&lt;/electronic-resource-num&gt;&lt;/record&gt;&lt;/Cite&gt;&lt;/EndNote&gt;</w:instrText>
      </w:r>
      <w:r w:rsidR="00856D8B">
        <w:rPr>
          <w:iCs/>
        </w:rPr>
        <w:fldChar w:fldCharType="separate"/>
      </w:r>
      <w:r w:rsidR="007122B5" w:rsidRPr="007122B5">
        <w:rPr>
          <w:iCs/>
          <w:noProof/>
          <w:vertAlign w:val="superscript"/>
        </w:rPr>
        <w:t>14</w:t>
      </w:r>
      <w:r w:rsidR="00856D8B">
        <w:rPr>
          <w:iCs/>
        </w:rPr>
        <w:fldChar w:fldCharType="end"/>
      </w:r>
      <w:r w:rsidR="006F4553">
        <w:rPr>
          <w:iCs/>
        </w:rPr>
        <w:t xml:space="preserve"> </w:t>
      </w:r>
    </w:p>
    <w:p w14:paraId="405B4568" w14:textId="44D32CC6" w:rsidR="00CA0A05" w:rsidRDefault="00CA0A05" w:rsidP="00CA0A05">
      <w:pPr>
        <w:pStyle w:val="Heading3"/>
      </w:pPr>
      <w:bookmarkStart w:id="6" w:name="_Toc176964914"/>
      <w:r>
        <w:t>Biological oxidation</w:t>
      </w:r>
      <w:bookmarkEnd w:id="6"/>
    </w:p>
    <w:p w14:paraId="23557274" w14:textId="151E8D13" w:rsidR="00C33327" w:rsidRDefault="00C33327" w:rsidP="00C33327">
      <w:r>
        <w:t>-</w:t>
      </w:r>
      <w:proofErr w:type="spellStart"/>
      <w:r>
        <w:t>ros</w:t>
      </w:r>
      <w:proofErr w:type="spellEnd"/>
      <w:r>
        <w:t xml:space="preserve"> species </w:t>
      </w:r>
      <w:r w:rsidR="0071731B">
        <w:t>produced by biology</w:t>
      </w:r>
    </w:p>
    <w:p w14:paraId="164858C6" w14:textId="5BDC2793" w:rsidR="0071731B" w:rsidRDefault="0071731B" w:rsidP="00C33327">
      <w:proofErr w:type="gramStart"/>
      <w:r>
        <w:t>Lacks of</w:t>
      </w:r>
      <w:proofErr w:type="gramEnd"/>
      <w:r>
        <w:t xml:space="preserve"> antioxidants</w:t>
      </w:r>
    </w:p>
    <w:p w14:paraId="6A0EE72E" w14:textId="36072A56" w:rsidR="0071731B" w:rsidRPr="00C33327" w:rsidRDefault="0071731B" w:rsidP="00C33327">
      <w:r>
        <w:t>Poor body function</w:t>
      </w:r>
    </w:p>
    <w:p w14:paraId="01DF0540" w14:textId="77777777" w:rsidR="00F57FFD" w:rsidRPr="00F57FFD" w:rsidRDefault="00F57FFD" w:rsidP="00F57FFD"/>
    <w:p w14:paraId="60AEDA82" w14:textId="77777777" w:rsidR="003D07F7" w:rsidRPr="00DF7C87" w:rsidRDefault="00DD00DE" w:rsidP="005E54E2">
      <w:pPr>
        <w:rPr>
          <w:rFonts w:cs="Times New Roman"/>
        </w:rPr>
      </w:pPr>
      <w:r w:rsidRPr="00DF7C87">
        <w:rPr>
          <w:rFonts w:cs="Times New Roman"/>
        </w:rPr>
        <w:br w:type="page"/>
      </w:r>
    </w:p>
    <w:p w14:paraId="28CC2D55" w14:textId="77777777" w:rsidR="00822F3D" w:rsidRDefault="00822F3D" w:rsidP="00104F4F">
      <w:bookmarkStart w:id="7" w:name="_Toc289175825"/>
    </w:p>
    <w:p w14:paraId="12DC7598" w14:textId="77777777" w:rsidR="00822F3D" w:rsidRDefault="00822F3D" w:rsidP="00104F4F"/>
    <w:p w14:paraId="1ACA48DE" w14:textId="77777777" w:rsidR="00822F3D" w:rsidRDefault="00822F3D" w:rsidP="00104F4F"/>
    <w:p w14:paraId="698E8F41" w14:textId="77777777" w:rsidR="00822F3D" w:rsidRDefault="00822F3D" w:rsidP="00104F4F"/>
    <w:p w14:paraId="22886469" w14:textId="77777777" w:rsidR="00822F3D" w:rsidRDefault="00822F3D" w:rsidP="00104F4F"/>
    <w:p w14:paraId="1D583D53" w14:textId="77777777" w:rsidR="00822F3D" w:rsidRDefault="00822F3D" w:rsidP="00104F4F"/>
    <w:p w14:paraId="640B28A7" w14:textId="77777777" w:rsidR="00822F3D" w:rsidRDefault="00822F3D" w:rsidP="00104F4F"/>
    <w:p w14:paraId="3D3B5D8C" w14:textId="77777777" w:rsidR="00822F3D" w:rsidRDefault="00822F3D" w:rsidP="00104F4F"/>
    <w:p w14:paraId="463FECEC" w14:textId="77777777" w:rsidR="00822F3D" w:rsidRDefault="00822F3D" w:rsidP="00104F4F"/>
    <w:p w14:paraId="13370951" w14:textId="77777777" w:rsidR="00822F3D" w:rsidRDefault="00822F3D" w:rsidP="00104F4F"/>
    <w:p w14:paraId="124CF929" w14:textId="77777777" w:rsidR="00822F3D" w:rsidRDefault="00822F3D" w:rsidP="00104F4F"/>
    <w:p w14:paraId="390567A1" w14:textId="77777777" w:rsidR="00822F3D" w:rsidRDefault="00822F3D" w:rsidP="00104F4F"/>
    <w:p w14:paraId="0EA567EF" w14:textId="77777777" w:rsidR="00822F3D" w:rsidRDefault="00822F3D" w:rsidP="00104F4F"/>
    <w:p w14:paraId="26921F21" w14:textId="77777777" w:rsidR="00822F3D" w:rsidRDefault="00822F3D" w:rsidP="00104F4F"/>
    <w:p w14:paraId="5A38682D" w14:textId="77777777" w:rsidR="00822F3D" w:rsidRDefault="00822F3D" w:rsidP="00104F4F"/>
    <w:p w14:paraId="5985B5E7" w14:textId="77777777" w:rsidR="00104F4F" w:rsidRDefault="00104F4F" w:rsidP="00104F4F"/>
    <w:p w14:paraId="6F240877" w14:textId="77777777" w:rsidR="00822F3D" w:rsidRDefault="00822F3D" w:rsidP="00104F4F"/>
    <w:bookmarkEnd w:id="7"/>
    <w:p w14:paraId="1FF7E7DC" w14:textId="6F27A1AC" w:rsidR="004C60E7" w:rsidRPr="00D35237" w:rsidRDefault="001E3018" w:rsidP="00CD7B0E">
      <w:pPr>
        <w:pStyle w:val="Heading1"/>
      </w:pPr>
      <w:r>
        <w:br/>
      </w:r>
      <w:bookmarkStart w:id="8" w:name="_Ref176866461"/>
      <w:bookmarkStart w:id="9" w:name="_Ref176866465"/>
      <w:bookmarkStart w:id="10" w:name="_Toc176964915"/>
      <w:r w:rsidR="00D61B66" w:rsidRPr="00D35237">
        <w:t>A</w:t>
      </w:r>
      <w:r w:rsidR="00D72C0E" w:rsidRPr="00D35237">
        <w:t xml:space="preserve"> </w:t>
      </w:r>
      <w:r w:rsidR="00D61B66" w:rsidRPr="00D35237">
        <w:t>f</w:t>
      </w:r>
      <w:r w:rsidR="00D72C0E" w:rsidRPr="00D35237">
        <w:t>undamental study on in-source oxidation</w:t>
      </w:r>
      <w:bookmarkEnd w:id="8"/>
      <w:bookmarkEnd w:id="9"/>
      <w:bookmarkEnd w:id="10"/>
    </w:p>
    <w:p w14:paraId="047622D2" w14:textId="77777777" w:rsidR="00A22004" w:rsidRPr="00A22004" w:rsidRDefault="00A22004" w:rsidP="00704FAB"/>
    <w:p w14:paraId="55B3F8B6" w14:textId="27A2A63E" w:rsidR="004B373E" w:rsidRPr="004B373E" w:rsidRDefault="004B373E" w:rsidP="0051144A">
      <w:pPr>
        <w:pStyle w:val="Quote"/>
      </w:pPr>
      <w:r w:rsidRPr="001A3A7B">
        <w:t xml:space="preserve">Discovery of Combustion-like In-source Oxidation of Linear Saturated Hydrocarbons </w:t>
      </w:r>
      <w:r w:rsidR="0051144A">
        <w:t>U</w:t>
      </w:r>
      <w:r w:rsidRPr="001A3A7B">
        <w:t>sing GC-APCI-HRMS</w:t>
      </w:r>
    </w:p>
    <w:p w14:paraId="7317ABF2" w14:textId="77777777" w:rsidR="00003F6A" w:rsidRPr="00DF7C87" w:rsidRDefault="00003F6A" w:rsidP="00334400">
      <w:pPr>
        <w:pStyle w:val="Heading3"/>
        <w:rPr>
          <w:rFonts w:cs="Times New Roman"/>
          <w:szCs w:val="24"/>
        </w:rPr>
      </w:pPr>
      <w:r w:rsidRPr="00DF7C87">
        <w:rPr>
          <w:rFonts w:cs="Times New Roman"/>
          <w:szCs w:val="24"/>
        </w:rPr>
        <w:br w:type="page"/>
      </w:r>
    </w:p>
    <w:p w14:paraId="6E2C53FA" w14:textId="6BE931C4" w:rsidR="00FA75A5" w:rsidRPr="00DF7C87" w:rsidRDefault="004469D0" w:rsidP="005E54E2">
      <w:pPr>
        <w:rPr>
          <w:rFonts w:cs="Times New Roman"/>
        </w:rPr>
      </w:pPr>
      <w:r>
        <w:rPr>
          <w:rFonts w:cs="Times New Roman"/>
        </w:rPr>
        <w:lastRenderedPageBreak/>
        <w:t xml:space="preserve">Data presented in this chapter has been adapted from the following published </w:t>
      </w:r>
      <w:r w:rsidR="006B6179">
        <w:rPr>
          <w:rFonts w:cs="Times New Roman"/>
        </w:rPr>
        <w:t>journal</w:t>
      </w:r>
      <w:r>
        <w:rPr>
          <w:rFonts w:cs="Times New Roman"/>
        </w:rPr>
        <w:t xml:space="preserve"> article:</w:t>
      </w:r>
      <w:r w:rsidR="00FA75A5" w:rsidRPr="00DF7C87">
        <w:rPr>
          <w:rFonts w:cs="Times New Roman"/>
        </w:rPr>
        <w:t xml:space="preserve"> </w:t>
      </w:r>
    </w:p>
    <w:p w14:paraId="21B0D776" w14:textId="69E6ED62" w:rsidR="00387656" w:rsidRPr="00DF7C87" w:rsidRDefault="00FA75A5" w:rsidP="005E54E2">
      <w:pPr>
        <w:rPr>
          <w:rFonts w:cs="Times New Roman"/>
        </w:rPr>
      </w:pPr>
      <w:r w:rsidRPr="00DF7C87">
        <w:rPr>
          <w:rFonts w:cs="Times New Roman"/>
        </w:rPr>
        <w:tab/>
      </w:r>
      <w:r w:rsidR="004469D0">
        <w:rPr>
          <w:rFonts w:cs="Times New Roman"/>
        </w:rPr>
        <w:t xml:space="preserve">Brown, L.P., Seaton, W.B., </w:t>
      </w:r>
      <w:r w:rsidR="00147B00">
        <w:rPr>
          <w:rFonts w:cs="Times New Roman"/>
        </w:rPr>
        <w:t>Powers, J.B., Campagna, S.R</w:t>
      </w:r>
      <w:r w:rsidRPr="00DF7C87">
        <w:rPr>
          <w:rFonts w:cs="Times New Roman"/>
        </w:rPr>
        <w:t>. “</w:t>
      </w:r>
      <w:r w:rsidR="001A3A7B" w:rsidRPr="001A3A7B">
        <w:rPr>
          <w:rFonts w:cs="Times New Roman"/>
        </w:rPr>
        <w:t>Discovery of Combustion-like In-source Oxidation of Linear Saturated Hydrocarbons using GC-APCI-HRMS</w:t>
      </w:r>
      <w:r w:rsidRPr="00DF7C87">
        <w:rPr>
          <w:rFonts w:cs="Times New Roman"/>
        </w:rPr>
        <w:t xml:space="preserve">.” </w:t>
      </w:r>
      <w:r w:rsidR="001A3A7B">
        <w:rPr>
          <w:rFonts w:cs="Times New Roman"/>
          <w:i/>
        </w:rPr>
        <w:t>Journal of Mass Spectrometry</w:t>
      </w:r>
      <w:r w:rsidR="001A3A7B" w:rsidRPr="00EE4597">
        <w:rPr>
          <w:rFonts w:cs="Times New Roman"/>
          <w:i/>
          <w:highlight w:val="magenta"/>
        </w:rPr>
        <w:t xml:space="preserve">. </w:t>
      </w:r>
      <w:r w:rsidR="001A3A7B" w:rsidRPr="00EE4597">
        <w:rPr>
          <w:rFonts w:cs="Times New Roman"/>
          <w:b/>
          <w:bCs/>
          <w:iCs/>
          <w:highlight w:val="magenta"/>
        </w:rPr>
        <w:t>2024</w:t>
      </w:r>
      <w:r w:rsidR="00EE4597">
        <w:rPr>
          <w:rFonts w:cs="Times New Roman"/>
          <w:iCs/>
        </w:rPr>
        <w:t xml:space="preserve">, </w:t>
      </w:r>
      <w:r w:rsidRPr="00DF7C87">
        <w:rPr>
          <w:rFonts w:cs="Times New Roman"/>
        </w:rPr>
        <w:t xml:space="preserve"> </w:t>
      </w:r>
    </w:p>
    <w:p w14:paraId="15EE9141" w14:textId="7A2EEEAB" w:rsidR="00FF1665" w:rsidRPr="00B01009" w:rsidRDefault="00FA75A5" w:rsidP="005E54E2">
      <w:pPr>
        <w:pStyle w:val="Heading2"/>
      </w:pPr>
      <w:bookmarkStart w:id="11" w:name="_Toc289175826"/>
      <w:bookmarkStart w:id="12" w:name="_Toc176964916"/>
      <w:r w:rsidRPr="0084736C">
        <w:t>A</w:t>
      </w:r>
      <w:r w:rsidR="00FF1665" w:rsidRPr="0084736C">
        <w:t>bstract</w:t>
      </w:r>
      <w:bookmarkEnd w:id="11"/>
      <w:bookmarkEnd w:id="12"/>
    </w:p>
    <w:p w14:paraId="7DBDE0DD" w14:textId="77777777" w:rsidR="006B6179" w:rsidRPr="00047DE2" w:rsidRDefault="006B6179" w:rsidP="00B01009">
      <w:pPr>
        <w:ind w:firstLine="720"/>
        <w:rPr>
          <w:rStyle w:val="BDAbstractChar"/>
        </w:rPr>
      </w:pPr>
      <w:bookmarkStart w:id="13" w:name="_Toc289175827"/>
      <w:r w:rsidRPr="00047DE2">
        <w:rPr>
          <w:rStyle w:val="BDAbstractChar"/>
        </w:rPr>
        <w:t>Atmospheric pressure chemical ionization (APCI) is often used in the</w:t>
      </w:r>
      <w:r>
        <w:rPr>
          <w:rStyle w:val="BDAbstractChar"/>
        </w:rPr>
        <w:t xml:space="preserve"> analysis of linear saturated hydrocarbons (LSHs) as this ionization technique commonly produces</w:t>
      </w:r>
      <w:r w:rsidRPr="00047DE2">
        <w:rPr>
          <w:rStyle w:val="BDAbstractChar"/>
        </w:rPr>
        <w:t xml:space="preserve"> [M – H]</w:t>
      </w:r>
      <w:r w:rsidRPr="00047DE2">
        <w:rPr>
          <w:rStyle w:val="BDAbstractChar"/>
          <w:vertAlign w:val="superscript"/>
        </w:rPr>
        <w:t>+</w:t>
      </w:r>
      <w:r w:rsidRPr="00047DE2">
        <w:rPr>
          <w:rStyle w:val="BDAbstractChar"/>
        </w:rPr>
        <w:t xml:space="preserve"> ions</w:t>
      </w:r>
      <w:r>
        <w:rPr>
          <w:rStyle w:val="BDAbstractChar"/>
        </w:rPr>
        <w:t xml:space="preserve"> in high abundance</w:t>
      </w:r>
      <w:r w:rsidRPr="00047DE2">
        <w:rPr>
          <w:rStyle w:val="BDAbstractChar"/>
        </w:rPr>
        <w:t xml:space="preserve">. However, </w:t>
      </w:r>
      <w:r>
        <w:rPr>
          <w:rStyle w:val="BDAbstractChar"/>
        </w:rPr>
        <w:t>APCI</w:t>
      </w:r>
      <w:r w:rsidRPr="00047DE2">
        <w:rPr>
          <w:rStyle w:val="BDAbstractChar"/>
        </w:rPr>
        <w:t xml:space="preserve"> (along with </w:t>
      </w:r>
      <w:r>
        <w:rPr>
          <w:rStyle w:val="BDAbstractChar"/>
        </w:rPr>
        <w:t>other atmospheric pressure</w:t>
      </w:r>
      <w:r w:rsidRPr="00047DE2">
        <w:rPr>
          <w:rStyle w:val="BDAbstractChar"/>
        </w:rPr>
        <w:t xml:space="preserve"> sources) is often impacted by in-source oxidation, leading to a variety of ionic products. Identifying these products and understanding their mechanisms of formation is crucial for characterizing complex mixtures with </w:t>
      </w:r>
      <w:r>
        <w:rPr>
          <w:rStyle w:val="BDAbstractChar"/>
        </w:rPr>
        <w:t>substantial</w:t>
      </w:r>
      <w:r w:rsidRPr="00047DE2">
        <w:rPr>
          <w:rStyle w:val="BDAbstractChar"/>
        </w:rPr>
        <w:t xml:space="preserve"> hydrocarbon content, such as those found in the petrochemical industry. In this study, in-source oxidation of LSHs was observed in gas chromatography (GC) coupled to high resolution mass spectrometry (HRMS) via a custom-built APCI interface. Studies showed that the abundance of these oxidized ions correlated positively with atmospheric </w:t>
      </w:r>
      <w:proofErr w:type="gramStart"/>
      <w:r w:rsidRPr="00047DE2">
        <w:rPr>
          <w:rStyle w:val="BDAbstractChar"/>
        </w:rPr>
        <w:t>water, yet</w:t>
      </w:r>
      <w:proofErr w:type="gramEnd"/>
      <w:r w:rsidRPr="00047DE2">
        <w:rPr>
          <w:rStyle w:val="BDAbstractChar"/>
        </w:rPr>
        <w:t xml:space="preserve"> occurred without the inclusion of water-based oxygen as judged by experiments with stable isotope labeled water. The oxidation of LSHs was further influenced by the reactive species in the ionization atmosphere</w:t>
      </w:r>
      <w:r>
        <w:rPr>
          <w:rStyle w:val="BDAbstractChar"/>
        </w:rPr>
        <w:t>. Fragmentation data</w:t>
      </w:r>
      <w:r w:rsidRPr="00047DE2">
        <w:rPr>
          <w:rStyle w:val="BDAbstractChar"/>
        </w:rPr>
        <w:t xml:space="preserve"> using stable isotope labeled LSH standards unveiled multiple</w:t>
      </w:r>
      <w:r>
        <w:rPr>
          <w:rStyle w:val="BDAbstractChar"/>
        </w:rPr>
        <w:t xml:space="preserve"> structurally unique</w:t>
      </w:r>
      <w:r w:rsidRPr="00047DE2">
        <w:rPr>
          <w:rStyle w:val="BDAbstractChar"/>
        </w:rPr>
        <w:t xml:space="preserve"> ions with one or more oxidation sites on both primary and secondary carbons. These ionic products bear resemblance to combustion byproducts, suggesting the instrumental configuration fosters plasma-assisted combustion-like processes that encourage the </w:t>
      </w:r>
      <w:r>
        <w:rPr>
          <w:rStyle w:val="BDAbstractChar"/>
        </w:rPr>
        <w:t xml:space="preserve">radical-mediated </w:t>
      </w:r>
      <w:r w:rsidRPr="00047DE2">
        <w:rPr>
          <w:rStyle w:val="BDAbstractChar"/>
        </w:rPr>
        <w:t xml:space="preserve">oxidation of LSHs rather than </w:t>
      </w:r>
      <w:r>
        <w:rPr>
          <w:rStyle w:val="BDAbstractChar"/>
        </w:rPr>
        <w:t>generate [M – H]</w:t>
      </w:r>
      <w:r>
        <w:rPr>
          <w:rStyle w:val="BDAbstractChar"/>
          <w:vertAlign w:val="superscript"/>
        </w:rPr>
        <w:t>+</w:t>
      </w:r>
      <w:r>
        <w:rPr>
          <w:rStyle w:val="BDAbstractChar"/>
        </w:rPr>
        <w:t>.</w:t>
      </w:r>
      <w:r w:rsidRPr="00047DE2">
        <w:rPr>
          <w:rStyle w:val="BDAbstractChar"/>
        </w:rPr>
        <w:t xml:space="preserve"> Through these investigative efforts, a mechanism analogous to combustion was proposed for the formation of LSH oxidation products in GC-APCI-HRMS. Data demonstrate that these ions are robustly generated in petrochemical </w:t>
      </w:r>
      <w:r>
        <w:rPr>
          <w:rStyle w:val="BDAbstractChar"/>
        </w:rPr>
        <w:t>products, allowing for proper characterization of these complex mixtures.</w:t>
      </w:r>
    </w:p>
    <w:p w14:paraId="4FDB8435" w14:textId="4542BCD5" w:rsidR="00FF1665" w:rsidRPr="00DF7C87" w:rsidRDefault="009D390D" w:rsidP="005E54E2">
      <w:pPr>
        <w:pStyle w:val="Heading2"/>
        <w:rPr>
          <w:rFonts w:cs="Times New Roman"/>
          <w:szCs w:val="24"/>
        </w:rPr>
      </w:pPr>
      <w:bookmarkStart w:id="14" w:name="_Toc176964917"/>
      <w:bookmarkEnd w:id="13"/>
      <w:r>
        <w:rPr>
          <w:rFonts w:cs="Times New Roman"/>
          <w:szCs w:val="24"/>
        </w:rPr>
        <w:t>Introduction</w:t>
      </w:r>
      <w:bookmarkEnd w:id="14"/>
    </w:p>
    <w:p w14:paraId="244F5D2E" w14:textId="7C24E10C" w:rsidR="003C4B64" w:rsidRPr="00047DE2" w:rsidRDefault="003C4B64" w:rsidP="00B01009">
      <w:pPr>
        <w:ind w:firstLine="720"/>
      </w:pPr>
      <w:r w:rsidRPr="00047DE2">
        <w:t>Gas chromatography – mass spectrometry (GC-MS) has long been a critical analytical tool in a diverse array of scientific fields</w:t>
      </w:r>
      <w:r>
        <w:t xml:space="preserve"> and is</w:t>
      </w:r>
      <w:r w:rsidRPr="00047DE2">
        <w:t xml:space="preserve"> particularly important in petrochemical analysis.</w:t>
      </w:r>
      <w:r w:rsidRPr="00047DE2">
        <w:fldChar w:fldCharType="begin">
          <w:fldData xml:space="preserve">PEVuZE5vdGU+PENpdGU+PEF1dGhvcj5YaWU8L0F1dGhvcj48WWVhcj4yMDIyPC9ZZWFyPjxSZWNO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</w:fldData>
        </w:fldChar>
      </w:r>
      <w:r w:rsidR="007122B5">
        <w:instrText xml:space="preserve"> ADDIN EN.CITE </w:instrText>
      </w:r>
      <w:r w:rsidR="007122B5">
        <w:fldChar w:fldCharType="begin">
          <w:fldData xml:space="preserve">PEVuZE5vdGU+PENpdGU+PEF1dGhvcj5YaWU8L0F1dGhvcj48WWVhcj4yMDIyPC9ZZWFyPjxSZWNO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11, 15-19</w:t>
      </w:r>
      <w:r w:rsidRPr="00047DE2">
        <w:fldChar w:fldCharType="end"/>
      </w:r>
      <w:r w:rsidRPr="00047DE2">
        <w:t xml:space="preserve"> Traditional GC-MS setups </w:t>
      </w:r>
      <w:r>
        <w:t>generally</w:t>
      </w:r>
      <w:r w:rsidRPr="00047DE2">
        <w:t xml:space="preserve"> rely on electron impact (EI) or chemical ionization (CI)</w:t>
      </w:r>
      <w:r>
        <w:t>; these instruments offer</w:t>
      </w:r>
      <w:r w:rsidRPr="00047DE2">
        <w:t xml:space="preserve"> reliable data</w:t>
      </w:r>
      <w:r>
        <w:t>,</w:t>
      </w:r>
      <w:r w:rsidRPr="00047DE2">
        <w:t xml:space="preserve"> but lack exact mass measurements </w:t>
      </w:r>
      <w:r>
        <w:t xml:space="preserve">and require </w:t>
      </w:r>
      <w:r w:rsidRPr="00047DE2">
        <w:t xml:space="preserve">dedicated systems due to the need for ionization at low-pressure. In response to the desire for high resolution GC-MS measurements without the constraints of dedicated instrumentation, </w:t>
      </w:r>
      <w:r w:rsidRPr="00047DE2">
        <w:rPr>
          <w:rFonts w:eastAsia="Arial"/>
        </w:rPr>
        <w:t>Powers and Campagna designed an atmospheric pressure chemical ionization (APCI) interface that coupled GC to high resolution mass spectrometry (HRMS), outperforming GC-MS setups that used other sources (including EI).</w:t>
      </w:r>
      <w:r w:rsidRPr="00047DE2">
        <w:rPr>
          <w:rFonts w:eastAsia="Arial"/>
        </w:rPr>
        <w:fldChar w:fldCharType="begin">
          <w:fldData xml:space="preserve">PEVuZE5vdGU+PENpdGU+PEF1dGhvcj5Qb3dlcnM8L0F1dGhvcj48WWVhcj4yMDE5PC9ZZWFyPjxS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</w:fldData>
        </w:fldChar>
      </w:r>
      <w:r w:rsidR="00D170CD">
        <w:rPr>
          <w:rFonts w:eastAsia="Arial"/>
        </w:rPr>
        <w:instrText xml:space="preserve"> ADDIN EN.CITE </w:instrText>
      </w:r>
      <w:r w:rsidR="00D170CD">
        <w:rPr>
          <w:rFonts w:eastAsia="Arial"/>
        </w:rPr>
        <w:fldChar w:fldCharType="begin">
          <w:fldData xml:space="preserve">PEVuZE5vdGU+PENpdGU+PEF1dGhvcj5Qb3dlcnM8L0F1dGhvcj48WWVhcj4yMDE5PC9ZZWFyPjxS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</w:fldData>
        </w:fldChar>
      </w:r>
      <w:r w:rsidR="00D170CD">
        <w:rPr>
          <w:rFonts w:eastAsia="Arial"/>
        </w:rPr>
        <w:instrText xml:space="preserve"> ADDIN EN.CITE.DATA </w:instrText>
      </w:r>
      <w:r w:rsidR="00D170CD">
        <w:rPr>
          <w:rFonts w:eastAsia="Arial"/>
        </w:rPr>
      </w:r>
      <w:r w:rsidR="00D170CD">
        <w:rPr>
          <w:rFonts w:eastAsia="Arial"/>
        </w:rPr>
        <w:fldChar w:fldCharType="end"/>
      </w:r>
      <w:r w:rsidRPr="00047DE2">
        <w:rPr>
          <w:rFonts w:eastAsia="Arial"/>
        </w:rPr>
      </w:r>
      <w:r w:rsidRPr="00047DE2">
        <w:rPr>
          <w:rFonts w:eastAsia="Arial"/>
        </w:rPr>
        <w:fldChar w:fldCharType="separate"/>
      </w:r>
      <w:r w:rsidR="00D170CD" w:rsidRPr="00D170CD">
        <w:rPr>
          <w:rFonts w:eastAsia="Arial"/>
          <w:noProof/>
          <w:vertAlign w:val="superscript"/>
        </w:rPr>
        <w:t>6</w:t>
      </w:r>
      <w:r w:rsidRPr="00047DE2">
        <w:rPr>
          <w:rFonts w:eastAsia="Arial"/>
        </w:rPr>
        <w:fldChar w:fldCharType="end"/>
      </w:r>
      <w:r w:rsidRPr="00047DE2">
        <w:rPr>
          <w:rFonts w:eastAsia="Arial"/>
        </w:rPr>
        <w:t xml:space="preserve"> APCI was chosen for this configuration as it is more desirable over other atmospheric pressure ionization (API) techniques (e.g., electrospray ionization) for the analysis of low-polarity compounds with low boiling points, which are typical characteristics of compounds analyzed by GC as well as many petrochemical components.</w:t>
      </w:r>
      <w:r w:rsidRPr="00047DE2">
        <w:rPr>
          <w:rFonts w:eastAsia="Arial"/>
        </w:rPr>
        <w:fldChar w:fldCharType="begin">
          <w:fldData xml:space="preserve">PEVuZE5vdGU+PENpdGU+PEF1dGhvcj5DYXJyb2xsPC9BdXRob3I+PFllYXI+MTk4MTwvWWVhcj48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</w:fldData>
        </w:fldChar>
      </w:r>
      <w:r w:rsidR="007122B5">
        <w:rPr>
          <w:rFonts w:eastAsia="Arial"/>
        </w:rPr>
        <w:instrText xml:space="preserve"> ADDIN EN.CITE </w:instrText>
      </w:r>
      <w:r w:rsidR="007122B5">
        <w:rPr>
          <w:rFonts w:eastAsia="Arial"/>
        </w:rPr>
        <w:fldChar w:fldCharType="begin">
          <w:fldData xml:space="preserve">PEVuZE5vdGU+PENpdGU+PEF1dGhvcj5DYXJyb2xsPC9BdXRob3I+PFllYXI+MTk4MTwvWWVhcj48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</w:fldData>
        </w:fldChar>
      </w:r>
      <w:r w:rsidR="007122B5">
        <w:rPr>
          <w:rFonts w:eastAsia="Arial"/>
        </w:rPr>
        <w:instrText xml:space="preserve"> ADDIN EN.CITE.DATA </w:instrText>
      </w:r>
      <w:r w:rsidR="007122B5">
        <w:rPr>
          <w:rFonts w:eastAsia="Arial"/>
        </w:rPr>
      </w:r>
      <w:r w:rsidR="007122B5">
        <w:rPr>
          <w:rFonts w:eastAsia="Arial"/>
        </w:rPr>
        <w:fldChar w:fldCharType="end"/>
      </w:r>
      <w:r w:rsidRPr="00047DE2">
        <w:rPr>
          <w:rFonts w:eastAsia="Arial"/>
        </w:rPr>
        <w:fldChar w:fldCharType="separate"/>
      </w:r>
      <w:r w:rsidR="007122B5" w:rsidRPr="007122B5">
        <w:rPr>
          <w:rFonts w:eastAsia="Arial"/>
          <w:noProof/>
          <w:vertAlign w:val="superscript"/>
        </w:rPr>
        <w:t>2, 3, 20</w:t>
      </w:r>
      <w:r w:rsidRPr="00047DE2">
        <w:rPr>
          <w:rFonts w:eastAsia="Arial"/>
        </w:rPr>
        <w:fldChar w:fldCharType="end"/>
      </w:r>
      <w:r w:rsidRPr="00047DE2">
        <w:rPr>
          <w:rFonts w:eastAsia="Arial"/>
        </w:rPr>
        <w:t xml:space="preserve"> </w:t>
      </w:r>
    </w:p>
    <w:p w14:paraId="13B67220" w14:textId="360A4EA9" w:rsidR="003C4B64" w:rsidRPr="00047DE2" w:rsidRDefault="003C4B64" w:rsidP="00B01009">
      <w:r w:rsidRPr="00047DE2">
        <w:rPr>
          <w:rFonts w:eastAsia="Arial"/>
        </w:rPr>
        <w:lastRenderedPageBreak/>
        <w:tab/>
        <w:t xml:space="preserve">One of the common classes of analytes analyzed by </w:t>
      </w:r>
      <w:r w:rsidRPr="00047DE2">
        <w:t>APCI is that of saturated hydrocarbons, as these non-polar compounds typically produce intact ions (in the form of [M – H]</w:t>
      </w:r>
      <w:r w:rsidRPr="00047DE2">
        <w:rPr>
          <w:vertAlign w:val="superscript"/>
        </w:rPr>
        <w:t>+</w:t>
      </w:r>
      <w:r w:rsidRPr="00047DE2">
        <w:t xml:space="preserve"> in positive mode) in high abundance</w:t>
      </w:r>
      <w:r w:rsidRPr="00047DE2">
        <w:rPr>
          <w:rFonts w:eastAsia="Arial"/>
        </w:rPr>
        <w:t>.</w:t>
      </w:r>
      <w:r w:rsidRPr="00047DE2">
        <w:rPr>
          <w:rFonts w:eastAsia="Arial"/>
        </w:rPr>
        <w:fldChar w:fldCharType="begin">
          <w:fldData xml:space="preserve">PEVuZE5vdGU+PENpdGU+PEF1dGhvcj5EYXZpZDwvQXV0aG9yPjxZZWFyPjIwMTc8L1llYXI+PFJl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</w:fldData>
        </w:fldChar>
      </w:r>
      <w:r w:rsidR="007122B5">
        <w:rPr>
          <w:rFonts w:eastAsia="Arial"/>
        </w:rPr>
        <w:instrText xml:space="preserve"> ADDIN EN.CITE </w:instrText>
      </w:r>
      <w:r w:rsidR="007122B5">
        <w:rPr>
          <w:rFonts w:eastAsia="Arial"/>
        </w:rPr>
        <w:fldChar w:fldCharType="begin">
          <w:fldData xml:space="preserve">PEVuZE5vdGU+PENpdGU+PEF1dGhvcj5EYXZpZDwvQXV0aG9yPjxZZWFyPjIwMTc8L1llYXI+PFJl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</w:fldData>
        </w:fldChar>
      </w:r>
      <w:r w:rsidR="007122B5">
        <w:rPr>
          <w:rFonts w:eastAsia="Arial"/>
        </w:rPr>
        <w:instrText xml:space="preserve"> ADDIN EN.CITE.DATA </w:instrText>
      </w:r>
      <w:r w:rsidR="007122B5">
        <w:rPr>
          <w:rFonts w:eastAsia="Arial"/>
        </w:rPr>
      </w:r>
      <w:r w:rsidR="007122B5">
        <w:rPr>
          <w:rFonts w:eastAsia="Arial"/>
        </w:rPr>
        <w:fldChar w:fldCharType="end"/>
      </w:r>
      <w:r w:rsidRPr="00047DE2">
        <w:rPr>
          <w:rFonts w:eastAsia="Arial"/>
        </w:rPr>
        <w:fldChar w:fldCharType="separate"/>
      </w:r>
      <w:r w:rsidR="007122B5" w:rsidRPr="007122B5">
        <w:rPr>
          <w:rFonts w:eastAsia="Arial"/>
          <w:noProof/>
          <w:vertAlign w:val="superscript"/>
        </w:rPr>
        <w:t>6, 21, 22</w:t>
      </w:r>
      <w:r w:rsidRPr="00047DE2">
        <w:rPr>
          <w:rFonts w:eastAsia="Arial"/>
        </w:rPr>
        <w:fldChar w:fldCharType="end"/>
      </w:r>
      <w:r w:rsidRPr="00047DE2">
        <w:t xml:space="preserve"> Because hydrocarbons make up a significant portion of fuel content and their purity impacts combustion performance characteristics as well as fuel stability, accurate characterization of these analytes in petrochemical mixtures is </w:t>
      </w:r>
      <w:r>
        <w:t>essential</w:t>
      </w:r>
      <w:r w:rsidRPr="00047DE2">
        <w:t>.</w:t>
      </w:r>
      <w:r w:rsidRPr="00047DE2">
        <w:fldChar w:fldCharType="begin">
          <w:fldData xml:space="preserve">PEVuZE5vdGU+PENpdGU+PEF1dGhvcj5Sb21hbmN6eWs8L0F1dGhvcj48WWVhcj4yMDIyPC9ZZWFy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</w:fldData>
        </w:fldChar>
      </w:r>
      <w:r w:rsidR="007122B5">
        <w:instrText xml:space="preserve"> ADDIN EN.CITE </w:instrText>
      </w:r>
      <w:r w:rsidR="007122B5">
        <w:fldChar w:fldCharType="begin">
          <w:fldData xml:space="preserve">PEVuZE5vdGU+PENpdGU+PEF1dGhvcj5Sb21hbmN6eWs8L0F1dGhvcj48WWVhcj4yMDIyPC9ZZWFy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17, 23, 24</w:t>
      </w:r>
      <w:r w:rsidRPr="00047DE2">
        <w:fldChar w:fldCharType="end"/>
      </w:r>
      <w:r w:rsidRPr="00047DE2" w:rsidDel="00E044CF">
        <w:t xml:space="preserve"> </w:t>
      </w:r>
    </w:p>
    <w:p w14:paraId="5944E2E1" w14:textId="300A3688" w:rsidR="003C4B64" w:rsidRPr="00047DE2" w:rsidRDefault="003C4B64" w:rsidP="00B01009">
      <w:r w:rsidRPr="00047DE2">
        <w:tab/>
        <w:t>During the evaluation of linear saturated hydrocarbons (LSHs) using the GC-APCI-HRMS configuration for potential petrochemical application, it was found that, along with the expected [M – H]</w:t>
      </w:r>
      <w:r w:rsidRPr="00047DE2">
        <w:rPr>
          <w:vertAlign w:val="superscript"/>
        </w:rPr>
        <w:t>+</w:t>
      </w:r>
      <w:r w:rsidRPr="00047DE2">
        <w:t xml:space="preserve"> ion, oxidized species were also generated </w:t>
      </w:r>
      <w:r w:rsidR="00471BBA">
        <w:t>(</w:t>
      </w:r>
      <w:r w:rsidR="00471BBA" w:rsidRPr="00471BBA">
        <w:rPr>
          <w:rStyle w:val="CrossrefChar"/>
        </w:rPr>
        <w:fldChar w:fldCharType="begin"/>
      </w:r>
      <w:r w:rsidR="00471BBA" w:rsidRPr="00471BBA">
        <w:rPr>
          <w:rStyle w:val="CrossrefChar"/>
        </w:rPr>
        <w:instrText xml:space="preserve"> REF _Ref176768997 \h </w:instrText>
      </w:r>
      <w:r w:rsidR="00471BBA">
        <w:rPr>
          <w:rStyle w:val="CrossrefChar"/>
        </w:rPr>
        <w:instrText xml:space="preserve"> \* MERGEFORMAT </w:instrText>
      </w:r>
      <w:r w:rsidR="00471BBA" w:rsidRPr="00471BBA">
        <w:rPr>
          <w:rStyle w:val="CrossrefChar"/>
        </w:rPr>
      </w:r>
      <w:r w:rsidR="00471BBA" w:rsidRPr="00471BBA">
        <w:rPr>
          <w:rStyle w:val="CrossrefChar"/>
        </w:rPr>
        <w:fldChar w:fldCharType="separate"/>
      </w:r>
      <w:r w:rsidR="00471BBA" w:rsidRPr="00471BBA">
        <w:rPr>
          <w:rStyle w:val="CrossrefChar"/>
        </w:rPr>
        <w:t>Figure 2.1</w:t>
      </w:r>
      <w:r w:rsidR="00471BBA" w:rsidRPr="00471BBA">
        <w:rPr>
          <w:rStyle w:val="CrossrefChar"/>
        </w:rPr>
        <w:fldChar w:fldCharType="end"/>
      </w:r>
      <w:r w:rsidR="003518D3">
        <w:rPr>
          <w:b/>
        </w:rPr>
        <w:t xml:space="preserve"> </w:t>
      </w:r>
      <w:r w:rsidRPr="00047DE2">
        <w:t>and</w:t>
      </w:r>
      <w:r w:rsidR="00AD0A2C">
        <w:rPr>
          <w:rStyle w:val="CrossrefChar"/>
        </w:rPr>
        <w:t xml:space="preserve"> </w:t>
      </w:r>
      <w:r w:rsidR="00AD0A2C" w:rsidRPr="00AD0A2C">
        <w:rPr>
          <w:rStyle w:val="CrossrefChar"/>
        </w:rPr>
        <w:fldChar w:fldCharType="begin"/>
      </w:r>
      <w:r w:rsidR="00AD0A2C" w:rsidRPr="00AD0A2C">
        <w:rPr>
          <w:rStyle w:val="CrossrefChar"/>
        </w:rPr>
        <w:instrText xml:space="preserve"> REF _Ref175741886 \h </w:instrText>
      </w:r>
      <w:r w:rsidR="00AD0A2C">
        <w:rPr>
          <w:rStyle w:val="CrossrefChar"/>
        </w:rPr>
        <w:instrText xml:space="preserve"> \* MERGEFORMAT </w:instrText>
      </w:r>
      <w:r w:rsidR="00AD0A2C" w:rsidRPr="00AD0A2C">
        <w:rPr>
          <w:rStyle w:val="CrossrefChar"/>
        </w:rPr>
      </w:r>
      <w:r w:rsidR="00AD0A2C" w:rsidRPr="00AD0A2C">
        <w:rPr>
          <w:rStyle w:val="CrossrefChar"/>
        </w:rPr>
        <w:fldChar w:fldCharType="separate"/>
      </w:r>
      <w:r w:rsidR="00471BBA" w:rsidRPr="00471BBA">
        <w:rPr>
          <w:rStyle w:val="CrossrefChar"/>
        </w:rPr>
        <w:t>Appendix A Table 1</w:t>
      </w:r>
      <w:r w:rsidR="00AD0A2C" w:rsidRPr="00AD0A2C">
        <w:rPr>
          <w:rStyle w:val="CrossrefChar"/>
        </w:rPr>
        <w:fldChar w:fldCharType="end"/>
      </w:r>
      <w:r w:rsidRPr="00047DE2">
        <w:t>) and were indicative of in-source oxidation.</w:t>
      </w:r>
      <w:r w:rsidRPr="00047DE2">
        <w:rPr>
          <w:rFonts w:eastAsia="Arial"/>
        </w:rPr>
        <w:fldChar w:fldCharType="begin">
          <w:fldData xml:space="preserve">PEVuZE5vdGU+PENpdGU+PEF1dGhvcj5Qb3dlcnM8L0F1dGhvcj48WWVhcj4yMDE5PC9ZZWFyPjxS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</w:fldData>
        </w:fldChar>
      </w:r>
      <w:r w:rsidR="00D170CD">
        <w:rPr>
          <w:rFonts w:eastAsia="Arial"/>
        </w:rPr>
        <w:instrText xml:space="preserve"> ADDIN EN.CITE </w:instrText>
      </w:r>
      <w:r w:rsidR="00D170CD">
        <w:rPr>
          <w:rFonts w:eastAsia="Arial"/>
        </w:rPr>
        <w:fldChar w:fldCharType="begin">
          <w:fldData xml:space="preserve">PEVuZE5vdGU+PENpdGU+PEF1dGhvcj5Qb3dlcnM8L0F1dGhvcj48WWVhcj4yMDE5PC9ZZWFyPjxS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</w:fldData>
        </w:fldChar>
      </w:r>
      <w:r w:rsidR="00D170CD">
        <w:rPr>
          <w:rFonts w:eastAsia="Arial"/>
        </w:rPr>
        <w:instrText xml:space="preserve"> ADDIN EN.CITE.DATA </w:instrText>
      </w:r>
      <w:r w:rsidR="00D170CD">
        <w:rPr>
          <w:rFonts w:eastAsia="Arial"/>
        </w:rPr>
      </w:r>
      <w:r w:rsidR="00D170CD">
        <w:rPr>
          <w:rFonts w:eastAsia="Arial"/>
        </w:rPr>
        <w:fldChar w:fldCharType="end"/>
      </w:r>
      <w:r w:rsidRPr="00047DE2">
        <w:rPr>
          <w:rFonts w:eastAsia="Arial"/>
        </w:rPr>
      </w:r>
      <w:r w:rsidRPr="00047DE2">
        <w:rPr>
          <w:rFonts w:eastAsia="Arial"/>
        </w:rPr>
        <w:fldChar w:fldCharType="separate"/>
      </w:r>
      <w:r w:rsidR="00D170CD" w:rsidRPr="00D170CD">
        <w:rPr>
          <w:rFonts w:eastAsia="Arial"/>
          <w:noProof/>
          <w:vertAlign w:val="superscript"/>
        </w:rPr>
        <w:t>6</w:t>
      </w:r>
      <w:r w:rsidRPr="00047DE2">
        <w:rPr>
          <w:rFonts w:eastAsia="Arial"/>
        </w:rPr>
        <w:fldChar w:fldCharType="end"/>
      </w:r>
      <w:r w:rsidRPr="00047DE2">
        <w:t xml:space="preserve"> Interestingly, </w:t>
      </w:r>
      <w:r w:rsidRPr="00047DE2">
        <w:rPr>
          <w:rFonts w:eastAsia="Arial"/>
        </w:rPr>
        <w:t>in-source oxidation products similar to those observed using GC-APCI-HRMS have</w:t>
      </w:r>
      <w:r>
        <w:rPr>
          <w:rFonts w:eastAsia="Arial"/>
        </w:rPr>
        <w:t xml:space="preserve"> commonly been reported</w:t>
      </w:r>
      <w:r w:rsidRPr="00047DE2">
        <w:rPr>
          <w:rFonts w:eastAsia="Arial"/>
        </w:rPr>
        <w:t xml:space="preserve"> using atmospheric pressure, plasma-based ionization sources for the reason that these techniques operate under exposure to atmospheric air and moisture.</w:t>
      </w:r>
      <w:r w:rsidRPr="00047DE2">
        <w:fldChar w:fldCharType="begin">
          <w:fldData xml:space="preserve">PEVuZE5vdGU+PENpdGU+PEF1dGhvcj5Db2R5PC9BdXRob3I+PFllYXI+MjAyMjwvWWVhcj48UmVj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</w:fldData>
        </w:fldChar>
      </w:r>
      <w:r w:rsidR="007122B5">
        <w:instrText xml:space="preserve"> ADDIN EN.CITE </w:instrText>
      </w:r>
      <w:r w:rsidR="007122B5">
        <w:fldChar w:fldCharType="begin">
          <w:fldData xml:space="preserve">PEVuZE5vdGU+PENpdGU+PEF1dGhvcj5Db2R5PC9BdXRob3I+PFllYXI+MjAyMjwvWWVhcj48UmVj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25-32</w:t>
      </w:r>
      <w:r w:rsidRPr="00047DE2">
        <w:fldChar w:fldCharType="end"/>
      </w:r>
      <w:r w:rsidRPr="00047DE2">
        <w:t xml:space="preserve"> To utilize the configuration of GC-APCI-HRMS for the accurate characterization of petrochemical products, it is crucial to elucidate the structure of these LSH-derived in-source oxidation products and to understand the mechanisms and extent of their formation.</w:t>
      </w:r>
    </w:p>
    <w:p w14:paraId="42C0C6DA" w14:textId="6828FAB4" w:rsidR="00DC1D6F" w:rsidRDefault="003C4B64" w:rsidP="00B01009">
      <w:r w:rsidRPr="00047DE2">
        <w:tab/>
        <w:t>Herein, various experimental approaches were employed to evaluate the effect of the ionization atmosphere on in-source oxidation, determine elemental contributions from atmospheric compounds, and structurally elucidate the observed oxidation products to provide insight to potential mechanisms that influence their formation. These studies suggest a mechanism for combustion-like in-source oxidation that occurs consistently in complex, petrochemical mixtures.</w:t>
      </w:r>
    </w:p>
    <w:p w14:paraId="0726A8C1" w14:textId="77777777" w:rsidR="00DC1D6F" w:rsidRDefault="00DC1D6F">
      <w:pPr>
        <w:jc w:val="left"/>
      </w:pPr>
      <w:r>
        <w:br w:type="page"/>
      </w:r>
    </w:p>
    <w:p w14:paraId="0B160E23" w14:textId="32DE254F" w:rsidR="003C4B64" w:rsidRDefault="00C9167F" w:rsidP="00DC1D6F">
      <w:pPr>
        <w:spacing w:line="276" w:lineRule="auto"/>
        <w:jc w:val="center"/>
      </w:pPr>
      <w:r>
        <w:rPr>
          <w:noProof/>
        </w:rPr>
        <w:lastRenderedPageBreak/>
        <w:drawing>
          <wp:inline distT="0" distB="0" distL="0" distR="0" wp14:anchorId="0F4A1780" wp14:editId="535C7643">
            <wp:extent cx="4242816" cy="3364992"/>
            <wp:effectExtent l="0" t="0" r="5715" b="6985"/>
            <wp:docPr id="4479808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80823" name="Picture 4479808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2816" cy="3364992"/>
                    </a:xfrm>
                    <a:prstGeom prst="rect">
                      <a:avLst/>
                    </a:prstGeom>
                  </pic:spPr>
                </pic:pic>
              </a:graphicData>
            </a:graphic>
          </wp:inline>
        </w:drawing>
      </w:r>
    </w:p>
    <w:p w14:paraId="226A0259" w14:textId="79B694F3" w:rsidR="00DF7C87" w:rsidRPr="00E37BC3" w:rsidRDefault="00F13ECD" w:rsidP="00F13ECD">
      <w:pPr>
        <w:pStyle w:val="Caption"/>
      </w:pPr>
      <w:bookmarkStart w:id="15" w:name="_Ref176768997"/>
      <w:bookmarkStart w:id="16" w:name="_Toc176855480"/>
      <w:r>
        <w:t xml:space="preserve">Figure </w:t>
      </w:r>
      <w:fldSimple w:instr=" STYLEREF 1 \s ">
        <w:r w:rsidR="00796811">
          <w:rPr>
            <w:noProof/>
          </w:rPr>
          <w:t>2</w:t>
        </w:r>
      </w:fldSimple>
      <w:r w:rsidR="00796811">
        <w:t>.</w:t>
      </w:r>
      <w:fldSimple w:instr=" SEQ Figure \* ARABIC \s 1 ">
        <w:r w:rsidR="00796811">
          <w:rPr>
            <w:noProof/>
          </w:rPr>
          <w:t>1</w:t>
        </w:r>
      </w:fldSimple>
      <w:bookmarkEnd w:id="15"/>
      <w:r w:rsidR="00FC0F7F" w:rsidRPr="00947593">
        <w:t xml:space="preserve">. </w:t>
      </w:r>
      <w:r w:rsidR="00FC0F7F" w:rsidRPr="00947593">
        <w:rPr>
          <w:b w:val="0"/>
          <w:bCs w:val="0"/>
        </w:rPr>
        <w:t>MS</w:t>
      </w:r>
      <w:r w:rsidR="00FC0F7F" w:rsidRPr="00947593">
        <w:rPr>
          <w:b w:val="0"/>
          <w:bCs w:val="0"/>
          <w:vertAlign w:val="superscript"/>
        </w:rPr>
        <w:t>1</w:t>
      </w:r>
      <w:r w:rsidR="00FC0F7F" w:rsidRPr="00947593">
        <w:rPr>
          <w:b w:val="0"/>
          <w:bCs w:val="0"/>
        </w:rPr>
        <w:t xml:space="preserve"> analysis of eicosane (C</w:t>
      </w:r>
      <w:r w:rsidR="00FC0F7F" w:rsidRPr="00947593">
        <w:rPr>
          <w:b w:val="0"/>
          <w:bCs w:val="0"/>
          <w:vertAlign w:val="subscript"/>
        </w:rPr>
        <w:t>20</w:t>
      </w:r>
      <w:r w:rsidR="00FC0F7F" w:rsidRPr="00947593">
        <w:rPr>
          <w:b w:val="0"/>
          <w:bCs w:val="0"/>
        </w:rPr>
        <w:t>H</w:t>
      </w:r>
      <w:r w:rsidR="00FC0F7F" w:rsidRPr="00947593">
        <w:rPr>
          <w:b w:val="0"/>
          <w:bCs w:val="0"/>
          <w:vertAlign w:val="subscript"/>
        </w:rPr>
        <w:t>42</w:t>
      </w:r>
      <w:r w:rsidR="00FC0F7F" w:rsidRPr="00947593">
        <w:rPr>
          <w:b w:val="0"/>
          <w:bCs w:val="0"/>
        </w:rPr>
        <w:t>; used as a representative example of LSHs) using GC-APCI-HRMS.</w:t>
      </w:r>
      <w:bookmarkEnd w:id="16"/>
      <w:r w:rsidR="00FC0F7F" w:rsidRPr="00947593">
        <w:t xml:space="preserve"> </w:t>
      </w:r>
    </w:p>
    <w:p w14:paraId="37E2870E" w14:textId="3306B3FC" w:rsidR="00A236C7" w:rsidRDefault="00236E6D" w:rsidP="00A236C7">
      <w:pPr>
        <w:pStyle w:val="Heading2"/>
      </w:pPr>
      <w:r w:rsidRPr="00DF7C87">
        <w:br w:type="page"/>
      </w:r>
      <w:bookmarkStart w:id="17" w:name="_Toc176964918"/>
      <w:r w:rsidR="00A236C7">
        <w:lastRenderedPageBreak/>
        <w:t xml:space="preserve">Results and </w:t>
      </w:r>
      <w:r w:rsidR="00E90C7D">
        <w:t>d</w:t>
      </w:r>
      <w:r w:rsidR="00A236C7">
        <w:t>iscussion</w:t>
      </w:r>
      <w:bookmarkEnd w:id="17"/>
    </w:p>
    <w:p w14:paraId="05FFEE42" w14:textId="77777777" w:rsidR="00B26609" w:rsidRPr="00047DE2" w:rsidRDefault="00497636" w:rsidP="00B26609">
      <w:pPr>
        <w:pStyle w:val="Heading3"/>
      </w:pPr>
      <w:r w:rsidRPr="00DF7C87">
        <w:t xml:space="preserve"> </w:t>
      </w:r>
      <w:bookmarkStart w:id="18" w:name="_Toc176964919"/>
      <w:r w:rsidR="00B26609" w:rsidRPr="00047DE2">
        <w:t>Oxidation products are influenced by changes in the ionization atmosphere</w:t>
      </w:r>
      <w:bookmarkEnd w:id="18"/>
      <w:r w:rsidR="00B26609" w:rsidRPr="00047DE2">
        <w:t xml:space="preserve"> </w:t>
      </w:r>
    </w:p>
    <w:p w14:paraId="5DC9024D" w14:textId="534B2803" w:rsidR="00C93B83" w:rsidRPr="00047DE2" w:rsidRDefault="00C93B83" w:rsidP="00B01009">
      <w:r w:rsidRPr="00047DE2">
        <w:tab/>
        <w:t>Eicosane (C</w:t>
      </w:r>
      <w:r w:rsidRPr="00047DE2">
        <w:rPr>
          <w:vertAlign w:val="subscript"/>
        </w:rPr>
        <w:t>20</w:t>
      </w:r>
      <w:r w:rsidRPr="00047DE2">
        <w:t>H</w:t>
      </w:r>
      <w:r w:rsidRPr="00047DE2">
        <w:rPr>
          <w:vertAlign w:val="subscript"/>
        </w:rPr>
        <w:t>42</w:t>
      </w:r>
      <w:r w:rsidRPr="00047DE2">
        <w:t>; M = 282.3287 Da), a long-chain LSH, was chosen as the representative compound for mechanistic investigations as it produced both the expected [M – H]</w:t>
      </w:r>
      <w:r w:rsidRPr="00047DE2">
        <w:rPr>
          <w:vertAlign w:val="superscript"/>
        </w:rPr>
        <w:t>+</w:t>
      </w:r>
      <w:r w:rsidRPr="00047DE2">
        <w:t xml:space="preserve"> ion as well as the in-source oxidation products in high abundance. To explore what factors might influence in-source oxidation, C</w:t>
      </w:r>
      <w:r w:rsidRPr="00047DE2">
        <w:rPr>
          <w:vertAlign w:val="subscript"/>
        </w:rPr>
        <w:t>20</w:t>
      </w:r>
      <w:r w:rsidRPr="00047DE2">
        <w:t>H</w:t>
      </w:r>
      <w:r w:rsidRPr="00047DE2">
        <w:rPr>
          <w:vertAlign w:val="subscript"/>
        </w:rPr>
        <w:t>42</w:t>
      </w:r>
      <w:r w:rsidRPr="00047DE2">
        <w:t xml:space="preserve"> was analyzed under various</w:t>
      </w:r>
      <w:r>
        <w:t xml:space="preserve"> corona</w:t>
      </w:r>
      <w:r w:rsidRPr="00047DE2">
        <w:t xml:space="preserve"> discharge current</w:t>
      </w:r>
      <w:r>
        <w:t>s</w:t>
      </w:r>
      <w:r w:rsidRPr="00047DE2">
        <w:t>, aqueous conditions, and reagent gas conditions and the resulting changes in LSH-derived oxidation products were evaluated (</w:t>
      </w:r>
      <w:r w:rsidR="00FB64C4" w:rsidRPr="00FB64C4">
        <w:rPr>
          <w:rStyle w:val="CrossrefChar"/>
        </w:rPr>
        <w:fldChar w:fldCharType="begin"/>
      </w:r>
      <w:r w:rsidR="00FB64C4" w:rsidRPr="00FB64C4">
        <w:rPr>
          <w:rStyle w:val="CrossrefChar"/>
        </w:rPr>
        <w:instrText xml:space="preserve"> REF _Ref175742168 \h </w:instrText>
      </w:r>
      <w:r w:rsidR="00FB64C4">
        <w:rPr>
          <w:rStyle w:val="CrossrefChar"/>
        </w:rPr>
        <w:instrText xml:space="preserve"> \* MERGEFORMAT </w:instrText>
      </w:r>
      <w:r w:rsidR="00FB64C4" w:rsidRPr="00FB64C4">
        <w:rPr>
          <w:rStyle w:val="CrossrefChar"/>
        </w:rPr>
      </w:r>
      <w:r w:rsidR="00FB64C4" w:rsidRPr="00FB64C4">
        <w:rPr>
          <w:rStyle w:val="CrossrefChar"/>
        </w:rPr>
        <w:fldChar w:fldCharType="separate"/>
      </w:r>
      <w:r w:rsidR="00E32205" w:rsidRPr="00E32205">
        <w:rPr>
          <w:rStyle w:val="CrossrefChar"/>
        </w:rPr>
        <w:t>Appendix A Figure 1</w:t>
      </w:r>
      <w:r w:rsidR="00FB64C4" w:rsidRPr="00FB64C4">
        <w:rPr>
          <w:rStyle w:val="CrossrefChar"/>
        </w:rPr>
        <w:fldChar w:fldCharType="end"/>
      </w:r>
      <w:r w:rsidRPr="00047DE2">
        <w:t xml:space="preserve">). </w:t>
      </w:r>
    </w:p>
    <w:p w14:paraId="036A36FE" w14:textId="10C5BD0B" w:rsidR="00C93B83" w:rsidRPr="00047DE2" w:rsidRDefault="00C93B83" w:rsidP="00B01009">
      <w:r w:rsidRPr="00047DE2">
        <w:tab/>
        <w:t xml:space="preserve">High ionization voltage has been linked to increased oxidation levels using other </w:t>
      </w:r>
      <w:r>
        <w:t>API</w:t>
      </w:r>
      <w:r w:rsidRPr="00047DE2">
        <w:t xml:space="preserve"> techniques (i.e., desorption electrospray ionization or DESI).</w:t>
      </w:r>
      <w:r w:rsidRPr="00047DE2">
        <w:fldChar w:fldCharType="begin">
          <w:fldData xml:space="preserve">PEVuZE5vdGU+PENpdGU+PEF1dGhvcj5Db2R5PC9BdXRob3I+PFllYXI+MjAwOTwvWWVhcj48UmVj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</w:fldData>
        </w:fldChar>
      </w:r>
      <w:r w:rsidR="007122B5">
        <w:instrText xml:space="preserve"> ADDIN EN.CITE </w:instrText>
      </w:r>
      <w:r w:rsidR="007122B5">
        <w:fldChar w:fldCharType="begin">
          <w:fldData xml:space="preserve">PEVuZE5vdGU+PENpdGU+PEF1dGhvcj5Db2R5PC9BdXRob3I+PFllYXI+MjAwOTwvWWVhcj48UmVj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14, 27</w:t>
      </w:r>
      <w:r w:rsidRPr="00047DE2">
        <w:fldChar w:fldCharType="end"/>
      </w:r>
      <w:r w:rsidRPr="00047DE2">
        <w:t xml:space="preserve"> Therefore, </w:t>
      </w:r>
      <w:r>
        <w:t>it was important to determine</w:t>
      </w:r>
      <w:r w:rsidRPr="00047DE2">
        <w:t xml:space="preserve"> potential effects of variable corona discharge current (which correlates with voltage) on levels of oxidation in </w:t>
      </w:r>
      <w:r>
        <w:t>GC-APCI-HRMS</w:t>
      </w:r>
      <w:r w:rsidRPr="00047DE2">
        <w:t xml:space="preserve"> by reducing the discharge current from the baseline level of 10 </w:t>
      </w:r>
      <w:proofErr w:type="spellStart"/>
      <w:r w:rsidRPr="00047DE2">
        <w:rPr>
          <w:rFonts w:cs="Times"/>
        </w:rPr>
        <w:t>μ</w:t>
      </w:r>
      <w:r w:rsidRPr="00047DE2">
        <w:t>A</w:t>
      </w:r>
      <w:proofErr w:type="spellEnd"/>
      <w:r w:rsidRPr="00047DE2">
        <w:t xml:space="preserve"> sequentially to 2.5 </w:t>
      </w:r>
      <w:proofErr w:type="spellStart"/>
      <w:r w:rsidRPr="00047DE2">
        <w:rPr>
          <w:rFonts w:cs="Times"/>
        </w:rPr>
        <w:t>μ</w:t>
      </w:r>
      <w:r w:rsidRPr="00047DE2">
        <w:t>A</w:t>
      </w:r>
      <w:proofErr w:type="spellEnd"/>
      <w:r w:rsidRPr="00047DE2">
        <w:t>. Upon normalization, a direct correlation between discharge current and in-source oxidation was observed as the percent change in LSH oxidation products diminished with decreasing corona discharge current (</w:t>
      </w:r>
      <w:r w:rsidR="00AF6FF3" w:rsidRPr="00AF6FF3">
        <w:rPr>
          <w:rStyle w:val="CrossrefChar"/>
        </w:rPr>
        <w:fldChar w:fldCharType="begin"/>
      </w:r>
      <w:r w:rsidR="00AF6FF3" w:rsidRPr="00AF6FF3">
        <w:rPr>
          <w:rStyle w:val="CrossrefChar"/>
        </w:rPr>
        <w:instrText xml:space="preserve"> REF _Ref175742650 \h </w:instrText>
      </w:r>
      <w:r w:rsidR="00AF6FF3">
        <w:rPr>
          <w:rStyle w:val="CrossrefChar"/>
        </w:rPr>
        <w:instrText xml:space="preserve"> \* MERGEFORMAT </w:instrText>
      </w:r>
      <w:r w:rsidR="00AF6FF3" w:rsidRPr="00AF6FF3">
        <w:rPr>
          <w:rStyle w:val="CrossrefChar"/>
        </w:rPr>
      </w:r>
      <w:r w:rsidR="00AF6FF3" w:rsidRPr="00AF6FF3">
        <w:rPr>
          <w:rStyle w:val="CrossrefChar"/>
        </w:rPr>
        <w:fldChar w:fldCharType="separate"/>
      </w:r>
      <w:r w:rsidR="00874550" w:rsidRPr="00874550">
        <w:rPr>
          <w:rStyle w:val="CrossrefChar"/>
        </w:rPr>
        <w:t>Figure 2.2</w:t>
      </w:r>
      <w:r w:rsidR="00AF6FF3" w:rsidRPr="00AF6FF3">
        <w:rPr>
          <w:rStyle w:val="CrossrefChar"/>
        </w:rPr>
        <w:fldChar w:fldCharType="end"/>
      </w:r>
      <w:r w:rsidR="00AF6FF3">
        <w:t xml:space="preserve"> </w:t>
      </w:r>
      <w:r w:rsidRPr="004B70E7">
        <w:t>and</w:t>
      </w:r>
      <w:r w:rsidR="00634D0E">
        <w:rPr>
          <w:b/>
          <w:bCs/>
        </w:rPr>
        <w:t xml:space="preserve"> </w:t>
      </w:r>
      <w:r w:rsidR="00634D0E" w:rsidRPr="00634D0E">
        <w:rPr>
          <w:rStyle w:val="CrossrefChar"/>
        </w:rPr>
        <w:fldChar w:fldCharType="begin"/>
      </w:r>
      <w:r w:rsidR="00634D0E" w:rsidRPr="00634D0E">
        <w:rPr>
          <w:rStyle w:val="CrossrefChar"/>
        </w:rPr>
        <w:instrText xml:space="preserve"> REF _Ref175742826 \h </w:instrText>
      </w:r>
      <w:r w:rsidR="00634D0E">
        <w:rPr>
          <w:rStyle w:val="CrossrefChar"/>
        </w:rPr>
        <w:instrText xml:space="preserve"> \* MERGEFORMAT </w:instrText>
      </w:r>
      <w:r w:rsidR="00634D0E" w:rsidRPr="00634D0E">
        <w:rPr>
          <w:rStyle w:val="CrossrefChar"/>
        </w:rPr>
      </w:r>
      <w:r w:rsidR="00634D0E" w:rsidRPr="00634D0E">
        <w:rPr>
          <w:rStyle w:val="CrossrefChar"/>
        </w:rPr>
        <w:fldChar w:fldCharType="separate"/>
      </w:r>
      <w:r w:rsidR="00E32205" w:rsidRPr="00E32205">
        <w:rPr>
          <w:rStyle w:val="CrossrefChar"/>
        </w:rPr>
        <w:t>Appendix A Figure 2</w:t>
      </w:r>
      <w:r w:rsidR="00634D0E" w:rsidRPr="00634D0E">
        <w:rPr>
          <w:rStyle w:val="CrossrefChar"/>
        </w:rPr>
        <w:fldChar w:fldCharType="end"/>
      </w:r>
      <w:r w:rsidRPr="00047DE2">
        <w:t xml:space="preserve">). Thus, byproducts are likely derived from a high energy process that involves reactive </w:t>
      </w:r>
      <w:r>
        <w:t xml:space="preserve">species </w:t>
      </w:r>
      <w:r w:rsidRPr="00047DE2">
        <w:t xml:space="preserve">in the ionization atmosphere </w:t>
      </w:r>
      <w:proofErr w:type="gramStart"/>
      <w:r w:rsidRPr="00047DE2">
        <w:t>similar to</w:t>
      </w:r>
      <w:proofErr w:type="gramEnd"/>
      <w:r w:rsidRPr="00047DE2">
        <w:t xml:space="preserve"> those observed with DESI.</w:t>
      </w:r>
      <w:r w:rsidRPr="00047DE2">
        <w:fldChar w:fldCharType="begin">
          <w:fldData xml:space="preserve">PEVuZE5vdGU+PENpdGU+PEF1dGhvcj5Db2R5PC9BdXRob3I+PFllYXI+MjAwOTwvWWVhcj48UmVj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</w:fldData>
        </w:fldChar>
      </w:r>
      <w:r w:rsidR="007122B5">
        <w:instrText xml:space="preserve"> ADDIN EN.CITE </w:instrText>
      </w:r>
      <w:r w:rsidR="007122B5">
        <w:fldChar w:fldCharType="begin">
          <w:fldData xml:space="preserve">PEVuZE5vdGU+PENpdGU+PEF1dGhvcj5Db2R5PC9BdXRob3I+PFllYXI+MjAwOTwvWWVhcj48UmVj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14, 27</w:t>
      </w:r>
      <w:r w:rsidRPr="00047DE2">
        <w:fldChar w:fldCharType="end"/>
      </w:r>
      <w:r w:rsidRPr="00047DE2">
        <w:t xml:space="preserve"> </w:t>
      </w:r>
    </w:p>
    <w:p w14:paraId="1CCC5AC9" w14:textId="284C676A" w:rsidR="00C93B83" w:rsidRPr="00047DE2" w:rsidRDefault="00C93B83" w:rsidP="00B01009">
      <w:r w:rsidRPr="00047DE2">
        <w:tab/>
        <w:t>To build on the observation that reactive species may influence in-source oxidation, C</w:t>
      </w:r>
      <w:r w:rsidRPr="00047DE2">
        <w:rPr>
          <w:vertAlign w:val="subscript"/>
        </w:rPr>
        <w:t>20</w:t>
      </w:r>
      <w:r w:rsidRPr="00047DE2">
        <w:t>H</w:t>
      </w:r>
      <w:r w:rsidRPr="00047DE2">
        <w:rPr>
          <w:vertAlign w:val="subscript"/>
        </w:rPr>
        <w:t>42</w:t>
      </w:r>
      <w:r w:rsidRPr="00047DE2">
        <w:t xml:space="preserve"> was analyzed under various levels of reagent gas (i.e., nitrogen) by altering the sheath (Sh) and auxiliary (A) gases. It was speculated that increasing the concentration of nitrogen in the ionization atmosphere would displace </w:t>
      </w:r>
      <w:r>
        <w:t>molecular oxygen and its reactive byproducts,</w:t>
      </w:r>
      <w:r w:rsidRPr="00047DE2">
        <w:t xml:space="preserve"> altering the profile of reactive ions and subsequent oxidation products. </w:t>
      </w:r>
      <w:r>
        <w:t>Increasing</w:t>
      </w:r>
      <w:r w:rsidRPr="00047DE2">
        <w:t xml:space="preserve"> reagent gas content beyond baseline levels (Sh/A/Sw: 10/8/3) resulted in a substantial decrease in oxidation (</w:t>
      </w:r>
      <w:r w:rsidR="00634D0E" w:rsidRPr="00634D0E">
        <w:rPr>
          <w:rStyle w:val="CrossrefChar"/>
        </w:rPr>
        <w:fldChar w:fldCharType="begin"/>
      </w:r>
      <w:r w:rsidR="00634D0E" w:rsidRPr="00634D0E">
        <w:rPr>
          <w:rStyle w:val="CrossrefChar"/>
        </w:rPr>
        <w:instrText xml:space="preserve"> REF _Ref175742650 \h </w:instrText>
      </w:r>
      <w:r w:rsidR="00634D0E">
        <w:rPr>
          <w:rStyle w:val="CrossrefChar"/>
        </w:rPr>
        <w:instrText xml:space="preserve"> \* MERGEFORMAT </w:instrText>
      </w:r>
      <w:r w:rsidR="00634D0E" w:rsidRPr="00634D0E">
        <w:rPr>
          <w:rStyle w:val="CrossrefChar"/>
        </w:rPr>
      </w:r>
      <w:r w:rsidR="00634D0E" w:rsidRPr="00634D0E">
        <w:rPr>
          <w:rStyle w:val="CrossrefChar"/>
        </w:rPr>
        <w:fldChar w:fldCharType="separate"/>
      </w:r>
      <w:r w:rsidR="00874550" w:rsidRPr="00874550">
        <w:rPr>
          <w:rStyle w:val="CrossrefChar"/>
        </w:rPr>
        <w:t>Figure 2.2</w:t>
      </w:r>
      <w:r w:rsidR="00634D0E" w:rsidRPr="00634D0E">
        <w:rPr>
          <w:rStyle w:val="CrossrefChar"/>
        </w:rPr>
        <w:fldChar w:fldCharType="end"/>
      </w:r>
      <w:r w:rsidRPr="00047DE2">
        <w:t>), likely caused by a shift in the most exergonic ionization mechanism. With higher reagent gas levels, the ionization atmosphere becomes saturated with highly energetic nitrogenous radical cations ([N</w:t>
      </w:r>
      <w:r w:rsidRPr="00047DE2">
        <w:rPr>
          <w:vertAlign w:val="subscript"/>
        </w:rPr>
        <w:t>2</w:t>
      </w:r>
      <w:r w:rsidRPr="00047DE2">
        <w:t>]</w:t>
      </w:r>
      <w:r w:rsidRPr="00047DE2">
        <w:rPr>
          <w:vertAlign w:val="superscript"/>
        </w:rPr>
        <w:t>+</w:t>
      </w:r>
      <w:r w:rsidRPr="00047DE2">
        <w:rPr>
          <w:b/>
          <w:bCs/>
          <w:sz w:val="28"/>
          <w:szCs w:val="28"/>
          <w:vertAlign w:val="superscript"/>
        </w:rPr>
        <w:t>∙</w:t>
      </w:r>
      <w:r w:rsidRPr="00047DE2">
        <w:rPr>
          <w:vertAlign w:val="superscript"/>
        </w:rPr>
        <w:t xml:space="preserve"> </w:t>
      </w:r>
      <w:r w:rsidRPr="00047DE2">
        <w:t>or [N</w:t>
      </w:r>
      <w:r w:rsidRPr="00047DE2">
        <w:rPr>
          <w:vertAlign w:val="subscript"/>
        </w:rPr>
        <w:t>4</w:t>
      </w:r>
      <w:r w:rsidRPr="00047DE2">
        <w:t>]</w:t>
      </w:r>
      <w:r w:rsidRPr="00047DE2">
        <w:rPr>
          <w:vertAlign w:val="superscript"/>
        </w:rPr>
        <w:t>+</w:t>
      </w:r>
      <w:r w:rsidRPr="00047DE2">
        <w:rPr>
          <w:b/>
          <w:bCs/>
          <w:sz w:val="28"/>
          <w:szCs w:val="28"/>
          <w:vertAlign w:val="superscript"/>
        </w:rPr>
        <w:t>∙</w:t>
      </w:r>
      <w:r w:rsidRPr="00047DE2">
        <w:t>); this primarily results in a radical cation-mediated mechanism for LSHs, leading to highly fragmented, low mass cations (such as [C</w:t>
      </w:r>
      <w:r w:rsidRPr="00047DE2">
        <w:rPr>
          <w:vertAlign w:val="subscript"/>
        </w:rPr>
        <w:t>4</w:t>
      </w:r>
      <w:r w:rsidRPr="00047DE2">
        <w:t>H</w:t>
      </w:r>
      <w:r w:rsidRPr="00047DE2">
        <w:rPr>
          <w:vertAlign w:val="subscript"/>
        </w:rPr>
        <w:t>9</w:t>
      </w:r>
      <w:r w:rsidRPr="00047DE2">
        <w:t>]</w:t>
      </w:r>
      <w:r w:rsidRPr="00047DE2">
        <w:rPr>
          <w:vertAlign w:val="superscript"/>
        </w:rPr>
        <w:t>+</w:t>
      </w:r>
      <w:r w:rsidRPr="00047DE2">
        <w:t>, [C</w:t>
      </w:r>
      <w:r w:rsidRPr="00047DE2">
        <w:rPr>
          <w:vertAlign w:val="subscript"/>
        </w:rPr>
        <w:t>5</w:t>
      </w:r>
      <w:r w:rsidRPr="00047DE2">
        <w:t>H</w:t>
      </w:r>
      <w:r w:rsidRPr="00047DE2">
        <w:rPr>
          <w:vertAlign w:val="subscript"/>
        </w:rPr>
        <w:t>11</w:t>
      </w:r>
      <w:r w:rsidRPr="00047DE2">
        <w:t>]</w:t>
      </w:r>
      <w:r w:rsidRPr="00047DE2">
        <w:rPr>
          <w:vertAlign w:val="superscript"/>
        </w:rPr>
        <w:t>+</w:t>
      </w:r>
      <w:r w:rsidRPr="00047DE2">
        <w:t>, [C</w:t>
      </w:r>
      <w:r w:rsidRPr="00047DE2">
        <w:rPr>
          <w:vertAlign w:val="subscript"/>
        </w:rPr>
        <w:t>6</w:t>
      </w:r>
      <w:r w:rsidRPr="00047DE2">
        <w:t>H</w:t>
      </w:r>
      <w:r w:rsidRPr="00047DE2">
        <w:rPr>
          <w:vertAlign w:val="subscript"/>
        </w:rPr>
        <w:t>13</w:t>
      </w:r>
      <w:r w:rsidRPr="00047DE2">
        <w:t>]</w:t>
      </w:r>
      <w:r w:rsidRPr="00047DE2">
        <w:rPr>
          <w:vertAlign w:val="superscript"/>
        </w:rPr>
        <w:t>+</w:t>
      </w:r>
      <w:r w:rsidRPr="00047DE2">
        <w:t>, etc.) that resemble products of EI (</w:t>
      </w:r>
      <w:r w:rsidR="00521667" w:rsidRPr="00521667">
        <w:rPr>
          <w:rStyle w:val="CrossrefChar"/>
        </w:rPr>
        <w:fldChar w:fldCharType="begin"/>
      </w:r>
      <w:r w:rsidR="00521667" w:rsidRPr="00521667">
        <w:rPr>
          <w:rStyle w:val="CrossrefChar"/>
        </w:rPr>
        <w:instrText xml:space="preserve"> REF _Ref175742989 \h </w:instrText>
      </w:r>
      <w:r w:rsidR="00521667">
        <w:rPr>
          <w:rStyle w:val="CrossrefChar"/>
        </w:rPr>
        <w:instrText xml:space="preserve"> \* MERGEFORMAT </w:instrText>
      </w:r>
      <w:r w:rsidR="00521667" w:rsidRPr="00521667">
        <w:rPr>
          <w:rStyle w:val="CrossrefChar"/>
        </w:rPr>
      </w:r>
      <w:r w:rsidR="00521667" w:rsidRPr="00521667">
        <w:rPr>
          <w:rStyle w:val="CrossrefChar"/>
        </w:rPr>
        <w:fldChar w:fldCharType="separate"/>
      </w:r>
      <w:r w:rsidR="00E32205" w:rsidRPr="00E32205">
        <w:rPr>
          <w:rStyle w:val="CrossrefChar"/>
        </w:rPr>
        <w:t>Appendix A Figure 3</w:t>
      </w:r>
      <w:r w:rsidR="00521667" w:rsidRPr="00521667">
        <w:rPr>
          <w:rStyle w:val="CrossrefChar"/>
        </w:rPr>
        <w:fldChar w:fldCharType="end"/>
      </w:r>
      <w:r w:rsidRPr="00047DE2">
        <w:t>).</w:t>
      </w:r>
      <w:r w:rsidRPr="00047DE2">
        <w:fldChar w:fldCharType="begin"/>
      </w:r>
      <w:r>
        <w:instrText xml:space="preserve"> ADDIN EN.CITE &lt;EndNote&gt;&lt;Cite&gt;&lt;Author&gt;Carroll&lt;/Author&gt;&lt;Year&gt;1981&lt;/Year&gt;&lt;RecNum&gt;192&lt;/RecNum&gt;&lt;DisplayText&gt;&lt;style face="superscript"&gt;2, 3&lt;/style&gt;&lt;/DisplayText&gt;&lt;record&gt;&lt;rec-number&gt;192&lt;/rec-number&gt;&lt;foreign-keys&gt;&lt;key app="EN" db-id="wedepftptdz52reafst5davcpfwezp0r5w5f" timestamp="1690126147"&gt;192&lt;/key&gt;&lt;/foreign-keys&gt;&lt;ref-type name="Journal Article"&gt;17&lt;/ref-type&gt;&lt;contributors&gt;&lt;authors&gt;&lt;author&gt;Carroll, D. I.&lt;/author&gt;&lt;author&gt;Dzidic, I.&lt;/author&gt;&lt;author&gt;Horning, E. C.&lt;/author&gt;&lt;author&gt;Stillwell, R. N.&lt;/author&gt;&lt;/authors&gt;&lt;/contributors&gt;&lt;titles&gt;&lt;title&gt;Atmospheric Pressure Ionization Mass Spectrometry&lt;/title&gt;&lt;secondary-title&gt;Applied Spectroscopy Reviews&lt;/secondary-title&gt;&lt;/titles&gt;&lt;periodical&gt;&lt;full-title&gt;Applied Spectroscopy Reviews&lt;/full-title&gt;&lt;/periodical&gt;&lt;pages&gt;337-406&lt;/pages&gt;&lt;volume&gt;17&lt;/volume&gt;&lt;number&gt;3&lt;/number&gt;&lt;dates&gt;&lt;year&gt;1981&lt;/year&gt;&lt;/dates&gt;&lt;urls&gt;&lt;/urls&gt;&lt;/record&gt;&lt;/Cite&gt;&lt;Cite&gt;&lt;Author&gt;Tarr&lt;/Author&gt;&lt;Year&gt;2006&lt;/Year&gt;&lt;RecNum&gt;193&lt;/RecNum&gt;&lt;record&gt;&lt;rec-number&gt;193&lt;/rec-number&gt;&lt;foreign-keys&gt;&lt;key app="EN" db-id="wedepftptdz52reafst5davcpfwezp0r5w5f" timestamp="1690126326"&gt;193&lt;/key&gt;&lt;/foreign-keys&gt;&lt;ref-type name="Book Section"&gt;5&lt;/ref-type&gt;&lt;contributors&gt;&lt;authors&gt;&lt;author&gt;Tarr, M. A.&lt;/author&gt;&lt;author&gt;Zhu, J.&lt;/author&gt;&lt;author&gt;Cole, R.B.&lt;/author&gt;&lt;/authors&gt;&lt;secondary-authors&gt;&lt;author&gt;John Wiley &amp;amp; Sons, Ltd.&lt;/author&gt;&lt;/secondary-authors&gt;&lt;/contributors&gt;&lt;titles&gt;&lt;title&gt;Atmospheric Pressure Ionization Mass Spectrometry&lt;/title&gt;&lt;secondary-title&gt;Encyclopedia of Analytical Chemistry&lt;/secondary-title&gt;&lt;/titles&gt;&lt;pages&gt;1-34&lt;/pages&gt;&lt;dates&gt;&lt;year&gt;2006&lt;/year&gt;&lt;/dates&gt;&lt;publisher&gt;John Wiley &amp;amp; Sons, Ltd.&lt;/publisher&gt;&lt;urls&gt;&lt;/urls&gt;&lt;electronic-resource-num&gt;10.1002/9780470027318.a6003&lt;/electronic-resource-num&gt;&lt;/record&gt;&lt;/Cite&gt;&lt;/EndNote&gt;</w:instrText>
      </w:r>
      <w:r w:rsidRPr="00047DE2">
        <w:fldChar w:fldCharType="separate"/>
      </w:r>
      <w:r w:rsidRPr="00C93B83">
        <w:rPr>
          <w:noProof/>
          <w:vertAlign w:val="superscript"/>
        </w:rPr>
        <w:t>2, 3</w:t>
      </w:r>
      <w:r w:rsidRPr="00047DE2">
        <w:fldChar w:fldCharType="end"/>
      </w:r>
      <w:r w:rsidRPr="00047DE2">
        <w:t xml:space="preserve"> From this, it is clear that increased concentrations of reactive nitrogen species were not responsible for the generation of LSH ions that were further oxidized.</w:t>
      </w:r>
    </w:p>
    <w:p w14:paraId="14224CED" w14:textId="01516F59" w:rsidR="00AF73EF" w:rsidRDefault="00C93B83" w:rsidP="00B01009">
      <w:r w:rsidRPr="00047DE2">
        <w:tab/>
        <w:t xml:space="preserve">In fact, the inverse relationship between oxidation and nitrogen content aligns with </w:t>
      </w:r>
      <w:r>
        <w:t>the hypothesis</w:t>
      </w:r>
      <w:r w:rsidRPr="00047DE2">
        <w:t xml:space="preserve"> that dilution of atmospheric oxygen or oxygen-containing gaseous compounds (i.e.,</w:t>
      </w:r>
      <w:r>
        <w:t xml:space="preserve"> </w:t>
      </w:r>
      <w:r w:rsidRPr="00047DE2">
        <w:t>OH</w:t>
      </w:r>
      <w:r w:rsidRPr="00047DE2">
        <w:rPr>
          <w:b/>
          <w:bCs/>
          <w:vertAlign w:val="superscript"/>
        </w:rPr>
        <w:t>∙</w:t>
      </w:r>
      <w:r w:rsidRPr="00047DE2">
        <w:t>, molecular oxygen or O</w:t>
      </w:r>
      <w:r w:rsidRPr="00047DE2">
        <w:rPr>
          <w:vertAlign w:val="subscript"/>
        </w:rPr>
        <w:t>2</w:t>
      </w:r>
      <w:r w:rsidRPr="00047DE2">
        <w:t>, ozone or O</w:t>
      </w:r>
      <w:r w:rsidRPr="00047DE2">
        <w:rPr>
          <w:vertAlign w:val="subscript"/>
        </w:rPr>
        <w:t>3</w:t>
      </w:r>
      <w:r w:rsidRPr="00047DE2">
        <w:t>, etc.) results in lower levels of oxidation products and further suggests the role of these compounds as the source of oxidation.</w:t>
      </w:r>
      <w:r w:rsidRPr="00047DE2">
        <w:fldChar w:fldCharType="begin">
          <w:fldData xml:space="preserve">PEVuZE5vdGU+PENpdGU+PEF1dGhvcj5DYXJyb2xsPC9BdXRob3I+PFllYXI+MTk4MTwvWWVhcj48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</w:fldData>
        </w:fldChar>
      </w:r>
      <w:r w:rsidR="007122B5">
        <w:instrText xml:space="preserve"> ADDIN EN.CITE </w:instrText>
      </w:r>
      <w:r w:rsidR="007122B5">
        <w:fldChar w:fldCharType="begin">
          <w:fldData xml:space="preserve">PEVuZE5vdGU+PENpdGU+PEF1dGhvcj5DYXJyb2xsPC9BdXRob3I+PFllYXI+MTk4MTwvWWVhcj48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2, 3, 33, 34</w:t>
      </w:r>
      <w:r w:rsidRPr="00047DE2">
        <w:fldChar w:fldCharType="end"/>
      </w:r>
      <w:r w:rsidRPr="00047DE2">
        <w:t xml:space="preserve"> </w:t>
      </w:r>
      <w:r>
        <w:t xml:space="preserve">Additionally, as the concentration of reagent gas increases, there is a </w:t>
      </w:r>
    </w:p>
    <w:p w14:paraId="7B756211" w14:textId="77777777" w:rsidR="00AF73EF" w:rsidRDefault="00AF73EF">
      <w:pPr>
        <w:jc w:val="left"/>
      </w:pPr>
      <w:r>
        <w:br w:type="page"/>
      </w:r>
    </w:p>
    <w:p w14:paraId="36F066F9" w14:textId="10E47637" w:rsidR="00AF73EF" w:rsidRDefault="00AF6FF3" w:rsidP="00290467">
      <w:pPr>
        <w:jc w:val="center"/>
      </w:pPr>
      <w:r w:rsidRPr="00C67E16">
        <w:rPr>
          <w:b/>
          <w:bCs/>
          <w:noProof/>
        </w:rPr>
        <w:lastRenderedPageBreak/>
        <w:drawing>
          <wp:inline distT="0" distB="0" distL="0" distR="0" wp14:anchorId="2797E76F" wp14:editId="3FEE8C3F">
            <wp:extent cx="5486400" cy="2079716"/>
            <wp:effectExtent l="0" t="0" r="0" b="0"/>
            <wp:docPr id="498357892" name="Picture 1" descr="A diagram of a gas cond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57892" name="Picture 1" descr="A diagram of a gas condition&#10;&#10;Description automatically generated"/>
                    <pic:cNvPicPr/>
                  </pic:nvPicPr>
                  <pic:blipFill>
                    <a:blip r:embed="rId10"/>
                    <a:stretch>
                      <a:fillRect/>
                    </a:stretch>
                  </pic:blipFill>
                  <pic:spPr>
                    <a:xfrm>
                      <a:off x="0" y="0"/>
                      <a:ext cx="5486400" cy="2079716"/>
                    </a:xfrm>
                    <a:prstGeom prst="rect">
                      <a:avLst/>
                    </a:prstGeom>
                  </pic:spPr>
                </pic:pic>
              </a:graphicData>
            </a:graphic>
          </wp:inline>
        </w:drawing>
      </w:r>
    </w:p>
    <w:p w14:paraId="6373B844" w14:textId="6205D17F" w:rsidR="00290467" w:rsidRDefault="008255BB" w:rsidP="008255BB">
      <w:pPr>
        <w:pStyle w:val="Caption"/>
      </w:pPr>
      <w:bookmarkStart w:id="19" w:name="_Ref175742650"/>
      <w:bookmarkStart w:id="20" w:name="_Toc176855481"/>
      <w:r>
        <w:t xml:space="preserve">Figure </w:t>
      </w:r>
      <w:fldSimple w:instr=" STYLEREF 1 \s ">
        <w:r w:rsidR="00796811">
          <w:rPr>
            <w:noProof/>
          </w:rPr>
          <w:t>2</w:t>
        </w:r>
      </w:fldSimple>
      <w:r w:rsidR="00796811">
        <w:t>.</w:t>
      </w:r>
      <w:fldSimple w:instr=" SEQ Figure \* ARABIC \s 1 ">
        <w:r w:rsidR="00796811">
          <w:rPr>
            <w:noProof/>
          </w:rPr>
          <w:t>2</w:t>
        </w:r>
      </w:fldSimple>
      <w:bookmarkEnd w:id="19"/>
      <w:r>
        <w:t xml:space="preserve">. </w:t>
      </w:r>
      <w:r w:rsidRPr="008255BB">
        <w:rPr>
          <w:b w:val="0"/>
          <w:bCs w:val="0"/>
        </w:rPr>
        <w:t>Evaluation of eicosane (C</w:t>
      </w:r>
      <w:r w:rsidRPr="008255BB">
        <w:rPr>
          <w:b w:val="0"/>
          <w:bCs w:val="0"/>
          <w:vertAlign w:val="subscript"/>
        </w:rPr>
        <w:t>20</w:t>
      </w:r>
      <w:r w:rsidRPr="008255BB">
        <w:rPr>
          <w:b w:val="0"/>
          <w:bCs w:val="0"/>
        </w:rPr>
        <w:t>H</w:t>
      </w:r>
      <w:r w:rsidRPr="008255BB">
        <w:rPr>
          <w:b w:val="0"/>
          <w:bCs w:val="0"/>
          <w:vertAlign w:val="subscript"/>
        </w:rPr>
        <w:t>42</w:t>
      </w:r>
      <w:r w:rsidRPr="008255BB">
        <w:rPr>
          <w:b w:val="0"/>
          <w:bCs w:val="0"/>
        </w:rPr>
        <w:t>) oxidation products using GC-APCI-HRMS under variable  corona discharge current, reagent gas level (nitrogen; where medium and high are represented by Sh/A/Sw of 20/16/3 and 30/24/3, respectively), and atmospheric water concentration.</w:t>
      </w:r>
      <w:bookmarkEnd w:id="20"/>
    </w:p>
    <w:p w14:paraId="756EFB83" w14:textId="3DB3D49D" w:rsidR="00AF73EF" w:rsidRDefault="00AF73EF">
      <w:pPr>
        <w:jc w:val="left"/>
      </w:pPr>
      <w:r>
        <w:br w:type="page"/>
      </w:r>
    </w:p>
    <w:p w14:paraId="66C38072" w14:textId="64BBA66D" w:rsidR="00C93B83" w:rsidRPr="00047DE2" w:rsidRDefault="00C93B83" w:rsidP="00B01009">
      <w:r>
        <w:lastRenderedPageBreak/>
        <w:t xml:space="preserve">decreased probability that the GC carrier gas (i.e., helium) becomes ionized due to the difference in ionization potential. This prevents subsequent charge transfers from helium, which has shown to both </w:t>
      </w:r>
      <w:r w:rsidRPr="00047DE2">
        <w:t xml:space="preserve">directly </w:t>
      </w:r>
      <w:r>
        <w:t>and</w:t>
      </w:r>
      <w:r w:rsidRPr="00047DE2">
        <w:t xml:space="preserve"> indirectly impact the ionic products formed.</w:t>
      </w:r>
      <w:r w:rsidRPr="00047DE2">
        <w:fldChar w:fldCharType="begin">
          <w:fldData xml:space="preserve">PEVuZE5vdGU+PENpdGU+PEF1dGhvcj5YaWU8L0F1dGhvcj48WWVhcj4yMDE3PC9ZZWFyPjxSZWNO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=
</w:fldData>
        </w:fldChar>
      </w:r>
      <w:r w:rsidR="007122B5">
        <w:instrText xml:space="preserve"> ADDIN EN.CITE </w:instrText>
      </w:r>
      <w:r w:rsidR="007122B5">
        <w:fldChar w:fldCharType="begin">
          <w:fldData xml:space="preserve">PEVuZE5vdGU+PENpdGU+PEF1dGhvcj5YaWU8L0F1dGhvcj48WWVhcj4yMDE3PC9ZZWFyPjxSZWNO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=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2, 26, 28, 30, 35, 36</w:t>
      </w:r>
      <w:r w:rsidRPr="00047DE2">
        <w:fldChar w:fldCharType="end"/>
      </w:r>
      <w:r w:rsidRPr="00047DE2">
        <w:t xml:space="preserve"> </w:t>
      </w:r>
      <w:r>
        <w:t>Taken together</w:t>
      </w:r>
      <w:r w:rsidRPr="00047DE2">
        <w:t xml:space="preserve">, it is conceivable that helium and/or oxygenated gaseous compounds </w:t>
      </w:r>
      <w:r>
        <w:t>influence</w:t>
      </w:r>
      <w:r w:rsidRPr="00047DE2">
        <w:t xml:space="preserve"> </w:t>
      </w:r>
      <w:r>
        <w:t xml:space="preserve">the </w:t>
      </w:r>
      <w:r w:rsidRPr="00047DE2">
        <w:t>formation of the oxidized products observed in GC-APCI-HRMS.</w:t>
      </w:r>
    </w:p>
    <w:p w14:paraId="381CB4EA" w14:textId="688677CB" w:rsidR="00975E37" w:rsidRDefault="00C93B83" w:rsidP="00B01009">
      <w:pPr>
        <w:rPr>
          <w:iCs/>
        </w:rPr>
      </w:pPr>
      <w:r w:rsidRPr="00047DE2">
        <w:tab/>
        <w:t>To investigate the involvement of the most prevalent oxygen-containing atmospheric compound (i.e., H</w:t>
      </w:r>
      <w:r w:rsidRPr="00047DE2">
        <w:rPr>
          <w:vertAlign w:val="subscript"/>
        </w:rPr>
        <w:t>2</w:t>
      </w:r>
      <w:r w:rsidRPr="00047DE2">
        <w:t>O) in the oxidation mechanism, 0.3 mL/min of H</w:t>
      </w:r>
      <w:r w:rsidRPr="00047DE2">
        <w:rPr>
          <w:vertAlign w:val="subscript"/>
        </w:rPr>
        <w:t>2</w:t>
      </w:r>
      <w:r w:rsidRPr="00047DE2">
        <w:t>O was infused into the ionization atmosphere during the analysis of C</w:t>
      </w:r>
      <w:r w:rsidRPr="00047DE2">
        <w:rPr>
          <w:vertAlign w:val="subscript"/>
        </w:rPr>
        <w:t>20</w:t>
      </w:r>
      <w:r w:rsidRPr="00047DE2">
        <w:t>H</w:t>
      </w:r>
      <w:r w:rsidRPr="00047DE2">
        <w:rPr>
          <w:vertAlign w:val="subscript"/>
        </w:rPr>
        <w:t>42</w:t>
      </w:r>
      <w:r w:rsidRPr="00047DE2">
        <w:t>, resulting in a 14% increase in oxidation (</w:t>
      </w:r>
      <w:r w:rsidR="00BA5CF9" w:rsidRPr="00BA5CF9">
        <w:rPr>
          <w:rStyle w:val="CrossrefChar"/>
        </w:rPr>
        <w:fldChar w:fldCharType="begin"/>
      </w:r>
      <w:r w:rsidR="00BA5CF9" w:rsidRPr="00BA5CF9">
        <w:rPr>
          <w:rStyle w:val="CrossrefChar"/>
        </w:rPr>
        <w:instrText xml:space="preserve"> REF _Ref175742650 \h </w:instrText>
      </w:r>
      <w:r w:rsidR="00BA5CF9">
        <w:rPr>
          <w:rStyle w:val="CrossrefChar"/>
        </w:rPr>
        <w:instrText xml:space="preserve"> \* MERGEFORMAT </w:instrText>
      </w:r>
      <w:r w:rsidR="00BA5CF9" w:rsidRPr="00BA5CF9">
        <w:rPr>
          <w:rStyle w:val="CrossrefChar"/>
        </w:rPr>
      </w:r>
      <w:r w:rsidR="00BA5CF9" w:rsidRPr="00BA5CF9">
        <w:rPr>
          <w:rStyle w:val="CrossrefChar"/>
        </w:rPr>
        <w:fldChar w:fldCharType="separate"/>
      </w:r>
      <w:r w:rsidR="00874550" w:rsidRPr="00874550">
        <w:rPr>
          <w:rStyle w:val="CrossrefChar"/>
        </w:rPr>
        <w:t>Figure 2.2</w:t>
      </w:r>
      <w:r w:rsidR="00BA5CF9" w:rsidRPr="00BA5CF9">
        <w:rPr>
          <w:rStyle w:val="CrossrefChar"/>
        </w:rPr>
        <w:fldChar w:fldCharType="end"/>
      </w:r>
      <w:r w:rsidRPr="00047DE2">
        <w:t>). Overall ionization also doubled (</w:t>
      </w:r>
      <w:r w:rsidR="00465196" w:rsidRPr="00465196">
        <w:rPr>
          <w:rStyle w:val="CrossrefChar"/>
        </w:rPr>
        <w:fldChar w:fldCharType="begin"/>
      </w:r>
      <w:r w:rsidR="00465196" w:rsidRPr="00465196">
        <w:rPr>
          <w:rStyle w:val="CrossrefChar"/>
        </w:rPr>
        <w:instrText xml:space="preserve"> REF _Ref175742168 \h </w:instrText>
      </w:r>
      <w:r w:rsidR="00465196">
        <w:rPr>
          <w:rStyle w:val="CrossrefChar"/>
        </w:rPr>
        <w:instrText xml:space="preserve"> \* MERGEFORMAT </w:instrText>
      </w:r>
      <w:r w:rsidR="00465196" w:rsidRPr="00465196">
        <w:rPr>
          <w:rStyle w:val="CrossrefChar"/>
        </w:rPr>
      </w:r>
      <w:r w:rsidR="00465196" w:rsidRPr="00465196">
        <w:rPr>
          <w:rStyle w:val="CrossrefChar"/>
        </w:rPr>
        <w:fldChar w:fldCharType="separate"/>
      </w:r>
      <w:r w:rsidR="00E32205" w:rsidRPr="00E32205">
        <w:rPr>
          <w:rStyle w:val="CrossrefChar"/>
        </w:rPr>
        <w:t>Appendix A Figure 1</w:t>
      </w:r>
      <w:r w:rsidR="00465196" w:rsidRPr="00465196">
        <w:rPr>
          <w:rStyle w:val="CrossrefChar"/>
        </w:rPr>
        <w:fldChar w:fldCharType="end"/>
      </w:r>
      <w:r w:rsidR="00465196">
        <w:t>)</w:t>
      </w:r>
      <w:r w:rsidRPr="00047DE2">
        <w:t xml:space="preserve"> as the addition of H</w:t>
      </w:r>
      <w:r w:rsidRPr="00047DE2">
        <w:rPr>
          <w:vertAlign w:val="subscript"/>
        </w:rPr>
        <w:t>2</w:t>
      </w:r>
      <w:r w:rsidRPr="00047DE2">
        <w:t>O promotes the generation of more highly acidic water clusters (i.e., (H</w:t>
      </w:r>
      <w:r w:rsidRPr="00047DE2">
        <w:rPr>
          <w:vertAlign w:val="subscript"/>
        </w:rPr>
        <w:t>2</w:t>
      </w:r>
      <w:r w:rsidRPr="00047DE2">
        <w:t>O)</w:t>
      </w:r>
      <w:proofErr w:type="spellStart"/>
      <w:r w:rsidRPr="00047DE2">
        <w:rPr>
          <w:i/>
          <w:iCs/>
          <w:vertAlign w:val="subscript"/>
        </w:rPr>
        <w:t>n</w:t>
      </w:r>
      <w:r w:rsidRPr="00047DE2">
        <w:rPr>
          <w:iCs/>
        </w:rPr>
        <w:t>H</w:t>
      </w:r>
      <w:proofErr w:type="spellEnd"/>
      <w:r w:rsidRPr="00047DE2">
        <w:rPr>
          <w:iCs/>
          <w:vertAlign w:val="superscript"/>
        </w:rPr>
        <w:t>+</w:t>
      </w:r>
      <w:r w:rsidRPr="00047DE2">
        <w:rPr>
          <w:iCs/>
        </w:rPr>
        <w:t>) that are responsible for soft ionization via proton transfer. The notable increase in oxidized products could implicate water as the source of oxygen and/or protons via interactions with acidic water clusters that could influence oxidation of LSHs.</w:t>
      </w:r>
    </w:p>
    <w:p w14:paraId="35EC31CA" w14:textId="77777777" w:rsidR="00050D9A" w:rsidRPr="00047DE2" w:rsidRDefault="00050D9A" w:rsidP="00050D9A">
      <w:pPr>
        <w:pStyle w:val="Heading3"/>
      </w:pPr>
      <w:bookmarkStart w:id="21" w:name="_Toc176964920"/>
      <w:r w:rsidRPr="00047DE2">
        <w:t>LSH oxidation products do not incorporate oxygen from atmospheric water</w:t>
      </w:r>
      <w:bookmarkEnd w:id="21"/>
    </w:p>
    <w:p w14:paraId="06D68B77" w14:textId="353FD22F" w:rsidR="002F5D54" w:rsidRPr="00047DE2" w:rsidRDefault="002F5D54" w:rsidP="00135F1A">
      <w:r>
        <w:t>Although</w:t>
      </w:r>
      <w:r w:rsidRPr="00047DE2">
        <w:t xml:space="preserve"> water </w:t>
      </w:r>
      <w:r>
        <w:t xml:space="preserve">was found to </w:t>
      </w:r>
      <w:r w:rsidRPr="00047DE2">
        <w:t>positively impact</w:t>
      </w:r>
      <w:r>
        <w:t xml:space="preserve"> in-source oxidation,</w:t>
      </w:r>
      <w:r w:rsidRPr="00047DE2">
        <w:t xml:space="preserve"> studies in similar API setups suggest that these oxidation reactions are not driven by atmospheric water.</w:t>
      </w:r>
      <w:r>
        <w:fldChar w:fldCharType="begin">
          <w:fldData xml:space="preserve">PEVuZE5vdGU+PENpdGU+PEF1dGhvcj5BeXJ0b248L0F1dGhvcj48WWVhcj4yMDE4PC9ZZWFyPjxS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==
</w:fldData>
        </w:fldChar>
      </w:r>
      <w:r w:rsidR="007122B5">
        <w:instrText xml:space="preserve"> ADDIN EN.CITE </w:instrText>
      </w:r>
      <w:r w:rsidR="007122B5">
        <w:fldChar w:fldCharType="begin">
          <w:fldData xml:space="preserve">PEVuZE5vdGU+PENpdGU+PEF1dGhvcj5BeXJ0b248L0F1dGhvcj48WWVhcj4yMDE4PC9ZZWFyPjxS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==
</w:fldData>
        </w:fldChar>
      </w:r>
      <w:r w:rsidR="007122B5">
        <w:instrText xml:space="preserve"> ADDIN EN.CITE.DATA </w:instrText>
      </w:r>
      <w:r w:rsidR="007122B5">
        <w:fldChar w:fldCharType="end"/>
      </w:r>
      <w:r>
        <w:fldChar w:fldCharType="separate"/>
      </w:r>
      <w:r w:rsidR="007122B5" w:rsidRPr="007122B5">
        <w:rPr>
          <w:noProof/>
          <w:vertAlign w:val="superscript"/>
        </w:rPr>
        <w:t>31, 32, 37</w:t>
      </w:r>
      <w:r>
        <w:fldChar w:fldCharType="end"/>
      </w:r>
      <w:r w:rsidRPr="00047DE2">
        <w:t xml:space="preserve"> To gain more mechanistic insight into the impact of water on GC-APCI-HRMS ionization, separate infusion experiments were performed with stable isotope labeled water in the form of deuterium oxide and heavy oxygen labeled water (i.e., D</w:t>
      </w:r>
      <w:r w:rsidRPr="00047DE2">
        <w:rPr>
          <w:vertAlign w:val="subscript"/>
        </w:rPr>
        <w:t>2</w:t>
      </w:r>
      <w:r w:rsidRPr="00047DE2">
        <w:t>O and H</w:t>
      </w:r>
      <w:r w:rsidRPr="00047DE2">
        <w:rPr>
          <w:vertAlign w:val="subscript"/>
        </w:rPr>
        <w:t>2</w:t>
      </w:r>
      <w:r w:rsidRPr="00047DE2">
        <w:rPr>
          <w:vertAlign w:val="superscript"/>
        </w:rPr>
        <w:t>18</w:t>
      </w:r>
      <w:r w:rsidRPr="00047DE2">
        <w:t xml:space="preserve">O, respectively). These investigations were expected to provide conclusive evidence to potential donation of hydrogen (in the form of deuterium) or oxygen (in the form of </w:t>
      </w:r>
      <w:r w:rsidRPr="00047DE2">
        <w:rPr>
          <w:vertAlign w:val="superscript"/>
        </w:rPr>
        <w:t>18</w:t>
      </w:r>
      <w:r w:rsidRPr="00047DE2">
        <w:t>O) from atmospheric water.</w:t>
      </w:r>
    </w:p>
    <w:p w14:paraId="199BA7EF" w14:textId="5C57F80F" w:rsidR="006B1677" w:rsidRDefault="002F5D54" w:rsidP="00135F1A">
      <w:r w:rsidRPr="00047DE2">
        <w:tab/>
        <w:t>The infusion of D</w:t>
      </w:r>
      <w:r w:rsidRPr="00047DE2">
        <w:rPr>
          <w:vertAlign w:val="subscript"/>
        </w:rPr>
        <w:t>2</w:t>
      </w:r>
      <w:r w:rsidRPr="00047DE2">
        <w:t>O led to a mixture of hydrogen- and deuterium-protonated ions (</w:t>
      </w:r>
      <w:r w:rsidR="00572075" w:rsidRPr="00572075">
        <w:rPr>
          <w:rStyle w:val="CrossrefChar"/>
        </w:rPr>
        <w:fldChar w:fldCharType="begin"/>
      </w:r>
      <w:r w:rsidR="00572075" w:rsidRPr="00572075">
        <w:rPr>
          <w:rStyle w:val="CrossrefChar"/>
        </w:rPr>
        <w:instrText xml:space="preserve"> REF _Ref175743523 \h </w:instrText>
      </w:r>
      <w:r w:rsidR="00572075">
        <w:rPr>
          <w:rStyle w:val="CrossrefChar"/>
        </w:rPr>
        <w:instrText xml:space="preserve"> \* MERGEFORMAT </w:instrText>
      </w:r>
      <w:r w:rsidR="00572075" w:rsidRPr="00572075">
        <w:rPr>
          <w:rStyle w:val="CrossrefChar"/>
        </w:rPr>
      </w:r>
      <w:r w:rsidR="00572075" w:rsidRPr="00572075">
        <w:rPr>
          <w:rStyle w:val="CrossrefChar"/>
        </w:rPr>
        <w:fldChar w:fldCharType="separate"/>
      </w:r>
      <w:r w:rsidR="00874550" w:rsidRPr="00874550">
        <w:rPr>
          <w:rStyle w:val="CrossrefChar"/>
        </w:rPr>
        <w:t>Figure 2.3</w:t>
      </w:r>
      <w:r w:rsidR="00572075" w:rsidRPr="00572075">
        <w:rPr>
          <w:rStyle w:val="CrossrefChar"/>
        </w:rPr>
        <w:fldChar w:fldCharType="end"/>
      </w:r>
      <w:r w:rsidR="00572075">
        <w:rPr>
          <w:b/>
          <w:bCs/>
        </w:rPr>
        <w:t xml:space="preserve"> </w:t>
      </w:r>
      <w:r w:rsidRPr="00047DE2">
        <w:t>and</w:t>
      </w:r>
      <w:r w:rsidR="00572075">
        <w:rPr>
          <w:b/>
          <w:bCs/>
        </w:rPr>
        <w:t xml:space="preserve"> </w:t>
      </w:r>
      <w:r w:rsidR="00035738" w:rsidRPr="00035738">
        <w:rPr>
          <w:rStyle w:val="CrossrefChar"/>
        </w:rPr>
        <w:fldChar w:fldCharType="begin"/>
      </w:r>
      <w:r w:rsidR="00035738" w:rsidRPr="00035738">
        <w:rPr>
          <w:rStyle w:val="CrossrefChar"/>
        </w:rPr>
        <w:instrText xml:space="preserve"> REF _Ref175743639 \h </w:instrText>
      </w:r>
      <w:r w:rsidR="00035738">
        <w:rPr>
          <w:rStyle w:val="CrossrefChar"/>
        </w:rPr>
        <w:instrText xml:space="preserve"> \* MERGEFORMAT </w:instrText>
      </w:r>
      <w:r w:rsidR="00035738" w:rsidRPr="00035738">
        <w:rPr>
          <w:rStyle w:val="CrossrefChar"/>
        </w:rPr>
      </w:r>
      <w:r w:rsidR="00035738" w:rsidRPr="00035738">
        <w:rPr>
          <w:rStyle w:val="CrossrefChar"/>
        </w:rPr>
        <w:fldChar w:fldCharType="separate"/>
      </w:r>
      <w:r w:rsidR="00E32205" w:rsidRPr="00E32205">
        <w:rPr>
          <w:rStyle w:val="CrossrefChar"/>
        </w:rPr>
        <w:t>Appendix A Table 2</w:t>
      </w:r>
      <w:r w:rsidR="00035738" w:rsidRPr="00035738">
        <w:rPr>
          <w:rStyle w:val="CrossrefChar"/>
        </w:rPr>
        <w:fldChar w:fldCharType="end"/>
      </w:r>
      <w:r w:rsidRPr="00047DE2">
        <w:t>), indicating that some oxidized molecules are protonated by acidic (H</w:t>
      </w:r>
      <w:r w:rsidRPr="00047DE2">
        <w:rPr>
          <w:vertAlign w:val="subscript"/>
        </w:rPr>
        <w:t>2</w:t>
      </w:r>
      <w:r w:rsidRPr="00047DE2">
        <w:t>O)</w:t>
      </w:r>
      <w:proofErr w:type="spellStart"/>
      <w:r w:rsidRPr="00047DE2">
        <w:rPr>
          <w:i/>
          <w:iCs/>
          <w:vertAlign w:val="subscript"/>
        </w:rPr>
        <w:t>n</w:t>
      </w:r>
      <w:r w:rsidRPr="00047DE2">
        <w:rPr>
          <w:iCs/>
        </w:rPr>
        <w:t>H</w:t>
      </w:r>
      <w:proofErr w:type="spellEnd"/>
      <w:r w:rsidRPr="00047DE2">
        <w:rPr>
          <w:iCs/>
          <w:vertAlign w:val="superscript"/>
        </w:rPr>
        <w:t>+</w:t>
      </w:r>
      <w:r w:rsidRPr="00047DE2">
        <w:rPr>
          <w:iCs/>
        </w:rPr>
        <w:t xml:space="preserve"> (or </w:t>
      </w:r>
      <w:r w:rsidRPr="00047DE2">
        <w:t>(D</w:t>
      </w:r>
      <w:r w:rsidRPr="00047DE2">
        <w:rPr>
          <w:vertAlign w:val="subscript"/>
        </w:rPr>
        <w:t>2</w:t>
      </w:r>
      <w:r w:rsidRPr="00047DE2">
        <w:t>O)</w:t>
      </w:r>
      <w:proofErr w:type="spellStart"/>
      <w:r w:rsidRPr="00047DE2">
        <w:rPr>
          <w:i/>
          <w:iCs/>
          <w:vertAlign w:val="subscript"/>
        </w:rPr>
        <w:t>n</w:t>
      </w:r>
      <w:r w:rsidRPr="00047DE2">
        <w:rPr>
          <w:iCs/>
        </w:rPr>
        <w:t>D</w:t>
      </w:r>
      <w:proofErr w:type="spellEnd"/>
      <w:r w:rsidRPr="00047DE2">
        <w:rPr>
          <w:iCs/>
          <w:vertAlign w:val="superscript"/>
        </w:rPr>
        <w:t>+</w:t>
      </w:r>
      <w:r w:rsidRPr="00047DE2">
        <w:rPr>
          <w:iCs/>
        </w:rPr>
        <w:t xml:space="preserve"> in this case), yet other ions are not. For example, C</w:t>
      </w:r>
      <w:r w:rsidRPr="00047DE2">
        <w:rPr>
          <w:iCs/>
          <w:vertAlign w:val="subscript"/>
        </w:rPr>
        <w:t>20</w:t>
      </w:r>
      <w:r w:rsidRPr="00047DE2">
        <w:rPr>
          <w:iCs/>
        </w:rPr>
        <w:t>H</w:t>
      </w:r>
      <w:r w:rsidRPr="00047DE2">
        <w:rPr>
          <w:iCs/>
          <w:vertAlign w:val="subscript"/>
        </w:rPr>
        <w:t>42</w:t>
      </w:r>
      <w:r w:rsidRPr="00047DE2">
        <w:rPr>
          <w:iCs/>
        </w:rPr>
        <w:t xml:space="preserve"> in the presence of additional H</w:t>
      </w:r>
      <w:r w:rsidRPr="00047DE2">
        <w:rPr>
          <w:iCs/>
          <w:vertAlign w:val="subscript"/>
        </w:rPr>
        <w:t>2</w:t>
      </w:r>
      <w:r w:rsidRPr="00047DE2">
        <w:rPr>
          <w:iCs/>
        </w:rPr>
        <w:t xml:space="preserve">O yielded </w:t>
      </w:r>
      <w:r w:rsidRPr="00047DE2">
        <w:rPr>
          <w:i/>
        </w:rPr>
        <w:t>m/z</w:t>
      </w:r>
      <w:r w:rsidRPr="00047DE2">
        <w:rPr>
          <w:iCs/>
        </w:rPr>
        <w:t xml:space="preserve"> 311.2941 ([M – 3H + 2O]</w:t>
      </w:r>
      <w:r w:rsidRPr="00047DE2">
        <w:rPr>
          <w:iCs/>
          <w:vertAlign w:val="superscript"/>
        </w:rPr>
        <w:t>+</w:t>
      </w:r>
      <w:r w:rsidRPr="00047DE2">
        <w:rPr>
          <w:iCs/>
        </w:rPr>
        <w:t>), yet with additional D</w:t>
      </w:r>
      <w:r w:rsidRPr="00047DE2">
        <w:rPr>
          <w:iCs/>
          <w:vertAlign w:val="subscript"/>
        </w:rPr>
        <w:t>2</w:t>
      </w:r>
      <w:r w:rsidRPr="00047DE2">
        <w:rPr>
          <w:iCs/>
        </w:rPr>
        <w:t xml:space="preserve">O, </w:t>
      </w:r>
      <w:r w:rsidRPr="00047DE2">
        <w:rPr>
          <w:i/>
        </w:rPr>
        <w:t xml:space="preserve">m/z </w:t>
      </w:r>
      <w:r w:rsidRPr="00047DE2">
        <w:t>312.3006 ([M – 4H + D + 2O]</w:t>
      </w:r>
      <w:r w:rsidRPr="00047DE2">
        <w:rPr>
          <w:vertAlign w:val="superscript"/>
        </w:rPr>
        <w:t>+</w:t>
      </w:r>
      <w:r w:rsidRPr="00047DE2">
        <w:t xml:space="preserve">) was highly prevalent while </w:t>
      </w:r>
      <w:r w:rsidRPr="00047DE2">
        <w:rPr>
          <w:i/>
          <w:iCs/>
        </w:rPr>
        <w:t xml:space="preserve">m/z </w:t>
      </w:r>
      <w:r w:rsidRPr="00047DE2">
        <w:t>311.2941 was no longer observed. This difference, representing the exact mass shift between a hydrogen- and deuterium-protonated ion (</w:t>
      </w:r>
      <w:r w:rsidRPr="00047DE2">
        <w:rPr>
          <w:rFonts w:ascii="Arial" w:hAnsi="Arial"/>
        </w:rPr>
        <w:t>∆</w:t>
      </w:r>
      <w:r w:rsidRPr="00047DE2">
        <w:rPr>
          <w:i/>
          <w:iCs/>
        </w:rPr>
        <w:t>m</w:t>
      </w:r>
      <w:r w:rsidRPr="00047DE2">
        <w:t xml:space="preserve"> = 1.0065 Da), strongly suggests that </w:t>
      </w:r>
      <w:r w:rsidRPr="00047DE2">
        <w:rPr>
          <w:i/>
          <w:iCs/>
        </w:rPr>
        <w:t>m/z</w:t>
      </w:r>
      <w:r w:rsidRPr="00047DE2">
        <w:t xml:space="preserve"> 311.2941 incurs ionization via atmospheric (H</w:t>
      </w:r>
      <w:r w:rsidRPr="00047DE2">
        <w:rPr>
          <w:vertAlign w:val="subscript"/>
        </w:rPr>
        <w:t>2</w:t>
      </w:r>
      <w:r w:rsidRPr="00047DE2">
        <w:t>O)</w:t>
      </w:r>
      <w:proofErr w:type="spellStart"/>
      <w:r w:rsidRPr="00047DE2">
        <w:rPr>
          <w:i/>
          <w:iCs/>
          <w:vertAlign w:val="subscript"/>
        </w:rPr>
        <w:t>n</w:t>
      </w:r>
      <w:r w:rsidRPr="00047DE2">
        <w:rPr>
          <w:iCs/>
        </w:rPr>
        <w:t>H</w:t>
      </w:r>
      <w:proofErr w:type="spellEnd"/>
      <w:r w:rsidRPr="00047DE2">
        <w:rPr>
          <w:iCs/>
          <w:vertAlign w:val="superscript"/>
        </w:rPr>
        <w:t>+</w:t>
      </w:r>
      <w:r w:rsidRPr="00047DE2">
        <w:rPr>
          <w:iCs/>
        </w:rPr>
        <w:t xml:space="preserve"> via proton transfer and that </w:t>
      </w:r>
      <w:r w:rsidRPr="00047DE2">
        <w:rPr>
          <w:i/>
        </w:rPr>
        <w:t xml:space="preserve">m/z </w:t>
      </w:r>
      <w:r w:rsidRPr="00047DE2">
        <w:t>312.3006 arises from deuteron transfer from (D</w:t>
      </w:r>
      <w:r w:rsidRPr="00047DE2">
        <w:rPr>
          <w:vertAlign w:val="subscript"/>
        </w:rPr>
        <w:t>2</w:t>
      </w:r>
      <w:r w:rsidRPr="00047DE2">
        <w:t>O)</w:t>
      </w:r>
      <w:proofErr w:type="spellStart"/>
      <w:r w:rsidRPr="00047DE2">
        <w:rPr>
          <w:i/>
          <w:iCs/>
          <w:vertAlign w:val="subscript"/>
        </w:rPr>
        <w:t>n</w:t>
      </w:r>
      <w:r w:rsidRPr="00047DE2">
        <w:rPr>
          <w:iCs/>
        </w:rPr>
        <w:t>D</w:t>
      </w:r>
      <w:proofErr w:type="spellEnd"/>
      <w:r w:rsidRPr="00047DE2">
        <w:rPr>
          <w:iCs/>
          <w:vertAlign w:val="superscript"/>
        </w:rPr>
        <w:t>+</w:t>
      </w:r>
      <w:r w:rsidRPr="00047DE2">
        <w:t xml:space="preserve">. In contrast, </w:t>
      </w:r>
      <w:r w:rsidRPr="00047DE2">
        <w:rPr>
          <w:i/>
          <w:iCs/>
        </w:rPr>
        <w:t>m/z</w:t>
      </w:r>
      <w:r w:rsidRPr="00047DE2">
        <w:t xml:space="preserve"> 309.2785 ([M – 5H + 2O]</w:t>
      </w:r>
      <w:r w:rsidRPr="00047DE2">
        <w:rPr>
          <w:vertAlign w:val="superscript"/>
        </w:rPr>
        <w:t>+</w:t>
      </w:r>
      <w:r w:rsidRPr="00047DE2">
        <w:t>) did not show a mass shift due to the infusion of H</w:t>
      </w:r>
      <w:r w:rsidRPr="00047DE2">
        <w:rPr>
          <w:vertAlign w:val="subscript"/>
        </w:rPr>
        <w:t>2</w:t>
      </w:r>
      <w:r w:rsidRPr="00047DE2">
        <w:t>O instead of D</w:t>
      </w:r>
      <w:r w:rsidRPr="00047DE2">
        <w:rPr>
          <w:vertAlign w:val="subscript"/>
        </w:rPr>
        <w:t>2</w:t>
      </w:r>
      <w:r w:rsidRPr="00047DE2">
        <w:t>O. Because this ion does not utilize a proton from the atmosphere for ionization, it was concluded that the oxygen must carry the charge in the form of an oxonium ion or radical cation.</w:t>
      </w:r>
      <w:r w:rsidRPr="00047DE2">
        <w:rPr>
          <w:iCs/>
        </w:rPr>
        <w:t xml:space="preserve"> The results obtained for C</w:t>
      </w:r>
      <w:r w:rsidRPr="00047DE2">
        <w:rPr>
          <w:iCs/>
          <w:vertAlign w:val="subscript"/>
        </w:rPr>
        <w:t>20</w:t>
      </w:r>
      <w:r w:rsidRPr="00047DE2">
        <w:rPr>
          <w:iCs/>
        </w:rPr>
        <w:t>H</w:t>
      </w:r>
      <w:r w:rsidRPr="00047DE2">
        <w:rPr>
          <w:iCs/>
          <w:vertAlign w:val="subscript"/>
        </w:rPr>
        <w:t>42</w:t>
      </w:r>
      <w:r w:rsidRPr="00047DE2">
        <w:rPr>
          <w:iCs/>
        </w:rPr>
        <w:t xml:space="preserve"> with D</w:t>
      </w:r>
      <w:r w:rsidRPr="00047DE2">
        <w:rPr>
          <w:iCs/>
          <w:vertAlign w:val="subscript"/>
        </w:rPr>
        <w:t>2</w:t>
      </w:r>
      <w:r w:rsidRPr="00047DE2">
        <w:rPr>
          <w:iCs/>
        </w:rPr>
        <w:t>O infusion were corroborated by analyzing C</w:t>
      </w:r>
      <w:r w:rsidRPr="00047DE2">
        <w:rPr>
          <w:iCs/>
          <w:vertAlign w:val="subscript"/>
        </w:rPr>
        <w:t>20</w:t>
      </w:r>
      <w:r w:rsidRPr="00047DE2">
        <w:rPr>
          <w:iCs/>
        </w:rPr>
        <w:t>D</w:t>
      </w:r>
      <w:r w:rsidRPr="00047DE2">
        <w:rPr>
          <w:iCs/>
          <w:vertAlign w:val="subscript"/>
        </w:rPr>
        <w:t>42</w:t>
      </w:r>
      <w:r w:rsidRPr="00047DE2">
        <w:rPr>
          <w:iCs/>
        </w:rPr>
        <w:t xml:space="preserve"> with H</w:t>
      </w:r>
      <w:r w:rsidRPr="00047DE2">
        <w:rPr>
          <w:iCs/>
          <w:vertAlign w:val="subscript"/>
        </w:rPr>
        <w:t>2</w:t>
      </w:r>
      <w:r w:rsidRPr="00047DE2">
        <w:rPr>
          <w:iCs/>
        </w:rPr>
        <w:t>O (</w:t>
      </w:r>
      <w:r w:rsidR="00035738" w:rsidRPr="00035738">
        <w:rPr>
          <w:rStyle w:val="CrossrefChar"/>
        </w:rPr>
        <w:fldChar w:fldCharType="begin"/>
      </w:r>
      <w:r w:rsidR="00035738" w:rsidRPr="00035738">
        <w:rPr>
          <w:rStyle w:val="CrossrefChar"/>
        </w:rPr>
        <w:instrText xml:space="preserve"> REF _Ref175743639 \h </w:instrText>
      </w:r>
      <w:r w:rsidR="00035738">
        <w:rPr>
          <w:rStyle w:val="CrossrefChar"/>
        </w:rPr>
        <w:instrText xml:space="preserve"> \* MERGEFORMAT </w:instrText>
      </w:r>
      <w:r w:rsidR="00035738" w:rsidRPr="00035738">
        <w:rPr>
          <w:rStyle w:val="CrossrefChar"/>
        </w:rPr>
      </w:r>
      <w:r w:rsidR="00035738" w:rsidRPr="00035738">
        <w:rPr>
          <w:rStyle w:val="CrossrefChar"/>
        </w:rPr>
        <w:fldChar w:fldCharType="separate"/>
      </w:r>
      <w:r w:rsidR="00E32205" w:rsidRPr="00E32205">
        <w:rPr>
          <w:rStyle w:val="CrossrefChar"/>
        </w:rPr>
        <w:t>Appendix A Table 2</w:t>
      </w:r>
      <w:r w:rsidR="00035738" w:rsidRPr="00035738">
        <w:rPr>
          <w:rStyle w:val="CrossrefChar"/>
        </w:rPr>
        <w:fldChar w:fldCharType="end"/>
      </w:r>
      <w:r w:rsidRPr="00047DE2">
        <w:t>)</w:t>
      </w:r>
      <w:r w:rsidRPr="00047DE2">
        <w:rPr>
          <w:iCs/>
        </w:rPr>
        <w:t xml:space="preserve">, providing additional evidence for the protonation via aqueous sources of only some oxidation products. </w:t>
      </w:r>
      <w:r w:rsidRPr="00047DE2">
        <w:t xml:space="preserve">Importantly, the results captured here </w:t>
      </w:r>
    </w:p>
    <w:p w14:paraId="4EBD240A" w14:textId="77777777" w:rsidR="006B1677" w:rsidRDefault="006B1677">
      <w:pPr>
        <w:jc w:val="left"/>
      </w:pPr>
      <w:r>
        <w:br w:type="page"/>
      </w:r>
    </w:p>
    <w:p w14:paraId="0F69B99F" w14:textId="0746E0A9" w:rsidR="006B1677" w:rsidRDefault="00F85AF3">
      <w:pPr>
        <w:jc w:val="left"/>
      </w:pPr>
      <w:r w:rsidRPr="00C67E16">
        <w:rPr>
          <w:b/>
          <w:bCs/>
          <w:noProof/>
        </w:rPr>
        <w:lastRenderedPageBreak/>
        <w:drawing>
          <wp:inline distT="0" distB="0" distL="0" distR="0" wp14:anchorId="4525551D" wp14:editId="03B45F6C">
            <wp:extent cx="5486400" cy="2503170"/>
            <wp:effectExtent l="0" t="0" r="0" b="0"/>
            <wp:docPr id="1317168164" name="Picture 1" descr="A diagram of a chemical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168164" name="Picture 1" descr="A diagram of a chemical reaction&#10;&#10;Description automatically generated with medium confidence"/>
                    <pic:cNvPicPr/>
                  </pic:nvPicPr>
                  <pic:blipFill>
                    <a:blip r:embed="rId11"/>
                    <a:stretch>
                      <a:fillRect/>
                    </a:stretch>
                  </pic:blipFill>
                  <pic:spPr>
                    <a:xfrm>
                      <a:off x="0" y="0"/>
                      <a:ext cx="5486400" cy="2503170"/>
                    </a:xfrm>
                    <a:prstGeom prst="rect">
                      <a:avLst/>
                    </a:prstGeom>
                  </pic:spPr>
                </pic:pic>
              </a:graphicData>
            </a:graphic>
          </wp:inline>
        </w:drawing>
      </w:r>
    </w:p>
    <w:p w14:paraId="2FE2E096" w14:textId="7F1AE7FF" w:rsidR="00F85AF3" w:rsidRPr="00572075" w:rsidRDefault="00572075" w:rsidP="00572075">
      <w:pPr>
        <w:pStyle w:val="Caption"/>
        <w:rPr>
          <w:b w:val="0"/>
          <w:bCs w:val="0"/>
        </w:rPr>
      </w:pPr>
      <w:bookmarkStart w:id="22" w:name="_Ref175743523"/>
      <w:bookmarkStart w:id="23" w:name="_Toc176855482"/>
      <w:r>
        <w:t xml:space="preserve">Figure </w:t>
      </w:r>
      <w:fldSimple w:instr=" STYLEREF 1 \s ">
        <w:r w:rsidR="00796811">
          <w:rPr>
            <w:noProof/>
          </w:rPr>
          <w:t>2</w:t>
        </w:r>
      </w:fldSimple>
      <w:r w:rsidR="00796811">
        <w:t>.</w:t>
      </w:r>
      <w:fldSimple w:instr=" SEQ Figure \* ARABIC \s 1 ">
        <w:r w:rsidR="00796811">
          <w:rPr>
            <w:noProof/>
          </w:rPr>
          <w:t>3</w:t>
        </w:r>
      </w:fldSimple>
      <w:bookmarkEnd w:id="22"/>
      <w:r>
        <w:t xml:space="preserve">. </w:t>
      </w:r>
      <w:r w:rsidRPr="00572075">
        <w:rPr>
          <w:b w:val="0"/>
          <w:bCs w:val="0"/>
        </w:rPr>
        <w:t>Analysis of eicosane (C</w:t>
      </w:r>
      <w:r w:rsidRPr="00572075">
        <w:rPr>
          <w:b w:val="0"/>
          <w:bCs w:val="0"/>
          <w:vertAlign w:val="subscript"/>
        </w:rPr>
        <w:t>20</w:t>
      </w:r>
      <w:r w:rsidRPr="00572075">
        <w:rPr>
          <w:b w:val="0"/>
          <w:bCs w:val="0"/>
        </w:rPr>
        <w:t>H</w:t>
      </w:r>
      <w:r w:rsidRPr="00572075">
        <w:rPr>
          <w:b w:val="0"/>
          <w:bCs w:val="0"/>
          <w:vertAlign w:val="subscript"/>
        </w:rPr>
        <w:t>42</w:t>
      </w:r>
      <w:r w:rsidRPr="00572075">
        <w:rPr>
          <w:b w:val="0"/>
          <w:bCs w:val="0"/>
        </w:rPr>
        <w:t>; M = 282.3287 Da) with infusion of water and heavy water (no infusion represented by the black trace, D</w:t>
      </w:r>
      <w:r w:rsidRPr="00572075">
        <w:rPr>
          <w:b w:val="0"/>
          <w:bCs w:val="0"/>
          <w:vertAlign w:val="subscript"/>
        </w:rPr>
        <w:t>2</w:t>
      </w:r>
      <w:r w:rsidRPr="00572075">
        <w:rPr>
          <w:b w:val="0"/>
          <w:bCs w:val="0"/>
        </w:rPr>
        <w:t>O represented by the orange trace, and H</w:t>
      </w:r>
      <w:r w:rsidRPr="00572075">
        <w:rPr>
          <w:b w:val="0"/>
          <w:bCs w:val="0"/>
          <w:vertAlign w:val="subscript"/>
        </w:rPr>
        <w:t>2</w:t>
      </w:r>
      <w:r w:rsidRPr="00572075">
        <w:rPr>
          <w:b w:val="0"/>
          <w:bCs w:val="0"/>
          <w:vertAlign w:val="superscript"/>
        </w:rPr>
        <w:t>18</w:t>
      </w:r>
      <w:r w:rsidRPr="00572075">
        <w:rPr>
          <w:b w:val="0"/>
          <w:bCs w:val="0"/>
        </w:rPr>
        <w:t xml:space="preserve">O represented by the green trace). Striped symbols represent deuterium incorporation. No mass shifts representative of </w:t>
      </w:r>
      <w:r w:rsidRPr="00572075">
        <w:rPr>
          <w:b w:val="0"/>
          <w:bCs w:val="0"/>
          <w:vertAlign w:val="superscript"/>
        </w:rPr>
        <w:t>18</w:t>
      </w:r>
      <w:r w:rsidRPr="00572075">
        <w:rPr>
          <w:b w:val="0"/>
          <w:bCs w:val="0"/>
        </w:rPr>
        <w:t>O incorporation were observed.</w:t>
      </w:r>
      <w:bookmarkEnd w:id="23"/>
    </w:p>
    <w:p w14:paraId="63A900BB" w14:textId="77777777" w:rsidR="006B1677" w:rsidRDefault="006B1677">
      <w:pPr>
        <w:jc w:val="left"/>
      </w:pPr>
      <w:r>
        <w:br w:type="page"/>
      </w:r>
    </w:p>
    <w:p w14:paraId="6FB11830" w14:textId="445E2966" w:rsidR="002F5D54" w:rsidRPr="00047DE2" w:rsidRDefault="002F5D54" w:rsidP="00B01009">
      <w:r w:rsidRPr="00047DE2">
        <w:lastRenderedPageBreak/>
        <w:t xml:space="preserve">align with a study using a similar instrumental configuration (i.e., GC coupled to HRMS via </w:t>
      </w:r>
      <w:r>
        <w:t>dielectric barrier discharge ionization</w:t>
      </w:r>
      <w:r w:rsidRPr="00047DE2">
        <w:t>) in which nine of the thirteen oxidation products observed for hexadecane (C</w:t>
      </w:r>
      <w:r w:rsidRPr="00047DE2">
        <w:rPr>
          <w:vertAlign w:val="subscript"/>
        </w:rPr>
        <w:t>16</w:t>
      </w:r>
      <w:r w:rsidRPr="00047DE2">
        <w:t>H</w:t>
      </w:r>
      <w:r w:rsidRPr="00047DE2">
        <w:rPr>
          <w:vertAlign w:val="subscript"/>
        </w:rPr>
        <w:t>34</w:t>
      </w:r>
      <w:r w:rsidRPr="00047DE2">
        <w:t>) under humidification with D</w:t>
      </w:r>
      <w:r w:rsidRPr="00047DE2">
        <w:rPr>
          <w:vertAlign w:val="subscript"/>
        </w:rPr>
        <w:t>2</w:t>
      </w:r>
      <w:r w:rsidRPr="00047DE2">
        <w:t>O were influenced by aqueous content in the atmosphere.</w:t>
      </w:r>
      <w:r w:rsidRPr="00047DE2">
        <w:fldChar w:fldCharType="begin"/>
      </w:r>
      <w:r w:rsidR="007122B5">
        <w:instrText xml:space="preserve"> ADDIN EN.CITE &lt;EndNote&gt;&lt;Cite&gt;&lt;Author&gt;Weber&lt;/Author&gt;&lt;Year&gt;2021&lt;/Year&gt;&lt;RecNum&gt;234&lt;/RecNum&gt;&lt;DisplayText&gt;&lt;style face="superscript"&gt;28&lt;/style&gt;&lt;/DisplayText&gt;&lt;record&gt;&lt;rec-number&gt;234&lt;/rec-number&gt;&lt;foreign-keys&gt;&lt;key app="EN" db-id="wedepftptdz52reafst5davcpfwezp0r5w5f" timestamp="1713734602"&gt;234&lt;/key&gt;&lt;/foreign-keys&gt;&lt;ref-type name="Journal Article"&gt;17&lt;/ref-type&gt;&lt;contributors&gt;&lt;authors&gt;&lt;author&gt;Weber, M.&lt;/author&gt;&lt;author&gt;Wolf, J. C.&lt;/author&gt;&lt;author&gt;Haisch, C.&lt;/author&gt;&lt;/authors&gt;&lt;/contributors&gt;&lt;auth-address&gt;Department of Analytical Chemistry and Water Chemistry, Technical University of Munich, 81377 Munich, Germany.&amp;#xD;Plasmion GmbH, 86167 Augsburg, Germany.&lt;/auth-address&gt;&lt;titles&gt;&lt;title&gt;Gas Chromatography-Atmospheric Pressure Inlet-Mass Spectrometer Utilizing Plasma-Based Soft Ionization for the Analysis of Saturated, Aliphatic Hydrocarbons&lt;/title&gt;&lt;secondary-title&gt;J Am Soc Mass Spectrom&lt;/secondary-title&gt;&lt;/titles&gt;&lt;periodical&gt;&lt;full-title&gt;J Am Soc Mass Spectrom&lt;/full-title&gt;&lt;/periodical&gt;&lt;pages&gt;1707-1715&lt;/pages&gt;&lt;volume&gt;32&lt;/volume&gt;&lt;number&gt;7&lt;/number&gt;&lt;edition&gt;2021/06/26&lt;/edition&gt;&lt;dates&gt;&lt;year&gt;2021&lt;/year&gt;&lt;pub-dates&gt;&lt;date&gt;Jul 7&lt;/date&gt;&lt;/pub-dates&gt;&lt;/dates&gt;&lt;isbn&gt;1879-1123 (Electronic)&amp;#xD;1044-0305 (Linking)&lt;/isbn&gt;&lt;accession-num&gt;34170138&lt;/accession-num&gt;&lt;urls&gt;&lt;related-urls&gt;&lt;url&gt;https://www.ncbi.nlm.nih.gov/pubmed/34170138&lt;/url&gt;&lt;/related-urls&gt;&lt;/urls&gt;&lt;electronic-resource-num&gt;10.1021/jasms.0c00476&lt;/electronic-resource-num&gt;&lt;/record&gt;&lt;/Cite&gt;&lt;/EndNote&gt;</w:instrText>
      </w:r>
      <w:r w:rsidRPr="00047DE2">
        <w:fldChar w:fldCharType="separate"/>
      </w:r>
      <w:r w:rsidR="007122B5" w:rsidRPr="007122B5">
        <w:rPr>
          <w:noProof/>
          <w:vertAlign w:val="superscript"/>
        </w:rPr>
        <w:t>28</w:t>
      </w:r>
      <w:r w:rsidRPr="00047DE2">
        <w:fldChar w:fldCharType="end"/>
      </w:r>
    </w:p>
    <w:p w14:paraId="77F9DFF9" w14:textId="255FAE40" w:rsidR="002F5D54" w:rsidRPr="00047DE2" w:rsidRDefault="002F5D54" w:rsidP="00B01009">
      <w:r w:rsidRPr="00047DE2">
        <w:rPr>
          <w:iCs/>
        </w:rPr>
        <w:tab/>
        <w:t xml:space="preserve">In the investigation to evaluate potential contributions of atmospheric oxygen to in-source oxidation (via infusion of </w:t>
      </w:r>
      <w:r w:rsidRPr="00047DE2">
        <w:t>H</w:t>
      </w:r>
      <w:r w:rsidRPr="00047DE2">
        <w:rPr>
          <w:vertAlign w:val="subscript"/>
        </w:rPr>
        <w:t>2</w:t>
      </w:r>
      <w:r w:rsidRPr="00047DE2">
        <w:rPr>
          <w:vertAlign w:val="superscript"/>
        </w:rPr>
        <w:t>18</w:t>
      </w:r>
      <w:r w:rsidRPr="00047DE2">
        <w:t>O)</w:t>
      </w:r>
      <w:r w:rsidRPr="00047DE2">
        <w:rPr>
          <w:iCs/>
        </w:rPr>
        <w:t>, it was found that</w:t>
      </w:r>
      <w:r w:rsidRPr="00047DE2">
        <w:t xml:space="preserve"> incorporation of </w:t>
      </w:r>
      <w:r w:rsidRPr="00047DE2">
        <w:rPr>
          <w:vertAlign w:val="superscript"/>
        </w:rPr>
        <w:t>18</w:t>
      </w:r>
      <w:r w:rsidRPr="00047DE2">
        <w:t>O was not observed in any of the oxidation products (</w:t>
      </w:r>
      <w:r w:rsidR="005674AC" w:rsidRPr="005674AC">
        <w:rPr>
          <w:rStyle w:val="CrossrefChar"/>
        </w:rPr>
        <w:fldChar w:fldCharType="begin"/>
      </w:r>
      <w:r w:rsidR="005674AC" w:rsidRPr="005674AC">
        <w:rPr>
          <w:rStyle w:val="CrossrefChar"/>
        </w:rPr>
        <w:instrText xml:space="preserve"> REF _Ref175743523 \h </w:instrText>
      </w:r>
      <w:r w:rsidR="005674AC">
        <w:rPr>
          <w:rStyle w:val="CrossrefChar"/>
        </w:rPr>
        <w:instrText xml:space="preserve"> \* MERGEFORMAT </w:instrText>
      </w:r>
      <w:r w:rsidR="005674AC" w:rsidRPr="005674AC">
        <w:rPr>
          <w:rStyle w:val="CrossrefChar"/>
        </w:rPr>
      </w:r>
      <w:r w:rsidR="005674AC" w:rsidRPr="005674AC">
        <w:rPr>
          <w:rStyle w:val="CrossrefChar"/>
        </w:rPr>
        <w:fldChar w:fldCharType="separate"/>
      </w:r>
      <w:r w:rsidR="00874550" w:rsidRPr="00874550">
        <w:rPr>
          <w:rStyle w:val="CrossrefChar"/>
        </w:rPr>
        <w:t>Figure 2.3</w:t>
      </w:r>
      <w:r w:rsidR="005674AC" w:rsidRPr="005674AC">
        <w:rPr>
          <w:rStyle w:val="CrossrefChar"/>
        </w:rPr>
        <w:fldChar w:fldCharType="end"/>
      </w:r>
      <w:r w:rsidRPr="00047DE2">
        <w:t>). This finding, along with variable reagent gas experiments, further suggests the incorporation of oxygen is from sources other than atmospheric water, which aligns with previous findings that in-source oxidation of hydrocarbons in other APCI setups were not induced by water.</w:t>
      </w:r>
      <w:r>
        <w:fldChar w:fldCharType="begin">
          <w:fldData xml:space="preserve">PEVuZE5vdGU+PENpdGU+PEF1dGhvcj5BeXJ0b248L0F1dGhvcj48WWVhcj4yMDE4PC9ZZWFyPjxS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==
</w:fldData>
        </w:fldChar>
      </w:r>
      <w:r w:rsidR="007122B5">
        <w:instrText xml:space="preserve"> ADDIN EN.CITE </w:instrText>
      </w:r>
      <w:r w:rsidR="007122B5">
        <w:fldChar w:fldCharType="begin">
          <w:fldData xml:space="preserve">PEVuZE5vdGU+PENpdGU+PEF1dGhvcj5BeXJ0b248L0F1dGhvcj48WWVhcj4yMDE4PC9ZZWFyPjxS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==
</w:fldData>
        </w:fldChar>
      </w:r>
      <w:r w:rsidR="007122B5">
        <w:instrText xml:space="preserve"> ADDIN EN.CITE.DATA </w:instrText>
      </w:r>
      <w:r w:rsidR="007122B5">
        <w:fldChar w:fldCharType="end"/>
      </w:r>
      <w:r>
        <w:fldChar w:fldCharType="separate"/>
      </w:r>
      <w:r w:rsidR="007122B5" w:rsidRPr="007122B5">
        <w:rPr>
          <w:noProof/>
          <w:vertAlign w:val="superscript"/>
        </w:rPr>
        <w:t>31, 32, 37</w:t>
      </w:r>
      <w:r>
        <w:fldChar w:fldCharType="end"/>
      </w:r>
      <w:r w:rsidRPr="00047DE2">
        <w:t xml:space="preserve"> </w:t>
      </w:r>
    </w:p>
    <w:p w14:paraId="3BD40C88" w14:textId="77777777" w:rsidR="00691517" w:rsidRPr="00047DE2" w:rsidRDefault="00691517" w:rsidP="00691517">
      <w:pPr>
        <w:pStyle w:val="Heading3"/>
      </w:pPr>
      <w:bookmarkStart w:id="24" w:name="_Toc176964921"/>
      <w:r w:rsidRPr="00047DE2">
        <w:t>Fragmentation data reveals oxidation products with one or more oxidation sites on both primary and secondary carbons</w:t>
      </w:r>
      <w:bookmarkEnd w:id="24"/>
    </w:p>
    <w:p w14:paraId="224745A6" w14:textId="26BFC481" w:rsidR="00465196" w:rsidRPr="00AD0A2C" w:rsidRDefault="00F04DE9" w:rsidP="00B01009">
      <w:pPr>
        <w:ind w:firstLine="720"/>
        <w:rPr>
          <w:i/>
          <w:iCs/>
        </w:rPr>
      </w:pPr>
      <w:r w:rsidRPr="00047DE2">
        <w:t>Fragmentation data via MS</w:t>
      </w:r>
      <w:r w:rsidRPr="00047DE2">
        <w:rPr>
          <w:vertAlign w:val="superscript"/>
        </w:rPr>
        <w:t>2</w:t>
      </w:r>
      <w:r w:rsidRPr="00047DE2">
        <w:t xml:space="preserve"> were collected for each oxidized C</w:t>
      </w:r>
      <w:r w:rsidRPr="00047DE2">
        <w:rPr>
          <w:vertAlign w:val="subscript"/>
        </w:rPr>
        <w:t>20</w:t>
      </w:r>
      <w:r w:rsidRPr="00047DE2">
        <w:t>D</w:t>
      </w:r>
      <w:r w:rsidRPr="00047DE2">
        <w:rPr>
          <w:vertAlign w:val="subscript"/>
        </w:rPr>
        <w:t>42</w:t>
      </w:r>
      <w:r w:rsidRPr="00047DE2">
        <w:t xml:space="preserve"> (M = 324.5923) ion of interest with proton contributions from atmospheric H</w:t>
      </w:r>
      <w:r w:rsidRPr="00047DE2">
        <w:rPr>
          <w:vertAlign w:val="subscript"/>
        </w:rPr>
        <w:t>2</w:t>
      </w:r>
      <w:r w:rsidRPr="00047DE2">
        <w:t>O (via infusion of H</w:t>
      </w:r>
      <w:r w:rsidRPr="00047DE2">
        <w:rPr>
          <w:vertAlign w:val="subscript"/>
        </w:rPr>
        <w:t>2</w:t>
      </w:r>
      <w:r w:rsidRPr="00047DE2">
        <w:t>O). To annotate these spectra, the following characteristics were evaluated: common neutral losses (e.g., D</w:t>
      </w:r>
      <w:r w:rsidRPr="00047DE2">
        <w:rPr>
          <w:vertAlign w:val="subscript"/>
        </w:rPr>
        <w:t>2</w:t>
      </w:r>
      <w:r w:rsidRPr="00047DE2">
        <w:t xml:space="preserve">O, HOD, </w:t>
      </w:r>
      <w:proofErr w:type="spellStart"/>
      <w:r w:rsidRPr="00047DE2">
        <w:t>C</w:t>
      </w:r>
      <w:r w:rsidRPr="00047DE2">
        <w:rPr>
          <w:i/>
          <w:iCs/>
          <w:vertAlign w:val="subscript"/>
        </w:rPr>
        <w:t>x</w:t>
      </w:r>
      <w:r w:rsidRPr="00047DE2">
        <w:t>D</w:t>
      </w:r>
      <w:r w:rsidRPr="00047DE2">
        <w:rPr>
          <w:i/>
          <w:iCs/>
          <w:vertAlign w:val="subscript"/>
        </w:rPr>
        <w:t>y</w:t>
      </w:r>
      <w:proofErr w:type="spellEnd"/>
      <w:r w:rsidRPr="00047DE2">
        <w:t xml:space="preserve">, carbon monoxide, etc.) from the isolated precursor ions, double bond equivalencies (DBEs), predicted chemical formulae of the fragments, and the lowest </w:t>
      </w:r>
      <w:r w:rsidRPr="00047DE2">
        <w:rPr>
          <w:i/>
          <w:iCs/>
        </w:rPr>
        <w:t xml:space="preserve">m/z </w:t>
      </w:r>
      <w:r w:rsidRPr="00047DE2">
        <w:t xml:space="preserve">fragment containing oxygen(s) traced from the precursor ion. Combined, these evaluations allowed the structural elucidation of the ions of interest as a myriad of ions with oxidation sites on both primary and secondary carbons. Specifically, </w:t>
      </w:r>
      <w:r>
        <w:t>the following ions were</w:t>
      </w:r>
      <w:r w:rsidRPr="00047DE2">
        <w:t xml:space="preserve"> annotated</w:t>
      </w:r>
      <w:r>
        <w:t>:</w:t>
      </w:r>
      <w:r w:rsidRPr="00047DE2">
        <w:t xml:space="preserve"> [M – 3D + O]</w:t>
      </w:r>
      <w:r w:rsidRPr="00047DE2">
        <w:rPr>
          <w:vertAlign w:val="superscript"/>
        </w:rPr>
        <w:t>+</w:t>
      </w:r>
      <w:r w:rsidRPr="00047DE2">
        <w:t xml:space="preserve"> as acylium ions, [M – 2D + H + O]</w:t>
      </w:r>
      <w:r w:rsidRPr="00047DE2">
        <w:rPr>
          <w:vertAlign w:val="superscript"/>
        </w:rPr>
        <w:t>+</w:t>
      </w:r>
      <w:r w:rsidRPr="00047DE2">
        <w:t xml:space="preserve"> as various isomers of </w:t>
      </w:r>
      <w:proofErr w:type="spellStart"/>
      <w:r w:rsidRPr="00047DE2">
        <w:t>dialkyl</w:t>
      </w:r>
      <w:proofErr w:type="spellEnd"/>
      <w:r w:rsidRPr="00047DE2">
        <w:t xml:space="preserve"> ketones, [M – 5D + 2O]</w:t>
      </w:r>
      <w:r w:rsidRPr="00047DE2">
        <w:rPr>
          <w:vertAlign w:val="superscript"/>
        </w:rPr>
        <w:t>+</w:t>
      </w:r>
      <w:r w:rsidRPr="00047DE2">
        <w:t xml:space="preserve"> as ketone oxonium ions, [M – 4D + H + 2O]</w:t>
      </w:r>
      <w:r w:rsidRPr="00047DE2">
        <w:rPr>
          <w:vertAlign w:val="superscript"/>
        </w:rPr>
        <w:t>+</w:t>
      </w:r>
      <w:r w:rsidRPr="00047DE2">
        <w:t xml:space="preserve"> as various isomers of diketones, and [M – 3D + 2H + 2O]</w:t>
      </w:r>
      <w:r w:rsidRPr="00047DE2">
        <w:rPr>
          <w:vertAlign w:val="superscript"/>
        </w:rPr>
        <w:t>+</w:t>
      </w:r>
      <w:r w:rsidRPr="00047DE2">
        <w:t xml:space="preserve"> as carboxylic acids (</w:t>
      </w:r>
      <w:r w:rsidR="008A6702" w:rsidRPr="008A6702">
        <w:rPr>
          <w:rStyle w:val="CrossrefChar"/>
        </w:rPr>
        <w:fldChar w:fldCharType="begin"/>
      </w:r>
      <w:r w:rsidR="008A6702" w:rsidRPr="008A6702">
        <w:rPr>
          <w:rStyle w:val="CrossrefChar"/>
        </w:rPr>
        <w:instrText xml:space="preserve"> REF _Ref175744256 \h </w:instrText>
      </w:r>
      <w:r w:rsidR="008A6702">
        <w:rPr>
          <w:rStyle w:val="CrossrefChar"/>
        </w:rPr>
        <w:instrText xml:space="preserve"> \* MERGEFORMAT </w:instrText>
      </w:r>
      <w:r w:rsidR="008A6702" w:rsidRPr="008A6702">
        <w:rPr>
          <w:rStyle w:val="CrossrefChar"/>
        </w:rPr>
      </w:r>
      <w:r w:rsidR="008A6702" w:rsidRPr="008A6702">
        <w:rPr>
          <w:rStyle w:val="CrossrefChar"/>
        </w:rPr>
        <w:fldChar w:fldCharType="separate"/>
      </w:r>
      <w:r w:rsidR="00874550" w:rsidRPr="00874550">
        <w:rPr>
          <w:rStyle w:val="CrossrefChar"/>
        </w:rPr>
        <w:t>Figure 2.4</w:t>
      </w:r>
      <w:r w:rsidR="008A6702" w:rsidRPr="008A6702">
        <w:rPr>
          <w:rStyle w:val="CrossrefChar"/>
        </w:rPr>
        <w:fldChar w:fldCharType="end"/>
      </w:r>
      <w:r w:rsidRPr="00047DE2">
        <w:t>). A</w:t>
      </w:r>
      <w:r w:rsidR="00520A14">
        <w:t xml:space="preserve">n </w:t>
      </w:r>
      <w:r w:rsidRPr="00047DE2">
        <w:t>explanation of the MS</w:t>
      </w:r>
      <w:r w:rsidRPr="00047DE2">
        <w:rPr>
          <w:vertAlign w:val="superscript"/>
        </w:rPr>
        <w:t>2</w:t>
      </w:r>
      <w:r w:rsidRPr="00047DE2">
        <w:t xml:space="preserve"> spectral annotation is </w:t>
      </w:r>
      <w:r w:rsidR="00520A14">
        <w:t>illustrated</w:t>
      </w:r>
      <w:r w:rsidRPr="00047DE2">
        <w:t xml:space="preserve"> in </w:t>
      </w:r>
      <w:r w:rsidR="006130A1" w:rsidRPr="006130A1">
        <w:rPr>
          <w:rStyle w:val="CrossrefChar"/>
        </w:rPr>
        <w:fldChar w:fldCharType="begin"/>
      </w:r>
      <w:r w:rsidR="006130A1" w:rsidRPr="006130A1">
        <w:rPr>
          <w:rStyle w:val="CrossrefChar"/>
        </w:rPr>
        <w:instrText xml:space="preserve"> REF _Ref175744818 \h </w:instrText>
      </w:r>
      <w:r w:rsidR="006130A1">
        <w:rPr>
          <w:rStyle w:val="CrossrefChar"/>
        </w:rPr>
        <w:instrText xml:space="preserve"> \* MERGEFORMAT </w:instrText>
      </w:r>
      <w:r w:rsidR="006130A1" w:rsidRPr="006130A1">
        <w:rPr>
          <w:rStyle w:val="CrossrefChar"/>
        </w:rPr>
      </w:r>
      <w:r w:rsidR="006130A1" w:rsidRPr="006130A1">
        <w:rPr>
          <w:rStyle w:val="CrossrefChar"/>
        </w:rPr>
        <w:fldChar w:fldCharType="separate"/>
      </w:r>
      <w:r w:rsidR="00874550" w:rsidRPr="00874550">
        <w:rPr>
          <w:rStyle w:val="CrossrefChar"/>
        </w:rPr>
        <w:t>Appendix A Figure 4</w:t>
      </w:r>
      <w:r w:rsidR="006130A1" w:rsidRPr="006130A1">
        <w:rPr>
          <w:rStyle w:val="CrossrefChar"/>
        </w:rPr>
        <w:fldChar w:fldCharType="end"/>
      </w:r>
      <w:r w:rsidR="00A56030">
        <w:rPr>
          <w:b/>
          <w:bCs/>
        </w:rPr>
        <w:t>.</w:t>
      </w:r>
    </w:p>
    <w:p w14:paraId="7CA13231" w14:textId="26A05DED" w:rsidR="00975E37" w:rsidRDefault="00975E37" w:rsidP="00F11203">
      <w:pPr>
        <w:pStyle w:val="Heading2"/>
        <w:jc w:val="both"/>
        <w:rPr>
          <w:rFonts w:cs="Times New Roman"/>
          <w:szCs w:val="24"/>
        </w:rPr>
      </w:pPr>
      <w:r w:rsidRPr="00DF7C87">
        <w:rPr>
          <w:rFonts w:cs="Times New Roman"/>
          <w:szCs w:val="24"/>
        </w:rPr>
        <w:br w:type="page"/>
      </w:r>
    </w:p>
    <w:p w14:paraId="01C02567" w14:textId="3FA01F13" w:rsidR="008D39AE" w:rsidRDefault="003E6FB2" w:rsidP="008D39AE">
      <w:r w:rsidRPr="00C67E16">
        <w:rPr>
          <w:b/>
          <w:bCs/>
          <w:noProof/>
        </w:rPr>
        <w:lastRenderedPageBreak/>
        <w:drawing>
          <wp:inline distT="0" distB="0" distL="0" distR="0" wp14:anchorId="7CD5010D" wp14:editId="2AE8FA08">
            <wp:extent cx="5486400" cy="2226129"/>
            <wp:effectExtent l="0" t="0" r="0" b="3175"/>
            <wp:docPr id="1908260889" name="Picture 1"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0889" name="Picture 1" descr="A diagram of a chemical reaction&#10;&#10;Description automatically generated"/>
                    <pic:cNvPicPr/>
                  </pic:nvPicPr>
                  <pic:blipFill>
                    <a:blip r:embed="rId12"/>
                    <a:stretch>
                      <a:fillRect/>
                    </a:stretch>
                  </pic:blipFill>
                  <pic:spPr>
                    <a:xfrm>
                      <a:off x="0" y="0"/>
                      <a:ext cx="5486400" cy="2226129"/>
                    </a:xfrm>
                    <a:prstGeom prst="rect">
                      <a:avLst/>
                    </a:prstGeom>
                  </pic:spPr>
                </pic:pic>
              </a:graphicData>
            </a:graphic>
          </wp:inline>
        </w:drawing>
      </w:r>
    </w:p>
    <w:p w14:paraId="7D3959E4" w14:textId="293263A3" w:rsidR="00B52274" w:rsidRPr="00047DE2" w:rsidRDefault="00493108" w:rsidP="00493108">
      <w:pPr>
        <w:pStyle w:val="Caption"/>
      </w:pPr>
      <w:bookmarkStart w:id="25" w:name="_Ref175744256"/>
      <w:bookmarkStart w:id="26" w:name="_Toc176855483"/>
      <w:r>
        <w:t xml:space="preserve">Figure </w:t>
      </w:r>
      <w:fldSimple w:instr=" STYLEREF 1 \s ">
        <w:r w:rsidR="00796811">
          <w:rPr>
            <w:noProof/>
          </w:rPr>
          <w:t>2</w:t>
        </w:r>
      </w:fldSimple>
      <w:r w:rsidR="00796811">
        <w:t>.</w:t>
      </w:r>
      <w:fldSimple w:instr=" SEQ Figure \* ARABIC \s 1 ">
        <w:r w:rsidR="00796811">
          <w:rPr>
            <w:noProof/>
          </w:rPr>
          <w:t>4</w:t>
        </w:r>
      </w:fldSimple>
      <w:bookmarkEnd w:id="25"/>
      <w:r w:rsidR="00B52274" w:rsidRPr="00047DE2">
        <w:t xml:space="preserve">. </w:t>
      </w:r>
      <w:r w:rsidR="00B52274" w:rsidRPr="00493108">
        <w:rPr>
          <w:b w:val="0"/>
          <w:bCs w:val="0"/>
        </w:rPr>
        <w:t>Annotation of oxidized ions of interest from fragmentation data under low collisional energies (i.e., stepped energies of 10, 30, and 50 eV). Annotated ion names, change in structure from the parent molecule (i.e., C</w:t>
      </w:r>
      <w:r w:rsidR="00B52274" w:rsidRPr="00493108">
        <w:rPr>
          <w:b w:val="0"/>
          <w:bCs w:val="0"/>
          <w:vertAlign w:val="subscript"/>
        </w:rPr>
        <w:t>20</w:t>
      </w:r>
      <w:r w:rsidR="00B52274" w:rsidRPr="00493108">
        <w:rPr>
          <w:b w:val="0"/>
          <w:bCs w:val="0"/>
        </w:rPr>
        <w:t>D</w:t>
      </w:r>
      <w:r w:rsidR="00B52274" w:rsidRPr="00493108">
        <w:rPr>
          <w:b w:val="0"/>
          <w:bCs w:val="0"/>
          <w:vertAlign w:val="subscript"/>
        </w:rPr>
        <w:t>42</w:t>
      </w:r>
      <w:r w:rsidR="00B52274" w:rsidRPr="00493108">
        <w:rPr>
          <w:b w:val="0"/>
          <w:bCs w:val="0"/>
        </w:rPr>
        <w:t xml:space="preserve">), chemical formula based on exact mass (within 5 ppm error), and observed </w:t>
      </w:r>
      <w:r w:rsidR="00B52274" w:rsidRPr="00493108">
        <w:rPr>
          <w:b w:val="0"/>
          <w:bCs w:val="0"/>
          <w:i/>
          <w:iCs/>
        </w:rPr>
        <w:t>m/z</w:t>
      </w:r>
      <w:r w:rsidR="00B52274" w:rsidRPr="00493108">
        <w:rPr>
          <w:b w:val="0"/>
          <w:bCs w:val="0"/>
        </w:rPr>
        <w:t xml:space="preserve"> are listed for each ion (except for C</w:t>
      </w:r>
      <w:r w:rsidR="00B52274" w:rsidRPr="00493108">
        <w:rPr>
          <w:b w:val="0"/>
          <w:bCs w:val="0"/>
          <w:vertAlign w:val="subscript"/>
        </w:rPr>
        <w:t>20</w:t>
      </w:r>
      <w:r w:rsidR="00B52274" w:rsidRPr="00493108">
        <w:rPr>
          <w:b w:val="0"/>
          <w:bCs w:val="0"/>
        </w:rPr>
        <w:t>D</w:t>
      </w:r>
      <w:r w:rsidR="00B52274" w:rsidRPr="00493108">
        <w:rPr>
          <w:b w:val="0"/>
          <w:bCs w:val="0"/>
          <w:vertAlign w:val="subscript"/>
        </w:rPr>
        <w:t>42</w:t>
      </w:r>
      <w:r w:rsidR="00B52274" w:rsidRPr="00493108">
        <w:rPr>
          <w:b w:val="0"/>
          <w:bCs w:val="0"/>
          <w:vertAlign w:val="superscript"/>
        </w:rPr>
        <w:t xml:space="preserve"> </w:t>
      </w:r>
      <w:r w:rsidR="00B52274" w:rsidRPr="00493108">
        <w:rPr>
          <w:b w:val="0"/>
          <w:bCs w:val="0"/>
        </w:rPr>
        <w:t>for which the neutral mass is listed). Detailed fragmentation spectra and a thorough explanation of the assignment of these ions can be found in Supplementary Figures S4 and S5 – S9.</w:t>
      </w:r>
      <w:bookmarkEnd w:id="26"/>
      <w:r w:rsidR="00B52274" w:rsidRPr="00047DE2">
        <w:t xml:space="preserve"> </w:t>
      </w:r>
    </w:p>
    <w:p w14:paraId="74AD93C7" w14:textId="258855BE" w:rsidR="00A56030" w:rsidRDefault="00A56030">
      <w:pPr>
        <w:jc w:val="left"/>
      </w:pPr>
      <w:r>
        <w:br w:type="page"/>
      </w:r>
    </w:p>
    <w:p w14:paraId="04F15A6A" w14:textId="77777777" w:rsidR="00D4503C" w:rsidRDefault="00D4503C" w:rsidP="00D4503C">
      <w:pPr>
        <w:pStyle w:val="Heading3"/>
      </w:pPr>
      <w:bookmarkStart w:id="27" w:name="_Toc176964922"/>
      <w:r>
        <w:lastRenderedPageBreak/>
        <w:t>In-source oxidation in GC-APCI-HRMS does not align with reported heterolytic mechanisms</w:t>
      </w:r>
      <w:bookmarkEnd w:id="27"/>
    </w:p>
    <w:p w14:paraId="32B26BE5" w14:textId="596BCF57" w:rsidR="00441061" w:rsidRDefault="00441061" w:rsidP="00B01009">
      <w:pPr>
        <w:ind w:firstLine="720"/>
      </w:pPr>
      <w:r w:rsidRPr="00047DE2">
        <w:t xml:space="preserve">Due </w:t>
      </w:r>
      <w:r w:rsidRPr="00625CE2">
        <w:t xml:space="preserve">to </w:t>
      </w:r>
      <w:r>
        <w:t>the presence of oxygen</w:t>
      </w:r>
      <w:r w:rsidRPr="00625CE2">
        <w:t>, API techniques are susceptible to in-source oxidation, sometimes resulting in products similar to those observed in the GC-APCI-HRMS configuration discussed here</w:t>
      </w:r>
      <w:r w:rsidRPr="00625CE2">
        <w:rPr>
          <w:rFonts w:eastAsia="Arial"/>
        </w:rPr>
        <w:t>.</w:t>
      </w:r>
      <w:r w:rsidRPr="00625CE2">
        <w:fldChar w:fldCharType="begin">
          <w:fldData xml:space="preserve">PEVuZE5vdGU+PENpdGU+PEF1dGhvcj5Db2R5PC9BdXRob3I+PFllYXI+MjAyMjwvWWVhcj48UmVj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</w:fldData>
        </w:fldChar>
      </w:r>
      <w:r w:rsidR="007122B5">
        <w:instrText xml:space="preserve"> ADDIN EN.CITE </w:instrText>
      </w:r>
      <w:r w:rsidR="007122B5">
        <w:fldChar w:fldCharType="begin">
          <w:fldData xml:space="preserve">PEVuZE5vdGU+PENpdGU+PEF1dGhvcj5Db2R5PC9BdXRob3I+PFllYXI+MjAyMjwvWWVhcj48UmVj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</w:fldData>
        </w:fldChar>
      </w:r>
      <w:r w:rsidR="007122B5">
        <w:instrText xml:space="preserve"> ADDIN EN.CITE.DATA </w:instrText>
      </w:r>
      <w:r w:rsidR="007122B5">
        <w:fldChar w:fldCharType="end"/>
      </w:r>
      <w:r w:rsidRPr="00625CE2">
        <w:fldChar w:fldCharType="separate"/>
      </w:r>
      <w:r w:rsidR="007122B5" w:rsidRPr="007122B5">
        <w:rPr>
          <w:noProof/>
          <w:vertAlign w:val="superscript"/>
        </w:rPr>
        <w:t>25-32</w:t>
      </w:r>
      <w:r w:rsidRPr="00625CE2">
        <w:fldChar w:fldCharType="end"/>
      </w:r>
      <w:r w:rsidRPr="00625CE2">
        <w:t xml:space="preserve"> A notable example of this is illustrated by in-source oxidation of LSHs in atmospheric pressure gas chromatography </w:t>
      </w:r>
      <w:r>
        <w:t>(</w:t>
      </w:r>
      <w:r w:rsidRPr="00625CE2">
        <w:t>APGC</w:t>
      </w:r>
      <w:r>
        <w:t>)</w:t>
      </w:r>
      <w:r w:rsidRPr="00625CE2">
        <w:t>.</w:t>
      </w:r>
      <w:r w:rsidRPr="00625CE2">
        <w:fldChar w:fldCharType="begin"/>
      </w:r>
      <w:r w:rsidR="007122B5">
        <w:instrText xml:space="preserve"> ADDIN EN.CITE &lt;EndNote&gt;&lt;Cite&gt;&lt;Author&gt;Ayrton&lt;/Author&gt;&lt;Year&gt;2018&lt;/Year&gt;&lt;RecNum&gt;278&lt;/RecNum&gt;&lt;DisplayText&gt;&lt;style face="superscript"&gt;31&lt;/style&gt;&lt;/DisplayText&gt;&lt;record&gt;&lt;rec-number&gt;278&lt;/rec-number&gt;&lt;foreign-keys&gt;&lt;key app="EN" db-id="wedepftptdz52reafst5davcpfwezp0r5w5f" timestamp="1721844082"&gt;278&lt;/key&gt;&lt;/foreign-keys&gt;&lt;ref-type name="Journal Article"&gt;17&lt;/ref-type&gt;&lt;contributors&gt;&lt;authors&gt;&lt;author&gt;Ayrton, S. T.&lt;/author&gt;&lt;author&gt;Jones, R.&lt;/author&gt;&lt;author&gt;Douce, D. S.&lt;/author&gt;&lt;author&gt;Morris, M. R.&lt;/author&gt;&lt;author&gt;Cooks, R. G.&lt;/author&gt;&lt;/authors&gt;&lt;/contributors&gt;&lt;auth-address&gt;Department of Chemistry, Purdue University, 560 Oval Drive, West Lafayette, IN, 47907, USA.&amp;#xD;MS Research, Waters Corporation, Wilmslow, UK.&lt;/auth-address&gt;&lt;titles&gt;&lt;title&gt;Uncatalyzed, Regioselective Oxidation of Saturated Hydrocarbons in an Ambient Corona Discharge&lt;/title&gt;&lt;secondary-title&gt;Angew Chem Int Ed Engl&lt;/secondary-title&gt;&lt;/titles&gt;&lt;periodical&gt;&lt;full-title&gt;Angew Chem Int Ed Engl&lt;/full-title&gt;&lt;/periodical&gt;&lt;pages&gt;769-773&lt;/pages&gt;&lt;volume&gt;57&lt;/volume&gt;&lt;number&gt;3&lt;/number&gt;&lt;edition&gt;2017/12/02&lt;/edition&gt;&lt;keywords&gt;&lt;keyword&gt;hydrocarbons&lt;/keyword&gt;&lt;keyword&gt;mass spectrometry&lt;/keyword&gt;&lt;keyword&gt;nitrogen&lt;/keyword&gt;&lt;keyword&gt;oxidation&lt;/keyword&gt;&lt;keyword&gt;reaction mechanisms&lt;/keyword&gt;&lt;/keywords&gt;&lt;dates&gt;&lt;year&gt;2018&lt;/year&gt;&lt;pub-dates&gt;&lt;date&gt;Jan 15&lt;/date&gt;&lt;/pub-dates&gt;&lt;/dates&gt;&lt;isbn&gt;1521-3773 (Electronic)&amp;#xD;1433-7851 (Linking)&lt;/isbn&gt;&lt;accession-num&gt;29193616&lt;/accession-num&gt;&lt;urls&gt;&lt;related-urls&gt;&lt;url&gt;https://www.ncbi.nlm.nih.gov/pubmed/29193616&lt;/url&gt;&lt;/related-urls&gt;&lt;/urls&gt;&lt;electronic-resource-num&gt;10.1002/anie.201711190&lt;/electronic-resource-num&gt;&lt;/record&gt;&lt;/Cite&gt;&lt;/EndNote&gt;</w:instrText>
      </w:r>
      <w:r w:rsidRPr="00625CE2">
        <w:fldChar w:fldCharType="separate"/>
      </w:r>
      <w:r w:rsidR="007122B5" w:rsidRPr="007122B5">
        <w:rPr>
          <w:noProof/>
          <w:vertAlign w:val="superscript"/>
        </w:rPr>
        <w:t>31</w:t>
      </w:r>
      <w:r w:rsidRPr="00625CE2">
        <w:fldChar w:fldCharType="end"/>
      </w:r>
      <w:r w:rsidRPr="00625CE2">
        <w:t xml:space="preserve"> </w:t>
      </w:r>
      <w:r>
        <w:t xml:space="preserve">However, one crucial difference between the APGC and GC-APCI-HRMS configurations is the detection of LSH-nitrogen adducts in APGC. </w:t>
      </w:r>
      <w:r w:rsidRPr="00625CE2">
        <w:t>Importantly, nitrogen</w:t>
      </w:r>
      <w:r>
        <w:t xml:space="preserve"> adducts</w:t>
      </w:r>
      <w:r w:rsidRPr="00625CE2">
        <w:t xml:space="preserve"> were </w:t>
      </w:r>
      <w:r>
        <w:t>not</w:t>
      </w:r>
      <w:r w:rsidRPr="00625CE2">
        <w:t xml:space="preserve"> observed in GC-APCI-HRMS, </w:t>
      </w:r>
      <w:r>
        <w:t>suggesting a fundamental difference in ionization mechanism between these setups</w:t>
      </w:r>
      <w:r w:rsidRPr="00625CE2">
        <w:t xml:space="preserve">. </w:t>
      </w:r>
      <w:r>
        <w:t>Further</w:t>
      </w:r>
      <w:r w:rsidRPr="00625CE2">
        <w:t>, the proposed mechanism for in-source oxidation in APGC implicated O</w:t>
      </w:r>
      <w:r w:rsidRPr="00625CE2">
        <w:rPr>
          <w:vertAlign w:val="subscript"/>
        </w:rPr>
        <w:t>3</w:t>
      </w:r>
      <w:r w:rsidRPr="00625CE2">
        <w:t xml:space="preserve"> as being the </w:t>
      </w:r>
      <w:r>
        <w:t>oxidant responsible for the observed products</w:t>
      </w:r>
      <w:r w:rsidRPr="00625CE2">
        <w:t>.</w:t>
      </w:r>
      <w:r w:rsidRPr="00625CE2">
        <w:fldChar w:fldCharType="begin"/>
      </w:r>
      <w:r w:rsidR="007122B5">
        <w:instrText xml:space="preserve"> ADDIN EN.CITE &lt;EndNote&gt;&lt;Cite&gt;&lt;Author&gt;Ayrton&lt;/Author&gt;&lt;Year&gt;2018&lt;/Year&gt;&lt;RecNum&gt;278&lt;/RecNum&gt;&lt;DisplayText&gt;&lt;style face="superscript"&gt;31&lt;/style&gt;&lt;/DisplayText&gt;&lt;record&gt;&lt;rec-number&gt;278&lt;/rec-number&gt;&lt;foreign-keys&gt;&lt;key app="EN" db-id="wedepftptdz52reafst5davcpfwezp0r5w5f" timestamp="1721844082"&gt;278&lt;/key&gt;&lt;/foreign-keys&gt;&lt;ref-type name="Journal Article"&gt;17&lt;/ref-type&gt;&lt;contributors&gt;&lt;authors&gt;&lt;author&gt;Ayrton, S. T.&lt;/author&gt;&lt;author&gt;Jones, R.&lt;/author&gt;&lt;author&gt;Douce, D. S.&lt;/author&gt;&lt;author&gt;Morris, M. R.&lt;/author&gt;&lt;author&gt;Cooks, R. G.&lt;/author&gt;&lt;/authors&gt;&lt;/contributors&gt;&lt;auth-address&gt;Department of Chemistry, Purdue University, 560 Oval Drive, West Lafayette, IN, 47907, USA.&amp;#xD;MS Research, Waters Corporation, Wilmslow, UK.&lt;/auth-address&gt;&lt;titles&gt;&lt;title&gt;Uncatalyzed, Regioselective Oxidation of Saturated Hydrocarbons in an Ambient Corona Discharge&lt;/title&gt;&lt;secondary-title&gt;Angew Chem Int Ed Engl&lt;/secondary-title&gt;&lt;/titles&gt;&lt;periodical&gt;&lt;full-title&gt;Angew Chem Int Ed Engl&lt;/full-title&gt;&lt;/periodical&gt;&lt;pages&gt;769-773&lt;/pages&gt;&lt;volume&gt;57&lt;/volume&gt;&lt;number&gt;3&lt;/number&gt;&lt;edition&gt;2017/12/02&lt;/edition&gt;&lt;keywords&gt;&lt;keyword&gt;hydrocarbons&lt;/keyword&gt;&lt;keyword&gt;mass spectrometry&lt;/keyword&gt;&lt;keyword&gt;nitrogen&lt;/keyword&gt;&lt;keyword&gt;oxidation&lt;/keyword&gt;&lt;keyword&gt;reaction mechanisms&lt;/keyword&gt;&lt;/keywords&gt;&lt;dates&gt;&lt;year&gt;2018&lt;/year&gt;&lt;pub-dates&gt;&lt;date&gt;Jan 15&lt;/date&gt;&lt;/pub-dates&gt;&lt;/dates&gt;&lt;isbn&gt;1521-3773 (Electronic)&amp;#xD;1433-7851 (Linking)&lt;/isbn&gt;&lt;accession-num&gt;29193616&lt;/accession-num&gt;&lt;urls&gt;&lt;related-urls&gt;&lt;url&gt;https://www.ncbi.nlm.nih.gov/pubmed/29193616&lt;/url&gt;&lt;/related-urls&gt;&lt;/urls&gt;&lt;electronic-resource-num&gt;10.1002/anie.201711190&lt;/electronic-resource-num&gt;&lt;/record&gt;&lt;/Cite&gt;&lt;/EndNote&gt;</w:instrText>
      </w:r>
      <w:r w:rsidRPr="00625CE2">
        <w:fldChar w:fldCharType="separate"/>
      </w:r>
      <w:r w:rsidR="007122B5" w:rsidRPr="007122B5">
        <w:rPr>
          <w:noProof/>
          <w:vertAlign w:val="superscript"/>
        </w:rPr>
        <w:t>31</w:t>
      </w:r>
      <w:r w:rsidRPr="00625CE2">
        <w:fldChar w:fldCharType="end"/>
      </w:r>
      <w:r w:rsidRPr="00625CE2">
        <w:t xml:space="preserve"> </w:t>
      </w:r>
      <w:r>
        <w:t>Upon evaluation of</w:t>
      </w:r>
      <w:r w:rsidRPr="00625CE2">
        <w:t xml:space="preserve"> whether the products in GC-APCI-HRMS could be generated via this </w:t>
      </w:r>
      <w:r>
        <w:t xml:space="preserve">heterolytic </w:t>
      </w:r>
      <w:r w:rsidRPr="00625CE2">
        <w:t>mechanism</w:t>
      </w:r>
      <w:r>
        <w:t>, it was found that elucidated in-source oxidation products (specifically,</w:t>
      </w:r>
      <w:r w:rsidRPr="00047DE2">
        <w:t xml:space="preserve"> </w:t>
      </w:r>
      <w:r>
        <w:t xml:space="preserve">ions with two sites of oxidation) could not be formed. </w:t>
      </w:r>
    </w:p>
    <w:p w14:paraId="01E20743" w14:textId="4ED34586" w:rsidR="00441061" w:rsidRPr="00E716C1" w:rsidRDefault="00441061" w:rsidP="00B01009">
      <w:r>
        <w:tab/>
        <w:t>Similarly, O</w:t>
      </w:r>
      <w:r w:rsidRPr="006C5BBE">
        <w:rPr>
          <w:vertAlign w:val="subscript"/>
        </w:rPr>
        <w:t>3</w:t>
      </w:r>
      <w:r>
        <w:t xml:space="preserve"> was also proposed as the oxidant responsible for oxidation products observed in soft plasma ionization by glow discharge, where successive, heterolytic oxidation reactions subsequent to the generation of [M – H]</w:t>
      </w:r>
      <w:r w:rsidRPr="008C6294">
        <w:rPr>
          <w:vertAlign w:val="superscript"/>
        </w:rPr>
        <w:t>+</w:t>
      </w:r>
      <w:r>
        <w:t xml:space="preserve"> were postulated to occur.</w:t>
      </w:r>
      <w:r>
        <w:fldChar w:fldCharType="begin"/>
      </w:r>
      <w:r w:rsidR="007122B5">
        <w:instrText xml:space="preserve"> ADDIN EN.CITE &lt;EndNote&gt;&lt;Cite&gt;&lt;Author&gt;Nunome&lt;/Author&gt;&lt;Year&gt;2019&lt;/Year&gt;&lt;RecNum&gt;285&lt;/RecNum&gt;&lt;DisplayText&gt;&lt;style face="superscript"&gt;32&lt;/style&gt;&lt;/DisplayText&gt;&lt;record&gt;&lt;rec-number&gt;285&lt;/rec-number&gt;&lt;foreign-keys&gt;&lt;key app="EN" db-id="wedepftptdz52reafst5davcpfwezp0r5w5f" timestamp="1721948950"&gt;285&lt;/key&gt;&lt;/foreign-keys&gt;&lt;ref-type name="Journal Article"&gt;17&lt;/ref-type&gt;&lt;contributors&gt;&lt;authors&gt;&lt;author&gt;Nunome, Yoko&lt;/author&gt;&lt;author&gt;Kodama, Kenji&lt;/author&gt;&lt;author&gt;Ueki, Yasuaki&lt;/author&gt;&lt;author&gt;Yoshiie, Ryo&lt;/author&gt;&lt;author&gt;Naruse, Ichiro&lt;/author&gt;&lt;author&gt;Wagatsuma, Kazuaki&lt;/author&gt;&lt;/authors&gt;&lt;/contributors&gt;&lt;titles&gt;&lt;title&gt;Direct analysis of saturated hydrocarbons using glow discharge plasma ionization source for mass spectrometry&lt;/title&gt;&lt;secondary-title&gt;Talanta&lt;/secondary-title&gt;&lt;/titles&gt;&lt;periodical&gt;&lt;full-title&gt;Talanta&lt;/full-title&gt;&lt;/periodical&gt;&lt;pages&gt;310-319&lt;/pages&gt;&lt;volume&gt;204&lt;/volume&gt;&lt;keywords&gt;&lt;keyword&gt;Glow discharge plasma&lt;/keyword&gt;&lt;keyword&gt;Soft ionization&lt;/keyword&gt;&lt;keyword&gt;Saturated hydrocarbons&lt;/keyword&gt;&lt;keyword&gt;Mass spectrometry&lt;/keyword&gt;&lt;keyword&gt;Ambient air&lt;/keyword&gt;&lt;/keywords&gt;&lt;dates&gt;&lt;year&gt;2019&lt;/year&gt;&lt;pub-dates&gt;&lt;date&gt;2019/11/01/&lt;/date&gt;&lt;/pub-dates&gt;&lt;/dates&gt;&lt;isbn&gt;0039-9140&lt;/isbn&gt;&lt;urls&gt;&lt;related-urls&gt;&lt;url&gt;https://www.sciencedirect.com/science/article/pii/S0039914019306198&lt;/url&gt;&lt;/related-urls&gt;&lt;/urls&gt;&lt;electronic-resource-num&gt;https://doi.org/10.1016/j.talanta.2019.05.115&lt;/electronic-resource-num&gt;&lt;/record&gt;&lt;/Cite&gt;&lt;/EndNote&gt;</w:instrText>
      </w:r>
      <w:r>
        <w:fldChar w:fldCharType="separate"/>
      </w:r>
      <w:r w:rsidR="007122B5" w:rsidRPr="007122B5">
        <w:rPr>
          <w:noProof/>
          <w:vertAlign w:val="superscript"/>
        </w:rPr>
        <w:t>32</w:t>
      </w:r>
      <w:r>
        <w:fldChar w:fldCharType="end"/>
      </w:r>
      <w:r>
        <w:t xml:space="preserve"> If the in-source oxidation observed in GC-APCI-HRMS required the generation of [M – H]</w:t>
      </w:r>
      <w:r w:rsidRPr="008C6294">
        <w:rPr>
          <w:vertAlign w:val="superscript"/>
        </w:rPr>
        <w:t>+</w:t>
      </w:r>
      <w:r>
        <w:t>, oxidation via H</w:t>
      </w:r>
      <w:r w:rsidRPr="00A30B02">
        <w:rPr>
          <w:vertAlign w:val="subscript"/>
        </w:rPr>
        <w:t>2</w:t>
      </w:r>
      <w:r>
        <w:t>O would be prominent as this abundant nucleophile would, in addition to O</w:t>
      </w:r>
      <w:r w:rsidRPr="00606BD4">
        <w:rPr>
          <w:vertAlign w:val="subscript"/>
        </w:rPr>
        <w:t>3</w:t>
      </w:r>
      <w:r>
        <w:t>, react with the [M – H]</w:t>
      </w:r>
      <w:r w:rsidRPr="008C6294">
        <w:rPr>
          <w:vertAlign w:val="superscript"/>
        </w:rPr>
        <w:t>+</w:t>
      </w:r>
      <w:r>
        <w:t xml:space="preserve"> substrate. Considering the absence of water-based oxygen incorporation, the </w:t>
      </w:r>
      <w:r w:rsidRPr="00E716C1">
        <w:t>in-source oxidation mechanism in GC-APCI-HRMS does not proceed via [M – H]</w:t>
      </w:r>
      <w:r w:rsidRPr="00E716C1">
        <w:rPr>
          <w:vertAlign w:val="superscript"/>
        </w:rPr>
        <w:t>+</w:t>
      </w:r>
      <w:r w:rsidRPr="00E716C1">
        <w:t>.</w:t>
      </w:r>
    </w:p>
    <w:p w14:paraId="573D4B5D" w14:textId="36BBA355" w:rsidR="00441061" w:rsidRPr="00F47455" w:rsidRDefault="00441061" w:rsidP="00B01009">
      <w:r w:rsidRPr="00E716C1">
        <w:tab/>
        <w:t xml:space="preserve">Because reported heterolytic mechanisms do not align with observations in GC-APCI-HRMS, </w:t>
      </w:r>
      <w:r>
        <w:t>it was</w:t>
      </w:r>
      <w:r w:rsidRPr="00E716C1">
        <w:t xml:space="preserve"> postulate</w:t>
      </w:r>
      <w:r>
        <w:t>d that</w:t>
      </w:r>
      <w:r w:rsidRPr="00E716C1">
        <w:t xml:space="preserve"> a potentially unique in-source oxidation mechanism that is more energetically favorable than generating [M – H]</w:t>
      </w:r>
      <w:r w:rsidRPr="00E716C1">
        <w:rPr>
          <w:vertAlign w:val="superscript"/>
        </w:rPr>
        <w:t>+</w:t>
      </w:r>
      <w:r w:rsidRPr="00E716C1">
        <w:t xml:space="preserve"> and is most likely radical-mediated. An important </w:t>
      </w:r>
      <w:r>
        <w:t>distinction between GC-APCI-HRMS and others</w:t>
      </w:r>
      <w:r>
        <w:fldChar w:fldCharType="begin">
          <w:fldData xml:space="preserve">PEVuZE5vdGU+PENpdGU+PEF1dGhvcj5OdW5vbWU8L0F1dGhvcj48WWVhcj4yMDE5PC9ZZWFyPjxS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</w:fldData>
        </w:fldChar>
      </w:r>
      <w:r w:rsidR="007122B5">
        <w:instrText xml:space="preserve"> ADDIN EN.CITE </w:instrText>
      </w:r>
      <w:r w:rsidR="007122B5">
        <w:fldChar w:fldCharType="begin">
          <w:fldData xml:space="preserve">PEVuZE5vdGU+PENpdGU+PEF1dGhvcj5OdW5vbWU8L0F1dGhvcj48WWVhcj4yMDE5PC9ZZWFyPjxS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</w:fldData>
        </w:fldChar>
      </w:r>
      <w:r w:rsidR="007122B5">
        <w:instrText xml:space="preserve"> ADDIN EN.CITE.DATA </w:instrText>
      </w:r>
      <w:r w:rsidR="007122B5">
        <w:fldChar w:fldCharType="end"/>
      </w:r>
      <w:r>
        <w:fldChar w:fldCharType="separate"/>
      </w:r>
      <w:r w:rsidR="007122B5" w:rsidRPr="007122B5">
        <w:rPr>
          <w:noProof/>
          <w:vertAlign w:val="superscript"/>
        </w:rPr>
        <w:t>31, 32</w:t>
      </w:r>
      <w:r>
        <w:fldChar w:fldCharType="end"/>
      </w:r>
      <w:r>
        <w:t xml:space="preserve"> that argue heterolytic dissociation is the use of helium as the GC carrier gas. Because it exhibits the highest ionization potential among the noble gases, </w:t>
      </w:r>
      <w:r w:rsidRPr="00047DE2">
        <w:t>helium</w:t>
      </w:r>
      <w:r>
        <w:t xml:space="preserve"> impacts </w:t>
      </w:r>
      <w:r w:rsidRPr="00047DE2">
        <w:t>the reactive species in the ionization atmosphere</w:t>
      </w:r>
      <w:r>
        <w:t>, notably forming various radical species</w:t>
      </w:r>
      <w:r w:rsidRPr="00047DE2">
        <w:t>.</w:t>
      </w:r>
      <w:r w:rsidRPr="00047DE2">
        <w:fldChar w:fldCharType="begin">
          <w:fldData xml:space="preserve">PEVuZE5vdGU+PENpdGU+PEF1dGhvcj5EdXR0b248L0F1dGhvcj48WWVhcj4xOTYzPC9ZZWFyPjxS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</w:fldData>
        </w:fldChar>
      </w:r>
      <w:r w:rsidR="007122B5">
        <w:instrText xml:space="preserve"> ADDIN EN.CITE </w:instrText>
      </w:r>
      <w:r w:rsidR="007122B5">
        <w:fldChar w:fldCharType="begin">
          <w:fldData xml:space="preserve">PEVuZE5vdGU+PENpdGU+PEF1dGhvcj5EdXR0b248L0F1dGhvcj48WWVhcj4xOTYzPC9ZZWFyPjxS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2, 26, 28, 30, 35, 36, 38</w:t>
      </w:r>
      <w:r w:rsidRPr="00047DE2">
        <w:fldChar w:fldCharType="end"/>
      </w:r>
      <w:r w:rsidRPr="00047DE2">
        <w:t xml:space="preserve"> </w:t>
      </w:r>
      <w:r>
        <w:t xml:space="preserve">In plasma, </w:t>
      </w:r>
      <w:r w:rsidRPr="00047DE2">
        <w:t>helium</w:t>
      </w:r>
      <w:r>
        <w:t xml:space="preserve"> facilitates the generation of</w:t>
      </w:r>
      <w:r w:rsidRPr="00047DE2">
        <w:t xml:space="preserve"> atomic oxygen (O</w:t>
      </w:r>
      <w:r w:rsidRPr="00047DE2">
        <w:rPr>
          <w:rFonts w:ascii="Arial" w:hAnsi="Arial"/>
          <w:b/>
          <w:vertAlign w:val="superscript"/>
        </w:rPr>
        <w:t>∙</w:t>
      </w:r>
      <w:r w:rsidRPr="00047DE2">
        <w:t>) from O</w:t>
      </w:r>
      <w:r w:rsidRPr="00047DE2">
        <w:rPr>
          <w:vertAlign w:val="subscript"/>
        </w:rPr>
        <w:t>2</w:t>
      </w:r>
      <w:r w:rsidRPr="00047DE2">
        <w:t xml:space="preserve"> in the atmosphere and, similar to reactions with argon, may initiate a cascade of recombination reactions to produce a variety of potential oxidants, such as atmospheric oxygen-based OH</w:t>
      </w:r>
      <w:r w:rsidRPr="00047DE2">
        <w:rPr>
          <w:rFonts w:ascii="Arial" w:hAnsi="Arial"/>
          <w:b/>
          <w:vertAlign w:val="superscript"/>
        </w:rPr>
        <w:t>∙</w:t>
      </w:r>
      <w:r w:rsidRPr="00047DE2">
        <w:t>.</w:t>
      </w:r>
      <w:r w:rsidRPr="00047DE2">
        <w:fldChar w:fldCharType="begin"/>
      </w:r>
      <w:r w:rsidR="007122B5">
        <w:instrText xml:space="preserve"> ADDIN EN.CITE &lt;EndNote&gt;&lt;Cite&gt;&lt;Author&gt;Seol&lt;/Author&gt;&lt;RecNum&gt;277&lt;/RecNum&gt;&lt;DisplayText&gt;&lt;style face="superscript"&gt;39&lt;/style&gt;&lt;/DisplayText&gt;&lt;record&gt;&lt;rec-number&gt;277&lt;/rec-number&gt;&lt;foreign-keys&gt;&lt;key app="EN" db-id="wedepftptdz52reafst5davcpfwezp0r5w5f" timestamp="1721841903"&gt;277&lt;/key&gt;&lt;/foreign-keys&gt;&lt;ref-type name="Journal Article"&gt;17&lt;/ref-type&gt;&lt;contributors&gt;&lt;authors&gt;&lt;author&gt;Seol, Y. Auid-Orcid&lt;/author&gt;&lt;author&gt;Choi, M.&lt;/author&gt;&lt;author&gt;Chang, H.&lt;/author&gt;&lt;author&gt;You, S.&lt;/author&gt;&lt;/authors&gt;&lt;translated-authors&gt;&lt;author&gt;Materials,&lt;/author&gt;&lt;/translated-authors&gt;&lt;/contributors&gt;&lt;auth-address&gt;Applied Physics Lab for Plasma Engineering (APPLE), Department of Physics, Chungnam National University, Daejeon 34134, Republic of Korea. FAU - Choi, Minsu&amp;#xD;Applied Physics Lab for Plasma Engineering (APPLE), Department of Physics, Chungnam National University, Daejeon 34134, Republic of Korea. FAU - Chang, Hongyoung&amp;#xD;Department of Physics, Korea Advanced Institute of Science and Technology, Daejeon 34141, Republic of Korea. FAU - You, Shinjae&amp;#xD;Applied Physics Lab for Plasma Engineering (APPLE), Department of Physics, Chungnam National University, Daejeon 34134, Republic of Korea.&lt;/auth-address&gt;&lt;titles&gt;&lt;title&gt;Study on OH Radical Production Depending on the Pulse Characteristics in an Atmospheric-Pressure Nanosecond-Pulsed Plasma Jet. LID - 10.3390/ma16103846 [doi] LID - 3846&lt;/title&gt;&lt;/titles&gt;&lt;number&gt;1996-1944 (Print)&lt;/number&gt;&lt;dates&gt;&lt;/dates&gt;&lt;urls&gt;&lt;/urls&gt;&lt;remote-database-provider&gt;2023 May 19&lt;/remote-database-provider&gt;&lt;language&gt;eng&lt;/language&gt;&lt;/record&gt;&lt;/Cite&gt;&lt;/EndNote&gt;</w:instrText>
      </w:r>
      <w:r w:rsidRPr="00047DE2">
        <w:fldChar w:fldCharType="separate"/>
      </w:r>
      <w:r w:rsidR="007122B5" w:rsidRPr="007122B5">
        <w:rPr>
          <w:noProof/>
          <w:vertAlign w:val="superscript"/>
        </w:rPr>
        <w:t>39</w:t>
      </w:r>
      <w:r w:rsidRPr="00047DE2">
        <w:fldChar w:fldCharType="end"/>
      </w:r>
      <w:r w:rsidRPr="00047DE2">
        <w:t xml:space="preserve"> </w:t>
      </w:r>
      <w:r>
        <w:t xml:space="preserve">Additionally, </w:t>
      </w:r>
      <w:r w:rsidRPr="00047DE2">
        <w:t>OH</w:t>
      </w:r>
      <w:r w:rsidRPr="00047DE2">
        <w:rPr>
          <w:rFonts w:ascii="Arial" w:hAnsi="Arial"/>
          <w:b/>
          <w:vertAlign w:val="superscript"/>
        </w:rPr>
        <w:t>∙</w:t>
      </w:r>
      <w:r w:rsidRPr="00047DE2">
        <w:rPr>
          <w:rFonts w:ascii="Arial" w:hAnsi="Arial"/>
          <w:b/>
        </w:rPr>
        <w:t xml:space="preserve"> </w:t>
      </w:r>
      <w:r>
        <w:t>(and additional O</w:t>
      </w:r>
      <w:r w:rsidRPr="00F57030">
        <w:rPr>
          <w:vertAlign w:val="subscript"/>
        </w:rPr>
        <w:t>2</w:t>
      </w:r>
      <w:r>
        <w:t>) can be generated by the homolytic decomposition of O</w:t>
      </w:r>
      <w:r w:rsidRPr="00F57030">
        <w:rPr>
          <w:vertAlign w:val="subscript"/>
        </w:rPr>
        <w:t>3</w:t>
      </w:r>
      <w:r>
        <w:t>.</w:t>
      </w:r>
      <w:r w:rsidRPr="00047DE2">
        <w:fldChar w:fldCharType="begin"/>
      </w:r>
      <w:r w:rsidR="007122B5">
        <w:instrText xml:space="preserve"> ADDIN EN.CITE &lt;EndNote&gt;&lt;Cite&gt;&lt;Author&gt;Timerghazin&lt;/Author&gt;&lt;Year&gt;1999&lt;/Year&gt;&lt;RecNum&gt;284&lt;/RecNum&gt;&lt;DisplayText&gt;&lt;style face="superscript"&gt;40&lt;/style&gt;&lt;/DisplayText&gt;&lt;record&gt;&lt;rec-number&gt;284&lt;/rec-number&gt;&lt;foreign-keys&gt;&lt;key app="EN" db-id="wedepftptdz52reafst5davcpfwezp0r5w5f" timestamp="1721941899"&gt;284&lt;/key&gt;&lt;/foreign-keys&gt;&lt;ref-type name="Journal Article"&gt;17&lt;/ref-type&gt;&lt;contributors&gt;&lt;authors&gt;&lt;author&gt;Timerghazin, Q. K.&lt;/author&gt;&lt;author&gt;Khursan, S. L.&lt;/author&gt;&lt;author&gt;Shereshovets, V. V.&lt;/author&gt;&lt;/authors&gt;&lt;/contributors&gt;&lt;titles&gt;&lt;title&gt;Theoretical study of the reaction between ozone and C–H bond: gas-phase reactions of hydrocarbons with ozone&lt;/title&gt;&lt;secondary-title&gt;Journal of Molecular Structure: THEOCHEM&lt;/secondary-title&gt;&lt;/titles&gt;&lt;periodical&gt;&lt;full-title&gt;Journal of Molecular Structure: THEOCHEM&lt;/full-title&gt;&lt;/periodical&gt;&lt;pages&gt;87-93&lt;/pages&gt;&lt;volume&gt;489&lt;/volume&gt;&lt;number&gt;1&lt;/number&gt;&lt;keywords&gt;&lt;keyword&gt;Ozone&lt;/keyword&gt;&lt;keyword&gt;Hydrocarbons&lt;/keyword&gt;&lt;keyword&gt;AM1&lt;/keyword&gt;&lt;keyword&gt;Reaction mechanism&lt;/keyword&gt;&lt;keyword&gt;Radicals&lt;/keyword&gt;&lt;keyword&gt;Hydrotroxides&lt;/keyword&gt;&lt;/keywords&gt;&lt;dates&gt;&lt;year&gt;1999&lt;/year&gt;&lt;pub-dates&gt;&lt;date&gt;1999/10/08/&lt;/date&gt;&lt;/pub-dates&gt;&lt;/dates&gt;&lt;isbn&gt;0166-1280&lt;/isbn&gt;&lt;urls&gt;&lt;related-urls&gt;&lt;url&gt;https://www.sciencedirect.com/science/article/pii/S0166128099000810&lt;/url&gt;&lt;/related-urls&gt;&lt;/urls&gt;&lt;electronic-resource-num&gt;https://doi.org/10.1016/S0166-1280(99)00081-0&lt;/electronic-resource-num&gt;&lt;/record&gt;&lt;/Cite&gt;&lt;/EndNote&gt;</w:instrText>
      </w:r>
      <w:r w:rsidRPr="00047DE2">
        <w:fldChar w:fldCharType="separate"/>
      </w:r>
      <w:r w:rsidR="007122B5" w:rsidRPr="007122B5">
        <w:rPr>
          <w:noProof/>
          <w:vertAlign w:val="superscript"/>
        </w:rPr>
        <w:t>40</w:t>
      </w:r>
      <w:r w:rsidRPr="00047DE2">
        <w:fldChar w:fldCharType="end"/>
      </w:r>
      <w:r w:rsidRPr="00047DE2">
        <w:t xml:space="preserve"> </w:t>
      </w:r>
      <w:r>
        <w:t>Therefore, plasma-based ionization, especially when helium represents a primary atmospheric component, provides a complex ionization atmosphere that is saturated with highly energetic, O</w:t>
      </w:r>
      <w:r w:rsidRPr="00127716">
        <w:rPr>
          <w:vertAlign w:val="subscript"/>
        </w:rPr>
        <w:t>2</w:t>
      </w:r>
      <w:r>
        <w:t>-based radical species that plausibly influence ionization mechanisms.</w:t>
      </w:r>
    </w:p>
    <w:p w14:paraId="73877D4A" w14:textId="77777777" w:rsidR="006742A0" w:rsidRPr="00047DE2" w:rsidRDefault="006742A0" w:rsidP="006742A0">
      <w:pPr>
        <w:pStyle w:val="Heading3"/>
      </w:pPr>
      <w:bookmarkStart w:id="28" w:name="_Toc176964923"/>
      <w:r w:rsidRPr="00047DE2">
        <w:t>GC-APCI-HRMS fosters ideal conditions for plasma-assisted combustion-like ionization mechanisms</w:t>
      </w:r>
      <w:bookmarkEnd w:id="28"/>
    </w:p>
    <w:p w14:paraId="2CF76E48" w14:textId="0A082A0D" w:rsidR="00802475" w:rsidRDefault="00802475" w:rsidP="00B01009">
      <w:r>
        <w:tab/>
        <w:t xml:space="preserve">Plasmas like corona discharge can undergo </w:t>
      </w:r>
      <w:r w:rsidRPr="00047DE2">
        <w:t>plasma-assisted combustion, which is utilized in the fuel industry to thermally and kinetically enhance the efficiency of the combustion process.</w:t>
      </w:r>
      <w:r w:rsidRPr="00047DE2">
        <w:fldChar w:fldCharType="begin">
          <w:fldData xml:space="preserve">PEVuZE5vdGU+PENpdGU+PEF1dGhvcj5KdTwvQXV0aG9yPjxZZWFyPjIwMTU8L1llYXI+PFJlY051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</w:fldData>
        </w:fldChar>
      </w:r>
      <w:r w:rsidR="007122B5">
        <w:instrText xml:space="preserve"> ADDIN EN.CITE </w:instrText>
      </w:r>
      <w:r w:rsidR="007122B5">
        <w:fldChar w:fldCharType="begin">
          <w:fldData xml:space="preserve">PEVuZE5vdGU+PENpdGU+PEF1dGhvcj5KdTwvQXV0aG9yPjxZZWFyPjIwMTU8L1llYXI+PFJlY051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36</w:t>
      </w:r>
      <w:r w:rsidRPr="00047DE2">
        <w:fldChar w:fldCharType="end"/>
      </w:r>
      <w:r w:rsidRPr="00047DE2">
        <w:t xml:space="preserve"> </w:t>
      </w:r>
      <w:r>
        <w:t>In fact, o</w:t>
      </w:r>
      <w:r w:rsidRPr="00047DE2">
        <w:t xml:space="preserve">ne of the most recognized sources of LSH oxidation is the combustion reaction of hydrocarbons with molecular oxygen, which, despite its apparent simplicity, is an intricate process likely entailing thousands of pathways that yield a wide </w:t>
      </w:r>
      <w:r w:rsidRPr="00047DE2">
        <w:lastRenderedPageBreak/>
        <w:t>array of products.</w:t>
      </w:r>
      <w:r w:rsidRPr="00047DE2">
        <w:fldChar w:fldCharType="begin">
          <w:fldData xml:space="preserve">PEVuZE5vdGU+PENpdGU+PEF1dGhvcj5KdW5na2FtcDwvQXV0aG9yPjxZZWFyPjE5OTc8L1llYXI+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</w:fldData>
        </w:fldChar>
      </w:r>
      <w:r w:rsidR="007122B5">
        <w:instrText xml:space="preserve"> ADDIN EN.CITE </w:instrText>
      </w:r>
      <w:r w:rsidR="007122B5">
        <w:fldChar w:fldCharType="begin">
          <w:fldData xml:space="preserve">PEVuZE5vdGU+PENpdGU+PEF1dGhvcj5KdW5na2FtcDwvQXV0aG9yPjxZZWFyPjE5OTc8L1llYXI+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41, 42</w:t>
      </w:r>
      <w:r w:rsidRPr="00047DE2">
        <w:fldChar w:fldCharType="end"/>
      </w:r>
      <w:r w:rsidRPr="00047DE2">
        <w:t xml:space="preserve"> Recently, neural network-based molecular dynamics simulations were employed to explore potential outcomes of the combustion process.</w:t>
      </w:r>
      <w:r w:rsidRPr="00047DE2">
        <w:fldChar w:fldCharType="begin">
          <w:fldData xml:space="preserve">PEVuZE5vdGU+PENpdGU+PEF1dGhvcj5aZW5nPC9BdXRob3I+PFllYXI+MjAyMDwvWWVhcj48UmVj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</w:fldData>
        </w:fldChar>
      </w:r>
      <w:r w:rsidR="007122B5">
        <w:instrText xml:space="preserve"> ADDIN EN.CITE </w:instrText>
      </w:r>
      <w:r w:rsidR="007122B5">
        <w:fldChar w:fldCharType="begin">
          <w:fldData xml:space="preserve">PEVuZE5vdGU+PENpdGU+PEF1dGhvcj5aZW5nPC9BdXRob3I+PFllYXI+MjAyMDwvWWVhcj48UmVj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42</w:t>
      </w:r>
      <w:r w:rsidRPr="00047DE2">
        <w:fldChar w:fldCharType="end"/>
      </w:r>
      <w:r w:rsidRPr="00047DE2">
        <w:t xml:space="preserve"> These simulations unveiled a web of radical-initiated reactions wherein hydrocarbons</w:t>
      </w:r>
      <w:r>
        <w:t xml:space="preserve"> (i.e.,</w:t>
      </w:r>
      <w:r w:rsidRPr="00047DE2">
        <w:t xml:space="preserve"> methane</w:t>
      </w:r>
      <w:r>
        <w:t>)</w:t>
      </w:r>
      <w:r w:rsidRPr="00047DE2">
        <w:t xml:space="preserve"> react with O</w:t>
      </w:r>
      <w:r w:rsidRPr="00047DE2">
        <w:rPr>
          <w:vertAlign w:val="subscript"/>
        </w:rPr>
        <w:t>2</w:t>
      </w:r>
      <w:r>
        <w:t xml:space="preserve">, </w:t>
      </w:r>
      <w:r w:rsidRPr="00047DE2">
        <w:t>OH</w:t>
      </w:r>
      <w:r w:rsidRPr="00047DE2">
        <w:rPr>
          <w:rFonts w:ascii="Arial" w:hAnsi="Arial"/>
          <w:b/>
          <w:vertAlign w:val="superscript"/>
        </w:rPr>
        <w:t>∙</w:t>
      </w:r>
      <w:r>
        <w:t>, or H</w:t>
      </w:r>
      <w:r w:rsidRPr="00047DE2">
        <w:rPr>
          <w:rFonts w:ascii="Arial" w:hAnsi="Arial"/>
          <w:b/>
          <w:bCs/>
          <w:vertAlign w:val="superscript"/>
        </w:rPr>
        <w:t>∙</w:t>
      </w:r>
      <w:r w:rsidRPr="00047DE2">
        <w:t xml:space="preserve"> to yield a collection of intermediates and products, including formaldehyde and formic acid, which mirror the </w:t>
      </w:r>
      <w:proofErr w:type="spellStart"/>
      <w:r w:rsidRPr="00047DE2">
        <w:t>dialkyl</w:t>
      </w:r>
      <w:proofErr w:type="spellEnd"/>
      <w:r w:rsidRPr="00047DE2">
        <w:t xml:space="preserve"> ketone and carboxylic acid products detected in GC-APCI-HRMS. Computations suggest that the formation of these products in short-chain LSH (e.g., butane) combustion reactions arise from exergonic </w:t>
      </w:r>
      <w:r w:rsidRPr="000A1E56">
        <w:t xml:space="preserve">processes with relatively low activation barriers, easily surmountable with the energy supplied by </w:t>
      </w:r>
      <w:r>
        <w:t xml:space="preserve">a </w:t>
      </w:r>
      <w:r w:rsidRPr="000A1E56">
        <w:t xml:space="preserve">corona </w:t>
      </w:r>
      <w:r>
        <w:t>discharge</w:t>
      </w:r>
      <w:r w:rsidRPr="000A1E56">
        <w:t>.</w:t>
      </w:r>
      <w:r w:rsidRPr="000A1E56">
        <w:fldChar w:fldCharType="begin">
          <w:fldData xml:space="preserve">PEVuZE5vdGU+PENpdGU+PEF1dGhvcj5NYXN1bm92PC9BdXRob3I+PFllYXI+MjAxNzwvWWVhcj48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</w:fldData>
        </w:fldChar>
      </w:r>
      <w:r w:rsidR="007122B5">
        <w:instrText xml:space="preserve"> ADDIN EN.CITE </w:instrText>
      </w:r>
      <w:r w:rsidR="007122B5">
        <w:fldChar w:fldCharType="begin">
          <w:fldData xml:space="preserve">PEVuZE5vdGU+PENpdGU+PEF1dGhvcj5NYXN1bm92PC9BdXRob3I+PFllYXI+MjAxNzwvWWVhcj48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</w:fldData>
        </w:fldChar>
      </w:r>
      <w:r w:rsidR="007122B5">
        <w:instrText xml:space="preserve"> ADDIN EN.CITE.DATA </w:instrText>
      </w:r>
      <w:r w:rsidR="007122B5">
        <w:fldChar w:fldCharType="end"/>
      </w:r>
      <w:r w:rsidRPr="000A1E56">
        <w:fldChar w:fldCharType="separate"/>
      </w:r>
      <w:r w:rsidR="007122B5" w:rsidRPr="007122B5">
        <w:rPr>
          <w:noProof/>
          <w:vertAlign w:val="superscript"/>
        </w:rPr>
        <w:t>41, 43</w:t>
      </w:r>
      <w:r w:rsidRPr="000A1E56">
        <w:fldChar w:fldCharType="end"/>
      </w:r>
      <w:r w:rsidRPr="000A1E56">
        <w:t xml:space="preserve"> </w:t>
      </w:r>
      <w:r>
        <w:t xml:space="preserve">Along with being energetically feasible, the generation of radical species via </w:t>
      </w:r>
      <w:r w:rsidRPr="00C86B04">
        <w:t>combustion reactions is proposed to occur on the order of picoseconds (or shorter)</w:t>
      </w:r>
      <w:r>
        <w:t xml:space="preserve"> – much </w:t>
      </w:r>
      <w:r w:rsidRPr="00C86B04">
        <w:t>faster than proton-transfer reactions.</w:t>
      </w:r>
      <w:r w:rsidRPr="00C86B04">
        <w:fldChar w:fldCharType="begin">
          <w:fldData xml:space="preserve">PEVuZE5vdGU+PENpdGU+PEF1dGhvcj5aZW5nPC9BdXRob3I+PFllYXI+MjAyMDwvWWVhcj48UmVj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==
</w:fldData>
        </w:fldChar>
      </w:r>
      <w:r w:rsidR="007122B5">
        <w:instrText xml:space="preserve"> ADDIN EN.CITE </w:instrText>
      </w:r>
      <w:r w:rsidR="007122B5">
        <w:fldChar w:fldCharType="begin">
          <w:fldData xml:space="preserve">PEVuZE5vdGU+PENpdGU+PEF1dGhvcj5aZW5nPC9BdXRob3I+PFllYXI+MjAyMDwvWWVhcj48UmVj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==
</w:fldData>
        </w:fldChar>
      </w:r>
      <w:r w:rsidR="007122B5">
        <w:instrText xml:space="preserve"> ADDIN EN.CITE.DATA </w:instrText>
      </w:r>
      <w:r w:rsidR="007122B5">
        <w:fldChar w:fldCharType="end"/>
      </w:r>
      <w:r w:rsidRPr="00C86B04">
        <w:fldChar w:fldCharType="separate"/>
      </w:r>
      <w:r w:rsidR="007122B5" w:rsidRPr="007122B5">
        <w:rPr>
          <w:noProof/>
          <w:vertAlign w:val="superscript"/>
        </w:rPr>
        <w:t>39, 42, 44</w:t>
      </w:r>
      <w:r w:rsidRPr="00C86B04">
        <w:fldChar w:fldCharType="end"/>
      </w:r>
    </w:p>
    <w:p w14:paraId="2B4E8C96" w14:textId="79E2D6B7" w:rsidR="00802475" w:rsidRPr="00047DE2" w:rsidRDefault="00802475" w:rsidP="00B01009">
      <w:r>
        <w:tab/>
        <w:t>Taken together</w:t>
      </w:r>
      <w:r w:rsidRPr="00047DE2">
        <w:t xml:space="preserve">, </w:t>
      </w:r>
      <w:r>
        <w:t xml:space="preserve">a mechanism akin to </w:t>
      </w:r>
      <w:r w:rsidRPr="00047DE2">
        <w:t xml:space="preserve">plasma-assisted combustion </w:t>
      </w:r>
      <w:r>
        <w:t xml:space="preserve">represents a </w:t>
      </w:r>
      <w:r w:rsidRPr="00047DE2">
        <w:t>compelling explanation for the in-source transformations observed in GC-APCI-HRMS.</w:t>
      </w:r>
      <w:r>
        <w:t xml:space="preserve"> Not only do the ionic products observed resemble byproducts of combustion (i.e., </w:t>
      </w:r>
      <w:proofErr w:type="spellStart"/>
      <w:r w:rsidRPr="00047DE2">
        <w:t>dialkyl</w:t>
      </w:r>
      <w:proofErr w:type="spellEnd"/>
      <w:r w:rsidRPr="00047DE2">
        <w:t xml:space="preserve"> ketone</w:t>
      </w:r>
      <w:r>
        <w:t>s</w:t>
      </w:r>
      <w:r w:rsidRPr="00047DE2">
        <w:t xml:space="preserve"> and carboxylic acid</w:t>
      </w:r>
      <w:r>
        <w:t xml:space="preserve">s), but the availability of molecular oxygen-based radical species to induce combustion-like reactions aligns with the observation that water-based oxygen is not involved in the in-source oxidation mechanism. The correlation between corona discharge current and in-source oxidation was also explained through this mechanism in that </w:t>
      </w:r>
      <w:r w:rsidRPr="00047DE2">
        <w:t xml:space="preserve">more highly energetic </w:t>
      </w:r>
      <w:r>
        <w:t>radical</w:t>
      </w:r>
      <w:r w:rsidRPr="00047DE2">
        <w:t xml:space="preserve"> species</w:t>
      </w:r>
      <w:r>
        <w:t xml:space="preserve"> (i.e., homolytic decomposition and/or recombination products) generated by a higher corona discharge current </w:t>
      </w:r>
      <w:r w:rsidRPr="00047DE2">
        <w:t xml:space="preserve">induce more </w:t>
      </w:r>
      <w:r>
        <w:t>radical-mediated combustion-like reactions</w:t>
      </w:r>
      <w:r w:rsidRPr="00047DE2">
        <w:t xml:space="preserve"> that result in </w:t>
      </w:r>
      <w:r>
        <w:t>more</w:t>
      </w:r>
      <w:r w:rsidRPr="00047DE2">
        <w:t xml:space="preserve"> oxidation products.</w:t>
      </w:r>
      <w:r>
        <w:t xml:space="preserve"> Though plasma is a distinct environment that has not been thoroughly computationally explored, simulations from both gas and liquid phase models indicate that a radical-based oxidation mechanism of hydrocarbons is more energetically favorable than heterolytic mechanisms.</w:t>
      </w:r>
      <w:r>
        <w:fldChar w:fldCharType="begin">
          <w:fldData xml:space="preserve">PEVuZE5vdGU+PENpdGU+PEF1dGhvcj5UaW1lcmdoYXppbjwvQXV0aG9yPjxZZWFyPjE5OTk8L1ll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</w:fldData>
        </w:fldChar>
      </w:r>
      <w:r w:rsidR="007122B5">
        <w:instrText xml:space="preserve"> ADDIN EN.CITE </w:instrText>
      </w:r>
      <w:r w:rsidR="007122B5">
        <w:fldChar w:fldCharType="begin">
          <w:fldData xml:space="preserve">PEVuZE5vdGU+PENpdGU+PEF1dGhvcj5UaW1lcmdoYXppbjwvQXV0aG9yPjxZZWFyPjE5OTk8L1ll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</w:fldData>
        </w:fldChar>
      </w:r>
      <w:r w:rsidR="007122B5">
        <w:instrText xml:space="preserve"> ADDIN EN.CITE.DATA </w:instrText>
      </w:r>
      <w:r w:rsidR="007122B5">
        <w:fldChar w:fldCharType="end"/>
      </w:r>
      <w:r>
        <w:fldChar w:fldCharType="separate"/>
      </w:r>
      <w:r w:rsidR="007122B5" w:rsidRPr="007122B5">
        <w:rPr>
          <w:noProof/>
          <w:vertAlign w:val="superscript"/>
        </w:rPr>
        <w:t>40, 45</w:t>
      </w:r>
      <w:r>
        <w:fldChar w:fldCharType="end"/>
      </w:r>
      <w:r>
        <w:t xml:space="preserve"> This explains the low abundance of the </w:t>
      </w:r>
      <w:r w:rsidRPr="00047DE2">
        <w:t>[M – H]</w:t>
      </w:r>
      <w:r w:rsidRPr="00047DE2">
        <w:rPr>
          <w:vertAlign w:val="superscript"/>
        </w:rPr>
        <w:t>+</w:t>
      </w:r>
      <w:r>
        <w:t xml:space="preserve"> ion, along with the fact that these radical-reactions occur at a faster rate. Overall, </w:t>
      </w:r>
      <w:r w:rsidRPr="00047DE2">
        <w:t>it is conceivable that the conditions of the GC-APCI-HRMS setup (specifically, the combination of plasma-based ionization and helium under atmospheric conditions) promote combustion-like ionization over the generation of [M – H]</w:t>
      </w:r>
      <w:r w:rsidRPr="00047DE2">
        <w:rPr>
          <w:vertAlign w:val="superscript"/>
        </w:rPr>
        <w:t>+</w:t>
      </w:r>
      <w:r w:rsidRPr="00047DE2">
        <w:t xml:space="preserve"> for LSHs due to faster reaction rates and/or more energetically favorable processes.</w:t>
      </w:r>
    </w:p>
    <w:p w14:paraId="7A4E2BEB" w14:textId="0D4828E5" w:rsidR="008D39AE" w:rsidRDefault="00802475" w:rsidP="00B01009">
      <w:r w:rsidRPr="00047DE2">
        <w:tab/>
        <w:t>A preliminary attempt to unravel the complex network of mechanisms leading to the observed ions is presented in</w:t>
      </w:r>
      <w:r w:rsidR="00520A14">
        <w:rPr>
          <w:b/>
          <w:bCs/>
        </w:rPr>
        <w:t xml:space="preserve"> </w:t>
      </w:r>
      <w:r w:rsidR="00E035E1" w:rsidRPr="00E035E1">
        <w:rPr>
          <w:rStyle w:val="CrossrefChar"/>
        </w:rPr>
        <w:fldChar w:fldCharType="begin"/>
      </w:r>
      <w:r w:rsidR="00E035E1" w:rsidRPr="00E035E1">
        <w:rPr>
          <w:rStyle w:val="CrossrefChar"/>
        </w:rPr>
        <w:instrText xml:space="preserve"> REF _Ref175745109 \h </w:instrText>
      </w:r>
      <w:r w:rsidR="00E035E1">
        <w:rPr>
          <w:rStyle w:val="CrossrefChar"/>
        </w:rPr>
        <w:instrText xml:space="preserve"> \* MERGEFORMAT </w:instrText>
      </w:r>
      <w:r w:rsidR="00E035E1" w:rsidRPr="00E035E1">
        <w:rPr>
          <w:rStyle w:val="CrossrefChar"/>
        </w:rPr>
      </w:r>
      <w:r w:rsidR="00E035E1" w:rsidRPr="00E035E1">
        <w:rPr>
          <w:rStyle w:val="CrossrefChar"/>
        </w:rPr>
        <w:fldChar w:fldCharType="separate"/>
      </w:r>
      <w:r w:rsidR="00E32205" w:rsidRPr="00E32205">
        <w:rPr>
          <w:rStyle w:val="CrossrefChar"/>
        </w:rPr>
        <w:t>Appendix A Figure 5</w:t>
      </w:r>
      <w:r w:rsidR="00E035E1" w:rsidRPr="00E035E1">
        <w:rPr>
          <w:rStyle w:val="CrossrefChar"/>
        </w:rPr>
        <w:fldChar w:fldCharType="end"/>
      </w:r>
      <w:r w:rsidRPr="00047DE2">
        <w:t>. It is imperative to note, however, that a definitive mechanism cannot be established without reaction rate studies and/or computational modeling, the latter of which is still in its infancy for plasma-based systems.</w:t>
      </w:r>
      <w:r w:rsidRPr="00047DE2">
        <w:fldChar w:fldCharType="begin">
          <w:fldData xml:space="preserve">PEVuZE5vdGU+PENpdGU+PEF1dGhvcj5Cb2dhZXJ0czwvQXV0aG9yPjxZZWFyPjIwMTc8L1llYXI+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</w:fldData>
        </w:fldChar>
      </w:r>
      <w:r w:rsidR="007122B5">
        <w:instrText xml:space="preserve"> ADDIN EN.CITE </w:instrText>
      </w:r>
      <w:r w:rsidR="007122B5">
        <w:fldChar w:fldCharType="begin">
          <w:fldData xml:space="preserve">PEVuZE5vdGU+PENpdGU+PEF1dGhvcj5Cb2dhZXJ0czwvQXV0aG9yPjxZZWFyPjIwMTc8L1llYXI+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</w:fldData>
        </w:fldChar>
      </w:r>
      <w:r w:rsidR="007122B5">
        <w:instrText xml:space="preserve"> ADDIN EN.CITE.DATA </w:instrText>
      </w:r>
      <w:r w:rsidR="007122B5">
        <w:fldChar w:fldCharType="end"/>
      </w:r>
      <w:r w:rsidRPr="00047DE2">
        <w:fldChar w:fldCharType="separate"/>
      </w:r>
      <w:r w:rsidR="007122B5" w:rsidRPr="007122B5">
        <w:rPr>
          <w:noProof/>
          <w:vertAlign w:val="superscript"/>
        </w:rPr>
        <w:t>46, 47</w:t>
      </w:r>
      <w:r w:rsidRPr="00047DE2">
        <w:fldChar w:fldCharType="end"/>
      </w:r>
      <w:r w:rsidRPr="00047DE2">
        <w:t xml:space="preserve"> The proposed mechanism represents a possible route of in-source oxidation in GC-APCI-HRMS, as supported by the data in this study.</w:t>
      </w:r>
    </w:p>
    <w:p w14:paraId="3CEE7353" w14:textId="77777777" w:rsidR="00C566DC" w:rsidRPr="00047DE2" w:rsidRDefault="00C566DC" w:rsidP="00C566DC">
      <w:pPr>
        <w:pStyle w:val="Heading3"/>
      </w:pPr>
      <w:bookmarkStart w:id="29" w:name="_Toc176964924"/>
      <w:r w:rsidRPr="00047DE2">
        <w:t xml:space="preserve">Understanding combustion-like in-source oxidation in GC-APCI-HRMS is important for </w:t>
      </w:r>
      <w:r>
        <w:t xml:space="preserve">accurate </w:t>
      </w:r>
      <w:r w:rsidRPr="00047DE2">
        <w:t>characterization of complex petrochemical mixtures</w:t>
      </w:r>
      <w:bookmarkEnd w:id="29"/>
    </w:p>
    <w:p w14:paraId="4F31F7B3" w14:textId="5B338F5A" w:rsidR="00F125D3" w:rsidRPr="00047DE2" w:rsidRDefault="00F125D3" w:rsidP="00B01009">
      <w:r w:rsidRPr="00047DE2">
        <w:t>To evaluate GC-APCI-HRMS on complex mixture analysis, two petrochemical fuels were analyzed: unleaded gasoline (primarily composed of C</w:t>
      </w:r>
      <w:r w:rsidRPr="00047DE2">
        <w:rPr>
          <w:vertAlign w:val="subscript"/>
        </w:rPr>
        <w:t>4</w:t>
      </w:r>
      <w:r w:rsidRPr="00047DE2">
        <w:t xml:space="preserve"> – C</w:t>
      </w:r>
      <w:r w:rsidRPr="00047DE2">
        <w:rPr>
          <w:vertAlign w:val="subscript"/>
        </w:rPr>
        <w:t>12</w:t>
      </w:r>
      <w:r w:rsidRPr="00047DE2">
        <w:t xml:space="preserve"> LSHs) and diesel fuel (primarily composed of C</w:t>
      </w:r>
      <w:r w:rsidRPr="00047DE2">
        <w:rPr>
          <w:vertAlign w:val="subscript"/>
        </w:rPr>
        <w:t>8</w:t>
      </w:r>
      <w:r w:rsidRPr="00047DE2">
        <w:t xml:space="preserve"> – C</w:t>
      </w:r>
      <w:r w:rsidRPr="00047DE2">
        <w:rPr>
          <w:vertAlign w:val="subscript"/>
        </w:rPr>
        <w:t>25</w:t>
      </w:r>
      <w:r w:rsidRPr="00047DE2">
        <w:t xml:space="preserve"> LSHs).</w:t>
      </w:r>
      <w:r w:rsidRPr="00047DE2">
        <w:fldChar w:fldCharType="begin"/>
      </w:r>
      <w:r w:rsidR="007122B5">
        <w:instrText xml:space="preserve"> ADDIN EN.CITE &lt;EndNote&gt;&lt;Cite ExcludeYear="1"&gt;&lt;Author&gt;Energy&lt;/Author&gt;&lt;RecNum&gt;243&lt;/RecNum&gt;&lt;DisplayText&gt;&lt;style face="superscript"&gt;48&lt;/style&gt;&lt;/DisplayText&gt;&lt;record&gt;&lt;rec-number&gt;243&lt;/rec-number&gt;&lt;foreign-keys&gt;&lt;key app="EN" db-id="wedepftptdz52reafst5davcpfwezp0r5w5f" timestamp="1716486173"&gt;243&lt;/key&gt;&lt;/foreign-keys&gt;&lt;ref-type name="Web Page"&gt;12&lt;/ref-type&gt;&lt;contributors&gt;&lt;authors&gt;&lt;author&gt;Department of Energy&lt;/author&gt;&lt;/authors&gt;&lt;/contributors&gt;&lt;titles&gt;&lt;title&gt;Alternative Fuels Data Center&lt;/title&gt;&lt;/titles&gt;&lt;number&gt;5/23/2024&lt;/number&gt;&lt;dates&gt;&lt;/dates&gt;&lt;urls&gt;&lt;related-urls&gt;&lt;url&gt;https://afdc.energy.gov/fuels/properties&lt;/url&gt;&lt;/related-urls&gt;&lt;/urls&gt;&lt;/record&gt;&lt;/Cite&gt;&lt;/EndNote&gt;</w:instrText>
      </w:r>
      <w:r w:rsidRPr="00047DE2">
        <w:fldChar w:fldCharType="separate"/>
      </w:r>
      <w:r w:rsidR="007122B5" w:rsidRPr="007122B5">
        <w:rPr>
          <w:noProof/>
          <w:vertAlign w:val="superscript"/>
        </w:rPr>
        <w:t>48</w:t>
      </w:r>
      <w:r w:rsidRPr="00047DE2">
        <w:fldChar w:fldCharType="end"/>
      </w:r>
      <w:r w:rsidRPr="00047DE2">
        <w:t xml:space="preserve"> The results from these analyses</w:t>
      </w:r>
      <w:r w:rsidR="00432E9A">
        <w:t xml:space="preserve"> (</w:t>
      </w:r>
      <w:r w:rsidR="00B819DC" w:rsidRPr="00B819DC">
        <w:rPr>
          <w:rStyle w:val="CrossrefChar"/>
        </w:rPr>
        <w:fldChar w:fldCharType="begin"/>
      </w:r>
      <w:r w:rsidR="00B819DC" w:rsidRPr="00B819DC">
        <w:rPr>
          <w:rStyle w:val="CrossrefChar"/>
        </w:rPr>
        <w:instrText xml:space="preserve"> REF _Ref175745416 \h </w:instrText>
      </w:r>
      <w:r w:rsidR="00B819DC">
        <w:rPr>
          <w:rStyle w:val="CrossrefChar"/>
        </w:rPr>
        <w:instrText xml:space="preserve"> \* MERGEFORMAT </w:instrText>
      </w:r>
      <w:r w:rsidR="00B819DC" w:rsidRPr="00B819DC">
        <w:rPr>
          <w:rStyle w:val="CrossrefChar"/>
        </w:rPr>
      </w:r>
      <w:r w:rsidR="00B819DC" w:rsidRPr="00B819DC">
        <w:rPr>
          <w:rStyle w:val="CrossrefChar"/>
        </w:rPr>
        <w:fldChar w:fldCharType="separate"/>
      </w:r>
      <w:r w:rsidR="00874550" w:rsidRPr="00874550">
        <w:rPr>
          <w:rStyle w:val="CrossrefChar"/>
        </w:rPr>
        <w:t>Figure 2.5</w:t>
      </w:r>
      <w:r w:rsidR="00B819DC" w:rsidRPr="00B819DC">
        <w:rPr>
          <w:rStyle w:val="CrossrefChar"/>
        </w:rPr>
        <w:fldChar w:fldCharType="end"/>
      </w:r>
      <w:r w:rsidR="00432E9A">
        <w:t>)</w:t>
      </w:r>
      <w:r w:rsidRPr="00047DE2">
        <w:t xml:space="preserve"> aligned with expectations based on LSH content and fuel composition in that shorter chain LSHs were primarily detected in unleaded gasoline while longer chain LSHs were detected </w:t>
      </w:r>
      <w:r w:rsidRPr="00047DE2">
        <w:lastRenderedPageBreak/>
        <w:t xml:space="preserve">in diesel fuel. The relative abundance of each identified in-source oxidation product </w:t>
      </w:r>
      <w:r>
        <w:t xml:space="preserve">in </w:t>
      </w:r>
      <w:r w:rsidRPr="00047DE2">
        <w:t xml:space="preserve">the complex mixtures </w:t>
      </w:r>
      <w:r>
        <w:t xml:space="preserve">were consistent with those </w:t>
      </w:r>
      <w:r w:rsidRPr="00047DE2">
        <w:t xml:space="preserve">measured from pure standards. Specifically, the acylium ion, </w:t>
      </w:r>
      <w:proofErr w:type="spellStart"/>
      <w:r w:rsidRPr="00047DE2">
        <w:t>dialkyl</w:t>
      </w:r>
      <w:proofErr w:type="spellEnd"/>
      <w:r w:rsidRPr="00047DE2">
        <w:t xml:space="preserve"> ketone, and diketones represented the three most abundant ions of interest </w:t>
      </w:r>
      <w:proofErr w:type="gramStart"/>
      <w:r w:rsidRPr="00047DE2">
        <w:t>despite the fact that</w:t>
      </w:r>
      <w:proofErr w:type="gramEnd"/>
      <w:r w:rsidRPr="00047DE2">
        <w:t xml:space="preserve"> these </w:t>
      </w:r>
      <w:r>
        <w:t>petrochemical products</w:t>
      </w:r>
      <w:r w:rsidRPr="00047DE2">
        <w:t xml:space="preserve"> are composed of various isomeric compounds, including both </w:t>
      </w:r>
      <w:r>
        <w:t>linear and non-linear hydrocarbons.</w:t>
      </w:r>
    </w:p>
    <w:p w14:paraId="4AF864B8" w14:textId="77777777" w:rsidR="00F125D3" w:rsidRDefault="00F125D3" w:rsidP="00B01009">
      <w:r w:rsidRPr="00047DE2">
        <w:tab/>
      </w:r>
      <w:proofErr w:type="gramStart"/>
      <w:r w:rsidRPr="00047DE2">
        <w:t>Similar to</w:t>
      </w:r>
      <w:proofErr w:type="gramEnd"/>
      <w:r w:rsidRPr="00047DE2">
        <w:t xml:space="preserve"> the observations from pure standards, the formation of [M – H]</w:t>
      </w:r>
      <w:r w:rsidRPr="00047DE2">
        <w:rPr>
          <w:vertAlign w:val="superscript"/>
        </w:rPr>
        <w:t>+</w:t>
      </w:r>
      <w:r w:rsidRPr="00047DE2">
        <w:t xml:space="preserve"> was not favored during the analysis of petrochemical products by GC-APCI-HRMS</w:t>
      </w:r>
      <w:r>
        <w:t>, further supporting the combustion-like mechanism in complex mixtures</w:t>
      </w:r>
      <w:r w:rsidRPr="00047DE2">
        <w:t xml:space="preserve">. </w:t>
      </w:r>
      <w:r>
        <w:t xml:space="preserve">Given </w:t>
      </w:r>
      <w:r w:rsidRPr="00047DE2">
        <w:t xml:space="preserve">that this instrumental configuration consistently produces in-source oxidation products whose identities and percent abundances can be accurately predicted through combustion-like mechanisms, it was concluded that GC-APCI-HRMS serves as a suitable configuration in the analysis of complex petrochemical mixtures. </w:t>
      </w:r>
    </w:p>
    <w:p w14:paraId="0CF39A59" w14:textId="1C0D5BEF" w:rsidR="00A65D06" w:rsidRDefault="00A65D06" w:rsidP="00A65D06">
      <w:pPr>
        <w:pStyle w:val="Heading2"/>
      </w:pPr>
      <w:bookmarkStart w:id="30" w:name="_Toc176964925"/>
      <w:r>
        <w:t>Conclusion</w:t>
      </w:r>
      <w:r w:rsidR="00A645A4">
        <w:t>s</w:t>
      </w:r>
      <w:bookmarkEnd w:id="30"/>
    </w:p>
    <w:p w14:paraId="7B8DAE01" w14:textId="76F85B27" w:rsidR="00A645A4" w:rsidRDefault="00A645A4" w:rsidP="00B01009">
      <w:pPr>
        <w:rPr>
          <w:rStyle w:val="BDAbstractChar"/>
          <w:rFonts w:eastAsia="Times"/>
        </w:rPr>
      </w:pPr>
      <w:r w:rsidRPr="00047DE2">
        <w:rPr>
          <w:rStyle w:val="BDAbstractChar"/>
          <w:rFonts w:eastAsia="Times"/>
        </w:rPr>
        <w:tab/>
        <w:t xml:space="preserve">In this study, a unique </w:t>
      </w:r>
      <w:r>
        <w:rPr>
          <w:rStyle w:val="BDAbstractChar"/>
          <w:rFonts w:eastAsia="Times"/>
        </w:rPr>
        <w:t xml:space="preserve">in-source oxidation </w:t>
      </w:r>
      <w:r w:rsidRPr="00047DE2">
        <w:rPr>
          <w:rStyle w:val="BDAbstractChar"/>
          <w:rFonts w:eastAsia="Times"/>
        </w:rPr>
        <w:t>mechanism of LSHs by GC-APCI-HRMS was discovered</w:t>
      </w:r>
      <w:r>
        <w:rPr>
          <w:rStyle w:val="BDAbstractChar"/>
          <w:rFonts w:eastAsia="Times"/>
        </w:rPr>
        <w:t xml:space="preserve">. </w:t>
      </w:r>
      <w:r w:rsidRPr="00047DE2">
        <w:rPr>
          <w:rStyle w:val="BDAbstractChar"/>
          <w:rFonts w:eastAsia="Times"/>
        </w:rPr>
        <w:t xml:space="preserve">The formation </w:t>
      </w:r>
      <w:r>
        <w:rPr>
          <w:rStyle w:val="BDAbstractChar"/>
          <w:rFonts w:eastAsia="Times"/>
        </w:rPr>
        <w:t>of multiple</w:t>
      </w:r>
      <w:r w:rsidRPr="00047DE2">
        <w:rPr>
          <w:rStyle w:val="BDAbstractChar"/>
          <w:rFonts w:eastAsia="Times"/>
        </w:rPr>
        <w:t xml:space="preserve"> LSH-derived oxidation products was altered with changes in ionization atmosphere, specifically under conditions that varied reactive ions </w:t>
      </w:r>
      <w:r>
        <w:rPr>
          <w:rStyle w:val="BDAbstractChar"/>
          <w:rFonts w:eastAsia="Times"/>
        </w:rPr>
        <w:t>available for ionization</w:t>
      </w:r>
      <w:r w:rsidRPr="00047DE2">
        <w:rPr>
          <w:rStyle w:val="BDAbstractChar"/>
          <w:rFonts w:eastAsia="Times"/>
        </w:rPr>
        <w:t xml:space="preserve">. Oxidation was notably enhanced with the infusion of additional water; however, the utilization of stable-isotope labeled water revealed that only acidic protons from water clusters were </w:t>
      </w:r>
      <w:r>
        <w:rPr>
          <w:rStyle w:val="BDAbstractChar"/>
          <w:rFonts w:eastAsia="Times"/>
        </w:rPr>
        <w:t>used in the ionization mechanism</w:t>
      </w:r>
      <w:r w:rsidRPr="00047DE2">
        <w:rPr>
          <w:rStyle w:val="BDAbstractChar"/>
          <w:rFonts w:eastAsia="Times"/>
        </w:rPr>
        <w:t>, while water-based oxygen remained unincorporated in the observed products. Fragmentation spectra offered structural insight for each unique ion observed, alluding to the formation of a diverse set of products with oxidation sites on both primary and secondary carbons</w:t>
      </w:r>
      <w:r>
        <w:rPr>
          <w:rStyle w:val="BDAbstractChar"/>
          <w:rFonts w:eastAsia="Times"/>
        </w:rPr>
        <w:t xml:space="preserve"> that resembled</w:t>
      </w:r>
      <w:r w:rsidRPr="00047DE2">
        <w:rPr>
          <w:rStyle w:val="BDAbstractChar"/>
          <w:rFonts w:eastAsia="Times"/>
        </w:rPr>
        <w:t xml:space="preserve"> byproducts of combustion. From these studies, it was </w:t>
      </w:r>
      <w:r>
        <w:rPr>
          <w:rStyle w:val="BDAbstractChar"/>
          <w:rFonts w:eastAsia="Times"/>
        </w:rPr>
        <w:t>demonstrated</w:t>
      </w:r>
      <w:r w:rsidRPr="00047DE2">
        <w:rPr>
          <w:rStyle w:val="BDAbstractChar"/>
          <w:rFonts w:eastAsia="Times"/>
        </w:rPr>
        <w:t xml:space="preserve"> that GC-APCI-HRMS can provide appropriate conditions for plasma-assisted combustion</w:t>
      </w:r>
      <w:r>
        <w:rPr>
          <w:rStyle w:val="BDAbstractChar"/>
          <w:rFonts w:eastAsia="Times"/>
        </w:rPr>
        <w:t>-like ionization</w:t>
      </w:r>
      <w:r w:rsidRPr="00047DE2">
        <w:rPr>
          <w:rStyle w:val="BDAbstractChar"/>
          <w:rFonts w:eastAsia="Times"/>
        </w:rPr>
        <w:t xml:space="preserve"> to occur.</w:t>
      </w:r>
      <w:r w:rsidRPr="00047DE2">
        <w:rPr>
          <w:rStyle w:val="BDAbstractChar"/>
          <w:rFonts w:eastAsia="Times"/>
        </w:rPr>
        <w:fldChar w:fldCharType="begin">
          <w:fldData xml:space="preserve">PEVuZE5vdGU+PENpdGU+PEF1dGhvcj5ZYW5nPC9BdXRob3I+PFllYXI+MjAxMTwvWWVhcj48UmVj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</w:fldData>
        </w:fldChar>
      </w:r>
      <w:r w:rsidR="007122B5">
        <w:rPr>
          <w:rStyle w:val="BDAbstractChar"/>
          <w:rFonts w:eastAsia="Times"/>
        </w:rPr>
        <w:instrText xml:space="preserve"> ADDIN EN.CITE </w:instrText>
      </w:r>
      <w:r w:rsidR="007122B5">
        <w:rPr>
          <w:rStyle w:val="BDAbstractChar"/>
          <w:rFonts w:eastAsia="Times"/>
        </w:rPr>
        <w:fldChar w:fldCharType="begin">
          <w:fldData xml:space="preserve">PEVuZE5vdGU+PENpdGU+PEF1dGhvcj5ZYW5nPC9BdXRob3I+PFllYXI+MjAxMTwvWWVhcj48UmVj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</w:fldData>
        </w:fldChar>
      </w:r>
      <w:r w:rsidR="007122B5">
        <w:rPr>
          <w:rStyle w:val="BDAbstractChar"/>
          <w:rFonts w:eastAsia="Times"/>
        </w:rPr>
        <w:instrText xml:space="preserve"> ADDIN EN.CITE.DATA </w:instrText>
      </w:r>
      <w:r w:rsidR="007122B5">
        <w:rPr>
          <w:rStyle w:val="BDAbstractChar"/>
          <w:rFonts w:eastAsia="Times"/>
        </w:rPr>
      </w:r>
      <w:r w:rsidR="007122B5">
        <w:rPr>
          <w:rStyle w:val="BDAbstractChar"/>
          <w:rFonts w:eastAsia="Times"/>
        </w:rPr>
        <w:fldChar w:fldCharType="end"/>
      </w:r>
      <w:r w:rsidRPr="00047DE2">
        <w:rPr>
          <w:rStyle w:val="BDAbstractChar"/>
          <w:rFonts w:eastAsia="Times"/>
        </w:rPr>
        <w:fldChar w:fldCharType="separate"/>
      </w:r>
      <w:r w:rsidR="007122B5" w:rsidRPr="007122B5">
        <w:rPr>
          <w:rStyle w:val="BDAbstractChar"/>
          <w:rFonts w:eastAsia="Times"/>
          <w:noProof/>
          <w:vertAlign w:val="superscript"/>
        </w:rPr>
        <w:t>14, 25, 26, 28, 30</w:t>
      </w:r>
      <w:r w:rsidRPr="00047DE2">
        <w:rPr>
          <w:rStyle w:val="BDAbstractChar"/>
          <w:rFonts w:eastAsia="Times"/>
        </w:rPr>
        <w:fldChar w:fldCharType="end"/>
      </w:r>
      <w:r w:rsidRPr="00047DE2">
        <w:rPr>
          <w:rStyle w:val="BDAbstractChar"/>
          <w:rFonts w:eastAsia="Times"/>
        </w:rPr>
        <w:t xml:space="preserve"> Additionally, it was shown that the percentage </w:t>
      </w:r>
      <w:r w:rsidRPr="00E716C1">
        <w:rPr>
          <w:rStyle w:val="BDAbstractChar"/>
          <w:rFonts w:eastAsia="Times"/>
        </w:rPr>
        <w:t xml:space="preserve">of in-source </w:t>
      </w:r>
    </w:p>
    <w:p w14:paraId="51CAC6A1" w14:textId="77777777" w:rsidR="00A645A4" w:rsidRDefault="00A645A4">
      <w:pPr>
        <w:jc w:val="left"/>
        <w:rPr>
          <w:rStyle w:val="BDAbstractChar"/>
          <w:rFonts w:eastAsia="Times"/>
        </w:rPr>
      </w:pPr>
      <w:r>
        <w:rPr>
          <w:rStyle w:val="BDAbstractChar"/>
          <w:rFonts w:eastAsia="Times"/>
        </w:rPr>
        <w:br w:type="page"/>
      </w:r>
    </w:p>
    <w:p w14:paraId="564F57F7" w14:textId="4CBE7883" w:rsidR="00C566DC" w:rsidRDefault="00F43FAB" w:rsidP="00E035E1">
      <w:pPr>
        <w:spacing w:line="276" w:lineRule="auto"/>
        <w:rPr>
          <w:noProof/>
        </w:rPr>
      </w:pPr>
      <w:r w:rsidRPr="00C67E16">
        <w:rPr>
          <w:b/>
          <w:bCs/>
          <w:noProof/>
        </w:rPr>
        <w:lastRenderedPageBreak/>
        <w:drawing>
          <wp:inline distT="0" distB="0" distL="0" distR="0" wp14:anchorId="42221BF9" wp14:editId="0CB5B8BE">
            <wp:extent cx="5486400" cy="3228703"/>
            <wp:effectExtent l="0" t="0" r="0" b="0"/>
            <wp:docPr id="1334789284" name="Picture 1" descr="A graph of gas pri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89284" name="Picture 1" descr="A graph of gas prices&#10;&#10;Description automatically generated"/>
                    <pic:cNvPicPr/>
                  </pic:nvPicPr>
                  <pic:blipFill>
                    <a:blip r:embed="rId13"/>
                    <a:stretch>
                      <a:fillRect/>
                    </a:stretch>
                  </pic:blipFill>
                  <pic:spPr>
                    <a:xfrm>
                      <a:off x="0" y="0"/>
                      <a:ext cx="5486400" cy="3228703"/>
                    </a:xfrm>
                    <a:prstGeom prst="rect">
                      <a:avLst/>
                    </a:prstGeom>
                  </pic:spPr>
                </pic:pic>
              </a:graphicData>
            </a:graphic>
          </wp:inline>
        </w:drawing>
      </w:r>
    </w:p>
    <w:p w14:paraId="00AC997A" w14:textId="5C553155" w:rsidR="00F43FAB" w:rsidRPr="008D39AE" w:rsidRDefault="00B819DC" w:rsidP="00B819DC">
      <w:pPr>
        <w:pStyle w:val="Caption"/>
      </w:pPr>
      <w:bookmarkStart w:id="31" w:name="_Ref175745416"/>
      <w:bookmarkStart w:id="32" w:name="_Toc176855484"/>
      <w:r>
        <w:t xml:space="preserve">Figure </w:t>
      </w:r>
      <w:fldSimple w:instr=" STYLEREF 1 \s ">
        <w:r w:rsidR="00796811">
          <w:rPr>
            <w:noProof/>
          </w:rPr>
          <w:t>2</w:t>
        </w:r>
      </w:fldSimple>
      <w:r w:rsidR="00796811">
        <w:t>.</w:t>
      </w:r>
      <w:fldSimple w:instr=" SEQ Figure \* ARABIC \s 1 ">
        <w:r w:rsidR="00796811">
          <w:rPr>
            <w:noProof/>
          </w:rPr>
          <w:t>5</w:t>
        </w:r>
      </w:fldSimple>
      <w:bookmarkEnd w:id="31"/>
      <w:r w:rsidRPr="00047DE2">
        <w:t xml:space="preserve">. </w:t>
      </w:r>
      <w:r w:rsidRPr="00B819DC">
        <w:rPr>
          <w:b w:val="0"/>
          <w:bCs w:val="0"/>
        </w:rPr>
        <w:t>Analysis of the C</w:t>
      </w:r>
      <w:r w:rsidRPr="00B819DC">
        <w:rPr>
          <w:b w:val="0"/>
          <w:bCs w:val="0"/>
          <w:vertAlign w:val="subscript"/>
        </w:rPr>
        <w:t>8</w:t>
      </w:r>
      <w:r w:rsidRPr="00B819DC">
        <w:rPr>
          <w:b w:val="0"/>
          <w:bCs w:val="0"/>
        </w:rPr>
        <w:t xml:space="preserve"> – C</w:t>
      </w:r>
      <w:r w:rsidRPr="00B819DC">
        <w:rPr>
          <w:b w:val="0"/>
          <w:bCs w:val="0"/>
          <w:vertAlign w:val="subscript"/>
        </w:rPr>
        <w:t>20</w:t>
      </w:r>
      <w:r w:rsidRPr="00B819DC">
        <w:rPr>
          <w:b w:val="0"/>
          <w:bCs w:val="0"/>
        </w:rPr>
        <w:t xml:space="preserve"> LSH content in A) unleaded gasoline and B) diesel fuel using GC-APCI-HRMS as identified by combustion-like in-source oxidation. All oxidized ions of interest and [M – H]</w:t>
      </w:r>
      <w:r w:rsidRPr="00B819DC">
        <w:rPr>
          <w:b w:val="0"/>
          <w:bCs w:val="0"/>
          <w:vertAlign w:val="superscript"/>
        </w:rPr>
        <w:t>+</w:t>
      </w:r>
      <w:r w:rsidRPr="00B819DC">
        <w:rPr>
          <w:b w:val="0"/>
          <w:bCs w:val="0"/>
        </w:rPr>
        <w:t xml:space="preserve"> generation were evaluated and normalized by the sum of all ions detected per sample.</w:t>
      </w:r>
      <w:bookmarkEnd w:id="32"/>
    </w:p>
    <w:p w14:paraId="0AC6A783" w14:textId="02150B29" w:rsidR="003B1381" w:rsidRDefault="003B1381">
      <w:pPr>
        <w:jc w:val="left"/>
        <w:rPr>
          <w:rFonts w:cs="Times New Roman"/>
        </w:rPr>
      </w:pPr>
      <w:r>
        <w:rPr>
          <w:rFonts w:cs="Times New Roman"/>
        </w:rPr>
        <w:br w:type="page"/>
      </w:r>
    </w:p>
    <w:p w14:paraId="57EAF86C" w14:textId="77777777" w:rsidR="002A1359" w:rsidRDefault="002A1359">
      <w:pPr>
        <w:jc w:val="left"/>
        <w:rPr>
          <w:rFonts w:cs="Times New Roman"/>
          <w:b/>
          <w:bCs/>
          <w:iCs/>
        </w:rPr>
      </w:pPr>
    </w:p>
    <w:p w14:paraId="0E055F0C" w14:textId="77777777" w:rsidR="00A645A4" w:rsidRPr="00047DE2" w:rsidRDefault="00A645A4" w:rsidP="00A645A4">
      <w:pPr>
        <w:spacing w:line="276" w:lineRule="auto"/>
        <w:rPr>
          <w:rStyle w:val="BDAbstractChar"/>
          <w:rFonts w:eastAsia="Times"/>
        </w:rPr>
      </w:pPr>
      <w:r w:rsidRPr="00E716C1">
        <w:rPr>
          <w:rStyle w:val="BDAbstractChar"/>
          <w:rFonts w:eastAsia="Times"/>
        </w:rPr>
        <w:t xml:space="preserve">oxidation products </w:t>
      </w:r>
      <w:proofErr w:type="gramStart"/>
      <w:r w:rsidRPr="00E716C1">
        <w:rPr>
          <w:rStyle w:val="BDAbstractChar"/>
          <w:rFonts w:eastAsia="Times"/>
        </w:rPr>
        <w:t>was</w:t>
      </w:r>
      <w:proofErr w:type="gramEnd"/>
      <w:r w:rsidRPr="00E716C1">
        <w:rPr>
          <w:rStyle w:val="BDAbstractChar"/>
          <w:rFonts w:eastAsia="Times"/>
        </w:rPr>
        <w:t xml:space="preserve"> predictable, allowing for the accurate characterization of complex petrochemical mixtures despite lacking a prominent [M – H]</w:t>
      </w:r>
      <w:r w:rsidRPr="00E716C1">
        <w:rPr>
          <w:rStyle w:val="BDAbstractChar"/>
          <w:rFonts w:eastAsia="Times"/>
          <w:vertAlign w:val="superscript"/>
        </w:rPr>
        <w:t>+</w:t>
      </w:r>
      <w:r w:rsidRPr="00E716C1">
        <w:rPr>
          <w:rStyle w:val="BDAbstractChar"/>
          <w:rFonts w:eastAsia="Times"/>
        </w:rPr>
        <w:t xml:space="preserve"> ion.</w:t>
      </w:r>
      <w:r w:rsidRPr="00E716C1">
        <w:rPr>
          <w:rStyle w:val="BDAbstractChar"/>
          <w:rFonts w:eastAsia="Times"/>
          <w:b/>
          <w:bCs/>
          <w:color w:val="9BBB59" w:themeColor="accent3"/>
        </w:rPr>
        <w:t xml:space="preserve"> </w:t>
      </w:r>
      <w:r w:rsidRPr="00E716C1">
        <w:rPr>
          <w:rStyle w:val="BDAbstractChar"/>
          <w:rFonts w:eastAsia="Times"/>
        </w:rPr>
        <w:t xml:space="preserve">In conclusion, this study highlights the influence that atmospheric conditions and instrumental setups have on the fundamental properties of plasma-based ionization. These findings </w:t>
      </w:r>
      <w:r>
        <w:rPr>
          <w:rStyle w:val="BDAbstractChar"/>
          <w:rFonts w:eastAsia="Times"/>
        </w:rPr>
        <w:t xml:space="preserve">also </w:t>
      </w:r>
      <w:r w:rsidRPr="00E716C1">
        <w:rPr>
          <w:rStyle w:val="BDAbstractChar"/>
          <w:rFonts w:eastAsia="Times"/>
        </w:rPr>
        <w:t xml:space="preserve">refute the assumption that this ionization technique only proceeds via heterolytic mechanisms and add to the manifold of potential reactions that could occur in </w:t>
      </w:r>
      <w:r>
        <w:rPr>
          <w:rStyle w:val="BDAbstractChar"/>
          <w:rFonts w:eastAsia="Times"/>
        </w:rPr>
        <w:t>plasma-based ionization sources</w:t>
      </w:r>
      <w:r w:rsidRPr="00E716C1">
        <w:rPr>
          <w:rStyle w:val="BDAbstractChar"/>
          <w:rFonts w:eastAsia="Times"/>
        </w:rPr>
        <w:t>.</w:t>
      </w:r>
      <w:r w:rsidRPr="00E716C1">
        <w:t xml:space="preserve"> Future work will consist of determining limits of detection and quantitation, dynamic range, and linearity of these oxidized</w:t>
      </w:r>
      <w:r w:rsidRPr="00047DE2">
        <w:t xml:space="preserve"> ions, as well as determining combustion-like mechanisms as they relate to non-linear hydrocarbons.</w:t>
      </w:r>
    </w:p>
    <w:p w14:paraId="7C59CAB4" w14:textId="3844AEF7" w:rsidR="003B1381" w:rsidRDefault="00592B4D" w:rsidP="00A645A4">
      <w:pPr>
        <w:pStyle w:val="Heading2"/>
      </w:pPr>
      <w:bookmarkStart w:id="33" w:name="_Toc176964926"/>
      <w:r>
        <w:t>Experimental section</w:t>
      </w:r>
      <w:bookmarkEnd w:id="33"/>
    </w:p>
    <w:p w14:paraId="258A9846" w14:textId="299DCF7C" w:rsidR="00592B4D" w:rsidRDefault="00592B4D" w:rsidP="00AC163A">
      <w:pPr>
        <w:pStyle w:val="Heading3"/>
      </w:pPr>
      <w:bookmarkStart w:id="34" w:name="_Toc176964927"/>
      <w:r w:rsidRPr="00AC163A">
        <w:t>Reagents and material</w:t>
      </w:r>
      <w:r w:rsidR="00AC163A">
        <w:t>s</w:t>
      </w:r>
      <w:bookmarkEnd w:id="34"/>
    </w:p>
    <w:p w14:paraId="65432075" w14:textId="51007E09" w:rsidR="00592B4D" w:rsidRPr="00047DE2" w:rsidRDefault="00592B4D" w:rsidP="00B01009">
      <w:pPr>
        <w:rPr>
          <w:b/>
          <w:bCs/>
        </w:rPr>
      </w:pPr>
      <w:r>
        <w:t>Deuterated</w:t>
      </w:r>
      <w:r w:rsidRPr="00047DE2">
        <w:t xml:space="preserve"> eicosane (fully deuterated; chemical formula C</w:t>
      </w:r>
      <w:r w:rsidRPr="00047DE2">
        <w:rPr>
          <w:vertAlign w:val="subscript"/>
        </w:rPr>
        <w:t>20</w:t>
      </w:r>
      <w:r w:rsidRPr="00047DE2">
        <w:t>D</w:t>
      </w:r>
      <w:r w:rsidRPr="00047DE2">
        <w:rPr>
          <w:vertAlign w:val="subscript"/>
        </w:rPr>
        <w:t>42</w:t>
      </w:r>
      <w:r w:rsidRPr="00047DE2">
        <w:t>) was obtained from Cambridge Isotope Laboratories, Inc. (Tewksbury, MA). Naturally occurring eicosane (non-deuterated; chemical formula C</w:t>
      </w:r>
      <w:r w:rsidRPr="00047DE2">
        <w:rPr>
          <w:vertAlign w:val="subscript"/>
        </w:rPr>
        <w:t>20</w:t>
      </w:r>
      <w:r w:rsidRPr="00047DE2">
        <w:t>H</w:t>
      </w:r>
      <w:r w:rsidRPr="00047DE2">
        <w:rPr>
          <w:vertAlign w:val="subscript"/>
        </w:rPr>
        <w:t>42</w:t>
      </w:r>
      <w:r w:rsidRPr="00047DE2">
        <w:t>) and an alkane standard solution (C</w:t>
      </w:r>
      <w:r w:rsidRPr="00047DE2">
        <w:rPr>
          <w:vertAlign w:val="subscript"/>
        </w:rPr>
        <w:t>8</w:t>
      </w:r>
      <w:r w:rsidRPr="00047DE2">
        <w:t xml:space="preserve"> – C</w:t>
      </w:r>
      <w:r w:rsidRPr="00047DE2">
        <w:rPr>
          <w:vertAlign w:val="subscript"/>
        </w:rPr>
        <w:t>20</w:t>
      </w:r>
      <w:r w:rsidRPr="00047DE2">
        <w:t>) were obtained from Sigma Aldrich (St. Louis, MO). Standards were diluted in HPLC-grade hexanes (Fisher Scientific, Hampton, NH). Ultrahigh purity grade helium (GC carrier gas) was purchased from Airgas (Madison, WI) and nitrogen (APCI reagent gas and HRMS collision gas) was obtained in-house. Unleaded gasoline and diesel fuel were obtained from a local filling station.</w:t>
      </w:r>
    </w:p>
    <w:p w14:paraId="0342D833" w14:textId="3570C09C" w:rsidR="00592B4D" w:rsidRDefault="00592B4D" w:rsidP="00AC163A">
      <w:pPr>
        <w:pStyle w:val="Heading3"/>
      </w:pPr>
      <w:bookmarkStart w:id="35" w:name="_Toc176964928"/>
      <w:r w:rsidRPr="00AC163A">
        <w:t>GC-APCI-HRMS settings and data analysis</w:t>
      </w:r>
      <w:bookmarkEnd w:id="35"/>
    </w:p>
    <w:p w14:paraId="5B41245C" w14:textId="1E73E024" w:rsidR="00592B4D" w:rsidRPr="00047DE2" w:rsidRDefault="00592B4D" w:rsidP="00B01009">
      <w:r w:rsidRPr="00047DE2">
        <w:t xml:space="preserve">A </w:t>
      </w:r>
      <w:proofErr w:type="spellStart"/>
      <w:r w:rsidRPr="00047DE2">
        <w:t>Thermo</w:t>
      </w:r>
      <w:proofErr w:type="spellEnd"/>
      <w:r w:rsidRPr="00047DE2">
        <w:t xml:space="preserve"> Scientific Trace 1300 GC and a Q </w:t>
      </w:r>
      <w:proofErr w:type="spellStart"/>
      <w:r w:rsidRPr="00047DE2">
        <w:t>Exactive</w:t>
      </w:r>
      <w:proofErr w:type="spellEnd"/>
      <w:r w:rsidRPr="00047DE2">
        <w:t>™ Plus MS (</w:t>
      </w:r>
      <w:proofErr w:type="spellStart"/>
      <w:r w:rsidRPr="00047DE2">
        <w:t>Thermo</w:t>
      </w:r>
      <w:proofErr w:type="spellEnd"/>
      <w:r w:rsidRPr="00047DE2">
        <w:t xml:space="preserve"> Scientific, Waltham, MA) were used for all GC-MS analyses. A custom APCI interface was used to couple the instruments and generate ions.</w:t>
      </w:r>
      <w:r w:rsidRPr="00047DE2">
        <w:fldChar w:fldCharType="begin">
          <w:fldData xml:space="preserve">PEVuZE5vdGU+PENpdGU+PEF1dGhvcj5Qb3dlcnM8L0F1dGhvcj48WWVhcj4yMDE5PC9ZZWFyPjxS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</w:fldData>
        </w:fldChar>
      </w:r>
      <w:r w:rsidR="00D170CD">
        <w:instrText xml:space="preserve"> ADDIN EN.CITE </w:instrText>
      </w:r>
      <w:r w:rsidR="00D170CD">
        <w:fldChar w:fldCharType="begin">
          <w:fldData xml:space="preserve">PEVuZE5vdGU+PENpdGU+PEF1dGhvcj5Qb3dlcnM8L0F1dGhvcj48WWVhcj4yMDE5PC9ZZWFyPjxS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</w:fldData>
        </w:fldChar>
      </w:r>
      <w:r w:rsidR="00D170CD">
        <w:instrText xml:space="preserve"> ADDIN EN.CITE.DATA </w:instrText>
      </w:r>
      <w:r w:rsidR="00D170CD">
        <w:fldChar w:fldCharType="end"/>
      </w:r>
      <w:r w:rsidRPr="00047DE2">
        <w:fldChar w:fldCharType="separate"/>
      </w:r>
      <w:r w:rsidR="00D170CD" w:rsidRPr="00D170CD">
        <w:rPr>
          <w:noProof/>
          <w:vertAlign w:val="superscript"/>
        </w:rPr>
        <w:t>6</w:t>
      </w:r>
      <w:r w:rsidRPr="00047DE2">
        <w:fldChar w:fldCharType="end"/>
      </w:r>
      <w:r w:rsidRPr="00047DE2">
        <w:t xml:space="preserve"> Control of the instrument was performed using the </w:t>
      </w:r>
      <w:proofErr w:type="spellStart"/>
      <w:r w:rsidRPr="00047DE2">
        <w:t>Xcalibur</w:t>
      </w:r>
      <w:proofErr w:type="spellEnd"/>
      <w:r w:rsidRPr="00047DE2">
        <w:t xml:space="preserve"> software suite, Version 4.0.27.19. LSHs were separated and detected using modified methods previously described.</w:t>
      </w:r>
      <w:r w:rsidRPr="00047DE2">
        <w:fldChar w:fldCharType="begin">
          <w:fldData xml:space="preserve">PEVuZE5vdGU+PENpdGU+PEF1dGhvcj5Qb3dlcnM8L0F1dGhvcj48WWVhcj4yMDE5PC9ZZWFyPjxS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</w:fldData>
        </w:fldChar>
      </w:r>
      <w:r w:rsidR="00D170CD">
        <w:instrText xml:space="preserve"> ADDIN EN.CITE </w:instrText>
      </w:r>
      <w:r w:rsidR="00D170CD">
        <w:fldChar w:fldCharType="begin">
          <w:fldData xml:space="preserve">PEVuZE5vdGU+PENpdGU+PEF1dGhvcj5Qb3dlcnM8L0F1dGhvcj48WWVhcj4yMDE5PC9ZZWFyPjxS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</w:fldData>
        </w:fldChar>
      </w:r>
      <w:r w:rsidR="00D170CD">
        <w:instrText xml:space="preserve"> ADDIN EN.CITE.DATA </w:instrText>
      </w:r>
      <w:r w:rsidR="00D170CD">
        <w:fldChar w:fldCharType="end"/>
      </w:r>
      <w:r w:rsidRPr="00047DE2">
        <w:fldChar w:fldCharType="separate"/>
      </w:r>
      <w:r w:rsidR="00D170CD" w:rsidRPr="00D170CD">
        <w:rPr>
          <w:noProof/>
          <w:vertAlign w:val="superscript"/>
        </w:rPr>
        <w:t>6</w:t>
      </w:r>
      <w:r w:rsidRPr="00047DE2">
        <w:fldChar w:fldCharType="end"/>
      </w:r>
      <w:r w:rsidRPr="00047DE2">
        <w:t xml:space="preserve"> Briefly, a TG1-MS column (30 m x 0.25 mm </w:t>
      </w:r>
      <w:proofErr w:type="spellStart"/>
      <w:r w:rsidRPr="00047DE2">
        <w:t>i.d.</w:t>
      </w:r>
      <w:proofErr w:type="spellEnd"/>
      <w:r w:rsidRPr="00047DE2">
        <w:t xml:space="preserve"> x 0.25 </w:t>
      </w:r>
      <w:proofErr w:type="spellStart"/>
      <w:r w:rsidRPr="00047DE2">
        <w:t>μm</w:t>
      </w:r>
      <w:proofErr w:type="spellEnd"/>
      <w:r w:rsidRPr="00047DE2">
        <w:t xml:space="preserve"> </w:t>
      </w:r>
      <w:proofErr w:type="spellStart"/>
      <w:r w:rsidRPr="00047DE2">
        <w:t>df</w:t>
      </w:r>
      <w:proofErr w:type="spellEnd"/>
      <w:r w:rsidRPr="00047DE2">
        <w:t xml:space="preserve">) purchased from </w:t>
      </w:r>
      <w:proofErr w:type="spellStart"/>
      <w:r w:rsidRPr="00047DE2">
        <w:t>Thermo</w:t>
      </w:r>
      <w:proofErr w:type="spellEnd"/>
      <w:r w:rsidRPr="00047DE2">
        <w:t xml:space="preserve"> Fisher Scientific (</w:t>
      </w:r>
      <w:proofErr w:type="spellStart"/>
      <w:r w:rsidRPr="00047DE2">
        <w:t>Thermo</w:t>
      </w:r>
      <w:proofErr w:type="spellEnd"/>
      <w:r w:rsidRPr="00047DE2">
        <w:t xml:space="preserve"> Scientific, Waltham, MA) and helium (1.4 mL/min) were used to separate analytes. Using a programmable temperature vaporizer (PTV) in CT split mode (330°C, 5:1 split), 2 </w:t>
      </w:r>
      <w:proofErr w:type="spellStart"/>
      <w:r w:rsidRPr="00047DE2">
        <w:t>μL</w:t>
      </w:r>
      <w:proofErr w:type="spellEnd"/>
      <w:r w:rsidRPr="00047DE2">
        <w:t xml:space="preserve"> injections of standards were volatilized. Analytes were separated on the column with the following temperature program: initial temperature of 55°C held for 5 min; ramp of 15.0°C/min to 280°C; and final temperature of 280°C held for 5 additional min. The transfer line from the GC to the MS was kept constant at 300°C. Settings for the APCI source were as follows: sheath gas flow rate set to 10 arbitrary units, auxiliary gas flow rate to 8, sweep gas flow rate to 3, discharge current set to 10.00 </w:t>
      </w:r>
      <w:proofErr w:type="spellStart"/>
      <w:r w:rsidRPr="00047DE2">
        <w:t>μA</w:t>
      </w:r>
      <w:proofErr w:type="spellEnd"/>
      <w:r w:rsidRPr="00047DE2">
        <w:t>, ion transfer capillary temperature to 350°C, S-lens RF to 50.0, and vaporizer temperature to 320°C. MS</w:t>
      </w:r>
      <w:r w:rsidRPr="00047DE2">
        <w:rPr>
          <w:vertAlign w:val="superscript"/>
        </w:rPr>
        <w:t>1</w:t>
      </w:r>
      <w:r w:rsidRPr="00047DE2">
        <w:t xml:space="preserve"> scans (full scans) were acquired in positive mode using a resolution of 140,000, AGC target of 3e6, maximum IT of 50 </w:t>
      </w:r>
      <w:proofErr w:type="spellStart"/>
      <w:r w:rsidRPr="00047DE2">
        <w:t>ms</w:t>
      </w:r>
      <w:proofErr w:type="spellEnd"/>
      <w:r w:rsidRPr="00047DE2">
        <w:t>, and scan range of m/z 50 – 750. For MS</w:t>
      </w:r>
      <w:r w:rsidRPr="00047DE2">
        <w:rPr>
          <w:vertAlign w:val="superscript"/>
        </w:rPr>
        <w:t>2</w:t>
      </w:r>
      <w:r w:rsidRPr="00047DE2">
        <w:t xml:space="preserve"> analyses via parallel reaction monitoring with higher-energy collisional dissociation, data was also acquired in positive mode using a resolution of 17,500, AGC target of 2e5, maximum IT of 50 </w:t>
      </w:r>
      <w:proofErr w:type="spellStart"/>
      <w:r w:rsidRPr="00047DE2">
        <w:t>ms</w:t>
      </w:r>
      <w:proofErr w:type="spellEnd"/>
      <w:r w:rsidRPr="00047DE2">
        <w:t xml:space="preserve">, isolation window of 1.0 </w:t>
      </w:r>
      <w:r w:rsidRPr="00047DE2">
        <w:lastRenderedPageBreak/>
        <w:t>m/z, stepped collisional energies of 10, 30, 50 and default charge state of 1. Analyte ions detected in full scan analyses and exact masses from theoretical structures (</w:t>
      </w:r>
      <w:proofErr w:type="spellStart"/>
      <w:r w:rsidRPr="00047DE2">
        <w:t>ChemDraw</w:t>
      </w:r>
      <w:proofErr w:type="spellEnd"/>
      <w:r w:rsidRPr="00047DE2">
        <w:t xml:space="preserve"> Version 16.0.1.4; </w:t>
      </w:r>
      <w:proofErr w:type="gramStart"/>
      <w:r w:rsidRPr="00047DE2">
        <w:t>Perkin-Elmer</w:t>
      </w:r>
      <w:proofErr w:type="gramEnd"/>
      <w:r w:rsidRPr="00047DE2">
        <w:t xml:space="preserve">, Waltham, MA) were used to create inclusion lists. All structural figures were created using </w:t>
      </w:r>
      <w:proofErr w:type="spellStart"/>
      <w:r w:rsidRPr="00047DE2">
        <w:t>ChemDraw</w:t>
      </w:r>
      <w:proofErr w:type="spellEnd"/>
      <w:r w:rsidRPr="00047DE2">
        <w:t xml:space="preserve"> Version 16.0.1.4 and all feature-based data analysis was performed via </w:t>
      </w:r>
      <w:proofErr w:type="spellStart"/>
      <w:r w:rsidRPr="00047DE2">
        <w:t>FreeStyle</w:t>
      </w:r>
      <w:proofErr w:type="spellEnd"/>
      <w:r w:rsidRPr="00047DE2">
        <w:t>™ Version 1.8 SP2 (</w:t>
      </w:r>
      <w:proofErr w:type="spellStart"/>
      <w:r w:rsidRPr="00047DE2">
        <w:t>Thermo</w:t>
      </w:r>
      <w:proofErr w:type="spellEnd"/>
      <w:r w:rsidRPr="00047DE2">
        <w:t xml:space="preserve"> Scientific, Waltham, MA) using a </w:t>
      </w:r>
      <w:proofErr w:type="gramStart"/>
      <w:r w:rsidRPr="00047DE2">
        <w:t>5 ppm</w:t>
      </w:r>
      <w:proofErr w:type="gramEnd"/>
      <w:r w:rsidRPr="00047DE2">
        <w:t xml:space="preserve"> error window.</w:t>
      </w:r>
    </w:p>
    <w:p w14:paraId="0A0C8A2B" w14:textId="37B6D6DE" w:rsidR="00592B4D" w:rsidRDefault="00592B4D" w:rsidP="00AC163A">
      <w:pPr>
        <w:pStyle w:val="Heading3"/>
      </w:pPr>
      <w:bookmarkStart w:id="36" w:name="_Toc176964929"/>
      <w:r w:rsidRPr="00AC163A">
        <w:t>Variable atmosphere ionization studies</w:t>
      </w:r>
      <w:bookmarkEnd w:id="36"/>
    </w:p>
    <w:p w14:paraId="6D1CCC63" w14:textId="366CE150" w:rsidR="00592B4D" w:rsidRPr="00047DE2" w:rsidRDefault="00592B4D" w:rsidP="00B01009">
      <w:r w:rsidRPr="00047DE2">
        <w:t xml:space="preserve">To investigate effects of variations in ionization environment, experiments were performed that altered the following parameters: 1) corona discharge current, 2) aqueous concentration in the ionization atmosphere, and 3) levels of reagent gas (i.e., nitrogen). </w:t>
      </w:r>
      <w:r w:rsidRPr="00B01009">
        <w:t xml:space="preserve">Discharge current and reagent gas levels were changed in the tune method parameters in the </w:t>
      </w:r>
      <w:proofErr w:type="spellStart"/>
      <w:r w:rsidRPr="00B01009">
        <w:t>Xcalibur</w:t>
      </w:r>
      <w:proofErr w:type="spellEnd"/>
      <w:r w:rsidRPr="00B01009">
        <w:t xml:space="preserve"> software (</w:t>
      </w:r>
      <w:proofErr w:type="spellStart"/>
      <w:r w:rsidRPr="00B01009">
        <w:t>Thermo</w:t>
      </w:r>
      <w:proofErr w:type="spellEnd"/>
      <w:r w:rsidRPr="00B01009">
        <w:t xml:space="preserve"> Scientific, Waltham, MA).</w:t>
      </w:r>
      <w:r w:rsidRPr="00047DE2">
        <w:t xml:space="preserve"> Aqueous conditions were able to be altered due to the unique setup of the custom-built APCI interface, where solvents can be infused and vaporized before interacting with the gas eluent from the transfer line. Multiple infusion experiments were performed using the following: 1) 0.3 mL/min of water (HPLC grade; Fisher Scientific (Hampton, NH)), 2) 0.3 mL/min deuterium oxide or D</w:t>
      </w:r>
      <w:r w:rsidRPr="00047DE2">
        <w:rPr>
          <w:vertAlign w:val="subscript"/>
        </w:rPr>
        <w:t>2</w:t>
      </w:r>
      <w:r w:rsidRPr="00047DE2">
        <w:t>O (99.9%; Cambridge Isotope Laboratories, Inc. (Tewksbury, MA)), and 3) 0.3 mL/min oxygen-labeled water or H</w:t>
      </w:r>
      <w:r w:rsidRPr="00047DE2">
        <w:rPr>
          <w:vertAlign w:val="subscript"/>
        </w:rPr>
        <w:t>2</w:t>
      </w:r>
      <w:r w:rsidRPr="00047DE2">
        <w:rPr>
          <w:vertAlign w:val="superscript"/>
        </w:rPr>
        <w:t>18</w:t>
      </w:r>
      <w:r w:rsidRPr="00047DE2">
        <w:t>O (97%; Cambridge Isotope Laboratories, Inc. (Tewksbury, MA)). Visuals were generated in GraphPad Prism version 10.1.0 (La Jolla, CA).</w:t>
      </w:r>
    </w:p>
    <w:p w14:paraId="62EFEAC1" w14:textId="6DDADE6B" w:rsidR="00592B4D" w:rsidRDefault="00592B4D" w:rsidP="00AC163A">
      <w:pPr>
        <w:pStyle w:val="Heading3"/>
      </w:pPr>
      <w:bookmarkStart w:id="37" w:name="_Toc176964930"/>
      <w:r w:rsidRPr="00AC163A">
        <w:t>Fuel analysis</w:t>
      </w:r>
      <w:bookmarkEnd w:id="37"/>
    </w:p>
    <w:p w14:paraId="04D9F28C" w14:textId="1E1D3E68" w:rsidR="00592B4D" w:rsidRPr="00047DE2" w:rsidRDefault="00592B4D" w:rsidP="00B01009">
      <w:r w:rsidRPr="00047DE2">
        <w:t>Unleaded gasoline and diesel fuel were diluted 1:10 with HPLC grade hexanes and analyzed using the chromatographic method described above. Ions of interest for the LSH component ranging from C</w:t>
      </w:r>
      <w:r w:rsidRPr="00047DE2">
        <w:rPr>
          <w:vertAlign w:val="subscript"/>
        </w:rPr>
        <w:t>8</w:t>
      </w:r>
      <w:r w:rsidRPr="00047DE2">
        <w:t xml:space="preserve"> – C</w:t>
      </w:r>
      <w:r w:rsidRPr="00047DE2">
        <w:rPr>
          <w:vertAlign w:val="subscript"/>
        </w:rPr>
        <w:t>20</w:t>
      </w:r>
      <w:r w:rsidRPr="00047DE2">
        <w:t xml:space="preserve"> were evaluated. Values were normalized by the sum of all ions detected per sample. </w:t>
      </w:r>
    </w:p>
    <w:p w14:paraId="3C6D02BE" w14:textId="77777777" w:rsidR="00A645A4" w:rsidRPr="00A645A4" w:rsidRDefault="00A645A4" w:rsidP="00A645A4"/>
    <w:p w14:paraId="4F0F8CA4" w14:textId="2A7CF0DA" w:rsidR="00975E37" w:rsidRPr="00DF7C87" w:rsidRDefault="00975E37" w:rsidP="005E54E2">
      <w:pPr>
        <w:pStyle w:val="Heading2"/>
        <w:rPr>
          <w:rFonts w:cs="Times New Roman"/>
        </w:rPr>
      </w:pPr>
      <w:r w:rsidRPr="00DF7C87">
        <w:rPr>
          <w:rFonts w:cs="Times New Roman"/>
          <w:szCs w:val="24"/>
        </w:rPr>
        <w:br w:type="page"/>
      </w:r>
      <w:bookmarkStart w:id="38" w:name="_Toc289175832"/>
      <w:bookmarkStart w:id="39" w:name="_Toc176964931"/>
      <w:r w:rsidRPr="00DF7C87">
        <w:rPr>
          <w:rFonts w:cs="Times New Roman"/>
        </w:rPr>
        <w:lastRenderedPageBreak/>
        <w:t>A</w:t>
      </w:r>
      <w:bookmarkEnd w:id="38"/>
      <w:r w:rsidR="00F81A97">
        <w:rPr>
          <w:rFonts w:cs="Times New Roman"/>
        </w:rPr>
        <w:t>ppendix</w:t>
      </w:r>
      <w:r w:rsidR="004D1D80">
        <w:rPr>
          <w:rFonts w:cs="Times New Roman"/>
        </w:rPr>
        <w:t xml:space="preserve"> A</w:t>
      </w:r>
      <w:bookmarkEnd w:id="39"/>
    </w:p>
    <w:p w14:paraId="27167AF5" w14:textId="1327889D" w:rsidR="00AD0A2C" w:rsidRDefault="00AD0A2C" w:rsidP="00AD0A2C">
      <w:pPr>
        <w:pStyle w:val="Caption"/>
      </w:pPr>
      <w:bookmarkStart w:id="40" w:name="_Ref175741886"/>
      <w:r>
        <w:t xml:space="preserve">Appendix A Table </w:t>
      </w:r>
      <w:fldSimple w:instr=" SEQ Appendix_A_Table \* ARABIC ">
        <w:r w:rsidR="00E32205">
          <w:rPr>
            <w:noProof/>
          </w:rPr>
          <w:t>1</w:t>
        </w:r>
      </w:fldSimple>
      <w:bookmarkEnd w:id="40"/>
      <w:r>
        <w:t xml:space="preserve">. </w:t>
      </w:r>
      <w:r w:rsidRPr="00345103">
        <w:rPr>
          <w:b w:val="0"/>
          <w:bCs w:val="0"/>
        </w:rPr>
        <w:t>Average percent abundance and standard deviation (listed in percentage) of ions observed during LSH analysis for a standard solution of C</w:t>
      </w:r>
      <w:r w:rsidRPr="00345103">
        <w:rPr>
          <w:b w:val="0"/>
          <w:bCs w:val="0"/>
          <w:vertAlign w:val="subscript"/>
        </w:rPr>
        <w:t>8</w:t>
      </w:r>
      <w:r w:rsidRPr="00345103">
        <w:rPr>
          <w:b w:val="0"/>
          <w:bCs w:val="0"/>
        </w:rPr>
        <w:t xml:space="preserve"> – C</w:t>
      </w:r>
      <w:r w:rsidRPr="00345103">
        <w:rPr>
          <w:b w:val="0"/>
          <w:bCs w:val="0"/>
          <w:vertAlign w:val="subscript"/>
        </w:rPr>
        <w:t>20</w:t>
      </w:r>
      <w:r w:rsidRPr="00345103">
        <w:rPr>
          <w:b w:val="0"/>
          <w:bCs w:val="0"/>
        </w:rPr>
        <w:t xml:space="preserve"> LSHs (</w:t>
      </w:r>
      <w:r w:rsidRPr="00345103">
        <w:rPr>
          <w:b w:val="0"/>
          <w:bCs w:val="0"/>
          <w:i/>
          <w:iCs/>
        </w:rPr>
        <w:t xml:space="preserve">n = </w:t>
      </w:r>
      <w:r w:rsidRPr="00345103">
        <w:rPr>
          <w:b w:val="0"/>
          <w:bCs w:val="0"/>
        </w:rPr>
        <w:t>9)</w:t>
      </w:r>
    </w:p>
    <w:tbl>
      <w:tblPr>
        <w:tblStyle w:val="GridTable1Light"/>
        <w:tblW w:w="0" w:type="auto"/>
        <w:jc w:val="center"/>
        <w:tblLook w:val="04A0" w:firstRow="1" w:lastRow="0" w:firstColumn="1" w:lastColumn="0" w:noHBand="0" w:noVBand="1"/>
      </w:tblPr>
      <w:tblGrid>
        <w:gridCol w:w="1551"/>
        <w:gridCol w:w="1245"/>
        <w:gridCol w:w="1317"/>
        <w:gridCol w:w="1062"/>
        <w:gridCol w:w="1172"/>
        <w:gridCol w:w="1172"/>
        <w:gridCol w:w="1111"/>
      </w:tblGrid>
      <w:tr w:rsidR="00AD0A2C" w:rsidRPr="00BB5D0D" w14:paraId="57D53AF5" w14:textId="77777777" w:rsidTr="00D553EB">
        <w:trPr>
          <w:cnfStyle w:val="100000000000" w:firstRow="1" w:lastRow="0" w:firstColumn="0" w:lastColumn="0" w:oddVBand="0" w:evenVBand="0" w:oddHBand="0"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477C1E0" w14:textId="77777777" w:rsidR="00AD0A2C" w:rsidRPr="00BB5D0D" w:rsidRDefault="00AD0A2C" w:rsidP="00D553EB">
            <w:pPr>
              <w:spacing w:line="360" w:lineRule="auto"/>
              <w:jc w:val="center"/>
              <w:rPr>
                <w:rFonts w:ascii="Times New Roman" w:hAnsi="Times New Roman"/>
                <w:color w:val="000000"/>
                <w:sz w:val="18"/>
                <w:szCs w:val="18"/>
              </w:rPr>
            </w:pPr>
            <w:r w:rsidRPr="00BB5D0D">
              <w:rPr>
                <w:rFonts w:ascii="Times New Roman" w:hAnsi="Times New Roman"/>
                <w:color w:val="000000"/>
                <w:sz w:val="18"/>
                <w:szCs w:val="18"/>
              </w:rPr>
              <w:t>LSH</w:t>
            </w:r>
          </w:p>
        </w:tc>
        <w:tc>
          <w:tcPr>
            <w:tcW w:w="0" w:type="auto"/>
            <w:noWrap/>
            <w:vAlign w:val="center"/>
          </w:tcPr>
          <w:p w14:paraId="2155830C" w14:textId="77777777" w:rsidR="00AD0A2C" w:rsidRPr="00BB5D0D" w:rsidRDefault="00AD0A2C" w:rsidP="00D553E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[M – H]</w:t>
            </w:r>
            <w:r w:rsidRPr="00BB5D0D">
              <w:rPr>
                <w:rFonts w:ascii="Times New Roman" w:hAnsi="Times New Roman"/>
                <w:color w:val="000000"/>
                <w:sz w:val="18"/>
                <w:szCs w:val="18"/>
                <w:vertAlign w:val="superscript"/>
              </w:rPr>
              <w:t>+</w:t>
            </w:r>
          </w:p>
        </w:tc>
        <w:tc>
          <w:tcPr>
            <w:tcW w:w="0" w:type="auto"/>
            <w:noWrap/>
            <w:vAlign w:val="center"/>
          </w:tcPr>
          <w:p w14:paraId="68912093" w14:textId="77777777" w:rsidR="00AD0A2C" w:rsidRPr="00BB5D0D" w:rsidRDefault="00AD0A2C" w:rsidP="00D553E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[M – 3H + O]</w:t>
            </w:r>
            <w:r w:rsidRPr="00BB5D0D">
              <w:rPr>
                <w:rFonts w:ascii="Times New Roman" w:hAnsi="Times New Roman"/>
                <w:color w:val="000000"/>
                <w:sz w:val="18"/>
                <w:szCs w:val="18"/>
                <w:vertAlign w:val="superscript"/>
              </w:rPr>
              <w:t>+</w:t>
            </w:r>
          </w:p>
        </w:tc>
        <w:tc>
          <w:tcPr>
            <w:tcW w:w="0" w:type="auto"/>
            <w:vAlign w:val="center"/>
          </w:tcPr>
          <w:p w14:paraId="229B909B" w14:textId="77777777" w:rsidR="00AD0A2C" w:rsidRPr="00BB5D0D" w:rsidRDefault="00AD0A2C" w:rsidP="00D553E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[M – H + O]</w:t>
            </w:r>
            <w:r w:rsidRPr="00BB5D0D">
              <w:rPr>
                <w:rFonts w:ascii="Times New Roman" w:hAnsi="Times New Roman"/>
                <w:color w:val="000000"/>
                <w:sz w:val="18"/>
                <w:szCs w:val="18"/>
                <w:vertAlign w:val="superscript"/>
              </w:rPr>
              <w:t>+</w:t>
            </w:r>
          </w:p>
        </w:tc>
        <w:tc>
          <w:tcPr>
            <w:tcW w:w="0" w:type="auto"/>
            <w:vAlign w:val="center"/>
          </w:tcPr>
          <w:p w14:paraId="45073EAF" w14:textId="77777777" w:rsidR="00AD0A2C" w:rsidRPr="00BB5D0D" w:rsidRDefault="00AD0A2C" w:rsidP="00D553E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[M – 5H + 2O]</w:t>
            </w:r>
            <w:r w:rsidRPr="00BB5D0D">
              <w:rPr>
                <w:rFonts w:ascii="Times New Roman" w:hAnsi="Times New Roman"/>
                <w:color w:val="000000"/>
                <w:sz w:val="18"/>
                <w:szCs w:val="18"/>
                <w:vertAlign w:val="superscript"/>
              </w:rPr>
              <w:t>+</w:t>
            </w:r>
          </w:p>
        </w:tc>
        <w:tc>
          <w:tcPr>
            <w:tcW w:w="0" w:type="auto"/>
            <w:vAlign w:val="center"/>
          </w:tcPr>
          <w:p w14:paraId="41FC9824" w14:textId="77777777" w:rsidR="00AD0A2C" w:rsidRPr="00BB5D0D" w:rsidRDefault="00AD0A2C" w:rsidP="00D553E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[M – 3H + 2O]</w:t>
            </w:r>
            <w:r w:rsidRPr="00BB5D0D">
              <w:rPr>
                <w:rFonts w:ascii="Times New Roman" w:hAnsi="Times New Roman"/>
                <w:color w:val="000000"/>
                <w:sz w:val="18"/>
                <w:szCs w:val="18"/>
                <w:vertAlign w:val="superscript"/>
              </w:rPr>
              <w:t>+</w:t>
            </w:r>
          </w:p>
        </w:tc>
        <w:tc>
          <w:tcPr>
            <w:tcW w:w="0" w:type="auto"/>
            <w:vAlign w:val="center"/>
          </w:tcPr>
          <w:p w14:paraId="12656B62" w14:textId="77777777" w:rsidR="00AD0A2C" w:rsidRPr="00BB5D0D" w:rsidRDefault="00AD0A2C" w:rsidP="00D553E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[M – H + 2O]</w:t>
            </w:r>
            <w:r w:rsidRPr="00BB5D0D">
              <w:rPr>
                <w:rFonts w:ascii="Times New Roman" w:hAnsi="Times New Roman"/>
                <w:color w:val="000000"/>
                <w:sz w:val="18"/>
                <w:szCs w:val="18"/>
                <w:vertAlign w:val="superscript"/>
              </w:rPr>
              <w:t>+</w:t>
            </w:r>
          </w:p>
        </w:tc>
      </w:tr>
      <w:tr w:rsidR="00AD0A2C" w:rsidRPr="00BB5D0D" w14:paraId="69E91A75"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43B73A"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Octane (C</w:t>
            </w:r>
            <w:r w:rsidRPr="00BB5D0D">
              <w:rPr>
                <w:rFonts w:ascii="Times New Roman" w:hAnsi="Times New Roman"/>
                <w:b w:val="0"/>
                <w:bCs w:val="0"/>
                <w:sz w:val="18"/>
                <w:szCs w:val="18"/>
                <w:vertAlign w:val="subscript"/>
              </w:rPr>
              <w:t>8</w:t>
            </w:r>
            <w:r w:rsidRPr="00BB5D0D">
              <w:rPr>
                <w:rFonts w:ascii="Times New Roman" w:hAnsi="Times New Roman"/>
                <w:b w:val="0"/>
                <w:bCs w:val="0"/>
                <w:sz w:val="18"/>
                <w:szCs w:val="18"/>
              </w:rPr>
              <w:t>)</w:t>
            </w:r>
          </w:p>
        </w:tc>
        <w:tc>
          <w:tcPr>
            <w:tcW w:w="0" w:type="auto"/>
            <w:noWrap/>
            <w:vAlign w:val="center"/>
          </w:tcPr>
          <w:p w14:paraId="02D8E6F8"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18"/>
                <w:szCs w:val="18"/>
              </w:rPr>
            </w:pPr>
            <w:r w:rsidRPr="00BB5D0D">
              <w:rPr>
                <w:rFonts w:ascii="Times New Roman" w:hAnsi="Times New Roman"/>
                <w:color w:val="000000"/>
                <w:sz w:val="18"/>
                <w:szCs w:val="18"/>
              </w:rPr>
              <w:t>ND</w:t>
            </w:r>
          </w:p>
        </w:tc>
        <w:tc>
          <w:tcPr>
            <w:tcW w:w="0" w:type="auto"/>
            <w:noWrap/>
            <w:vAlign w:val="center"/>
          </w:tcPr>
          <w:p w14:paraId="562162BA"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38.2% ± 3.5%</w:t>
            </w:r>
          </w:p>
        </w:tc>
        <w:tc>
          <w:tcPr>
            <w:tcW w:w="0" w:type="auto"/>
            <w:vAlign w:val="center"/>
          </w:tcPr>
          <w:p w14:paraId="59D560F9"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45.9% ± 6.3%</w:t>
            </w:r>
          </w:p>
        </w:tc>
        <w:tc>
          <w:tcPr>
            <w:tcW w:w="0" w:type="auto"/>
            <w:vAlign w:val="center"/>
          </w:tcPr>
          <w:p w14:paraId="69F61469"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c>
          <w:tcPr>
            <w:tcW w:w="0" w:type="auto"/>
            <w:vAlign w:val="center"/>
          </w:tcPr>
          <w:p w14:paraId="2079E5D3"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15.7% ± 14.1%</w:t>
            </w:r>
          </w:p>
        </w:tc>
        <w:tc>
          <w:tcPr>
            <w:tcW w:w="0" w:type="auto"/>
            <w:vAlign w:val="center"/>
          </w:tcPr>
          <w:p w14:paraId="7F7295C8"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r>
      <w:tr w:rsidR="00AD0A2C" w:rsidRPr="00BB5D0D" w14:paraId="66E88316"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EA8DDA3"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Nonane (C</w:t>
            </w:r>
            <w:r w:rsidRPr="00BB5D0D">
              <w:rPr>
                <w:rFonts w:ascii="Times New Roman" w:hAnsi="Times New Roman"/>
                <w:b w:val="0"/>
                <w:bCs w:val="0"/>
                <w:sz w:val="18"/>
                <w:szCs w:val="18"/>
                <w:vertAlign w:val="subscript"/>
              </w:rPr>
              <w:t>9</w:t>
            </w:r>
            <w:r w:rsidRPr="00BB5D0D">
              <w:rPr>
                <w:rFonts w:ascii="Times New Roman" w:hAnsi="Times New Roman"/>
                <w:b w:val="0"/>
                <w:bCs w:val="0"/>
                <w:sz w:val="18"/>
                <w:szCs w:val="18"/>
              </w:rPr>
              <w:t>)</w:t>
            </w:r>
          </w:p>
        </w:tc>
        <w:tc>
          <w:tcPr>
            <w:tcW w:w="0" w:type="auto"/>
            <w:noWrap/>
            <w:vAlign w:val="center"/>
          </w:tcPr>
          <w:p w14:paraId="1F4B759B"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c>
          <w:tcPr>
            <w:tcW w:w="0" w:type="auto"/>
            <w:noWrap/>
            <w:vAlign w:val="center"/>
          </w:tcPr>
          <w:p w14:paraId="2CEB8869"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39.1% ± 4.3%</w:t>
            </w:r>
          </w:p>
        </w:tc>
        <w:tc>
          <w:tcPr>
            <w:tcW w:w="0" w:type="auto"/>
            <w:vAlign w:val="center"/>
          </w:tcPr>
          <w:p w14:paraId="62DCFA76"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45.5% ± 5.3%</w:t>
            </w:r>
          </w:p>
        </w:tc>
        <w:tc>
          <w:tcPr>
            <w:tcW w:w="0" w:type="auto"/>
            <w:vAlign w:val="center"/>
          </w:tcPr>
          <w:p w14:paraId="5281644C"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c>
          <w:tcPr>
            <w:tcW w:w="0" w:type="auto"/>
            <w:vAlign w:val="center"/>
          </w:tcPr>
          <w:p w14:paraId="48F192DF"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15.2% ± 9.6%</w:t>
            </w:r>
          </w:p>
        </w:tc>
        <w:tc>
          <w:tcPr>
            <w:tcW w:w="0" w:type="auto"/>
            <w:vAlign w:val="center"/>
          </w:tcPr>
          <w:p w14:paraId="769C57FD"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r>
      <w:tr w:rsidR="00AD0A2C" w:rsidRPr="00BB5D0D" w14:paraId="46AAB229"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F9DEB4" w14:textId="77777777" w:rsidR="00AD0A2C" w:rsidRPr="00BB5D0D" w:rsidRDefault="00AD0A2C" w:rsidP="00D553EB">
            <w:pPr>
              <w:spacing w:line="360" w:lineRule="auto"/>
              <w:jc w:val="center"/>
              <w:rPr>
                <w:rFonts w:ascii="Times New Roman" w:hAnsi="Times New Roman"/>
                <w:b w:val="0"/>
                <w:bCs w:val="0"/>
                <w:i/>
                <w:iCs/>
                <w:color w:val="000000"/>
                <w:sz w:val="18"/>
                <w:szCs w:val="18"/>
              </w:rPr>
            </w:pPr>
            <w:proofErr w:type="spellStart"/>
            <w:r w:rsidRPr="00BB5D0D">
              <w:rPr>
                <w:rFonts w:ascii="Times New Roman" w:hAnsi="Times New Roman"/>
                <w:b w:val="0"/>
                <w:bCs w:val="0"/>
                <w:sz w:val="18"/>
                <w:szCs w:val="18"/>
              </w:rPr>
              <w:t>Decane</w:t>
            </w:r>
            <w:proofErr w:type="spellEnd"/>
            <w:r w:rsidRPr="00BB5D0D">
              <w:rPr>
                <w:rFonts w:ascii="Times New Roman" w:hAnsi="Times New Roman"/>
                <w:b w:val="0"/>
                <w:bCs w:val="0"/>
                <w:sz w:val="18"/>
                <w:szCs w:val="18"/>
              </w:rPr>
              <w:t xml:space="preserve"> (C</w:t>
            </w:r>
            <w:r w:rsidRPr="00BB5D0D">
              <w:rPr>
                <w:rFonts w:ascii="Times New Roman" w:hAnsi="Times New Roman"/>
                <w:b w:val="0"/>
                <w:bCs w:val="0"/>
                <w:sz w:val="18"/>
                <w:szCs w:val="18"/>
                <w:vertAlign w:val="subscript"/>
              </w:rPr>
              <w:t>10</w:t>
            </w:r>
            <w:r w:rsidRPr="00BB5D0D">
              <w:rPr>
                <w:rFonts w:ascii="Times New Roman" w:hAnsi="Times New Roman"/>
                <w:b w:val="0"/>
                <w:bCs w:val="0"/>
                <w:sz w:val="18"/>
                <w:szCs w:val="18"/>
              </w:rPr>
              <w:t>)</w:t>
            </w:r>
          </w:p>
        </w:tc>
        <w:tc>
          <w:tcPr>
            <w:tcW w:w="0" w:type="auto"/>
            <w:noWrap/>
            <w:vAlign w:val="center"/>
          </w:tcPr>
          <w:p w14:paraId="0CE14E99"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c>
          <w:tcPr>
            <w:tcW w:w="0" w:type="auto"/>
            <w:noWrap/>
            <w:vAlign w:val="center"/>
          </w:tcPr>
          <w:p w14:paraId="3A9107B2"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33.9% ± 2.3%</w:t>
            </w:r>
          </w:p>
        </w:tc>
        <w:tc>
          <w:tcPr>
            <w:tcW w:w="0" w:type="auto"/>
            <w:vAlign w:val="center"/>
          </w:tcPr>
          <w:p w14:paraId="68E0FAE9"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53.2% ± 2.2%</w:t>
            </w:r>
          </w:p>
        </w:tc>
        <w:tc>
          <w:tcPr>
            <w:tcW w:w="0" w:type="auto"/>
            <w:vAlign w:val="center"/>
          </w:tcPr>
          <w:p w14:paraId="1A06AA7E"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c>
          <w:tcPr>
            <w:tcW w:w="0" w:type="auto"/>
            <w:vAlign w:val="center"/>
          </w:tcPr>
          <w:p w14:paraId="0CC76231"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12.7% ± 7.4%</w:t>
            </w:r>
          </w:p>
        </w:tc>
        <w:tc>
          <w:tcPr>
            <w:tcW w:w="0" w:type="auto"/>
            <w:vAlign w:val="center"/>
          </w:tcPr>
          <w:p w14:paraId="580EB10A"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r>
      <w:tr w:rsidR="00AD0A2C" w:rsidRPr="00BB5D0D" w14:paraId="3ECCE730"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D81AD75"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Undecane (C</w:t>
            </w:r>
            <w:r w:rsidRPr="00BB5D0D">
              <w:rPr>
                <w:rFonts w:ascii="Times New Roman" w:hAnsi="Times New Roman"/>
                <w:b w:val="0"/>
                <w:bCs w:val="0"/>
                <w:sz w:val="18"/>
                <w:szCs w:val="18"/>
                <w:vertAlign w:val="subscript"/>
              </w:rPr>
              <w:t>11</w:t>
            </w:r>
            <w:r w:rsidRPr="00BB5D0D">
              <w:rPr>
                <w:rFonts w:ascii="Times New Roman" w:hAnsi="Times New Roman"/>
                <w:b w:val="0"/>
                <w:bCs w:val="0"/>
                <w:sz w:val="18"/>
                <w:szCs w:val="18"/>
              </w:rPr>
              <w:t>)</w:t>
            </w:r>
          </w:p>
        </w:tc>
        <w:tc>
          <w:tcPr>
            <w:tcW w:w="0" w:type="auto"/>
            <w:noWrap/>
            <w:vAlign w:val="center"/>
          </w:tcPr>
          <w:p w14:paraId="12E81DD3"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c>
          <w:tcPr>
            <w:tcW w:w="0" w:type="auto"/>
            <w:noWrap/>
            <w:vAlign w:val="center"/>
          </w:tcPr>
          <w:p w14:paraId="6DCCE398"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30.6% ± 3.2%</w:t>
            </w:r>
          </w:p>
        </w:tc>
        <w:tc>
          <w:tcPr>
            <w:tcW w:w="0" w:type="auto"/>
            <w:vAlign w:val="center"/>
          </w:tcPr>
          <w:p w14:paraId="6844240B"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52.7% ± 2.8%</w:t>
            </w:r>
          </w:p>
        </w:tc>
        <w:tc>
          <w:tcPr>
            <w:tcW w:w="0" w:type="auto"/>
            <w:vAlign w:val="center"/>
          </w:tcPr>
          <w:p w14:paraId="1927B482"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6.4% ± 12.3%</w:t>
            </w:r>
          </w:p>
        </w:tc>
        <w:tc>
          <w:tcPr>
            <w:tcW w:w="0" w:type="auto"/>
            <w:vAlign w:val="center"/>
          </w:tcPr>
          <w:p w14:paraId="23449208"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10.1% ± 6.9%</w:t>
            </w:r>
          </w:p>
        </w:tc>
        <w:tc>
          <w:tcPr>
            <w:tcW w:w="0" w:type="auto"/>
            <w:vAlign w:val="center"/>
          </w:tcPr>
          <w:p w14:paraId="18A2F63B"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r>
      <w:tr w:rsidR="00AD0A2C" w:rsidRPr="00BB5D0D" w14:paraId="511BF15A"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5CDE74A"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Dodecane (C</w:t>
            </w:r>
            <w:r w:rsidRPr="00BB5D0D">
              <w:rPr>
                <w:rFonts w:ascii="Times New Roman" w:hAnsi="Times New Roman"/>
                <w:b w:val="0"/>
                <w:bCs w:val="0"/>
                <w:sz w:val="18"/>
                <w:szCs w:val="18"/>
                <w:vertAlign w:val="subscript"/>
              </w:rPr>
              <w:t>12</w:t>
            </w:r>
            <w:r w:rsidRPr="00BB5D0D">
              <w:rPr>
                <w:rFonts w:ascii="Times New Roman" w:hAnsi="Times New Roman"/>
                <w:b w:val="0"/>
                <w:bCs w:val="0"/>
                <w:sz w:val="18"/>
                <w:szCs w:val="18"/>
              </w:rPr>
              <w:t>)</w:t>
            </w:r>
          </w:p>
        </w:tc>
        <w:tc>
          <w:tcPr>
            <w:tcW w:w="0" w:type="auto"/>
            <w:noWrap/>
            <w:vAlign w:val="center"/>
          </w:tcPr>
          <w:p w14:paraId="572EED54"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c>
          <w:tcPr>
            <w:tcW w:w="0" w:type="auto"/>
            <w:noWrap/>
            <w:vAlign w:val="center"/>
          </w:tcPr>
          <w:p w14:paraId="3E539B7D"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32.0% ± 2.3%</w:t>
            </w:r>
          </w:p>
        </w:tc>
        <w:tc>
          <w:tcPr>
            <w:tcW w:w="0" w:type="auto"/>
            <w:vAlign w:val="center"/>
          </w:tcPr>
          <w:p w14:paraId="2880DA6F"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53.7% ± 1.5%</w:t>
            </w:r>
          </w:p>
        </w:tc>
        <w:tc>
          <w:tcPr>
            <w:tcW w:w="0" w:type="auto"/>
            <w:vAlign w:val="center"/>
          </w:tcPr>
          <w:p w14:paraId="7248ADDC"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4.0% ± 7.9%</w:t>
            </w:r>
          </w:p>
        </w:tc>
        <w:tc>
          <w:tcPr>
            <w:tcW w:w="0" w:type="auto"/>
            <w:vAlign w:val="center"/>
          </w:tcPr>
          <w:p w14:paraId="6942D372"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10.1% ± 6.3%</w:t>
            </w:r>
          </w:p>
        </w:tc>
        <w:tc>
          <w:tcPr>
            <w:tcW w:w="0" w:type="auto"/>
            <w:vAlign w:val="center"/>
          </w:tcPr>
          <w:p w14:paraId="43B6A670"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r>
      <w:tr w:rsidR="00AD0A2C" w:rsidRPr="00BB5D0D" w14:paraId="1168F8AD"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806DB4B"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Tridecane (C</w:t>
            </w:r>
            <w:r w:rsidRPr="00BB5D0D">
              <w:rPr>
                <w:rFonts w:ascii="Times New Roman" w:hAnsi="Times New Roman"/>
                <w:b w:val="0"/>
                <w:bCs w:val="0"/>
                <w:sz w:val="18"/>
                <w:szCs w:val="18"/>
                <w:vertAlign w:val="subscript"/>
              </w:rPr>
              <w:t>13</w:t>
            </w:r>
            <w:r w:rsidRPr="00BB5D0D">
              <w:rPr>
                <w:rFonts w:ascii="Times New Roman" w:hAnsi="Times New Roman"/>
                <w:b w:val="0"/>
                <w:bCs w:val="0"/>
                <w:sz w:val="18"/>
                <w:szCs w:val="18"/>
              </w:rPr>
              <w:t>)</w:t>
            </w:r>
          </w:p>
        </w:tc>
        <w:tc>
          <w:tcPr>
            <w:tcW w:w="0" w:type="auto"/>
            <w:noWrap/>
            <w:vAlign w:val="center"/>
          </w:tcPr>
          <w:p w14:paraId="7A179EAA"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c>
          <w:tcPr>
            <w:tcW w:w="0" w:type="auto"/>
            <w:noWrap/>
            <w:vAlign w:val="center"/>
          </w:tcPr>
          <w:p w14:paraId="772ED877"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33.0% ± 1.7%</w:t>
            </w:r>
          </w:p>
        </w:tc>
        <w:tc>
          <w:tcPr>
            <w:tcW w:w="0" w:type="auto"/>
            <w:vAlign w:val="center"/>
          </w:tcPr>
          <w:p w14:paraId="5B333F0C"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53.5% ± 2.3%</w:t>
            </w:r>
          </w:p>
        </w:tc>
        <w:tc>
          <w:tcPr>
            <w:tcW w:w="0" w:type="auto"/>
            <w:vAlign w:val="center"/>
          </w:tcPr>
          <w:p w14:paraId="580685E7"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3.7% ± 9.8%</w:t>
            </w:r>
          </w:p>
        </w:tc>
        <w:tc>
          <w:tcPr>
            <w:tcW w:w="0" w:type="auto"/>
            <w:vAlign w:val="center"/>
          </w:tcPr>
          <w:p w14:paraId="0D4BC0E5"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9.7% ± 7.6%</w:t>
            </w:r>
          </w:p>
        </w:tc>
        <w:tc>
          <w:tcPr>
            <w:tcW w:w="0" w:type="auto"/>
            <w:vAlign w:val="center"/>
          </w:tcPr>
          <w:p w14:paraId="2E33B9BB"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r>
      <w:tr w:rsidR="00AD0A2C" w:rsidRPr="00BB5D0D" w14:paraId="5CD86C4A"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18D21A"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Tetradecane (C</w:t>
            </w:r>
            <w:r w:rsidRPr="00BB5D0D">
              <w:rPr>
                <w:rFonts w:ascii="Times New Roman" w:hAnsi="Times New Roman"/>
                <w:b w:val="0"/>
                <w:bCs w:val="0"/>
                <w:sz w:val="18"/>
                <w:szCs w:val="18"/>
                <w:vertAlign w:val="subscript"/>
              </w:rPr>
              <w:t>14</w:t>
            </w:r>
            <w:r w:rsidRPr="00BB5D0D">
              <w:rPr>
                <w:rFonts w:ascii="Times New Roman" w:hAnsi="Times New Roman"/>
                <w:b w:val="0"/>
                <w:bCs w:val="0"/>
                <w:sz w:val="18"/>
                <w:szCs w:val="18"/>
              </w:rPr>
              <w:t>)</w:t>
            </w:r>
          </w:p>
        </w:tc>
        <w:tc>
          <w:tcPr>
            <w:tcW w:w="0" w:type="auto"/>
            <w:noWrap/>
            <w:vAlign w:val="center"/>
          </w:tcPr>
          <w:p w14:paraId="6A40ED55"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c>
          <w:tcPr>
            <w:tcW w:w="0" w:type="auto"/>
            <w:noWrap/>
            <w:vAlign w:val="center"/>
          </w:tcPr>
          <w:p w14:paraId="57DDD76E"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33.8% ± 3.9%</w:t>
            </w:r>
          </w:p>
        </w:tc>
        <w:tc>
          <w:tcPr>
            <w:tcW w:w="0" w:type="auto"/>
            <w:vAlign w:val="center"/>
          </w:tcPr>
          <w:p w14:paraId="749E89F9"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50.4% ± 3.4%</w:t>
            </w:r>
          </w:p>
        </w:tc>
        <w:tc>
          <w:tcPr>
            <w:tcW w:w="0" w:type="auto"/>
            <w:vAlign w:val="center"/>
          </w:tcPr>
          <w:p w14:paraId="01200EB2"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3.9% ± 10.2%</w:t>
            </w:r>
          </w:p>
        </w:tc>
        <w:tc>
          <w:tcPr>
            <w:tcW w:w="0" w:type="auto"/>
            <w:vAlign w:val="center"/>
          </w:tcPr>
          <w:p w14:paraId="45E0723E"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9.9% ± 5.6%</w:t>
            </w:r>
          </w:p>
        </w:tc>
        <w:tc>
          <w:tcPr>
            <w:tcW w:w="0" w:type="auto"/>
            <w:vAlign w:val="center"/>
          </w:tcPr>
          <w:p w14:paraId="4E8B9B7A"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1.8% ± 14.0%</w:t>
            </w:r>
          </w:p>
        </w:tc>
      </w:tr>
      <w:tr w:rsidR="00AD0A2C" w:rsidRPr="00BB5D0D" w14:paraId="104F2E5B"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5BF2BF8"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Pentadecane (C</w:t>
            </w:r>
            <w:r w:rsidRPr="00BB5D0D">
              <w:rPr>
                <w:rFonts w:ascii="Times New Roman" w:hAnsi="Times New Roman"/>
                <w:b w:val="0"/>
                <w:bCs w:val="0"/>
                <w:sz w:val="18"/>
                <w:szCs w:val="18"/>
                <w:vertAlign w:val="subscript"/>
              </w:rPr>
              <w:t>15</w:t>
            </w:r>
            <w:r w:rsidRPr="00BB5D0D">
              <w:rPr>
                <w:rFonts w:ascii="Times New Roman" w:hAnsi="Times New Roman"/>
                <w:b w:val="0"/>
                <w:bCs w:val="0"/>
                <w:sz w:val="18"/>
                <w:szCs w:val="18"/>
              </w:rPr>
              <w:t>)</w:t>
            </w:r>
          </w:p>
        </w:tc>
        <w:tc>
          <w:tcPr>
            <w:tcW w:w="0" w:type="auto"/>
            <w:noWrap/>
            <w:vAlign w:val="center"/>
          </w:tcPr>
          <w:p w14:paraId="4206C82C"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c>
          <w:tcPr>
            <w:tcW w:w="0" w:type="auto"/>
            <w:noWrap/>
            <w:vAlign w:val="center"/>
          </w:tcPr>
          <w:p w14:paraId="193A1C39"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34.0% ± 2.8%</w:t>
            </w:r>
          </w:p>
        </w:tc>
        <w:tc>
          <w:tcPr>
            <w:tcW w:w="0" w:type="auto"/>
            <w:vAlign w:val="center"/>
          </w:tcPr>
          <w:p w14:paraId="6559812F"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49.2% ± 2.6%</w:t>
            </w:r>
          </w:p>
        </w:tc>
        <w:tc>
          <w:tcPr>
            <w:tcW w:w="0" w:type="auto"/>
            <w:vAlign w:val="center"/>
          </w:tcPr>
          <w:p w14:paraId="35BDD70B"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5.8% ± 8.7%</w:t>
            </w:r>
          </w:p>
        </w:tc>
        <w:tc>
          <w:tcPr>
            <w:tcW w:w="0" w:type="auto"/>
            <w:vAlign w:val="center"/>
          </w:tcPr>
          <w:p w14:paraId="4EEF9B36"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9.2% ± 3.9%</w:t>
            </w:r>
          </w:p>
        </w:tc>
        <w:tc>
          <w:tcPr>
            <w:tcW w:w="0" w:type="auto"/>
            <w:vAlign w:val="center"/>
          </w:tcPr>
          <w:p w14:paraId="592234C4"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1.7% ± 11.0%</w:t>
            </w:r>
          </w:p>
        </w:tc>
      </w:tr>
      <w:tr w:rsidR="00AD0A2C" w:rsidRPr="00BB5D0D" w14:paraId="3D2436AA"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B202CB"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Hexadecane (C</w:t>
            </w:r>
            <w:r w:rsidRPr="00BB5D0D">
              <w:rPr>
                <w:rFonts w:ascii="Times New Roman" w:hAnsi="Times New Roman"/>
                <w:b w:val="0"/>
                <w:bCs w:val="0"/>
                <w:sz w:val="18"/>
                <w:szCs w:val="18"/>
                <w:vertAlign w:val="subscript"/>
              </w:rPr>
              <w:t>16</w:t>
            </w:r>
            <w:r w:rsidRPr="00BB5D0D">
              <w:rPr>
                <w:rFonts w:ascii="Times New Roman" w:hAnsi="Times New Roman"/>
                <w:b w:val="0"/>
                <w:bCs w:val="0"/>
                <w:sz w:val="18"/>
                <w:szCs w:val="18"/>
              </w:rPr>
              <w:t>)</w:t>
            </w:r>
          </w:p>
        </w:tc>
        <w:tc>
          <w:tcPr>
            <w:tcW w:w="0" w:type="auto"/>
            <w:noWrap/>
            <w:vAlign w:val="center"/>
          </w:tcPr>
          <w:p w14:paraId="70220640"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0.9% ± 21.0%</w:t>
            </w:r>
          </w:p>
        </w:tc>
        <w:tc>
          <w:tcPr>
            <w:tcW w:w="0" w:type="auto"/>
            <w:noWrap/>
            <w:vAlign w:val="center"/>
          </w:tcPr>
          <w:p w14:paraId="6456C3A7"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36.2% ± 2.9%</w:t>
            </w:r>
          </w:p>
        </w:tc>
        <w:tc>
          <w:tcPr>
            <w:tcW w:w="0" w:type="auto"/>
            <w:vAlign w:val="center"/>
          </w:tcPr>
          <w:p w14:paraId="6F9CC7FD"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46.8% ± 2.2%</w:t>
            </w:r>
          </w:p>
        </w:tc>
        <w:tc>
          <w:tcPr>
            <w:tcW w:w="0" w:type="auto"/>
            <w:vAlign w:val="center"/>
          </w:tcPr>
          <w:p w14:paraId="6CB12B72"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7.0% ± 16.6%</w:t>
            </w:r>
          </w:p>
        </w:tc>
        <w:tc>
          <w:tcPr>
            <w:tcW w:w="0" w:type="auto"/>
            <w:vAlign w:val="center"/>
          </w:tcPr>
          <w:p w14:paraId="63DC9C0A"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9.0% ± 6.6%</w:t>
            </w:r>
          </w:p>
        </w:tc>
        <w:tc>
          <w:tcPr>
            <w:tcW w:w="0" w:type="auto"/>
            <w:vAlign w:val="center"/>
          </w:tcPr>
          <w:p w14:paraId="215B0D91"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ND</w:t>
            </w:r>
          </w:p>
        </w:tc>
      </w:tr>
      <w:tr w:rsidR="00AD0A2C" w:rsidRPr="00BB5D0D" w14:paraId="6B7D1C2D"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51DA12"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Heptadecane (C</w:t>
            </w:r>
            <w:r w:rsidRPr="00BB5D0D">
              <w:rPr>
                <w:rFonts w:ascii="Times New Roman" w:hAnsi="Times New Roman"/>
                <w:b w:val="0"/>
                <w:bCs w:val="0"/>
                <w:sz w:val="18"/>
                <w:szCs w:val="18"/>
                <w:vertAlign w:val="subscript"/>
              </w:rPr>
              <w:t>17</w:t>
            </w:r>
            <w:r w:rsidRPr="00BB5D0D">
              <w:rPr>
                <w:rFonts w:ascii="Times New Roman" w:hAnsi="Times New Roman"/>
                <w:b w:val="0"/>
                <w:bCs w:val="0"/>
                <w:sz w:val="18"/>
                <w:szCs w:val="18"/>
              </w:rPr>
              <w:t>)</w:t>
            </w:r>
          </w:p>
        </w:tc>
        <w:tc>
          <w:tcPr>
            <w:tcW w:w="0" w:type="auto"/>
            <w:noWrap/>
            <w:vAlign w:val="center"/>
          </w:tcPr>
          <w:p w14:paraId="2C27B4DD"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3.4% ± 32.3%</w:t>
            </w:r>
          </w:p>
        </w:tc>
        <w:tc>
          <w:tcPr>
            <w:tcW w:w="0" w:type="auto"/>
            <w:noWrap/>
            <w:vAlign w:val="center"/>
          </w:tcPr>
          <w:p w14:paraId="0A525157"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32.1% ± 1.8%</w:t>
            </w:r>
          </w:p>
        </w:tc>
        <w:tc>
          <w:tcPr>
            <w:tcW w:w="0" w:type="auto"/>
            <w:vAlign w:val="center"/>
          </w:tcPr>
          <w:p w14:paraId="13071BEC"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48.0% ± 3.7%</w:t>
            </w:r>
          </w:p>
        </w:tc>
        <w:tc>
          <w:tcPr>
            <w:tcW w:w="0" w:type="auto"/>
            <w:vAlign w:val="center"/>
          </w:tcPr>
          <w:p w14:paraId="12C6F1BF"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3.9% ± 8.6%</w:t>
            </w:r>
          </w:p>
        </w:tc>
        <w:tc>
          <w:tcPr>
            <w:tcW w:w="0" w:type="auto"/>
            <w:vAlign w:val="center"/>
          </w:tcPr>
          <w:p w14:paraId="7534EB06"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8.6% ± 5.3%</w:t>
            </w:r>
          </w:p>
        </w:tc>
        <w:tc>
          <w:tcPr>
            <w:tcW w:w="0" w:type="auto"/>
            <w:vAlign w:val="center"/>
          </w:tcPr>
          <w:p w14:paraId="0A293FB1"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3.7% ± 11.8%</w:t>
            </w:r>
          </w:p>
        </w:tc>
      </w:tr>
      <w:tr w:rsidR="00AD0A2C" w:rsidRPr="00BB5D0D" w14:paraId="59F745C0"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9AED100"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Octadecane (C</w:t>
            </w:r>
            <w:r w:rsidRPr="00BB5D0D">
              <w:rPr>
                <w:rFonts w:ascii="Times New Roman" w:hAnsi="Times New Roman"/>
                <w:b w:val="0"/>
                <w:bCs w:val="0"/>
                <w:sz w:val="18"/>
                <w:szCs w:val="18"/>
                <w:vertAlign w:val="subscript"/>
              </w:rPr>
              <w:t>18</w:t>
            </w:r>
            <w:r w:rsidRPr="00BB5D0D">
              <w:rPr>
                <w:rFonts w:ascii="Times New Roman" w:hAnsi="Times New Roman"/>
                <w:b w:val="0"/>
                <w:bCs w:val="0"/>
                <w:sz w:val="18"/>
                <w:szCs w:val="18"/>
              </w:rPr>
              <w:t>)</w:t>
            </w:r>
          </w:p>
        </w:tc>
        <w:tc>
          <w:tcPr>
            <w:tcW w:w="0" w:type="auto"/>
            <w:noWrap/>
            <w:vAlign w:val="center"/>
          </w:tcPr>
          <w:p w14:paraId="0294C126"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5.7% ± 19.7%</w:t>
            </w:r>
          </w:p>
        </w:tc>
        <w:tc>
          <w:tcPr>
            <w:tcW w:w="0" w:type="auto"/>
            <w:noWrap/>
            <w:vAlign w:val="center"/>
          </w:tcPr>
          <w:p w14:paraId="1FC2819C"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33.7% ± 3.8%</w:t>
            </w:r>
          </w:p>
        </w:tc>
        <w:tc>
          <w:tcPr>
            <w:tcW w:w="0" w:type="auto"/>
            <w:vAlign w:val="center"/>
          </w:tcPr>
          <w:p w14:paraId="03F2F700"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43.1% ± 3.3%</w:t>
            </w:r>
          </w:p>
        </w:tc>
        <w:tc>
          <w:tcPr>
            <w:tcW w:w="0" w:type="auto"/>
            <w:vAlign w:val="center"/>
          </w:tcPr>
          <w:p w14:paraId="1AFA5D65"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4.5% ± 8.1%</w:t>
            </w:r>
          </w:p>
        </w:tc>
        <w:tc>
          <w:tcPr>
            <w:tcW w:w="0" w:type="auto"/>
            <w:vAlign w:val="center"/>
          </w:tcPr>
          <w:p w14:paraId="11DDAD7B"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10.0% ± 4.9%</w:t>
            </w:r>
          </w:p>
        </w:tc>
        <w:tc>
          <w:tcPr>
            <w:tcW w:w="0" w:type="auto"/>
            <w:vAlign w:val="center"/>
          </w:tcPr>
          <w:p w14:paraId="00550D99"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2.8% ± 10.5%</w:t>
            </w:r>
          </w:p>
        </w:tc>
      </w:tr>
      <w:tr w:rsidR="00AD0A2C" w:rsidRPr="00BB5D0D" w14:paraId="5B19DA01"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E3BC62B"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Nonadecane (C</w:t>
            </w:r>
            <w:r w:rsidRPr="00BB5D0D">
              <w:rPr>
                <w:rFonts w:ascii="Times New Roman" w:hAnsi="Times New Roman"/>
                <w:b w:val="0"/>
                <w:bCs w:val="0"/>
                <w:sz w:val="18"/>
                <w:szCs w:val="18"/>
                <w:vertAlign w:val="subscript"/>
              </w:rPr>
              <w:t>19</w:t>
            </w:r>
            <w:r w:rsidRPr="00BB5D0D">
              <w:rPr>
                <w:rFonts w:ascii="Times New Roman" w:hAnsi="Times New Roman"/>
                <w:b w:val="0"/>
                <w:bCs w:val="0"/>
                <w:sz w:val="18"/>
                <w:szCs w:val="18"/>
              </w:rPr>
              <w:t>)</w:t>
            </w:r>
          </w:p>
        </w:tc>
        <w:tc>
          <w:tcPr>
            <w:tcW w:w="0" w:type="auto"/>
            <w:noWrap/>
            <w:vAlign w:val="center"/>
          </w:tcPr>
          <w:p w14:paraId="562E4BAB"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2.8% ± 14.2%</w:t>
            </w:r>
          </w:p>
        </w:tc>
        <w:tc>
          <w:tcPr>
            <w:tcW w:w="0" w:type="auto"/>
            <w:noWrap/>
            <w:vAlign w:val="center"/>
          </w:tcPr>
          <w:p w14:paraId="4919B643"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37.6% ± 2.4%</w:t>
            </w:r>
          </w:p>
        </w:tc>
        <w:tc>
          <w:tcPr>
            <w:tcW w:w="0" w:type="auto"/>
            <w:vAlign w:val="center"/>
          </w:tcPr>
          <w:p w14:paraId="7A720BB1"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42.2% ± 3.7%</w:t>
            </w:r>
          </w:p>
        </w:tc>
        <w:tc>
          <w:tcPr>
            <w:tcW w:w="0" w:type="auto"/>
            <w:vAlign w:val="center"/>
          </w:tcPr>
          <w:p w14:paraId="04377FF6"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4.3% ± 8.8%</w:t>
            </w:r>
          </w:p>
        </w:tc>
        <w:tc>
          <w:tcPr>
            <w:tcW w:w="0" w:type="auto"/>
            <w:vAlign w:val="center"/>
          </w:tcPr>
          <w:p w14:paraId="6034C12E"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10.3% ± 5.5%</w:t>
            </w:r>
          </w:p>
        </w:tc>
        <w:tc>
          <w:tcPr>
            <w:tcW w:w="0" w:type="auto"/>
            <w:vAlign w:val="center"/>
          </w:tcPr>
          <w:p w14:paraId="62E3E01E"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2.5% ± 11.3%</w:t>
            </w:r>
          </w:p>
        </w:tc>
      </w:tr>
      <w:tr w:rsidR="00AD0A2C" w:rsidRPr="00BB5D0D" w14:paraId="4AEAF986"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999999" w:themeColor="text1" w:themeTint="66"/>
            </w:tcBorders>
            <w:noWrap/>
            <w:vAlign w:val="center"/>
            <w:hideMark/>
          </w:tcPr>
          <w:p w14:paraId="09CD42EA" w14:textId="77777777" w:rsidR="00AD0A2C" w:rsidRPr="00BB5D0D" w:rsidRDefault="00AD0A2C" w:rsidP="00D553EB">
            <w:pPr>
              <w:spacing w:line="360" w:lineRule="auto"/>
              <w:jc w:val="center"/>
              <w:rPr>
                <w:rFonts w:ascii="Times New Roman" w:hAnsi="Times New Roman"/>
                <w:b w:val="0"/>
                <w:bCs w:val="0"/>
                <w:i/>
                <w:iCs/>
                <w:color w:val="000000"/>
                <w:sz w:val="18"/>
                <w:szCs w:val="18"/>
              </w:rPr>
            </w:pPr>
            <w:r w:rsidRPr="00BB5D0D">
              <w:rPr>
                <w:rFonts w:ascii="Times New Roman" w:hAnsi="Times New Roman"/>
                <w:b w:val="0"/>
                <w:bCs w:val="0"/>
                <w:sz w:val="18"/>
                <w:szCs w:val="18"/>
              </w:rPr>
              <w:t>Eicosane (C</w:t>
            </w:r>
            <w:r w:rsidRPr="00BB5D0D">
              <w:rPr>
                <w:rFonts w:ascii="Times New Roman" w:hAnsi="Times New Roman"/>
                <w:b w:val="0"/>
                <w:bCs w:val="0"/>
                <w:sz w:val="18"/>
                <w:szCs w:val="18"/>
                <w:vertAlign w:val="subscript"/>
              </w:rPr>
              <w:t>20</w:t>
            </w:r>
            <w:r w:rsidRPr="00BB5D0D">
              <w:rPr>
                <w:rFonts w:ascii="Times New Roman" w:hAnsi="Times New Roman"/>
                <w:b w:val="0"/>
                <w:bCs w:val="0"/>
                <w:sz w:val="18"/>
                <w:szCs w:val="18"/>
              </w:rPr>
              <w:t>)</w:t>
            </w:r>
          </w:p>
        </w:tc>
        <w:tc>
          <w:tcPr>
            <w:tcW w:w="0" w:type="auto"/>
            <w:tcBorders>
              <w:bottom w:val="single" w:sz="4" w:space="0" w:color="999999" w:themeColor="text1" w:themeTint="66"/>
            </w:tcBorders>
            <w:noWrap/>
            <w:vAlign w:val="center"/>
          </w:tcPr>
          <w:p w14:paraId="228CC9BA"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3.2% ± 10.6%</w:t>
            </w:r>
          </w:p>
        </w:tc>
        <w:tc>
          <w:tcPr>
            <w:tcW w:w="0" w:type="auto"/>
            <w:tcBorders>
              <w:bottom w:val="single" w:sz="4" w:space="0" w:color="999999" w:themeColor="text1" w:themeTint="66"/>
            </w:tcBorders>
            <w:noWrap/>
            <w:vAlign w:val="center"/>
          </w:tcPr>
          <w:p w14:paraId="0E239953"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36.9% ± 2.4%</w:t>
            </w:r>
          </w:p>
        </w:tc>
        <w:tc>
          <w:tcPr>
            <w:tcW w:w="0" w:type="auto"/>
            <w:tcBorders>
              <w:bottom w:val="single" w:sz="4" w:space="0" w:color="999999" w:themeColor="text1" w:themeTint="66"/>
            </w:tcBorders>
            <w:vAlign w:val="center"/>
          </w:tcPr>
          <w:p w14:paraId="06BDB3D6"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42.0% ± 3.1%</w:t>
            </w:r>
          </w:p>
        </w:tc>
        <w:tc>
          <w:tcPr>
            <w:tcW w:w="0" w:type="auto"/>
            <w:tcBorders>
              <w:bottom w:val="single" w:sz="4" w:space="0" w:color="999999" w:themeColor="text1" w:themeTint="66"/>
            </w:tcBorders>
            <w:vAlign w:val="center"/>
          </w:tcPr>
          <w:p w14:paraId="36A8D270"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4.1% ± 8.8%</w:t>
            </w:r>
          </w:p>
        </w:tc>
        <w:tc>
          <w:tcPr>
            <w:tcW w:w="0" w:type="auto"/>
            <w:tcBorders>
              <w:bottom w:val="single" w:sz="4" w:space="0" w:color="999999" w:themeColor="text1" w:themeTint="66"/>
            </w:tcBorders>
            <w:vAlign w:val="center"/>
          </w:tcPr>
          <w:p w14:paraId="059DE749"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10.8% ± 4.5%</w:t>
            </w:r>
          </w:p>
        </w:tc>
        <w:tc>
          <w:tcPr>
            <w:tcW w:w="0" w:type="auto"/>
            <w:tcBorders>
              <w:bottom w:val="single" w:sz="4" w:space="0" w:color="999999" w:themeColor="text1" w:themeTint="66"/>
            </w:tcBorders>
            <w:vAlign w:val="center"/>
          </w:tcPr>
          <w:p w14:paraId="15BE91C5" w14:textId="77777777" w:rsidR="00AD0A2C" w:rsidRPr="00BB5D0D" w:rsidRDefault="00AD0A2C" w:rsidP="00D553E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BB5D0D">
              <w:rPr>
                <w:rFonts w:ascii="Times New Roman" w:hAnsi="Times New Roman"/>
                <w:color w:val="000000"/>
                <w:sz w:val="18"/>
                <w:szCs w:val="18"/>
              </w:rPr>
              <w:t>2.7% ± 11.0%</w:t>
            </w:r>
          </w:p>
        </w:tc>
      </w:tr>
      <w:tr w:rsidR="00AD0A2C" w:rsidRPr="00BB5D0D" w14:paraId="6CD1D615" w14:textId="77777777" w:rsidTr="00D553EB">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373640B" w14:textId="77777777" w:rsidR="00AD0A2C" w:rsidRPr="00BB5D0D" w:rsidRDefault="00AD0A2C" w:rsidP="00D553EB">
            <w:pPr>
              <w:spacing w:line="360" w:lineRule="auto"/>
              <w:jc w:val="left"/>
              <w:rPr>
                <w:rFonts w:ascii="Times New Roman" w:hAnsi="Times New Roman"/>
                <w:i/>
                <w:iCs/>
                <w:color w:val="000000"/>
                <w:sz w:val="18"/>
                <w:szCs w:val="18"/>
              </w:rPr>
            </w:pPr>
            <w:r w:rsidRPr="00BB5D0D">
              <w:rPr>
                <w:rFonts w:ascii="Times New Roman" w:hAnsi="Times New Roman"/>
                <w:b w:val="0"/>
                <w:bCs w:val="0"/>
                <w:i/>
                <w:iCs/>
                <w:color w:val="000000"/>
                <w:sz w:val="18"/>
                <w:szCs w:val="18"/>
              </w:rPr>
              <w:t>ND: not detected</w:t>
            </w:r>
          </w:p>
        </w:tc>
      </w:tr>
    </w:tbl>
    <w:p w14:paraId="22935FBF" w14:textId="77777777" w:rsidR="00975E37" w:rsidRPr="00DF7C87" w:rsidRDefault="00975E37" w:rsidP="005E54E2">
      <w:pPr>
        <w:rPr>
          <w:rFonts w:cs="Times New Roman"/>
        </w:rPr>
      </w:pPr>
    </w:p>
    <w:p w14:paraId="7F5FFDFB" w14:textId="5473967E" w:rsidR="002E33FF" w:rsidRDefault="002E33FF">
      <w:pPr>
        <w:jc w:val="left"/>
        <w:rPr>
          <w:rFonts w:cs="Times New Roman"/>
          <w:b/>
          <w:bCs/>
        </w:rPr>
      </w:pPr>
      <w:r>
        <w:rPr>
          <w:rFonts w:cs="Times New Roman"/>
          <w:b/>
          <w:bCs/>
        </w:rPr>
        <w:br w:type="page"/>
      </w:r>
    </w:p>
    <w:p w14:paraId="71613FE7" w14:textId="154AAF27" w:rsidR="00975E37" w:rsidRPr="00DF7C87" w:rsidRDefault="00D0444E" w:rsidP="005E54E2">
      <w:pPr>
        <w:rPr>
          <w:rFonts w:cs="Times New Roman"/>
        </w:rPr>
      </w:pPr>
      <w:r w:rsidRPr="00BB5D0D">
        <w:rPr>
          <w:noProof/>
          <w:sz w:val="22"/>
          <w:szCs w:val="22"/>
          <w14:ligatures w14:val="standardContextual"/>
        </w:rPr>
        <w:lastRenderedPageBreak/>
        <w:drawing>
          <wp:inline distT="0" distB="0" distL="0" distR="0" wp14:anchorId="6D2E26BC" wp14:editId="619EB4AB">
            <wp:extent cx="5486400" cy="4301329"/>
            <wp:effectExtent l="0" t="0" r="0" b="4445"/>
            <wp:docPr id="1600673885"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73885" name="Picture 2" descr="A screenshot of a computer&#10;&#10;Description automatically generated"/>
                    <pic:cNvPicPr/>
                  </pic:nvPicPr>
                  <pic:blipFill rotWithShape="1">
                    <a:blip r:embed="rId14" cstate="print">
                      <a:extLst>
                        <a:ext uri="{28A0092B-C50C-407E-A947-70E740481C1C}">
                          <a14:useLocalDpi xmlns:a14="http://schemas.microsoft.com/office/drawing/2010/main" val="0"/>
                        </a:ext>
                      </a:extLst>
                    </a:blip>
                    <a:srcRect b="42976"/>
                    <a:stretch/>
                  </pic:blipFill>
                  <pic:spPr bwMode="auto">
                    <a:xfrm>
                      <a:off x="0" y="0"/>
                      <a:ext cx="5486400" cy="4301329"/>
                    </a:xfrm>
                    <a:prstGeom prst="rect">
                      <a:avLst/>
                    </a:prstGeom>
                    <a:ln>
                      <a:noFill/>
                    </a:ln>
                    <a:extLst>
                      <a:ext uri="{53640926-AAD7-44D8-BBD7-CCE9431645EC}">
                        <a14:shadowObscured xmlns:a14="http://schemas.microsoft.com/office/drawing/2010/main"/>
                      </a:ext>
                    </a:extLst>
                  </pic:spPr>
                </pic:pic>
              </a:graphicData>
            </a:graphic>
          </wp:inline>
        </w:drawing>
      </w:r>
    </w:p>
    <w:p w14:paraId="209F7501" w14:textId="77777777" w:rsidR="00975E37" w:rsidRPr="00DF7C87" w:rsidRDefault="00975E37" w:rsidP="005E54E2">
      <w:pPr>
        <w:rPr>
          <w:rFonts w:cs="Times New Roman"/>
        </w:rPr>
      </w:pPr>
    </w:p>
    <w:p w14:paraId="6CC14FE2" w14:textId="18B47FE8" w:rsidR="00A540D7" w:rsidRDefault="005A2309" w:rsidP="005A2309">
      <w:pPr>
        <w:pStyle w:val="Caption"/>
      </w:pPr>
      <w:bookmarkStart w:id="41" w:name="_Ref175742168"/>
      <w:bookmarkStart w:id="42" w:name="_Ref175742163"/>
      <w:r>
        <w:t xml:space="preserve">Appendix A Figure </w:t>
      </w:r>
      <w:fldSimple w:instr=" SEQ Appendix_A_Figure \* ARABIC ">
        <w:r w:rsidR="00E32205">
          <w:rPr>
            <w:noProof/>
          </w:rPr>
          <w:t>1</w:t>
        </w:r>
      </w:fldSimple>
      <w:bookmarkEnd w:id="41"/>
      <w:r w:rsidR="00A540D7">
        <w:rPr>
          <w:sz w:val="22"/>
          <w:szCs w:val="22"/>
        </w:rPr>
        <w:t xml:space="preserve">. </w:t>
      </w:r>
      <w:r w:rsidR="00A540D7" w:rsidRPr="005A2309">
        <w:rPr>
          <w:b w:val="0"/>
          <w:bCs w:val="0"/>
        </w:rPr>
        <w:t>Evaluation of eicosane (C</w:t>
      </w:r>
      <w:r w:rsidR="00A540D7" w:rsidRPr="005A2309">
        <w:rPr>
          <w:b w:val="0"/>
          <w:bCs w:val="0"/>
          <w:vertAlign w:val="subscript"/>
        </w:rPr>
        <w:t>20</w:t>
      </w:r>
      <w:r w:rsidR="00A540D7" w:rsidRPr="005A2309">
        <w:rPr>
          <w:b w:val="0"/>
          <w:bCs w:val="0"/>
        </w:rPr>
        <w:t>H</w:t>
      </w:r>
      <w:r w:rsidR="00A540D7" w:rsidRPr="005A2309">
        <w:rPr>
          <w:b w:val="0"/>
          <w:bCs w:val="0"/>
          <w:vertAlign w:val="subscript"/>
        </w:rPr>
        <w:t>42</w:t>
      </w:r>
      <w:r w:rsidR="00A540D7" w:rsidRPr="005A2309">
        <w:rPr>
          <w:b w:val="0"/>
          <w:bCs w:val="0"/>
        </w:rPr>
        <w:t xml:space="preserve">) oxidation products using GC-APCI-HRMS under variable A) </w:t>
      </w:r>
      <w:r w:rsidR="00A540D7" w:rsidRPr="00634D0E">
        <w:rPr>
          <w:b w:val="0"/>
          <w:bCs w:val="0"/>
        </w:rPr>
        <w:t>corona discharge current, B) reagent gas (nitrogen) level, and C) atmospheric water concentration.</w:t>
      </w:r>
      <w:bookmarkEnd w:id="42"/>
      <w:r w:rsidR="00634D0E" w:rsidRPr="00634D0E">
        <w:rPr>
          <w:b w:val="0"/>
          <w:bCs w:val="0"/>
          <w:sz w:val="22"/>
          <w:szCs w:val="22"/>
        </w:rPr>
        <w:t xml:space="preserve"> The normal operating conditions are termed “baseline” and the percent change in oxidation products (normalized by the sum of all ions detected) is illustrated by the bar graphs. NL: normalization level. Note: sweep (Sw) gas was not altered in reagent gas studies as increasing this parameter was expected to simply reduce the ions entering the inlet and prevent the acquisition of informative spectra.</w:t>
      </w:r>
      <w:r w:rsidR="00634D0E" w:rsidRPr="00BB5D0D">
        <w:rPr>
          <w:sz w:val="22"/>
          <w:szCs w:val="22"/>
        </w:rPr>
        <w:t xml:space="preserve">  </w:t>
      </w:r>
    </w:p>
    <w:p w14:paraId="074C362C" w14:textId="11C6E831" w:rsidR="00AF6FF3" w:rsidRDefault="00FF1665">
      <w:pPr>
        <w:jc w:val="left"/>
        <w:rPr>
          <w:rFonts w:cs="Times New Roman"/>
        </w:rPr>
      </w:pPr>
      <w:r w:rsidRPr="00DF7C87">
        <w:rPr>
          <w:rFonts w:cs="Times New Roman"/>
        </w:rPr>
        <w:br w:type="page"/>
      </w:r>
      <w:bookmarkStart w:id="43" w:name="_Toc289175833"/>
    </w:p>
    <w:p w14:paraId="4FBAF061" w14:textId="4D2D0600" w:rsidR="00AF6FF3" w:rsidRDefault="00813288" w:rsidP="00813288">
      <w:pPr>
        <w:jc w:val="center"/>
        <w:rPr>
          <w:rFonts w:cs="Times New Roman"/>
          <w:b/>
          <w:bCs/>
          <w:caps/>
        </w:rPr>
      </w:pPr>
      <w:r w:rsidRPr="00BB5D0D">
        <w:rPr>
          <w:noProof/>
          <w:sz w:val="22"/>
          <w:szCs w:val="22"/>
        </w:rPr>
        <w:lastRenderedPageBreak/>
        <w:drawing>
          <wp:inline distT="0" distB="0" distL="0" distR="0" wp14:anchorId="534C01C5" wp14:editId="40227446">
            <wp:extent cx="5486400" cy="3618714"/>
            <wp:effectExtent l="0" t="0" r="0" b="1270"/>
            <wp:docPr id="61068861"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8861" name="Picture 1" descr="A graph of different colored lines&#10;&#10;Description automatically generated"/>
                    <pic:cNvPicPr/>
                  </pic:nvPicPr>
                  <pic:blipFill>
                    <a:blip r:embed="rId15"/>
                    <a:stretch>
                      <a:fillRect/>
                    </a:stretch>
                  </pic:blipFill>
                  <pic:spPr>
                    <a:xfrm>
                      <a:off x="0" y="0"/>
                      <a:ext cx="5486400" cy="3618714"/>
                    </a:xfrm>
                    <a:prstGeom prst="rect">
                      <a:avLst/>
                    </a:prstGeom>
                  </pic:spPr>
                </pic:pic>
              </a:graphicData>
            </a:graphic>
          </wp:inline>
        </w:drawing>
      </w:r>
    </w:p>
    <w:p w14:paraId="0EDBFE44" w14:textId="52CD6BC7" w:rsidR="00813288" w:rsidRDefault="00A5433F" w:rsidP="00A5433F">
      <w:pPr>
        <w:pStyle w:val="Caption"/>
        <w:rPr>
          <w:rFonts w:cs="Times New Roman"/>
          <w:b w:val="0"/>
          <w:bCs w:val="0"/>
          <w:caps/>
        </w:rPr>
      </w:pPr>
      <w:bookmarkStart w:id="44" w:name="_Ref175742826"/>
      <w:r>
        <w:t xml:space="preserve">Appendix A Figure </w:t>
      </w:r>
      <w:fldSimple w:instr=" SEQ Appendix_A_Figure \* ARABIC ">
        <w:r w:rsidR="00E32205">
          <w:rPr>
            <w:noProof/>
          </w:rPr>
          <w:t>2</w:t>
        </w:r>
      </w:fldSimple>
      <w:bookmarkEnd w:id="44"/>
      <w:r>
        <w:t xml:space="preserve">. </w:t>
      </w:r>
      <w:r w:rsidRPr="00A5433F">
        <w:rPr>
          <w:b w:val="0"/>
          <w:bCs w:val="0"/>
          <w:sz w:val="22"/>
          <w:szCs w:val="22"/>
        </w:rPr>
        <w:t>A) Overlay of eicosane (C</w:t>
      </w:r>
      <w:r w:rsidRPr="00A5433F">
        <w:rPr>
          <w:b w:val="0"/>
          <w:bCs w:val="0"/>
          <w:sz w:val="22"/>
          <w:szCs w:val="22"/>
          <w:vertAlign w:val="subscript"/>
        </w:rPr>
        <w:t>20</w:t>
      </w:r>
      <w:r w:rsidRPr="00A5433F">
        <w:rPr>
          <w:b w:val="0"/>
          <w:bCs w:val="0"/>
          <w:sz w:val="22"/>
          <w:szCs w:val="22"/>
        </w:rPr>
        <w:t>H</w:t>
      </w:r>
      <w:r w:rsidRPr="00A5433F">
        <w:rPr>
          <w:b w:val="0"/>
          <w:bCs w:val="0"/>
          <w:sz w:val="22"/>
          <w:szCs w:val="22"/>
          <w:vertAlign w:val="subscript"/>
        </w:rPr>
        <w:t>42</w:t>
      </w:r>
      <w:r w:rsidRPr="00A5433F">
        <w:rPr>
          <w:b w:val="0"/>
          <w:bCs w:val="0"/>
          <w:sz w:val="22"/>
          <w:szCs w:val="22"/>
        </w:rPr>
        <w:t xml:space="preserve">) analyzed under the following discharge currents: 10 </w:t>
      </w:r>
      <w:proofErr w:type="spellStart"/>
      <w:r w:rsidRPr="00A5433F">
        <w:rPr>
          <w:rFonts w:cs="Times"/>
          <w:b w:val="0"/>
          <w:bCs w:val="0"/>
          <w:sz w:val="22"/>
          <w:szCs w:val="22"/>
        </w:rPr>
        <w:t>μ</w:t>
      </w:r>
      <w:r w:rsidRPr="00A5433F">
        <w:rPr>
          <w:b w:val="0"/>
          <w:bCs w:val="0"/>
          <w:sz w:val="22"/>
          <w:szCs w:val="22"/>
        </w:rPr>
        <w:t>A</w:t>
      </w:r>
      <w:proofErr w:type="spellEnd"/>
      <w:r w:rsidRPr="00A5433F">
        <w:rPr>
          <w:b w:val="0"/>
          <w:bCs w:val="0"/>
          <w:sz w:val="22"/>
          <w:szCs w:val="22"/>
        </w:rPr>
        <w:t xml:space="preserve"> (black trace, baseline), 7.5 </w:t>
      </w:r>
      <w:proofErr w:type="spellStart"/>
      <w:r w:rsidRPr="00A5433F">
        <w:rPr>
          <w:rFonts w:cs="Times"/>
          <w:b w:val="0"/>
          <w:bCs w:val="0"/>
          <w:sz w:val="22"/>
          <w:szCs w:val="22"/>
        </w:rPr>
        <w:t>μ</w:t>
      </w:r>
      <w:r w:rsidRPr="00A5433F">
        <w:rPr>
          <w:b w:val="0"/>
          <w:bCs w:val="0"/>
          <w:sz w:val="22"/>
          <w:szCs w:val="22"/>
        </w:rPr>
        <w:t>A</w:t>
      </w:r>
      <w:proofErr w:type="spellEnd"/>
      <w:r w:rsidRPr="00A5433F">
        <w:rPr>
          <w:b w:val="0"/>
          <w:bCs w:val="0"/>
          <w:sz w:val="22"/>
          <w:szCs w:val="22"/>
        </w:rPr>
        <w:t xml:space="preserve"> (blue trace), 5 </w:t>
      </w:r>
      <w:proofErr w:type="spellStart"/>
      <w:r w:rsidRPr="00A5433F">
        <w:rPr>
          <w:rFonts w:cs="Times"/>
          <w:b w:val="0"/>
          <w:bCs w:val="0"/>
          <w:sz w:val="22"/>
          <w:szCs w:val="22"/>
        </w:rPr>
        <w:t>μ</w:t>
      </w:r>
      <w:r w:rsidRPr="00A5433F">
        <w:rPr>
          <w:b w:val="0"/>
          <w:bCs w:val="0"/>
          <w:sz w:val="22"/>
          <w:szCs w:val="22"/>
        </w:rPr>
        <w:t>A</w:t>
      </w:r>
      <w:proofErr w:type="spellEnd"/>
      <w:r w:rsidRPr="00A5433F">
        <w:rPr>
          <w:b w:val="0"/>
          <w:bCs w:val="0"/>
          <w:sz w:val="22"/>
          <w:szCs w:val="22"/>
        </w:rPr>
        <w:t xml:space="preserve"> (orange trace), and 2.5 </w:t>
      </w:r>
      <w:proofErr w:type="spellStart"/>
      <w:r w:rsidRPr="00A5433F">
        <w:rPr>
          <w:rFonts w:cs="Times"/>
          <w:b w:val="0"/>
          <w:bCs w:val="0"/>
          <w:sz w:val="22"/>
          <w:szCs w:val="22"/>
        </w:rPr>
        <w:t>μ</w:t>
      </w:r>
      <w:r w:rsidRPr="00A5433F">
        <w:rPr>
          <w:b w:val="0"/>
          <w:bCs w:val="0"/>
          <w:sz w:val="22"/>
          <w:szCs w:val="22"/>
        </w:rPr>
        <w:t>A</w:t>
      </w:r>
      <w:proofErr w:type="spellEnd"/>
      <w:r w:rsidRPr="00A5433F">
        <w:rPr>
          <w:b w:val="0"/>
          <w:bCs w:val="0"/>
          <w:sz w:val="22"/>
          <w:szCs w:val="22"/>
        </w:rPr>
        <w:t xml:space="preserve"> (green trace). The base peak of each trace is labeled with the NL.</w:t>
      </w:r>
    </w:p>
    <w:p w14:paraId="28F27FBA" w14:textId="34683430" w:rsidR="00813288" w:rsidRDefault="00813288">
      <w:pPr>
        <w:jc w:val="left"/>
        <w:rPr>
          <w:rFonts w:cs="Times New Roman"/>
          <w:b/>
          <w:bCs/>
          <w:caps/>
        </w:rPr>
      </w:pPr>
      <w:r>
        <w:rPr>
          <w:rFonts w:cs="Times New Roman"/>
          <w:b/>
          <w:bCs/>
          <w:caps/>
        </w:rPr>
        <w:br w:type="page"/>
      </w:r>
    </w:p>
    <w:p w14:paraId="3AEAFA98" w14:textId="1FC2ABF1" w:rsidR="00634D0E" w:rsidRDefault="006A0F53" w:rsidP="00027D3D">
      <w:pPr>
        <w:jc w:val="center"/>
        <w:rPr>
          <w:rFonts w:cs="Times New Roman"/>
          <w:b/>
          <w:bCs/>
          <w:caps/>
        </w:rPr>
      </w:pPr>
      <w:r w:rsidRPr="00BB5D0D">
        <w:rPr>
          <w:noProof/>
          <w:sz w:val="22"/>
          <w:szCs w:val="22"/>
          <w14:ligatures w14:val="standardContextual"/>
        </w:rPr>
        <w:lastRenderedPageBreak/>
        <w:drawing>
          <wp:inline distT="0" distB="0" distL="0" distR="0" wp14:anchorId="0A4B0768" wp14:editId="55055E8C">
            <wp:extent cx="5486400" cy="2046851"/>
            <wp:effectExtent l="0" t="0" r="0" b="0"/>
            <wp:docPr id="1156169465"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69465" name="Picture 3" descr="A screenshot of a graph&#10;&#10;Description automatically generated"/>
                    <pic:cNvPicPr/>
                  </pic:nvPicPr>
                  <pic:blipFill rotWithShape="1">
                    <a:blip r:embed="rId16" cstate="print">
                      <a:extLst>
                        <a:ext uri="{28A0092B-C50C-407E-A947-70E740481C1C}">
                          <a14:useLocalDpi xmlns:a14="http://schemas.microsoft.com/office/drawing/2010/main" val="0"/>
                        </a:ext>
                      </a:extLst>
                    </a:blip>
                    <a:srcRect t="1334" b="71532"/>
                    <a:stretch/>
                  </pic:blipFill>
                  <pic:spPr bwMode="auto">
                    <a:xfrm>
                      <a:off x="0" y="0"/>
                      <a:ext cx="5486400" cy="2046851"/>
                    </a:xfrm>
                    <a:prstGeom prst="rect">
                      <a:avLst/>
                    </a:prstGeom>
                    <a:ln>
                      <a:noFill/>
                    </a:ln>
                    <a:extLst>
                      <a:ext uri="{53640926-AAD7-44D8-BBD7-CCE9431645EC}">
                        <a14:shadowObscured xmlns:a14="http://schemas.microsoft.com/office/drawing/2010/main"/>
                      </a:ext>
                    </a:extLst>
                  </pic:spPr>
                </pic:pic>
              </a:graphicData>
            </a:graphic>
          </wp:inline>
        </w:drawing>
      </w:r>
    </w:p>
    <w:p w14:paraId="02C76181" w14:textId="6992EF58" w:rsidR="00C16ABF" w:rsidRPr="00BB5D0D" w:rsidRDefault="00C16ABF" w:rsidP="00C16ABF">
      <w:pPr>
        <w:pStyle w:val="Caption"/>
        <w:rPr>
          <w:sz w:val="22"/>
          <w:szCs w:val="22"/>
        </w:rPr>
      </w:pPr>
      <w:bookmarkStart w:id="45" w:name="_Ref175742989"/>
      <w:r>
        <w:t xml:space="preserve">Appendix A Figure </w:t>
      </w:r>
      <w:fldSimple w:instr=" SEQ Appendix_A_Figure \* ARABIC ">
        <w:r w:rsidR="00E32205">
          <w:rPr>
            <w:noProof/>
          </w:rPr>
          <w:t>3</w:t>
        </w:r>
      </w:fldSimple>
      <w:bookmarkEnd w:id="45"/>
      <w:r>
        <w:t>.</w:t>
      </w:r>
      <w:r>
        <w:rPr>
          <w:sz w:val="22"/>
          <w:szCs w:val="22"/>
        </w:rPr>
        <w:t xml:space="preserve"> </w:t>
      </w:r>
      <w:r w:rsidRPr="00C16ABF">
        <w:rPr>
          <w:b w:val="0"/>
          <w:bCs w:val="0"/>
          <w:sz w:val="22"/>
          <w:szCs w:val="22"/>
        </w:rPr>
        <w:t>A) Overlay of eicosane (C</w:t>
      </w:r>
      <w:r w:rsidRPr="00C16ABF">
        <w:rPr>
          <w:b w:val="0"/>
          <w:bCs w:val="0"/>
          <w:sz w:val="22"/>
          <w:szCs w:val="22"/>
          <w:vertAlign w:val="subscript"/>
        </w:rPr>
        <w:t>20</w:t>
      </w:r>
      <w:r w:rsidRPr="00C16ABF">
        <w:rPr>
          <w:b w:val="0"/>
          <w:bCs w:val="0"/>
          <w:sz w:val="22"/>
          <w:szCs w:val="22"/>
        </w:rPr>
        <w:t>H</w:t>
      </w:r>
      <w:r w:rsidRPr="00C16ABF">
        <w:rPr>
          <w:b w:val="0"/>
          <w:bCs w:val="0"/>
          <w:sz w:val="22"/>
          <w:szCs w:val="22"/>
          <w:vertAlign w:val="subscript"/>
        </w:rPr>
        <w:t>42</w:t>
      </w:r>
      <w:r w:rsidRPr="00C16ABF">
        <w:rPr>
          <w:b w:val="0"/>
          <w:bCs w:val="0"/>
          <w:sz w:val="22"/>
          <w:szCs w:val="22"/>
        </w:rPr>
        <w:t>) analyzed under low (black trace), medium (blue trace), and high (orange trace) reagent gas (i.e., nitrogen) conditions from</w:t>
      </w:r>
      <w:r w:rsidRPr="00C16ABF">
        <w:rPr>
          <w:b w:val="0"/>
          <w:bCs w:val="0"/>
          <w:sz w:val="22"/>
          <w:szCs w:val="22"/>
        </w:rPr>
        <w:softHyphen/>
        <w:t xml:space="preserve"> </w:t>
      </w:r>
      <w:r w:rsidRPr="00C16ABF">
        <w:rPr>
          <w:b w:val="0"/>
          <w:bCs w:val="0"/>
          <w:i/>
          <w:iCs/>
          <w:sz w:val="22"/>
          <w:szCs w:val="22"/>
        </w:rPr>
        <w:t>m/z</w:t>
      </w:r>
      <w:r w:rsidRPr="00C16ABF">
        <w:rPr>
          <w:b w:val="0"/>
          <w:bCs w:val="0"/>
          <w:sz w:val="22"/>
          <w:szCs w:val="22"/>
        </w:rPr>
        <w:t xml:space="preserve"> 50 – 350 where the base peak of each trace is labeled with the NL. B) Indirect correlation between highly fragmented, low mass ions (i.e., [C</w:t>
      </w:r>
      <w:r w:rsidRPr="00C16ABF">
        <w:rPr>
          <w:b w:val="0"/>
          <w:bCs w:val="0"/>
          <w:sz w:val="22"/>
          <w:szCs w:val="22"/>
          <w:vertAlign w:val="subscript"/>
        </w:rPr>
        <w:t>4</w:t>
      </w:r>
      <w:r w:rsidRPr="00C16ABF">
        <w:rPr>
          <w:b w:val="0"/>
          <w:bCs w:val="0"/>
          <w:sz w:val="22"/>
          <w:szCs w:val="22"/>
        </w:rPr>
        <w:t>H</w:t>
      </w:r>
      <w:r w:rsidRPr="00C16ABF">
        <w:rPr>
          <w:b w:val="0"/>
          <w:bCs w:val="0"/>
          <w:sz w:val="22"/>
          <w:szCs w:val="22"/>
          <w:vertAlign w:val="subscript"/>
        </w:rPr>
        <w:t>9</w:t>
      </w:r>
      <w:r w:rsidRPr="00C16ABF">
        <w:rPr>
          <w:b w:val="0"/>
          <w:bCs w:val="0"/>
          <w:sz w:val="22"/>
          <w:szCs w:val="22"/>
        </w:rPr>
        <w:t>]</w:t>
      </w:r>
      <w:r w:rsidRPr="00C16ABF">
        <w:rPr>
          <w:b w:val="0"/>
          <w:bCs w:val="0"/>
          <w:sz w:val="22"/>
          <w:szCs w:val="22"/>
          <w:vertAlign w:val="superscript"/>
        </w:rPr>
        <w:t>+</w:t>
      </w:r>
      <w:r w:rsidRPr="00C16ABF">
        <w:rPr>
          <w:b w:val="0"/>
          <w:bCs w:val="0"/>
          <w:sz w:val="22"/>
          <w:szCs w:val="22"/>
        </w:rPr>
        <w:t>, [C</w:t>
      </w:r>
      <w:r w:rsidRPr="00C16ABF">
        <w:rPr>
          <w:b w:val="0"/>
          <w:bCs w:val="0"/>
          <w:sz w:val="22"/>
          <w:szCs w:val="22"/>
          <w:vertAlign w:val="subscript"/>
        </w:rPr>
        <w:t>5</w:t>
      </w:r>
      <w:r w:rsidRPr="00C16ABF">
        <w:rPr>
          <w:b w:val="0"/>
          <w:bCs w:val="0"/>
          <w:sz w:val="22"/>
          <w:szCs w:val="22"/>
        </w:rPr>
        <w:t>H</w:t>
      </w:r>
      <w:r w:rsidRPr="00C16ABF">
        <w:rPr>
          <w:b w:val="0"/>
          <w:bCs w:val="0"/>
          <w:sz w:val="22"/>
          <w:szCs w:val="22"/>
          <w:vertAlign w:val="subscript"/>
        </w:rPr>
        <w:t>11</w:t>
      </w:r>
      <w:r w:rsidRPr="00C16ABF">
        <w:rPr>
          <w:b w:val="0"/>
          <w:bCs w:val="0"/>
          <w:sz w:val="22"/>
          <w:szCs w:val="22"/>
        </w:rPr>
        <w:t>]</w:t>
      </w:r>
      <w:r w:rsidRPr="00C16ABF">
        <w:rPr>
          <w:b w:val="0"/>
          <w:bCs w:val="0"/>
          <w:sz w:val="22"/>
          <w:szCs w:val="22"/>
          <w:vertAlign w:val="superscript"/>
        </w:rPr>
        <w:t>+</w:t>
      </w:r>
      <w:r w:rsidRPr="00C16ABF">
        <w:rPr>
          <w:b w:val="0"/>
          <w:bCs w:val="0"/>
          <w:sz w:val="22"/>
          <w:szCs w:val="22"/>
        </w:rPr>
        <w:t>, and [C</w:t>
      </w:r>
      <w:r w:rsidRPr="00C16ABF">
        <w:rPr>
          <w:b w:val="0"/>
          <w:bCs w:val="0"/>
          <w:sz w:val="22"/>
          <w:szCs w:val="22"/>
          <w:vertAlign w:val="subscript"/>
        </w:rPr>
        <w:t>6</w:t>
      </w:r>
      <w:r w:rsidRPr="00C16ABF">
        <w:rPr>
          <w:b w:val="0"/>
          <w:bCs w:val="0"/>
          <w:sz w:val="22"/>
          <w:szCs w:val="22"/>
        </w:rPr>
        <w:t>H</w:t>
      </w:r>
      <w:r w:rsidRPr="00C16ABF">
        <w:rPr>
          <w:b w:val="0"/>
          <w:bCs w:val="0"/>
          <w:sz w:val="22"/>
          <w:szCs w:val="22"/>
          <w:vertAlign w:val="subscript"/>
        </w:rPr>
        <w:t>13</w:t>
      </w:r>
      <w:r w:rsidRPr="00C16ABF">
        <w:rPr>
          <w:b w:val="0"/>
          <w:bCs w:val="0"/>
          <w:sz w:val="22"/>
          <w:szCs w:val="22"/>
        </w:rPr>
        <w:t>]</w:t>
      </w:r>
      <w:r w:rsidRPr="00C16ABF">
        <w:rPr>
          <w:b w:val="0"/>
          <w:bCs w:val="0"/>
          <w:sz w:val="22"/>
          <w:szCs w:val="22"/>
          <w:vertAlign w:val="superscript"/>
        </w:rPr>
        <w:t>+</w:t>
      </w:r>
      <w:r w:rsidRPr="00C16ABF">
        <w:rPr>
          <w:b w:val="0"/>
          <w:bCs w:val="0"/>
          <w:sz w:val="22"/>
          <w:szCs w:val="22"/>
        </w:rPr>
        <w:t>) resulting from radical mechanisms and oxidized ions with increasing reagent gas conditions.</w:t>
      </w:r>
    </w:p>
    <w:p w14:paraId="491CA029" w14:textId="77777777" w:rsidR="00027D3D" w:rsidRDefault="00027D3D" w:rsidP="00027D3D">
      <w:pPr>
        <w:jc w:val="center"/>
        <w:rPr>
          <w:rFonts w:cs="Times New Roman"/>
          <w:b/>
          <w:bCs/>
          <w:caps/>
        </w:rPr>
      </w:pPr>
    </w:p>
    <w:p w14:paraId="2B5A2F9C" w14:textId="3DE14053" w:rsidR="00027D3D" w:rsidRDefault="00027D3D">
      <w:pPr>
        <w:jc w:val="left"/>
        <w:rPr>
          <w:rFonts w:cs="Times New Roman"/>
          <w:b/>
          <w:bCs/>
          <w:caps/>
        </w:rPr>
      </w:pPr>
      <w:r>
        <w:rPr>
          <w:rFonts w:cs="Times New Roman"/>
          <w:b/>
          <w:bCs/>
          <w:caps/>
        </w:rPr>
        <w:br w:type="page"/>
      </w:r>
    </w:p>
    <w:p w14:paraId="60E01A06" w14:textId="2EFB0961" w:rsidR="00572075" w:rsidRPr="00184EB9" w:rsidRDefault="00184EB9" w:rsidP="00184EB9">
      <w:pPr>
        <w:pStyle w:val="Caption"/>
        <w:rPr>
          <w:rFonts w:cs="Times New Roman"/>
          <w:b w:val="0"/>
          <w:bCs w:val="0"/>
        </w:rPr>
      </w:pPr>
      <w:bookmarkStart w:id="46" w:name="_Ref175743639"/>
      <w:r w:rsidRPr="00184EB9">
        <w:lastRenderedPageBreak/>
        <w:t xml:space="preserve">Appendix A Table </w:t>
      </w:r>
      <w:fldSimple w:instr=" SEQ Appendix_A_Table \* ARABIC ">
        <w:r w:rsidR="00E32205">
          <w:rPr>
            <w:noProof/>
          </w:rPr>
          <w:t>2</w:t>
        </w:r>
      </w:fldSimple>
      <w:bookmarkEnd w:id="46"/>
      <w:r w:rsidRPr="00184EB9">
        <w:t xml:space="preserve">. </w:t>
      </w:r>
      <w:r w:rsidRPr="00184EB9">
        <w:rPr>
          <w:b w:val="0"/>
          <w:bCs w:val="0"/>
        </w:rPr>
        <w:t>Aqueous infusion experiments with stable isotope labeled analytes</w:t>
      </w:r>
      <w:r w:rsidRPr="00184EB9">
        <w:t xml:space="preserve"> </w:t>
      </w:r>
    </w:p>
    <w:tbl>
      <w:tblPr>
        <w:tblW w:w="10281" w:type="dxa"/>
        <w:jc w:val="center"/>
        <w:tblCellMar>
          <w:left w:w="0" w:type="dxa"/>
          <w:right w:w="0" w:type="dxa"/>
        </w:tblCellMar>
        <w:tblLook w:val="0420" w:firstRow="1" w:lastRow="0" w:firstColumn="0" w:lastColumn="0" w:noHBand="0" w:noVBand="1"/>
      </w:tblPr>
      <w:tblGrid>
        <w:gridCol w:w="747"/>
        <w:gridCol w:w="1198"/>
        <w:gridCol w:w="1563"/>
        <w:gridCol w:w="747"/>
        <w:gridCol w:w="1120"/>
        <w:gridCol w:w="1480"/>
        <w:gridCol w:w="747"/>
        <w:gridCol w:w="1120"/>
        <w:gridCol w:w="1559"/>
      </w:tblGrid>
      <w:tr w:rsidR="00CB3BB1" w:rsidRPr="009F53E4" w14:paraId="09785DBC" w14:textId="77777777" w:rsidTr="00D553EB">
        <w:trPr>
          <w:trHeight w:val="92"/>
          <w:jc w:val="center"/>
        </w:trPr>
        <w:tc>
          <w:tcPr>
            <w:tcW w:w="0" w:type="auto"/>
            <w:gridSpan w:val="3"/>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2FE7882F" w14:textId="77777777" w:rsidR="00CB3BB1" w:rsidRPr="009F53E4" w:rsidRDefault="00CB3BB1" w:rsidP="00D553EB">
            <w:pPr>
              <w:pStyle w:val="TCTableBody"/>
              <w:spacing w:after="0" w:line="360" w:lineRule="auto"/>
              <w:jc w:val="center"/>
              <w:rPr>
                <w:b/>
                <w:bCs/>
                <w:sz w:val="16"/>
                <w:szCs w:val="16"/>
              </w:rPr>
            </w:pPr>
            <w:r w:rsidRPr="009F53E4">
              <w:rPr>
                <w:b/>
                <w:bCs/>
                <w:sz w:val="16"/>
                <w:szCs w:val="16"/>
              </w:rPr>
              <w:t>Analysis of C</w:t>
            </w:r>
            <w:r w:rsidRPr="009F53E4">
              <w:rPr>
                <w:b/>
                <w:bCs/>
                <w:sz w:val="16"/>
                <w:szCs w:val="16"/>
                <w:vertAlign w:val="subscript"/>
              </w:rPr>
              <w:t>20</w:t>
            </w:r>
            <w:r w:rsidRPr="009F53E4">
              <w:rPr>
                <w:b/>
                <w:bCs/>
                <w:sz w:val="16"/>
                <w:szCs w:val="16"/>
              </w:rPr>
              <w:t>H</w:t>
            </w:r>
            <w:r w:rsidRPr="009F53E4">
              <w:rPr>
                <w:b/>
                <w:bCs/>
                <w:sz w:val="16"/>
                <w:szCs w:val="16"/>
                <w:vertAlign w:val="subscript"/>
              </w:rPr>
              <w:t>42</w:t>
            </w:r>
            <w:r w:rsidRPr="009F53E4">
              <w:rPr>
                <w:b/>
                <w:bCs/>
                <w:sz w:val="16"/>
                <w:szCs w:val="16"/>
              </w:rPr>
              <w:t xml:space="preserve"> with H</w:t>
            </w:r>
            <w:r w:rsidRPr="009F53E4">
              <w:rPr>
                <w:b/>
                <w:bCs/>
                <w:sz w:val="16"/>
                <w:szCs w:val="16"/>
                <w:vertAlign w:val="subscript"/>
              </w:rPr>
              <w:t>2</w:t>
            </w:r>
            <w:r w:rsidRPr="009F53E4">
              <w:rPr>
                <w:b/>
                <w:bCs/>
                <w:sz w:val="16"/>
                <w:szCs w:val="16"/>
              </w:rPr>
              <w:t>O</w:t>
            </w:r>
          </w:p>
        </w:tc>
        <w:tc>
          <w:tcPr>
            <w:tcW w:w="0" w:type="auto"/>
            <w:gridSpan w:val="3"/>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60603635" w14:textId="77777777" w:rsidR="00CB3BB1" w:rsidRPr="009F53E4" w:rsidRDefault="00CB3BB1" w:rsidP="00D553EB">
            <w:pPr>
              <w:pStyle w:val="TCTableBody"/>
              <w:spacing w:after="0" w:line="360" w:lineRule="auto"/>
              <w:jc w:val="center"/>
              <w:rPr>
                <w:b/>
                <w:bCs/>
                <w:sz w:val="16"/>
                <w:szCs w:val="16"/>
              </w:rPr>
            </w:pPr>
            <w:r w:rsidRPr="009F53E4">
              <w:rPr>
                <w:b/>
                <w:bCs/>
                <w:sz w:val="16"/>
                <w:szCs w:val="16"/>
              </w:rPr>
              <w:t>Analysis of C</w:t>
            </w:r>
            <w:r w:rsidRPr="009F53E4">
              <w:rPr>
                <w:b/>
                <w:bCs/>
                <w:sz w:val="16"/>
                <w:szCs w:val="16"/>
                <w:vertAlign w:val="subscript"/>
              </w:rPr>
              <w:t>20</w:t>
            </w:r>
            <w:r w:rsidRPr="009F53E4">
              <w:rPr>
                <w:b/>
                <w:bCs/>
                <w:sz w:val="16"/>
                <w:szCs w:val="16"/>
              </w:rPr>
              <w:t>H</w:t>
            </w:r>
            <w:r w:rsidRPr="009F53E4">
              <w:rPr>
                <w:b/>
                <w:bCs/>
                <w:sz w:val="16"/>
                <w:szCs w:val="16"/>
                <w:vertAlign w:val="subscript"/>
              </w:rPr>
              <w:t>42</w:t>
            </w:r>
            <w:r w:rsidRPr="009F53E4">
              <w:rPr>
                <w:b/>
                <w:bCs/>
                <w:sz w:val="16"/>
                <w:szCs w:val="16"/>
              </w:rPr>
              <w:t xml:space="preserve"> with D</w:t>
            </w:r>
            <w:r w:rsidRPr="009F53E4">
              <w:rPr>
                <w:b/>
                <w:bCs/>
                <w:sz w:val="16"/>
                <w:szCs w:val="16"/>
                <w:vertAlign w:val="subscript"/>
              </w:rPr>
              <w:t>2</w:t>
            </w:r>
            <w:r w:rsidRPr="009F53E4">
              <w:rPr>
                <w:b/>
                <w:bCs/>
                <w:sz w:val="16"/>
                <w:szCs w:val="16"/>
              </w:rPr>
              <w:t>O</w:t>
            </w:r>
          </w:p>
        </w:tc>
        <w:tc>
          <w:tcPr>
            <w:tcW w:w="0" w:type="auto"/>
            <w:gridSpan w:val="3"/>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660C85DD" w14:textId="77777777" w:rsidR="00CB3BB1" w:rsidRPr="009F53E4" w:rsidRDefault="00CB3BB1" w:rsidP="00D553EB">
            <w:pPr>
              <w:pStyle w:val="TCTableBody"/>
              <w:spacing w:after="0" w:line="360" w:lineRule="auto"/>
              <w:jc w:val="center"/>
              <w:rPr>
                <w:b/>
                <w:bCs/>
                <w:sz w:val="16"/>
                <w:szCs w:val="16"/>
              </w:rPr>
            </w:pPr>
            <w:r w:rsidRPr="009F53E4">
              <w:rPr>
                <w:b/>
                <w:bCs/>
                <w:sz w:val="16"/>
                <w:szCs w:val="16"/>
              </w:rPr>
              <w:t>Analysis of C</w:t>
            </w:r>
            <w:r w:rsidRPr="009F53E4">
              <w:rPr>
                <w:b/>
                <w:bCs/>
                <w:sz w:val="16"/>
                <w:szCs w:val="16"/>
                <w:vertAlign w:val="subscript"/>
              </w:rPr>
              <w:t>20</w:t>
            </w:r>
            <w:r w:rsidRPr="009F53E4">
              <w:rPr>
                <w:b/>
                <w:bCs/>
                <w:sz w:val="16"/>
                <w:szCs w:val="16"/>
              </w:rPr>
              <w:t>D</w:t>
            </w:r>
            <w:r w:rsidRPr="009F53E4">
              <w:rPr>
                <w:b/>
                <w:bCs/>
                <w:sz w:val="16"/>
                <w:szCs w:val="16"/>
                <w:vertAlign w:val="subscript"/>
              </w:rPr>
              <w:t xml:space="preserve">42 </w:t>
            </w:r>
            <w:r w:rsidRPr="009F53E4">
              <w:rPr>
                <w:b/>
                <w:bCs/>
                <w:sz w:val="16"/>
                <w:szCs w:val="16"/>
              </w:rPr>
              <w:t>with H</w:t>
            </w:r>
            <w:r w:rsidRPr="009F53E4">
              <w:rPr>
                <w:b/>
                <w:bCs/>
                <w:sz w:val="16"/>
                <w:szCs w:val="16"/>
                <w:vertAlign w:val="subscript"/>
              </w:rPr>
              <w:t>2</w:t>
            </w:r>
            <w:r w:rsidRPr="009F53E4">
              <w:rPr>
                <w:b/>
                <w:bCs/>
                <w:sz w:val="16"/>
                <w:szCs w:val="16"/>
              </w:rPr>
              <w:t>O</w:t>
            </w:r>
          </w:p>
        </w:tc>
      </w:tr>
      <w:tr w:rsidR="00CB3BB1" w:rsidRPr="009F53E4" w14:paraId="5BD3389F" w14:textId="77777777" w:rsidTr="00D553EB">
        <w:trPr>
          <w:cantSplit/>
          <w:trHeight w:val="473"/>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69B09EBB" w14:textId="77777777" w:rsidR="00CB3BB1" w:rsidRPr="009F53E4" w:rsidRDefault="00CB3BB1" w:rsidP="00D553EB">
            <w:pPr>
              <w:pStyle w:val="TCTableBody"/>
              <w:spacing w:after="0" w:line="360" w:lineRule="auto"/>
              <w:jc w:val="center"/>
              <w:rPr>
                <w:sz w:val="16"/>
                <w:szCs w:val="16"/>
              </w:rPr>
            </w:pPr>
            <w:r w:rsidRPr="009F53E4">
              <w:rPr>
                <w:sz w:val="16"/>
                <w:szCs w:val="16"/>
              </w:rPr>
              <w:t>Observed</w:t>
            </w:r>
            <w:r w:rsidRPr="009F53E4">
              <w:rPr>
                <w:i/>
                <w:iCs/>
                <w:sz w:val="16"/>
                <w:szCs w:val="16"/>
              </w:rPr>
              <w:t xml:space="preserve"> m/z</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7C656EF" w14:textId="77777777" w:rsidR="00CB3BB1" w:rsidRPr="009F53E4" w:rsidRDefault="00CB3BB1" w:rsidP="00D553EB">
            <w:pPr>
              <w:pStyle w:val="TCTableBody"/>
              <w:spacing w:after="0" w:line="360" w:lineRule="auto"/>
              <w:jc w:val="center"/>
              <w:rPr>
                <w:sz w:val="16"/>
                <w:szCs w:val="16"/>
              </w:rPr>
            </w:pPr>
            <w:r w:rsidRPr="009F53E4">
              <w:rPr>
                <w:sz w:val="16"/>
                <w:szCs w:val="16"/>
              </w:rPr>
              <w:t>Corresponding formula</w:t>
            </w:r>
          </w:p>
          <w:p w14:paraId="4F01D0FC" w14:textId="77777777" w:rsidR="00CB3BB1" w:rsidRPr="009F53E4" w:rsidRDefault="00CB3BB1" w:rsidP="00D553EB">
            <w:pPr>
              <w:pStyle w:val="TCTableBody"/>
              <w:spacing w:after="0" w:line="360" w:lineRule="auto"/>
              <w:jc w:val="center"/>
              <w:rPr>
                <w:sz w:val="16"/>
                <w:szCs w:val="16"/>
              </w:rPr>
            </w:pPr>
            <w:r w:rsidRPr="009F53E4">
              <w:rPr>
                <w:sz w:val="16"/>
                <w:szCs w:val="16"/>
              </w:rPr>
              <w:t>(± 5 ppm)</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13BB3C4D" w14:textId="77777777" w:rsidR="00CB3BB1" w:rsidRPr="009F53E4" w:rsidRDefault="00CB3BB1" w:rsidP="00D553EB">
            <w:pPr>
              <w:pStyle w:val="TCTableBody"/>
              <w:spacing w:after="0" w:line="360" w:lineRule="auto"/>
              <w:jc w:val="center"/>
              <w:rPr>
                <w:sz w:val="16"/>
                <w:szCs w:val="16"/>
              </w:rPr>
            </w:pPr>
            <w:r w:rsidRPr="009F53E4">
              <w:rPr>
                <w:sz w:val="16"/>
                <w:szCs w:val="16"/>
              </w:rPr>
              <w:t>Ion after change from parent structure (C</w:t>
            </w:r>
            <w:r w:rsidRPr="009F53E4">
              <w:rPr>
                <w:sz w:val="16"/>
                <w:szCs w:val="16"/>
                <w:vertAlign w:val="subscript"/>
              </w:rPr>
              <w:t>20</w:t>
            </w:r>
            <w:r w:rsidRPr="009F53E4">
              <w:rPr>
                <w:sz w:val="16"/>
                <w:szCs w:val="16"/>
              </w:rPr>
              <w:t>H</w:t>
            </w:r>
            <w:r w:rsidRPr="009F53E4">
              <w:rPr>
                <w:sz w:val="16"/>
                <w:szCs w:val="16"/>
                <w:vertAlign w:val="subscript"/>
              </w:rPr>
              <w:t>42</w:t>
            </w:r>
            <w:r w:rsidRPr="009F53E4">
              <w:rPr>
                <w:sz w:val="16"/>
                <w:szCs w:val="16"/>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110506E7" w14:textId="77777777" w:rsidR="00CB3BB1" w:rsidRPr="009F53E4" w:rsidRDefault="00CB3BB1" w:rsidP="00D553EB">
            <w:pPr>
              <w:pStyle w:val="TCTableBody"/>
              <w:spacing w:after="0" w:line="360" w:lineRule="auto"/>
              <w:jc w:val="center"/>
              <w:rPr>
                <w:sz w:val="16"/>
                <w:szCs w:val="16"/>
              </w:rPr>
            </w:pPr>
            <w:r w:rsidRPr="009F53E4">
              <w:rPr>
                <w:sz w:val="16"/>
                <w:szCs w:val="16"/>
              </w:rPr>
              <w:t>Observed</w:t>
            </w:r>
            <w:r w:rsidRPr="009F53E4">
              <w:rPr>
                <w:i/>
                <w:iCs/>
                <w:sz w:val="16"/>
                <w:szCs w:val="16"/>
              </w:rPr>
              <w:t xml:space="preserve"> m/z</w:t>
            </w:r>
          </w:p>
        </w:tc>
        <w:tc>
          <w:tcPr>
            <w:tcW w:w="112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08E696DA" w14:textId="77777777" w:rsidR="00CB3BB1" w:rsidRPr="009F53E4" w:rsidRDefault="00CB3BB1" w:rsidP="00D553EB">
            <w:pPr>
              <w:pStyle w:val="TCTableBody"/>
              <w:spacing w:after="0" w:line="360" w:lineRule="auto"/>
              <w:jc w:val="center"/>
              <w:rPr>
                <w:sz w:val="16"/>
                <w:szCs w:val="16"/>
              </w:rPr>
            </w:pPr>
            <w:r w:rsidRPr="009F53E4">
              <w:rPr>
                <w:sz w:val="16"/>
                <w:szCs w:val="16"/>
              </w:rPr>
              <w:t>Corresponding formula</w:t>
            </w:r>
          </w:p>
          <w:p w14:paraId="1135CEE3" w14:textId="77777777" w:rsidR="00CB3BB1" w:rsidRPr="009F53E4" w:rsidRDefault="00CB3BB1" w:rsidP="00D553EB">
            <w:pPr>
              <w:pStyle w:val="TCTableBody"/>
              <w:spacing w:after="0" w:line="360" w:lineRule="auto"/>
              <w:jc w:val="center"/>
              <w:rPr>
                <w:sz w:val="16"/>
                <w:szCs w:val="16"/>
              </w:rPr>
            </w:pPr>
            <w:r w:rsidRPr="009F53E4">
              <w:rPr>
                <w:sz w:val="16"/>
                <w:szCs w:val="16"/>
              </w:rPr>
              <w:t>(± 5 ppm)</w:t>
            </w:r>
          </w:p>
        </w:tc>
        <w:tc>
          <w:tcPr>
            <w:tcW w:w="148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584E9BF3" w14:textId="77777777" w:rsidR="00CB3BB1" w:rsidRPr="009F53E4" w:rsidRDefault="00CB3BB1" w:rsidP="00D553EB">
            <w:pPr>
              <w:pStyle w:val="TCTableBody"/>
              <w:spacing w:after="0" w:line="360" w:lineRule="auto"/>
              <w:jc w:val="center"/>
              <w:rPr>
                <w:sz w:val="16"/>
                <w:szCs w:val="16"/>
              </w:rPr>
            </w:pPr>
            <w:r w:rsidRPr="009F53E4">
              <w:rPr>
                <w:sz w:val="16"/>
                <w:szCs w:val="16"/>
              </w:rPr>
              <w:t>Ion after change from parent structure (C</w:t>
            </w:r>
            <w:r w:rsidRPr="009F53E4">
              <w:rPr>
                <w:sz w:val="16"/>
                <w:szCs w:val="16"/>
                <w:vertAlign w:val="subscript"/>
              </w:rPr>
              <w:t>20</w:t>
            </w:r>
            <w:r w:rsidRPr="009F53E4">
              <w:rPr>
                <w:sz w:val="16"/>
                <w:szCs w:val="16"/>
              </w:rPr>
              <w:t>H</w:t>
            </w:r>
            <w:r w:rsidRPr="009F53E4">
              <w:rPr>
                <w:sz w:val="16"/>
                <w:szCs w:val="16"/>
                <w:vertAlign w:val="subscript"/>
              </w:rPr>
              <w:t>42</w:t>
            </w:r>
            <w:r w:rsidRPr="009F53E4">
              <w:rPr>
                <w:sz w:val="16"/>
                <w:szCs w:val="16"/>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5AC1B00A" w14:textId="77777777" w:rsidR="00CB3BB1" w:rsidRPr="009F53E4" w:rsidRDefault="00CB3BB1" w:rsidP="00D553EB">
            <w:pPr>
              <w:pStyle w:val="TCTableBody"/>
              <w:spacing w:after="0" w:line="360" w:lineRule="auto"/>
              <w:jc w:val="center"/>
              <w:rPr>
                <w:sz w:val="16"/>
                <w:szCs w:val="16"/>
              </w:rPr>
            </w:pPr>
            <w:r w:rsidRPr="009F53E4">
              <w:rPr>
                <w:sz w:val="16"/>
                <w:szCs w:val="16"/>
              </w:rPr>
              <w:t>Observed</w:t>
            </w:r>
            <w:r w:rsidRPr="009F53E4">
              <w:rPr>
                <w:i/>
                <w:iCs/>
                <w:sz w:val="16"/>
                <w:szCs w:val="16"/>
              </w:rPr>
              <w:t xml:space="preserve"> m/z</w:t>
            </w:r>
          </w:p>
        </w:tc>
        <w:tc>
          <w:tcPr>
            <w:tcW w:w="112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538B45A6" w14:textId="77777777" w:rsidR="00CB3BB1" w:rsidRPr="009F53E4" w:rsidRDefault="00CB3BB1" w:rsidP="00D553EB">
            <w:pPr>
              <w:pStyle w:val="TCTableBody"/>
              <w:spacing w:after="0" w:line="360" w:lineRule="auto"/>
              <w:jc w:val="center"/>
              <w:rPr>
                <w:sz w:val="16"/>
                <w:szCs w:val="16"/>
              </w:rPr>
            </w:pPr>
            <w:r w:rsidRPr="009F53E4">
              <w:rPr>
                <w:sz w:val="16"/>
                <w:szCs w:val="16"/>
              </w:rPr>
              <w:t>Corresponding formula</w:t>
            </w:r>
          </w:p>
          <w:p w14:paraId="20FBDF3A" w14:textId="77777777" w:rsidR="00CB3BB1" w:rsidRPr="009F53E4" w:rsidRDefault="00CB3BB1" w:rsidP="00D553EB">
            <w:pPr>
              <w:pStyle w:val="TCTableBody"/>
              <w:spacing w:after="0" w:line="360" w:lineRule="auto"/>
              <w:jc w:val="center"/>
              <w:rPr>
                <w:sz w:val="16"/>
                <w:szCs w:val="16"/>
              </w:rPr>
            </w:pPr>
            <w:r w:rsidRPr="009F53E4">
              <w:rPr>
                <w:sz w:val="16"/>
                <w:szCs w:val="16"/>
              </w:rPr>
              <w:t>(± 5 ppm)</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79AF7973" w14:textId="77777777" w:rsidR="00CB3BB1" w:rsidRPr="009F53E4" w:rsidRDefault="00CB3BB1" w:rsidP="00D553EB">
            <w:pPr>
              <w:pStyle w:val="TCTableBody"/>
              <w:spacing w:after="0" w:line="360" w:lineRule="auto"/>
              <w:jc w:val="center"/>
              <w:rPr>
                <w:sz w:val="16"/>
                <w:szCs w:val="16"/>
              </w:rPr>
            </w:pPr>
            <w:r w:rsidRPr="009F53E4">
              <w:rPr>
                <w:sz w:val="16"/>
                <w:szCs w:val="16"/>
              </w:rPr>
              <w:t>Ion after change from parent structure (C</w:t>
            </w:r>
            <w:r w:rsidRPr="009F53E4">
              <w:rPr>
                <w:sz w:val="16"/>
                <w:szCs w:val="16"/>
                <w:vertAlign w:val="subscript"/>
              </w:rPr>
              <w:t>20</w:t>
            </w:r>
            <w:r w:rsidRPr="009F53E4">
              <w:rPr>
                <w:sz w:val="16"/>
                <w:szCs w:val="16"/>
              </w:rPr>
              <w:t>H</w:t>
            </w:r>
            <w:r w:rsidRPr="009F53E4">
              <w:rPr>
                <w:sz w:val="16"/>
                <w:szCs w:val="16"/>
                <w:vertAlign w:val="subscript"/>
              </w:rPr>
              <w:t>42</w:t>
            </w:r>
            <w:r w:rsidRPr="009F53E4">
              <w:rPr>
                <w:sz w:val="16"/>
                <w:szCs w:val="16"/>
              </w:rPr>
              <w:t>)</w:t>
            </w:r>
          </w:p>
        </w:tc>
      </w:tr>
      <w:tr w:rsidR="00CB3BB1" w:rsidRPr="009F53E4" w14:paraId="383A9D58" w14:textId="77777777" w:rsidTr="00D553EB">
        <w:trPr>
          <w:cantSplit/>
          <w:trHeight w:val="473"/>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513011BD" w14:textId="77777777" w:rsidR="00CB3BB1" w:rsidRPr="009F53E4" w:rsidRDefault="00CB3BB1" w:rsidP="00D553EB">
            <w:pPr>
              <w:pStyle w:val="TCTableBody"/>
              <w:spacing w:after="0" w:line="360" w:lineRule="auto"/>
              <w:jc w:val="center"/>
              <w:rPr>
                <w:sz w:val="16"/>
                <w:szCs w:val="16"/>
              </w:rPr>
            </w:pPr>
            <w:r w:rsidRPr="009F53E4">
              <w:rPr>
                <w:sz w:val="16"/>
                <w:szCs w:val="16"/>
              </w:rPr>
              <w:t>295.2995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C2561AB"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w:t>
            </w:r>
            <w:r w:rsidRPr="009F53E4">
              <w:rPr>
                <w:sz w:val="16"/>
                <w:szCs w:val="16"/>
                <w:vertAlign w:val="subscript"/>
              </w:rPr>
              <w:t>39</w:t>
            </w:r>
            <w:r w:rsidRPr="009F53E4">
              <w:rPr>
                <w:sz w:val="16"/>
                <w:szCs w:val="16"/>
              </w:rPr>
              <w:t>O]</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0120A714" w14:textId="77777777" w:rsidR="00CB3BB1" w:rsidRPr="009F53E4" w:rsidRDefault="00CB3BB1" w:rsidP="00D553EB">
            <w:pPr>
              <w:pStyle w:val="TCTableBody"/>
              <w:spacing w:after="0" w:line="360" w:lineRule="auto"/>
              <w:jc w:val="center"/>
              <w:rPr>
                <w:sz w:val="16"/>
                <w:szCs w:val="16"/>
              </w:rPr>
            </w:pPr>
            <w:r w:rsidRPr="009F53E4">
              <w:rPr>
                <w:sz w:val="16"/>
                <w:szCs w:val="16"/>
              </w:rPr>
              <w:t>[M – 3H + O]</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5CB66874" w14:textId="77777777" w:rsidR="00CB3BB1" w:rsidRPr="009F53E4" w:rsidRDefault="00CB3BB1" w:rsidP="00D553EB">
            <w:pPr>
              <w:pStyle w:val="TCTableBody"/>
              <w:spacing w:after="0" w:line="360" w:lineRule="auto"/>
              <w:jc w:val="center"/>
              <w:rPr>
                <w:sz w:val="16"/>
                <w:szCs w:val="16"/>
              </w:rPr>
            </w:pPr>
            <w:r w:rsidRPr="009F53E4">
              <w:rPr>
                <w:sz w:val="16"/>
                <w:szCs w:val="16"/>
              </w:rPr>
              <w:t>295.2995</w:t>
            </w:r>
          </w:p>
        </w:tc>
        <w:tc>
          <w:tcPr>
            <w:tcW w:w="112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5CD22134"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w:t>
            </w:r>
            <w:r w:rsidRPr="009F53E4">
              <w:rPr>
                <w:sz w:val="16"/>
                <w:szCs w:val="16"/>
                <w:vertAlign w:val="subscript"/>
              </w:rPr>
              <w:t>39</w:t>
            </w:r>
            <w:r w:rsidRPr="009F53E4">
              <w:rPr>
                <w:sz w:val="16"/>
                <w:szCs w:val="16"/>
              </w:rPr>
              <w:t>O]</w:t>
            </w:r>
            <w:r w:rsidRPr="009F53E4">
              <w:rPr>
                <w:sz w:val="16"/>
                <w:szCs w:val="16"/>
                <w:vertAlign w:val="superscript"/>
              </w:rPr>
              <w:t>+</w:t>
            </w:r>
          </w:p>
        </w:tc>
        <w:tc>
          <w:tcPr>
            <w:tcW w:w="148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04509EE3" w14:textId="77777777" w:rsidR="00CB3BB1" w:rsidRPr="009F53E4" w:rsidRDefault="00CB3BB1" w:rsidP="00D553EB">
            <w:pPr>
              <w:pStyle w:val="TCTableBody"/>
              <w:spacing w:after="0" w:line="360" w:lineRule="auto"/>
              <w:jc w:val="center"/>
              <w:rPr>
                <w:sz w:val="16"/>
                <w:szCs w:val="16"/>
              </w:rPr>
            </w:pPr>
            <w:r w:rsidRPr="009F53E4">
              <w:rPr>
                <w:sz w:val="16"/>
                <w:szCs w:val="16"/>
              </w:rPr>
              <w:t>[M – 3H + O]</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23EC1986" w14:textId="77777777" w:rsidR="00CB3BB1" w:rsidRPr="009F53E4" w:rsidRDefault="00CB3BB1" w:rsidP="00D553EB">
            <w:pPr>
              <w:pStyle w:val="TCTableBody"/>
              <w:spacing w:after="0" w:line="360" w:lineRule="auto"/>
              <w:jc w:val="center"/>
              <w:rPr>
                <w:sz w:val="16"/>
                <w:szCs w:val="16"/>
              </w:rPr>
            </w:pPr>
            <w:r w:rsidRPr="009F53E4">
              <w:rPr>
                <w:sz w:val="16"/>
                <w:szCs w:val="16"/>
              </w:rPr>
              <w:t>334.5435</w:t>
            </w:r>
          </w:p>
        </w:tc>
        <w:tc>
          <w:tcPr>
            <w:tcW w:w="112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39BDFDB"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D</w:t>
            </w:r>
            <w:r w:rsidRPr="009F53E4">
              <w:rPr>
                <w:sz w:val="16"/>
                <w:szCs w:val="16"/>
                <w:vertAlign w:val="subscript"/>
              </w:rPr>
              <w:t>39</w:t>
            </w:r>
            <w:r w:rsidRPr="009F53E4">
              <w:rPr>
                <w:sz w:val="16"/>
                <w:szCs w:val="16"/>
              </w:rPr>
              <w:t>O]</w:t>
            </w:r>
            <w:r w:rsidRPr="009F53E4">
              <w:rPr>
                <w:sz w:val="16"/>
                <w:szCs w:val="16"/>
                <w:vertAlign w:val="superscript"/>
              </w:rPr>
              <w:t>+</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7DE7948B" w14:textId="77777777" w:rsidR="00CB3BB1" w:rsidRPr="009F53E4" w:rsidRDefault="00CB3BB1" w:rsidP="00D553EB">
            <w:pPr>
              <w:pStyle w:val="TCTableBody"/>
              <w:spacing w:after="0" w:line="360" w:lineRule="auto"/>
              <w:jc w:val="center"/>
              <w:rPr>
                <w:sz w:val="16"/>
                <w:szCs w:val="16"/>
              </w:rPr>
            </w:pPr>
            <w:r w:rsidRPr="009F53E4">
              <w:rPr>
                <w:sz w:val="16"/>
                <w:szCs w:val="16"/>
              </w:rPr>
              <w:t>[M – 3D + O]</w:t>
            </w:r>
            <w:r w:rsidRPr="009F53E4">
              <w:rPr>
                <w:sz w:val="16"/>
                <w:szCs w:val="16"/>
                <w:vertAlign w:val="superscript"/>
              </w:rPr>
              <w:t>+</w:t>
            </w:r>
          </w:p>
        </w:tc>
      </w:tr>
      <w:tr w:rsidR="00CB3BB1" w:rsidRPr="009F53E4" w14:paraId="53D2077B" w14:textId="77777777" w:rsidTr="00D553EB">
        <w:trPr>
          <w:cantSplit/>
          <w:trHeight w:val="473"/>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BB314C2" w14:textId="77777777" w:rsidR="00CB3BB1" w:rsidRPr="009F53E4" w:rsidRDefault="00CB3BB1" w:rsidP="00D553EB">
            <w:pPr>
              <w:pStyle w:val="TCTableBody"/>
              <w:spacing w:after="0" w:line="360" w:lineRule="auto"/>
              <w:jc w:val="center"/>
              <w:rPr>
                <w:sz w:val="16"/>
                <w:szCs w:val="16"/>
              </w:rPr>
            </w:pPr>
            <w:r w:rsidRPr="009F53E4">
              <w:rPr>
                <w:sz w:val="16"/>
                <w:szCs w:val="16"/>
              </w:rPr>
              <w:t>297.3149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60301D82"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w:t>
            </w:r>
            <w:r w:rsidRPr="009F53E4">
              <w:rPr>
                <w:sz w:val="16"/>
                <w:szCs w:val="16"/>
                <w:vertAlign w:val="subscript"/>
              </w:rPr>
              <w:t>41</w:t>
            </w:r>
            <w:r w:rsidRPr="009F53E4">
              <w:rPr>
                <w:sz w:val="16"/>
                <w:szCs w:val="16"/>
              </w:rPr>
              <w:t>O]</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0E8E58F" w14:textId="77777777" w:rsidR="00CB3BB1" w:rsidRPr="009F53E4" w:rsidRDefault="00CB3BB1" w:rsidP="00D553EB">
            <w:pPr>
              <w:pStyle w:val="TCTableBody"/>
              <w:spacing w:after="0" w:line="360" w:lineRule="auto"/>
              <w:jc w:val="center"/>
              <w:rPr>
                <w:sz w:val="16"/>
                <w:szCs w:val="16"/>
              </w:rPr>
            </w:pPr>
            <w:r w:rsidRPr="009F53E4">
              <w:rPr>
                <w:sz w:val="16"/>
                <w:szCs w:val="16"/>
              </w:rPr>
              <w:t>[M – H + O]</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71BB76EA" w14:textId="77777777" w:rsidR="00CB3BB1" w:rsidRPr="009F53E4" w:rsidRDefault="00CB3BB1" w:rsidP="00D553EB">
            <w:pPr>
              <w:pStyle w:val="TCTableBody"/>
              <w:spacing w:after="0" w:line="360" w:lineRule="auto"/>
              <w:jc w:val="center"/>
              <w:rPr>
                <w:sz w:val="16"/>
                <w:szCs w:val="16"/>
              </w:rPr>
            </w:pPr>
            <w:r w:rsidRPr="009F53E4">
              <w:rPr>
                <w:sz w:val="16"/>
                <w:szCs w:val="16"/>
              </w:rPr>
              <w:t>298.3214</w:t>
            </w:r>
          </w:p>
        </w:tc>
        <w:tc>
          <w:tcPr>
            <w:tcW w:w="112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FCDD24A"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w:t>
            </w:r>
            <w:r w:rsidRPr="009F53E4">
              <w:rPr>
                <w:sz w:val="16"/>
                <w:szCs w:val="16"/>
                <w:vertAlign w:val="subscript"/>
              </w:rPr>
              <w:t>40</w:t>
            </w:r>
            <w:r w:rsidRPr="009F53E4">
              <w:rPr>
                <w:sz w:val="16"/>
                <w:szCs w:val="16"/>
              </w:rPr>
              <w:t>DO]</w:t>
            </w:r>
            <w:r w:rsidRPr="009F53E4">
              <w:rPr>
                <w:sz w:val="16"/>
                <w:szCs w:val="16"/>
                <w:vertAlign w:val="superscript"/>
              </w:rPr>
              <w:t>+</w:t>
            </w:r>
          </w:p>
        </w:tc>
        <w:tc>
          <w:tcPr>
            <w:tcW w:w="148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56092E48" w14:textId="77777777" w:rsidR="00CB3BB1" w:rsidRPr="009F53E4" w:rsidRDefault="00CB3BB1" w:rsidP="00D553EB">
            <w:pPr>
              <w:pStyle w:val="TCTableBody"/>
              <w:spacing w:after="0" w:line="360" w:lineRule="auto"/>
              <w:jc w:val="center"/>
              <w:rPr>
                <w:sz w:val="16"/>
                <w:szCs w:val="16"/>
              </w:rPr>
            </w:pPr>
            <w:r w:rsidRPr="009F53E4">
              <w:rPr>
                <w:sz w:val="16"/>
                <w:szCs w:val="16"/>
              </w:rPr>
              <w:t>[M – 2H + D + O]</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9417259" w14:textId="77777777" w:rsidR="00CB3BB1" w:rsidRPr="009F53E4" w:rsidRDefault="00CB3BB1" w:rsidP="00D553EB">
            <w:pPr>
              <w:pStyle w:val="TCTableBody"/>
              <w:spacing w:after="0" w:line="360" w:lineRule="auto"/>
              <w:jc w:val="center"/>
              <w:rPr>
                <w:sz w:val="16"/>
                <w:szCs w:val="16"/>
              </w:rPr>
            </w:pPr>
            <w:r w:rsidRPr="009F53E4">
              <w:rPr>
                <w:sz w:val="16"/>
                <w:szCs w:val="16"/>
              </w:rPr>
              <w:t>337.5654</w:t>
            </w:r>
          </w:p>
        </w:tc>
        <w:tc>
          <w:tcPr>
            <w:tcW w:w="112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1ECC9348"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HD</w:t>
            </w:r>
            <w:r w:rsidRPr="009F53E4">
              <w:rPr>
                <w:sz w:val="16"/>
                <w:szCs w:val="16"/>
                <w:vertAlign w:val="subscript"/>
              </w:rPr>
              <w:t>40</w:t>
            </w:r>
            <w:r w:rsidRPr="009F53E4">
              <w:rPr>
                <w:sz w:val="16"/>
                <w:szCs w:val="16"/>
              </w:rPr>
              <w:t>O]</w:t>
            </w:r>
            <w:r w:rsidRPr="009F53E4">
              <w:rPr>
                <w:sz w:val="16"/>
                <w:szCs w:val="16"/>
                <w:vertAlign w:val="superscript"/>
              </w:rPr>
              <w:t>+</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293AE78E" w14:textId="77777777" w:rsidR="00CB3BB1" w:rsidRPr="009F53E4" w:rsidRDefault="00CB3BB1" w:rsidP="00D553EB">
            <w:pPr>
              <w:pStyle w:val="TCTableBody"/>
              <w:spacing w:after="0" w:line="360" w:lineRule="auto"/>
              <w:jc w:val="center"/>
              <w:rPr>
                <w:sz w:val="16"/>
                <w:szCs w:val="16"/>
              </w:rPr>
            </w:pPr>
            <w:r w:rsidRPr="009F53E4">
              <w:rPr>
                <w:sz w:val="16"/>
                <w:szCs w:val="16"/>
              </w:rPr>
              <w:t>[M – 2D + H + O]</w:t>
            </w:r>
            <w:r w:rsidRPr="009F53E4">
              <w:rPr>
                <w:sz w:val="16"/>
                <w:szCs w:val="16"/>
                <w:vertAlign w:val="superscript"/>
              </w:rPr>
              <w:t>+</w:t>
            </w:r>
          </w:p>
        </w:tc>
      </w:tr>
      <w:tr w:rsidR="00CB3BB1" w:rsidRPr="009F53E4" w14:paraId="5010E823" w14:textId="77777777" w:rsidTr="00D553EB">
        <w:trPr>
          <w:cantSplit/>
          <w:trHeight w:val="473"/>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B75CBCE" w14:textId="77777777" w:rsidR="00CB3BB1" w:rsidRPr="009F53E4" w:rsidRDefault="00CB3BB1" w:rsidP="00D553EB">
            <w:pPr>
              <w:pStyle w:val="TCTableBody"/>
              <w:spacing w:after="0" w:line="360" w:lineRule="auto"/>
              <w:jc w:val="center"/>
              <w:rPr>
                <w:sz w:val="16"/>
                <w:szCs w:val="16"/>
              </w:rPr>
            </w:pPr>
            <w:r w:rsidRPr="009F53E4">
              <w:rPr>
                <w:sz w:val="16"/>
                <w:szCs w:val="16"/>
              </w:rPr>
              <w:t>309.2785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1187AAC"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w:t>
            </w:r>
            <w:r w:rsidRPr="009F53E4">
              <w:rPr>
                <w:sz w:val="16"/>
                <w:szCs w:val="16"/>
                <w:vertAlign w:val="subscript"/>
              </w:rPr>
              <w:t>37</w:t>
            </w:r>
            <w:r w:rsidRPr="009F53E4">
              <w:rPr>
                <w:sz w:val="16"/>
                <w:szCs w:val="16"/>
              </w:rPr>
              <w:t>O</w:t>
            </w:r>
            <w:r w:rsidRPr="009F53E4">
              <w:rPr>
                <w:sz w:val="16"/>
                <w:szCs w:val="16"/>
                <w:vertAlign w:val="subscript"/>
              </w:rPr>
              <w:t>2</w:t>
            </w:r>
            <w:r w:rsidRPr="009F53E4">
              <w:rPr>
                <w:sz w:val="16"/>
                <w:szCs w:val="16"/>
              </w:rPr>
              <w:t>]</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1326F459" w14:textId="77777777" w:rsidR="00CB3BB1" w:rsidRPr="009F53E4" w:rsidRDefault="00CB3BB1" w:rsidP="00D553EB">
            <w:pPr>
              <w:pStyle w:val="TCTableBody"/>
              <w:spacing w:after="0" w:line="360" w:lineRule="auto"/>
              <w:jc w:val="center"/>
              <w:rPr>
                <w:sz w:val="16"/>
                <w:szCs w:val="16"/>
              </w:rPr>
            </w:pPr>
            <w:r w:rsidRPr="009F53E4">
              <w:rPr>
                <w:sz w:val="16"/>
                <w:szCs w:val="16"/>
              </w:rPr>
              <w:t>[M – 5H + 2O]</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5878C855" w14:textId="77777777" w:rsidR="00CB3BB1" w:rsidRPr="009F53E4" w:rsidRDefault="00CB3BB1" w:rsidP="00D553EB">
            <w:pPr>
              <w:pStyle w:val="TCTableBody"/>
              <w:spacing w:after="0" w:line="360" w:lineRule="auto"/>
              <w:jc w:val="center"/>
              <w:rPr>
                <w:sz w:val="16"/>
                <w:szCs w:val="16"/>
              </w:rPr>
            </w:pPr>
            <w:r w:rsidRPr="009F53E4">
              <w:rPr>
                <w:sz w:val="16"/>
                <w:szCs w:val="16"/>
              </w:rPr>
              <w:t>309.2785</w:t>
            </w:r>
          </w:p>
        </w:tc>
        <w:tc>
          <w:tcPr>
            <w:tcW w:w="112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2CAA4217"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w:t>
            </w:r>
            <w:r w:rsidRPr="009F53E4">
              <w:rPr>
                <w:sz w:val="16"/>
                <w:szCs w:val="16"/>
                <w:vertAlign w:val="subscript"/>
              </w:rPr>
              <w:t>37</w:t>
            </w:r>
            <w:r w:rsidRPr="009F53E4">
              <w:rPr>
                <w:sz w:val="16"/>
                <w:szCs w:val="16"/>
              </w:rPr>
              <w:t>O</w:t>
            </w:r>
            <w:r w:rsidRPr="009F53E4">
              <w:rPr>
                <w:sz w:val="16"/>
                <w:szCs w:val="16"/>
                <w:vertAlign w:val="subscript"/>
              </w:rPr>
              <w:t>2</w:t>
            </w:r>
            <w:r w:rsidRPr="009F53E4">
              <w:rPr>
                <w:sz w:val="16"/>
                <w:szCs w:val="16"/>
              </w:rPr>
              <w:t>]</w:t>
            </w:r>
            <w:r w:rsidRPr="009F53E4">
              <w:rPr>
                <w:sz w:val="16"/>
                <w:szCs w:val="16"/>
                <w:vertAlign w:val="superscript"/>
              </w:rPr>
              <w:t>+</w:t>
            </w:r>
          </w:p>
        </w:tc>
        <w:tc>
          <w:tcPr>
            <w:tcW w:w="148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1AB644B3" w14:textId="77777777" w:rsidR="00CB3BB1" w:rsidRPr="009F53E4" w:rsidRDefault="00CB3BB1" w:rsidP="00D553EB">
            <w:pPr>
              <w:pStyle w:val="TCTableBody"/>
              <w:spacing w:after="0" w:line="360" w:lineRule="auto"/>
              <w:jc w:val="center"/>
              <w:rPr>
                <w:sz w:val="16"/>
                <w:szCs w:val="16"/>
              </w:rPr>
            </w:pPr>
            <w:r w:rsidRPr="009F53E4">
              <w:rPr>
                <w:sz w:val="16"/>
                <w:szCs w:val="16"/>
              </w:rPr>
              <w:t>[M – 5H + 2O]</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5D76406C" w14:textId="77777777" w:rsidR="00CB3BB1" w:rsidRPr="009F53E4" w:rsidRDefault="00CB3BB1" w:rsidP="00D553EB">
            <w:pPr>
              <w:pStyle w:val="TCTableBody"/>
              <w:spacing w:after="0" w:line="360" w:lineRule="auto"/>
              <w:jc w:val="center"/>
              <w:rPr>
                <w:sz w:val="16"/>
                <w:szCs w:val="16"/>
              </w:rPr>
            </w:pPr>
            <w:r w:rsidRPr="009F53E4">
              <w:rPr>
                <w:sz w:val="16"/>
                <w:szCs w:val="16"/>
              </w:rPr>
              <w:t>346.5103</w:t>
            </w:r>
          </w:p>
        </w:tc>
        <w:tc>
          <w:tcPr>
            <w:tcW w:w="112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1C924E52"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D</w:t>
            </w:r>
            <w:r w:rsidRPr="009F53E4">
              <w:rPr>
                <w:sz w:val="16"/>
                <w:szCs w:val="16"/>
                <w:vertAlign w:val="subscript"/>
              </w:rPr>
              <w:t>37</w:t>
            </w:r>
            <w:r w:rsidRPr="009F53E4">
              <w:rPr>
                <w:sz w:val="16"/>
                <w:szCs w:val="16"/>
              </w:rPr>
              <w:t>O</w:t>
            </w:r>
            <w:r w:rsidRPr="009F53E4">
              <w:rPr>
                <w:sz w:val="16"/>
                <w:szCs w:val="16"/>
                <w:vertAlign w:val="subscript"/>
              </w:rPr>
              <w:t>2</w:t>
            </w:r>
            <w:r w:rsidRPr="009F53E4">
              <w:rPr>
                <w:sz w:val="16"/>
                <w:szCs w:val="16"/>
              </w:rPr>
              <w:t>]</w:t>
            </w:r>
            <w:r w:rsidRPr="009F53E4">
              <w:rPr>
                <w:sz w:val="16"/>
                <w:szCs w:val="16"/>
                <w:vertAlign w:val="superscript"/>
              </w:rPr>
              <w:t>+</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3D36686" w14:textId="77777777" w:rsidR="00CB3BB1" w:rsidRPr="009F53E4" w:rsidRDefault="00CB3BB1" w:rsidP="00D553EB">
            <w:pPr>
              <w:pStyle w:val="TCTableBody"/>
              <w:spacing w:after="0" w:line="360" w:lineRule="auto"/>
              <w:jc w:val="center"/>
              <w:rPr>
                <w:sz w:val="16"/>
                <w:szCs w:val="16"/>
              </w:rPr>
            </w:pPr>
            <w:r w:rsidRPr="009F53E4">
              <w:rPr>
                <w:sz w:val="16"/>
                <w:szCs w:val="16"/>
              </w:rPr>
              <w:t>[M – 5D + 2O]</w:t>
            </w:r>
            <w:r w:rsidRPr="009F53E4">
              <w:rPr>
                <w:sz w:val="16"/>
                <w:szCs w:val="16"/>
                <w:vertAlign w:val="superscript"/>
              </w:rPr>
              <w:t>+</w:t>
            </w:r>
          </w:p>
        </w:tc>
      </w:tr>
      <w:tr w:rsidR="00CB3BB1" w:rsidRPr="009F53E4" w14:paraId="3202DAEC" w14:textId="77777777" w:rsidTr="00D553EB">
        <w:trPr>
          <w:cantSplit/>
          <w:trHeight w:val="473"/>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3A66F2A" w14:textId="77777777" w:rsidR="00CB3BB1" w:rsidRPr="009F53E4" w:rsidRDefault="00CB3BB1" w:rsidP="00D553EB">
            <w:pPr>
              <w:pStyle w:val="TCTableBody"/>
              <w:spacing w:after="0" w:line="360" w:lineRule="auto"/>
              <w:jc w:val="center"/>
              <w:rPr>
                <w:sz w:val="16"/>
                <w:szCs w:val="16"/>
              </w:rPr>
            </w:pPr>
            <w:r w:rsidRPr="009F53E4">
              <w:rPr>
                <w:sz w:val="16"/>
                <w:szCs w:val="16"/>
              </w:rPr>
              <w:t>311.2941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1303800B"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w:t>
            </w:r>
            <w:r w:rsidRPr="009F53E4">
              <w:rPr>
                <w:sz w:val="16"/>
                <w:szCs w:val="16"/>
                <w:vertAlign w:val="subscript"/>
              </w:rPr>
              <w:t>39</w:t>
            </w:r>
            <w:r w:rsidRPr="009F53E4">
              <w:rPr>
                <w:sz w:val="16"/>
                <w:szCs w:val="16"/>
              </w:rPr>
              <w:t>O</w:t>
            </w:r>
            <w:r w:rsidRPr="009F53E4">
              <w:rPr>
                <w:sz w:val="16"/>
                <w:szCs w:val="16"/>
                <w:vertAlign w:val="subscript"/>
              </w:rPr>
              <w:t>2</w:t>
            </w:r>
            <w:r w:rsidRPr="009F53E4">
              <w:rPr>
                <w:sz w:val="16"/>
                <w:szCs w:val="16"/>
              </w:rPr>
              <w:t>]</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0853DB0D" w14:textId="77777777" w:rsidR="00CB3BB1" w:rsidRPr="009F53E4" w:rsidRDefault="00CB3BB1" w:rsidP="00D553EB">
            <w:pPr>
              <w:pStyle w:val="TCTableBody"/>
              <w:spacing w:after="0" w:line="360" w:lineRule="auto"/>
              <w:jc w:val="center"/>
              <w:rPr>
                <w:sz w:val="16"/>
                <w:szCs w:val="16"/>
              </w:rPr>
            </w:pPr>
            <w:r w:rsidRPr="009F53E4">
              <w:rPr>
                <w:sz w:val="16"/>
                <w:szCs w:val="16"/>
              </w:rPr>
              <w:t>[M – 3H + 2O]</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140725EB" w14:textId="77777777" w:rsidR="00CB3BB1" w:rsidRPr="009F53E4" w:rsidRDefault="00CB3BB1" w:rsidP="00D553EB">
            <w:pPr>
              <w:pStyle w:val="TCTableBody"/>
              <w:spacing w:after="0" w:line="360" w:lineRule="auto"/>
              <w:jc w:val="center"/>
              <w:rPr>
                <w:sz w:val="16"/>
                <w:szCs w:val="16"/>
              </w:rPr>
            </w:pPr>
            <w:r w:rsidRPr="009F53E4">
              <w:rPr>
                <w:sz w:val="16"/>
                <w:szCs w:val="16"/>
              </w:rPr>
              <w:t>312.3006</w:t>
            </w:r>
          </w:p>
        </w:tc>
        <w:tc>
          <w:tcPr>
            <w:tcW w:w="112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71465194"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w:t>
            </w:r>
            <w:r w:rsidRPr="009F53E4">
              <w:rPr>
                <w:sz w:val="16"/>
                <w:szCs w:val="16"/>
                <w:vertAlign w:val="subscript"/>
              </w:rPr>
              <w:t>38</w:t>
            </w:r>
            <w:r w:rsidRPr="009F53E4">
              <w:rPr>
                <w:sz w:val="16"/>
                <w:szCs w:val="16"/>
              </w:rPr>
              <w:t>DO</w:t>
            </w:r>
            <w:r w:rsidRPr="009F53E4">
              <w:rPr>
                <w:sz w:val="16"/>
                <w:szCs w:val="16"/>
                <w:vertAlign w:val="subscript"/>
              </w:rPr>
              <w:t>2</w:t>
            </w:r>
            <w:r w:rsidRPr="009F53E4">
              <w:rPr>
                <w:sz w:val="16"/>
                <w:szCs w:val="16"/>
              </w:rPr>
              <w:t>]</w:t>
            </w:r>
            <w:r w:rsidRPr="009F53E4">
              <w:rPr>
                <w:sz w:val="16"/>
                <w:szCs w:val="16"/>
                <w:vertAlign w:val="superscript"/>
              </w:rPr>
              <w:t>+</w:t>
            </w:r>
          </w:p>
        </w:tc>
        <w:tc>
          <w:tcPr>
            <w:tcW w:w="148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1B49739" w14:textId="77777777" w:rsidR="00CB3BB1" w:rsidRPr="009F53E4" w:rsidRDefault="00CB3BB1" w:rsidP="00D553EB">
            <w:pPr>
              <w:pStyle w:val="TCTableBody"/>
              <w:spacing w:after="0" w:line="360" w:lineRule="auto"/>
              <w:jc w:val="center"/>
              <w:rPr>
                <w:sz w:val="16"/>
                <w:szCs w:val="16"/>
              </w:rPr>
            </w:pPr>
            <w:r w:rsidRPr="009F53E4">
              <w:rPr>
                <w:sz w:val="16"/>
                <w:szCs w:val="16"/>
              </w:rPr>
              <w:t>[M – 4H + D + 2O]</w:t>
            </w:r>
            <w:r w:rsidRPr="009F53E4">
              <w:rPr>
                <w:sz w:val="16"/>
                <w:szCs w:val="16"/>
                <w:vertAlign w:val="superscript"/>
              </w:rPr>
              <w:t>+</w:t>
            </w:r>
          </w:p>
        </w:tc>
        <w:tc>
          <w:tcPr>
            <w:tcW w:w="0" w:type="auto"/>
            <w:tcBorders>
              <w:top w:val="single" w:sz="2" w:space="0" w:color="000000"/>
              <w:left w:val="single" w:sz="2" w:space="0" w:color="000000"/>
              <w:right w:val="single" w:sz="2" w:space="0" w:color="000000"/>
            </w:tcBorders>
            <w:shd w:val="clear" w:color="auto" w:fill="auto"/>
            <w:tcMar>
              <w:top w:w="14" w:type="dxa"/>
              <w:left w:w="14" w:type="dxa"/>
              <w:bottom w:w="14" w:type="dxa"/>
              <w:right w:w="14" w:type="dxa"/>
            </w:tcMar>
            <w:vAlign w:val="center"/>
            <w:hideMark/>
          </w:tcPr>
          <w:p w14:paraId="781A344E" w14:textId="77777777" w:rsidR="00CB3BB1" w:rsidRPr="009F53E4" w:rsidRDefault="00CB3BB1" w:rsidP="00D553EB">
            <w:pPr>
              <w:pStyle w:val="TCTableBody"/>
              <w:spacing w:after="0" w:line="360" w:lineRule="auto"/>
              <w:jc w:val="center"/>
              <w:rPr>
                <w:sz w:val="16"/>
                <w:szCs w:val="16"/>
              </w:rPr>
            </w:pPr>
            <w:r w:rsidRPr="009F53E4">
              <w:rPr>
                <w:sz w:val="16"/>
                <w:szCs w:val="16"/>
              </w:rPr>
              <w:t>349.5322</w:t>
            </w:r>
          </w:p>
        </w:tc>
        <w:tc>
          <w:tcPr>
            <w:tcW w:w="1120" w:type="dxa"/>
            <w:tcBorders>
              <w:top w:val="single" w:sz="2" w:space="0" w:color="000000"/>
              <w:left w:val="single" w:sz="2" w:space="0" w:color="000000"/>
              <w:right w:val="single" w:sz="2" w:space="0" w:color="000000"/>
            </w:tcBorders>
            <w:shd w:val="clear" w:color="auto" w:fill="auto"/>
            <w:tcMar>
              <w:top w:w="14" w:type="dxa"/>
              <w:left w:w="14" w:type="dxa"/>
              <w:bottom w:w="14" w:type="dxa"/>
              <w:right w:w="14" w:type="dxa"/>
            </w:tcMar>
            <w:vAlign w:val="center"/>
            <w:hideMark/>
          </w:tcPr>
          <w:p w14:paraId="205582EF"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HD</w:t>
            </w:r>
            <w:r w:rsidRPr="009F53E4">
              <w:rPr>
                <w:sz w:val="16"/>
                <w:szCs w:val="16"/>
                <w:vertAlign w:val="subscript"/>
              </w:rPr>
              <w:t>38</w:t>
            </w:r>
            <w:r w:rsidRPr="009F53E4">
              <w:rPr>
                <w:sz w:val="16"/>
                <w:szCs w:val="16"/>
              </w:rPr>
              <w:t>O</w:t>
            </w:r>
            <w:r w:rsidRPr="009F53E4">
              <w:rPr>
                <w:sz w:val="16"/>
                <w:szCs w:val="16"/>
                <w:vertAlign w:val="subscript"/>
              </w:rPr>
              <w:t>2</w:t>
            </w:r>
            <w:r w:rsidRPr="009F53E4">
              <w:rPr>
                <w:sz w:val="16"/>
                <w:szCs w:val="16"/>
              </w:rPr>
              <w:t>]</w:t>
            </w:r>
            <w:r w:rsidRPr="009F53E4">
              <w:rPr>
                <w:sz w:val="16"/>
                <w:szCs w:val="16"/>
                <w:vertAlign w:val="superscript"/>
              </w:rPr>
              <w:t>+</w:t>
            </w:r>
          </w:p>
        </w:tc>
        <w:tc>
          <w:tcPr>
            <w:tcW w:w="1559" w:type="dxa"/>
            <w:tcBorders>
              <w:top w:val="single" w:sz="2" w:space="0" w:color="000000"/>
              <w:left w:val="single" w:sz="2" w:space="0" w:color="000000"/>
              <w:right w:val="single" w:sz="2" w:space="0" w:color="000000"/>
            </w:tcBorders>
            <w:shd w:val="clear" w:color="auto" w:fill="auto"/>
            <w:tcMar>
              <w:top w:w="14" w:type="dxa"/>
              <w:left w:w="14" w:type="dxa"/>
              <w:bottom w:w="14" w:type="dxa"/>
              <w:right w:w="14" w:type="dxa"/>
            </w:tcMar>
            <w:vAlign w:val="center"/>
            <w:hideMark/>
          </w:tcPr>
          <w:p w14:paraId="0B8CC233" w14:textId="77777777" w:rsidR="00CB3BB1" w:rsidRPr="009F53E4" w:rsidRDefault="00CB3BB1" w:rsidP="00D553EB">
            <w:pPr>
              <w:pStyle w:val="TCTableBody"/>
              <w:spacing w:after="0" w:line="360" w:lineRule="auto"/>
              <w:jc w:val="center"/>
              <w:rPr>
                <w:sz w:val="16"/>
                <w:szCs w:val="16"/>
              </w:rPr>
            </w:pPr>
            <w:r w:rsidRPr="009F53E4">
              <w:rPr>
                <w:sz w:val="16"/>
                <w:szCs w:val="16"/>
              </w:rPr>
              <w:t>[M – 4D + H + 2O]</w:t>
            </w:r>
            <w:r w:rsidRPr="009F53E4">
              <w:rPr>
                <w:sz w:val="16"/>
                <w:szCs w:val="16"/>
                <w:vertAlign w:val="superscript"/>
              </w:rPr>
              <w:t>+</w:t>
            </w:r>
          </w:p>
        </w:tc>
      </w:tr>
      <w:tr w:rsidR="00CB3BB1" w:rsidRPr="009F53E4" w14:paraId="1BDF29DF" w14:textId="77777777" w:rsidTr="00D553EB">
        <w:trPr>
          <w:cantSplit/>
          <w:trHeight w:val="473"/>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29552A6" w14:textId="77777777" w:rsidR="00CB3BB1" w:rsidRPr="009F53E4" w:rsidRDefault="00CB3BB1" w:rsidP="00D553EB">
            <w:pPr>
              <w:pStyle w:val="TCTableBody"/>
              <w:spacing w:after="0" w:line="360" w:lineRule="auto"/>
              <w:jc w:val="center"/>
              <w:rPr>
                <w:sz w:val="16"/>
                <w:szCs w:val="16"/>
              </w:rPr>
            </w:pPr>
            <w:r w:rsidRPr="009F53E4">
              <w:rPr>
                <w:sz w:val="16"/>
                <w:szCs w:val="16"/>
              </w:rPr>
              <w:t>313.3105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259065A6"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w:t>
            </w:r>
            <w:r w:rsidRPr="009F53E4">
              <w:rPr>
                <w:sz w:val="16"/>
                <w:szCs w:val="16"/>
                <w:vertAlign w:val="subscript"/>
              </w:rPr>
              <w:t>41</w:t>
            </w:r>
            <w:r w:rsidRPr="009F53E4">
              <w:rPr>
                <w:sz w:val="16"/>
                <w:szCs w:val="16"/>
              </w:rPr>
              <w:t>O</w:t>
            </w:r>
            <w:r w:rsidRPr="009F53E4">
              <w:rPr>
                <w:sz w:val="16"/>
                <w:szCs w:val="16"/>
                <w:vertAlign w:val="subscript"/>
              </w:rPr>
              <w:t>2</w:t>
            </w:r>
            <w:r w:rsidRPr="009F53E4">
              <w:rPr>
                <w:sz w:val="16"/>
                <w:szCs w:val="16"/>
              </w:rPr>
              <w:t>]</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2F9865C0" w14:textId="77777777" w:rsidR="00CB3BB1" w:rsidRPr="009F53E4" w:rsidRDefault="00CB3BB1" w:rsidP="00D553EB">
            <w:pPr>
              <w:pStyle w:val="TCTableBody"/>
              <w:spacing w:after="0" w:line="360" w:lineRule="auto"/>
              <w:jc w:val="center"/>
              <w:rPr>
                <w:sz w:val="16"/>
                <w:szCs w:val="16"/>
              </w:rPr>
            </w:pPr>
            <w:r w:rsidRPr="009F53E4">
              <w:rPr>
                <w:sz w:val="16"/>
                <w:szCs w:val="16"/>
              </w:rPr>
              <w:t>[M – H + 2O]</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0484456E" w14:textId="77777777" w:rsidR="00CB3BB1" w:rsidRPr="009F53E4" w:rsidRDefault="00CB3BB1" w:rsidP="00D553EB">
            <w:pPr>
              <w:pStyle w:val="TCTableBody"/>
              <w:spacing w:after="0" w:line="360" w:lineRule="auto"/>
              <w:jc w:val="center"/>
              <w:rPr>
                <w:sz w:val="16"/>
                <w:szCs w:val="16"/>
              </w:rPr>
            </w:pPr>
            <w:r w:rsidRPr="009F53E4">
              <w:rPr>
                <w:sz w:val="16"/>
                <w:szCs w:val="16"/>
              </w:rPr>
              <w:t>315.3226</w:t>
            </w:r>
          </w:p>
        </w:tc>
        <w:tc>
          <w:tcPr>
            <w:tcW w:w="112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616835CC"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w:t>
            </w:r>
            <w:r w:rsidRPr="009F53E4">
              <w:rPr>
                <w:sz w:val="16"/>
                <w:szCs w:val="16"/>
                <w:vertAlign w:val="subscript"/>
              </w:rPr>
              <w:t>39</w:t>
            </w:r>
            <w:r w:rsidRPr="009F53E4">
              <w:rPr>
                <w:sz w:val="16"/>
                <w:szCs w:val="16"/>
              </w:rPr>
              <w:t>D</w:t>
            </w:r>
            <w:r w:rsidRPr="009F53E4">
              <w:rPr>
                <w:sz w:val="16"/>
                <w:szCs w:val="16"/>
                <w:vertAlign w:val="subscript"/>
              </w:rPr>
              <w:t>2</w:t>
            </w:r>
            <w:r w:rsidRPr="009F53E4">
              <w:rPr>
                <w:sz w:val="16"/>
                <w:szCs w:val="16"/>
              </w:rPr>
              <w:t>O</w:t>
            </w:r>
            <w:r w:rsidRPr="009F53E4">
              <w:rPr>
                <w:sz w:val="16"/>
                <w:szCs w:val="16"/>
                <w:vertAlign w:val="subscript"/>
              </w:rPr>
              <w:t>2</w:t>
            </w:r>
            <w:r w:rsidRPr="009F53E4">
              <w:rPr>
                <w:sz w:val="16"/>
                <w:szCs w:val="16"/>
              </w:rPr>
              <w:t>]</w:t>
            </w:r>
            <w:r w:rsidRPr="009F53E4">
              <w:rPr>
                <w:sz w:val="16"/>
                <w:szCs w:val="16"/>
                <w:vertAlign w:val="superscript"/>
              </w:rPr>
              <w:t>+</w:t>
            </w:r>
          </w:p>
        </w:tc>
        <w:tc>
          <w:tcPr>
            <w:tcW w:w="148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75E4ACB8" w14:textId="77777777" w:rsidR="00CB3BB1" w:rsidRPr="009F53E4" w:rsidRDefault="00CB3BB1" w:rsidP="00D553EB">
            <w:pPr>
              <w:pStyle w:val="TCTableBody"/>
              <w:spacing w:after="0" w:line="360" w:lineRule="auto"/>
              <w:jc w:val="center"/>
              <w:rPr>
                <w:sz w:val="16"/>
                <w:szCs w:val="16"/>
              </w:rPr>
            </w:pPr>
            <w:r w:rsidRPr="009F53E4">
              <w:rPr>
                <w:sz w:val="16"/>
                <w:szCs w:val="16"/>
              </w:rPr>
              <w:t>[M – 3H + 2D + 2O]</w:t>
            </w:r>
            <w:r w:rsidRPr="009F53E4">
              <w:rPr>
                <w:sz w:val="16"/>
                <w:szCs w:val="16"/>
                <w:vertAlign w:val="superscript"/>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60C31856" w14:textId="77777777" w:rsidR="00CB3BB1" w:rsidRPr="009F53E4" w:rsidRDefault="00CB3BB1" w:rsidP="00D553EB">
            <w:pPr>
              <w:pStyle w:val="TCTableBody"/>
              <w:spacing w:after="0" w:line="360" w:lineRule="auto"/>
              <w:jc w:val="center"/>
              <w:rPr>
                <w:sz w:val="16"/>
                <w:szCs w:val="16"/>
              </w:rPr>
            </w:pPr>
            <w:r w:rsidRPr="009F53E4">
              <w:rPr>
                <w:sz w:val="16"/>
                <w:szCs w:val="16"/>
              </w:rPr>
              <w:t>352.5539</w:t>
            </w:r>
          </w:p>
        </w:tc>
        <w:tc>
          <w:tcPr>
            <w:tcW w:w="1120"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7898112" w14:textId="77777777" w:rsidR="00CB3BB1" w:rsidRPr="009F53E4" w:rsidRDefault="00CB3BB1" w:rsidP="00D553EB">
            <w:pPr>
              <w:pStyle w:val="TCTableBody"/>
              <w:spacing w:after="0" w:line="360" w:lineRule="auto"/>
              <w:jc w:val="center"/>
              <w:rPr>
                <w:sz w:val="16"/>
                <w:szCs w:val="16"/>
              </w:rPr>
            </w:pPr>
            <w:r w:rsidRPr="009F53E4">
              <w:rPr>
                <w:sz w:val="16"/>
                <w:szCs w:val="16"/>
              </w:rPr>
              <w:t>[C</w:t>
            </w:r>
            <w:r w:rsidRPr="009F53E4">
              <w:rPr>
                <w:sz w:val="16"/>
                <w:szCs w:val="16"/>
                <w:vertAlign w:val="subscript"/>
              </w:rPr>
              <w:t>20</w:t>
            </w:r>
            <w:r w:rsidRPr="009F53E4">
              <w:rPr>
                <w:sz w:val="16"/>
                <w:szCs w:val="16"/>
              </w:rPr>
              <w:t>H</w:t>
            </w:r>
            <w:r w:rsidRPr="009F53E4">
              <w:rPr>
                <w:sz w:val="16"/>
                <w:szCs w:val="16"/>
                <w:vertAlign w:val="subscript"/>
              </w:rPr>
              <w:t>2</w:t>
            </w:r>
            <w:r w:rsidRPr="009F53E4">
              <w:rPr>
                <w:sz w:val="16"/>
                <w:szCs w:val="16"/>
              </w:rPr>
              <w:t>D</w:t>
            </w:r>
            <w:r w:rsidRPr="009F53E4">
              <w:rPr>
                <w:sz w:val="16"/>
                <w:szCs w:val="16"/>
                <w:vertAlign w:val="subscript"/>
              </w:rPr>
              <w:t>39</w:t>
            </w:r>
            <w:r w:rsidRPr="009F53E4">
              <w:rPr>
                <w:sz w:val="16"/>
                <w:szCs w:val="16"/>
              </w:rPr>
              <w:t>O</w:t>
            </w:r>
            <w:r w:rsidRPr="009F53E4">
              <w:rPr>
                <w:sz w:val="16"/>
                <w:szCs w:val="16"/>
                <w:vertAlign w:val="subscript"/>
              </w:rPr>
              <w:t>2</w:t>
            </w:r>
            <w:r w:rsidRPr="009F53E4">
              <w:rPr>
                <w:sz w:val="16"/>
                <w:szCs w:val="16"/>
              </w:rPr>
              <w:t>]</w:t>
            </w:r>
            <w:r w:rsidRPr="009F53E4">
              <w:rPr>
                <w:sz w:val="16"/>
                <w:szCs w:val="16"/>
                <w:vertAlign w:val="superscript"/>
              </w:rPr>
              <w:t>+</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14" w:type="dxa"/>
              <w:left w:w="14" w:type="dxa"/>
              <w:bottom w:w="14" w:type="dxa"/>
              <w:right w:w="14" w:type="dxa"/>
            </w:tcMar>
            <w:vAlign w:val="center"/>
            <w:hideMark/>
          </w:tcPr>
          <w:p w14:paraId="3129639C" w14:textId="77777777" w:rsidR="00CB3BB1" w:rsidRPr="009F53E4" w:rsidRDefault="00CB3BB1" w:rsidP="00D553EB">
            <w:pPr>
              <w:pStyle w:val="TCTableBody"/>
              <w:spacing w:after="0" w:line="360" w:lineRule="auto"/>
              <w:jc w:val="center"/>
              <w:rPr>
                <w:sz w:val="16"/>
                <w:szCs w:val="16"/>
              </w:rPr>
            </w:pPr>
            <w:r w:rsidRPr="009F53E4">
              <w:rPr>
                <w:sz w:val="16"/>
                <w:szCs w:val="16"/>
              </w:rPr>
              <w:t>[M – 3D + 2H + 2O]</w:t>
            </w:r>
            <w:r w:rsidRPr="009F53E4">
              <w:rPr>
                <w:sz w:val="16"/>
                <w:szCs w:val="16"/>
                <w:vertAlign w:val="superscript"/>
              </w:rPr>
              <w:t>+</w:t>
            </w:r>
          </w:p>
        </w:tc>
      </w:tr>
    </w:tbl>
    <w:p w14:paraId="5B5A3D1E" w14:textId="77777777" w:rsidR="00CB3BB1" w:rsidRDefault="00CB3BB1" w:rsidP="00572075">
      <w:pPr>
        <w:jc w:val="center"/>
        <w:rPr>
          <w:rFonts w:cs="Times New Roman"/>
          <w:b/>
          <w:bCs/>
          <w:caps/>
        </w:rPr>
      </w:pPr>
    </w:p>
    <w:p w14:paraId="056D8307" w14:textId="31BDFEAE" w:rsidR="00572075" w:rsidRDefault="00572075">
      <w:pPr>
        <w:jc w:val="left"/>
        <w:rPr>
          <w:rFonts w:cs="Times New Roman"/>
          <w:b/>
          <w:bCs/>
          <w:caps/>
        </w:rPr>
      </w:pPr>
      <w:r>
        <w:rPr>
          <w:rFonts w:cs="Times New Roman"/>
          <w:b/>
          <w:bCs/>
          <w:caps/>
        </w:rPr>
        <w:br w:type="page"/>
      </w:r>
    </w:p>
    <w:p w14:paraId="3173F848" w14:textId="7F8B2CEB" w:rsidR="008A6702" w:rsidRDefault="009E2BD3" w:rsidP="00520A14">
      <w:pPr>
        <w:jc w:val="center"/>
        <w:rPr>
          <w:rFonts w:cs="Times New Roman"/>
          <w:b/>
          <w:bCs/>
          <w:caps/>
        </w:rPr>
      </w:pPr>
      <w:r w:rsidRPr="00BB5D0D">
        <w:rPr>
          <w:noProof/>
          <w:sz w:val="22"/>
          <w:szCs w:val="22"/>
          <w14:ligatures w14:val="standardContextual"/>
        </w:rPr>
        <w:lastRenderedPageBreak/>
        <w:drawing>
          <wp:inline distT="0" distB="0" distL="0" distR="0" wp14:anchorId="19472198" wp14:editId="5BECA40F">
            <wp:extent cx="5176197" cy="6438900"/>
            <wp:effectExtent l="0" t="0" r="5715" b="0"/>
            <wp:docPr id="227131258" name="Picture 5"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36846" name="Picture 5" descr="A collage of graphs and diagrams&#10;&#10;Description automatically generated"/>
                    <pic:cNvPicPr/>
                  </pic:nvPicPr>
                  <pic:blipFill rotWithShape="1">
                    <a:blip r:embed="rId17" cstate="print">
                      <a:extLst>
                        <a:ext uri="{28A0092B-C50C-407E-A947-70E740481C1C}">
                          <a14:useLocalDpi xmlns:a14="http://schemas.microsoft.com/office/drawing/2010/main" val="0"/>
                        </a:ext>
                      </a:extLst>
                    </a:blip>
                    <a:srcRect b="9529"/>
                    <a:stretch/>
                  </pic:blipFill>
                  <pic:spPr bwMode="auto">
                    <a:xfrm>
                      <a:off x="0" y="0"/>
                      <a:ext cx="5179577" cy="6443105"/>
                    </a:xfrm>
                    <a:prstGeom prst="rect">
                      <a:avLst/>
                    </a:prstGeom>
                    <a:ln>
                      <a:noFill/>
                    </a:ln>
                    <a:extLst>
                      <a:ext uri="{53640926-AAD7-44D8-BBD7-CCE9431645EC}">
                        <a14:shadowObscured xmlns:a14="http://schemas.microsoft.com/office/drawing/2010/main"/>
                      </a:ext>
                    </a:extLst>
                  </pic:spPr>
                </pic:pic>
              </a:graphicData>
            </a:graphic>
          </wp:inline>
        </w:drawing>
      </w:r>
    </w:p>
    <w:p w14:paraId="675FFF27" w14:textId="7C820C5A" w:rsidR="009E2BD3" w:rsidRDefault="00B9439D" w:rsidP="00B9439D">
      <w:pPr>
        <w:pStyle w:val="Caption"/>
        <w:rPr>
          <w:rFonts w:cs="Times New Roman"/>
          <w:b w:val="0"/>
          <w:bCs w:val="0"/>
          <w:caps/>
        </w:rPr>
      </w:pPr>
      <w:bookmarkStart w:id="47" w:name="_Ref175744818"/>
      <w:r>
        <w:t xml:space="preserve">Appendix A Figure </w:t>
      </w:r>
      <w:fldSimple w:instr=" SEQ Appendix_A_Figure \* ARABIC ">
        <w:r w:rsidR="00E32205">
          <w:rPr>
            <w:noProof/>
          </w:rPr>
          <w:t>4</w:t>
        </w:r>
      </w:fldSimple>
      <w:bookmarkEnd w:id="47"/>
      <w:r>
        <w:t xml:space="preserve">. </w:t>
      </w:r>
      <w:r w:rsidRPr="00B9439D">
        <w:rPr>
          <w:b w:val="0"/>
          <w:bCs w:val="0"/>
          <w:sz w:val="22"/>
          <w:szCs w:val="22"/>
        </w:rPr>
        <w:t>MS</w:t>
      </w:r>
      <w:r w:rsidRPr="00B9439D">
        <w:rPr>
          <w:b w:val="0"/>
          <w:bCs w:val="0"/>
          <w:sz w:val="22"/>
          <w:szCs w:val="22"/>
          <w:vertAlign w:val="superscript"/>
        </w:rPr>
        <w:t>2</w:t>
      </w:r>
      <w:r w:rsidRPr="00B9439D">
        <w:rPr>
          <w:b w:val="0"/>
          <w:bCs w:val="0"/>
          <w:sz w:val="22"/>
          <w:szCs w:val="22"/>
        </w:rPr>
        <w:t xml:space="preserve"> spectra for A) [C</w:t>
      </w:r>
      <w:r w:rsidRPr="00B9439D">
        <w:rPr>
          <w:b w:val="0"/>
          <w:bCs w:val="0"/>
          <w:sz w:val="22"/>
          <w:szCs w:val="22"/>
          <w:vertAlign w:val="subscript"/>
        </w:rPr>
        <w:t>20</w:t>
      </w:r>
      <w:r w:rsidRPr="00B9439D">
        <w:rPr>
          <w:b w:val="0"/>
          <w:bCs w:val="0"/>
          <w:sz w:val="22"/>
          <w:szCs w:val="22"/>
        </w:rPr>
        <w:t>D</w:t>
      </w:r>
      <w:r w:rsidRPr="00B9439D">
        <w:rPr>
          <w:b w:val="0"/>
          <w:bCs w:val="0"/>
          <w:sz w:val="22"/>
          <w:szCs w:val="22"/>
          <w:vertAlign w:val="subscript"/>
        </w:rPr>
        <w:t>39</w:t>
      </w:r>
      <w:r w:rsidRPr="00B9439D">
        <w:rPr>
          <w:b w:val="0"/>
          <w:bCs w:val="0"/>
          <w:sz w:val="22"/>
          <w:szCs w:val="22"/>
        </w:rPr>
        <w:t>O]</w:t>
      </w:r>
      <w:r w:rsidRPr="00B9439D">
        <w:rPr>
          <w:b w:val="0"/>
          <w:bCs w:val="0"/>
          <w:sz w:val="22"/>
          <w:szCs w:val="22"/>
          <w:vertAlign w:val="superscript"/>
        </w:rPr>
        <w:t>+</w:t>
      </w:r>
      <w:r w:rsidRPr="00B9439D">
        <w:rPr>
          <w:b w:val="0"/>
          <w:bCs w:val="0"/>
          <w:sz w:val="22"/>
          <w:szCs w:val="22"/>
        </w:rPr>
        <w:t>, B) [C</w:t>
      </w:r>
      <w:r w:rsidRPr="00B9439D">
        <w:rPr>
          <w:b w:val="0"/>
          <w:bCs w:val="0"/>
          <w:sz w:val="22"/>
          <w:szCs w:val="22"/>
          <w:vertAlign w:val="subscript"/>
        </w:rPr>
        <w:t>20</w:t>
      </w:r>
      <w:r w:rsidRPr="00B9439D">
        <w:rPr>
          <w:b w:val="0"/>
          <w:bCs w:val="0"/>
          <w:sz w:val="22"/>
          <w:szCs w:val="22"/>
        </w:rPr>
        <w:t>HD</w:t>
      </w:r>
      <w:r w:rsidRPr="00B9439D">
        <w:rPr>
          <w:b w:val="0"/>
          <w:bCs w:val="0"/>
          <w:sz w:val="22"/>
          <w:szCs w:val="22"/>
          <w:vertAlign w:val="subscript"/>
        </w:rPr>
        <w:t>40</w:t>
      </w:r>
      <w:r w:rsidRPr="00B9439D">
        <w:rPr>
          <w:b w:val="0"/>
          <w:bCs w:val="0"/>
          <w:sz w:val="22"/>
          <w:szCs w:val="22"/>
        </w:rPr>
        <w:t>O]</w:t>
      </w:r>
      <w:r w:rsidRPr="00B9439D">
        <w:rPr>
          <w:b w:val="0"/>
          <w:bCs w:val="0"/>
          <w:sz w:val="22"/>
          <w:szCs w:val="22"/>
          <w:vertAlign w:val="superscript"/>
        </w:rPr>
        <w:t>+</w:t>
      </w:r>
      <w:r w:rsidRPr="00B9439D">
        <w:rPr>
          <w:b w:val="0"/>
          <w:bCs w:val="0"/>
          <w:sz w:val="22"/>
          <w:szCs w:val="22"/>
        </w:rPr>
        <w:t>, C) [C</w:t>
      </w:r>
      <w:r w:rsidRPr="00B9439D">
        <w:rPr>
          <w:b w:val="0"/>
          <w:bCs w:val="0"/>
          <w:sz w:val="22"/>
          <w:szCs w:val="22"/>
          <w:vertAlign w:val="subscript"/>
        </w:rPr>
        <w:t>20</w:t>
      </w:r>
      <w:r w:rsidRPr="00B9439D">
        <w:rPr>
          <w:b w:val="0"/>
          <w:bCs w:val="0"/>
          <w:sz w:val="22"/>
          <w:szCs w:val="22"/>
        </w:rPr>
        <w:t>D</w:t>
      </w:r>
      <w:r w:rsidRPr="00B9439D">
        <w:rPr>
          <w:b w:val="0"/>
          <w:bCs w:val="0"/>
          <w:sz w:val="22"/>
          <w:szCs w:val="22"/>
          <w:vertAlign w:val="subscript"/>
        </w:rPr>
        <w:t>37</w:t>
      </w:r>
      <w:r w:rsidRPr="00B9439D">
        <w:rPr>
          <w:b w:val="0"/>
          <w:bCs w:val="0"/>
          <w:sz w:val="22"/>
          <w:szCs w:val="22"/>
        </w:rPr>
        <w:t>O</w:t>
      </w:r>
      <w:r w:rsidRPr="00B9439D">
        <w:rPr>
          <w:b w:val="0"/>
          <w:bCs w:val="0"/>
          <w:sz w:val="22"/>
          <w:szCs w:val="22"/>
          <w:vertAlign w:val="subscript"/>
        </w:rPr>
        <w:t>2</w:t>
      </w:r>
      <w:r w:rsidRPr="00B9439D">
        <w:rPr>
          <w:b w:val="0"/>
          <w:bCs w:val="0"/>
          <w:sz w:val="22"/>
          <w:szCs w:val="22"/>
        </w:rPr>
        <w:t>]</w:t>
      </w:r>
      <w:r w:rsidRPr="00B9439D">
        <w:rPr>
          <w:b w:val="0"/>
          <w:bCs w:val="0"/>
          <w:sz w:val="22"/>
          <w:szCs w:val="22"/>
          <w:vertAlign w:val="superscript"/>
        </w:rPr>
        <w:t>+</w:t>
      </w:r>
      <w:r w:rsidRPr="00B9439D">
        <w:rPr>
          <w:b w:val="0"/>
          <w:bCs w:val="0"/>
          <w:sz w:val="22"/>
          <w:szCs w:val="22"/>
        </w:rPr>
        <w:t>, D) [C</w:t>
      </w:r>
      <w:r w:rsidRPr="00B9439D">
        <w:rPr>
          <w:b w:val="0"/>
          <w:bCs w:val="0"/>
          <w:sz w:val="22"/>
          <w:szCs w:val="22"/>
          <w:vertAlign w:val="subscript"/>
        </w:rPr>
        <w:t>20</w:t>
      </w:r>
      <w:r w:rsidRPr="00B9439D">
        <w:rPr>
          <w:b w:val="0"/>
          <w:bCs w:val="0"/>
          <w:sz w:val="22"/>
          <w:szCs w:val="22"/>
        </w:rPr>
        <w:t>HD</w:t>
      </w:r>
      <w:r w:rsidRPr="00B9439D">
        <w:rPr>
          <w:b w:val="0"/>
          <w:bCs w:val="0"/>
          <w:sz w:val="22"/>
          <w:szCs w:val="22"/>
          <w:vertAlign w:val="subscript"/>
        </w:rPr>
        <w:t>38</w:t>
      </w:r>
      <w:r w:rsidRPr="00B9439D">
        <w:rPr>
          <w:b w:val="0"/>
          <w:bCs w:val="0"/>
          <w:sz w:val="22"/>
          <w:szCs w:val="22"/>
        </w:rPr>
        <w:t>O</w:t>
      </w:r>
      <w:r w:rsidRPr="00B9439D">
        <w:rPr>
          <w:b w:val="0"/>
          <w:bCs w:val="0"/>
          <w:sz w:val="22"/>
          <w:szCs w:val="22"/>
          <w:vertAlign w:val="subscript"/>
        </w:rPr>
        <w:t>2</w:t>
      </w:r>
      <w:r w:rsidRPr="00B9439D">
        <w:rPr>
          <w:b w:val="0"/>
          <w:bCs w:val="0"/>
          <w:sz w:val="22"/>
          <w:szCs w:val="22"/>
        </w:rPr>
        <w:t>]</w:t>
      </w:r>
      <w:r w:rsidRPr="00B9439D">
        <w:rPr>
          <w:b w:val="0"/>
          <w:bCs w:val="0"/>
          <w:sz w:val="22"/>
          <w:szCs w:val="22"/>
          <w:vertAlign w:val="superscript"/>
        </w:rPr>
        <w:t>+</w:t>
      </w:r>
      <w:r w:rsidRPr="00B9439D">
        <w:rPr>
          <w:b w:val="0"/>
          <w:bCs w:val="0"/>
          <w:sz w:val="22"/>
          <w:szCs w:val="22"/>
        </w:rPr>
        <w:t>, and E) [C</w:t>
      </w:r>
      <w:r w:rsidRPr="00B9439D">
        <w:rPr>
          <w:b w:val="0"/>
          <w:bCs w:val="0"/>
          <w:sz w:val="22"/>
          <w:szCs w:val="22"/>
          <w:vertAlign w:val="subscript"/>
        </w:rPr>
        <w:t>20</w:t>
      </w:r>
      <w:r w:rsidRPr="00B9439D">
        <w:rPr>
          <w:b w:val="0"/>
          <w:bCs w:val="0"/>
          <w:sz w:val="22"/>
          <w:szCs w:val="22"/>
        </w:rPr>
        <w:t>H</w:t>
      </w:r>
      <w:r w:rsidRPr="00B9439D">
        <w:rPr>
          <w:b w:val="0"/>
          <w:bCs w:val="0"/>
          <w:sz w:val="22"/>
          <w:szCs w:val="22"/>
          <w:vertAlign w:val="subscript"/>
        </w:rPr>
        <w:t>2</w:t>
      </w:r>
      <w:r w:rsidRPr="00B9439D">
        <w:rPr>
          <w:b w:val="0"/>
          <w:bCs w:val="0"/>
          <w:sz w:val="22"/>
          <w:szCs w:val="22"/>
        </w:rPr>
        <w:t>D</w:t>
      </w:r>
      <w:r w:rsidRPr="00B9439D">
        <w:rPr>
          <w:b w:val="0"/>
          <w:bCs w:val="0"/>
          <w:sz w:val="22"/>
          <w:szCs w:val="22"/>
          <w:vertAlign w:val="subscript"/>
        </w:rPr>
        <w:t>39</w:t>
      </w:r>
      <w:r w:rsidRPr="00B9439D">
        <w:rPr>
          <w:b w:val="0"/>
          <w:bCs w:val="0"/>
          <w:sz w:val="22"/>
          <w:szCs w:val="22"/>
        </w:rPr>
        <w:t>O</w:t>
      </w:r>
      <w:r w:rsidRPr="00B9439D">
        <w:rPr>
          <w:b w:val="0"/>
          <w:bCs w:val="0"/>
          <w:sz w:val="22"/>
          <w:szCs w:val="22"/>
          <w:vertAlign w:val="subscript"/>
        </w:rPr>
        <w:t>2</w:t>
      </w:r>
      <w:r w:rsidRPr="00B9439D">
        <w:rPr>
          <w:b w:val="0"/>
          <w:bCs w:val="0"/>
          <w:sz w:val="22"/>
          <w:szCs w:val="22"/>
        </w:rPr>
        <w:t>]</w:t>
      </w:r>
      <w:r w:rsidRPr="00B9439D">
        <w:rPr>
          <w:b w:val="0"/>
          <w:bCs w:val="0"/>
          <w:sz w:val="22"/>
          <w:szCs w:val="22"/>
          <w:vertAlign w:val="superscript"/>
        </w:rPr>
        <w:t>+</w:t>
      </w:r>
      <w:r w:rsidRPr="00B9439D">
        <w:rPr>
          <w:b w:val="0"/>
          <w:bCs w:val="0"/>
          <w:sz w:val="22"/>
          <w:szCs w:val="22"/>
        </w:rPr>
        <w:t xml:space="preserve"> from the analysis of C</w:t>
      </w:r>
      <w:r w:rsidRPr="00B9439D">
        <w:rPr>
          <w:b w:val="0"/>
          <w:bCs w:val="0"/>
          <w:sz w:val="22"/>
          <w:szCs w:val="22"/>
          <w:vertAlign w:val="subscript"/>
        </w:rPr>
        <w:t>20</w:t>
      </w:r>
      <w:r w:rsidRPr="00B9439D">
        <w:rPr>
          <w:b w:val="0"/>
          <w:bCs w:val="0"/>
          <w:sz w:val="22"/>
          <w:szCs w:val="22"/>
        </w:rPr>
        <w:t>D</w:t>
      </w:r>
      <w:r w:rsidRPr="00B9439D">
        <w:rPr>
          <w:b w:val="0"/>
          <w:bCs w:val="0"/>
          <w:sz w:val="22"/>
          <w:szCs w:val="22"/>
          <w:vertAlign w:val="subscript"/>
        </w:rPr>
        <w:t>42</w:t>
      </w:r>
      <w:r w:rsidRPr="00B9439D">
        <w:rPr>
          <w:b w:val="0"/>
          <w:bCs w:val="0"/>
          <w:sz w:val="22"/>
          <w:szCs w:val="22"/>
        </w:rPr>
        <w:t xml:space="preserve"> with H</w:t>
      </w:r>
      <w:r w:rsidRPr="00B9439D">
        <w:rPr>
          <w:b w:val="0"/>
          <w:bCs w:val="0"/>
          <w:sz w:val="22"/>
          <w:szCs w:val="22"/>
          <w:vertAlign w:val="subscript"/>
        </w:rPr>
        <w:t>2</w:t>
      </w:r>
      <w:r w:rsidRPr="00B9439D">
        <w:rPr>
          <w:b w:val="0"/>
          <w:bCs w:val="0"/>
          <w:sz w:val="22"/>
          <w:szCs w:val="22"/>
        </w:rPr>
        <w:t>O infusion. Theoretical intact structures and important fragments are shown in each spectrum. Not all resonance structures are shown. Notable losses from the precursor ion that retained oxygen are shown by striped arrows and solid arrows represent initial loss of oxygen. Lowercase letters represent common fragments.</w:t>
      </w:r>
    </w:p>
    <w:p w14:paraId="6C2FD931" w14:textId="02AC0BBD" w:rsidR="008A6702" w:rsidRDefault="008A6702">
      <w:pPr>
        <w:jc w:val="left"/>
        <w:rPr>
          <w:rFonts w:cs="Times New Roman"/>
          <w:b/>
          <w:bCs/>
          <w:caps/>
        </w:rPr>
      </w:pPr>
      <w:r>
        <w:rPr>
          <w:rFonts w:cs="Times New Roman"/>
          <w:b/>
          <w:bCs/>
          <w:caps/>
        </w:rPr>
        <w:br w:type="page"/>
      </w:r>
    </w:p>
    <w:p w14:paraId="65044E45" w14:textId="2DE78261" w:rsidR="00520A14" w:rsidRDefault="00717333" w:rsidP="00717333">
      <w:pPr>
        <w:jc w:val="center"/>
        <w:rPr>
          <w:rFonts w:cs="Times New Roman"/>
          <w:b/>
          <w:bCs/>
          <w:caps/>
        </w:rPr>
      </w:pPr>
      <w:r>
        <w:rPr>
          <w:noProof/>
          <w:sz w:val="22"/>
          <w:szCs w:val="22"/>
          <w14:ligatures w14:val="standardContextual"/>
        </w:rPr>
        <w:lastRenderedPageBreak/>
        <w:drawing>
          <wp:inline distT="0" distB="0" distL="0" distR="0" wp14:anchorId="2581839B" wp14:editId="154F6DC4">
            <wp:extent cx="4834255" cy="6176480"/>
            <wp:effectExtent l="0" t="0" r="4445" b="0"/>
            <wp:docPr id="894227522" name="Picture 1" descr="A diagram of chemical formu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27522" name="Picture 1" descr="A diagram of chemical formulas&#10;&#10;Description automatically generated"/>
                    <pic:cNvPicPr/>
                  </pic:nvPicPr>
                  <pic:blipFill rotWithShape="1">
                    <a:blip r:embed="rId18" cstate="print">
                      <a:extLst>
                        <a:ext uri="{28A0092B-C50C-407E-A947-70E740481C1C}">
                          <a14:useLocalDpi xmlns:a14="http://schemas.microsoft.com/office/drawing/2010/main" val="0"/>
                        </a:ext>
                      </a:extLst>
                    </a:blip>
                    <a:srcRect l="4457" t="5475" r="4571" b="4712"/>
                    <a:stretch/>
                  </pic:blipFill>
                  <pic:spPr bwMode="auto">
                    <a:xfrm>
                      <a:off x="0" y="0"/>
                      <a:ext cx="4848037" cy="6194088"/>
                    </a:xfrm>
                    <a:prstGeom prst="rect">
                      <a:avLst/>
                    </a:prstGeom>
                    <a:ln>
                      <a:noFill/>
                    </a:ln>
                    <a:extLst>
                      <a:ext uri="{53640926-AAD7-44D8-BBD7-CCE9431645EC}">
                        <a14:shadowObscured xmlns:a14="http://schemas.microsoft.com/office/drawing/2010/main"/>
                      </a:ext>
                    </a:extLst>
                  </pic:spPr>
                </pic:pic>
              </a:graphicData>
            </a:graphic>
          </wp:inline>
        </w:drawing>
      </w:r>
    </w:p>
    <w:p w14:paraId="2C3FCE57" w14:textId="24B9E3C8" w:rsidR="00717333" w:rsidRPr="00E035E1" w:rsidRDefault="005E2C24" w:rsidP="00E035E1">
      <w:pPr>
        <w:pStyle w:val="Caption"/>
        <w:rPr>
          <w:sz w:val="22"/>
          <w:szCs w:val="22"/>
        </w:rPr>
      </w:pPr>
      <w:bookmarkStart w:id="48" w:name="_Ref175745109"/>
      <w:r>
        <w:t xml:space="preserve">Appendix </w:t>
      </w:r>
      <w:r w:rsidRPr="005E2C24">
        <w:t xml:space="preserve">A Figure </w:t>
      </w:r>
      <w:fldSimple w:instr=" SEQ Appendix_A_Figure \* ARABIC ">
        <w:r w:rsidR="00E32205">
          <w:rPr>
            <w:noProof/>
          </w:rPr>
          <w:t>5</w:t>
        </w:r>
      </w:fldSimple>
      <w:bookmarkEnd w:id="48"/>
      <w:r w:rsidRPr="005E2C24">
        <w:t xml:space="preserve">. </w:t>
      </w:r>
      <w:r w:rsidRPr="005E2C24">
        <w:rPr>
          <w:b w:val="0"/>
          <w:bCs w:val="0"/>
        </w:rPr>
        <w:t>Proposed ionization mechanisms to generate the observed minor [M – H]</w:t>
      </w:r>
      <w:r w:rsidRPr="005E2C24">
        <w:rPr>
          <w:b w:val="0"/>
          <w:bCs w:val="0"/>
          <w:vertAlign w:val="superscript"/>
        </w:rPr>
        <w:t>+</w:t>
      </w:r>
      <w:r w:rsidRPr="005E2C24">
        <w:rPr>
          <w:b w:val="0"/>
          <w:bCs w:val="0"/>
        </w:rPr>
        <w:t xml:space="preserve"> ion</w:t>
      </w:r>
      <w:r w:rsidRPr="005E2C24">
        <w:rPr>
          <w:b w:val="0"/>
          <w:bCs w:val="0"/>
        </w:rPr>
        <w:fldChar w:fldCharType="begin">
          <w:fldData xml:space="preserve">PEVuZE5vdGU+PENpdGU+PEF1dGhvcj5NYW5oZWltPC9BdXRob3I+PFllYXI+MjAyMDwvWWVhcj48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</w:fldData>
        </w:fldChar>
      </w:r>
      <w:r w:rsidR="007122B5">
        <w:rPr>
          <w:b w:val="0"/>
          <w:bCs w:val="0"/>
        </w:rPr>
        <w:instrText xml:space="preserve"> ADDIN EN.CITE </w:instrText>
      </w:r>
      <w:r w:rsidR="007122B5">
        <w:rPr>
          <w:b w:val="0"/>
          <w:bCs w:val="0"/>
        </w:rPr>
        <w:fldChar w:fldCharType="begin">
          <w:fldData xml:space="preserve">PEVuZE5vdGU+PENpdGU+PEF1dGhvcj5NYW5oZWltPC9BdXRob3I+PFllYXI+MjAyMDwvWWVhcj48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</w:fldData>
        </w:fldChar>
      </w:r>
      <w:r w:rsidR="007122B5">
        <w:rPr>
          <w:b w:val="0"/>
          <w:bCs w:val="0"/>
        </w:rPr>
        <w:instrText xml:space="preserve"> ADDIN EN.CITE.DATA </w:instrText>
      </w:r>
      <w:r w:rsidR="007122B5">
        <w:rPr>
          <w:b w:val="0"/>
          <w:bCs w:val="0"/>
        </w:rPr>
      </w:r>
      <w:r w:rsidR="007122B5">
        <w:rPr>
          <w:b w:val="0"/>
          <w:bCs w:val="0"/>
        </w:rPr>
        <w:fldChar w:fldCharType="end"/>
      </w:r>
      <w:r w:rsidRPr="005E2C24">
        <w:rPr>
          <w:b w:val="0"/>
          <w:bCs w:val="0"/>
        </w:rPr>
        <w:fldChar w:fldCharType="separate"/>
      </w:r>
      <w:r w:rsidR="007122B5" w:rsidRPr="007122B5">
        <w:rPr>
          <w:b w:val="0"/>
          <w:bCs w:val="0"/>
          <w:noProof/>
          <w:vertAlign w:val="superscript"/>
        </w:rPr>
        <w:t>19, 49, 50</w:t>
      </w:r>
      <w:r w:rsidRPr="005E2C24">
        <w:rPr>
          <w:b w:val="0"/>
          <w:bCs w:val="0"/>
        </w:rPr>
        <w:fldChar w:fldCharType="end"/>
      </w:r>
      <w:r w:rsidRPr="005E2C24">
        <w:rPr>
          <w:b w:val="0"/>
          <w:bCs w:val="0"/>
        </w:rPr>
        <w:t xml:space="preserve"> and major oxidation products via combustion-like pathways</w:t>
      </w:r>
      <w:r w:rsidRPr="005E2C24">
        <w:rPr>
          <w:b w:val="0"/>
          <w:bCs w:val="0"/>
        </w:rPr>
        <w:fldChar w:fldCharType="begin">
          <w:fldData xml:space="preserve">PEVuZE5vdGU+PENpdGU+PEF1dGhvcj5aZW5nPC9BdXRob3I+PFllYXI+MjAyMDwvWWVhcj48UmVj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</w:fldData>
        </w:fldChar>
      </w:r>
      <w:r w:rsidR="007122B5">
        <w:rPr>
          <w:b w:val="0"/>
          <w:bCs w:val="0"/>
        </w:rPr>
        <w:instrText xml:space="preserve"> ADDIN EN.CITE </w:instrText>
      </w:r>
      <w:r w:rsidR="007122B5">
        <w:rPr>
          <w:b w:val="0"/>
          <w:bCs w:val="0"/>
        </w:rPr>
        <w:fldChar w:fldCharType="begin">
          <w:fldData xml:space="preserve">PEVuZE5vdGU+PENpdGU+PEF1dGhvcj5aZW5nPC9BdXRob3I+PFllYXI+MjAyMDwvWWVhcj48UmVj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</w:fldData>
        </w:fldChar>
      </w:r>
      <w:r w:rsidR="007122B5">
        <w:rPr>
          <w:b w:val="0"/>
          <w:bCs w:val="0"/>
        </w:rPr>
        <w:instrText xml:space="preserve"> ADDIN EN.CITE.DATA </w:instrText>
      </w:r>
      <w:r w:rsidR="007122B5">
        <w:rPr>
          <w:b w:val="0"/>
          <w:bCs w:val="0"/>
        </w:rPr>
      </w:r>
      <w:r w:rsidR="007122B5">
        <w:rPr>
          <w:b w:val="0"/>
          <w:bCs w:val="0"/>
        </w:rPr>
        <w:fldChar w:fldCharType="end"/>
      </w:r>
      <w:r w:rsidRPr="005E2C24">
        <w:rPr>
          <w:b w:val="0"/>
          <w:bCs w:val="0"/>
        </w:rPr>
        <w:fldChar w:fldCharType="separate"/>
      </w:r>
      <w:r w:rsidR="007122B5" w:rsidRPr="007122B5">
        <w:rPr>
          <w:b w:val="0"/>
          <w:bCs w:val="0"/>
          <w:noProof/>
          <w:vertAlign w:val="superscript"/>
        </w:rPr>
        <w:t>42</w:t>
      </w:r>
      <w:r w:rsidRPr="005E2C24">
        <w:rPr>
          <w:b w:val="0"/>
          <w:bCs w:val="0"/>
        </w:rPr>
        <w:fldChar w:fldCharType="end"/>
      </w:r>
      <w:r w:rsidRPr="005E2C24">
        <w:rPr>
          <w:b w:val="0"/>
          <w:bCs w:val="0"/>
        </w:rPr>
        <w:t xml:space="preserve"> for LSHs using GC-APCI-HRMS. Elements arising from atmospheric water are shown in green while elements contributed from non-aqueous sources are shown in blue and red representing the first and second oxidation, respectively. Purple elements indicate that two oxidations have occurred, where either oxygen could arise from either oxidation step. Ions observed during analyses and their relative abundances are shown in orange.</w:t>
      </w:r>
    </w:p>
    <w:p w14:paraId="52005172" w14:textId="71415608" w:rsidR="00520A14" w:rsidRDefault="00520A14">
      <w:pPr>
        <w:jc w:val="left"/>
        <w:rPr>
          <w:rFonts w:cs="Times New Roman"/>
          <w:b/>
          <w:bCs/>
          <w:caps/>
        </w:rPr>
      </w:pPr>
      <w:r>
        <w:rPr>
          <w:rFonts w:cs="Times New Roman"/>
          <w:b/>
          <w:bCs/>
          <w:caps/>
        </w:rPr>
        <w:br w:type="page"/>
      </w:r>
    </w:p>
    <w:p w14:paraId="3875BA12" w14:textId="77777777" w:rsidR="00822F3D" w:rsidRDefault="00822F3D" w:rsidP="0032728E"/>
    <w:p w14:paraId="416D1661" w14:textId="77777777" w:rsidR="00822F3D" w:rsidRDefault="00822F3D" w:rsidP="0032728E"/>
    <w:p w14:paraId="559099D6" w14:textId="77777777" w:rsidR="00822F3D" w:rsidRDefault="00822F3D" w:rsidP="0032728E"/>
    <w:p w14:paraId="3B15EE56" w14:textId="77777777" w:rsidR="00822F3D" w:rsidRDefault="00822F3D" w:rsidP="0032728E"/>
    <w:p w14:paraId="6CD87920" w14:textId="77777777" w:rsidR="00822F3D" w:rsidRDefault="00822F3D" w:rsidP="0032728E"/>
    <w:p w14:paraId="214B2B33" w14:textId="77777777" w:rsidR="00822F3D" w:rsidRDefault="00822F3D" w:rsidP="0032728E"/>
    <w:p w14:paraId="2F168998" w14:textId="77777777" w:rsidR="00822F3D" w:rsidRDefault="00822F3D" w:rsidP="0032728E"/>
    <w:p w14:paraId="49102144" w14:textId="77777777" w:rsidR="00361848" w:rsidRDefault="00361848" w:rsidP="0032728E"/>
    <w:p w14:paraId="65B68127" w14:textId="77777777" w:rsidR="00361848" w:rsidRDefault="00361848" w:rsidP="0032728E"/>
    <w:p w14:paraId="12C5CF21" w14:textId="77777777" w:rsidR="00361848" w:rsidRDefault="00361848" w:rsidP="0032728E"/>
    <w:p w14:paraId="1494B56D" w14:textId="77777777" w:rsidR="00822F3D" w:rsidRDefault="00822F3D" w:rsidP="0032728E"/>
    <w:p w14:paraId="40F0711A" w14:textId="77777777" w:rsidR="00822F3D" w:rsidRDefault="00822F3D" w:rsidP="0032728E"/>
    <w:p w14:paraId="3A4A0EE0" w14:textId="77777777" w:rsidR="00822F3D" w:rsidRDefault="00822F3D" w:rsidP="0032728E"/>
    <w:p w14:paraId="4A279C5F" w14:textId="77777777" w:rsidR="00361848" w:rsidRDefault="00361848" w:rsidP="0032728E"/>
    <w:p w14:paraId="406BD6DF" w14:textId="77777777" w:rsidR="00822F3D" w:rsidRDefault="00822F3D" w:rsidP="0032728E"/>
    <w:p w14:paraId="31B7F9A8" w14:textId="77777777" w:rsidR="00822F3D" w:rsidRDefault="00822F3D" w:rsidP="0032728E"/>
    <w:p w14:paraId="3F805350" w14:textId="77777777" w:rsidR="00822F3D" w:rsidRDefault="00822F3D" w:rsidP="0032728E"/>
    <w:p w14:paraId="2AE442DD" w14:textId="2F49A99E" w:rsidR="00822F3D" w:rsidRDefault="00361848" w:rsidP="00B805DD">
      <w:pPr>
        <w:pStyle w:val="Heading1"/>
      </w:pPr>
      <w:r>
        <w:br/>
      </w:r>
      <w:bookmarkStart w:id="49" w:name="_Toc176964932"/>
      <w:r>
        <w:t>Circumventing the downstream effects of in-source oxidation in biological matrices</w:t>
      </w:r>
      <w:bookmarkEnd w:id="49"/>
    </w:p>
    <w:bookmarkEnd w:id="43"/>
    <w:p w14:paraId="00B81E4A" w14:textId="77777777" w:rsidR="00F60772" w:rsidRDefault="00F60772" w:rsidP="00F60772"/>
    <w:p w14:paraId="22181783" w14:textId="43801C94" w:rsidR="009D1B18" w:rsidRPr="009D1B18" w:rsidRDefault="00704FAB" w:rsidP="00BA08B9">
      <w:pPr>
        <w:pStyle w:val="Quote"/>
      </w:pPr>
      <w:r>
        <w:t xml:space="preserve">Autoinducer-2 is a </w:t>
      </w:r>
      <w:r w:rsidR="002549BD">
        <w:t>M</w:t>
      </w:r>
      <w:r>
        <w:t xml:space="preserve">etabolic </w:t>
      </w:r>
      <w:r w:rsidR="002549BD">
        <w:t>B</w:t>
      </w:r>
      <w:r>
        <w:t xml:space="preserve">yproduct in </w:t>
      </w:r>
      <w:r w:rsidR="002549BD">
        <w:t>N</w:t>
      </w:r>
      <w:r>
        <w:t xml:space="preserve">on-pathogenic </w:t>
      </w:r>
      <w:r w:rsidRPr="0070433B">
        <w:t>E. coli</w:t>
      </w:r>
    </w:p>
    <w:p w14:paraId="7C5C10D6" w14:textId="77777777" w:rsidR="00F71ADC" w:rsidRPr="00DF7C87" w:rsidRDefault="00CE3A3E" w:rsidP="00F71ADC">
      <w:pPr>
        <w:rPr>
          <w:rFonts w:cs="Times New Roman"/>
          <w:sz w:val="28"/>
          <w:szCs w:val="28"/>
        </w:rPr>
      </w:pPr>
      <w:r w:rsidRPr="00DF7C87">
        <w:rPr>
          <w:rFonts w:cs="Times New Roman"/>
          <w:sz w:val="28"/>
          <w:szCs w:val="28"/>
        </w:rPr>
        <w:br w:type="page"/>
      </w:r>
    </w:p>
    <w:p w14:paraId="3B8AB594" w14:textId="16296AA0" w:rsidR="00D677AA" w:rsidRDefault="00CE4D4B" w:rsidP="00330D79">
      <w:pPr>
        <w:pStyle w:val="Heading2"/>
        <w:rPr>
          <w:rFonts w:cs="Times New Roman"/>
          <w:szCs w:val="24"/>
        </w:rPr>
      </w:pPr>
      <w:bookmarkStart w:id="50" w:name="_Toc289175834"/>
      <w:bookmarkStart w:id="51" w:name="_Toc176964933"/>
      <w:r w:rsidRPr="001E0332">
        <w:rPr>
          <w:rFonts w:cs="Times New Roman"/>
          <w:szCs w:val="24"/>
        </w:rPr>
        <w:lastRenderedPageBreak/>
        <w:t>Abstract</w:t>
      </w:r>
      <w:bookmarkEnd w:id="50"/>
      <w:bookmarkEnd w:id="51"/>
    </w:p>
    <w:p w14:paraId="40F6F809" w14:textId="77777777" w:rsidR="008D4824" w:rsidRDefault="008D4824" w:rsidP="008D4824">
      <w:pPr>
        <w:tabs>
          <w:tab w:val="left" w:pos="360"/>
        </w:tabs>
        <w:rPr>
          <w:rFonts w:cs="Times New Roman"/>
        </w:rPr>
      </w:pPr>
      <w:r>
        <w:rPr>
          <w:rFonts w:cs="Times New Roman"/>
          <w:b/>
          <w:bCs/>
        </w:rPr>
        <w:tab/>
      </w:r>
      <w:r>
        <w:rPr>
          <w:rFonts w:cs="Times New Roman"/>
        </w:rPr>
        <w:t xml:space="preserve">The highly regulated signaling systems in bacteria allow these organisms to execute various physiological functions among bacterial communities through the regulation of gene expression. This process, termed quorum sensing, is largely mediated by two families of signaling molecules – autoinducer 1 and 2 (AI-1 and AI-2, respectively). Some bacteria, like the aquatic pathogen </w:t>
      </w:r>
      <w:r>
        <w:rPr>
          <w:rFonts w:cs="Times New Roman"/>
          <w:i/>
          <w:iCs/>
        </w:rPr>
        <w:t>Vibrio harveyi</w:t>
      </w:r>
      <w:r>
        <w:rPr>
          <w:rFonts w:cs="Times New Roman"/>
        </w:rPr>
        <w:t xml:space="preserve">, utilize both AI-1 and AI-2 to induce infection in marine species, as well as promote bioluminescence. Pathogenic strains of </w:t>
      </w:r>
      <w:r>
        <w:rPr>
          <w:rFonts w:cs="Times New Roman"/>
          <w:i/>
          <w:iCs/>
        </w:rPr>
        <w:t>Escherichia coli</w:t>
      </w:r>
      <w:r>
        <w:rPr>
          <w:rFonts w:cs="Times New Roman"/>
        </w:rPr>
        <w:t xml:space="preserve">, however, only utilize AI-2 to promote virulence. Non-pathogenic strains of </w:t>
      </w:r>
      <w:r>
        <w:rPr>
          <w:rFonts w:cs="Times New Roman"/>
          <w:i/>
          <w:iCs/>
        </w:rPr>
        <w:t>E. coli</w:t>
      </w:r>
      <w:r>
        <w:rPr>
          <w:rFonts w:cs="Times New Roman"/>
        </w:rPr>
        <w:t xml:space="preserve"> (i.e., Keio collection strains) exhibit tendencies to produce AI-2 in an unregulated manner, begging the question as to why this organism produces AI-2 when pathogenesis is not possible. In this study, potential biological purposes as to why non-pathogenic </w:t>
      </w:r>
      <w:r>
        <w:rPr>
          <w:rFonts w:cs="Times New Roman"/>
          <w:i/>
          <w:iCs/>
        </w:rPr>
        <w:t>E. coli</w:t>
      </w:r>
      <w:r>
        <w:rPr>
          <w:rFonts w:cs="Times New Roman"/>
        </w:rPr>
        <w:t xml:space="preserve"> produces AI-2 via the activated methyl cycle (AMC) are investigated through the analysis of a non-pathogenic </w:t>
      </w:r>
      <w:r>
        <w:rPr>
          <w:rFonts w:cs="Times New Roman"/>
          <w:i/>
          <w:iCs/>
        </w:rPr>
        <w:t xml:space="preserve">E. coli </w:t>
      </w:r>
      <w:r>
        <w:rPr>
          <w:rFonts w:cs="Times New Roman"/>
        </w:rPr>
        <w:t xml:space="preserve">wildtype and a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that cannot produce AI-2. Because the AMC is important to many essential biological functions (i.e., epigenetic modification, cell to cell signaling, and metabolism), DNA methylation, quorum sensing molecule production, and metabolomics were performed. Analysis of global DNA methylation between </w:t>
      </w:r>
      <w:r>
        <w:rPr>
          <w:rFonts w:cs="Times New Roman"/>
          <w:i/>
          <w:iCs/>
        </w:rPr>
        <w:t>E. coli</w:t>
      </w:r>
      <w:r>
        <w:rPr>
          <w:rFonts w:cs="Times New Roman"/>
        </w:rPr>
        <w:t xml:space="preserve"> phenotypes indicated no significant differences, suggesting </w:t>
      </w:r>
      <w:r>
        <w:rPr>
          <w:rFonts w:cs="Times New Roman"/>
          <w:i/>
          <w:iCs/>
        </w:rPr>
        <w:t>E. coli</w:t>
      </w:r>
      <w:r>
        <w:rPr>
          <w:rFonts w:cs="Times New Roman"/>
        </w:rPr>
        <w:t xml:space="preserve"> does not produce AI-2 as a byproduct of genetic regulation. In comparison to the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and </w:t>
      </w:r>
      <w:r>
        <w:rPr>
          <w:rFonts w:cs="Times New Roman"/>
          <w:i/>
          <w:iCs/>
        </w:rPr>
        <w:t>V. harveyi</w:t>
      </w:r>
      <w:r>
        <w:rPr>
          <w:rFonts w:cs="Times New Roman"/>
        </w:rPr>
        <w:t xml:space="preserve"> phenotypes, the </w:t>
      </w:r>
      <w:r>
        <w:rPr>
          <w:rFonts w:cs="Times New Roman"/>
          <w:i/>
          <w:iCs/>
        </w:rPr>
        <w:t>E. coli</w:t>
      </w:r>
      <w:r>
        <w:rPr>
          <w:rFonts w:cs="Times New Roman"/>
        </w:rPr>
        <w:t xml:space="preserve"> wildtype accumulated more AMC-related metabolites. Untargeted metabolomics revealed that the knockout of the LuxS gene impacted coenzyme biosynthesis, a perturbation that was suspected to impact fatty acid biosynthesis and induce lipidome alterations. Lipidomics data indicated that </w:t>
      </w:r>
      <w:r>
        <w:rPr>
          <w:rFonts w:cs="Times New Roman"/>
          <w:i/>
          <w:iCs/>
        </w:rPr>
        <w:t>E. coli</w:t>
      </w:r>
      <w:r>
        <w:rPr>
          <w:rFonts w:cs="Times New Roman"/>
        </w:rPr>
        <w:t xml:space="preserve"> (regardless of LuxS) alters its lipid composition over time. Taken together, these studies suggest that when nutrients (i.e., glucose) are in excess, non-pathogenic </w:t>
      </w:r>
      <w:r>
        <w:rPr>
          <w:rFonts w:cs="Times New Roman"/>
          <w:i/>
          <w:iCs/>
        </w:rPr>
        <w:t>E. coli</w:t>
      </w:r>
      <w:r>
        <w:rPr>
          <w:rFonts w:cs="Times New Roman"/>
        </w:rPr>
        <w:t xml:space="preserve"> utilizes the AMC to synthesis acetyl coenzyme A to induce fatty acid biosynthesis and membrane changes. Therefore, it is concluded that AI-2 is simply a byproduct of metabolism in </w:t>
      </w:r>
      <w:r>
        <w:rPr>
          <w:rFonts w:cs="Times New Roman"/>
          <w:i/>
          <w:iCs/>
        </w:rPr>
        <w:t>E. coli</w:t>
      </w:r>
      <w:r>
        <w:rPr>
          <w:rFonts w:cs="Times New Roman"/>
        </w:rPr>
        <w:t xml:space="preserve"> when virulence induction is not possible.</w:t>
      </w:r>
    </w:p>
    <w:p w14:paraId="59073944" w14:textId="0B505059" w:rsidR="008D4824" w:rsidRDefault="008D4824" w:rsidP="008D4824">
      <w:pPr>
        <w:pStyle w:val="Heading2"/>
      </w:pPr>
      <w:bookmarkStart w:id="52" w:name="_Toc176964934"/>
      <w:r>
        <w:t>Introduction</w:t>
      </w:r>
      <w:bookmarkEnd w:id="52"/>
    </w:p>
    <w:p w14:paraId="490FCAD7" w14:textId="5B1629C5" w:rsidR="00087BEF" w:rsidRDefault="00087BEF" w:rsidP="00087BEF">
      <w:pPr>
        <w:ind w:firstLine="360"/>
        <w:rPr>
          <w:rFonts w:cs="Times New Roman"/>
        </w:rPr>
      </w:pPr>
      <w:r>
        <w:rPr>
          <w:rFonts w:cs="Times New Roman"/>
        </w:rPr>
        <w:t>The ability of bacterial cells to communicate between and within species through the production of various small molecule signals, termed autoinducers (AIs), has long been referred to as quorum sensing.</w:t>
      </w:r>
      <w:r>
        <w:rPr>
          <w:rFonts w:cs="Times New Roman"/>
        </w:rPr>
        <w:fldChar w:fldCharType="begin">
          <w:fldData xml:space="preserve">PEVuZE5vdGU+PENpdGU+PEF1dGhvcj5WZW5kZXZpbGxlPC9BdXRob3I+PFllYXI+MjAwNTwvWWVh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</w:fldData>
        </w:fldChar>
      </w:r>
      <w:r w:rsidR="007122B5">
        <w:rPr>
          <w:rFonts w:cs="Times New Roman"/>
        </w:rPr>
        <w:instrText xml:space="preserve"> ADDIN EN.CITE </w:instrText>
      </w:r>
      <w:r w:rsidR="007122B5">
        <w:rPr>
          <w:rFonts w:cs="Times New Roman"/>
        </w:rPr>
        <w:fldChar w:fldCharType="begin">
          <w:fldData xml:space="preserve">PEVuZE5vdGU+PENpdGU+PEF1dGhvcj5WZW5kZXZpbGxlPC9BdXRob3I+PFllYXI+MjAwNTwvWWVh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Pr>
          <w:rFonts w:cs="Times New Roman"/>
        </w:rPr>
        <w:fldChar w:fldCharType="separate"/>
      </w:r>
      <w:r w:rsidR="007122B5" w:rsidRPr="007122B5">
        <w:rPr>
          <w:rFonts w:cs="Times New Roman"/>
          <w:noProof/>
          <w:vertAlign w:val="superscript"/>
        </w:rPr>
        <w:t>51-53</w:t>
      </w:r>
      <w:r>
        <w:rPr>
          <w:rFonts w:cs="Times New Roman"/>
        </w:rPr>
        <w:fldChar w:fldCharType="end"/>
      </w:r>
      <w:r>
        <w:rPr>
          <w:rFonts w:cs="Times New Roman"/>
        </w:rPr>
        <w:t xml:space="preserve"> Bacterial organisms that produce these chemical signals often use them to perform specific physiological functions (i.e., bioluminescence, virulence, biofilm formation, etc.) amongst many cells once the threshold of a specific AI has been exceeded.</w:t>
      </w:r>
      <w:r>
        <w:rPr>
          <w:rFonts w:cs="Times New Roman"/>
        </w:rPr>
        <w:fldChar w:fldCharType="begin">
          <w:fldData xml:space="preserve">PEVuZE5vdGU+PENpdGU+PEF1dGhvcj5Cb2JhbjwvQXV0aG9yPjxZZWFyPjIwMjM8L1llYXI+PFJl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</w:fldData>
        </w:fldChar>
      </w:r>
      <w:r w:rsidR="007122B5">
        <w:rPr>
          <w:rFonts w:cs="Times New Roman"/>
        </w:rPr>
        <w:instrText xml:space="preserve"> ADDIN EN.CITE </w:instrText>
      </w:r>
      <w:r w:rsidR="007122B5">
        <w:rPr>
          <w:rFonts w:cs="Times New Roman"/>
        </w:rPr>
        <w:fldChar w:fldCharType="begin">
          <w:fldData xml:space="preserve">PEVuZE5vdGU+PENpdGU+PEF1dGhvcj5Cb2JhbjwvQXV0aG9yPjxZZWFyPjIwMjM8L1llYXI+PFJl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Pr>
          <w:rFonts w:cs="Times New Roman"/>
        </w:rPr>
        <w:fldChar w:fldCharType="separate"/>
      </w:r>
      <w:r w:rsidR="007122B5" w:rsidRPr="007122B5">
        <w:rPr>
          <w:rFonts w:cs="Times New Roman"/>
          <w:noProof/>
          <w:vertAlign w:val="superscript"/>
        </w:rPr>
        <w:t>53, 54</w:t>
      </w:r>
      <w:r>
        <w:rPr>
          <w:rFonts w:cs="Times New Roman"/>
        </w:rPr>
        <w:fldChar w:fldCharType="end"/>
      </w:r>
      <w:r>
        <w:rPr>
          <w:rFonts w:cs="Times New Roman"/>
        </w:rPr>
        <w:t xml:space="preserve"> It has been shown that some species use quorum sensing to induce a specific phenotype through regulation of gene expression – a change which can be inherited from parent cells to progeny, resulting in a long-term, phenotypical adaptation.</w:t>
      </w:r>
      <w:r>
        <w:rPr>
          <w:rFonts w:cs="Times New Roman"/>
        </w:rPr>
        <w:fldChar w:fldCharType="begin">
          <w:fldData xml:space="preserve">PEVuZE5vdGU+PENpdGU+PEF1dGhvcj5Nb29yZTwvQXV0aG9yPjxZZWFyPjIwMTM8L1llYXI+PFJl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</w:fldData>
        </w:fldChar>
      </w:r>
      <w:r w:rsidR="007122B5">
        <w:rPr>
          <w:rFonts w:cs="Times New Roman"/>
        </w:rPr>
        <w:instrText xml:space="preserve"> ADDIN EN.CITE </w:instrText>
      </w:r>
      <w:r w:rsidR="007122B5">
        <w:rPr>
          <w:rFonts w:cs="Times New Roman"/>
        </w:rPr>
        <w:fldChar w:fldCharType="begin">
          <w:fldData xml:space="preserve">PEVuZE5vdGU+PENpdGU+PEF1dGhvcj5Nb29yZTwvQXV0aG9yPjxZZWFyPjIwMTM8L1llYXI+PFJl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Pr>
          <w:rFonts w:cs="Times New Roman"/>
        </w:rPr>
        <w:fldChar w:fldCharType="separate"/>
      </w:r>
      <w:r w:rsidR="007122B5" w:rsidRPr="007122B5">
        <w:rPr>
          <w:rFonts w:cs="Times New Roman"/>
          <w:noProof/>
          <w:vertAlign w:val="superscript"/>
        </w:rPr>
        <w:t>55, 56</w:t>
      </w:r>
      <w:r>
        <w:rPr>
          <w:rFonts w:cs="Times New Roman"/>
        </w:rPr>
        <w:fldChar w:fldCharType="end"/>
      </w:r>
    </w:p>
    <w:p w14:paraId="7DE5664E" w14:textId="4ED98081" w:rsidR="00087BEF" w:rsidRPr="006B6A23" w:rsidRDefault="00087BEF" w:rsidP="00087BEF">
      <w:pPr>
        <w:ind w:firstLine="360"/>
        <w:rPr>
          <w:rFonts w:cs="Times New Roman"/>
        </w:rPr>
      </w:pPr>
      <w:r>
        <w:rPr>
          <w:rFonts w:cs="Times New Roman"/>
        </w:rPr>
        <w:t xml:space="preserve">Many bacterial species have been heavily studied for their quorum sensing aptitude, including the opportunistic pathogen </w:t>
      </w:r>
      <w:r>
        <w:rPr>
          <w:rFonts w:cs="Times New Roman"/>
          <w:i/>
          <w:iCs/>
        </w:rPr>
        <w:t>Escherichia coli</w:t>
      </w:r>
      <w:r>
        <w:rPr>
          <w:rFonts w:cs="Times New Roman"/>
        </w:rPr>
        <w:t xml:space="preserve"> and the aquatic pathogen </w:t>
      </w:r>
      <w:r>
        <w:rPr>
          <w:rFonts w:cs="Times New Roman"/>
          <w:i/>
          <w:iCs/>
        </w:rPr>
        <w:t>Vibrio harveyi</w:t>
      </w:r>
      <w:r>
        <w:rPr>
          <w:rFonts w:cs="Times New Roman"/>
        </w:rPr>
        <w:t>.</w:t>
      </w:r>
      <w:r>
        <w:rPr>
          <w:rFonts w:cs="Times New Roman"/>
        </w:rPr>
        <w:fldChar w:fldCharType="begin">
          <w:fldData xml:space="preserve">PEVuZE5vdGU+PENpdGU+PEF1dGhvcj5TdXJldHRlPC9BdXRob3I+PFllYXI+MTk5OTwvWWVhcj48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</w:fldData>
        </w:fldChar>
      </w:r>
      <w:r w:rsidR="007122B5">
        <w:rPr>
          <w:rFonts w:cs="Times New Roman"/>
        </w:rPr>
        <w:instrText xml:space="preserve"> ADDIN EN.CITE </w:instrText>
      </w:r>
      <w:r w:rsidR="007122B5">
        <w:rPr>
          <w:rFonts w:cs="Times New Roman"/>
        </w:rPr>
        <w:fldChar w:fldCharType="begin">
          <w:fldData xml:space="preserve">PEVuZE5vdGU+PENpdGU+PEF1dGhvcj5TdXJldHRlPC9BdXRob3I+PFllYXI+MTk5OTwvWWVhcj48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Pr>
          <w:rFonts w:cs="Times New Roman"/>
        </w:rPr>
        <w:fldChar w:fldCharType="separate"/>
      </w:r>
      <w:r w:rsidR="007122B5" w:rsidRPr="007122B5">
        <w:rPr>
          <w:rFonts w:cs="Times New Roman"/>
          <w:noProof/>
          <w:vertAlign w:val="superscript"/>
        </w:rPr>
        <w:t>57, 58</w:t>
      </w:r>
      <w:r>
        <w:rPr>
          <w:rFonts w:cs="Times New Roman"/>
        </w:rPr>
        <w:fldChar w:fldCharType="end"/>
      </w:r>
      <w:r>
        <w:rPr>
          <w:rFonts w:cs="Times New Roman"/>
        </w:rPr>
        <w:t xml:space="preserve"> In fact, </w:t>
      </w:r>
      <w:r>
        <w:rPr>
          <w:rFonts w:cs="Times New Roman"/>
          <w:i/>
          <w:iCs/>
        </w:rPr>
        <w:t>V. harveyi</w:t>
      </w:r>
      <w:r>
        <w:rPr>
          <w:rFonts w:cs="Times New Roman"/>
        </w:rPr>
        <w:t xml:space="preserve"> was the first species in which an AI was identified as an acyl-homoserine lactone (AHL), </w:t>
      </w:r>
      <w:r w:rsidRPr="001E52E0">
        <w:rPr>
          <w:rFonts w:cs="Times New Roman"/>
        </w:rPr>
        <w:t>representing AI-1 intraspecies quorum sensing signals.</w:t>
      </w:r>
      <w:r w:rsidRPr="001E52E0">
        <w:rPr>
          <w:rFonts w:cs="Times New Roman"/>
        </w:rPr>
        <w:fldChar w:fldCharType="begin"/>
      </w:r>
      <w:r w:rsidR="007122B5">
        <w:rPr>
          <w:rFonts w:cs="Times New Roman"/>
        </w:rPr>
        <w:instrText xml:space="preserve"> ADDIN EN.CITE &lt;EndNote&gt;&lt;Cite&gt;&lt;Author&gt;Cao&lt;/Author&gt;&lt;Year&gt;1989&lt;/Year&gt;&lt;RecNum&gt;262&lt;/RecNum&gt;&lt;DisplayText&gt;&lt;style face="superscript"&gt;59&lt;/style&gt;&lt;/DisplayText&gt;&lt;record&gt;&lt;rec-number&gt;262&lt;/rec-number&gt;&lt;foreign-keys&gt;&lt;key app="EN" db-id="wedepftptdz52reafst5davcpfwezp0r5w5f" timestamp="1720452496"&gt;262&lt;/key&gt;&lt;/foreign-keys&gt;&lt;ref-type name="Journal Article"&gt;17&lt;/ref-type&gt;&lt;contributors&gt;&lt;authors&gt;&lt;author&gt;Cao, J. G.&lt;/author&gt;&lt;author&gt;Meighen, E. A.&lt;/author&gt;&lt;/authors&gt;&lt;/contributors&gt;&lt;auth-address&gt;Department of Biochemistry, McGill University, Montreal, Quebec, Canada.&lt;/auth-address&gt;&lt;titles&gt;&lt;title&gt;Purification and structural identification of an autoinducer for the luminescence system of Vibrio harveyi&lt;/title&gt;&lt;secondary-title&gt;J Biol Chem&lt;/secondary-title&gt;&lt;/titles&gt;&lt;periodical&gt;&lt;full-title&gt;J Biol Chem&lt;/full-title&gt;&lt;/periodical&gt;&lt;pages&gt;21670-6&lt;/pages&gt;&lt;volume&gt;264&lt;/volume&gt;&lt;number&gt;36&lt;/number&gt;&lt;edition&gt;1989/12/25&lt;/edition&gt;&lt;keywords&gt;&lt;keyword&gt;Acetates/metabolism&lt;/keyword&gt;&lt;keyword&gt;Chromatography, Thin Layer&lt;/keyword&gt;&lt;keyword&gt;Homoserine/*analogs &amp;amp; derivatives/chemical synthesis/isolation &amp;amp;&lt;/keyword&gt;&lt;keyword&gt;purification/metabolism&lt;/keyword&gt;&lt;keyword&gt;Kinetics&lt;/keyword&gt;&lt;keyword&gt;Luminescent Measurements&lt;/keyword&gt;&lt;keyword&gt;Magnetic Resonance Spectroscopy&lt;/keyword&gt;&lt;keyword&gt;Mutation&lt;/keyword&gt;&lt;keyword&gt;Vibrio/genetics/growth &amp;amp; development/*metabolism&lt;/keyword&gt;&lt;/keywords&gt;&lt;dates&gt;&lt;year&gt;1989&lt;/year&gt;&lt;pub-dates&gt;&lt;date&gt;Dec 25&lt;/date&gt;&lt;/pub-dates&gt;&lt;/dates&gt;&lt;isbn&gt;0021-9258 (Print)&amp;#xD;0021-9258 (Linking)&lt;/isbn&gt;&lt;accession-num&gt;2600086&lt;/accession-num&gt;&lt;urls&gt;&lt;related-urls&gt;&lt;url&gt;https://www.ncbi.nlm.nih.gov/pubmed/2600086&lt;/url&gt;&lt;/related-urls&gt;&lt;/urls&gt;&lt;/record&gt;&lt;/Cite&gt;&lt;/EndNote&gt;</w:instrText>
      </w:r>
      <w:r w:rsidRPr="001E52E0">
        <w:rPr>
          <w:rFonts w:cs="Times New Roman"/>
        </w:rPr>
        <w:fldChar w:fldCharType="separate"/>
      </w:r>
      <w:r w:rsidR="007122B5" w:rsidRPr="007122B5">
        <w:rPr>
          <w:rFonts w:cs="Times New Roman"/>
          <w:noProof/>
          <w:vertAlign w:val="superscript"/>
        </w:rPr>
        <w:t>59</w:t>
      </w:r>
      <w:r w:rsidRPr="001E52E0">
        <w:rPr>
          <w:rFonts w:cs="Times New Roman"/>
        </w:rPr>
        <w:fldChar w:fldCharType="end"/>
      </w:r>
      <w:r w:rsidRPr="001E52E0">
        <w:rPr>
          <w:rFonts w:cs="Times New Roman"/>
        </w:rPr>
        <w:t xml:space="preserve"> Contrarily, </w:t>
      </w:r>
      <w:r w:rsidRPr="001E52E0">
        <w:rPr>
          <w:rFonts w:cs="Times New Roman"/>
          <w:i/>
          <w:iCs/>
        </w:rPr>
        <w:t>E. coli</w:t>
      </w:r>
      <w:r w:rsidRPr="001E52E0">
        <w:rPr>
          <w:rFonts w:cs="Times New Roman"/>
        </w:rPr>
        <w:t xml:space="preserve"> does not synthesize AHLs for intraspecies communication, yet both species contain the LuxS </w:t>
      </w:r>
      <w:r>
        <w:rPr>
          <w:rFonts w:cs="Times New Roman"/>
        </w:rPr>
        <w:t>gene</w:t>
      </w:r>
      <w:r w:rsidRPr="001E52E0">
        <w:rPr>
          <w:rFonts w:cs="Times New Roman"/>
        </w:rPr>
        <w:t>, which promotes the synthesis of the interspecies signal, AI-</w:t>
      </w:r>
      <w:r w:rsidRPr="001E52E0">
        <w:rPr>
          <w:rFonts w:cs="Times New Roman"/>
        </w:rPr>
        <w:lastRenderedPageBreak/>
        <w:t>2.</w:t>
      </w:r>
      <w:r w:rsidRPr="001E52E0">
        <w:rPr>
          <w:rFonts w:cs="Times New Roman"/>
        </w:rPr>
        <w:fldChar w:fldCharType="begin">
          <w:fldData xml:space="preserve">PEVuZE5vdGU+PENpdGU+PEF1dGhvcj5TZW1tZWxoYWNrPC9BdXRob3I+PFllYXI+MjAwNDwvWWVh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</w:fldData>
        </w:fldChar>
      </w:r>
      <w:r w:rsidR="007122B5">
        <w:rPr>
          <w:rFonts w:cs="Times New Roman"/>
        </w:rPr>
        <w:instrText xml:space="preserve"> ADDIN EN.CITE </w:instrText>
      </w:r>
      <w:r w:rsidR="007122B5">
        <w:rPr>
          <w:rFonts w:cs="Times New Roman"/>
        </w:rPr>
        <w:fldChar w:fldCharType="begin">
          <w:fldData xml:space="preserve">PEVuZE5vdGU+PENpdGU+PEF1dGhvcj5TZW1tZWxoYWNrPC9BdXRob3I+PFllYXI+MjAwNDwvWWVh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sidRPr="001E52E0">
        <w:rPr>
          <w:rFonts w:cs="Times New Roman"/>
        </w:rPr>
        <w:fldChar w:fldCharType="separate"/>
      </w:r>
      <w:r w:rsidR="007122B5" w:rsidRPr="007122B5">
        <w:rPr>
          <w:rFonts w:cs="Times New Roman"/>
          <w:noProof/>
          <w:vertAlign w:val="superscript"/>
        </w:rPr>
        <w:t>60-63</w:t>
      </w:r>
      <w:r w:rsidRPr="001E52E0">
        <w:rPr>
          <w:rFonts w:cs="Times New Roman"/>
        </w:rPr>
        <w:fldChar w:fldCharType="end"/>
      </w:r>
      <w:r w:rsidRPr="001E52E0">
        <w:rPr>
          <w:rFonts w:cs="Times New Roman"/>
        </w:rPr>
        <w:t xml:space="preserve"> In </w:t>
      </w:r>
      <w:r w:rsidRPr="001E52E0">
        <w:rPr>
          <w:rFonts w:cs="Times New Roman"/>
          <w:i/>
          <w:iCs/>
        </w:rPr>
        <w:t>V. harveyi</w:t>
      </w:r>
      <w:r w:rsidRPr="001E52E0">
        <w:rPr>
          <w:rFonts w:cs="Times New Roman"/>
        </w:rPr>
        <w:t>, both AI-1 and AI-2 quorum sensing signals are well-known to influence bioluminescence and virulence.</w:t>
      </w:r>
      <w:r w:rsidRPr="001E52E0">
        <w:rPr>
          <w:rFonts w:cs="Times New Roman"/>
        </w:rPr>
        <w:fldChar w:fldCharType="begin"/>
      </w:r>
      <w:r w:rsidR="007122B5">
        <w:rPr>
          <w:rFonts w:cs="Times New Roman"/>
        </w:rPr>
        <w:instrText xml:space="preserve"> ADDIN EN.CITE &lt;EndNote&gt;&lt;Cite&gt;&lt;Author&gt;Defoirdt&lt;/Author&gt;&lt;Year&gt;2012&lt;/Year&gt;&lt;RecNum&gt;302&lt;/RecNum&gt;&lt;DisplayText&gt;&lt;style face="superscript"&gt;64&lt;/style&gt;&lt;/DisplayText&gt;&lt;record&gt;&lt;rec-number&gt;302&lt;/rec-number&gt;&lt;foreign-keys&gt;&lt;key app="EN" db-id="wedepftptdz52reafst5davcpfwezp0r5w5f" timestamp="1724248968"&gt;302&lt;/key&gt;&lt;/foreign-keys&gt;&lt;ref-type name="Journal Article"&gt;17&lt;/ref-type&gt;&lt;contributors&gt;&lt;authors&gt;&lt;author&gt;Defoirdt, Tom&lt;/author&gt;&lt;author&gt;Sorgeloos, Patrick&lt;/author&gt;&lt;/authors&gt;&lt;/contributors&gt;&lt;titles&gt;&lt;title&gt;Monitoring of Vibrio harveyi quorum sensing activity in real time during infection of brine shrimp larvae&lt;/title&gt;&lt;secondary-title&gt;The ISME Journal&lt;/secondary-title&gt;&lt;/titles&gt;&lt;periodical&gt;&lt;full-title&gt;The ISME Journal&lt;/full-title&gt;&lt;/periodical&gt;&lt;pages&gt;2314-2319&lt;/pages&gt;&lt;volume&gt;6&lt;/volume&gt;&lt;number&gt;12&lt;/number&gt;&lt;dates&gt;&lt;year&gt;2012&lt;/year&gt;&lt;pub-dates&gt;&lt;date&gt;2012/12/01&lt;/date&gt;&lt;/pub-dates&gt;&lt;/dates&gt;&lt;isbn&gt;1751-7370&lt;/isbn&gt;&lt;urls&gt;&lt;related-urls&gt;&lt;url&gt;https://doi.org/10.1038/ismej.2012.58&lt;/url&gt;&lt;/related-urls&gt;&lt;/urls&gt;&lt;electronic-resource-num&gt;10.1038/ismej.2012.58&lt;/electronic-resource-num&gt;&lt;/record&gt;&lt;/Cite&gt;&lt;/EndNote&gt;</w:instrText>
      </w:r>
      <w:r w:rsidRPr="001E52E0">
        <w:rPr>
          <w:rFonts w:cs="Times New Roman"/>
        </w:rPr>
        <w:fldChar w:fldCharType="separate"/>
      </w:r>
      <w:r w:rsidR="007122B5" w:rsidRPr="007122B5">
        <w:rPr>
          <w:rFonts w:cs="Times New Roman"/>
          <w:noProof/>
          <w:vertAlign w:val="superscript"/>
        </w:rPr>
        <w:t>64</w:t>
      </w:r>
      <w:r w:rsidRPr="001E52E0">
        <w:rPr>
          <w:rFonts w:cs="Times New Roman"/>
        </w:rPr>
        <w:fldChar w:fldCharType="end"/>
      </w:r>
      <w:r w:rsidRPr="001E52E0">
        <w:rPr>
          <w:rFonts w:cs="Times New Roman"/>
        </w:rPr>
        <w:t xml:space="preserve"> Contrarily, </w:t>
      </w:r>
      <w:r w:rsidRPr="001E52E0">
        <w:rPr>
          <w:rFonts w:cs="Times New Roman"/>
          <w:i/>
          <w:iCs/>
        </w:rPr>
        <w:t>E. coli</w:t>
      </w:r>
      <w:r w:rsidRPr="001E52E0">
        <w:rPr>
          <w:rFonts w:cs="Times New Roman"/>
        </w:rPr>
        <w:t xml:space="preserve"> (specifically the </w:t>
      </w:r>
      <w:r>
        <w:rPr>
          <w:rFonts w:cs="Times New Roman"/>
        </w:rPr>
        <w:t>infectious</w:t>
      </w:r>
      <w:r w:rsidRPr="001E52E0">
        <w:rPr>
          <w:rFonts w:cs="Times New Roman"/>
        </w:rPr>
        <w:t xml:space="preserve"> strain O157:H7) only utilizes AI-2 quorum sensing to control virulence.</w:t>
      </w:r>
      <w:r w:rsidRPr="001E52E0">
        <w:rPr>
          <w:rFonts w:cs="Times New Roman"/>
        </w:rPr>
        <w:fldChar w:fldCharType="begin">
          <w:fldData xml:space="preserve">PEVuZE5vdGU+PENpdGU+PEF1dGhvcj5TdXJldHRlPC9BdXRob3I+PFllYXI+MTk5OTwvWWVhcj48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</w:fldData>
        </w:fldChar>
      </w:r>
      <w:r w:rsidR="007122B5">
        <w:rPr>
          <w:rFonts w:cs="Times New Roman"/>
        </w:rPr>
        <w:instrText xml:space="preserve"> ADDIN EN.CITE </w:instrText>
      </w:r>
      <w:r w:rsidR="007122B5">
        <w:rPr>
          <w:rFonts w:cs="Times New Roman"/>
        </w:rPr>
        <w:fldChar w:fldCharType="begin">
          <w:fldData xml:space="preserve">PEVuZE5vdGU+PENpdGU+PEF1dGhvcj5TdXJldHRlPC9BdXRob3I+PFllYXI+MTk5OTwvWWVhcj48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sidRPr="001E52E0">
        <w:rPr>
          <w:rFonts w:cs="Times New Roman"/>
        </w:rPr>
        <w:fldChar w:fldCharType="separate"/>
      </w:r>
      <w:r w:rsidR="007122B5" w:rsidRPr="007122B5">
        <w:rPr>
          <w:rFonts w:cs="Times New Roman"/>
          <w:noProof/>
          <w:vertAlign w:val="superscript"/>
        </w:rPr>
        <w:t>57</w:t>
      </w:r>
      <w:r w:rsidRPr="001E52E0">
        <w:rPr>
          <w:rFonts w:cs="Times New Roman"/>
        </w:rPr>
        <w:fldChar w:fldCharType="end"/>
      </w:r>
      <w:r w:rsidRPr="001E52E0">
        <w:rPr>
          <w:rFonts w:cs="Times New Roman"/>
        </w:rPr>
        <w:t xml:space="preserve"> Despite its inability to become virulent, non-pathogenic strains of </w:t>
      </w:r>
      <w:r w:rsidRPr="001E52E0">
        <w:rPr>
          <w:rFonts w:cs="Times New Roman"/>
          <w:i/>
          <w:iCs/>
        </w:rPr>
        <w:t>E. coli</w:t>
      </w:r>
      <w:r w:rsidRPr="001E52E0">
        <w:rPr>
          <w:rFonts w:cs="Times New Roman"/>
        </w:rPr>
        <w:t xml:space="preserve"> (i.e., BW25113 from the Keio collection) still produce</w:t>
      </w:r>
      <w:r>
        <w:rPr>
          <w:rFonts w:cs="Times New Roman"/>
        </w:rPr>
        <w:t>d</w:t>
      </w:r>
      <w:r w:rsidRPr="001E52E0">
        <w:rPr>
          <w:rFonts w:cs="Times New Roman"/>
        </w:rPr>
        <w:t xml:space="preserve"> significant amounts of AI-2, seemingly in response to available nutrients</w:t>
      </w:r>
      <w:r>
        <w:rPr>
          <w:rFonts w:cs="Times New Roman"/>
        </w:rPr>
        <w:t>.</w:t>
      </w:r>
      <w:r w:rsidRPr="001E52E0">
        <w:rPr>
          <w:rFonts w:cs="Times New Roman"/>
        </w:rPr>
        <w:fldChar w:fldCharType="begin">
          <w:fldData xml:space="preserve">PEVuZE5vdGU+PENpdGU+PEF1dGhvcj5Hb29kaW5nPC9BdXRob3I+PFllYXI+MjAxMDwvWWVhcj48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</w:fldData>
        </w:fldChar>
      </w:r>
      <w:r w:rsidR="007122B5">
        <w:rPr>
          <w:rFonts w:cs="Times New Roman"/>
        </w:rPr>
        <w:instrText xml:space="preserve"> ADDIN EN.CITE </w:instrText>
      </w:r>
      <w:r w:rsidR="007122B5">
        <w:rPr>
          <w:rFonts w:cs="Times New Roman"/>
        </w:rPr>
        <w:fldChar w:fldCharType="begin">
          <w:fldData xml:space="preserve">PEVuZE5vdGU+PENpdGU+PEF1dGhvcj5Hb29kaW5nPC9BdXRob3I+PFllYXI+MjAxMDwvWWVhcj48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sidRPr="001E52E0">
        <w:rPr>
          <w:rFonts w:cs="Times New Roman"/>
        </w:rPr>
        <w:fldChar w:fldCharType="separate"/>
      </w:r>
      <w:r w:rsidR="007122B5" w:rsidRPr="007122B5">
        <w:rPr>
          <w:rFonts w:cs="Times New Roman"/>
          <w:noProof/>
          <w:vertAlign w:val="superscript"/>
        </w:rPr>
        <w:t>65-67</w:t>
      </w:r>
      <w:r w:rsidRPr="001E52E0">
        <w:rPr>
          <w:rFonts w:cs="Times New Roman"/>
        </w:rPr>
        <w:fldChar w:fldCharType="end"/>
      </w:r>
      <w:r w:rsidRPr="001E52E0">
        <w:rPr>
          <w:rFonts w:cs="Times New Roman"/>
        </w:rPr>
        <w:t xml:space="preserve"> </w:t>
      </w:r>
      <w:r>
        <w:rPr>
          <w:rFonts w:cs="Times New Roman"/>
        </w:rPr>
        <w:t xml:space="preserve"> This</w:t>
      </w:r>
      <w:r w:rsidRPr="001E52E0">
        <w:rPr>
          <w:rFonts w:cs="Times New Roman"/>
        </w:rPr>
        <w:t xml:space="preserve"> phenomenon was not observed in </w:t>
      </w:r>
      <w:r w:rsidRPr="001E52E0">
        <w:rPr>
          <w:rFonts w:cs="Times New Roman"/>
          <w:i/>
          <w:iCs/>
        </w:rPr>
        <w:t>V. harveyi</w:t>
      </w:r>
      <w:r w:rsidRPr="001E52E0">
        <w:rPr>
          <w:rFonts w:cs="Times New Roman"/>
        </w:rPr>
        <w:t xml:space="preserve">, which </w:t>
      </w:r>
      <w:r>
        <w:rPr>
          <w:rFonts w:cs="Times New Roman"/>
        </w:rPr>
        <w:t>regulates AI-2 production to communicate cell density</w:t>
      </w:r>
      <w:r w:rsidRPr="001E52E0">
        <w:rPr>
          <w:rFonts w:cs="Times New Roman"/>
        </w:rPr>
        <w:t>.</w:t>
      </w:r>
      <w:r w:rsidRPr="001E52E0">
        <w:rPr>
          <w:rFonts w:cs="Times New Roman"/>
        </w:rPr>
        <w:fldChar w:fldCharType="begin">
          <w:fldData xml:space="preserve">PEVuZE5vdGU+PENpdGU+PEF1dGhvcj5Hb29kaW5nPC9BdXRob3I+PFllYXI+MjAxMDwvWWVhcj48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</w:fldData>
        </w:fldChar>
      </w:r>
      <w:r w:rsidR="007122B5">
        <w:rPr>
          <w:rFonts w:cs="Times New Roman"/>
        </w:rPr>
        <w:instrText xml:space="preserve"> ADDIN EN.CITE </w:instrText>
      </w:r>
      <w:r w:rsidR="007122B5">
        <w:rPr>
          <w:rFonts w:cs="Times New Roman"/>
        </w:rPr>
        <w:fldChar w:fldCharType="begin">
          <w:fldData xml:space="preserve">PEVuZE5vdGU+PENpdGU+PEF1dGhvcj5Hb29kaW5nPC9BdXRob3I+PFllYXI+MjAxMDwvWWVhcj48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sidRPr="001E52E0">
        <w:rPr>
          <w:rFonts w:cs="Times New Roman"/>
        </w:rPr>
        <w:fldChar w:fldCharType="separate"/>
      </w:r>
      <w:r w:rsidR="007122B5" w:rsidRPr="007122B5">
        <w:rPr>
          <w:rFonts w:cs="Times New Roman"/>
          <w:noProof/>
          <w:vertAlign w:val="superscript"/>
        </w:rPr>
        <w:t>65, 66</w:t>
      </w:r>
      <w:r w:rsidRPr="001E52E0">
        <w:rPr>
          <w:rFonts w:cs="Times New Roman"/>
        </w:rPr>
        <w:fldChar w:fldCharType="end"/>
      </w:r>
      <w:r>
        <w:rPr>
          <w:rFonts w:cs="Times New Roman"/>
        </w:rPr>
        <w:t xml:space="preserve"> Thus, it is suspected that non-pathogenic </w:t>
      </w:r>
      <w:r>
        <w:rPr>
          <w:rFonts w:cs="Times New Roman"/>
          <w:i/>
          <w:iCs/>
        </w:rPr>
        <w:t>E. coli</w:t>
      </w:r>
      <w:r>
        <w:rPr>
          <w:rFonts w:cs="Times New Roman"/>
        </w:rPr>
        <w:t xml:space="preserve"> does not utilize AI-2 for quorum sensing purposes.</w:t>
      </w:r>
    </w:p>
    <w:p w14:paraId="6492B41F" w14:textId="60F432C2" w:rsidR="00087BEF" w:rsidRPr="00E46C15" w:rsidRDefault="00087BEF" w:rsidP="00087BEF">
      <w:pPr>
        <w:ind w:firstLine="360"/>
        <w:rPr>
          <w:rFonts w:cs="Times New Roman"/>
        </w:rPr>
      </w:pPr>
      <w:r>
        <w:rPr>
          <w:rFonts w:cs="Times New Roman"/>
        </w:rPr>
        <w:t xml:space="preserve">Importantly, AI-1 and AI-2 production are controlled by a single metabolic pathway – the activated methyl </w:t>
      </w:r>
      <w:r w:rsidRPr="00DD2D42">
        <w:rPr>
          <w:rFonts w:cs="Times New Roman"/>
        </w:rPr>
        <w:t xml:space="preserve">cycle (AMC; </w:t>
      </w:r>
      <w:r w:rsidR="004000DB" w:rsidRPr="004000DB">
        <w:rPr>
          <w:rStyle w:val="CrossrefChar"/>
        </w:rPr>
        <w:fldChar w:fldCharType="begin"/>
      </w:r>
      <w:r w:rsidR="004000DB" w:rsidRPr="004000DB">
        <w:rPr>
          <w:rStyle w:val="CrossrefChar"/>
        </w:rPr>
        <w:instrText xml:space="preserve"> REF _Ref176793776 \h </w:instrText>
      </w:r>
      <w:r w:rsidR="004000DB">
        <w:rPr>
          <w:rStyle w:val="CrossrefChar"/>
        </w:rPr>
        <w:instrText xml:space="preserve"> \* MERGEFORMAT </w:instrText>
      </w:r>
      <w:r w:rsidR="004000DB" w:rsidRPr="004000DB">
        <w:rPr>
          <w:rStyle w:val="CrossrefChar"/>
        </w:rPr>
      </w:r>
      <w:r w:rsidR="004000DB" w:rsidRPr="004000DB">
        <w:rPr>
          <w:rStyle w:val="CrossrefChar"/>
        </w:rPr>
        <w:fldChar w:fldCharType="separate"/>
      </w:r>
      <w:r w:rsidR="004000DB" w:rsidRPr="004000DB">
        <w:rPr>
          <w:rStyle w:val="CrossrefChar"/>
        </w:rPr>
        <w:t>Figure 3.1</w:t>
      </w:r>
      <w:r w:rsidR="004000DB" w:rsidRPr="004000DB">
        <w:rPr>
          <w:rStyle w:val="CrossrefChar"/>
        </w:rPr>
        <w:fldChar w:fldCharType="end"/>
      </w:r>
      <w:r w:rsidRPr="00DD2D42">
        <w:rPr>
          <w:rFonts w:cs="Times New Roman"/>
        </w:rPr>
        <w:t>).</w:t>
      </w:r>
      <w:r w:rsidRPr="00DD2D42">
        <w:rPr>
          <w:rFonts w:cs="Times New Roman"/>
        </w:rPr>
        <w:fldChar w:fldCharType="begin">
          <w:fldData xml:space="preserve">PEVuZE5vdGU+PENpdGU+PEF1dGhvcj5IYWxsaWRheTwvQXV0aG9yPjxZZWFyPjIwMTA8L1llYXI+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</w:fldData>
        </w:fldChar>
      </w:r>
      <w:r w:rsidR="007122B5">
        <w:rPr>
          <w:rFonts w:cs="Times New Roman"/>
        </w:rPr>
        <w:instrText xml:space="preserve"> ADDIN EN.CITE </w:instrText>
      </w:r>
      <w:r w:rsidR="007122B5">
        <w:rPr>
          <w:rFonts w:cs="Times New Roman"/>
        </w:rPr>
        <w:fldChar w:fldCharType="begin">
          <w:fldData xml:space="preserve">PEVuZE5vdGU+PENpdGU+PEF1dGhvcj5IYWxsaWRheTwvQXV0aG9yPjxZZWFyPjIwMTA8L1llYXI+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sidRPr="00DD2D42">
        <w:rPr>
          <w:rFonts w:cs="Times New Roman"/>
        </w:rPr>
        <w:fldChar w:fldCharType="separate"/>
      </w:r>
      <w:r w:rsidR="007122B5" w:rsidRPr="007122B5">
        <w:rPr>
          <w:rFonts w:cs="Times New Roman"/>
          <w:noProof/>
          <w:vertAlign w:val="superscript"/>
        </w:rPr>
        <w:t>61, 68</w:t>
      </w:r>
      <w:r w:rsidRPr="00DD2D42">
        <w:rPr>
          <w:rFonts w:cs="Times New Roman"/>
        </w:rPr>
        <w:fldChar w:fldCharType="end"/>
      </w:r>
      <w:r w:rsidRPr="00DD2D42">
        <w:rPr>
          <w:rFonts w:cs="Times New Roman"/>
        </w:rPr>
        <w:t xml:space="preserve"> AI-1 is generated using the precursor </w:t>
      </w:r>
      <w:r w:rsidRPr="00DD2D42">
        <w:rPr>
          <w:rFonts w:cs="Times New Roman"/>
          <w:i/>
          <w:iCs/>
        </w:rPr>
        <w:t>S</w:t>
      </w:r>
      <w:r w:rsidRPr="00DD2D42">
        <w:rPr>
          <w:rFonts w:cs="Times New Roman"/>
        </w:rPr>
        <w:t xml:space="preserve">-adenosyl methionine, which also serves as a methyl donor for </w:t>
      </w:r>
      <w:r>
        <w:rPr>
          <w:rFonts w:cs="Times New Roman"/>
        </w:rPr>
        <w:t xml:space="preserve">various critical functions, most notably DNA methylation. AI-2 is generated via the LuxS enzyme, which converts </w:t>
      </w:r>
      <w:r>
        <w:rPr>
          <w:rFonts w:cs="Times New Roman"/>
          <w:i/>
          <w:iCs/>
        </w:rPr>
        <w:t>S</w:t>
      </w:r>
      <w:r>
        <w:rPr>
          <w:rFonts w:cs="Times New Roman"/>
        </w:rPr>
        <w:t xml:space="preserve">-ribosyl homocysteine to homocysteine and generates organism-specific, chemically distinct forms of </w:t>
      </w:r>
      <w:proofErr w:type="spellStart"/>
      <w:r>
        <w:rPr>
          <w:rFonts w:cs="Times New Roman"/>
        </w:rPr>
        <w:t>dihydroxypentanedione</w:t>
      </w:r>
      <w:proofErr w:type="spellEnd"/>
      <w:r>
        <w:rPr>
          <w:rFonts w:cs="Times New Roman"/>
        </w:rPr>
        <w:t xml:space="preserve"> (DPD) as a byproduct.</w:t>
      </w:r>
      <w:r>
        <w:rPr>
          <w:rFonts w:cs="Times New Roman"/>
        </w:rPr>
        <w:fldChar w:fldCharType="begin">
          <w:fldData xml:space="preserve">PEVuZE5vdGU+PENpdGU+PEF1dGhvcj5NaWxsZXI8L0F1dGhvcj48WWVhcj4yMDA0PC9ZZWFyPjxS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==
</w:fldData>
        </w:fldChar>
      </w:r>
      <w:r w:rsidR="007122B5">
        <w:rPr>
          <w:rFonts w:cs="Times New Roman"/>
        </w:rPr>
        <w:instrText xml:space="preserve"> ADDIN EN.CITE </w:instrText>
      </w:r>
      <w:r w:rsidR="007122B5">
        <w:rPr>
          <w:rFonts w:cs="Times New Roman"/>
        </w:rPr>
        <w:fldChar w:fldCharType="begin">
          <w:fldData xml:space="preserve">PEVuZE5vdGU+PENpdGU+PEF1dGhvcj5NaWxsZXI8L0F1dGhvcj48WWVhcj4yMDA0PC9ZZWFyPjxS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==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Pr>
          <w:rFonts w:cs="Times New Roman"/>
        </w:rPr>
        <w:fldChar w:fldCharType="separate"/>
      </w:r>
      <w:r w:rsidR="007122B5" w:rsidRPr="007122B5">
        <w:rPr>
          <w:rFonts w:cs="Times New Roman"/>
          <w:noProof/>
          <w:vertAlign w:val="superscript"/>
        </w:rPr>
        <w:t>61</w:t>
      </w:r>
      <w:r>
        <w:rPr>
          <w:rFonts w:cs="Times New Roman"/>
        </w:rPr>
        <w:fldChar w:fldCharType="end"/>
      </w:r>
      <w:r>
        <w:rPr>
          <w:rFonts w:cs="Times New Roman"/>
        </w:rPr>
        <w:t xml:space="preserve"> Specifically, </w:t>
      </w:r>
      <w:r>
        <w:rPr>
          <w:rFonts w:cs="Times New Roman"/>
          <w:i/>
          <w:iCs/>
        </w:rPr>
        <w:t>V. harveyi</w:t>
      </w:r>
      <w:r>
        <w:rPr>
          <w:rFonts w:cs="Times New Roman"/>
        </w:rPr>
        <w:t xml:space="preserve"> has been shown to produce DPD in the form of 4,5-dihydroxy-2,3-pentanedione that yields a specific AI-2, elucidated as </w:t>
      </w:r>
      <w:r w:rsidRPr="00A2710A">
        <w:rPr>
          <w:rFonts w:cs="Times New Roman"/>
        </w:rPr>
        <w:t>(2S,4S)-2-methyl-2,3,3,4-tetrahydroxyhydrofuran-borate</w:t>
      </w:r>
      <w:r>
        <w:rPr>
          <w:rFonts w:cs="Times New Roman"/>
        </w:rPr>
        <w:t>.</w:t>
      </w:r>
      <w:r>
        <w:rPr>
          <w:rFonts w:cs="Times New Roman"/>
        </w:rPr>
        <w:fldChar w:fldCharType="begin">
          <w:fldData xml:space="preserve">PEVuZE5vdGU+PENpdGU+PEF1dGhvcj5DaGVuPC9BdXRob3I+PFllYXI+MjAwMjwvWWVhcj48UmVj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</w:fldData>
        </w:fldChar>
      </w:r>
      <w:r w:rsidR="007122B5">
        <w:rPr>
          <w:rFonts w:cs="Times New Roman"/>
        </w:rPr>
        <w:instrText xml:space="preserve"> ADDIN EN.CITE </w:instrText>
      </w:r>
      <w:r w:rsidR="007122B5">
        <w:rPr>
          <w:rFonts w:cs="Times New Roman"/>
        </w:rPr>
        <w:fldChar w:fldCharType="begin">
          <w:fldData xml:space="preserve">PEVuZE5vdGU+PENpdGU+PEF1dGhvcj5DaGVuPC9BdXRob3I+PFllYXI+MjAwMjwvWWVhcj48UmVj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Pr>
          <w:rFonts w:cs="Times New Roman"/>
        </w:rPr>
        <w:fldChar w:fldCharType="separate"/>
      </w:r>
      <w:r w:rsidR="007122B5" w:rsidRPr="007122B5">
        <w:rPr>
          <w:rFonts w:cs="Times New Roman"/>
          <w:noProof/>
          <w:vertAlign w:val="superscript"/>
        </w:rPr>
        <w:t>58, 62</w:t>
      </w:r>
      <w:r>
        <w:rPr>
          <w:rFonts w:cs="Times New Roman"/>
        </w:rPr>
        <w:fldChar w:fldCharType="end"/>
      </w:r>
      <w:r w:rsidRPr="00E46C15">
        <w:rPr>
          <w:rFonts w:cs="Times New Roman"/>
        </w:rPr>
        <w:t xml:space="preserve"> </w:t>
      </w:r>
      <w:r>
        <w:rPr>
          <w:rFonts w:cs="Times New Roman"/>
        </w:rPr>
        <w:t xml:space="preserve">Upon the generation of homocysteine, this metabolite may feed back into the AMC or other metabolic cycles, such as one-carbon metabolism. </w:t>
      </w:r>
    </w:p>
    <w:p w14:paraId="6B14F7C7" w14:textId="77777777" w:rsidR="00087BEF" w:rsidRPr="002E25A5" w:rsidRDefault="00087BEF" w:rsidP="00087BEF">
      <w:pPr>
        <w:ind w:firstLine="360"/>
        <w:rPr>
          <w:rFonts w:cs="Times New Roman"/>
        </w:rPr>
      </w:pPr>
      <w:r>
        <w:rPr>
          <w:rFonts w:cs="Times New Roman"/>
        </w:rPr>
        <w:t xml:space="preserve">Although the AMC represents an intersection between many essential biological functions (i.e., quorum sensing, epigenetic modification, and metabolism), this metabolic cycle requires relatively uncommon sulfur-containing compounds and produces toxic intermediates (e.g., </w:t>
      </w:r>
      <w:r>
        <w:rPr>
          <w:rFonts w:cs="Times New Roman"/>
          <w:i/>
          <w:iCs/>
        </w:rPr>
        <w:t>S</w:t>
      </w:r>
      <w:r>
        <w:rPr>
          <w:rFonts w:cs="Times New Roman"/>
        </w:rPr>
        <w:t xml:space="preserve">-adenosyl homocysteine) that must be immediately recycled. This begs the question as to why </w:t>
      </w:r>
      <w:r>
        <w:rPr>
          <w:rFonts w:cs="Times New Roman"/>
          <w:i/>
          <w:iCs/>
        </w:rPr>
        <w:t>E. coli</w:t>
      </w:r>
      <w:r>
        <w:rPr>
          <w:rFonts w:cs="Times New Roman"/>
        </w:rPr>
        <w:t xml:space="preserve"> would complete this cycle to produce AI-2 if not for use a quorum sensing signal. Herein, we investigate potential biological purposes behind the AMC in </w:t>
      </w:r>
      <w:r>
        <w:rPr>
          <w:rFonts w:cs="Times New Roman"/>
          <w:i/>
          <w:iCs/>
        </w:rPr>
        <w:t>E. coli</w:t>
      </w:r>
      <w:r>
        <w:rPr>
          <w:rFonts w:cs="Times New Roman"/>
        </w:rPr>
        <w:t xml:space="preserve">. In this study, both </w:t>
      </w:r>
      <w:r>
        <w:rPr>
          <w:rFonts w:cs="Times New Roman"/>
          <w:i/>
          <w:iCs/>
        </w:rPr>
        <w:t>E. coli</w:t>
      </w:r>
      <w:r>
        <w:rPr>
          <w:rFonts w:cs="Times New Roman"/>
        </w:rPr>
        <w:t xml:space="preserve"> and the model quorum sensing species, </w:t>
      </w:r>
      <w:r>
        <w:rPr>
          <w:rFonts w:cs="Times New Roman"/>
          <w:i/>
          <w:iCs/>
        </w:rPr>
        <w:t>V. harveyi</w:t>
      </w:r>
      <w:r>
        <w:rPr>
          <w:rFonts w:cs="Times New Roman"/>
        </w:rPr>
        <w:t xml:space="preserve">, were evaluated. To investigate the potential for AI-2 to drive phenotypical differences, both the wildtype and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(incapable of synthesizing DPD) of each strain were analyzed. These evaluations suggest that AI-2 is a byproduct of lipid composition remodeling in non-pathogenic </w:t>
      </w:r>
      <w:r>
        <w:rPr>
          <w:rFonts w:cs="Times New Roman"/>
          <w:i/>
          <w:iCs/>
        </w:rPr>
        <w:t>E. coli</w:t>
      </w:r>
      <w:r>
        <w:rPr>
          <w:rFonts w:cs="Times New Roman"/>
        </w:rPr>
        <w:t xml:space="preserve">. </w:t>
      </w:r>
    </w:p>
    <w:p w14:paraId="2F40DE6C" w14:textId="7C286DA3" w:rsidR="008D4824" w:rsidRDefault="001C6792" w:rsidP="001C6792">
      <w:pPr>
        <w:pStyle w:val="Heading2"/>
      </w:pPr>
      <w:bookmarkStart w:id="53" w:name="_Toc176964935"/>
      <w:r>
        <w:t>Results and discussion</w:t>
      </w:r>
      <w:bookmarkEnd w:id="53"/>
    </w:p>
    <w:p w14:paraId="2E7E7895" w14:textId="186C7F80" w:rsidR="001C6792" w:rsidRDefault="00AE3FDF" w:rsidP="00AE3FDF">
      <w:pPr>
        <w:pStyle w:val="Heading3"/>
      </w:pPr>
      <w:bookmarkStart w:id="54" w:name="_Toc176964936"/>
      <w:r w:rsidRPr="001252B6">
        <w:t>E. coli</w:t>
      </w:r>
      <w:r>
        <w:t xml:space="preserve"> produces AI-2 in response to available nutrients</w:t>
      </w:r>
      <w:bookmarkEnd w:id="54"/>
    </w:p>
    <w:p w14:paraId="5BE18833" w14:textId="2B35D4ED" w:rsidR="00090CFA" w:rsidRDefault="00090CFA" w:rsidP="00090CFA">
      <w:pPr>
        <w:tabs>
          <w:tab w:val="left" w:pos="360"/>
        </w:tabs>
        <w:rPr>
          <w:rFonts w:cs="Times New Roman"/>
        </w:rPr>
      </w:pPr>
      <w:r>
        <w:rPr>
          <w:rFonts w:cs="Times New Roman"/>
        </w:rPr>
        <w:tab/>
        <w:t xml:space="preserve">Previously, it was shown that potential AI-2 production in </w:t>
      </w:r>
      <w:r>
        <w:rPr>
          <w:rFonts w:cs="Times New Roman"/>
          <w:i/>
          <w:iCs/>
        </w:rPr>
        <w:t>E. coli</w:t>
      </w:r>
      <w:r>
        <w:rPr>
          <w:rFonts w:cs="Times New Roman"/>
        </w:rPr>
        <w:t xml:space="preserve"> steadily increased in response to added nutrients, followed by a steady decrease once nutrients were consumed.</w:t>
      </w:r>
      <w:r>
        <w:rPr>
          <w:rFonts w:cs="Times New Roman"/>
        </w:rPr>
        <w:fldChar w:fldCharType="begin">
          <w:fldData xml:space="preserve">PEVuZE5vdGU+PENpdGU+PEF1dGhvcj5YYXZpZXI8L0F1dGhvcj48UmVjTnVtPjMwMTwvUmVjTnVt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</w:fldData>
        </w:fldChar>
      </w:r>
      <w:r w:rsidR="007122B5">
        <w:rPr>
          <w:rFonts w:cs="Times New Roman"/>
        </w:rPr>
        <w:instrText xml:space="preserve"> ADDIN EN.CITE </w:instrText>
      </w:r>
      <w:r w:rsidR="007122B5">
        <w:rPr>
          <w:rFonts w:cs="Times New Roman"/>
        </w:rPr>
        <w:fldChar w:fldCharType="begin">
          <w:fldData xml:space="preserve">PEVuZE5vdGU+PENpdGU+PEF1dGhvcj5YYXZpZXI8L0F1dGhvcj48UmVjTnVtPjMwMTwvUmVjTnVt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Pr>
          <w:rFonts w:cs="Times New Roman"/>
        </w:rPr>
        <w:fldChar w:fldCharType="separate"/>
      </w:r>
      <w:r w:rsidR="007122B5" w:rsidRPr="007122B5">
        <w:rPr>
          <w:rFonts w:cs="Times New Roman"/>
          <w:noProof/>
          <w:vertAlign w:val="superscript"/>
        </w:rPr>
        <w:t>65-67</w:t>
      </w:r>
      <w:r>
        <w:rPr>
          <w:rFonts w:cs="Times New Roman"/>
        </w:rPr>
        <w:fldChar w:fldCharType="end"/>
      </w:r>
      <w:r>
        <w:rPr>
          <w:rFonts w:cs="Times New Roman"/>
        </w:rPr>
        <w:t xml:space="preserve"> Importantly, this phenomenon was not observed in </w:t>
      </w:r>
      <w:r>
        <w:rPr>
          <w:rFonts w:cs="Times New Roman"/>
          <w:i/>
          <w:iCs/>
        </w:rPr>
        <w:t>V. harveyi</w:t>
      </w:r>
      <w:r>
        <w:rPr>
          <w:rFonts w:cs="Times New Roman"/>
        </w:rPr>
        <w:t>, which appears to regulate AI-2 production regardless of available nutrients.</w:t>
      </w:r>
      <w:r>
        <w:rPr>
          <w:rFonts w:cs="Times New Roman"/>
        </w:rPr>
        <w:fldChar w:fldCharType="begin"/>
      </w:r>
      <w:r w:rsidR="007122B5">
        <w:rPr>
          <w:rFonts w:cs="Times New Roman"/>
        </w:rPr>
        <w:instrText xml:space="preserve"> ADDIN EN.CITE &lt;EndNote&gt;&lt;Cite&gt;&lt;Author&gt;Gooding&lt;/Author&gt;&lt;Year&gt;2010&lt;/Year&gt;&lt;RecNum&gt;43&lt;/RecNum&gt;&lt;DisplayText&gt;&lt;style face="superscript"&gt;65&lt;/style&gt;&lt;/DisplayText&gt;&lt;record&gt;&lt;rec-number&gt;43&lt;/rec-number&gt;&lt;foreign-keys&gt;&lt;key app="EN" db-id="wedepftptdz52reafst5davcpfwezp0r5w5f" timestamp="1607465637"&gt;43&lt;/key&gt;&lt;/foreign-keys&gt;&lt;ref-type name="Journal Article"&gt;17&lt;/ref-type&gt;&lt;contributors&gt;&lt;authors&gt;&lt;author&gt;Gooding, J. R.&lt;/author&gt;&lt;author&gt;May, A. L.&lt;/author&gt;&lt;author&gt;Hilliard, K. R.&lt;/author&gt;&lt;author&gt;Campagna, S. R.&lt;/author&gt;&lt;/authors&gt;&lt;/contributors&gt;&lt;auth-address&gt;Department of Chemistry, University of Tennessee, 618 Buehler Hall, Knoxville, Tennessee 37996-1600, USA.&lt;/auth-address&gt;&lt;titles&gt;&lt;title&gt;Establishing a quantitative definition of quorum sensing provides insight into the information content of the autoinducer signals in Vibrio harveyi and Escherichia coli&lt;/title&gt;&lt;secondary-title&gt;Biochemistry&lt;/secondary-title&gt;&lt;/titles&gt;&lt;periodical&gt;&lt;full-title&gt;Biochemistry&lt;/full-title&gt;&lt;/periodical&gt;&lt;pages&gt;5621-3&lt;/pages&gt;&lt;volume&gt;49&lt;/volume&gt;&lt;number&gt;27&lt;/number&gt;&lt;edition&gt;2010/06/10&lt;/edition&gt;&lt;keywords&gt;&lt;keyword&gt;4-Butyrolactone/analogs &amp;amp; derivatives&lt;/keyword&gt;&lt;keyword&gt;Escherichia coli/genetics/metabolism&lt;/keyword&gt;&lt;keyword&gt;Homoserine/analogs &amp;amp; derivatives&lt;/keyword&gt;&lt;keyword&gt;Lactones&lt;/keyword&gt;&lt;keyword&gt;Quorum Sensing/*genetics&lt;/keyword&gt;&lt;keyword&gt;Signal Transduction/genetics&lt;/keyword&gt;&lt;keyword&gt;Vibrio/genetics/*metabolism&lt;/keyword&gt;&lt;/keywords&gt;&lt;dates&gt;&lt;year&gt;2010&lt;/year&gt;&lt;pub-dates&gt;&lt;date&gt;Jul 13&lt;/date&gt;&lt;/pub-dates&gt;&lt;/dates&gt;&lt;isbn&gt;1520-4995 (Electronic)&amp;#xD;0006-2960 (Linking)&lt;/isbn&gt;&lt;accession-num&gt;20527983&lt;/accession-num&gt;&lt;urls&gt;&lt;related-urls&gt;&lt;url&gt;https://www.ncbi.nlm.nih.gov/pubmed/20527983&lt;/url&gt;&lt;/related-urls&gt;&lt;/urls&gt;&lt;electronic-resource-num&gt;10.1021/bi1001163&lt;/electronic-resource-num&gt;&lt;/record&gt;&lt;/Cite&gt;&lt;/EndNote&gt;</w:instrText>
      </w:r>
      <w:r>
        <w:rPr>
          <w:rFonts w:cs="Times New Roman"/>
        </w:rPr>
        <w:fldChar w:fldCharType="separate"/>
      </w:r>
      <w:r w:rsidR="007122B5" w:rsidRPr="007122B5">
        <w:rPr>
          <w:rFonts w:cs="Times New Roman"/>
          <w:noProof/>
          <w:vertAlign w:val="superscript"/>
        </w:rPr>
        <w:t>65</w:t>
      </w:r>
      <w:r>
        <w:rPr>
          <w:rFonts w:cs="Times New Roman"/>
        </w:rPr>
        <w:fldChar w:fldCharType="end"/>
      </w:r>
      <w:r>
        <w:rPr>
          <w:rFonts w:cs="Times New Roman"/>
        </w:rPr>
        <w:t xml:space="preserve"> To confirm that the same patterns were observed in the current study, the levels of DPD (the precursor to AI-2) were quantified using an established derivatization procedure (</w:t>
      </w:r>
      <w:r w:rsidR="00426801" w:rsidRPr="00426801">
        <w:rPr>
          <w:rStyle w:val="CrossrefChar"/>
        </w:rPr>
        <w:fldChar w:fldCharType="begin"/>
      </w:r>
      <w:r w:rsidR="00426801" w:rsidRPr="00426801">
        <w:rPr>
          <w:rStyle w:val="CrossrefChar"/>
        </w:rPr>
        <w:instrText xml:space="preserve"> REF _Ref176793832 \h </w:instrText>
      </w:r>
      <w:r w:rsidR="00426801">
        <w:rPr>
          <w:rStyle w:val="CrossrefChar"/>
        </w:rPr>
        <w:instrText xml:space="preserve"> \* MERGEFORMAT </w:instrText>
      </w:r>
      <w:r w:rsidR="00426801" w:rsidRPr="00426801">
        <w:rPr>
          <w:rStyle w:val="CrossrefChar"/>
        </w:rPr>
      </w:r>
      <w:r w:rsidR="00426801" w:rsidRPr="00426801">
        <w:rPr>
          <w:rStyle w:val="CrossrefChar"/>
        </w:rPr>
        <w:fldChar w:fldCharType="separate"/>
      </w:r>
      <w:r w:rsidR="00426801" w:rsidRPr="00426801">
        <w:rPr>
          <w:rStyle w:val="CrossrefChar"/>
        </w:rPr>
        <w:t>Figure 3.2</w:t>
      </w:r>
      <w:r w:rsidR="00426801" w:rsidRPr="00426801">
        <w:rPr>
          <w:rStyle w:val="CrossrefChar"/>
        </w:rPr>
        <w:fldChar w:fldCharType="end"/>
      </w:r>
      <w:r>
        <w:rPr>
          <w:rFonts w:cs="Times New Roman"/>
        </w:rPr>
        <w:t>).</w:t>
      </w:r>
      <w:r>
        <w:rPr>
          <w:rFonts w:cs="Times New Roman"/>
        </w:rPr>
        <w:fldChar w:fldCharType="begin"/>
      </w:r>
      <w:r w:rsidR="007122B5">
        <w:rPr>
          <w:rFonts w:cs="Times New Roman"/>
        </w:rPr>
        <w:instrText xml:space="preserve"> ADDIN EN.CITE &lt;EndNote&gt;&lt;Cite&gt;&lt;Author&gt;Campagna&lt;/Author&gt;&lt;Year&gt;2009&lt;/Year&gt;&lt;RecNum&gt;273&lt;/RecNum&gt;&lt;DisplayText&gt;&lt;style face="superscript"&gt;67&lt;/style&gt;&lt;/DisplayText&gt;&lt;record&gt;&lt;rec-number&gt;273&lt;/rec-number&gt;&lt;foreign-keys&gt;&lt;key app="EN" db-id="wedepftptdz52reafst5davcpfwezp0r5w5f" timestamp="1720452844"&gt;273&lt;/key&gt;&lt;/foreign-keys&gt;&lt;ref-type name="Journal Article"&gt;17&lt;/ref-type&gt;&lt;contributors&gt;&lt;authors&gt;&lt;author&gt;Campagna, S. R.&lt;/author&gt;&lt;author&gt;Gooding, J. R.&lt;/author&gt;&lt;author&gt;May, A. L.&lt;/author&gt;&lt;/authors&gt;&lt;/contributors&gt;&lt;auth-address&gt;Department of Chemistry, The University of Tennessee, Knoxville, Tennessee 37996, USA. campagna@ion.chem.utk.edu&lt;/auth-address&gt;&lt;titles&gt;&lt;title&gt;Direct quantitation of the quorum sensing signal, autoinducer-2, in clinically relevant samples by liquid chromatography-tandem mass spectrometry&lt;/title&gt;&lt;secondary-title&gt;Anal Chem&lt;/secondary-title&gt;&lt;/titles&gt;&lt;periodical&gt;&lt;full-title&gt;Analytical Chemistry&lt;/full-title&gt;&lt;abbr-1&gt;Anal Chem&lt;/abbr-1&gt;&lt;/periodical&gt;&lt;pages&gt;6374-81&lt;/pages&gt;&lt;volume&gt;81&lt;/volume&gt;&lt;number&gt;15&lt;/number&gt;&lt;edition&gt;2009/07/15&lt;/edition&gt;&lt;keywords&gt;&lt;keyword&gt;Biofilms&lt;/keyword&gt;&lt;keyword&gt;*Chromatography, High Pressure Liquid&lt;/keyword&gt;&lt;keyword&gt;Escherichia coli/physiology&lt;/keyword&gt;&lt;keyword&gt;Homoserine/*analogs &amp;amp; derivatives/analysis&lt;/keyword&gt;&lt;keyword&gt;Humans&lt;/keyword&gt;&lt;keyword&gt;Lactones/*analysis&lt;/keyword&gt;&lt;keyword&gt;*Quorum Sensing&lt;/keyword&gt;&lt;keyword&gt;Saliva/*chemistry/microbiology&lt;/keyword&gt;&lt;keyword&gt;Sensitivity and Specificity&lt;/keyword&gt;&lt;keyword&gt;*Signal Transduction&lt;/keyword&gt;&lt;keyword&gt;Spectrometry, Mass, Electrospray Ionization&lt;/keyword&gt;&lt;keyword&gt;*Tandem Mass Spectrometry&lt;/keyword&gt;&lt;keyword&gt;Vibrio/physiology&lt;/keyword&gt;&lt;/keywords&gt;&lt;dates&gt;&lt;year&gt;2009&lt;/year&gt;&lt;pub-dates&gt;&lt;date&gt;Aug 1&lt;/date&gt;&lt;/pub-dates&gt;&lt;/dates&gt;&lt;isbn&gt;1520-6882 (Electronic)&amp;#xD;0003-2700 (Linking)&lt;/isbn&gt;&lt;accession-num&gt;19594136&lt;/accession-num&gt;&lt;urls&gt;&lt;related-urls&gt;&lt;url&gt;https://www.ncbi.nlm.nih.gov/pubmed/19594136&lt;/url&gt;&lt;/related-urls&gt;&lt;/urls&gt;&lt;electronic-resource-num&gt;10.1021/ac900824j&lt;/electronic-resource-num&gt;&lt;/record&gt;&lt;/Cite&gt;&lt;/EndNote&gt;</w:instrText>
      </w:r>
      <w:r>
        <w:rPr>
          <w:rFonts w:cs="Times New Roman"/>
        </w:rPr>
        <w:fldChar w:fldCharType="separate"/>
      </w:r>
      <w:r w:rsidR="007122B5" w:rsidRPr="007122B5">
        <w:rPr>
          <w:rFonts w:cs="Times New Roman"/>
          <w:noProof/>
          <w:vertAlign w:val="superscript"/>
        </w:rPr>
        <w:t>67</w:t>
      </w:r>
      <w:r>
        <w:rPr>
          <w:rFonts w:cs="Times New Roman"/>
        </w:rPr>
        <w:fldChar w:fldCharType="end"/>
      </w:r>
      <w:r>
        <w:rPr>
          <w:rFonts w:cs="Times New Roman"/>
        </w:rPr>
        <w:t xml:space="preserve"> In response to 0.2% (w/v) added glucose, </w:t>
      </w:r>
      <w:r>
        <w:rPr>
          <w:rFonts w:cs="Times New Roman"/>
          <w:i/>
          <w:iCs/>
        </w:rPr>
        <w:t>E. coli</w:t>
      </w:r>
      <w:r>
        <w:rPr>
          <w:rFonts w:cs="Times New Roman"/>
        </w:rPr>
        <w:t xml:space="preserve"> showed a similar trend to what was previously reported in the literature.</w:t>
      </w:r>
      <w:r>
        <w:rPr>
          <w:rFonts w:cs="Times New Roman"/>
        </w:rPr>
        <w:fldChar w:fldCharType="begin"/>
      </w:r>
      <w:r w:rsidR="007122B5">
        <w:rPr>
          <w:rFonts w:cs="Times New Roman"/>
        </w:rPr>
        <w:instrText xml:space="preserve"> ADDIN EN.CITE &lt;EndNote&gt;&lt;Cite&gt;&lt;Author&gt;Campagna&lt;/Author&gt;&lt;Year&gt;2009&lt;/Year&gt;&lt;RecNum&gt;273&lt;/RecNum&gt;&lt;DisplayText&gt;&lt;style face="superscript"&gt;67&lt;/style&gt;&lt;/DisplayText&gt;&lt;record&gt;&lt;rec-number&gt;273&lt;/rec-number&gt;&lt;foreign-keys&gt;&lt;key app="EN" db-id="wedepftptdz52reafst5davcpfwezp0r5w5f" timestamp="1720452844"&gt;273&lt;/key&gt;&lt;/foreign-keys&gt;&lt;ref-type name="Journal Article"&gt;17&lt;/ref-type&gt;&lt;contributors&gt;&lt;authors&gt;&lt;author&gt;Campagna, S. R.&lt;/author&gt;&lt;author&gt;Gooding, J. R.&lt;/author&gt;&lt;author&gt;May, A. L.&lt;/author&gt;&lt;/authors&gt;&lt;/contributors&gt;&lt;auth-address&gt;Department of Chemistry, The University of Tennessee, Knoxville, Tennessee 37996, USA. campagna@ion.chem.utk.edu&lt;/auth-address&gt;&lt;titles&gt;&lt;title&gt;Direct quantitation of the quorum sensing signal, autoinducer-2, in clinically relevant samples by liquid chromatography-tandem mass spectrometry&lt;/title&gt;&lt;secondary-title&gt;Anal Chem&lt;/secondary-title&gt;&lt;/titles&gt;&lt;periodical&gt;&lt;full-title&gt;Analytical Chemistry&lt;/full-title&gt;&lt;abbr-1&gt;Anal Chem&lt;/abbr-1&gt;&lt;/periodical&gt;&lt;pages&gt;6374-81&lt;/pages&gt;&lt;volume&gt;81&lt;/volume&gt;&lt;number&gt;15&lt;/number&gt;&lt;edition&gt;2009/07/15&lt;/edition&gt;&lt;keywords&gt;&lt;keyword&gt;Biofilms&lt;/keyword&gt;&lt;keyword&gt;*Chromatography, High Pressure Liquid&lt;/keyword&gt;&lt;keyword&gt;Escherichia coli/physiology&lt;/keyword&gt;&lt;keyword&gt;Homoserine/*analogs &amp;amp; derivatives/analysis&lt;/keyword&gt;&lt;keyword&gt;Humans&lt;/keyword&gt;&lt;keyword&gt;Lactones/*analysis&lt;/keyword&gt;&lt;keyword&gt;*Quorum Sensing&lt;/keyword&gt;&lt;keyword&gt;Saliva/*chemistry/microbiology&lt;/keyword&gt;&lt;keyword&gt;Sensitivity and Specificity&lt;/keyword&gt;&lt;keyword&gt;*Signal Transduction&lt;/keyword&gt;&lt;keyword&gt;Spectrometry, Mass, Electrospray Ionization&lt;/keyword&gt;&lt;keyword&gt;*Tandem Mass Spectrometry&lt;/keyword&gt;&lt;keyword&gt;Vibrio/physiology&lt;/keyword&gt;&lt;/keywords&gt;&lt;dates&gt;&lt;year&gt;2009&lt;/year&gt;&lt;pub-dates&gt;&lt;date&gt;Aug 1&lt;/date&gt;&lt;/pub-dates&gt;&lt;/dates&gt;&lt;isbn&gt;1520-6882 (Electronic)&amp;#xD;0003-2700 (Linking)&lt;/isbn&gt;&lt;accession-num&gt;19594136&lt;/accession-num&gt;&lt;urls&gt;&lt;related-urls&gt;&lt;url&gt;https://www.ncbi.nlm.nih.gov/pubmed/19594136&lt;/url&gt;&lt;/related-urls&gt;&lt;/urls&gt;&lt;electronic-resource-num&gt;10.1021/ac900824j&lt;/electronic-resource-num&gt;&lt;/record&gt;&lt;/Cite&gt;&lt;/EndNote&gt;</w:instrText>
      </w:r>
      <w:r>
        <w:rPr>
          <w:rFonts w:cs="Times New Roman"/>
        </w:rPr>
        <w:fldChar w:fldCharType="separate"/>
      </w:r>
      <w:r w:rsidR="007122B5" w:rsidRPr="007122B5">
        <w:rPr>
          <w:rFonts w:cs="Times New Roman"/>
          <w:noProof/>
          <w:vertAlign w:val="superscript"/>
        </w:rPr>
        <w:t>67</w:t>
      </w:r>
      <w:r>
        <w:rPr>
          <w:rFonts w:cs="Times New Roman"/>
        </w:rPr>
        <w:fldChar w:fldCharType="end"/>
      </w:r>
      <w:r>
        <w:rPr>
          <w:rFonts w:cs="Times New Roman"/>
        </w:rPr>
        <w:t xml:space="preserve"> Specifically, the </w:t>
      </w:r>
      <w:r w:rsidRPr="002A1F54">
        <w:rPr>
          <w:rFonts w:cs="Times New Roman"/>
          <w:i/>
          <w:iCs/>
        </w:rPr>
        <w:t>E. coli</w:t>
      </w:r>
      <w:r>
        <w:rPr>
          <w:rFonts w:cs="Times New Roman"/>
        </w:rPr>
        <w:t xml:space="preserve"> wildtype did not regulate levels of AI-2 production evident by the change in DPD production over the time tested (i.e., 8 hours). Contrarily, the </w:t>
      </w:r>
      <w:r>
        <w:rPr>
          <w:rFonts w:cs="Times New Roman"/>
          <w:i/>
          <w:iCs/>
        </w:rPr>
        <w:t xml:space="preserve">V. harveyi </w:t>
      </w:r>
      <w:r>
        <w:rPr>
          <w:rFonts w:cs="Times New Roman"/>
        </w:rPr>
        <w:t xml:space="preserve">wildtype produced low, consistent levels of DPD while both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mutants exhibited baseline levels.</w:t>
      </w:r>
      <w:r>
        <w:rPr>
          <w:rFonts w:cs="Times New Roman"/>
        </w:rPr>
        <w:br w:type="page"/>
      </w:r>
    </w:p>
    <w:p w14:paraId="66F995E9" w14:textId="0694DF8A" w:rsidR="00090CFA" w:rsidRDefault="00B56FE2" w:rsidP="00B56FE2">
      <w:pPr>
        <w:tabs>
          <w:tab w:val="left" w:pos="360"/>
        </w:tabs>
        <w:jc w:val="center"/>
        <w:rPr>
          <w:rFonts w:cs="Times New Roman"/>
        </w:rPr>
      </w:pPr>
      <w:r w:rsidRPr="0085629E">
        <w:rPr>
          <w:noProof/>
        </w:rPr>
        <w:lastRenderedPageBreak/>
        <w:drawing>
          <wp:inline distT="0" distB="0" distL="0" distR="0" wp14:anchorId="185064E9" wp14:editId="49B9242B">
            <wp:extent cx="5486400" cy="3275637"/>
            <wp:effectExtent l="0" t="0" r="0" b="1270"/>
            <wp:docPr id="530613965" name="Picture 1"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13965" name="Picture 1" descr="A diagram of a molecule&#10;&#10;Description automatically generated"/>
                    <pic:cNvPicPr/>
                  </pic:nvPicPr>
                  <pic:blipFill>
                    <a:blip r:embed="rId19"/>
                    <a:stretch>
                      <a:fillRect/>
                    </a:stretch>
                  </pic:blipFill>
                  <pic:spPr>
                    <a:xfrm>
                      <a:off x="0" y="0"/>
                      <a:ext cx="5486400" cy="3275637"/>
                    </a:xfrm>
                    <a:prstGeom prst="rect">
                      <a:avLst/>
                    </a:prstGeom>
                  </pic:spPr>
                </pic:pic>
              </a:graphicData>
            </a:graphic>
          </wp:inline>
        </w:drawing>
      </w:r>
    </w:p>
    <w:p w14:paraId="06291FE0" w14:textId="77777777" w:rsidR="00B56FE2" w:rsidRDefault="00B56FE2" w:rsidP="00B56FE2">
      <w:pPr>
        <w:tabs>
          <w:tab w:val="left" w:pos="360"/>
        </w:tabs>
        <w:jc w:val="center"/>
        <w:rPr>
          <w:rFonts w:cs="Times New Roman"/>
        </w:rPr>
      </w:pPr>
    </w:p>
    <w:p w14:paraId="2DE009F9" w14:textId="40E3E68F" w:rsidR="00090CFA" w:rsidRDefault="004000DB" w:rsidP="004000DB">
      <w:pPr>
        <w:pStyle w:val="Caption"/>
        <w:rPr>
          <w:rFonts w:cs="Times New Roman"/>
        </w:rPr>
      </w:pPr>
      <w:bookmarkStart w:id="55" w:name="_Ref176793776"/>
      <w:bookmarkStart w:id="56" w:name="_Toc176855485"/>
      <w:r>
        <w:t xml:space="preserve">Figure </w:t>
      </w:r>
      <w:fldSimple w:instr=" STYLEREF 1 \s ">
        <w:r w:rsidR="00796811">
          <w:rPr>
            <w:noProof/>
          </w:rPr>
          <w:t>3</w:t>
        </w:r>
      </w:fldSimple>
      <w:r w:rsidR="00796811">
        <w:t>.</w:t>
      </w:r>
      <w:fldSimple w:instr=" SEQ Figure \* ARABIC \s 1 ">
        <w:r w:rsidR="00796811">
          <w:rPr>
            <w:noProof/>
          </w:rPr>
          <w:t>1</w:t>
        </w:r>
      </w:fldSimple>
      <w:bookmarkEnd w:id="55"/>
      <w:r>
        <w:t xml:space="preserve">. </w:t>
      </w:r>
      <w:r w:rsidRPr="004000DB">
        <w:rPr>
          <w:rFonts w:cs="Times New Roman"/>
          <w:b w:val="0"/>
          <w:bCs w:val="0"/>
        </w:rPr>
        <w:t>The metabolic pathway of the AMC. This cycle is responsible for quorum sensing (production of AI-1 and AI-2 in certain species), epigenetic modification, alterations in metabolism.</w:t>
      </w:r>
      <w:bookmarkEnd w:id="56"/>
    </w:p>
    <w:p w14:paraId="2BBDA8E5" w14:textId="77777777" w:rsidR="00090CFA" w:rsidRDefault="00090CFA">
      <w:pPr>
        <w:jc w:val="left"/>
        <w:rPr>
          <w:rFonts w:cs="Times New Roman"/>
        </w:rPr>
      </w:pPr>
      <w:r>
        <w:rPr>
          <w:rFonts w:cs="Times New Roman"/>
        </w:rPr>
        <w:br w:type="page"/>
      </w:r>
    </w:p>
    <w:p w14:paraId="4965BCFF" w14:textId="4C133ECB" w:rsidR="004000DB" w:rsidRDefault="000324A3" w:rsidP="000324A3">
      <w:pPr>
        <w:jc w:val="center"/>
        <w:rPr>
          <w:rFonts w:cs="Times New Roman"/>
        </w:rPr>
      </w:pPr>
      <w:r w:rsidRPr="00DD6256">
        <w:rPr>
          <w:rFonts w:cs="Times New Roman"/>
          <w:noProof/>
        </w:rPr>
        <w:lastRenderedPageBreak/>
        <w:drawing>
          <wp:inline distT="0" distB="0" distL="0" distR="0" wp14:anchorId="195CDB9F" wp14:editId="7B292515">
            <wp:extent cx="5486400" cy="2754087"/>
            <wp:effectExtent l="0" t="0" r="0" b="8255"/>
            <wp:docPr id="152773306"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3306" name="Picture 1" descr="A diagram of a graph&#10;&#10;Description automatically generated with medium confidence"/>
                    <pic:cNvPicPr/>
                  </pic:nvPicPr>
                  <pic:blipFill>
                    <a:blip r:embed="rId20"/>
                    <a:stretch>
                      <a:fillRect/>
                    </a:stretch>
                  </pic:blipFill>
                  <pic:spPr>
                    <a:xfrm>
                      <a:off x="0" y="0"/>
                      <a:ext cx="5486400" cy="2754087"/>
                    </a:xfrm>
                    <a:prstGeom prst="rect">
                      <a:avLst/>
                    </a:prstGeom>
                  </pic:spPr>
                </pic:pic>
              </a:graphicData>
            </a:graphic>
          </wp:inline>
        </w:drawing>
      </w:r>
    </w:p>
    <w:p w14:paraId="3FF0678E" w14:textId="517E966F" w:rsidR="00426801" w:rsidRPr="009653AD" w:rsidRDefault="00426801" w:rsidP="00426801">
      <w:pPr>
        <w:pStyle w:val="Caption"/>
        <w:rPr>
          <w:rFonts w:cs="Times New Roman"/>
        </w:rPr>
      </w:pPr>
      <w:bookmarkStart w:id="57" w:name="_Ref176793832"/>
      <w:bookmarkStart w:id="58" w:name="_Toc176855486"/>
      <w:r>
        <w:t xml:space="preserve">Figure </w:t>
      </w:r>
      <w:fldSimple w:instr=" STYLEREF 1 \s ">
        <w:r w:rsidR="00796811">
          <w:rPr>
            <w:noProof/>
          </w:rPr>
          <w:t>3</w:t>
        </w:r>
      </w:fldSimple>
      <w:r w:rsidR="00796811">
        <w:t>.</w:t>
      </w:r>
      <w:fldSimple w:instr=" SEQ Figure \* ARABIC \s 1 ">
        <w:r w:rsidR="00796811">
          <w:rPr>
            <w:noProof/>
          </w:rPr>
          <w:t>2</w:t>
        </w:r>
      </w:fldSimple>
      <w:bookmarkEnd w:id="57"/>
      <w:r>
        <w:t xml:space="preserve">. </w:t>
      </w:r>
      <w:r w:rsidRPr="00426801">
        <w:rPr>
          <w:rFonts w:cs="Times New Roman"/>
          <w:b w:val="0"/>
          <w:bCs w:val="0"/>
        </w:rPr>
        <w:t xml:space="preserve">Potential AI-2 production as determined through the measurement of DPD in </w:t>
      </w:r>
      <w:r w:rsidRPr="00426801">
        <w:rPr>
          <w:rFonts w:cs="Times New Roman"/>
          <w:b w:val="0"/>
          <w:bCs w:val="0"/>
          <w:i/>
          <w:iCs/>
        </w:rPr>
        <w:t>E. coli</w:t>
      </w:r>
      <w:r w:rsidRPr="00426801">
        <w:rPr>
          <w:rFonts w:cs="Times New Roman"/>
          <w:b w:val="0"/>
          <w:bCs w:val="0"/>
        </w:rPr>
        <w:t xml:space="preserve"> and </w:t>
      </w:r>
      <w:r w:rsidRPr="00426801">
        <w:rPr>
          <w:rFonts w:cs="Times New Roman"/>
          <w:b w:val="0"/>
          <w:bCs w:val="0"/>
          <w:i/>
          <w:iCs/>
        </w:rPr>
        <w:t>V. harveyi</w:t>
      </w:r>
      <w:r w:rsidRPr="00426801">
        <w:rPr>
          <w:rFonts w:cs="Times New Roman"/>
          <w:b w:val="0"/>
          <w:bCs w:val="0"/>
        </w:rPr>
        <w:t xml:space="preserve"> </w:t>
      </w:r>
      <w:proofErr w:type="spellStart"/>
      <w:r w:rsidRPr="00426801">
        <w:rPr>
          <w:rFonts w:ascii="Arial" w:hAnsi="Arial"/>
          <w:b w:val="0"/>
          <w:bCs w:val="0"/>
          <w:i/>
          <w:iCs/>
        </w:rPr>
        <w:t>Δ</w:t>
      </w:r>
      <w:r w:rsidRPr="00426801">
        <w:rPr>
          <w:rFonts w:cs="Times New Roman"/>
          <w:b w:val="0"/>
          <w:bCs w:val="0"/>
          <w:i/>
          <w:iCs/>
        </w:rPr>
        <w:t>luxS</w:t>
      </w:r>
      <w:proofErr w:type="spellEnd"/>
      <w:r w:rsidRPr="00426801">
        <w:rPr>
          <w:rFonts w:cs="Times New Roman"/>
          <w:b w:val="0"/>
          <w:bCs w:val="0"/>
        </w:rPr>
        <w:t xml:space="preserve"> mutants and wildtypes supplemented with 0.2% (w/v) added glucose. Levels of DPD detected in the </w:t>
      </w:r>
      <w:proofErr w:type="spellStart"/>
      <w:r w:rsidRPr="00426801">
        <w:rPr>
          <w:rFonts w:ascii="Arial" w:hAnsi="Arial"/>
          <w:b w:val="0"/>
          <w:bCs w:val="0"/>
          <w:i/>
          <w:iCs/>
        </w:rPr>
        <w:t>Δ</w:t>
      </w:r>
      <w:r w:rsidRPr="00426801">
        <w:rPr>
          <w:rFonts w:cs="Times New Roman"/>
          <w:b w:val="0"/>
          <w:bCs w:val="0"/>
          <w:i/>
          <w:iCs/>
        </w:rPr>
        <w:t>luxS</w:t>
      </w:r>
      <w:proofErr w:type="spellEnd"/>
      <w:r w:rsidRPr="00426801">
        <w:rPr>
          <w:rFonts w:cs="Times New Roman"/>
          <w:b w:val="0"/>
          <w:bCs w:val="0"/>
        </w:rPr>
        <w:t xml:space="preserve"> mutants represent the baseline. </w:t>
      </w:r>
      <w:r w:rsidRPr="00426801">
        <w:rPr>
          <w:rFonts w:cs="Times New Roman"/>
          <w:b w:val="0"/>
          <w:bCs w:val="0"/>
          <w:i/>
          <w:iCs/>
        </w:rPr>
        <w:t>V. harveyi</w:t>
      </w:r>
      <w:r w:rsidRPr="00426801">
        <w:rPr>
          <w:rFonts w:cs="Times New Roman"/>
          <w:b w:val="0"/>
          <w:bCs w:val="0"/>
        </w:rPr>
        <w:t xml:space="preserve"> wildtype exhibited levels of DPD slightly above </w:t>
      </w:r>
      <w:proofErr w:type="gramStart"/>
      <w:r w:rsidRPr="00426801">
        <w:rPr>
          <w:rFonts w:cs="Times New Roman"/>
          <w:b w:val="0"/>
          <w:bCs w:val="0"/>
        </w:rPr>
        <w:t>baseline, but</w:t>
      </w:r>
      <w:proofErr w:type="gramEnd"/>
      <w:r w:rsidRPr="00426801">
        <w:rPr>
          <w:rFonts w:cs="Times New Roman"/>
          <w:b w:val="0"/>
          <w:bCs w:val="0"/>
        </w:rPr>
        <w:t xml:space="preserve"> remained relatively consistent over time. Levels of DPD were not regulated in the </w:t>
      </w:r>
      <w:r w:rsidRPr="00426801">
        <w:rPr>
          <w:rFonts w:cs="Times New Roman"/>
          <w:b w:val="0"/>
          <w:bCs w:val="0"/>
          <w:i/>
          <w:iCs/>
        </w:rPr>
        <w:t>E. coli</w:t>
      </w:r>
      <w:r w:rsidRPr="00426801">
        <w:rPr>
          <w:rFonts w:cs="Times New Roman"/>
          <w:b w:val="0"/>
          <w:bCs w:val="0"/>
        </w:rPr>
        <w:t xml:space="preserve"> wildtype and appeared to respond to available nutrients. Values were normalized by dividing the area detected for DPD by the cell density at each timepoint.</w:t>
      </w:r>
      <w:bookmarkEnd w:id="58"/>
      <w:r>
        <w:rPr>
          <w:rFonts w:cs="Times New Roman"/>
        </w:rPr>
        <w:t xml:space="preserve"> </w:t>
      </w:r>
    </w:p>
    <w:p w14:paraId="05636CE7" w14:textId="77777777" w:rsidR="000324A3" w:rsidRDefault="000324A3" w:rsidP="000324A3">
      <w:pPr>
        <w:jc w:val="center"/>
        <w:rPr>
          <w:rFonts w:cs="Times New Roman"/>
        </w:rPr>
      </w:pPr>
    </w:p>
    <w:p w14:paraId="1378F1D2" w14:textId="21E1C19C" w:rsidR="004000DB" w:rsidRDefault="004000DB">
      <w:pPr>
        <w:jc w:val="left"/>
        <w:rPr>
          <w:rFonts w:cs="Times New Roman"/>
        </w:rPr>
      </w:pPr>
      <w:r>
        <w:rPr>
          <w:rFonts w:cs="Times New Roman"/>
        </w:rPr>
        <w:br w:type="page"/>
      </w:r>
    </w:p>
    <w:p w14:paraId="0D8AD2F4" w14:textId="77777777" w:rsidR="00666EB9" w:rsidRPr="00F13ABA" w:rsidRDefault="00666EB9" w:rsidP="00666EB9">
      <w:pPr>
        <w:pStyle w:val="Heading3"/>
      </w:pPr>
      <w:bookmarkStart w:id="59" w:name="_Toc176964937"/>
      <w:r>
        <w:lastRenderedPageBreak/>
        <w:t xml:space="preserve">Global epigenetic modification remains unchanged </w:t>
      </w:r>
      <w:r w:rsidRPr="00F13ABA">
        <w:t>between wildtype</w:t>
      </w:r>
      <w:r>
        <w:t>s</w:t>
      </w:r>
      <w:r w:rsidRPr="00F13ABA">
        <w:t xml:space="preserve"> and </w:t>
      </w:r>
      <w:proofErr w:type="spellStart"/>
      <w:r w:rsidRPr="0058603D">
        <w:rPr>
          <w:rFonts w:ascii="Arial" w:hAnsi="Arial"/>
        </w:rPr>
        <w:t>Δ</w:t>
      </w:r>
      <w:r w:rsidRPr="0058603D">
        <w:t>luxS</w:t>
      </w:r>
      <w:proofErr w:type="spellEnd"/>
      <w:r>
        <w:t xml:space="preserve"> mutants</w:t>
      </w:r>
      <w:bookmarkEnd w:id="59"/>
    </w:p>
    <w:p w14:paraId="7797BD44" w14:textId="17264D55" w:rsidR="00766069" w:rsidRDefault="00766069" w:rsidP="00766069">
      <w:pPr>
        <w:tabs>
          <w:tab w:val="left" w:pos="360"/>
        </w:tabs>
        <w:rPr>
          <w:rFonts w:cs="Times New Roman"/>
        </w:rPr>
      </w:pPr>
      <w:r>
        <w:rPr>
          <w:rFonts w:cs="Times New Roman"/>
        </w:rPr>
        <w:tab/>
        <w:t xml:space="preserve">To investigate the possibility that </w:t>
      </w:r>
      <w:r>
        <w:rPr>
          <w:rFonts w:cs="Times New Roman"/>
          <w:i/>
          <w:iCs/>
        </w:rPr>
        <w:t xml:space="preserve">E. coli </w:t>
      </w:r>
      <w:r>
        <w:rPr>
          <w:rFonts w:cs="Times New Roman"/>
        </w:rPr>
        <w:t xml:space="preserve">utilizes the AMC for the purpose of modifying its epigenome in response to the interspecies signal AI-2, genomic DNA from wildtype and </w:t>
      </w:r>
      <w:proofErr w:type="spellStart"/>
      <w:r w:rsidRPr="0058603D">
        <w:rPr>
          <w:rFonts w:ascii="Arial" w:hAnsi="Arial"/>
          <w:i/>
          <w:iCs/>
        </w:rPr>
        <w:t>Δ</w:t>
      </w:r>
      <w:r w:rsidRPr="0058603D">
        <w:rPr>
          <w:rFonts w:cs="Times New Roman"/>
          <w:i/>
          <w:iCs/>
        </w:rPr>
        <w:t>luxS</w:t>
      </w:r>
      <w:proofErr w:type="spellEnd"/>
      <w:r>
        <w:rPr>
          <w:rFonts w:cs="Times New Roman"/>
          <w:i/>
          <w:iCs/>
        </w:rPr>
        <w:t xml:space="preserve"> E. coli </w:t>
      </w:r>
      <w:r>
        <w:rPr>
          <w:rFonts w:cs="Times New Roman"/>
        </w:rPr>
        <w:t xml:space="preserve">and </w:t>
      </w:r>
      <w:r>
        <w:rPr>
          <w:rFonts w:cs="Times New Roman"/>
          <w:i/>
          <w:iCs/>
        </w:rPr>
        <w:t xml:space="preserve">V. harveyi </w:t>
      </w:r>
      <w:r>
        <w:rPr>
          <w:rFonts w:cs="Times New Roman"/>
        </w:rPr>
        <w:t>was extracted and purified, and the percent methylation of each strain was quantitated over the timepoints tested. A significant difference in methylation was evident between the two bacterial species (</w:t>
      </w:r>
      <w:r w:rsidR="003C3E01" w:rsidRPr="003C3E01">
        <w:rPr>
          <w:rStyle w:val="CrossrefChar"/>
        </w:rPr>
        <w:fldChar w:fldCharType="begin"/>
      </w:r>
      <w:r w:rsidR="003C3E01" w:rsidRPr="003C3E01">
        <w:rPr>
          <w:rStyle w:val="CrossrefChar"/>
        </w:rPr>
        <w:instrText xml:space="preserve"> REF _Ref176793928 \h  \* MERGEFORMAT </w:instrText>
      </w:r>
      <w:r w:rsidR="003C3E01" w:rsidRPr="003C3E01">
        <w:rPr>
          <w:rStyle w:val="CrossrefChar"/>
        </w:rPr>
      </w:r>
      <w:r w:rsidR="003C3E01" w:rsidRPr="003C3E01">
        <w:rPr>
          <w:rStyle w:val="CrossrefChar"/>
        </w:rPr>
        <w:fldChar w:fldCharType="separate"/>
      </w:r>
      <w:r w:rsidR="003C3E01" w:rsidRPr="003C3E01">
        <w:rPr>
          <w:rStyle w:val="CrossrefChar"/>
        </w:rPr>
        <w:t>Figure 3.3</w:t>
      </w:r>
      <w:r w:rsidR="003C3E01" w:rsidRPr="003C3E01">
        <w:rPr>
          <w:rStyle w:val="CrossrefChar"/>
        </w:rPr>
        <w:fldChar w:fldCharType="end"/>
      </w:r>
      <w:r>
        <w:rPr>
          <w:rFonts w:cs="Times New Roman"/>
        </w:rPr>
        <w:t xml:space="preserve">), yet there was no significant difference within either species at any one timepoint. Importantly, the level of global methylation did not change over time within either species, suggesting that each species regulates global DNA methylation regardless of AI-2 synthesis. </w:t>
      </w:r>
    </w:p>
    <w:p w14:paraId="1344CDD8" w14:textId="77777777" w:rsidR="00766069" w:rsidRDefault="00766069" w:rsidP="00766069">
      <w:pPr>
        <w:tabs>
          <w:tab w:val="left" w:pos="360"/>
        </w:tabs>
        <w:rPr>
          <w:rFonts w:cs="Times New Roman"/>
        </w:rPr>
      </w:pPr>
      <w:r>
        <w:rPr>
          <w:rFonts w:cs="Times New Roman"/>
        </w:rPr>
        <w:tab/>
        <w:t xml:space="preserve">This does not negate, however, phenotypical changes in response to AI-2 that do not result in global DNA methylation differences. For example, it is possible that </w:t>
      </w:r>
      <w:r>
        <w:rPr>
          <w:rFonts w:cs="Times New Roman"/>
          <w:i/>
          <w:iCs/>
        </w:rPr>
        <w:t>E. coli</w:t>
      </w:r>
      <w:r>
        <w:rPr>
          <w:rFonts w:cs="Times New Roman"/>
        </w:rPr>
        <w:t xml:space="preserve"> may utilize the AMC for epigenetic modification of </w:t>
      </w:r>
      <w:proofErr w:type="gramStart"/>
      <w:r>
        <w:rPr>
          <w:rFonts w:cs="Times New Roman"/>
        </w:rPr>
        <w:t>few</w:t>
      </w:r>
      <w:proofErr w:type="gramEnd"/>
      <w:r>
        <w:rPr>
          <w:rFonts w:cs="Times New Roman"/>
        </w:rPr>
        <w:t xml:space="preserve"> genes in response to external stimuli, resulting in non-detectable changes in DNA methylation levels. To be certain of methylation levels at the single-base level, more sensitive methods would be required (e.g., whole genome sequencing). </w:t>
      </w:r>
    </w:p>
    <w:p w14:paraId="32F2E80F" w14:textId="77777777" w:rsidR="00662615" w:rsidRDefault="00662615" w:rsidP="00662615">
      <w:pPr>
        <w:pStyle w:val="Heading3"/>
      </w:pPr>
      <w:bookmarkStart w:id="60" w:name="_Toc176964938"/>
      <w:r w:rsidRPr="00C11F22">
        <w:t>E. coli</w:t>
      </w:r>
      <w:r>
        <w:t xml:space="preserve"> accumulates more AMC metabolites than </w:t>
      </w:r>
      <w:r w:rsidRPr="00C11F22">
        <w:t>V. harveyi</w:t>
      </w:r>
      <w:bookmarkEnd w:id="60"/>
    </w:p>
    <w:p w14:paraId="2BBD6868" w14:textId="3A9DD4CA" w:rsidR="00662615" w:rsidRDefault="00662615" w:rsidP="00662615">
      <w:pPr>
        <w:tabs>
          <w:tab w:val="left" w:pos="360"/>
        </w:tabs>
        <w:rPr>
          <w:rFonts w:cs="Times New Roman"/>
        </w:rPr>
      </w:pPr>
      <w:r>
        <w:rPr>
          <w:rFonts w:cs="Times New Roman"/>
        </w:rPr>
        <w:tab/>
        <w:t>To evaluate potential impacts that AI-2 has on the AMC, associated metabolites were qualitatively analyzed. Because the components of the AMC are relatively unstable and prone to in-source oxidation, cell extracts and supernatants were derivatized prior to analysis using a modified procedure.</w:t>
      </w:r>
      <w:r>
        <w:rPr>
          <w:rFonts w:cs="Times New Roman"/>
        </w:rPr>
        <w:fldChar w:fldCharType="begin"/>
      </w:r>
      <w:r w:rsidR="007122B5">
        <w:rPr>
          <w:rFonts w:cs="Times New Roman"/>
        </w:rPr>
        <w:instrText xml:space="preserve"> ADDIN EN.CITE &lt;EndNote&gt;&lt;Cite&gt;&lt;Author&gt;Halliday&lt;/Author&gt;&lt;Year&gt;2010&lt;/Year&gt;&lt;RecNum&gt;96&lt;/RecNum&gt;&lt;DisplayText&gt;&lt;style face="superscript"&gt;68&lt;/style&gt;&lt;/DisplayText&gt;&lt;record&gt;&lt;rec-number&gt;96&lt;/rec-number&gt;&lt;foreign-keys&gt;&lt;key app="EN" db-id="wedepftptdz52reafst5davcpfwezp0r5w5f" timestamp="1614645122"&gt;96&lt;/key&gt;&lt;/foreign-keys&gt;&lt;ref-type name="Journal Article"&gt;17&lt;/ref-type&gt;&lt;contributors&gt;&lt;authors&gt;&lt;author&gt;Halliday, N. M.&lt;/author&gt;&lt;author&gt;Hardie, K. R.&lt;/author&gt;&lt;author&gt;Williams, P.&lt;/author&gt;&lt;author&gt;Winzer, K.&lt;/author&gt;&lt;author&gt;Barrett, D. A.&lt;/author&gt;&lt;/authors&gt;&lt;/contributors&gt;&lt;auth-address&gt;School of Molecular Medical Sciences, Centre for Biomolecular Sciences, University of Nottingham, University Park, Nottingham NG7 2RD, UK.&lt;/auth-address&gt;&lt;titles&gt;&lt;title&gt;Quantitative liquid chromatography-tandem mass spectrometry profiling of activated methyl cycle metabolites involved in LuxS-dependent quorum sensing in Escherichia coli&lt;/title&gt;&lt;secondary-title&gt;Anal Biochem&lt;/secondary-title&gt;&lt;/titles&gt;&lt;periodical&gt;&lt;full-title&gt;Anal Biochem&lt;/full-title&gt;&lt;/periodical&gt;&lt;pages&gt;20-9&lt;/pages&gt;&lt;volume&gt;403&lt;/volume&gt;&lt;number&gt;1-2&lt;/number&gt;&lt;edition&gt;2010/04/27&lt;/edition&gt;&lt;keywords&gt;&lt;keyword&gt;Bacterial Proteins/genetics/*metabolism&lt;/keyword&gt;&lt;keyword&gt;Carbon-Sulfur Lyases/genetics/*metabolism&lt;/keyword&gt;&lt;keyword&gt;Chromatography, Liquid/methods&lt;/keyword&gt;&lt;keyword&gt;Escherichia coli/genetics/growth &amp;amp; development/*metabolism&lt;/keyword&gt;&lt;keyword&gt;Mutation&lt;/keyword&gt;&lt;keyword&gt;*Quorum Sensing&lt;/keyword&gt;&lt;keyword&gt;Tandem Mass Spectrometry/*methods&lt;/keyword&gt;&lt;/keywords&gt;&lt;dates&gt;&lt;year&gt;2010&lt;/year&gt;&lt;pub-dates&gt;&lt;date&gt;Aug&lt;/date&gt;&lt;/pub-dates&gt;&lt;/dates&gt;&lt;isbn&gt;1096-0309 (Electronic)&amp;#xD;0003-2697 (Linking)&lt;/isbn&gt;&lt;accession-num&gt;20417170&lt;/accession-num&gt;&lt;urls&gt;&lt;related-urls&gt;&lt;url&gt;https://www.ncbi.nlm.nih.gov/pubmed/20417170&lt;/url&gt;&lt;/related-urls&gt;&lt;/urls&gt;&lt;electronic-resource-num&gt;10.1016/j.ab.2010.04.021&lt;/electronic-resource-num&gt;&lt;/record&gt;&lt;/Cite&gt;&lt;/EndNote&gt;</w:instrText>
      </w:r>
      <w:r>
        <w:rPr>
          <w:rFonts w:cs="Times New Roman"/>
        </w:rPr>
        <w:fldChar w:fldCharType="separate"/>
      </w:r>
      <w:r w:rsidR="007122B5" w:rsidRPr="007122B5">
        <w:rPr>
          <w:rFonts w:cs="Times New Roman"/>
          <w:noProof/>
          <w:vertAlign w:val="superscript"/>
        </w:rPr>
        <w:t>68</w:t>
      </w:r>
      <w:r>
        <w:rPr>
          <w:rFonts w:cs="Times New Roman"/>
        </w:rPr>
        <w:fldChar w:fldCharType="end"/>
      </w:r>
      <w:r>
        <w:rPr>
          <w:rFonts w:cs="Times New Roman"/>
        </w:rPr>
        <w:t xml:space="preserve"> Multiple pairwise comparisons were made at </w:t>
      </w:r>
      <w:r>
        <w:rPr>
          <w:rFonts w:cs="Times New Roman"/>
          <w:i/>
          <w:iCs/>
        </w:rPr>
        <w:t>t =</w:t>
      </w:r>
      <w:r>
        <w:rPr>
          <w:rFonts w:cs="Times New Roman"/>
        </w:rPr>
        <w:t xml:space="preserve"> 5 h to evaluate potential metabolic differences between the </w:t>
      </w:r>
      <w:r>
        <w:rPr>
          <w:rFonts w:cs="Times New Roman"/>
          <w:i/>
          <w:iCs/>
        </w:rPr>
        <w:t>E. coli</w:t>
      </w:r>
      <w:r>
        <w:rPr>
          <w:rFonts w:cs="Times New Roman"/>
        </w:rPr>
        <w:t xml:space="preserve"> wildtype and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w:t>
      </w:r>
      <w:r>
        <w:rPr>
          <w:rFonts w:cs="Times New Roman"/>
          <w:i/>
          <w:iCs/>
        </w:rPr>
        <w:t>V. harveyi</w:t>
      </w:r>
      <w:r>
        <w:rPr>
          <w:rFonts w:cs="Times New Roman"/>
        </w:rPr>
        <w:t xml:space="preserve"> wildtype and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as well as </w:t>
      </w:r>
      <w:r w:rsidRPr="000F7F7C">
        <w:rPr>
          <w:rFonts w:cs="Times New Roman"/>
          <w:i/>
          <w:iCs/>
        </w:rPr>
        <w:t>E. coli</w:t>
      </w:r>
      <w:r>
        <w:rPr>
          <w:rFonts w:cs="Times New Roman"/>
        </w:rPr>
        <w:t xml:space="preserve"> and </w:t>
      </w:r>
      <w:r w:rsidRPr="000F7F7C">
        <w:rPr>
          <w:rFonts w:cs="Times New Roman"/>
          <w:i/>
          <w:iCs/>
        </w:rPr>
        <w:t>V. harveyi</w:t>
      </w:r>
      <w:r>
        <w:rPr>
          <w:rFonts w:cs="Times New Roman"/>
        </w:rPr>
        <w:t xml:space="preserve"> wildtypes (</w:t>
      </w:r>
      <w:r w:rsidR="00EC1FD3" w:rsidRPr="00EC1FD3">
        <w:rPr>
          <w:rStyle w:val="CrossrefChar"/>
        </w:rPr>
        <w:fldChar w:fldCharType="begin"/>
      </w:r>
      <w:r w:rsidR="00EC1FD3" w:rsidRPr="00EC1FD3">
        <w:rPr>
          <w:rStyle w:val="CrossrefChar"/>
        </w:rPr>
        <w:instrText xml:space="preserve"> REF _Ref176794086 \h </w:instrText>
      </w:r>
      <w:r w:rsidR="00EC1FD3">
        <w:rPr>
          <w:rStyle w:val="CrossrefChar"/>
        </w:rPr>
        <w:instrText xml:space="preserve"> \* MERGEFORMAT </w:instrText>
      </w:r>
      <w:r w:rsidR="00EC1FD3" w:rsidRPr="00EC1FD3">
        <w:rPr>
          <w:rStyle w:val="CrossrefChar"/>
        </w:rPr>
      </w:r>
      <w:r w:rsidR="00EC1FD3" w:rsidRPr="00EC1FD3">
        <w:rPr>
          <w:rStyle w:val="CrossrefChar"/>
        </w:rPr>
        <w:fldChar w:fldCharType="separate"/>
      </w:r>
      <w:r w:rsidR="00EC1FD3" w:rsidRPr="00EC1FD3">
        <w:rPr>
          <w:rStyle w:val="CrossrefChar"/>
        </w:rPr>
        <w:t>Figure 3.4</w:t>
      </w:r>
      <w:r w:rsidR="00EC1FD3" w:rsidRPr="00EC1FD3">
        <w:rPr>
          <w:rStyle w:val="CrossrefChar"/>
        </w:rPr>
        <w:fldChar w:fldCharType="end"/>
      </w:r>
      <w:r w:rsidR="00EC1FD3" w:rsidRPr="00EC1FD3">
        <w:rPr>
          <w:rFonts w:cs="Times New Roman"/>
        </w:rPr>
        <w:t>)</w:t>
      </w:r>
      <w:r>
        <w:rPr>
          <w:rFonts w:cs="Times New Roman"/>
        </w:rPr>
        <w:t xml:space="preserve">. </w:t>
      </w:r>
    </w:p>
    <w:p w14:paraId="1C5B3945" w14:textId="77777777" w:rsidR="00662615" w:rsidRPr="00A02801" w:rsidRDefault="00662615" w:rsidP="00662615">
      <w:pPr>
        <w:tabs>
          <w:tab w:val="left" w:pos="360"/>
        </w:tabs>
        <w:rPr>
          <w:rFonts w:cs="Times New Roman"/>
        </w:rPr>
      </w:pPr>
      <w:r>
        <w:rPr>
          <w:rFonts w:cs="Times New Roman"/>
        </w:rPr>
        <w:tab/>
        <w:t xml:space="preserve">As expected, DPD was detected in higher abundance in the wildtypes compared to their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mutants. </w:t>
      </w:r>
      <w:proofErr w:type="gramStart"/>
      <w:r>
        <w:rPr>
          <w:rFonts w:cs="Times New Roman"/>
        </w:rPr>
        <w:t>As a consequence of</w:t>
      </w:r>
      <w:proofErr w:type="gramEnd"/>
      <w:r>
        <w:rPr>
          <w:rFonts w:cs="Times New Roman"/>
        </w:rPr>
        <w:t xml:space="preserve"> the </w:t>
      </w:r>
      <w:proofErr w:type="spellStart"/>
      <w:r w:rsidRPr="0058603D">
        <w:rPr>
          <w:rFonts w:ascii="Arial" w:hAnsi="Arial"/>
          <w:i/>
          <w:iCs/>
        </w:rPr>
        <w:t>Δ</w:t>
      </w:r>
      <w:r w:rsidRPr="0058603D">
        <w:rPr>
          <w:rFonts w:cs="Times New Roman"/>
          <w:i/>
          <w:iCs/>
        </w:rPr>
        <w:t>luxS</w:t>
      </w:r>
      <w:proofErr w:type="spellEnd"/>
      <w:r>
        <w:rPr>
          <w:rFonts w:cs="Times New Roman"/>
        </w:rPr>
        <w:t xml:space="preserve"> knockout, SRH was significantly increased in mutants of both species. In </w:t>
      </w:r>
      <w:r>
        <w:rPr>
          <w:rFonts w:cs="Times New Roman"/>
          <w:i/>
          <w:iCs/>
        </w:rPr>
        <w:t xml:space="preserve">E. </w:t>
      </w:r>
      <w:r w:rsidRPr="0043390E">
        <w:rPr>
          <w:rFonts w:cs="Times New Roman"/>
        </w:rPr>
        <w:t>coli</w:t>
      </w:r>
      <w:r>
        <w:rPr>
          <w:rFonts w:cs="Times New Roman"/>
        </w:rPr>
        <w:t xml:space="preserve">, however, </w:t>
      </w:r>
      <w:r w:rsidRPr="0043390E">
        <w:rPr>
          <w:rFonts w:cs="Times New Roman"/>
        </w:rPr>
        <w:t>SRH</w:t>
      </w:r>
      <w:r>
        <w:rPr>
          <w:rFonts w:cs="Times New Roman"/>
        </w:rPr>
        <w:t xml:space="preserve"> was significantly more abundant both intra- and extracellularly, while </w:t>
      </w:r>
      <w:r>
        <w:rPr>
          <w:rFonts w:cs="Times New Roman"/>
          <w:i/>
          <w:iCs/>
        </w:rPr>
        <w:t>V. harveyi</w:t>
      </w:r>
      <w:r>
        <w:rPr>
          <w:rFonts w:cs="Times New Roman"/>
        </w:rPr>
        <w:t xml:space="preserve"> only exhibited greater concentrations within the cell. This suggests that </w:t>
      </w:r>
      <w:r>
        <w:rPr>
          <w:rFonts w:cs="Times New Roman"/>
          <w:i/>
          <w:iCs/>
        </w:rPr>
        <w:t>E. coli</w:t>
      </w:r>
      <w:r>
        <w:rPr>
          <w:rFonts w:cs="Times New Roman"/>
        </w:rPr>
        <w:t xml:space="preserve"> </w:t>
      </w:r>
      <w:proofErr w:type="gramStart"/>
      <w:r>
        <w:rPr>
          <w:rFonts w:cs="Times New Roman"/>
        </w:rPr>
        <w:t>has the ability to</w:t>
      </w:r>
      <w:proofErr w:type="gramEnd"/>
      <w:r>
        <w:rPr>
          <w:rFonts w:cs="Times New Roman"/>
        </w:rPr>
        <w:t xml:space="preserve"> excrete SRH to the extracellular matrix. </w:t>
      </w:r>
    </w:p>
    <w:p w14:paraId="72B0DD96" w14:textId="36D4C67A" w:rsidR="00662615" w:rsidRDefault="00662615" w:rsidP="00662615">
      <w:pPr>
        <w:tabs>
          <w:tab w:val="left" w:pos="360"/>
        </w:tabs>
        <w:rPr>
          <w:rFonts w:cs="Times New Roman"/>
        </w:rPr>
      </w:pPr>
      <w:r>
        <w:rPr>
          <w:rFonts w:cs="Times New Roman"/>
        </w:rPr>
        <w:tab/>
        <w:t>SAH was not detected in any of the samples as this metabolite and its byproducts (ADN and ADO) are tightly regulated due to their intracellular toxicity.</w:t>
      </w:r>
      <w:r>
        <w:rPr>
          <w:rFonts w:cs="Times New Roman"/>
        </w:rPr>
        <w:fldChar w:fldCharType="begin"/>
      </w:r>
      <w:r w:rsidR="007122B5">
        <w:rPr>
          <w:rFonts w:cs="Times New Roman"/>
        </w:rPr>
        <w:instrText xml:space="preserve"> ADDIN EN.CITE &lt;EndNote&gt;&lt;Cite&gt;&lt;Author&gt;Kredich Nm Fau - Hershfield&lt;/Author&gt;&lt;RecNum&gt;255&lt;/RecNum&gt;&lt;DisplayText&gt;&lt;style face="superscript"&gt;69&lt;/style&gt;&lt;/DisplayText&gt;&lt;record&gt;&lt;rec-number&gt;255&lt;/rec-number&gt;&lt;foreign-keys&gt;&lt;key app="EN" db-id="wedepftptdz52reafst5davcpfwezp0r5w5f" timestamp="1720452224"&gt;255&lt;/key&gt;&lt;/foreign-keys&gt;&lt;ref-type name="Journal Article"&gt;17&lt;/ref-type&gt;&lt;contributors&gt;&lt;authors&gt;&lt;author&gt;Kredich Nm Fau - Hershfield, M. S.&lt;/author&gt;&lt;author&gt;Hershfield, M. S.&lt;/author&gt;&lt;/authors&gt;&lt;translated-authors&gt;&lt;author&gt;Proc Natl Acad Sci, U. S. A.&lt;/author&gt;&lt;/translated-authors&gt;&lt;/contributors&gt;&lt;titles&gt;&lt;title&gt;S-adenosylhomocysteine toxicity in normal and adenosine kinase-deficient lymphoblasts of human origin&lt;/title&gt;&lt;/titles&gt;&lt;number&gt;0027-8424 (Print)&lt;/number&gt;&lt;dates&gt;&lt;/dates&gt;&lt;urls&gt;&lt;/urls&gt;&lt;remote-database-provider&gt;1979 May&lt;/remote-database-provider&gt;&lt;research-notes&gt;0 (Adenosine Deaminase Inhibitors)&amp;#xD;0 (Lactones)&amp;#xD;0LVT1QZ0BA (Homocysteine)&amp;#xD;979-92-0 (S-Adenosylhomocysteine)&amp;#xD;EC 2.7.- (Phosphotransferases)&amp;#xD;EC 2.7.1.20 (Adenosine Kinase)&amp;#xD;K72T3FS567 (Adenosine)&lt;/research-notes&gt;&lt;language&gt;eng&lt;/language&gt;&lt;/record&gt;&lt;/Cite&gt;&lt;/EndNote&gt;</w:instrText>
      </w:r>
      <w:r>
        <w:rPr>
          <w:rFonts w:cs="Times New Roman"/>
        </w:rPr>
        <w:fldChar w:fldCharType="separate"/>
      </w:r>
      <w:r w:rsidR="007122B5" w:rsidRPr="007122B5">
        <w:rPr>
          <w:rFonts w:cs="Times New Roman"/>
          <w:noProof/>
          <w:vertAlign w:val="superscript"/>
        </w:rPr>
        <w:t>69</w:t>
      </w:r>
      <w:r>
        <w:rPr>
          <w:rFonts w:cs="Times New Roman"/>
        </w:rPr>
        <w:fldChar w:fldCharType="end"/>
      </w:r>
      <w:r>
        <w:rPr>
          <w:rFonts w:cs="Times New Roman"/>
        </w:rPr>
        <w:t xml:space="preserve"> Both ADN and ADO were present in higher abundance in the </w:t>
      </w:r>
      <w:r>
        <w:rPr>
          <w:rFonts w:cs="Times New Roman"/>
          <w:i/>
          <w:iCs/>
        </w:rPr>
        <w:t>E. coli</w:t>
      </w:r>
      <w:r>
        <w:rPr>
          <w:rFonts w:cs="Times New Roman"/>
        </w:rPr>
        <w:t xml:space="preserve"> wildtype compared to </w:t>
      </w:r>
      <w:r>
        <w:rPr>
          <w:rFonts w:cs="Times New Roman"/>
          <w:i/>
          <w:iCs/>
        </w:rPr>
        <w:t>V. harveyi</w:t>
      </w:r>
      <w:r>
        <w:rPr>
          <w:rFonts w:cs="Times New Roman"/>
        </w:rPr>
        <w:t xml:space="preserve">. However, in the extracellular space, the </w:t>
      </w:r>
      <w:r>
        <w:rPr>
          <w:rFonts w:cs="Times New Roman"/>
          <w:i/>
          <w:iCs/>
        </w:rPr>
        <w:t xml:space="preserve">E. coli </w:t>
      </w:r>
      <w:proofErr w:type="spellStart"/>
      <w:r w:rsidRPr="0058603D">
        <w:rPr>
          <w:rFonts w:ascii="Arial" w:hAnsi="Arial"/>
          <w:i/>
          <w:iCs/>
        </w:rPr>
        <w:t>Δ</w:t>
      </w:r>
      <w:r w:rsidRPr="0058603D">
        <w:rPr>
          <w:rFonts w:cs="Times New Roman"/>
          <w:i/>
          <w:iCs/>
        </w:rPr>
        <w:t>luxS</w:t>
      </w:r>
      <w:proofErr w:type="spellEnd"/>
      <w:r>
        <w:rPr>
          <w:rFonts w:cs="Times New Roman"/>
        </w:rPr>
        <w:t xml:space="preserve"> knockout exhibited significantly greater levels of these byproducts. Excretion of ADN and ADO likely represents a negative feedback loop to regulate levels of SAH and SRH in the cell. </w:t>
      </w:r>
    </w:p>
    <w:p w14:paraId="6921D38C" w14:textId="46BB7040" w:rsidR="00BF6592" w:rsidRPr="00475935" w:rsidRDefault="00BF6592" w:rsidP="00BF6592">
      <w:pPr>
        <w:tabs>
          <w:tab w:val="left" w:pos="360"/>
        </w:tabs>
        <w:rPr>
          <w:rFonts w:cs="Times New Roman"/>
        </w:rPr>
      </w:pPr>
      <w:r>
        <w:rPr>
          <w:rFonts w:cs="Times New Roman"/>
        </w:rPr>
        <w:tab/>
        <w:t xml:space="preserve">SAM, another metabolite that exhibits toxicity in high amounts, was only found to be significantly abundant in the </w:t>
      </w:r>
      <w:r>
        <w:rPr>
          <w:rFonts w:cs="Times New Roman"/>
          <w:i/>
          <w:iCs/>
        </w:rPr>
        <w:t>V. harveyi</w:t>
      </w:r>
      <w:r>
        <w:rPr>
          <w:rFonts w:cs="Times New Roman"/>
        </w:rPr>
        <w:t xml:space="preserve"> wildtype compared to the </w:t>
      </w:r>
      <w:r>
        <w:rPr>
          <w:rFonts w:cs="Times New Roman"/>
          <w:i/>
          <w:iCs/>
        </w:rPr>
        <w:t>E. coli</w:t>
      </w:r>
      <w:r>
        <w:rPr>
          <w:rFonts w:cs="Times New Roman"/>
        </w:rPr>
        <w:t xml:space="preserve"> wildtype.</w:t>
      </w:r>
      <w:r>
        <w:rPr>
          <w:rFonts w:cs="Times New Roman"/>
        </w:rPr>
        <w:fldChar w:fldCharType="begin"/>
      </w:r>
      <w:r w:rsidR="007122B5">
        <w:rPr>
          <w:rFonts w:cs="Times New Roman"/>
        </w:rPr>
        <w:instrText xml:space="preserve"> ADDIN EN.CITE &lt;EndNote&gt;&lt;Cite&gt;&lt;Author&gt;Fukumoto&lt;/Author&gt;&lt;Year&gt;2022&lt;/Year&gt;&lt;RecNum&gt;288&lt;/RecNum&gt;&lt;DisplayText&gt;&lt;style face="superscript"&gt;70&lt;/style&gt;&lt;/DisplayText&gt;&lt;record&gt;&lt;rec-number&gt;288&lt;/rec-number&gt;&lt;foreign-keys&gt;&lt;key app="EN" db-id="wedepftptdz52reafst5davcpfwezp0r5w5f" timestamp="1723134981"&gt;288&lt;/key&gt;&lt;/foreign-keys&gt;&lt;ref-type name="Journal Article"&gt;17&lt;/ref-type&gt;&lt;contributors&gt;&lt;authors&gt;&lt;author&gt;Fukumoto, Kazuki&lt;/author&gt;&lt;author&gt;Ito, Kakeru&lt;/author&gt;&lt;author&gt;Saer, Benjamin&lt;/author&gt;&lt;author&gt;Taylor, George&lt;/author&gt;&lt;author&gt;Ye, Shiqi&lt;/author&gt;&lt;author&gt;Yamano, Mayu&lt;/author&gt;&lt;author&gt;Toriba, Yuki&lt;/author&gt;&lt;author&gt;Hayes, Andrew&lt;/author&gt;&lt;author&gt;Okamura, Hitoshi&lt;/author&gt;&lt;author&gt;Fustin, Jean-Michel&lt;/author&gt;&lt;/authors&gt;&lt;/contributors&gt;&lt;titles&gt;&lt;title&gt;Excess S-adenosylmethionine inhibits methylation via catabolism to adenine&lt;/title&gt;&lt;secondary-title&gt;Communications Biology&lt;/secondary-title&gt;&lt;/titles&gt;&lt;periodical&gt;&lt;full-title&gt;Communications Biology&lt;/full-title&gt;&lt;/periodical&gt;&lt;pages&gt;313&lt;/pages&gt;&lt;volume&gt;5&lt;/volume&gt;&lt;number&gt;1&lt;/number&gt;&lt;dates&gt;&lt;year&gt;2022&lt;/year&gt;&lt;pub-dates&gt;&lt;date&gt;2022/04/05&lt;/date&gt;&lt;/pub-dates&gt;&lt;/dates&gt;&lt;isbn&gt;2399-3642&lt;/isbn&gt;&lt;urls&gt;&lt;related-urls&gt;&lt;url&gt;https://doi.org/10.1038/s42003-022-03280-5&lt;/url&gt;&lt;/related-urls&gt;&lt;/urls&gt;&lt;electronic-resource-num&gt;10.1038/s42003-022-03280-5&lt;/electronic-resource-num&gt;&lt;/record&gt;&lt;/Cite&gt;&lt;/EndNote&gt;</w:instrText>
      </w:r>
      <w:r>
        <w:rPr>
          <w:rFonts w:cs="Times New Roman"/>
        </w:rPr>
        <w:fldChar w:fldCharType="separate"/>
      </w:r>
      <w:r w:rsidR="007122B5" w:rsidRPr="007122B5">
        <w:rPr>
          <w:rFonts w:cs="Times New Roman"/>
          <w:noProof/>
          <w:vertAlign w:val="superscript"/>
        </w:rPr>
        <w:t>70</w:t>
      </w:r>
      <w:r>
        <w:rPr>
          <w:rFonts w:cs="Times New Roman"/>
        </w:rPr>
        <w:fldChar w:fldCharType="end"/>
      </w:r>
      <w:r>
        <w:rPr>
          <w:rFonts w:cs="Times New Roman"/>
        </w:rPr>
        <w:t xml:space="preserve"> However, considering this metabolite is also highly regulated by the cell, the levels of SAM were consistently low in all cultures.</w:t>
      </w:r>
    </w:p>
    <w:p w14:paraId="0E59197E" w14:textId="4172C037" w:rsidR="00B46F0B" w:rsidRDefault="00B46F0B" w:rsidP="00B46F0B">
      <w:pPr>
        <w:tabs>
          <w:tab w:val="left" w:pos="360"/>
        </w:tabs>
        <w:rPr>
          <w:rFonts w:cs="Times New Roman"/>
        </w:rPr>
      </w:pPr>
      <w:r>
        <w:rPr>
          <w:rFonts w:cs="Times New Roman"/>
        </w:rPr>
        <w:tab/>
        <w:t xml:space="preserve">Levels of HCY were significantly greater intra- and extracellularly in the </w:t>
      </w:r>
      <w:r>
        <w:rPr>
          <w:rFonts w:cs="Times New Roman"/>
          <w:i/>
          <w:iCs/>
        </w:rPr>
        <w:t>E. coli</w:t>
      </w:r>
      <w:r>
        <w:rPr>
          <w:rFonts w:cs="Times New Roman"/>
        </w:rPr>
        <w:t xml:space="preserve"> wildtype when compared to the </w:t>
      </w:r>
      <w:r>
        <w:rPr>
          <w:rFonts w:cs="Times New Roman"/>
          <w:i/>
          <w:iCs/>
        </w:rPr>
        <w:t>E. coli</w:t>
      </w:r>
      <w:r>
        <w:rPr>
          <w:rFonts w:cs="Times New Roman"/>
        </w:rPr>
        <w:t xml:space="preserve">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and the </w:t>
      </w:r>
      <w:r>
        <w:rPr>
          <w:rFonts w:cs="Times New Roman"/>
          <w:i/>
          <w:iCs/>
        </w:rPr>
        <w:t>V. harveyi</w:t>
      </w:r>
      <w:r>
        <w:rPr>
          <w:rFonts w:cs="Times New Roman"/>
        </w:rPr>
        <w:t xml:space="preserve"> wildtype. Substantial HCY build-up appears to be attributed to excessive metabolic AMC </w:t>
      </w:r>
      <w:proofErr w:type="gramStart"/>
      <w:r>
        <w:rPr>
          <w:rFonts w:cs="Times New Roman"/>
        </w:rPr>
        <w:t>activity, but</w:t>
      </w:r>
      <w:proofErr w:type="gramEnd"/>
      <w:r>
        <w:rPr>
          <w:rFonts w:cs="Times New Roman"/>
        </w:rPr>
        <w:t xml:space="preserve"> may also be the result of multiple metabolic processes.</w:t>
      </w:r>
      <w:r>
        <w:rPr>
          <w:rFonts w:cs="Times New Roman"/>
        </w:rPr>
        <w:fldChar w:fldCharType="begin">
          <w:fldData xml:space="preserve">PEVuZE5vdGU+PENpdGU+PEF1dGhvcj5LYW5laGlzYTwvQXV0aG9yPjxSZWNOdW0+MjkyPC9SZWNO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==
</w:fldData>
        </w:fldChar>
      </w:r>
      <w:r w:rsidR="007122B5">
        <w:rPr>
          <w:rFonts w:cs="Times New Roman"/>
        </w:rPr>
        <w:instrText xml:space="preserve"> ADDIN EN.CITE </w:instrText>
      </w:r>
      <w:r w:rsidR="007122B5">
        <w:rPr>
          <w:rFonts w:cs="Times New Roman"/>
        </w:rPr>
        <w:fldChar w:fldCharType="begin">
          <w:fldData xml:space="preserve">PEVuZE5vdGU+PENpdGU+PEF1dGhvcj5LYW5laGlzYTwvQXV0aG9yPjxSZWNOdW0+MjkyPC9SZWNO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==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Pr>
          <w:rFonts w:cs="Times New Roman"/>
        </w:rPr>
        <w:fldChar w:fldCharType="separate"/>
      </w:r>
      <w:r w:rsidR="007122B5" w:rsidRPr="007122B5">
        <w:rPr>
          <w:rFonts w:cs="Times New Roman"/>
          <w:noProof/>
          <w:vertAlign w:val="superscript"/>
        </w:rPr>
        <w:t>71, 72</w:t>
      </w:r>
      <w:r>
        <w:rPr>
          <w:rFonts w:cs="Times New Roman"/>
        </w:rPr>
        <w:fldChar w:fldCharType="end"/>
      </w:r>
      <w:r>
        <w:rPr>
          <w:rFonts w:cs="Times New Roman"/>
        </w:rPr>
        <w:br w:type="page"/>
      </w:r>
    </w:p>
    <w:p w14:paraId="75B7AA7E" w14:textId="22149A16" w:rsidR="00AE3FDF" w:rsidRDefault="006A0392" w:rsidP="006A0392">
      <w:pPr>
        <w:jc w:val="center"/>
      </w:pPr>
      <w:r w:rsidRPr="00205871">
        <w:rPr>
          <w:rFonts w:cs="Times New Roman"/>
          <w:noProof/>
        </w:rPr>
        <w:lastRenderedPageBreak/>
        <w:drawing>
          <wp:inline distT="0" distB="0" distL="0" distR="0" wp14:anchorId="0B6810A4" wp14:editId="63322811">
            <wp:extent cx="5486400" cy="1995693"/>
            <wp:effectExtent l="0" t="0" r="0" b="5080"/>
            <wp:docPr id="1669790412" name="Picture 1" descr="A graph of different types of d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90412" name="Picture 1" descr="A graph of different types of dna&#10;&#10;Description automatically generated"/>
                    <pic:cNvPicPr/>
                  </pic:nvPicPr>
                  <pic:blipFill>
                    <a:blip r:embed="rId21"/>
                    <a:stretch>
                      <a:fillRect/>
                    </a:stretch>
                  </pic:blipFill>
                  <pic:spPr>
                    <a:xfrm>
                      <a:off x="0" y="0"/>
                      <a:ext cx="5486400" cy="1995693"/>
                    </a:xfrm>
                    <a:prstGeom prst="rect">
                      <a:avLst/>
                    </a:prstGeom>
                  </pic:spPr>
                </pic:pic>
              </a:graphicData>
            </a:graphic>
          </wp:inline>
        </w:drawing>
      </w:r>
    </w:p>
    <w:p w14:paraId="604ADCDD" w14:textId="789E5253" w:rsidR="00EC1FD3" w:rsidRDefault="003C3E01" w:rsidP="003C3E01">
      <w:pPr>
        <w:pStyle w:val="Caption"/>
        <w:rPr>
          <w:rFonts w:cs="Times New Roman"/>
        </w:rPr>
      </w:pPr>
      <w:bookmarkStart w:id="61" w:name="_Ref176793928"/>
      <w:bookmarkStart w:id="62" w:name="_Toc176855487"/>
      <w:r>
        <w:t xml:space="preserve">Figure </w:t>
      </w:r>
      <w:fldSimple w:instr=" STYLEREF 1 \s ">
        <w:r w:rsidR="00796811">
          <w:rPr>
            <w:noProof/>
          </w:rPr>
          <w:t>3</w:t>
        </w:r>
      </w:fldSimple>
      <w:r w:rsidR="00796811">
        <w:t>.</w:t>
      </w:r>
      <w:fldSimple w:instr=" SEQ Figure \* ARABIC \s 1 ">
        <w:r w:rsidR="00796811">
          <w:rPr>
            <w:noProof/>
          </w:rPr>
          <w:t>3</w:t>
        </w:r>
      </w:fldSimple>
      <w:bookmarkEnd w:id="61"/>
      <w:r>
        <w:rPr>
          <w:rFonts w:cs="Times New Roman"/>
        </w:rPr>
        <w:t xml:space="preserve">. </w:t>
      </w:r>
      <w:r w:rsidRPr="003C3E01">
        <w:rPr>
          <w:rFonts w:cs="Times New Roman"/>
          <w:b w:val="0"/>
          <w:bCs w:val="0"/>
        </w:rPr>
        <w:t xml:space="preserve">Percentages of global A) non-methylated and B) methylated DNA among </w:t>
      </w:r>
      <w:r w:rsidRPr="003C3E01">
        <w:rPr>
          <w:rFonts w:cs="Times New Roman"/>
          <w:b w:val="0"/>
          <w:bCs w:val="0"/>
          <w:i/>
          <w:iCs/>
        </w:rPr>
        <w:t>E. coli</w:t>
      </w:r>
      <w:r w:rsidRPr="003C3E01">
        <w:rPr>
          <w:rFonts w:cs="Times New Roman"/>
          <w:b w:val="0"/>
          <w:bCs w:val="0"/>
        </w:rPr>
        <w:t xml:space="preserve"> and </w:t>
      </w:r>
      <w:r w:rsidRPr="003C3E01">
        <w:rPr>
          <w:rFonts w:cs="Times New Roman"/>
          <w:b w:val="0"/>
          <w:bCs w:val="0"/>
          <w:i/>
          <w:iCs/>
        </w:rPr>
        <w:t>V. harveyi</w:t>
      </w:r>
      <w:r w:rsidRPr="003C3E01">
        <w:rPr>
          <w:rFonts w:cs="Times New Roman"/>
          <w:b w:val="0"/>
          <w:bCs w:val="0"/>
        </w:rPr>
        <w:t xml:space="preserve"> wildtype and </w:t>
      </w:r>
      <w:proofErr w:type="spellStart"/>
      <w:r w:rsidRPr="003C3E01">
        <w:rPr>
          <w:rFonts w:ascii="Arial" w:hAnsi="Arial"/>
          <w:b w:val="0"/>
          <w:bCs w:val="0"/>
          <w:i/>
          <w:iCs/>
        </w:rPr>
        <w:t>Δ</w:t>
      </w:r>
      <w:r w:rsidRPr="003C3E01">
        <w:rPr>
          <w:rFonts w:cs="Times New Roman"/>
          <w:b w:val="0"/>
          <w:bCs w:val="0"/>
          <w:i/>
          <w:iCs/>
        </w:rPr>
        <w:t>luxS</w:t>
      </w:r>
      <w:proofErr w:type="spellEnd"/>
      <w:r w:rsidRPr="003C3E01">
        <w:rPr>
          <w:rFonts w:cs="Times New Roman"/>
          <w:b w:val="0"/>
          <w:bCs w:val="0"/>
        </w:rPr>
        <w:t xml:space="preserve"> mutants. Levels of methylation remained consistent within each species and did not appear to correlate with the AI-2 production in the </w:t>
      </w:r>
      <w:r w:rsidRPr="003C3E01">
        <w:rPr>
          <w:rFonts w:cs="Times New Roman"/>
          <w:b w:val="0"/>
          <w:bCs w:val="0"/>
          <w:i/>
          <w:iCs/>
        </w:rPr>
        <w:t>E. coli</w:t>
      </w:r>
      <w:r w:rsidRPr="003C3E01">
        <w:rPr>
          <w:rFonts w:cs="Times New Roman"/>
          <w:b w:val="0"/>
          <w:bCs w:val="0"/>
        </w:rPr>
        <w:t xml:space="preserve"> wildtype.</w:t>
      </w:r>
      <w:bookmarkEnd w:id="62"/>
      <w:r>
        <w:rPr>
          <w:rFonts w:cs="Times New Roman"/>
        </w:rPr>
        <w:t xml:space="preserve"> </w:t>
      </w:r>
    </w:p>
    <w:p w14:paraId="79B1DFE6" w14:textId="77777777" w:rsidR="00EC1FD3" w:rsidRDefault="00EC1FD3">
      <w:pPr>
        <w:jc w:val="left"/>
        <w:rPr>
          <w:rFonts w:cs="Times New Roman"/>
          <w:b/>
          <w:bCs/>
        </w:rPr>
      </w:pPr>
      <w:r>
        <w:rPr>
          <w:rFonts w:cs="Times New Roman"/>
        </w:rPr>
        <w:br w:type="page"/>
      </w:r>
    </w:p>
    <w:p w14:paraId="37E7804D" w14:textId="77777777" w:rsidR="00EC1FD3" w:rsidRDefault="00EC1FD3" w:rsidP="00EC1FD3">
      <w:pPr>
        <w:tabs>
          <w:tab w:val="left" w:pos="360"/>
        </w:tabs>
        <w:jc w:val="center"/>
        <w:rPr>
          <w:rFonts w:cs="Times New Roman"/>
        </w:rPr>
      </w:pPr>
      <w:r w:rsidRPr="00143E97">
        <w:rPr>
          <w:noProof/>
        </w:rPr>
        <w:lastRenderedPageBreak/>
        <w:drawing>
          <wp:inline distT="0" distB="0" distL="0" distR="0" wp14:anchorId="6150A4F9" wp14:editId="6DD5CA48">
            <wp:extent cx="5486400" cy="4227928"/>
            <wp:effectExtent l="0" t="0" r="0" b="1270"/>
            <wp:docPr id="852070322" name="Picture 1" descr="A diagram of a complex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70322" name="Picture 1" descr="A diagram of a complex structure&#10;&#10;Description automatically generated with medium confidence"/>
                    <pic:cNvPicPr/>
                  </pic:nvPicPr>
                  <pic:blipFill>
                    <a:blip r:embed="rId22"/>
                    <a:stretch>
                      <a:fillRect/>
                    </a:stretch>
                  </pic:blipFill>
                  <pic:spPr>
                    <a:xfrm>
                      <a:off x="0" y="0"/>
                      <a:ext cx="5486400" cy="4227928"/>
                    </a:xfrm>
                    <a:prstGeom prst="rect">
                      <a:avLst/>
                    </a:prstGeom>
                  </pic:spPr>
                </pic:pic>
              </a:graphicData>
            </a:graphic>
          </wp:inline>
        </w:drawing>
      </w:r>
    </w:p>
    <w:p w14:paraId="4731ECA7" w14:textId="087812F3" w:rsidR="00EC1FD3" w:rsidRDefault="00EC1FD3" w:rsidP="00EC1FD3">
      <w:pPr>
        <w:pStyle w:val="Caption"/>
        <w:rPr>
          <w:rFonts w:cs="Times New Roman"/>
        </w:rPr>
      </w:pPr>
      <w:bookmarkStart w:id="63" w:name="_Ref176794086"/>
      <w:bookmarkStart w:id="64" w:name="_Toc176855488"/>
      <w:r>
        <w:t xml:space="preserve">Figure </w:t>
      </w:r>
      <w:fldSimple w:instr=" STYLEREF 1 \s ">
        <w:r w:rsidR="00796811">
          <w:rPr>
            <w:noProof/>
          </w:rPr>
          <w:t>3</w:t>
        </w:r>
      </w:fldSimple>
      <w:r w:rsidR="00796811">
        <w:t>.</w:t>
      </w:r>
      <w:fldSimple w:instr=" SEQ Figure \* ARABIC \s 1 ">
        <w:r w:rsidR="00796811">
          <w:rPr>
            <w:noProof/>
          </w:rPr>
          <w:t>4</w:t>
        </w:r>
      </w:fldSimple>
      <w:bookmarkEnd w:id="63"/>
      <w:r>
        <w:rPr>
          <w:rFonts w:cs="Times New Roman"/>
        </w:rPr>
        <w:t xml:space="preserve">. </w:t>
      </w:r>
      <w:r w:rsidRPr="00EC1FD3">
        <w:rPr>
          <w:rFonts w:cs="Times New Roman"/>
          <w:b w:val="0"/>
          <w:bCs w:val="0"/>
        </w:rPr>
        <w:t xml:space="preserve">Analysis of intracellular and extracellular AMC metabolites in </w:t>
      </w:r>
      <w:r w:rsidRPr="00EC1FD3">
        <w:rPr>
          <w:rFonts w:cs="Times New Roman"/>
          <w:b w:val="0"/>
          <w:bCs w:val="0"/>
          <w:i/>
          <w:iCs/>
        </w:rPr>
        <w:t>E. coli</w:t>
      </w:r>
      <w:r w:rsidRPr="00EC1FD3">
        <w:rPr>
          <w:rFonts w:cs="Times New Roman"/>
          <w:b w:val="0"/>
          <w:bCs w:val="0"/>
        </w:rPr>
        <w:t xml:space="preserve"> and </w:t>
      </w:r>
      <w:r w:rsidRPr="00EC1FD3">
        <w:rPr>
          <w:rFonts w:cs="Times New Roman"/>
          <w:b w:val="0"/>
          <w:bCs w:val="0"/>
          <w:i/>
          <w:iCs/>
        </w:rPr>
        <w:t>V. harveyi</w:t>
      </w:r>
      <w:r w:rsidRPr="00EC1FD3">
        <w:rPr>
          <w:rFonts w:cs="Times New Roman"/>
          <w:b w:val="0"/>
          <w:bCs w:val="0"/>
        </w:rPr>
        <w:t xml:space="preserve"> wildtypes and </w:t>
      </w:r>
      <w:proofErr w:type="spellStart"/>
      <w:r w:rsidRPr="00EC1FD3">
        <w:rPr>
          <w:rFonts w:ascii="Arial" w:hAnsi="Arial"/>
          <w:b w:val="0"/>
          <w:bCs w:val="0"/>
          <w:i/>
          <w:iCs/>
        </w:rPr>
        <w:t>Δ</w:t>
      </w:r>
      <w:r w:rsidRPr="00EC1FD3">
        <w:rPr>
          <w:rFonts w:cs="Times New Roman"/>
          <w:b w:val="0"/>
          <w:bCs w:val="0"/>
          <w:i/>
          <w:iCs/>
        </w:rPr>
        <w:t>luxS</w:t>
      </w:r>
      <w:proofErr w:type="spellEnd"/>
      <w:r w:rsidRPr="00EC1FD3">
        <w:rPr>
          <w:rFonts w:cs="Times New Roman"/>
          <w:b w:val="0"/>
          <w:bCs w:val="0"/>
        </w:rPr>
        <w:t xml:space="preserve"> mutants at </w:t>
      </w:r>
      <w:r w:rsidRPr="00EC1FD3">
        <w:rPr>
          <w:rFonts w:cs="Times New Roman"/>
          <w:b w:val="0"/>
          <w:bCs w:val="0"/>
          <w:i/>
          <w:iCs/>
        </w:rPr>
        <w:t>t</w:t>
      </w:r>
      <w:r w:rsidRPr="00EC1FD3">
        <w:rPr>
          <w:rFonts w:cs="Times New Roman"/>
          <w:b w:val="0"/>
          <w:bCs w:val="0"/>
        </w:rPr>
        <w:t xml:space="preserve"> = 5 hours. Pairwise comparisons were made between </w:t>
      </w:r>
      <w:r w:rsidRPr="00EC1FD3">
        <w:rPr>
          <w:rFonts w:cs="Times New Roman"/>
          <w:b w:val="0"/>
          <w:bCs w:val="0"/>
          <w:i/>
          <w:iCs/>
        </w:rPr>
        <w:t>E. coli</w:t>
      </w:r>
      <w:r w:rsidRPr="00EC1FD3">
        <w:rPr>
          <w:rFonts w:cs="Times New Roman"/>
          <w:b w:val="0"/>
          <w:bCs w:val="0"/>
        </w:rPr>
        <w:t xml:space="preserve"> wildtype and </w:t>
      </w:r>
      <w:proofErr w:type="spellStart"/>
      <w:r w:rsidRPr="00EC1FD3">
        <w:rPr>
          <w:rFonts w:ascii="Arial" w:hAnsi="Arial"/>
          <w:b w:val="0"/>
          <w:bCs w:val="0"/>
          <w:i/>
          <w:iCs/>
        </w:rPr>
        <w:t>Δ</w:t>
      </w:r>
      <w:r w:rsidRPr="00EC1FD3">
        <w:rPr>
          <w:rFonts w:cs="Times New Roman"/>
          <w:b w:val="0"/>
          <w:bCs w:val="0"/>
          <w:i/>
          <w:iCs/>
        </w:rPr>
        <w:t>luxS</w:t>
      </w:r>
      <w:proofErr w:type="spellEnd"/>
      <w:r w:rsidRPr="00EC1FD3">
        <w:rPr>
          <w:rFonts w:cs="Times New Roman"/>
          <w:b w:val="0"/>
          <w:bCs w:val="0"/>
        </w:rPr>
        <w:t xml:space="preserve"> mutant, </w:t>
      </w:r>
      <w:r w:rsidRPr="00EC1FD3">
        <w:rPr>
          <w:rFonts w:cs="Times New Roman"/>
          <w:b w:val="0"/>
          <w:bCs w:val="0"/>
          <w:i/>
          <w:iCs/>
        </w:rPr>
        <w:t>V. harveyi</w:t>
      </w:r>
      <w:r w:rsidRPr="00EC1FD3">
        <w:rPr>
          <w:rFonts w:cs="Times New Roman"/>
          <w:b w:val="0"/>
          <w:bCs w:val="0"/>
        </w:rPr>
        <w:t xml:space="preserve"> wildtype and </w:t>
      </w:r>
      <w:proofErr w:type="spellStart"/>
      <w:r w:rsidRPr="00EC1FD3">
        <w:rPr>
          <w:rFonts w:ascii="Arial" w:hAnsi="Arial"/>
          <w:b w:val="0"/>
          <w:bCs w:val="0"/>
          <w:i/>
          <w:iCs/>
        </w:rPr>
        <w:t>Δ</w:t>
      </w:r>
      <w:r w:rsidRPr="00EC1FD3">
        <w:rPr>
          <w:rFonts w:cs="Times New Roman"/>
          <w:b w:val="0"/>
          <w:bCs w:val="0"/>
          <w:i/>
          <w:iCs/>
        </w:rPr>
        <w:t>luxS</w:t>
      </w:r>
      <w:proofErr w:type="spellEnd"/>
      <w:r w:rsidRPr="00EC1FD3">
        <w:rPr>
          <w:rFonts w:cs="Times New Roman"/>
          <w:b w:val="0"/>
          <w:bCs w:val="0"/>
        </w:rPr>
        <w:t xml:space="preserve"> mutant, and </w:t>
      </w:r>
      <w:r w:rsidRPr="00EC1FD3">
        <w:rPr>
          <w:rFonts w:cs="Times New Roman"/>
          <w:b w:val="0"/>
          <w:bCs w:val="0"/>
          <w:i/>
          <w:iCs/>
        </w:rPr>
        <w:t>E. coli</w:t>
      </w:r>
      <w:r w:rsidRPr="00EC1FD3">
        <w:rPr>
          <w:rFonts w:cs="Times New Roman"/>
          <w:b w:val="0"/>
          <w:bCs w:val="0"/>
        </w:rPr>
        <w:t xml:space="preserve"> and </w:t>
      </w:r>
      <w:r w:rsidRPr="00EC1FD3">
        <w:rPr>
          <w:rFonts w:cs="Times New Roman"/>
          <w:b w:val="0"/>
          <w:bCs w:val="0"/>
          <w:i/>
          <w:iCs/>
        </w:rPr>
        <w:t>V. harveyi</w:t>
      </w:r>
      <w:r w:rsidRPr="00EC1FD3">
        <w:rPr>
          <w:rFonts w:cs="Times New Roman"/>
          <w:b w:val="0"/>
          <w:bCs w:val="0"/>
        </w:rPr>
        <w:t xml:space="preserve"> wildtypes. Intracellular evaluations are shown with filled symbols while extracellular comparisons are shown in outlined symbols. Significance is indicated for each comparison. HCY: homocysteine; MET: methionine; SAM: </w:t>
      </w:r>
      <w:r w:rsidRPr="00EC1FD3">
        <w:rPr>
          <w:rFonts w:cs="Times New Roman"/>
          <w:b w:val="0"/>
          <w:bCs w:val="0"/>
          <w:i/>
          <w:iCs/>
        </w:rPr>
        <w:t>S</w:t>
      </w:r>
      <w:r w:rsidRPr="00EC1FD3">
        <w:rPr>
          <w:rFonts w:cs="Times New Roman"/>
          <w:b w:val="0"/>
          <w:bCs w:val="0"/>
        </w:rPr>
        <w:t xml:space="preserve">-adenosyl methionine; SAH: </w:t>
      </w:r>
      <w:r w:rsidRPr="00EC1FD3">
        <w:rPr>
          <w:rFonts w:cs="Times New Roman"/>
          <w:b w:val="0"/>
          <w:bCs w:val="0"/>
          <w:i/>
          <w:iCs/>
        </w:rPr>
        <w:t>S</w:t>
      </w:r>
      <w:r w:rsidRPr="00EC1FD3">
        <w:rPr>
          <w:rFonts w:cs="Times New Roman"/>
          <w:b w:val="0"/>
          <w:bCs w:val="0"/>
        </w:rPr>
        <w:t xml:space="preserve">-adenosyl homocysteine; AND: adenine; ADO: adenosine; SRH: </w:t>
      </w:r>
      <w:r w:rsidRPr="00EC1FD3">
        <w:rPr>
          <w:rFonts w:cs="Times New Roman"/>
          <w:b w:val="0"/>
          <w:bCs w:val="0"/>
          <w:i/>
          <w:iCs/>
        </w:rPr>
        <w:t>S</w:t>
      </w:r>
      <w:r w:rsidRPr="00EC1FD3">
        <w:rPr>
          <w:rFonts w:cs="Times New Roman"/>
          <w:b w:val="0"/>
          <w:bCs w:val="0"/>
        </w:rPr>
        <w:t>-ribosyl homocysteine.</w:t>
      </w:r>
      <w:bookmarkEnd w:id="64"/>
    </w:p>
    <w:p w14:paraId="2CEA3D13" w14:textId="35F75DE8" w:rsidR="00F61116" w:rsidRDefault="00F61116">
      <w:pPr>
        <w:jc w:val="left"/>
        <w:rPr>
          <w:rFonts w:cs="Times New Roman"/>
          <w:b/>
          <w:bCs/>
        </w:rPr>
      </w:pPr>
      <w:r>
        <w:rPr>
          <w:rFonts w:cs="Times New Roman"/>
        </w:rPr>
        <w:br w:type="page"/>
      </w:r>
    </w:p>
    <w:p w14:paraId="33DFDB3E" w14:textId="77777777" w:rsidR="00E42530" w:rsidRPr="00FE3A92" w:rsidRDefault="00E42530" w:rsidP="00E42530">
      <w:pPr>
        <w:tabs>
          <w:tab w:val="left" w:pos="360"/>
        </w:tabs>
        <w:rPr>
          <w:rFonts w:cs="Times New Roman"/>
        </w:rPr>
      </w:pPr>
      <w:r w:rsidRPr="00CA5824">
        <w:rPr>
          <w:rFonts w:cs="Times New Roman"/>
        </w:rPr>
        <w:lastRenderedPageBreak/>
        <w:tab/>
      </w:r>
      <w:r>
        <w:rPr>
          <w:rFonts w:cs="Times New Roman"/>
        </w:rPr>
        <w:t xml:space="preserve">Intra- and extracellular </w:t>
      </w:r>
      <w:r w:rsidRPr="00CA5824">
        <w:rPr>
          <w:rFonts w:cs="Times New Roman"/>
        </w:rPr>
        <w:t xml:space="preserve">levels of </w:t>
      </w:r>
      <w:r>
        <w:rPr>
          <w:rFonts w:cs="Times New Roman"/>
        </w:rPr>
        <w:t>multiple AMC metabolites</w:t>
      </w:r>
      <w:r w:rsidRPr="00CA5824">
        <w:rPr>
          <w:rFonts w:cs="Times New Roman"/>
        </w:rPr>
        <w:t xml:space="preserve"> were significantly greater in </w:t>
      </w:r>
      <w:r w:rsidRPr="00CA5824">
        <w:rPr>
          <w:rFonts w:cs="Times New Roman"/>
          <w:i/>
          <w:iCs/>
        </w:rPr>
        <w:t>E. coli</w:t>
      </w:r>
      <w:r>
        <w:rPr>
          <w:rFonts w:cs="Times New Roman"/>
        </w:rPr>
        <w:t xml:space="preserve"> compared to </w:t>
      </w:r>
      <w:r>
        <w:rPr>
          <w:rFonts w:cs="Times New Roman"/>
          <w:i/>
          <w:iCs/>
        </w:rPr>
        <w:t>V</w:t>
      </w:r>
      <w:r w:rsidRPr="00E67271">
        <w:rPr>
          <w:rFonts w:cs="Times New Roman"/>
          <w:i/>
          <w:iCs/>
        </w:rPr>
        <w:t>. harveyi</w:t>
      </w:r>
      <w:r>
        <w:rPr>
          <w:rFonts w:cs="Times New Roman"/>
        </w:rPr>
        <w:t xml:space="preserve">. Whether this is a result of greater AMC activity in </w:t>
      </w:r>
      <w:r>
        <w:rPr>
          <w:rFonts w:cs="Times New Roman"/>
          <w:i/>
          <w:iCs/>
        </w:rPr>
        <w:t>E. coli</w:t>
      </w:r>
      <w:r>
        <w:rPr>
          <w:rFonts w:cs="Times New Roman"/>
        </w:rPr>
        <w:t xml:space="preserve"> compared to </w:t>
      </w:r>
      <w:r>
        <w:rPr>
          <w:rFonts w:cs="Times New Roman"/>
          <w:i/>
          <w:iCs/>
        </w:rPr>
        <w:t>V. harveyi</w:t>
      </w:r>
      <w:r>
        <w:rPr>
          <w:rFonts w:cs="Times New Roman"/>
        </w:rPr>
        <w:t xml:space="preserve"> or that </w:t>
      </w:r>
      <w:r w:rsidRPr="00A82612">
        <w:rPr>
          <w:rFonts w:cs="Times New Roman"/>
          <w:i/>
          <w:iCs/>
        </w:rPr>
        <w:t>V. harveyi</w:t>
      </w:r>
      <w:r>
        <w:rPr>
          <w:rFonts w:cs="Times New Roman"/>
        </w:rPr>
        <w:t xml:space="preserve"> utilizes AMC metabolites for downstream metabolic processes requires further investigation. Regardless, it appears more likely that, in response to available nutrients, DPD and AI-2 serve as metabolic byproducts in non-pathogenic </w:t>
      </w:r>
      <w:r w:rsidRPr="00FE3A92">
        <w:rPr>
          <w:rFonts w:cs="Times New Roman"/>
          <w:i/>
          <w:iCs/>
        </w:rPr>
        <w:t>E. coli</w:t>
      </w:r>
      <w:r>
        <w:rPr>
          <w:rFonts w:cs="Times New Roman"/>
        </w:rPr>
        <w:t xml:space="preserve"> rather than a quorum sensing signal.</w:t>
      </w:r>
    </w:p>
    <w:p w14:paraId="2EFEC0B8" w14:textId="77777777" w:rsidR="00A276FB" w:rsidRPr="00F1686A" w:rsidRDefault="00A276FB" w:rsidP="00A276FB">
      <w:pPr>
        <w:pStyle w:val="Heading3"/>
      </w:pPr>
      <w:bookmarkStart w:id="65" w:name="_Toc176964939"/>
      <w:r>
        <w:t>Coenzyme biosynthesis is important factor in E. coli metabolism</w:t>
      </w:r>
      <w:bookmarkEnd w:id="65"/>
    </w:p>
    <w:p w14:paraId="7E342257" w14:textId="5E092BC4" w:rsidR="00A276FB" w:rsidRDefault="00A276FB" w:rsidP="00A276FB">
      <w:pPr>
        <w:tabs>
          <w:tab w:val="left" w:pos="360"/>
        </w:tabs>
        <w:rPr>
          <w:rFonts w:cs="Times New Roman"/>
        </w:rPr>
      </w:pPr>
      <w:r>
        <w:rPr>
          <w:rFonts w:cs="Times New Roman"/>
        </w:rPr>
        <w:tab/>
        <w:t xml:space="preserve">To investigate potential impacts AI-2 may have on metabolism, wildtype and </w:t>
      </w:r>
      <w:proofErr w:type="spellStart"/>
      <w:r w:rsidRPr="0058603D">
        <w:rPr>
          <w:rFonts w:ascii="Arial" w:hAnsi="Arial"/>
          <w:i/>
          <w:iCs/>
        </w:rPr>
        <w:t>Δ</w:t>
      </w:r>
      <w:r w:rsidRPr="0058603D">
        <w:rPr>
          <w:rFonts w:cs="Times New Roman"/>
          <w:i/>
          <w:iCs/>
        </w:rPr>
        <w:t>luxS</w:t>
      </w:r>
      <w:proofErr w:type="spellEnd"/>
      <w:r>
        <w:rPr>
          <w:rFonts w:cs="Times New Roman"/>
        </w:rPr>
        <w:t xml:space="preserve"> strains of </w:t>
      </w:r>
      <w:r>
        <w:rPr>
          <w:rFonts w:cs="Times New Roman"/>
          <w:i/>
          <w:iCs/>
        </w:rPr>
        <w:t>E. coli</w:t>
      </w:r>
      <w:r>
        <w:rPr>
          <w:rFonts w:cs="Times New Roman"/>
        </w:rPr>
        <w:t xml:space="preserve"> and </w:t>
      </w:r>
      <w:r>
        <w:rPr>
          <w:rFonts w:cs="Times New Roman"/>
          <w:i/>
          <w:iCs/>
        </w:rPr>
        <w:t>V. harveyi</w:t>
      </w:r>
      <w:r>
        <w:rPr>
          <w:rFonts w:cs="Times New Roman"/>
        </w:rPr>
        <w:t xml:space="preserve"> were subjected to untargeted metabolomics. Differential analysis between the phenotypes indicated 129 features in </w:t>
      </w:r>
      <w:r>
        <w:rPr>
          <w:rFonts w:cs="Times New Roman"/>
          <w:i/>
          <w:iCs/>
        </w:rPr>
        <w:t>E. coli</w:t>
      </w:r>
      <w:r>
        <w:rPr>
          <w:rFonts w:cs="Times New Roman"/>
        </w:rPr>
        <w:t xml:space="preserve"> and 283 features in </w:t>
      </w:r>
      <w:r>
        <w:rPr>
          <w:rFonts w:cs="Times New Roman"/>
          <w:i/>
          <w:iCs/>
        </w:rPr>
        <w:t>V. harveyi</w:t>
      </w:r>
      <w:r>
        <w:rPr>
          <w:rFonts w:cs="Times New Roman"/>
        </w:rPr>
        <w:t xml:space="preserve"> were significantly different, while 1368 features were significantly altered between the two wildtyp</w:t>
      </w:r>
      <w:r w:rsidRPr="00CA4A18">
        <w:rPr>
          <w:rFonts w:cs="Times New Roman"/>
        </w:rPr>
        <w:t>es (</w:t>
      </w:r>
      <w:r w:rsidR="006B3F39" w:rsidRPr="006B3F39">
        <w:rPr>
          <w:rStyle w:val="CrossrefChar"/>
        </w:rPr>
        <w:fldChar w:fldCharType="begin"/>
      </w:r>
      <w:r w:rsidR="006B3F39" w:rsidRPr="006B3F39">
        <w:rPr>
          <w:rStyle w:val="CrossrefChar"/>
        </w:rPr>
        <w:instrText xml:space="preserve"> REF _Ref176794738 \h </w:instrText>
      </w:r>
      <w:r w:rsidR="006B3F39">
        <w:rPr>
          <w:rStyle w:val="CrossrefChar"/>
        </w:rPr>
        <w:instrText xml:space="preserve"> \* MERGEFORMAT </w:instrText>
      </w:r>
      <w:r w:rsidR="006B3F39" w:rsidRPr="006B3F39">
        <w:rPr>
          <w:rStyle w:val="CrossrefChar"/>
        </w:rPr>
      </w:r>
      <w:r w:rsidR="006B3F39" w:rsidRPr="006B3F39">
        <w:rPr>
          <w:rStyle w:val="CrossrefChar"/>
        </w:rPr>
        <w:fldChar w:fldCharType="separate"/>
      </w:r>
      <w:r w:rsidR="006B3F39" w:rsidRPr="006B3F39">
        <w:rPr>
          <w:rStyle w:val="CrossrefChar"/>
        </w:rPr>
        <w:t>Figure 3.5</w:t>
      </w:r>
      <w:r w:rsidR="006B3F39" w:rsidRPr="006B3F39">
        <w:rPr>
          <w:rStyle w:val="CrossrefChar"/>
        </w:rPr>
        <w:fldChar w:fldCharType="end"/>
      </w:r>
      <w:r w:rsidRPr="00CA4A18">
        <w:rPr>
          <w:rFonts w:cs="Times New Roman"/>
        </w:rPr>
        <w:t xml:space="preserve">). </w:t>
      </w:r>
      <w:r>
        <w:rPr>
          <w:rFonts w:cs="Times New Roman"/>
        </w:rPr>
        <w:t xml:space="preserve">Significant features were composed of both known metabolites annotated using fragmentation data as well as unannotated features. A pathway analysis demonstrated that no common pathways were significantly altered between </w:t>
      </w:r>
      <w:r>
        <w:rPr>
          <w:rFonts w:cs="Times New Roman"/>
          <w:i/>
          <w:iCs/>
        </w:rPr>
        <w:t>V. harveyi</w:t>
      </w:r>
      <w:r>
        <w:rPr>
          <w:rFonts w:cs="Times New Roman"/>
        </w:rPr>
        <w:t xml:space="preserve"> and </w:t>
      </w:r>
      <w:r>
        <w:rPr>
          <w:rFonts w:cs="Times New Roman"/>
          <w:i/>
          <w:iCs/>
        </w:rPr>
        <w:t xml:space="preserve">E. coli </w:t>
      </w:r>
      <w:r w:rsidRPr="00633B83">
        <w:rPr>
          <w:rFonts w:cs="Times New Roman"/>
        </w:rPr>
        <w:t>(</w:t>
      </w:r>
      <w:r w:rsidR="006B3F39" w:rsidRPr="006B3F39">
        <w:rPr>
          <w:rStyle w:val="CrossrefChar"/>
        </w:rPr>
        <w:fldChar w:fldCharType="begin"/>
      </w:r>
      <w:r w:rsidR="006B3F39" w:rsidRPr="006B3F39">
        <w:rPr>
          <w:rStyle w:val="CrossrefChar"/>
        </w:rPr>
        <w:instrText xml:space="preserve"> REF _Ref176794738 \h  \* MERGEFORMAT </w:instrText>
      </w:r>
      <w:r w:rsidR="006B3F39" w:rsidRPr="006B3F39">
        <w:rPr>
          <w:rStyle w:val="CrossrefChar"/>
        </w:rPr>
      </w:r>
      <w:r w:rsidR="006B3F39" w:rsidRPr="006B3F39">
        <w:rPr>
          <w:rStyle w:val="CrossrefChar"/>
        </w:rPr>
        <w:fldChar w:fldCharType="separate"/>
      </w:r>
      <w:r w:rsidR="006B3F39" w:rsidRPr="006B3F39">
        <w:rPr>
          <w:rStyle w:val="CrossrefChar"/>
        </w:rPr>
        <w:t>Figure 3.5</w:t>
      </w:r>
      <w:r w:rsidR="006B3F39" w:rsidRPr="006B3F39">
        <w:rPr>
          <w:rStyle w:val="CrossrefChar"/>
        </w:rPr>
        <w:fldChar w:fldCharType="end"/>
      </w:r>
      <w:r w:rsidR="006B3F39" w:rsidRPr="006B3F39">
        <w:rPr>
          <w:rStyle w:val="CrossrefChar"/>
        </w:rPr>
        <w:t xml:space="preserve">B </w:t>
      </w:r>
      <w:r w:rsidR="006B3F39" w:rsidRPr="006B3F39">
        <w:t>and</w:t>
      </w:r>
      <w:r w:rsidR="006B3F39" w:rsidRPr="006B3F39">
        <w:rPr>
          <w:rStyle w:val="CrossrefChar"/>
        </w:rPr>
        <w:t xml:space="preserve"> D</w:t>
      </w:r>
      <w:r w:rsidRPr="00633B83">
        <w:rPr>
          <w:rFonts w:cs="Times New Roman"/>
        </w:rPr>
        <w:t>)</w:t>
      </w:r>
      <w:r>
        <w:rPr>
          <w:rFonts w:cs="Times New Roman"/>
          <w:i/>
          <w:iCs/>
        </w:rPr>
        <w:t>,</w:t>
      </w:r>
      <w:r>
        <w:rPr>
          <w:rFonts w:cs="Times New Roman"/>
        </w:rPr>
        <w:t xml:space="preserve"> hinting at the diverse impact AI-2 has on these species. Of the pathways affected by the inability to produce AI-2 in </w:t>
      </w:r>
      <w:r w:rsidRPr="00617D0C">
        <w:rPr>
          <w:rFonts w:cs="Times New Roman"/>
          <w:i/>
          <w:iCs/>
        </w:rPr>
        <w:t>E. coli</w:t>
      </w:r>
      <w:r>
        <w:rPr>
          <w:rFonts w:cs="Times New Roman"/>
        </w:rPr>
        <w:t>, three (specifically, alanine, aspartate, and glutamate metabolism, beta-alanine metabolism, and pantothenate and coenzyme A (CoA) biosynthesis) were linked to coenzyme biosynthesis. Coenzymes are utilized in numerous essential biological functions and changes in their biosynthesis could have multiple biological implications.</w:t>
      </w:r>
      <w:r>
        <w:rPr>
          <w:rFonts w:cs="Times New Roman"/>
        </w:rPr>
        <w:fldChar w:fldCharType="begin">
          <w:fldData xml:space="preserve">PEVuZE5vdGU+PENpdGU+PEF1dGhvcj5TaGk8L0F1dGhvcj48UmVjTnVtPjI5ODwvUmVjTnVtPjxE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</w:fldData>
        </w:fldChar>
      </w:r>
      <w:r w:rsidR="007122B5">
        <w:rPr>
          <w:rFonts w:cs="Times New Roman"/>
        </w:rPr>
        <w:instrText xml:space="preserve"> ADDIN EN.CITE </w:instrText>
      </w:r>
      <w:r w:rsidR="007122B5">
        <w:rPr>
          <w:rFonts w:cs="Times New Roman"/>
        </w:rPr>
        <w:fldChar w:fldCharType="begin">
          <w:fldData xml:space="preserve">PEVuZE5vdGU+PENpdGU+PEF1dGhvcj5TaGk8L0F1dGhvcj48UmVjTnVtPjI5ODwvUmVjTnVtPjxE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Pr>
          <w:rFonts w:cs="Times New Roman"/>
        </w:rPr>
        <w:fldChar w:fldCharType="separate"/>
      </w:r>
      <w:r w:rsidR="007122B5" w:rsidRPr="007122B5">
        <w:rPr>
          <w:rFonts w:cs="Times New Roman"/>
          <w:noProof/>
          <w:vertAlign w:val="superscript"/>
        </w:rPr>
        <w:t>73-75</w:t>
      </w:r>
      <w:r>
        <w:rPr>
          <w:rFonts w:cs="Times New Roman"/>
        </w:rPr>
        <w:fldChar w:fldCharType="end"/>
      </w:r>
      <w:r>
        <w:rPr>
          <w:rFonts w:cs="Times New Roman"/>
        </w:rPr>
        <w:t xml:space="preserve"> Perturbations in coenzyme biosynthesis in the </w:t>
      </w:r>
      <w:r>
        <w:rPr>
          <w:rFonts w:cs="Times New Roman"/>
          <w:i/>
          <w:iCs/>
        </w:rPr>
        <w:t xml:space="preserve">E. coli </w:t>
      </w:r>
      <w:proofErr w:type="spellStart"/>
      <w:r w:rsidRPr="0058603D">
        <w:rPr>
          <w:rFonts w:ascii="Arial" w:hAnsi="Arial"/>
          <w:i/>
          <w:iCs/>
        </w:rPr>
        <w:t>Δ</w:t>
      </w:r>
      <w:r w:rsidRPr="0058603D">
        <w:rPr>
          <w:rFonts w:cs="Times New Roman"/>
          <w:i/>
          <w:iCs/>
        </w:rPr>
        <w:t>luxS</w:t>
      </w:r>
      <w:proofErr w:type="spellEnd"/>
      <w:r w:rsidRPr="00F53B37">
        <w:rPr>
          <w:rFonts w:cs="Times New Roman"/>
        </w:rPr>
        <w:t xml:space="preserve"> mutant</w:t>
      </w:r>
      <w:r>
        <w:rPr>
          <w:rFonts w:cs="Times New Roman"/>
        </w:rPr>
        <w:t xml:space="preserve"> are speculated to be due to the disruption of the AMC (i.e., the inability to convert SRH to HCY) rather than the inability to produce AI-2. </w:t>
      </w:r>
    </w:p>
    <w:p w14:paraId="31165918" w14:textId="6DE9200D" w:rsidR="00A276FB" w:rsidRPr="00A56DF8" w:rsidRDefault="00A276FB" w:rsidP="00A276FB">
      <w:pPr>
        <w:tabs>
          <w:tab w:val="left" w:pos="360"/>
        </w:tabs>
        <w:rPr>
          <w:rFonts w:cs="Times New Roman"/>
        </w:rPr>
      </w:pPr>
      <w:r>
        <w:rPr>
          <w:rFonts w:cs="Times New Roman"/>
        </w:rPr>
        <w:tab/>
        <w:t xml:space="preserve">Metabolic pathways significantly affected in </w:t>
      </w:r>
      <w:r>
        <w:rPr>
          <w:rFonts w:cs="Times New Roman"/>
          <w:i/>
          <w:iCs/>
        </w:rPr>
        <w:t>V. harveyi</w:t>
      </w:r>
      <w:r>
        <w:rPr>
          <w:rFonts w:cs="Times New Roman"/>
        </w:rPr>
        <w:t xml:space="preserve"> primarily involved cycles in which pyruvate plays a substantial role (i.e., pyruvate metabolism, citrate cycle, glyoxylate and dicarboxylate metabolism, and methane metabolism). When supplemented with glucose, luminous marine bacteria (including </w:t>
      </w:r>
      <w:r w:rsidRPr="008943B8">
        <w:rPr>
          <w:rFonts w:cs="Times New Roman"/>
          <w:i/>
          <w:iCs/>
        </w:rPr>
        <w:t>Vibrio</w:t>
      </w:r>
      <w:r>
        <w:rPr>
          <w:rFonts w:cs="Times New Roman"/>
        </w:rPr>
        <w:t xml:space="preserve"> species) exhibit tendencies to excrete excess pyruvate catabolized from glucose to regulate levels of this metabolite inside the cell.</w:t>
      </w:r>
      <w:r>
        <w:rPr>
          <w:rFonts w:cs="Times New Roman"/>
        </w:rPr>
        <w:fldChar w:fldCharType="begin"/>
      </w:r>
      <w:r w:rsidR="007122B5">
        <w:rPr>
          <w:rFonts w:cs="Times New Roman"/>
        </w:rPr>
        <w:instrText xml:space="preserve"> ADDIN EN.CITE &lt;EndNote&gt;&lt;Cite&gt;&lt;Author&gt;Ruby&lt;/Author&gt;&lt;Year&gt;1977&lt;/Year&gt;&lt;RecNum&gt;295&lt;/RecNum&gt;&lt;DisplayText&gt;&lt;style face="superscript"&gt;76&lt;/style&gt;&lt;/DisplayText&gt;&lt;record&gt;&lt;rec-number&gt;295&lt;/rec-number&gt;&lt;foreign-keys&gt;&lt;key app="EN" db-id="wedepftptdz52reafst5davcpfwezp0r5w5f" timestamp="1724188614"&gt;295&lt;/key&gt;&lt;/foreign-keys&gt;&lt;ref-type name="Journal Article"&gt;17&lt;/ref-type&gt;&lt;contributors&gt;&lt;authors&gt;&lt;author&gt;Ruby, E. G.&lt;/author&gt;&lt;author&gt;Nealson, K. H.&lt;/author&gt;&lt;/authors&gt;&lt;/contributors&gt;&lt;titles&gt;&lt;title&gt;Pyruvate production and excretion by the luminous marine bacteria&lt;/title&gt;&lt;secondary-title&gt;Applied and Environmental Microbiology&lt;/secondary-title&gt;&lt;/titles&gt;&lt;periodical&gt;&lt;full-title&gt;Applied and Environmental Microbiology&lt;/full-title&gt;&lt;/periodical&gt;&lt;pages&gt;164-169&lt;/pages&gt;&lt;volume&gt;34&lt;/volume&gt;&lt;number&gt;2&lt;/number&gt;&lt;dates&gt;&lt;year&gt;1977&lt;/year&gt;&lt;pub-dates&gt;&lt;date&gt;1977/08/01&lt;/date&gt;&lt;/pub-dates&gt;&lt;/dates&gt;&lt;publisher&gt;American Society for Microbiology&lt;/publisher&gt;&lt;urls&gt;&lt;related-urls&gt;&lt;url&gt;https://doi.org/10.1128/aem.34.2.164-169.1977&lt;/url&gt;&lt;/related-urls&gt;&lt;/urls&gt;&lt;electronic-resource-num&gt;10.1128/aem.34.2.164-169.1977&lt;/electronic-resource-num&gt;&lt;access-date&gt;2024/08/20&lt;/access-date&gt;&lt;/record&gt;&lt;/Cite&gt;&lt;/EndNote&gt;</w:instrText>
      </w:r>
      <w:r>
        <w:rPr>
          <w:rFonts w:cs="Times New Roman"/>
        </w:rPr>
        <w:fldChar w:fldCharType="separate"/>
      </w:r>
      <w:r w:rsidR="007122B5" w:rsidRPr="007122B5">
        <w:rPr>
          <w:rFonts w:cs="Times New Roman"/>
          <w:noProof/>
          <w:vertAlign w:val="superscript"/>
        </w:rPr>
        <w:t>76</w:t>
      </w:r>
      <w:r>
        <w:rPr>
          <w:rFonts w:cs="Times New Roman"/>
        </w:rPr>
        <w:fldChar w:fldCharType="end"/>
      </w:r>
      <w:r>
        <w:rPr>
          <w:rFonts w:cs="Times New Roman"/>
        </w:rPr>
        <w:t xml:space="preserve"> The AMC also influences the production of pyruvate through conversion of HCY to cystathionine and cysteine.</w:t>
      </w:r>
      <w:r>
        <w:rPr>
          <w:rFonts w:cs="Times New Roman"/>
        </w:rPr>
        <w:fldChar w:fldCharType="begin"/>
      </w:r>
      <w:r w:rsidR="007122B5">
        <w:rPr>
          <w:rFonts w:cs="Times New Roman"/>
        </w:rPr>
        <w:instrText xml:space="preserve"> ADDIN EN.CITE &lt;EndNote&gt;&lt;Cite&gt;&lt;Author&gt;Kanehisa&lt;/Author&gt;&lt;RecNum&gt;292&lt;/RecNum&gt;&lt;DisplayText&gt;&lt;style face="superscript"&gt;71&lt;/style&gt;&lt;/DisplayText&gt;&lt;record&gt;&lt;rec-number&gt;292&lt;/rec-number&gt;&lt;foreign-keys&gt;&lt;key app="EN" db-id="wedepftptdz52reafst5davcpfwezp0r5w5f" timestamp="1723214924"&gt;292&lt;/key&gt;&lt;/foreign-keys&gt;&lt;ref-type name="Journal Article"&gt;17&lt;/ref-type&gt;&lt;contributors&gt;&lt;authors&gt;&lt;author&gt;Kanehisa, M.&lt;/author&gt;&lt;author&gt;Goto, S.&lt;/author&gt;&lt;/authors&gt;&lt;translated-authors&gt;&lt;author&gt;Nucleic Acids, Res&lt;/author&gt;&lt;/translated-authors&gt;&lt;/contributors&gt;&lt;auth-address&gt;Institute for Chemical Research, Kyoto University, Uji, Kyoto 611-0011, Japan. kanehisa@kuicr.kyoto-u.ac.jp FAU - Goto, S&lt;/auth-address&gt;&lt;titles&gt;&lt;title&gt;KEGG: kyoto encyclopedia of genes and genomes&lt;/title&gt;&lt;/titles&gt;&lt;number&gt;0305-1048 (Print)&lt;/number&gt;&lt;dates&gt;&lt;/dates&gt;&lt;urls&gt;&lt;/urls&gt;&lt;remote-database-provider&gt;2000 Jan 1&lt;/remote-database-provider&gt;&lt;research-notes&gt;0 (Proteins)&lt;/research-notes&gt;&lt;language&gt;eng&lt;/language&gt;&lt;/record&gt;&lt;/Cite&gt;&lt;/EndNote&gt;</w:instrText>
      </w:r>
      <w:r>
        <w:rPr>
          <w:rFonts w:cs="Times New Roman"/>
        </w:rPr>
        <w:fldChar w:fldCharType="separate"/>
      </w:r>
      <w:r w:rsidR="007122B5" w:rsidRPr="007122B5">
        <w:rPr>
          <w:rFonts w:cs="Times New Roman"/>
          <w:noProof/>
          <w:vertAlign w:val="superscript"/>
        </w:rPr>
        <w:t>71</w:t>
      </w:r>
      <w:r>
        <w:rPr>
          <w:rFonts w:cs="Times New Roman"/>
        </w:rPr>
        <w:fldChar w:fldCharType="end"/>
      </w:r>
      <w:r>
        <w:rPr>
          <w:rFonts w:cs="Times New Roman"/>
        </w:rPr>
        <w:t xml:space="preserve"> Therefore, the disruption of the AMC in </w:t>
      </w:r>
      <w:r>
        <w:rPr>
          <w:rFonts w:cs="Times New Roman"/>
          <w:i/>
          <w:iCs/>
        </w:rPr>
        <w:t xml:space="preserve">V. harveyi </w:t>
      </w:r>
      <w:proofErr w:type="spellStart"/>
      <w:r w:rsidRPr="0058603D">
        <w:rPr>
          <w:rFonts w:ascii="Arial" w:hAnsi="Arial"/>
          <w:i/>
          <w:iCs/>
        </w:rPr>
        <w:t>Δ</w:t>
      </w:r>
      <w:r w:rsidRPr="0058603D">
        <w:rPr>
          <w:rFonts w:cs="Times New Roman"/>
          <w:i/>
          <w:iCs/>
        </w:rPr>
        <w:t>luxS</w:t>
      </w:r>
      <w:proofErr w:type="spellEnd"/>
      <w:r>
        <w:rPr>
          <w:rFonts w:cs="Times New Roman"/>
        </w:rPr>
        <w:t xml:space="preserve"> likely induces the observed shifts in pyruvate biosynthesis as glucose catabolism is able to supplement the diminished pool of pyruvate in the mutant. The inability to communicate cell density through AI-2 production has been shown to alter this species in other physiological ways (i.e., growth rate, dim bioluminescence, volatile organic </w:t>
      </w:r>
      <w:r w:rsidRPr="00A56DF8">
        <w:rPr>
          <w:rFonts w:cs="Times New Roman"/>
        </w:rPr>
        <w:t>sulfur gas production, etc.)</w:t>
      </w:r>
      <w:r>
        <w:rPr>
          <w:rFonts w:cs="Times New Roman"/>
        </w:rPr>
        <w:t>, which certainly attribute to the significant differences observed between phenotypes</w:t>
      </w:r>
      <w:r w:rsidRPr="00A56DF8">
        <w:rPr>
          <w:rFonts w:cs="Times New Roman"/>
        </w:rPr>
        <w:t>.</w:t>
      </w:r>
      <w:r w:rsidRPr="00A56DF8">
        <w:rPr>
          <w:rFonts w:cs="Times New Roman"/>
        </w:rPr>
        <w:fldChar w:fldCharType="begin">
          <w:fldData xml:space="preserve">PEVuZE5vdGU+PENpdGU+PEF1dGhvcj5OYWNrZXJkaWVuPC9BdXRob3I+PFJlY051bT4yOTY8L1Jl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</w:fldData>
        </w:fldChar>
      </w:r>
      <w:r w:rsidR="007122B5">
        <w:rPr>
          <w:rFonts w:cs="Times New Roman"/>
        </w:rPr>
        <w:instrText xml:space="preserve"> ADDIN EN.CITE </w:instrText>
      </w:r>
      <w:r w:rsidR="007122B5">
        <w:rPr>
          <w:rFonts w:cs="Times New Roman"/>
        </w:rPr>
        <w:fldChar w:fldCharType="begin">
          <w:fldData xml:space="preserve">PEVuZE5vdGU+PENpdGU+PEF1dGhvcj5OYWNrZXJkaWVuPC9BdXRob3I+PFJlY051bT4yOTY8L1Jl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sidRPr="00A56DF8">
        <w:rPr>
          <w:rFonts w:cs="Times New Roman"/>
        </w:rPr>
        <w:fldChar w:fldCharType="separate"/>
      </w:r>
      <w:r w:rsidR="007122B5" w:rsidRPr="007122B5">
        <w:rPr>
          <w:rFonts w:cs="Times New Roman"/>
          <w:noProof/>
          <w:vertAlign w:val="superscript"/>
        </w:rPr>
        <w:t>77, 78</w:t>
      </w:r>
      <w:r w:rsidRPr="00A56DF8">
        <w:rPr>
          <w:rFonts w:cs="Times New Roman"/>
        </w:rPr>
        <w:fldChar w:fldCharType="end"/>
      </w:r>
      <w:r w:rsidRPr="00A56DF8">
        <w:rPr>
          <w:rFonts w:cs="Times New Roman"/>
        </w:rPr>
        <w:t xml:space="preserve"> </w:t>
      </w:r>
    </w:p>
    <w:p w14:paraId="4164C05D" w14:textId="7A5824B5" w:rsidR="00A276FB" w:rsidRDefault="00A276FB" w:rsidP="00A276FB">
      <w:pPr>
        <w:tabs>
          <w:tab w:val="left" w:pos="360"/>
        </w:tabs>
        <w:rPr>
          <w:rFonts w:cs="Times New Roman"/>
        </w:rPr>
      </w:pPr>
      <w:r w:rsidRPr="00A56DF8">
        <w:rPr>
          <w:rFonts w:cs="Times New Roman"/>
        </w:rPr>
        <w:tab/>
        <w:t xml:space="preserve">Comparative analysis between the two wildtypes indicated that pathways significantly impacted in </w:t>
      </w:r>
      <w:r w:rsidR="006B3F39" w:rsidRPr="006B3F39">
        <w:rPr>
          <w:rStyle w:val="CrossrefChar"/>
        </w:rPr>
        <w:fldChar w:fldCharType="begin"/>
      </w:r>
      <w:r w:rsidR="006B3F39" w:rsidRPr="006B3F39">
        <w:rPr>
          <w:rStyle w:val="CrossrefChar"/>
        </w:rPr>
        <w:instrText xml:space="preserve"> REF _Ref176794738 \h </w:instrText>
      </w:r>
      <w:r w:rsidR="006B3F39">
        <w:rPr>
          <w:rStyle w:val="CrossrefChar"/>
        </w:rPr>
        <w:instrText xml:space="preserve"> \* MERGEFORMAT </w:instrText>
      </w:r>
      <w:r w:rsidR="006B3F39" w:rsidRPr="006B3F39">
        <w:rPr>
          <w:rStyle w:val="CrossrefChar"/>
        </w:rPr>
      </w:r>
      <w:r w:rsidR="006B3F39" w:rsidRPr="006B3F39">
        <w:rPr>
          <w:rStyle w:val="CrossrefChar"/>
        </w:rPr>
        <w:fldChar w:fldCharType="separate"/>
      </w:r>
      <w:r w:rsidR="006B3F39" w:rsidRPr="006B3F39">
        <w:rPr>
          <w:rStyle w:val="CrossrefChar"/>
        </w:rPr>
        <w:t>Figure 3.5</w:t>
      </w:r>
      <w:r w:rsidR="006B3F39" w:rsidRPr="006B3F39">
        <w:rPr>
          <w:rStyle w:val="CrossrefChar"/>
        </w:rPr>
        <w:fldChar w:fldCharType="end"/>
      </w:r>
      <w:r w:rsidR="006B3F39" w:rsidRPr="006B3F39">
        <w:rPr>
          <w:rStyle w:val="CrossrefChar"/>
        </w:rPr>
        <w:t xml:space="preserve">B </w:t>
      </w:r>
      <w:r w:rsidR="006B3F39" w:rsidRPr="006B3F39">
        <w:t>and</w:t>
      </w:r>
      <w:r w:rsidR="006B3F39" w:rsidRPr="006B3F39">
        <w:rPr>
          <w:rStyle w:val="CrossrefChar"/>
        </w:rPr>
        <w:t xml:space="preserve"> D</w:t>
      </w:r>
      <w:r w:rsidR="006B3F39">
        <w:rPr>
          <w:rFonts w:cs="Times New Roman"/>
          <w:b/>
          <w:bCs/>
        </w:rPr>
        <w:t xml:space="preserve"> </w:t>
      </w:r>
      <w:r w:rsidRPr="00A56DF8">
        <w:rPr>
          <w:rFonts w:cs="Times New Roman"/>
        </w:rPr>
        <w:t xml:space="preserve">were also statistically altered between the two species. This further suggests the importance of coenzyme biosynthesis and pyruvate biosynthesis to </w:t>
      </w:r>
      <w:r w:rsidRPr="00A56DF8">
        <w:rPr>
          <w:rFonts w:cs="Times New Roman"/>
          <w:i/>
          <w:iCs/>
        </w:rPr>
        <w:t>E. coli</w:t>
      </w:r>
      <w:r w:rsidRPr="00A56DF8">
        <w:rPr>
          <w:rFonts w:cs="Times New Roman"/>
        </w:rPr>
        <w:t xml:space="preserve"> and </w:t>
      </w:r>
      <w:r w:rsidRPr="00A56DF8">
        <w:rPr>
          <w:rFonts w:cs="Times New Roman"/>
          <w:i/>
          <w:iCs/>
        </w:rPr>
        <w:t>V. harveyi</w:t>
      </w:r>
      <w:r w:rsidRPr="00A56DF8">
        <w:rPr>
          <w:rFonts w:cs="Times New Roman"/>
        </w:rPr>
        <w:t>,</w:t>
      </w:r>
      <w:r w:rsidRPr="00A56DF8">
        <w:rPr>
          <w:rFonts w:cs="Times New Roman"/>
          <w:i/>
          <w:iCs/>
        </w:rPr>
        <w:t xml:space="preserve"> </w:t>
      </w:r>
      <w:r w:rsidRPr="00A56DF8">
        <w:rPr>
          <w:rFonts w:cs="Times New Roman"/>
        </w:rPr>
        <w:t xml:space="preserve">respectively. The substantial amount of significantly altered features </w:t>
      </w:r>
      <w:r>
        <w:rPr>
          <w:rFonts w:cs="Times New Roman"/>
        </w:rPr>
        <w:t xml:space="preserve">between wildtypes </w:t>
      </w:r>
      <w:r w:rsidRPr="00A56DF8">
        <w:rPr>
          <w:rFonts w:cs="Times New Roman"/>
        </w:rPr>
        <w:t xml:space="preserve">provides some insight as to the </w:t>
      </w:r>
      <w:r>
        <w:rPr>
          <w:rFonts w:cs="Times New Roman"/>
        </w:rPr>
        <w:t>considerable</w:t>
      </w:r>
      <w:r w:rsidRPr="00A56DF8">
        <w:rPr>
          <w:rFonts w:cs="Times New Roman"/>
        </w:rPr>
        <w:t xml:space="preserve"> differences in metabolism of </w:t>
      </w:r>
      <w:r>
        <w:rPr>
          <w:rFonts w:cs="Times New Roman"/>
        </w:rPr>
        <w:t xml:space="preserve">these two organisms. </w:t>
      </w:r>
    </w:p>
    <w:p w14:paraId="788FAD3B" w14:textId="77777777" w:rsidR="00A276FB" w:rsidRDefault="00A276FB">
      <w:pPr>
        <w:jc w:val="left"/>
        <w:rPr>
          <w:rFonts w:cs="Times New Roman"/>
        </w:rPr>
      </w:pPr>
      <w:r>
        <w:rPr>
          <w:rFonts w:cs="Times New Roman"/>
        </w:rPr>
        <w:br w:type="page"/>
      </w:r>
    </w:p>
    <w:p w14:paraId="751FC8CE" w14:textId="5F677308" w:rsidR="00061A97" w:rsidRDefault="00061A97">
      <w:pPr>
        <w:jc w:val="left"/>
        <w:rPr>
          <w:rFonts w:cs="Times New Roman"/>
        </w:rPr>
      </w:pPr>
      <w:r>
        <w:rPr>
          <w:noProof/>
        </w:rPr>
        <w:lastRenderedPageBreak/>
        <w:drawing>
          <wp:inline distT="0" distB="0" distL="0" distR="0" wp14:anchorId="1EB4DED6" wp14:editId="5F741ED6">
            <wp:extent cx="5486400" cy="5927670"/>
            <wp:effectExtent l="0" t="0" r="0" b="0"/>
            <wp:docPr id="687646020"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46020" name="Picture 3" descr="A screenshot of a graph&#10;&#10;Description automatically generated"/>
                    <pic:cNvPicPr/>
                  </pic:nvPicPr>
                  <pic:blipFill rotWithShape="1">
                    <a:blip r:embed="rId23" cstate="print">
                      <a:extLst>
                        <a:ext uri="{28A0092B-C50C-407E-A947-70E740481C1C}">
                          <a14:useLocalDpi xmlns:a14="http://schemas.microsoft.com/office/drawing/2010/main" val="0"/>
                        </a:ext>
                      </a:extLst>
                    </a:blip>
                    <a:srcRect b="39227"/>
                    <a:stretch/>
                  </pic:blipFill>
                  <pic:spPr bwMode="auto">
                    <a:xfrm>
                      <a:off x="0" y="0"/>
                      <a:ext cx="5486400" cy="5927670"/>
                    </a:xfrm>
                    <a:prstGeom prst="rect">
                      <a:avLst/>
                    </a:prstGeom>
                    <a:ln>
                      <a:noFill/>
                    </a:ln>
                    <a:extLst>
                      <a:ext uri="{53640926-AAD7-44D8-BBD7-CCE9431645EC}">
                        <a14:shadowObscured xmlns:a14="http://schemas.microsoft.com/office/drawing/2010/main"/>
                      </a:ext>
                    </a:extLst>
                  </pic:spPr>
                </pic:pic>
              </a:graphicData>
            </a:graphic>
          </wp:inline>
        </w:drawing>
      </w:r>
    </w:p>
    <w:p w14:paraId="021F5914" w14:textId="59243F4C" w:rsidR="00A276FB" w:rsidRDefault="006B3F39" w:rsidP="006B3F39">
      <w:pPr>
        <w:pStyle w:val="Caption"/>
        <w:rPr>
          <w:rFonts w:cs="Times New Roman"/>
        </w:rPr>
      </w:pPr>
      <w:bookmarkStart w:id="66" w:name="_Ref176794738"/>
      <w:bookmarkStart w:id="67" w:name="_Toc176855489"/>
      <w:r>
        <w:t xml:space="preserve">Figure </w:t>
      </w:r>
      <w:fldSimple w:instr=" STYLEREF 1 \s ">
        <w:r w:rsidR="00796811">
          <w:rPr>
            <w:noProof/>
          </w:rPr>
          <w:t>3</w:t>
        </w:r>
      </w:fldSimple>
      <w:r w:rsidR="00796811">
        <w:t>.</w:t>
      </w:r>
      <w:fldSimple w:instr=" SEQ Figure \* ARABIC \s 1 ">
        <w:r w:rsidR="00796811">
          <w:rPr>
            <w:noProof/>
          </w:rPr>
          <w:t>5</w:t>
        </w:r>
      </w:fldSimple>
      <w:bookmarkEnd w:id="66"/>
      <w:r>
        <w:t xml:space="preserve">. </w:t>
      </w:r>
      <w:r w:rsidRPr="006B3F39">
        <w:rPr>
          <w:rFonts w:cs="Times New Roman"/>
          <w:b w:val="0"/>
          <w:bCs w:val="0"/>
        </w:rPr>
        <w:t xml:space="preserve">Untargeted metabolomics analysis at </w:t>
      </w:r>
      <w:r w:rsidRPr="006B3F39">
        <w:rPr>
          <w:rFonts w:cs="Times New Roman"/>
          <w:b w:val="0"/>
          <w:bCs w:val="0"/>
          <w:i/>
          <w:iCs/>
        </w:rPr>
        <w:t>t</w:t>
      </w:r>
      <w:r w:rsidRPr="006B3F39">
        <w:rPr>
          <w:rFonts w:cs="Times New Roman"/>
          <w:b w:val="0"/>
          <w:bCs w:val="0"/>
        </w:rPr>
        <w:t xml:space="preserve"> = 5 h. Volcano plots and pathway analyses illustrate differential analyses between </w:t>
      </w:r>
      <w:r w:rsidRPr="006B3F39">
        <w:rPr>
          <w:rFonts w:cs="Times New Roman"/>
          <w:b w:val="0"/>
          <w:bCs w:val="0"/>
          <w:i/>
          <w:iCs/>
        </w:rPr>
        <w:t>E. coli</w:t>
      </w:r>
      <w:r w:rsidRPr="006B3F39">
        <w:rPr>
          <w:rFonts w:cs="Times New Roman"/>
          <w:b w:val="0"/>
          <w:bCs w:val="0"/>
        </w:rPr>
        <w:t xml:space="preserve"> wildtype and </w:t>
      </w:r>
      <w:proofErr w:type="spellStart"/>
      <w:r w:rsidRPr="006B3F39">
        <w:rPr>
          <w:rFonts w:ascii="Arial" w:hAnsi="Arial"/>
          <w:b w:val="0"/>
          <w:bCs w:val="0"/>
          <w:i/>
          <w:iCs/>
        </w:rPr>
        <w:t>Δ</w:t>
      </w:r>
      <w:r w:rsidRPr="006B3F39">
        <w:rPr>
          <w:rFonts w:cs="Times New Roman"/>
          <w:b w:val="0"/>
          <w:bCs w:val="0"/>
          <w:i/>
          <w:iCs/>
        </w:rPr>
        <w:t>luxS</w:t>
      </w:r>
      <w:proofErr w:type="spellEnd"/>
      <w:r w:rsidRPr="006B3F39">
        <w:rPr>
          <w:rFonts w:cs="Times New Roman"/>
          <w:b w:val="0"/>
          <w:bCs w:val="0"/>
        </w:rPr>
        <w:t xml:space="preserve"> mutant (A and B), </w:t>
      </w:r>
      <w:r w:rsidRPr="006B3F39">
        <w:rPr>
          <w:rFonts w:cs="Times New Roman"/>
          <w:b w:val="0"/>
          <w:bCs w:val="0"/>
          <w:i/>
          <w:iCs/>
        </w:rPr>
        <w:t>V. harveyi</w:t>
      </w:r>
      <w:r w:rsidRPr="006B3F39">
        <w:rPr>
          <w:rFonts w:cs="Times New Roman"/>
          <w:b w:val="0"/>
          <w:bCs w:val="0"/>
        </w:rPr>
        <w:t xml:space="preserve"> wildtype and </w:t>
      </w:r>
      <w:proofErr w:type="spellStart"/>
      <w:r w:rsidRPr="006B3F39">
        <w:rPr>
          <w:rFonts w:ascii="Arial" w:hAnsi="Arial"/>
          <w:b w:val="0"/>
          <w:bCs w:val="0"/>
          <w:i/>
          <w:iCs/>
        </w:rPr>
        <w:t>Δ</w:t>
      </w:r>
      <w:r w:rsidRPr="006B3F39">
        <w:rPr>
          <w:rFonts w:cs="Times New Roman"/>
          <w:b w:val="0"/>
          <w:bCs w:val="0"/>
          <w:i/>
          <w:iCs/>
        </w:rPr>
        <w:t>luxS</w:t>
      </w:r>
      <w:proofErr w:type="spellEnd"/>
      <w:r w:rsidRPr="006B3F39">
        <w:rPr>
          <w:rFonts w:cs="Times New Roman"/>
          <w:b w:val="0"/>
          <w:bCs w:val="0"/>
        </w:rPr>
        <w:t xml:space="preserve"> mutant (C and D), and </w:t>
      </w:r>
      <w:r w:rsidRPr="006B3F39">
        <w:rPr>
          <w:rFonts w:cs="Times New Roman"/>
          <w:b w:val="0"/>
          <w:bCs w:val="0"/>
          <w:i/>
          <w:iCs/>
        </w:rPr>
        <w:t>E. coli</w:t>
      </w:r>
      <w:r w:rsidRPr="006B3F39">
        <w:rPr>
          <w:rFonts w:cs="Times New Roman"/>
          <w:b w:val="0"/>
          <w:bCs w:val="0"/>
        </w:rPr>
        <w:t xml:space="preserve"> and </w:t>
      </w:r>
      <w:r w:rsidRPr="006B3F39">
        <w:rPr>
          <w:rFonts w:cs="Times New Roman"/>
          <w:b w:val="0"/>
          <w:bCs w:val="0"/>
          <w:i/>
          <w:iCs/>
        </w:rPr>
        <w:t>V. harveyi</w:t>
      </w:r>
      <w:r w:rsidRPr="006B3F39">
        <w:rPr>
          <w:rFonts w:cs="Times New Roman"/>
          <w:b w:val="0"/>
          <w:bCs w:val="0"/>
        </w:rPr>
        <w:t xml:space="preserve"> wildtypes (E and F). Note: </w:t>
      </w:r>
      <w:r w:rsidRPr="006B3F39">
        <w:rPr>
          <w:rFonts w:cs="Times New Roman"/>
          <w:b w:val="0"/>
          <w:bCs w:val="0"/>
          <w:i/>
          <w:iCs/>
        </w:rPr>
        <w:t>p</w:t>
      </w:r>
      <w:r w:rsidRPr="006B3F39">
        <w:rPr>
          <w:rFonts w:cs="Times New Roman"/>
          <w:b w:val="0"/>
          <w:bCs w:val="0"/>
        </w:rPr>
        <w:t xml:space="preserve"> &lt; 0.01 ***,  </w:t>
      </w:r>
      <w:r w:rsidRPr="006B3F39">
        <w:rPr>
          <w:rFonts w:cs="Times New Roman"/>
          <w:b w:val="0"/>
          <w:bCs w:val="0"/>
          <w:i/>
          <w:iCs/>
        </w:rPr>
        <w:t>p</w:t>
      </w:r>
      <w:r w:rsidRPr="006B3F39">
        <w:rPr>
          <w:rFonts w:cs="Times New Roman"/>
          <w:b w:val="0"/>
          <w:bCs w:val="0"/>
        </w:rPr>
        <w:t xml:space="preserve"> &lt; 0.05 **, </w:t>
      </w:r>
      <w:r w:rsidRPr="006B3F39">
        <w:rPr>
          <w:rFonts w:cs="Times New Roman"/>
          <w:b w:val="0"/>
          <w:bCs w:val="0"/>
          <w:i/>
          <w:iCs/>
        </w:rPr>
        <w:t>p</w:t>
      </w:r>
      <w:r w:rsidRPr="006B3F39">
        <w:rPr>
          <w:rFonts w:cs="Times New Roman"/>
          <w:b w:val="0"/>
          <w:bCs w:val="0"/>
        </w:rPr>
        <w:t xml:space="preserve"> &lt; 0.1 *</w:t>
      </w:r>
      <w:bookmarkEnd w:id="67"/>
    </w:p>
    <w:p w14:paraId="6DDA6FBC" w14:textId="6E364506" w:rsidR="00936ABC" w:rsidRDefault="00936ABC">
      <w:pPr>
        <w:jc w:val="left"/>
        <w:rPr>
          <w:rFonts w:cs="Times New Roman"/>
          <w:b/>
          <w:bCs/>
        </w:rPr>
      </w:pPr>
      <w:r>
        <w:rPr>
          <w:rFonts w:cs="Times New Roman"/>
        </w:rPr>
        <w:br w:type="page"/>
      </w:r>
    </w:p>
    <w:p w14:paraId="1271EC98" w14:textId="77777777" w:rsidR="00936ABC" w:rsidRPr="00E83CDF" w:rsidRDefault="00936ABC" w:rsidP="00936ABC">
      <w:pPr>
        <w:pStyle w:val="Heading3"/>
      </w:pPr>
      <w:bookmarkStart w:id="68" w:name="_Toc176964940"/>
      <w:r>
        <w:lastRenderedPageBreak/>
        <w:t xml:space="preserve">Lipid composition changes over time in </w:t>
      </w:r>
      <w:r w:rsidRPr="00E83CDF">
        <w:t>E. coli</w:t>
      </w:r>
      <w:bookmarkEnd w:id="68"/>
    </w:p>
    <w:p w14:paraId="378E2E3A" w14:textId="6239CAFB" w:rsidR="00936ABC" w:rsidRDefault="00936ABC" w:rsidP="00936ABC">
      <w:pPr>
        <w:tabs>
          <w:tab w:val="left" w:pos="360"/>
        </w:tabs>
        <w:rPr>
          <w:rFonts w:cs="Times New Roman"/>
        </w:rPr>
      </w:pPr>
      <w:r>
        <w:rPr>
          <w:rFonts w:cs="Times New Roman"/>
        </w:rPr>
        <w:tab/>
        <w:t xml:space="preserve">Metabolomics data revealed that pathways related to coenzyme biosynthesis were altered between the wildtype and </w:t>
      </w:r>
      <w:proofErr w:type="spellStart"/>
      <w:r w:rsidRPr="0058603D">
        <w:rPr>
          <w:rFonts w:ascii="Arial" w:hAnsi="Arial"/>
          <w:i/>
          <w:iCs/>
        </w:rPr>
        <w:t>Δ</w:t>
      </w:r>
      <w:r w:rsidRPr="0058603D">
        <w:rPr>
          <w:rFonts w:cs="Times New Roman"/>
          <w:i/>
          <w:iCs/>
        </w:rPr>
        <w:t>luxS</w:t>
      </w:r>
      <w:proofErr w:type="spellEnd"/>
      <w:r>
        <w:rPr>
          <w:rFonts w:cs="Times New Roman"/>
        </w:rPr>
        <w:t xml:space="preserve"> phenotypes of </w:t>
      </w:r>
      <w:r>
        <w:rPr>
          <w:rFonts w:cs="Times New Roman"/>
          <w:i/>
          <w:iCs/>
        </w:rPr>
        <w:t>E. coli.</w:t>
      </w:r>
      <w:r>
        <w:rPr>
          <w:rFonts w:cs="Times New Roman"/>
        </w:rPr>
        <w:t xml:space="preserve"> When supplemented with excess glucose, some bacteria utilize acetyl CoA (derived from glucose) in fatty acid and sterol biosynthesis.</w:t>
      </w:r>
      <w:r>
        <w:rPr>
          <w:rFonts w:cs="Times New Roman"/>
        </w:rPr>
        <w:fldChar w:fldCharType="begin"/>
      </w:r>
      <w:r w:rsidR="007122B5">
        <w:rPr>
          <w:rFonts w:cs="Times New Roman"/>
        </w:rPr>
        <w:instrText xml:space="preserve"> ADDIN EN.CITE &lt;EndNote&gt;&lt;Cite&gt;&lt;Author&gt;Shi&lt;/Author&gt;&lt;RecNum&gt;298&lt;/RecNum&gt;&lt;DisplayText&gt;&lt;style face="superscript"&gt;73&lt;/style&gt;&lt;/DisplayText&gt;&lt;record&gt;&lt;rec-number&gt;298&lt;/rec-number&gt;&lt;foreign-keys&gt;&lt;key app="EN" db-id="wedepftptdz52reafst5davcpfwezp0r5w5f" timestamp="1724245001"&gt;298&lt;/key&gt;&lt;/foreign-keys&gt;&lt;ref-type name="Journal Article"&gt;17&lt;/ref-type&gt;&lt;contributors&gt;&lt;authors&gt;&lt;author&gt;Shi, L.&lt;/author&gt;&lt;author&gt;Tu, B. P.&lt;/author&gt;&lt;/authors&gt;&lt;translated-authors&gt;&lt;author&gt;Curr Opin Cell, Biol&lt;/author&gt;&lt;/translated-authors&gt;&lt;/contributors&gt;&lt;auth-address&gt;Department of Biochemistry, UT Southwestern Medical Center, 5323 Harry Hines Blvd., Dallas, TX 75390-9038, United States. FAU - Tu, Benjamin P&amp;#xD;Department of Biochemistry, UT Southwestern Medical Center, 5323 Harry Hines Blvd., Dallas, TX 75390-9038, United States. Electronic address: Benjamin.Tu@UTSouthwestern.edu.&lt;/auth-address&gt;&lt;titles&gt;&lt;title&gt;Acetyl-CoA and the regulation of metabolism: mechanisms and consequences&lt;/title&gt;&lt;/titles&gt;&lt;number&gt;1879-0410 (Electronic)&lt;/number&gt;&lt;dates&gt;&lt;/dates&gt;&lt;urls&gt;&lt;/urls&gt;&lt;remote-database-provider&gt;2015 Apr&lt;/remote-database-provider&gt;&lt;research-notes&gt;0 (Histones)&amp;#xD;72-89-9 (Acetyl Coenzyme A)&lt;/research-notes&gt;&lt;language&gt;eng&lt;/language&gt;&lt;/record&gt;&lt;/Cite&gt;&lt;/EndNote&gt;</w:instrText>
      </w:r>
      <w:r>
        <w:rPr>
          <w:rFonts w:cs="Times New Roman"/>
        </w:rPr>
        <w:fldChar w:fldCharType="separate"/>
      </w:r>
      <w:r w:rsidR="007122B5" w:rsidRPr="007122B5">
        <w:rPr>
          <w:rFonts w:cs="Times New Roman"/>
          <w:noProof/>
          <w:vertAlign w:val="superscript"/>
        </w:rPr>
        <w:t>73</w:t>
      </w:r>
      <w:r>
        <w:rPr>
          <w:rFonts w:cs="Times New Roman"/>
        </w:rPr>
        <w:fldChar w:fldCharType="end"/>
      </w:r>
      <w:r>
        <w:rPr>
          <w:rFonts w:cs="Times New Roman"/>
        </w:rPr>
        <w:t xml:space="preserve"> This prompted the investigation of the lipidome of </w:t>
      </w:r>
      <w:r>
        <w:rPr>
          <w:rFonts w:cs="Times New Roman"/>
          <w:i/>
          <w:iCs/>
        </w:rPr>
        <w:t>E. coli</w:t>
      </w:r>
      <w:r>
        <w:rPr>
          <w:rFonts w:cs="Times New Roman"/>
        </w:rPr>
        <w:t xml:space="preserve"> wildtype and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as compared to that of </w:t>
      </w:r>
      <w:r>
        <w:rPr>
          <w:rFonts w:cs="Times New Roman"/>
          <w:i/>
          <w:iCs/>
        </w:rPr>
        <w:t>V. harveyi</w:t>
      </w:r>
      <w:r>
        <w:rPr>
          <w:rFonts w:cs="Times New Roman"/>
        </w:rPr>
        <w:t xml:space="preserve"> phenotypes.</w:t>
      </w:r>
    </w:p>
    <w:p w14:paraId="64904AF3" w14:textId="5FA8D8A5" w:rsidR="00936ABC" w:rsidRPr="006409A5" w:rsidRDefault="00936ABC" w:rsidP="00936ABC">
      <w:pPr>
        <w:tabs>
          <w:tab w:val="left" w:pos="360"/>
        </w:tabs>
        <w:rPr>
          <w:rFonts w:cs="Times New Roman"/>
        </w:rPr>
      </w:pPr>
      <w:r>
        <w:rPr>
          <w:rFonts w:cs="Times New Roman"/>
        </w:rPr>
        <w:tab/>
        <w:t xml:space="preserve">Multivariate analysis of the </w:t>
      </w:r>
      <w:r>
        <w:rPr>
          <w:rFonts w:cs="Times New Roman"/>
          <w:i/>
          <w:iCs/>
        </w:rPr>
        <w:t>E. coli</w:t>
      </w:r>
      <w:r>
        <w:rPr>
          <w:rFonts w:cs="Times New Roman"/>
        </w:rPr>
        <w:t xml:space="preserve"> phenotypes over the time points tested showed clustering that was time-based rather than phenotype-based (</w:t>
      </w:r>
      <w:r w:rsidR="00FB714D" w:rsidRPr="00FB714D">
        <w:rPr>
          <w:rStyle w:val="CrossrefChar"/>
        </w:rPr>
        <w:fldChar w:fldCharType="begin"/>
      </w:r>
      <w:r w:rsidR="00FB714D" w:rsidRPr="00FB714D">
        <w:rPr>
          <w:rStyle w:val="CrossrefChar"/>
        </w:rPr>
        <w:instrText xml:space="preserve"> REF _Ref176795650 \h </w:instrText>
      </w:r>
      <w:r w:rsidR="00FB714D">
        <w:rPr>
          <w:rStyle w:val="CrossrefChar"/>
        </w:rPr>
        <w:instrText xml:space="preserve"> \* MERGEFORMAT </w:instrText>
      </w:r>
      <w:r w:rsidR="00FB714D" w:rsidRPr="00FB714D">
        <w:rPr>
          <w:rStyle w:val="CrossrefChar"/>
        </w:rPr>
      </w:r>
      <w:r w:rsidR="00FB714D" w:rsidRPr="00FB714D">
        <w:rPr>
          <w:rStyle w:val="CrossrefChar"/>
        </w:rPr>
        <w:fldChar w:fldCharType="separate"/>
      </w:r>
      <w:r w:rsidR="00FB714D" w:rsidRPr="00FB714D">
        <w:rPr>
          <w:rStyle w:val="CrossrefChar"/>
        </w:rPr>
        <w:t>Figure 3.6</w:t>
      </w:r>
      <w:r w:rsidR="00FB714D" w:rsidRPr="00FB714D">
        <w:rPr>
          <w:rStyle w:val="CrossrefChar"/>
        </w:rPr>
        <w:fldChar w:fldCharType="end"/>
      </w:r>
      <w:r w:rsidR="00FB714D">
        <w:rPr>
          <w:rStyle w:val="CrossrefChar"/>
        </w:rPr>
        <w:t>A</w:t>
      </w:r>
      <w:r>
        <w:rPr>
          <w:rFonts w:cs="Times New Roman"/>
        </w:rPr>
        <w:t xml:space="preserve">). Specifically, the </w:t>
      </w:r>
      <w:r w:rsidRPr="00816A28">
        <w:rPr>
          <w:rFonts w:cs="Times New Roman"/>
          <w:i/>
          <w:iCs/>
        </w:rPr>
        <w:t>E. coli</w:t>
      </w:r>
      <w:r>
        <w:rPr>
          <w:rFonts w:cs="Times New Roman"/>
        </w:rPr>
        <w:t xml:space="preserve"> wildtype and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displayed noticeable clustering at </w:t>
      </w:r>
      <w:r w:rsidRPr="001E3BE2">
        <w:rPr>
          <w:rFonts w:cs="Times New Roman"/>
          <w:i/>
          <w:iCs/>
        </w:rPr>
        <w:t xml:space="preserve">t </w:t>
      </w:r>
      <w:r>
        <w:rPr>
          <w:rFonts w:cs="Times New Roman"/>
        </w:rPr>
        <w:t xml:space="preserve">= 2 h and </w:t>
      </w:r>
      <w:r w:rsidRPr="001E3BE2">
        <w:rPr>
          <w:rFonts w:cs="Times New Roman"/>
          <w:i/>
          <w:iCs/>
        </w:rPr>
        <w:t>t</w:t>
      </w:r>
      <w:r>
        <w:rPr>
          <w:rFonts w:cs="Times New Roman"/>
        </w:rPr>
        <w:t xml:space="preserve"> = 3.5 h. The remaining timepoints (i.e., </w:t>
      </w:r>
      <w:r>
        <w:rPr>
          <w:rFonts w:cs="Times New Roman"/>
          <w:i/>
          <w:iCs/>
        </w:rPr>
        <w:t>t</w:t>
      </w:r>
      <w:r>
        <w:rPr>
          <w:rFonts w:cs="Times New Roman"/>
        </w:rPr>
        <w:t xml:space="preserve"> = 5, 6.5, and 8 h) primarily clustered together. This suggests that, regardless of the ability to produce AI-2, </w:t>
      </w:r>
      <w:r>
        <w:rPr>
          <w:rFonts w:cs="Times New Roman"/>
          <w:i/>
          <w:iCs/>
        </w:rPr>
        <w:t>E. coli</w:t>
      </w:r>
      <w:r>
        <w:rPr>
          <w:rFonts w:cs="Times New Roman"/>
        </w:rPr>
        <w:t xml:space="preserve"> alters its lipidome over time. Importantly, these clusters align with the availability of nutrients (i.e., glucose) in the environment, which have shown to drastically deplete beginning at 5 h.</w:t>
      </w:r>
      <w:r>
        <w:rPr>
          <w:rFonts w:cs="Times New Roman"/>
        </w:rPr>
        <w:fldChar w:fldCharType="begin"/>
      </w:r>
      <w:r w:rsidR="007122B5">
        <w:rPr>
          <w:rFonts w:cs="Times New Roman"/>
        </w:rPr>
        <w:instrText xml:space="preserve"> ADDIN EN.CITE &lt;EndNote&gt;&lt;Cite&gt;&lt;Author&gt;Gooding&lt;/Author&gt;&lt;Year&gt;2011&lt;/Year&gt;&lt;RecNum&gt;306&lt;/RecNum&gt;&lt;DisplayText&gt;&lt;style face="superscript"&gt;79&lt;/style&gt;&lt;/DisplayText&gt;&lt;record&gt;&lt;rec-number&gt;306&lt;/rec-number&gt;&lt;foreign-keys&gt;&lt;key app="EN" db-id="wedepftptdz52reafst5davcpfwezp0r5w5f" timestamp="1724265539"&gt;306&lt;/key&gt;&lt;/foreign-keys&gt;&lt;ref-type name="Thesis"&gt;32&lt;/ref-type&gt;&lt;contributors&gt;&lt;authors&gt;&lt;author&gt;Gooding, J. R.&lt;/author&gt;&lt;/authors&gt;&lt;tertiary-authors&gt;&lt;author&gt;Campagna, S. R.&lt;/author&gt;&lt;/tertiary-authors&gt;&lt;/contributors&gt;&lt;titles&gt;&lt;title&gt;Development and application of liquid chromatography-tandem mass spectrometry methods to the understanding of metabolism and cell-cell signaling in several biological systems&lt;/title&gt;&lt;secondary-title&gt;Department of Chemistry&lt;/secondary-title&gt;&lt;/titles&gt;&lt;volume&gt;Doctorate&lt;/volume&gt;&lt;dates&gt;&lt;year&gt;2011&lt;/year&gt;&lt;/dates&gt;&lt;pub-location&gt;TRACE: Tennessee Research and Creative Exchange&lt;/pub-location&gt;&lt;publisher&gt;University of Tennessee Knoxville&amp;#xD;&lt;/publisher&gt;&lt;urls&gt;&lt;related-urls&gt;&lt;url&gt;https://trace.tennessee.edu/utk_graddiss/1183&lt;/url&gt;&lt;/related-urls&gt;&lt;/urls&gt;&lt;/record&gt;&lt;/Cite&gt;&lt;/EndNote&gt;</w:instrText>
      </w:r>
      <w:r>
        <w:rPr>
          <w:rFonts w:cs="Times New Roman"/>
        </w:rPr>
        <w:fldChar w:fldCharType="separate"/>
      </w:r>
      <w:r w:rsidR="007122B5" w:rsidRPr="007122B5">
        <w:rPr>
          <w:rFonts w:cs="Times New Roman"/>
          <w:noProof/>
          <w:vertAlign w:val="superscript"/>
        </w:rPr>
        <w:t>79</w:t>
      </w:r>
      <w:r>
        <w:rPr>
          <w:rFonts w:cs="Times New Roman"/>
        </w:rPr>
        <w:fldChar w:fldCharType="end"/>
      </w:r>
      <w:r>
        <w:rPr>
          <w:rFonts w:cs="Times New Roman"/>
        </w:rPr>
        <w:t xml:space="preserve"> Lipid headgroup analysis between the clustered timepoints revealed significant changes in lipid species. Specifically, PG, PE, TG, and LPE lipids were significantly different between </w:t>
      </w:r>
      <w:r>
        <w:rPr>
          <w:rFonts w:cs="Times New Roman"/>
          <w:i/>
          <w:iCs/>
        </w:rPr>
        <w:t>E. coli</w:t>
      </w:r>
      <w:r>
        <w:rPr>
          <w:rFonts w:cs="Times New Roman"/>
        </w:rPr>
        <w:t xml:space="preserve"> wildtype and mutant at </w:t>
      </w:r>
      <w:r w:rsidRPr="00975AB7">
        <w:rPr>
          <w:rFonts w:cs="Times New Roman"/>
          <w:i/>
          <w:iCs/>
        </w:rPr>
        <w:t>t</w:t>
      </w:r>
      <w:r>
        <w:rPr>
          <w:rFonts w:cs="Times New Roman"/>
        </w:rPr>
        <w:t xml:space="preserve"> = 2 and 3.5 h, while PG, PE, and CL lipids were significantly different at </w:t>
      </w:r>
      <w:r w:rsidRPr="00975AB7">
        <w:rPr>
          <w:rFonts w:cs="Times New Roman"/>
          <w:i/>
          <w:iCs/>
        </w:rPr>
        <w:t>t</w:t>
      </w:r>
      <w:r>
        <w:rPr>
          <w:rFonts w:cs="Times New Roman"/>
        </w:rPr>
        <w:t xml:space="preserve"> = 3.5 h and later timepoints (i.e., </w:t>
      </w:r>
      <w:r w:rsidRPr="00975AB7">
        <w:rPr>
          <w:rFonts w:cs="Times New Roman"/>
          <w:i/>
          <w:iCs/>
        </w:rPr>
        <w:t>t</w:t>
      </w:r>
      <w:r>
        <w:rPr>
          <w:rFonts w:cs="Times New Roman"/>
        </w:rPr>
        <w:t xml:space="preserve"> = 5, 6.5, and 8 h). Only NAE lipids were significantly different between the 2 h and later timepoints, indicating that significant changes in membrane composition occur from 2 to 3.5 h and resembles initial membrane composition after 5 h. </w:t>
      </w:r>
    </w:p>
    <w:p w14:paraId="0E982AFD" w14:textId="629DA5CD" w:rsidR="00936ABC" w:rsidRDefault="00936ABC" w:rsidP="00936ABC">
      <w:pPr>
        <w:tabs>
          <w:tab w:val="left" w:pos="360"/>
        </w:tabs>
        <w:rPr>
          <w:rFonts w:cs="Times New Roman"/>
        </w:rPr>
      </w:pPr>
      <w:r>
        <w:rPr>
          <w:rFonts w:cs="Times New Roman"/>
        </w:rPr>
        <w:tab/>
        <w:t xml:space="preserve">The </w:t>
      </w:r>
      <w:r>
        <w:rPr>
          <w:rFonts w:cs="Times New Roman"/>
          <w:i/>
          <w:iCs/>
        </w:rPr>
        <w:t>V. harveyi</w:t>
      </w:r>
      <w:r>
        <w:rPr>
          <w:rFonts w:cs="Times New Roman"/>
        </w:rPr>
        <w:t xml:space="preserve"> lipidome did not cluster based on time, but rather based on phenotype, largely driven by PG lipids. From this, </w:t>
      </w:r>
      <w:proofErr w:type="gramStart"/>
      <w:r>
        <w:rPr>
          <w:rFonts w:cs="Times New Roman"/>
        </w:rPr>
        <w:t>it is clear that the</w:t>
      </w:r>
      <w:proofErr w:type="gramEnd"/>
      <w:r>
        <w:rPr>
          <w:rFonts w:cs="Times New Roman"/>
        </w:rPr>
        <w:t xml:space="preserve"> membrane of </w:t>
      </w:r>
      <w:r>
        <w:rPr>
          <w:rFonts w:cs="Times New Roman"/>
          <w:i/>
          <w:iCs/>
        </w:rPr>
        <w:t>V. harveyi</w:t>
      </w:r>
      <w:r>
        <w:rPr>
          <w:rFonts w:cs="Times New Roman"/>
        </w:rPr>
        <w:t xml:space="preserve"> wildtype is different than that of the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suggesting AI-2 may play an important role in cell membrane composition. Growth rates in </w:t>
      </w:r>
      <w:r w:rsidRPr="00D12C41">
        <w:rPr>
          <w:rFonts w:cs="Times New Roman"/>
          <w:i/>
          <w:iCs/>
        </w:rPr>
        <w:t>V. harveyi</w:t>
      </w:r>
      <w:r>
        <w:rPr>
          <w:rFonts w:cs="Times New Roman"/>
        </w:rPr>
        <w:t xml:space="preserve"> have shown to be greater in quorum sensing mutant strains than wildtype strains and is believed to be due to the ability to regulate growth and conserve nutrients with quorum sensing.</w:t>
      </w:r>
      <w:r>
        <w:rPr>
          <w:rFonts w:cs="Times New Roman"/>
        </w:rPr>
        <w:fldChar w:fldCharType="begin"/>
      </w:r>
      <w:r w:rsidR="007122B5">
        <w:rPr>
          <w:rFonts w:cs="Times New Roman"/>
        </w:rPr>
        <w:instrText xml:space="preserve"> ADDIN EN.CITE &lt;EndNote&gt;&lt;Cite&gt;&lt;Author&gt;Nackerdien&lt;/Author&gt;&lt;RecNum&gt;296&lt;/RecNum&gt;&lt;DisplayText&gt;&lt;style face="superscript"&gt;77&lt;/style&gt;&lt;/DisplayText&gt;&lt;record&gt;&lt;rec-number&gt;296&lt;/rec-number&gt;&lt;foreign-keys&gt;&lt;key app="EN" db-id="wedepftptdz52reafst5davcpfwezp0r5w5f" timestamp="1724243043"&gt;296&lt;/key&gt;&lt;/foreign-keys&gt;&lt;ref-type name="Journal Article"&gt;17&lt;/ref-type&gt;&lt;contributors&gt;&lt;authors&gt;&lt;author&gt;Nackerdien, Z. E.&lt;/author&gt;&lt;author&gt;Keynan A Fau - Bassler, Bonnie L.&lt;/author&gt;&lt;author&gt;Bassler Bl Fau - Lederberg, Joshua&lt;/author&gt;&lt;author&gt;Lederberg J Fau - Thaler, David S.&lt;/author&gt;&lt;author&gt;Thaler, D. S.&lt;/author&gt;&lt;/authors&gt;&lt;translated-authors&gt;&lt;author&gt;P. LoS One&lt;/author&gt;&lt;/translated-authors&gt;&lt;/contributors&gt;&lt;auth-address&gt;Raymond and Beverly Sackler Laboratory of Molecular Genetics and Informatics, Rockefeller University, New York, New York, USA. FAU - Keynan, Alexander&lt;/auth-address&gt;&lt;titles&gt;&lt;title&gt;Quorum sensing influences Vibrio harveyi growth rates in a manner not fully accounted for by the marker effect of bioluminescence&lt;/title&gt;&lt;/titles&gt;&lt;number&gt;1932-6203 (Electronic)&lt;/number&gt;&lt;dates&gt;&lt;/dates&gt;&lt;urls&gt;&lt;/urls&gt;&lt;remote-database-provider&gt;2008 Feb 27&lt;/remote-database-provider&gt;&lt;research-notes&gt;0 (Biomarkers)&amp;#xD;0 (Luminescent Proteins)&lt;/research-notes&gt;&lt;language&gt;eng&lt;/language&gt;&lt;/record&gt;&lt;/Cite&gt;&lt;/EndNote&gt;</w:instrText>
      </w:r>
      <w:r>
        <w:rPr>
          <w:rFonts w:cs="Times New Roman"/>
        </w:rPr>
        <w:fldChar w:fldCharType="separate"/>
      </w:r>
      <w:r w:rsidR="007122B5" w:rsidRPr="007122B5">
        <w:rPr>
          <w:rFonts w:cs="Times New Roman"/>
          <w:noProof/>
          <w:vertAlign w:val="superscript"/>
        </w:rPr>
        <w:t>77</w:t>
      </w:r>
      <w:r>
        <w:rPr>
          <w:rFonts w:cs="Times New Roman"/>
        </w:rPr>
        <w:fldChar w:fldCharType="end"/>
      </w:r>
      <w:r>
        <w:rPr>
          <w:rFonts w:cs="Times New Roman"/>
        </w:rPr>
        <w:t xml:space="preserve"> Thus, the unique membrane composition in </w:t>
      </w:r>
      <w:r>
        <w:rPr>
          <w:rFonts w:cs="Times New Roman"/>
          <w:i/>
          <w:iCs/>
        </w:rPr>
        <w:t>V. harveyi</w:t>
      </w:r>
      <w:r>
        <w:rPr>
          <w:rFonts w:cs="Times New Roman"/>
        </w:rPr>
        <w:t xml:space="preserve"> wildtype and </w:t>
      </w:r>
      <w:proofErr w:type="spellStart"/>
      <w:r w:rsidRPr="0058603D">
        <w:rPr>
          <w:rFonts w:ascii="Arial" w:hAnsi="Arial"/>
          <w:i/>
          <w:iCs/>
        </w:rPr>
        <w:t>Δ</w:t>
      </w:r>
      <w:r w:rsidRPr="0058603D">
        <w:rPr>
          <w:rFonts w:cs="Times New Roman"/>
          <w:i/>
          <w:iCs/>
        </w:rPr>
        <w:t>luxS</w:t>
      </w:r>
      <w:proofErr w:type="spellEnd"/>
      <w:r>
        <w:rPr>
          <w:rFonts w:cs="Times New Roman"/>
        </w:rPr>
        <w:t xml:space="preserve"> is likely due to regulation of fatty acid biosynthesis tightly regulated by quorum sensing.</w:t>
      </w:r>
    </w:p>
    <w:p w14:paraId="300A2195" w14:textId="77777777" w:rsidR="00CD0DE5" w:rsidRDefault="00CD0DE5" w:rsidP="00CD0DE5">
      <w:pPr>
        <w:pStyle w:val="Heading3"/>
      </w:pPr>
      <w:bookmarkStart w:id="69" w:name="_Toc176964941"/>
      <w:r w:rsidRPr="00692CB5">
        <w:t>E. coli produces AI-2 as a metabolic byproduct during membrane composition changes in a nutrient favored state</w:t>
      </w:r>
      <w:bookmarkEnd w:id="69"/>
    </w:p>
    <w:p w14:paraId="0FB7129F" w14:textId="77777777" w:rsidR="00CD0DE5" w:rsidRDefault="00CD0DE5" w:rsidP="00CD0DE5">
      <w:pPr>
        <w:tabs>
          <w:tab w:val="left" w:pos="360"/>
        </w:tabs>
        <w:rPr>
          <w:rFonts w:cs="Times New Roman"/>
        </w:rPr>
      </w:pPr>
      <w:r>
        <w:rPr>
          <w:rFonts w:cs="Times New Roman"/>
        </w:rPr>
        <w:tab/>
        <w:t xml:space="preserve">Data from this study </w:t>
      </w:r>
      <w:proofErr w:type="gramStart"/>
      <w:r>
        <w:rPr>
          <w:rFonts w:cs="Times New Roman"/>
        </w:rPr>
        <w:t>indicate</w:t>
      </w:r>
      <w:proofErr w:type="gramEnd"/>
      <w:r>
        <w:rPr>
          <w:rFonts w:cs="Times New Roman"/>
        </w:rPr>
        <w:t xml:space="preserve"> that, in a nutrient favored state, </w:t>
      </w:r>
      <w:r>
        <w:rPr>
          <w:rFonts w:cs="Times New Roman"/>
          <w:i/>
          <w:iCs/>
        </w:rPr>
        <w:t xml:space="preserve">E. coli </w:t>
      </w:r>
      <w:r>
        <w:rPr>
          <w:rFonts w:cs="Times New Roman"/>
        </w:rPr>
        <w:t xml:space="preserve">(specifically, a non-pathogenic strain) alters its lipid composition primarily through coenzyme biosynthesis. The accumulation of AMC metabolites in the </w:t>
      </w:r>
      <w:r>
        <w:rPr>
          <w:rFonts w:cs="Times New Roman"/>
          <w:i/>
          <w:iCs/>
        </w:rPr>
        <w:t>E. coli</w:t>
      </w:r>
      <w:r>
        <w:rPr>
          <w:rFonts w:cs="Times New Roman"/>
        </w:rPr>
        <w:t xml:space="preserve"> wildtype suggests that this metabolic pathway influences the downstream production of coenzymes (specifically, acetyl CoA) to induce membrane changes through fatty acid biosynthesis. </w:t>
      </w:r>
    </w:p>
    <w:p w14:paraId="6B4E6E99" w14:textId="5FFD378F" w:rsidR="002767C6" w:rsidRDefault="002767C6" w:rsidP="002767C6">
      <w:pPr>
        <w:tabs>
          <w:tab w:val="left" w:pos="360"/>
        </w:tabs>
        <w:rPr>
          <w:rFonts w:cs="Times New Roman"/>
        </w:rPr>
      </w:pPr>
      <w:r>
        <w:rPr>
          <w:rFonts w:cs="Times New Roman"/>
        </w:rPr>
        <w:tab/>
        <w:t>Specifically, the AMC generates homocysteine, which is then converted to cystathionine and cysteine. Homocysteine (and its subsequent conversion products) are also generated from one-carbon metabolism via the catabolism of glucose.</w:t>
      </w:r>
      <w:r>
        <w:rPr>
          <w:rFonts w:cs="Times New Roman"/>
        </w:rPr>
        <w:fldChar w:fldCharType="begin"/>
      </w:r>
      <w:r w:rsidR="007122B5">
        <w:rPr>
          <w:rFonts w:cs="Times New Roman"/>
        </w:rPr>
        <w:instrText xml:space="preserve"> ADDIN EN.CITE &lt;EndNote&gt;&lt;Cite&gt;&lt;Author&gt;Shetty&lt;/Author&gt;&lt;Year&gt;2021&lt;/Year&gt;&lt;RecNum&gt;293&lt;/RecNum&gt;&lt;DisplayText&gt;&lt;style face="superscript"&gt;72&lt;/style&gt;&lt;/DisplayText&gt;&lt;record&gt;&lt;rec-number&gt;293&lt;/rec-number&gt;&lt;foreign-keys&gt;&lt;key app="EN" db-id="wedepftptdz52reafst5davcpfwezp0r5w5f" timestamp="1723214937"&gt;293&lt;/key&gt;&lt;/foreign-keys&gt;&lt;ref-type name="Journal Article"&gt;17&lt;/ref-type&gt;&lt;contributors&gt;&lt;authors&gt;&lt;author&gt;Shetty, Sunil&lt;/author&gt;&lt;author&gt;Varshney, Umesh&lt;/author&gt;&lt;/authors&gt;&lt;/contributors&gt;&lt;titles&gt;&lt;title&gt;Regulation of translation by one-carbon metabolism in bacteria and eukaryotic organelles&lt;/title&gt;&lt;secondary-title&gt;Journal of Biological Chemistry&lt;/secondary-title&gt;&lt;/titles&gt;&lt;periodical&gt;&lt;full-title&gt;Journal of Biological Chemistry&lt;/full-title&gt;&lt;/periodical&gt;&lt;pages&gt;100088&lt;/pages&gt;&lt;volume&gt;296&lt;/volume&gt;&lt;keywords&gt;&lt;keyword&gt;folate metabolism&lt;/keyword&gt;&lt;keyword&gt;RNA modifications&lt;/keyword&gt;&lt;keyword&gt;mitochondria&lt;/keyword&gt;&lt;keyword&gt;formylation&lt;/keyword&gt;&lt;keyword&gt;ribosome heterogeneity&lt;/keyword&gt;&lt;/keywords&gt;&lt;dates&gt;&lt;year&gt;2021&lt;/year&gt;&lt;pub-dates&gt;&lt;date&gt;2021/01/01/&lt;/date&gt;&lt;/pub-dates&gt;&lt;/dates&gt;&lt;isbn&gt;0021-9258&lt;/isbn&gt;&lt;urls&gt;&lt;related-urls&gt;&lt;url&gt;https://www.sciencedirect.com/science/article/pii/S0021925820000769&lt;/url&gt;&lt;/related-urls&gt;&lt;/urls&gt;&lt;electronic-resource-num&gt;https://doi.org/10.1074/jbc.REV120.011985&lt;/electronic-resource-num&gt;&lt;/record&gt;&lt;/Cite&gt;&lt;/EndNote&gt;</w:instrText>
      </w:r>
      <w:r>
        <w:rPr>
          <w:rFonts w:cs="Times New Roman"/>
        </w:rPr>
        <w:fldChar w:fldCharType="separate"/>
      </w:r>
      <w:r w:rsidR="007122B5" w:rsidRPr="007122B5">
        <w:rPr>
          <w:rFonts w:cs="Times New Roman"/>
          <w:noProof/>
          <w:vertAlign w:val="superscript"/>
        </w:rPr>
        <w:t>72</w:t>
      </w:r>
      <w:r>
        <w:rPr>
          <w:rFonts w:cs="Times New Roman"/>
        </w:rPr>
        <w:fldChar w:fldCharType="end"/>
      </w:r>
      <w:r>
        <w:rPr>
          <w:rFonts w:cs="Times New Roman"/>
        </w:rPr>
        <w:t xml:space="preserve"> To generate acetyl CoA from cysteine, reaction with D-4’-phosphopantothenate to produce multiple pantothenate-based products is required. Interestingly,</w:t>
      </w:r>
      <w:r w:rsidRPr="00B13DA8">
        <w:rPr>
          <w:rFonts w:cs="Times New Roman"/>
        </w:rPr>
        <w:t xml:space="preserve"> </w:t>
      </w:r>
      <w:r>
        <w:rPr>
          <w:rFonts w:cs="Times New Roman"/>
        </w:rPr>
        <w:t xml:space="preserve">D-4’-phosphopantothenate was the only metabolite that showed a pattern </w:t>
      </w:r>
      <w:proofErr w:type="gramStart"/>
      <w:r>
        <w:rPr>
          <w:rFonts w:cs="Times New Roman"/>
        </w:rPr>
        <w:t>similar to</w:t>
      </w:r>
      <w:proofErr w:type="gramEnd"/>
      <w:r>
        <w:rPr>
          <w:rFonts w:cs="Times New Roman"/>
        </w:rPr>
        <w:t xml:space="preserve"> AI-2 production that seemed to correlate with available nutrients (</w:t>
      </w:r>
      <w:r w:rsidR="008E74BB" w:rsidRPr="008E74BB">
        <w:rPr>
          <w:rStyle w:val="CrossrefChar"/>
        </w:rPr>
        <w:fldChar w:fldCharType="begin"/>
      </w:r>
      <w:r w:rsidR="008E74BB" w:rsidRPr="008E74BB">
        <w:rPr>
          <w:rStyle w:val="CrossrefChar"/>
        </w:rPr>
        <w:instrText xml:space="preserve"> REF _Ref176795845 \h </w:instrText>
      </w:r>
      <w:r w:rsidR="008E74BB">
        <w:rPr>
          <w:rStyle w:val="CrossrefChar"/>
        </w:rPr>
        <w:instrText xml:space="preserve"> \* MERGEFORMAT </w:instrText>
      </w:r>
      <w:r w:rsidR="008E74BB" w:rsidRPr="008E74BB">
        <w:rPr>
          <w:rStyle w:val="CrossrefChar"/>
        </w:rPr>
      </w:r>
      <w:r w:rsidR="008E74BB" w:rsidRPr="008E74BB">
        <w:rPr>
          <w:rStyle w:val="CrossrefChar"/>
        </w:rPr>
        <w:fldChar w:fldCharType="separate"/>
      </w:r>
      <w:r w:rsidR="008E74BB" w:rsidRPr="008E74BB">
        <w:rPr>
          <w:rStyle w:val="CrossrefChar"/>
        </w:rPr>
        <w:t>Appendix B Figure 1</w:t>
      </w:r>
      <w:r w:rsidR="008E74BB" w:rsidRPr="008E74BB">
        <w:rPr>
          <w:rStyle w:val="CrossrefChar"/>
        </w:rPr>
        <w:fldChar w:fldCharType="end"/>
      </w:r>
      <w:r w:rsidR="008E74BB">
        <w:rPr>
          <w:rStyle w:val="CrossrefChar"/>
        </w:rPr>
        <w:t>A</w:t>
      </w:r>
      <w:r>
        <w:rPr>
          <w:rFonts w:cs="Times New Roman"/>
        </w:rPr>
        <w:t xml:space="preserve">) despite the fact that there is no known </w:t>
      </w:r>
    </w:p>
    <w:p w14:paraId="01901D0D" w14:textId="77777777" w:rsidR="002767C6" w:rsidRDefault="002767C6">
      <w:pPr>
        <w:jc w:val="left"/>
        <w:rPr>
          <w:rFonts w:cs="Times New Roman"/>
        </w:rPr>
      </w:pPr>
      <w:r>
        <w:rPr>
          <w:rFonts w:cs="Times New Roman"/>
        </w:rPr>
        <w:br w:type="page"/>
      </w:r>
    </w:p>
    <w:p w14:paraId="5405119D" w14:textId="77777777" w:rsidR="008E74BB" w:rsidRDefault="008E74BB" w:rsidP="008E74BB">
      <w:pPr>
        <w:pStyle w:val="Caption"/>
        <w:rPr>
          <w:rFonts w:cs="Times New Roman"/>
        </w:rPr>
      </w:pPr>
      <w:r>
        <w:rPr>
          <w:rFonts w:cs="Times New Roman"/>
          <w:noProof/>
        </w:rPr>
        <w:lastRenderedPageBreak/>
        <w:drawing>
          <wp:inline distT="0" distB="0" distL="0" distR="0" wp14:anchorId="6B8D28FC" wp14:editId="216A4C5A">
            <wp:extent cx="5343896" cy="5564624"/>
            <wp:effectExtent l="0" t="0" r="9525" b="0"/>
            <wp:docPr id="1570046810"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46810" name="Picture 2" descr="A screenshot of a graph&#10;&#10;Description automatically generated"/>
                    <pic:cNvPicPr/>
                  </pic:nvPicPr>
                  <pic:blipFill rotWithShape="1">
                    <a:blip r:embed="rId24" cstate="print">
                      <a:extLst>
                        <a:ext uri="{28A0092B-C50C-407E-A947-70E740481C1C}">
                          <a14:useLocalDpi xmlns:a14="http://schemas.microsoft.com/office/drawing/2010/main" val="0"/>
                        </a:ext>
                      </a:extLst>
                    </a:blip>
                    <a:srcRect b="41427"/>
                    <a:stretch/>
                  </pic:blipFill>
                  <pic:spPr bwMode="auto">
                    <a:xfrm>
                      <a:off x="0" y="0"/>
                      <a:ext cx="5363432" cy="5584967"/>
                    </a:xfrm>
                    <a:prstGeom prst="rect">
                      <a:avLst/>
                    </a:prstGeom>
                    <a:ln>
                      <a:noFill/>
                    </a:ln>
                    <a:extLst>
                      <a:ext uri="{53640926-AAD7-44D8-BBD7-CCE9431645EC}">
                        <a14:shadowObscured xmlns:a14="http://schemas.microsoft.com/office/drawing/2010/main"/>
                      </a:ext>
                    </a:extLst>
                  </pic:spPr>
                </pic:pic>
              </a:graphicData>
            </a:graphic>
          </wp:inline>
        </w:drawing>
      </w:r>
    </w:p>
    <w:p w14:paraId="618197FD" w14:textId="09371F75" w:rsidR="008E74BB" w:rsidRDefault="008E74BB" w:rsidP="008E74BB">
      <w:pPr>
        <w:pStyle w:val="Caption"/>
        <w:rPr>
          <w:rFonts w:cs="Times New Roman"/>
          <w:b w:val="0"/>
          <w:bCs w:val="0"/>
        </w:rPr>
      </w:pPr>
      <w:bookmarkStart w:id="70" w:name="_Ref176795650"/>
      <w:bookmarkStart w:id="71" w:name="_Toc176855490"/>
      <w:r>
        <w:t xml:space="preserve">Figure </w:t>
      </w:r>
      <w:fldSimple w:instr=" STYLEREF 1 \s ">
        <w:r w:rsidR="00796811">
          <w:rPr>
            <w:noProof/>
          </w:rPr>
          <w:t>3</w:t>
        </w:r>
      </w:fldSimple>
      <w:r w:rsidR="00796811">
        <w:t>.</w:t>
      </w:r>
      <w:fldSimple w:instr=" SEQ Figure \* ARABIC \s 1 ">
        <w:r w:rsidR="00796811">
          <w:rPr>
            <w:noProof/>
          </w:rPr>
          <w:t>6</w:t>
        </w:r>
      </w:fldSimple>
      <w:bookmarkEnd w:id="70"/>
      <w:r>
        <w:rPr>
          <w:rFonts w:cs="Times New Roman"/>
        </w:rPr>
        <w:t xml:space="preserve">. </w:t>
      </w:r>
      <w:r w:rsidRPr="006F0BA8">
        <w:rPr>
          <w:rFonts w:cs="Times New Roman"/>
          <w:b w:val="0"/>
          <w:bCs w:val="0"/>
        </w:rPr>
        <w:t xml:space="preserve">Lipidomics analysis of </w:t>
      </w:r>
      <w:r w:rsidRPr="006F0BA8">
        <w:rPr>
          <w:rFonts w:cs="Times New Roman"/>
          <w:b w:val="0"/>
          <w:bCs w:val="0"/>
          <w:i/>
          <w:iCs/>
        </w:rPr>
        <w:t>E. coli</w:t>
      </w:r>
      <w:r w:rsidRPr="006F0BA8">
        <w:rPr>
          <w:rFonts w:cs="Times New Roman"/>
          <w:b w:val="0"/>
          <w:bCs w:val="0"/>
        </w:rPr>
        <w:t xml:space="preserve"> and </w:t>
      </w:r>
      <w:r w:rsidRPr="006F0BA8">
        <w:rPr>
          <w:rFonts w:cs="Times New Roman"/>
          <w:b w:val="0"/>
          <w:bCs w:val="0"/>
          <w:i/>
          <w:iCs/>
        </w:rPr>
        <w:t xml:space="preserve">V. harveyi </w:t>
      </w:r>
      <w:r w:rsidRPr="006F0BA8">
        <w:rPr>
          <w:rFonts w:cs="Times New Roman"/>
          <w:b w:val="0"/>
          <w:bCs w:val="0"/>
        </w:rPr>
        <w:t xml:space="preserve">wildtypes and </w:t>
      </w:r>
      <w:proofErr w:type="spellStart"/>
      <w:r w:rsidRPr="006F0BA8">
        <w:rPr>
          <w:rFonts w:ascii="Arial" w:hAnsi="Arial"/>
          <w:b w:val="0"/>
          <w:bCs w:val="0"/>
          <w:i/>
          <w:iCs/>
        </w:rPr>
        <w:t>Δ</w:t>
      </w:r>
      <w:r w:rsidRPr="006F0BA8">
        <w:rPr>
          <w:rFonts w:cs="Times New Roman"/>
          <w:b w:val="0"/>
          <w:bCs w:val="0"/>
          <w:i/>
          <w:iCs/>
        </w:rPr>
        <w:t>luxS</w:t>
      </w:r>
      <w:proofErr w:type="spellEnd"/>
      <w:r w:rsidRPr="006F0BA8">
        <w:rPr>
          <w:rFonts w:cs="Times New Roman"/>
          <w:b w:val="0"/>
          <w:bCs w:val="0"/>
        </w:rPr>
        <w:t xml:space="preserve"> mutants. Principal component (PCA) analysis showing the optimal groupings within A) </w:t>
      </w:r>
      <w:r w:rsidRPr="006F0BA8">
        <w:rPr>
          <w:rFonts w:cs="Times New Roman"/>
          <w:b w:val="0"/>
          <w:bCs w:val="0"/>
          <w:i/>
          <w:iCs/>
        </w:rPr>
        <w:t>E. coli</w:t>
      </w:r>
      <w:r w:rsidRPr="006F0BA8">
        <w:rPr>
          <w:rFonts w:cs="Times New Roman"/>
          <w:b w:val="0"/>
          <w:bCs w:val="0"/>
        </w:rPr>
        <w:t xml:space="preserve"> and C) </w:t>
      </w:r>
      <w:r w:rsidRPr="006F0BA8">
        <w:rPr>
          <w:rFonts w:cs="Times New Roman"/>
          <w:b w:val="0"/>
          <w:bCs w:val="0"/>
          <w:i/>
          <w:iCs/>
        </w:rPr>
        <w:t>V. harveyi.</w:t>
      </w:r>
      <w:r w:rsidRPr="006F0BA8">
        <w:rPr>
          <w:rFonts w:cs="Times New Roman"/>
          <w:b w:val="0"/>
          <w:bCs w:val="0"/>
        </w:rPr>
        <w:t xml:space="preserve"> Pie charts and statistical analysis of lipid headgroup changes that drive separation in B) </w:t>
      </w:r>
      <w:r w:rsidRPr="006F0BA8">
        <w:rPr>
          <w:rFonts w:cs="Times New Roman"/>
          <w:b w:val="0"/>
          <w:bCs w:val="0"/>
          <w:i/>
          <w:iCs/>
        </w:rPr>
        <w:t>E. coli</w:t>
      </w:r>
      <w:r w:rsidRPr="006F0BA8">
        <w:rPr>
          <w:rFonts w:cs="Times New Roman"/>
          <w:b w:val="0"/>
          <w:bCs w:val="0"/>
        </w:rPr>
        <w:t xml:space="preserve"> PCA and D) </w:t>
      </w:r>
      <w:r w:rsidRPr="006F0BA8">
        <w:rPr>
          <w:rFonts w:cs="Times New Roman"/>
          <w:b w:val="0"/>
          <w:bCs w:val="0"/>
          <w:i/>
          <w:iCs/>
        </w:rPr>
        <w:t xml:space="preserve">V. harveyi </w:t>
      </w:r>
      <w:r w:rsidRPr="006F0BA8">
        <w:rPr>
          <w:rFonts w:cs="Times New Roman"/>
          <w:b w:val="0"/>
          <w:bCs w:val="0"/>
        </w:rPr>
        <w:t>PCA.</w:t>
      </w:r>
      <w:bookmarkEnd w:id="71"/>
    </w:p>
    <w:p w14:paraId="43B0AA97" w14:textId="77777777" w:rsidR="008E74BB" w:rsidRDefault="008E74BB" w:rsidP="008E74BB">
      <w:pPr>
        <w:jc w:val="left"/>
      </w:pPr>
      <w:r>
        <w:br w:type="page"/>
      </w:r>
    </w:p>
    <w:p w14:paraId="60206D28" w14:textId="07208EAC" w:rsidR="002767C6" w:rsidRPr="002E5087" w:rsidRDefault="002767C6" w:rsidP="002767C6">
      <w:pPr>
        <w:tabs>
          <w:tab w:val="left" w:pos="360"/>
        </w:tabs>
      </w:pPr>
      <w:r>
        <w:rPr>
          <w:rFonts w:cs="Times New Roman"/>
        </w:rPr>
        <w:lastRenderedPageBreak/>
        <w:t xml:space="preserve">relationship between AI-2 and D-4’-phosphopantothenate. The current understanding of D-4’-phosphopantothenate synthesis in </w:t>
      </w:r>
      <w:r>
        <w:rPr>
          <w:rFonts w:cs="Times New Roman"/>
          <w:i/>
          <w:iCs/>
        </w:rPr>
        <w:t>E. coli</w:t>
      </w:r>
      <w:r>
        <w:rPr>
          <w:rFonts w:cs="Times New Roman"/>
        </w:rPr>
        <w:t xml:space="preserve"> is the degradation of pantothenate to yield β-alanine and pantoate, which are then utilized to synthesize acetyl CoA instead of incorporating the intact pantothenate molecule.</w:t>
      </w:r>
      <w:r>
        <w:rPr>
          <w:rFonts w:cs="Times New Roman"/>
        </w:rPr>
        <w:fldChar w:fldCharType="begin">
          <w:fldData xml:space="preserve">PEVuZE5vdGU+PENpdGU+PEF1dGhvcj5SeWJhY2s8L0F1dGhvcj48WWVhcj4yMDIzPC9ZZWFyPjxS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</w:fldData>
        </w:fldChar>
      </w:r>
      <w:r w:rsidR="007122B5">
        <w:rPr>
          <w:rFonts w:cs="Times New Roman"/>
        </w:rPr>
        <w:instrText xml:space="preserve"> ADDIN EN.CITE </w:instrText>
      </w:r>
      <w:r w:rsidR="007122B5">
        <w:rPr>
          <w:rFonts w:cs="Times New Roman"/>
        </w:rPr>
        <w:fldChar w:fldCharType="begin">
          <w:fldData xml:space="preserve">PEVuZE5vdGU+PENpdGU+PEF1dGhvcj5SeWJhY2s8L0F1dGhvcj48WWVhcj4yMDIzPC9ZZWFyPjxS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Pr>
          <w:rFonts w:cs="Times New Roman"/>
        </w:rPr>
        <w:fldChar w:fldCharType="separate"/>
      </w:r>
      <w:r w:rsidR="007122B5" w:rsidRPr="007122B5">
        <w:rPr>
          <w:rFonts w:cs="Times New Roman"/>
          <w:noProof/>
          <w:vertAlign w:val="superscript"/>
        </w:rPr>
        <w:t>75, 80</w:t>
      </w:r>
      <w:r>
        <w:rPr>
          <w:rFonts w:cs="Times New Roman"/>
        </w:rPr>
        <w:fldChar w:fldCharType="end"/>
      </w:r>
      <w:r>
        <w:rPr>
          <w:rFonts w:cs="Times New Roman"/>
        </w:rPr>
        <w:t xml:space="preserve"> Due to increased levels of N-acetyl aspartate in the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w:t>
      </w:r>
      <w:r w:rsidR="008E74BB" w:rsidRPr="008E74BB">
        <w:rPr>
          <w:rStyle w:val="CrossrefChar"/>
        </w:rPr>
        <w:fldChar w:fldCharType="begin"/>
      </w:r>
      <w:r w:rsidR="008E74BB" w:rsidRPr="008E74BB">
        <w:rPr>
          <w:rStyle w:val="CrossrefChar"/>
        </w:rPr>
        <w:instrText xml:space="preserve"> REF _Ref176795845 \h </w:instrText>
      </w:r>
      <w:r w:rsidR="008E74BB">
        <w:rPr>
          <w:rStyle w:val="CrossrefChar"/>
        </w:rPr>
        <w:instrText xml:space="preserve"> \* MERGEFORMAT </w:instrText>
      </w:r>
      <w:r w:rsidR="008E74BB" w:rsidRPr="008E74BB">
        <w:rPr>
          <w:rStyle w:val="CrossrefChar"/>
        </w:rPr>
      </w:r>
      <w:r w:rsidR="008E74BB" w:rsidRPr="008E74BB">
        <w:rPr>
          <w:rStyle w:val="CrossrefChar"/>
        </w:rPr>
        <w:fldChar w:fldCharType="separate"/>
      </w:r>
      <w:r w:rsidR="008E74BB" w:rsidRPr="008E74BB">
        <w:rPr>
          <w:rStyle w:val="CrossrefChar"/>
        </w:rPr>
        <w:t>Appendix B Figure 1</w:t>
      </w:r>
      <w:r w:rsidR="008E74BB" w:rsidRPr="008E74BB">
        <w:rPr>
          <w:rStyle w:val="CrossrefChar"/>
        </w:rPr>
        <w:fldChar w:fldCharType="end"/>
      </w:r>
      <w:r w:rsidR="008E74BB" w:rsidRPr="008E74BB">
        <w:rPr>
          <w:rStyle w:val="CrossrefChar"/>
        </w:rPr>
        <w:t>B</w:t>
      </w:r>
      <w:r>
        <w:rPr>
          <w:rFonts w:cs="Times New Roman"/>
        </w:rPr>
        <w:t xml:space="preserve">), a significant difference in alanine, aspartate, and glutamate metabolism was observed between the </w:t>
      </w:r>
      <w:r w:rsidRPr="00025CF5">
        <w:rPr>
          <w:rFonts w:cs="Times New Roman"/>
          <w:i/>
          <w:iCs/>
        </w:rPr>
        <w:t>E. coli</w:t>
      </w:r>
      <w:r>
        <w:rPr>
          <w:rFonts w:cs="Times New Roman"/>
        </w:rPr>
        <w:t xml:space="preserve"> phenotypes. N-acetyl aspartic acid plays a role in many biological processes (e.g., amino acid metabolism and biosynthesis) via the conversion to aspartate, yet the metabolic build-up of this molecule may also implicate a relationship between AI-2 and/or DPD to the pantothenate and CoA/β-alanine pathways. It is possible that the LuxS pathway influences coenzyme synthesis through pantothenate and CoA metabolism, but further investigation would be required to conclude this.</w:t>
      </w:r>
    </w:p>
    <w:p w14:paraId="570871BE" w14:textId="5E5C1027" w:rsidR="002767C6" w:rsidRDefault="002767C6" w:rsidP="002767C6">
      <w:pPr>
        <w:tabs>
          <w:tab w:val="left" w:pos="360"/>
        </w:tabs>
        <w:rPr>
          <w:rFonts w:cs="Times New Roman"/>
        </w:rPr>
      </w:pPr>
      <w:r>
        <w:rPr>
          <w:rFonts w:cs="Times New Roman"/>
        </w:rPr>
        <w:tab/>
        <w:t xml:space="preserve"> Considering lipid composition was statistically similar between </w:t>
      </w:r>
      <w:r w:rsidRPr="00B24A34">
        <w:rPr>
          <w:rFonts w:cs="Times New Roman"/>
          <w:i/>
          <w:iCs/>
        </w:rPr>
        <w:t>E. coli</w:t>
      </w:r>
      <w:r>
        <w:rPr>
          <w:rFonts w:cs="Times New Roman"/>
        </w:rPr>
        <w:t xml:space="preserve"> phenotypes at specific timepoints, it was suspected that cysteine could be generated from an additional pathway to account for the disruption of the AMC in the </w:t>
      </w:r>
      <w:proofErr w:type="spellStart"/>
      <w:r w:rsidRPr="0058603D">
        <w:rPr>
          <w:rFonts w:ascii="Arial" w:hAnsi="Arial"/>
          <w:i/>
          <w:iCs/>
        </w:rPr>
        <w:t>Δ</w:t>
      </w:r>
      <w:r w:rsidRPr="0058603D">
        <w:rPr>
          <w:rFonts w:cs="Times New Roman"/>
          <w:i/>
          <w:iCs/>
        </w:rPr>
        <w:t>luxS</w:t>
      </w:r>
      <w:proofErr w:type="spellEnd"/>
      <w:r>
        <w:rPr>
          <w:rFonts w:cs="Times New Roman"/>
        </w:rPr>
        <w:t xml:space="preserve"> knockout. Using flux experiments, the recycling of glutathione disulfide to cysteine has been demonstrated in the </w:t>
      </w:r>
      <w:r w:rsidRPr="00EC3407">
        <w:rPr>
          <w:rFonts w:cs="Times New Roman"/>
          <w:i/>
          <w:iCs/>
        </w:rPr>
        <w:t>E. coli</w:t>
      </w:r>
      <w:r>
        <w:rPr>
          <w:rFonts w:cs="Times New Roman"/>
        </w:rPr>
        <w:t xml:space="preserve"> strains used in this study.</w:t>
      </w:r>
      <w:r>
        <w:rPr>
          <w:rFonts w:cs="Times New Roman"/>
        </w:rPr>
        <w:fldChar w:fldCharType="begin"/>
      </w:r>
      <w:r w:rsidR="007122B5">
        <w:rPr>
          <w:rFonts w:cs="Times New Roman"/>
        </w:rPr>
        <w:instrText xml:space="preserve"> ADDIN EN.CITE &lt;EndNote&gt;&lt;Cite&gt;&lt;Author&gt;Gooding&lt;/Author&gt;&lt;Year&gt;2011&lt;/Year&gt;&lt;RecNum&gt;306&lt;/RecNum&gt;&lt;DisplayText&gt;&lt;style face="superscript"&gt;79&lt;/style&gt;&lt;/DisplayText&gt;&lt;record&gt;&lt;rec-number&gt;306&lt;/rec-number&gt;&lt;foreign-keys&gt;&lt;key app="EN" db-id="wedepftptdz52reafst5davcpfwezp0r5w5f" timestamp="1724265539"&gt;306&lt;/key&gt;&lt;/foreign-keys&gt;&lt;ref-type name="Thesis"&gt;32&lt;/ref-type&gt;&lt;contributors&gt;&lt;authors&gt;&lt;author&gt;Gooding, J. R.&lt;/author&gt;&lt;/authors&gt;&lt;tertiary-authors&gt;&lt;author&gt;Campagna, S. R.&lt;/author&gt;&lt;/tertiary-authors&gt;&lt;/contributors&gt;&lt;titles&gt;&lt;title&gt;Development and application of liquid chromatography-tandem mass spectrometry methods to the understanding of metabolism and cell-cell signaling in several biological systems&lt;/title&gt;&lt;secondary-title&gt;Department of Chemistry&lt;/secondary-title&gt;&lt;/titles&gt;&lt;volume&gt;Doctorate&lt;/volume&gt;&lt;dates&gt;&lt;year&gt;2011&lt;/year&gt;&lt;/dates&gt;&lt;pub-location&gt;TRACE: Tennessee Research and Creative Exchange&lt;/pub-location&gt;&lt;publisher&gt;University of Tennessee Knoxville&amp;#xD;&lt;/publisher&gt;&lt;urls&gt;&lt;related-urls&gt;&lt;url&gt;https://trace.tennessee.edu/utk_graddiss/1183&lt;/url&gt;&lt;/related-urls&gt;&lt;/urls&gt;&lt;/record&gt;&lt;/Cite&gt;&lt;/EndNote&gt;</w:instrText>
      </w:r>
      <w:r>
        <w:rPr>
          <w:rFonts w:cs="Times New Roman"/>
        </w:rPr>
        <w:fldChar w:fldCharType="separate"/>
      </w:r>
      <w:r w:rsidR="007122B5" w:rsidRPr="007122B5">
        <w:rPr>
          <w:rFonts w:cs="Times New Roman"/>
          <w:noProof/>
          <w:vertAlign w:val="superscript"/>
        </w:rPr>
        <w:t>79</w:t>
      </w:r>
      <w:r>
        <w:rPr>
          <w:rFonts w:cs="Times New Roman"/>
        </w:rPr>
        <w:fldChar w:fldCharType="end"/>
      </w:r>
      <w:r>
        <w:rPr>
          <w:rFonts w:cs="Times New Roman"/>
        </w:rPr>
        <w:t xml:space="preserve"> Therefore, it was proposed that acetyl CoA and fatty acid biosynthesis was driven by one carbon metabolism and aspartate metabolism in combination with the AMC for the non-pathogenic </w:t>
      </w:r>
      <w:r>
        <w:rPr>
          <w:rFonts w:cs="Times New Roman"/>
          <w:i/>
          <w:iCs/>
        </w:rPr>
        <w:t>E</w:t>
      </w:r>
      <w:r w:rsidRPr="0062216F">
        <w:rPr>
          <w:rFonts w:cs="Times New Roman"/>
          <w:i/>
          <w:iCs/>
        </w:rPr>
        <w:t>. coli</w:t>
      </w:r>
      <w:r>
        <w:rPr>
          <w:rFonts w:cs="Times New Roman"/>
        </w:rPr>
        <w:t xml:space="preserve"> wildtype </w:t>
      </w:r>
      <w:r w:rsidRPr="00565FA0">
        <w:rPr>
          <w:rFonts w:cs="Times New Roman"/>
        </w:rPr>
        <w:t>or</w:t>
      </w:r>
      <w:r>
        <w:rPr>
          <w:rFonts w:cs="Times New Roman"/>
        </w:rPr>
        <w:t xml:space="preserve"> glutathione metabolism when the AMC is disrupted (</w:t>
      </w:r>
      <w:r w:rsidR="00796811" w:rsidRPr="00796811">
        <w:rPr>
          <w:rStyle w:val="CrossrefChar"/>
        </w:rPr>
        <w:fldChar w:fldCharType="begin"/>
      </w:r>
      <w:r w:rsidR="00796811" w:rsidRPr="00796811">
        <w:rPr>
          <w:rStyle w:val="CrossrefChar"/>
        </w:rPr>
        <w:instrText xml:space="preserve"> REF _Ref176796020 \h </w:instrText>
      </w:r>
      <w:r w:rsidR="00796811">
        <w:rPr>
          <w:rStyle w:val="CrossrefChar"/>
        </w:rPr>
        <w:instrText xml:space="preserve"> \* MERGEFORMAT </w:instrText>
      </w:r>
      <w:r w:rsidR="00796811" w:rsidRPr="00796811">
        <w:rPr>
          <w:rStyle w:val="CrossrefChar"/>
        </w:rPr>
      </w:r>
      <w:r w:rsidR="00796811" w:rsidRPr="00796811">
        <w:rPr>
          <w:rStyle w:val="CrossrefChar"/>
        </w:rPr>
        <w:fldChar w:fldCharType="separate"/>
      </w:r>
      <w:r w:rsidR="00796811" w:rsidRPr="00796811">
        <w:rPr>
          <w:rStyle w:val="CrossrefChar"/>
        </w:rPr>
        <w:t>Figure 3.7</w:t>
      </w:r>
      <w:r w:rsidR="00796811" w:rsidRPr="00796811">
        <w:rPr>
          <w:rStyle w:val="CrossrefChar"/>
        </w:rPr>
        <w:fldChar w:fldCharType="end"/>
      </w:r>
      <w:r>
        <w:rPr>
          <w:rFonts w:cs="Times New Roman"/>
        </w:rPr>
        <w:t>).</w:t>
      </w:r>
    </w:p>
    <w:p w14:paraId="5C110967" w14:textId="0CC329FA" w:rsidR="00CF169B" w:rsidRDefault="00CF169B" w:rsidP="00CF169B">
      <w:pPr>
        <w:pStyle w:val="Heading2"/>
      </w:pPr>
      <w:bookmarkStart w:id="72" w:name="_Toc176964942"/>
      <w:r>
        <w:t>Conclusions</w:t>
      </w:r>
      <w:bookmarkEnd w:id="72"/>
    </w:p>
    <w:p w14:paraId="14A2AE54" w14:textId="77777777" w:rsidR="00CF169B" w:rsidRDefault="00CF169B" w:rsidP="00CF169B">
      <w:pPr>
        <w:tabs>
          <w:tab w:val="left" w:pos="360"/>
        </w:tabs>
        <w:rPr>
          <w:rFonts w:cs="Times New Roman"/>
        </w:rPr>
      </w:pPr>
      <w:r>
        <w:rPr>
          <w:rFonts w:cs="Times New Roman"/>
        </w:rPr>
        <w:tab/>
        <w:t xml:space="preserve">In this study, the unregulated production of the quorum sensing signal AI-2 in non-pathogenic </w:t>
      </w:r>
      <w:r>
        <w:rPr>
          <w:rFonts w:cs="Times New Roman"/>
          <w:i/>
          <w:iCs/>
        </w:rPr>
        <w:t>E. coli</w:t>
      </w:r>
      <w:r>
        <w:rPr>
          <w:rFonts w:cs="Times New Roman"/>
        </w:rPr>
        <w:t xml:space="preserve"> was investigated. Because AI-2 is suspected to impact epigenetic modifications, global DNA methylation between </w:t>
      </w:r>
      <w:r>
        <w:rPr>
          <w:rFonts w:cs="Times New Roman"/>
          <w:i/>
          <w:iCs/>
        </w:rPr>
        <w:t>E. coli</w:t>
      </w:r>
      <w:r>
        <w:rPr>
          <w:rFonts w:cs="Times New Roman"/>
        </w:rPr>
        <w:t xml:space="preserve"> that could produce AI-2 via LuxS and a </w:t>
      </w:r>
      <w:proofErr w:type="spellStart"/>
      <w:r w:rsidRPr="0058603D">
        <w:rPr>
          <w:rFonts w:ascii="Arial" w:hAnsi="Arial"/>
          <w:i/>
          <w:iCs/>
        </w:rPr>
        <w:t>Δ</w:t>
      </w:r>
      <w:r w:rsidRPr="0058603D">
        <w:rPr>
          <w:rFonts w:cs="Times New Roman"/>
          <w:i/>
          <w:iCs/>
        </w:rPr>
        <w:t>luxS</w:t>
      </w:r>
      <w:proofErr w:type="spellEnd"/>
      <w:r>
        <w:rPr>
          <w:rFonts w:cs="Times New Roman"/>
        </w:rPr>
        <w:t xml:space="preserve"> knockout were evaluated and found to be statistically similar. </w:t>
      </w:r>
      <w:proofErr w:type="gramStart"/>
      <w:r>
        <w:rPr>
          <w:rFonts w:cs="Times New Roman"/>
        </w:rPr>
        <w:t>Despite the fact that</w:t>
      </w:r>
      <w:proofErr w:type="gramEnd"/>
      <w:r>
        <w:rPr>
          <w:rFonts w:cs="Times New Roman"/>
        </w:rPr>
        <w:t xml:space="preserve"> there were no detectable differences in global DNA methylation, the </w:t>
      </w:r>
      <w:r>
        <w:rPr>
          <w:rFonts w:cs="Times New Roman"/>
          <w:i/>
          <w:iCs/>
        </w:rPr>
        <w:t>E. coli</w:t>
      </w:r>
      <w:r>
        <w:rPr>
          <w:rFonts w:cs="Times New Roman"/>
        </w:rPr>
        <w:t xml:space="preserve"> wildtype accumulated more AMC-related metabolites than its </w:t>
      </w:r>
      <w:proofErr w:type="spellStart"/>
      <w:r w:rsidRPr="0058603D">
        <w:rPr>
          <w:rFonts w:ascii="Arial" w:hAnsi="Arial"/>
          <w:i/>
          <w:iCs/>
        </w:rPr>
        <w:t>Δ</w:t>
      </w:r>
      <w:r w:rsidRPr="0058603D">
        <w:rPr>
          <w:rFonts w:cs="Times New Roman"/>
          <w:i/>
          <w:iCs/>
        </w:rPr>
        <w:t>luxS</w:t>
      </w:r>
      <w:proofErr w:type="spellEnd"/>
      <w:r>
        <w:rPr>
          <w:rFonts w:cs="Times New Roman"/>
          <w:i/>
          <w:iCs/>
        </w:rPr>
        <w:t xml:space="preserve"> </w:t>
      </w:r>
      <w:r>
        <w:rPr>
          <w:rFonts w:cs="Times New Roman"/>
        </w:rPr>
        <w:t xml:space="preserve">mutant, as well as the wildtype and </w:t>
      </w:r>
      <w:proofErr w:type="spellStart"/>
      <w:r w:rsidRPr="0058603D">
        <w:rPr>
          <w:rFonts w:ascii="Arial" w:hAnsi="Arial"/>
          <w:i/>
          <w:iCs/>
        </w:rPr>
        <w:t>Δ</w:t>
      </w:r>
      <w:r w:rsidRPr="0058603D">
        <w:rPr>
          <w:rFonts w:cs="Times New Roman"/>
          <w:i/>
          <w:iCs/>
        </w:rPr>
        <w:t>luxS</w:t>
      </w:r>
      <w:proofErr w:type="spellEnd"/>
      <w:r>
        <w:rPr>
          <w:rFonts w:cs="Times New Roman"/>
          <w:i/>
          <w:iCs/>
        </w:rPr>
        <w:t xml:space="preserve"> </w:t>
      </w:r>
      <w:r>
        <w:rPr>
          <w:rFonts w:cs="Times New Roman"/>
        </w:rPr>
        <w:t xml:space="preserve">mutant of the marine pathogen, </w:t>
      </w:r>
      <w:r>
        <w:rPr>
          <w:rFonts w:cs="Times New Roman"/>
          <w:i/>
          <w:iCs/>
        </w:rPr>
        <w:t>V. harveyi</w:t>
      </w:r>
      <w:r>
        <w:rPr>
          <w:rFonts w:cs="Times New Roman"/>
        </w:rPr>
        <w:t xml:space="preserve">. Untargeted metabolomics revealed that coenzyme biosynthesis pathways were significantly changed in the </w:t>
      </w:r>
      <w:r>
        <w:rPr>
          <w:rFonts w:cs="Times New Roman"/>
          <w:i/>
          <w:iCs/>
        </w:rPr>
        <w:t>E. coli</w:t>
      </w:r>
      <w:r>
        <w:rPr>
          <w:rFonts w:cs="Times New Roman"/>
        </w:rPr>
        <w:t xml:space="preserve"> </w:t>
      </w:r>
      <w:proofErr w:type="spellStart"/>
      <w:r w:rsidRPr="0058603D">
        <w:rPr>
          <w:rFonts w:ascii="Arial" w:hAnsi="Arial"/>
          <w:i/>
          <w:iCs/>
        </w:rPr>
        <w:t>Δ</w:t>
      </w:r>
      <w:r w:rsidRPr="0058603D">
        <w:rPr>
          <w:rFonts w:cs="Times New Roman"/>
          <w:i/>
          <w:iCs/>
        </w:rPr>
        <w:t>luxS</w:t>
      </w:r>
      <w:proofErr w:type="spellEnd"/>
      <w:r>
        <w:rPr>
          <w:rFonts w:cs="Times New Roman"/>
          <w:i/>
          <w:iCs/>
        </w:rPr>
        <w:t xml:space="preserve"> </w:t>
      </w:r>
      <w:r>
        <w:rPr>
          <w:rFonts w:cs="Times New Roman"/>
        </w:rPr>
        <w:t xml:space="preserve">mutant and was not significantly altered in </w:t>
      </w:r>
      <w:r>
        <w:rPr>
          <w:rFonts w:cs="Times New Roman"/>
          <w:i/>
          <w:iCs/>
        </w:rPr>
        <w:t>V. harveyi</w:t>
      </w:r>
      <w:r>
        <w:rPr>
          <w:rFonts w:cs="Times New Roman"/>
        </w:rPr>
        <w:t xml:space="preserve">. Because fatty acid biosynthesis is a primary function of coenzymes, specifically acetyl CoA, the lipidomes of </w:t>
      </w:r>
      <w:r>
        <w:rPr>
          <w:rFonts w:cs="Times New Roman"/>
          <w:i/>
          <w:iCs/>
        </w:rPr>
        <w:t>E. coli</w:t>
      </w:r>
      <w:r>
        <w:rPr>
          <w:rFonts w:cs="Times New Roman"/>
        </w:rPr>
        <w:t xml:space="preserve"> phenotypes were evaluated and it was found that, regardless of LuxS activity, the lipid composition of </w:t>
      </w:r>
      <w:r>
        <w:rPr>
          <w:rFonts w:cs="Times New Roman"/>
          <w:i/>
          <w:iCs/>
        </w:rPr>
        <w:t>E. coli</w:t>
      </w:r>
      <w:r>
        <w:rPr>
          <w:rFonts w:cs="Times New Roman"/>
        </w:rPr>
        <w:t xml:space="preserve"> changed with respect to time. This investigation led to the understanding that, in a nutrient favored state (i.e., supplemented with glucose), </w:t>
      </w:r>
      <w:r>
        <w:rPr>
          <w:rFonts w:cs="Times New Roman"/>
          <w:i/>
          <w:iCs/>
        </w:rPr>
        <w:t>E. coli</w:t>
      </w:r>
      <w:r>
        <w:rPr>
          <w:rFonts w:cs="Times New Roman"/>
        </w:rPr>
        <w:t xml:space="preserve"> modifies its membrane composition via the biosynthesis of acetyl CoA through one carbon metabolism, the AMC, and aspartate metabolism. When the AMC is disrupted, as is the case in the </w:t>
      </w:r>
      <w:r>
        <w:rPr>
          <w:rFonts w:cs="Times New Roman"/>
          <w:i/>
          <w:iCs/>
        </w:rPr>
        <w:t>E. coli</w:t>
      </w:r>
      <w:r>
        <w:rPr>
          <w:rFonts w:cs="Times New Roman"/>
        </w:rPr>
        <w:t xml:space="preserve"> </w:t>
      </w:r>
      <w:proofErr w:type="spellStart"/>
      <w:r w:rsidRPr="0058603D">
        <w:rPr>
          <w:rFonts w:ascii="Arial" w:hAnsi="Arial"/>
          <w:i/>
          <w:iCs/>
        </w:rPr>
        <w:t>Δ</w:t>
      </w:r>
      <w:r w:rsidRPr="0058603D">
        <w:rPr>
          <w:rFonts w:cs="Times New Roman"/>
          <w:i/>
          <w:iCs/>
        </w:rPr>
        <w:t>luxS</w:t>
      </w:r>
      <w:proofErr w:type="spellEnd"/>
      <w:r>
        <w:rPr>
          <w:rFonts w:cs="Times New Roman"/>
          <w:i/>
          <w:iCs/>
        </w:rPr>
        <w:t xml:space="preserve"> </w:t>
      </w:r>
      <w:r>
        <w:rPr>
          <w:rFonts w:cs="Times New Roman"/>
        </w:rPr>
        <w:t xml:space="preserve">mutant, glutathione metabolism is used to compensate for the loss in acetyl CoA production via the generation of cysteine. </w:t>
      </w:r>
    </w:p>
    <w:p w14:paraId="6BD8B792" w14:textId="77777777" w:rsidR="00414540" w:rsidRDefault="00CF169B" w:rsidP="00CF169B">
      <w:pPr>
        <w:tabs>
          <w:tab w:val="left" w:pos="360"/>
        </w:tabs>
        <w:rPr>
          <w:rFonts w:cs="Times New Roman"/>
        </w:rPr>
      </w:pPr>
      <w:r>
        <w:rPr>
          <w:rFonts w:cs="Times New Roman"/>
        </w:rPr>
        <w:tab/>
        <w:t xml:space="preserve">In the well-studied organism, </w:t>
      </w:r>
      <w:r>
        <w:rPr>
          <w:rFonts w:cs="Times New Roman"/>
          <w:i/>
          <w:iCs/>
        </w:rPr>
        <w:t>E. coli</w:t>
      </w:r>
      <w:r>
        <w:rPr>
          <w:rFonts w:cs="Times New Roman"/>
        </w:rPr>
        <w:t xml:space="preserve">, only pathogenic strains are understood to utilize AI-2 as a quorum sensing signal to control virulence. Here, in a non-pathogenic strain, AI-2 is demonstrated to be a metabolic byproduct of acetyl CoA production to induce changes </w:t>
      </w:r>
    </w:p>
    <w:p w14:paraId="5753E053" w14:textId="77777777" w:rsidR="00414540" w:rsidRDefault="00414540">
      <w:pPr>
        <w:jc w:val="left"/>
        <w:rPr>
          <w:rFonts w:cs="Times New Roman"/>
        </w:rPr>
      </w:pPr>
      <w:r>
        <w:rPr>
          <w:rFonts w:cs="Times New Roman"/>
        </w:rPr>
        <w:br w:type="page"/>
      </w:r>
    </w:p>
    <w:p w14:paraId="6B193FDA" w14:textId="77777777" w:rsidR="00414540" w:rsidRDefault="00414540" w:rsidP="00414540">
      <w:pPr>
        <w:jc w:val="center"/>
      </w:pPr>
      <w:r w:rsidRPr="00451E41">
        <w:rPr>
          <w:rFonts w:cs="Times New Roman"/>
          <w:noProof/>
        </w:rPr>
        <w:lastRenderedPageBreak/>
        <w:drawing>
          <wp:inline distT="0" distB="0" distL="0" distR="0" wp14:anchorId="47F3E145" wp14:editId="7215DCD2">
            <wp:extent cx="5486400" cy="3795055"/>
            <wp:effectExtent l="0" t="0" r="0" b="0"/>
            <wp:docPr id="1387930037" name="Picture 1" descr="A diagram of a cell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30037" name="Picture 1" descr="A diagram of a cell cycle&#10;&#10;Description automatically generated"/>
                    <pic:cNvPicPr/>
                  </pic:nvPicPr>
                  <pic:blipFill>
                    <a:blip r:embed="rId25"/>
                    <a:stretch>
                      <a:fillRect/>
                    </a:stretch>
                  </pic:blipFill>
                  <pic:spPr>
                    <a:xfrm>
                      <a:off x="0" y="0"/>
                      <a:ext cx="5486400" cy="3795055"/>
                    </a:xfrm>
                    <a:prstGeom prst="rect">
                      <a:avLst/>
                    </a:prstGeom>
                  </pic:spPr>
                </pic:pic>
              </a:graphicData>
            </a:graphic>
          </wp:inline>
        </w:drawing>
      </w:r>
    </w:p>
    <w:p w14:paraId="42B38E19" w14:textId="77777777" w:rsidR="00414540" w:rsidRPr="00CD5BBF" w:rsidRDefault="00414540" w:rsidP="00414540">
      <w:pPr>
        <w:pStyle w:val="Caption"/>
        <w:rPr>
          <w:rFonts w:cs="Times New Roman"/>
        </w:rPr>
      </w:pPr>
      <w:bookmarkStart w:id="73" w:name="_Ref176796020"/>
      <w:bookmarkStart w:id="74" w:name="_Toc176855491"/>
      <w:r>
        <w:t xml:space="preserve">Figure </w:t>
      </w:r>
      <w:fldSimple w:instr=" STYLEREF 1 \s ">
        <w:r>
          <w:rPr>
            <w:noProof/>
          </w:rPr>
          <w:t>3</w:t>
        </w:r>
      </w:fldSimple>
      <w:r>
        <w:t>.</w:t>
      </w:r>
      <w:fldSimple w:instr=" SEQ Figure \* ARABIC \s 1 ">
        <w:r>
          <w:rPr>
            <w:noProof/>
          </w:rPr>
          <w:t>7</w:t>
        </w:r>
      </w:fldSimple>
      <w:bookmarkEnd w:id="73"/>
      <w:r>
        <w:rPr>
          <w:rFonts w:cs="Times New Roman"/>
        </w:rPr>
        <w:t xml:space="preserve">. </w:t>
      </w:r>
      <w:r w:rsidRPr="00796811">
        <w:rPr>
          <w:rFonts w:cs="Times New Roman"/>
          <w:b w:val="0"/>
          <w:bCs w:val="0"/>
        </w:rPr>
        <w:t xml:space="preserve">Proposed pathways for changes in </w:t>
      </w:r>
      <w:r w:rsidRPr="00796811">
        <w:rPr>
          <w:rFonts w:cs="Times New Roman"/>
          <w:b w:val="0"/>
          <w:bCs w:val="0"/>
          <w:i/>
          <w:iCs/>
        </w:rPr>
        <w:t>E. coli</w:t>
      </w:r>
      <w:r w:rsidRPr="00796811">
        <w:rPr>
          <w:rFonts w:cs="Times New Roman"/>
          <w:b w:val="0"/>
          <w:bCs w:val="0"/>
        </w:rPr>
        <w:t xml:space="preserve"> membrane composition over time. Green cycles are characteristic of both </w:t>
      </w:r>
      <w:r w:rsidRPr="00796811">
        <w:rPr>
          <w:rFonts w:cs="Times New Roman"/>
          <w:b w:val="0"/>
          <w:bCs w:val="0"/>
          <w:i/>
          <w:iCs/>
        </w:rPr>
        <w:t>E. coli</w:t>
      </w:r>
      <w:r w:rsidRPr="00796811">
        <w:rPr>
          <w:rFonts w:cs="Times New Roman"/>
          <w:b w:val="0"/>
          <w:bCs w:val="0"/>
        </w:rPr>
        <w:t xml:space="preserve"> phenotypes, while the purple cycle is specific to </w:t>
      </w:r>
      <w:r w:rsidRPr="00796811">
        <w:rPr>
          <w:rFonts w:cs="Times New Roman"/>
          <w:b w:val="0"/>
          <w:bCs w:val="0"/>
          <w:i/>
          <w:iCs/>
        </w:rPr>
        <w:t xml:space="preserve">E. coli </w:t>
      </w:r>
      <w:r w:rsidRPr="00796811">
        <w:rPr>
          <w:rFonts w:cs="Times New Roman"/>
          <w:b w:val="0"/>
          <w:bCs w:val="0"/>
        </w:rPr>
        <w:t xml:space="preserve">wildtype and blue cycle is specific to the </w:t>
      </w:r>
      <w:r w:rsidRPr="00796811">
        <w:rPr>
          <w:rFonts w:cs="Times New Roman"/>
          <w:b w:val="0"/>
          <w:bCs w:val="0"/>
          <w:i/>
          <w:iCs/>
        </w:rPr>
        <w:t>E. coli</w:t>
      </w:r>
      <w:r w:rsidRPr="00796811">
        <w:rPr>
          <w:rFonts w:cs="Times New Roman"/>
          <w:b w:val="0"/>
          <w:bCs w:val="0"/>
        </w:rPr>
        <w:t xml:space="preserve"> </w:t>
      </w:r>
      <w:proofErr w:type="spellStart"/>
      <w:r w:rsidRPr="00796811">
        <w:rPr>
          <w:rFonts w:ascii="Arial" w:hAnsi="Arial"/>
          <w:b w:val="0"/>
          <w:bCs w:val="0"/>
          <w:i/>
          <w:iCs/>
        </w:rPr>
        <w:t>Δ</w:t>
      </w:r>
      <w:r w:rsidRPr="00796811">
        <w:rPr>
          <w:rFonts w:cs="Times New Roman"/>
          <w:b w:val="0"/>
          <w:bCs w:val="0"/>
          <w:i/>
          <w:iCs/>
        </w:rPr>
        <w:t>luxS</w:t>
      </w:r>
      <w:proofErr w:type="spellEnd"/>
      <w:r w:rsidRPr="00796811">
        <w:rPr>
          <w:rFonts w:cs="Times New Roman"/>
          <w:b w:val="0"/>
          <w:bCs w:val="0"/>
        </w:rPr>
        <w:t xml:space="preserve"> mutant that necessitates the recycling of glutathione disulfide to account for disruptions in the AMC.</w:t>
      </w:r>
      <w:bookmarkEnd w:id="74"/>
    </w:p>
    <w:p w14:paraId="7D5F3151" w14:textId="77777777" w:rsidR="00414540" w:rsidRDefault="00414540" w:rsidP="00414540">
      <w:pPr>
        <w:jc w:val="left"/>
      </w:pPr>
      <w:r>
        <w:br w:type="page"/>
      </w:r>
    </w:p>
    <w:p w14:paraId="4006944C" w14:textId="6FD97235" w:rsidR="00CF169B" w:rsidRPr="00C47AD0" w:rsidRDefault="00CF169B" w:rsidP="00CF169B">
      <w:pPr>
        <w:tabs>
          <w:tab w:val="left" w:pos="360"/>
        </w:tabs>
        <w:rPr>
          <w:rFonts w:cs="Times New Roman"/>
        </w:rPr>
      </w:pPr>
      <w:r>
        <w:rPr>
          <w:rFonts w:cs="Times New Roman"/>
        </w:rPr>
        <w:lastRenderedPageBreak/>
        <w:t xml:space="preserve">in fatty acid composition. Taken together, these data suggest that quorum sensing may only be utilized in </w:t>
      </w:r>
      <w:r>
        <w:rPr>
          <w:rFonts w:cs="Times New Roman"/>
          <w:i/>
          <w:iCs/>
        </w:rPr>
        <w:t>E. coli</w:t>
      </w:r>
      <w:r>
        <w:rPr>
          <w:rFonts w:cs="Times New Roman"/>
        </w:rPr>
        <w:t xml:space="preserve"> to promote pathogenesis, unlike other bacteria that utilize signaling to promote a multitude of physiological activities.</w:t>
      </w:r>
      <w:r>
        <w:rPr>
          <w:rFonts w:cs="Times New Roman"/>
        </w:rPr>
        <w:fldChar w:fldCharType="begin"/>
      </w:r>
      <w:r w:rsidR="007122B5">
        <w:rPr>
          <w:rFonts w:cs="Times New Roman"/>
        </w:rPr>
        <w:instrText xml:space="preserve"> ADDIN EN.CITE &lt;EndNote&gt;&lt;Cite&gt;&lt;Author&gt;Miller&lt;/Author&gt;&lt;RecNum&gt;307&lt;/RecNum&gt;&lt;DisplayText&gt;&lt;style face="superscript"&gt;54&lt;/style&gt;&lt;/DisplayText&gt;&lt;record&gt;&lt;rec-number&gt;307&lt;/rec-number&gt;&lt;foreign-keys&gt;&lt;key app="EN" db-id="wedepftptdz52reafst5davcpfwezp0r5w5f" timestamp="1724336544"&gt;307&lt;/key&gt;&lt;/foreign-keys&gt;&lt;ref-type name="Journal Article"&gt;17&lt;/ref-type&gt;&lt;contributors&gt;&lt;authors&gt;&lt;author&gt;Miller, M. B.&lt;/author&gt;&lt;author&gt;Bassler, B. L.&lt;/author&gt;&lt;/authors&gt;&lt;translated-authors&gt;&lt;author&gt;Annu Rev, Microbiol&lt;/author&gt;&lt;/translated-authors&gt;&lt;/contributors&gt;&lt;auth-address&gt;Department of Molecular Biology, Princeton University, Princeton, New Jersey 08544-1014, USA. mmiller@molbio.princeton.edu FAU - Bassler, B L&lt;/auth-address&gt;&lt;titles&gt;&lt;title&gt;Quorum sensing in bacteria&lt;/title&gt;&lt;/titles&gt;&lt;number&gt;0066-4227 (Print)&lt;/number&gt;&lt;dates&gt;&lt;/dates&gt;&lt;urls&gt;&lt;/urls&gt;&lt;remote-database-provider&gt;2001&lt;/remote-database-provider&gt;&lt;research-notes&gt;0 (Bacterial Proteins)&amp;#xD;0 (LuxI protein, Bacteria)&amp;#xD;0 (Oligopeptides)&amp;#xD;0 (Repressor Proteins)&amp;#xD;0 (Trans-Activators)&amp;#xD;0 (Transcription Factors)&amp;#xD;115038-68-1 (LuxR autoinducer binding proteins)&amp;#xD;1192-20-7 (homoserine lactone)&amp;#xD;OL659KIY4X (4-Butyrolactone)&lt;/research-notes&gt;&lt;language&gt;eng&lt;/language&gt;&lt;/record&gt;&lt;/Cite&gt;&lt;/EndNote&gt;</w:instrText>
      </w:r>
      <w:r>
        <w:rPr>
          <w:rFonts w:cs="Times New Roman"/>
        </w:rPr>
        <w:fldChar w:fldCharType="separate"/>
      </w:r>
      <w:r w:rsidR="007122B5" w:rsidRPr="007122B5">
        <w:rPr>
          <w:rFonts w:cs="Times New Roman"/>
          <w:noProof/>
          <w:vertAlign w:val="superscript"/>
        </w:rPr>
        <w:t>54</w:t>
      </w:r>
      <w:r>
        <w:rPr>
          <w:rFonts w:cs="Times New Roman"/>
        </w:rPr>
        <w:fldChar w:fldCharType="end"/>
      </w:r>
    </w:p>
    <w:p w14:paraId="3D13C43C" w14:textId="5AB263E5" w:rsidR="00796811" w:rsidRDefault="00CF169B" w:rsidP="00CF169B">
      <w:pPr>
        <w:pStyle w:val="Heading2"/>
      </w:pPr>
      <w:bookmarkStart w:id="75" w:name="_Toc176964943"/>
      <w:r>
        <w:t>Experimental section</w:t>
      </w:r>
      <w:bookmarkEnd w:id="75"/>
    </w:p>
    <w:p w14:paraId="58850590" w14:textId="76E9D56F" w:rsidR="00FA6275" w:rsidRPr="00C9698F" w:rsidRDefault="00FA6275" w:rsidP="000D152B">
      <w:pPr>
        <w:pStyle w:val="Heading3"/>
      </w:pPr>
      <w:bookmarkStart w:id="76" w:name="_Toc176964944"/>
      <w:r w:rsidRPr="00C9698F">
        <w:t xml:space="preserve">Bacterial strains and </w:t>
      </w:r>
      <w:r>
        <w:t>growth</w:t>
      </w:r>
      <w:r w:rsidRPr="00C9698F">
        <w:t xml:space="preserve"> conditions</w:t>
      </w:r>
      <w:bookmarkEnd w:id="76"/>
    </w:p>
    <w:p w14:paraId="0233448D" w14:textId="0D4543FD" w:rsidR="00FA6275" w:rsidRPr="000E6B1F" w:rsidRDefault="00FA6275" w:rsidP="00FA6275">
      <w:pPr>
        <w:rPr>
          <w:rFonts w:cs="Times New Roman"/>
        </w:rPr>
      </w:pPr>
      <w:r>
        <w:rPr>
          <w:rFonts w:cs="Times New Roman"/>
        </w:rPr>
        <w:t xml:space="preserve">The </w:t>
      </w:r>
      <w:r w:rsidRPr="006B0FDC">
        <w:rPr>
          <w:rFonts w:cs="Times New Roman"/>
          <w:i/>
          <w:iCs/>
        </w:rPr>
        <w:t>E. coli</w:t>
      </w:r>
      <w:r>
        <w:rPr>
          <w:rFonts w:cs="Times New Roman"/>
        </w:rPr>
        <w:t xml:space="preserve"> strains used in the study were established as part of the Keio Collection</w:t>
      </w:r>
      <w:r>
        <w:rPr>
          <w:rFonts w:cs="Times New Roman"/>
        </w:rPr>
        <w:fldChar w:fldCharType="begin"/>
      </w:r>
      <w:r w:rsidR="007122B5">
        <w:rPr>
          <w:rFonts w:cs="Times New Roman"/>
        </w:rPr>
        <w:instrText xml:space="preserve"> ADDIN EN.CITE &lt;EndNote&gt;&lt;Cite&gt;&lt;Author&gt;Baba&lt;/Author&gt;&lt;RecNum&gt;247&lt;/RecNum&gt;&lt;DisplayText&gt;&lt;style face="superscript"&gt;81&lt;/style&gt;&lt;/DisplayText&gt;&lt;record&gt;&lt;rec-number&gt;247&lt;/rec-number&gt;&lt;foreign-keys&gt;&lt;key app="EN" db-id="wedepftptdz52reafst5davcpfwezp0r5w5f" timestamp="1719842077"&gt;247&lt;/key&gt;&lt;/foreign-keys&gt;&lt;ref-type name="Journal Article"&gt;17&lt;/ref-type&gt;&lt;contributors&gt;&lt;authors&gt;&lt;author&gt;Baba, T.&lt;/author&gt;&lt;author&gt;Ara T Fau - Hasegawa, Miki&lt;/author&gt;&lt;author&gt;Hasegawa M Fau - Takai, Yuki&lt;/author&gt;&lt;author&gt;Takai Y Fau - Okumura, Yoshiko&lt;/author&gt;&lt;author&gt;Okumura Y Fau - Baba, Miki&lt;/author&gt;&lt;author&gt;Baba M Fau - Datsenko, Kirill A.&lt;/author&gt;&lt;author&gt;Datsenko Ka Fau - Tomita, Masaru&lt;/author&gt;&lt;author&gt;Tomita M Fau - Wanner, Barry L.&lt;/author&gt;&lt;author&gt;Wanner Bl Fau - Mori, Hirotada&lt;/author&gt;&lt;author&gt;Mori, H.&lt;/author&gt;&lt;/authors&gt;&lt;translated-authors&gt;&lt;author&gt;Mol Syst, Biol&lt;/author&gt;&lt;/translated-authors&gt;&lt;/contributors&gt;&lt;auth-address&gt;Institute for Advanced Biosciences, Keio University, Tsuruoka City, Yamagata, Japan. FAU - Ara, Takeshi&lt;/auth-address&gt;&lt;titles&gt;&lt;title&gt;Construction of Escherichia coli K-12 in-frame, single-gene knockout mutants: the Keio collection&lt;/title&gt;&lt;/titles&gt;&lt;number&gt;1744-4292 (Electronic)&lt;/number&gt;&lt;dates&gt;&lt;/dates&gt;&lt;urls&gt;&lt;/urls&gt;&lt;remote-database-provider&gt;2006&lt;/remote-database-provider&gt;&lt;language&gt;eng&lt;/language&gt;&lt;/record&gt;&lt;/Cite&gt;&lt;/EndNote&gt;</w:instrText>
      </w:r>
      <w:r>
        <w:rPr>
          <w:rFonts w:cs="Times New Roman"/>
        </w:rPr>
        <w:fldChar w:fldCharType="separate"/>
      </w:r>
      <w:r w:rsidR="007122B5" w:rsidRPr="007122B5">
        <w:rPr>
          <w:rFonts w:cs="Times New Roman"/>
          <w:noProof/>
          <w:vertAlign w:val="superscript"/>
        </w:rPr>
        <w:t>81</w:t>
      </w:r>
      <w:r>
        <w:rPr>
          <w:rFonts w:cs="Times New Roman"/>
        </w:rPr>
        <w:fldChar w:fldCharType="end"/>
      </w:r>
      <w:r>
        <w:rPr>
          <w:rFonts w:cs="Times New Roman"/>
        </w:rPr>
        <w:t xml:space="preserve"> and purchased from </w:t>
      </w:r>
      <w:r w:rsidRPr="006E04DB">
        <w:rPr>
          <w:rFonts w:cs="Times New Roman"/>
        </w:rPr>
        <w:t>Coli Genetic Stock Center at Yale University.</w:t>
      </w:r>
      <w:r>
        <w:rPr>
          <w:rFonts w:cs="Times New Roman"/>
        </w:rPr>
        <w:t xml:space="preserve"> The wildtype strain used was BW25113 and the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was JW2662-1. Both strains of </w:t>
      </w:r>
      <w:r>
        <w:rPr>
          <w:rFonts w:cs="Times New Roman"/>
          <w:i/>
          <w:iCs/>
        </w:rPr>
        <w:t>E. coli</w:t>
      </w:r>
      <w:r>
        <w:rPr>
          <w:rFonts w:cs="Times New Roman"/>
        </w:rPr>
        <w:t xml:space="preserve"> were grown in Luria</w:t>
      </w:r>
      <w:r w:rsidRPr="006E04DB">
        <w:rPr>
          <w:rFonts w:cs="Times New Roman"/>
        </w:rPr>
        <w:t>-Bertani</w:t>
      </w:r>
      <w:r>
        <w:rPr>
          <w:rFonts w:cs="Times New Roman"/>
        </w:rPr>
        <w:t xml:space="preserve"> </w:t>
      </w:r>
      <w:r w:rsidRPr="006E04DB">
        <w:rPr>
          <w:rFonts w:cs="Times New Roman"/>
        </w:rPr>
        <w:t>medium (LB) at 37 °C</w:t>
      </w:r>
      <w:r>
        <w:rPr>
          <w:rFonts w:cs="Times New Roman"/>
        </w:rPr>
        <w:t xml:space="preserve"> with aeration, while only the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was grown on 25 </w:t>
      </w:r>
      <w:proofErr w:type="spellStart"/>
      <w:r>
        <w:rPr>
          <w:rFonts w:cs="Times New Roman"/>
        </w:rPr>
        <w:t>μg</w:t>
      </w:r>
      <w:proofErr w:type="spellEnd"/>
      <w:r>
        <w:rPr>
          <w:rFonts w:cs="Times New Roman"/>
        </w:rPr>
        <w:t xml:space="preserve">/mL of kanamycin. </w:t>
      </w:r>
      <w:r>
        <w:rPr>
          <w:rFonts w:cs="Times New Roman"/>
          <w:i/>
          <w:iCs/>
        </w:rPr>
        <w:t>V. harveyi</w:t>
      </w:r>
      <w:r>
        <w:rPr>
          <w:rFonts w:cs="Times New Roman"/>
        </w:rPr>
        <w:t xml:space="preserve"> strains were graciously gifted from </w:t>
      </w:r>
      <w:r w:rsidRPr="006E04DB">
        <w:rPr>
          <w:rFonts w:cs="Times New Roman"/>
        </w:rPr>
        <w:t>B.L.</w:t>
      </w:r>
      <w:r>
        <w:rPr>
          <w:rFonts w:cs="Times New Roman"/>
        </w:rPr>
        <w:t xml:space="preserve"> </w:t>
      </w:r>
      <w:r w:rsidRPr="006E04DB">
        <w:rPr>
          <w:rFonts w:cs="Times New Roman"/>
        </w:rPr>
        <w:t>Bassler (Princeton University and the Howard Hughes Medical</w:t>
      </w:r>
      <w:r>
        <w:rPr>
          <w:rFonts w:cs="Times New Roman"/>
        </w:rPr>
        <w:t xml:space="preserve"> </w:t>
      </w:r>
      <w:r w:rsidRPr="006E04DB">
        <w:rPr>
          <w:rFonts w:cs="Times New Roman"/>
        </w:rPr>
        <w:t>Institute).</w:t>
      </w:r>
      <w:r>
        <w:rPr>
          <w:rFonts w:cs="Times New Roman"/>
        </w:rPr>
        <w:t xml:space="preserve"> The </w:t>
      </w:r>
      <w:r w:rsidRPr="00CB3D9E">
        <w:rPr>
          <w:rFonts w:cs="Times New Roman"/>
          <w:i/>
          <w:iCs/>
        </w:rPr>
        <w:t>V. harveyi</w:t>
      </w:r>
      <w:r>
        <w:rPr>
          <w:rFonts w:cs="Times New Roman"/>
        </w:rPr>
        <w:t xml:space="preserve"> wildtype (BB210) and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(MM30) were grown on Luria Marine (LM) media at </w:t>
      </w:r>
      <w:r w:rsidRPr="006E04DB">
        <w:rPr>
          <w:rFonts w:cs="Times New Roman"/>
        </w:rPr>
        <w:t>3</w:t>
      </w:r>
      <w:r>
        <w:rPr>
          <w:rFonts w:cs="Times New Roman"/>
        </w:rPr>
        <w:t>0</w:t>
      </w:r>
      <w:r w:rsidRPr="006E04DB">
        <w:rPr>
          <w:rFonts w:cs="Times New Roman"/>
        </w:rPr>
        <w:t xml:space="preserve"> °C</w:t>
      </w:r>
      <w:r>
        <w:rPr>
          <w:rFonts w:cs="Times New Roman"/>
        </w:rPr>
        <w:t xml:space="preserve"> with aeration. The </w:t>
      </w:r>
      <w:proofErr w:type="spellStart"/>
      <w:r w:rsidRPr="0058603D">
        <w:rPr>
          <w:rFonts w:ascii="Arial" w:hAnsi="Arial"/>
          <w:i/>
          <w:iCs/>
        </w:rPr>
        <w:t>Δ</w:t>
      </w:r>
      <w:r w:rsidRPr="0058603D">
        <w:rPr>
          <w:rFonts w:cs="Times New Roman"/>
          <w:i/>
          <w:iCs/>
        </w:rPr>
        <w:t>luxS</w:t>
      </w:r>
      <w:proofErr w:type="spellEnd"/>
      <w:r>
        <w:rPr>
          <w:rFonts w:cs="Times New Roman"/>
        </w:rPr>
        <w:t xml:space="preserve"> mutant was supplemented with 25 </w:t>
      </w:r>
      <w:proofErr w:type="spellStart"/>
      <w:r>
        <w:rPr>
          <w:rFonts w:cs="Times New Roman"/>
        </w:rPr>
        <w:t>μg</w:t>
      </w:r>
      <w:proofErr w:type="spellEnd"/>
      <w:r>
        <w:rPr>
          <w:rFonts w:cs="Times New Roman"/>
        </w:rPr>
        <w:t xml:space="preserve">/mL of kanamycin. Overnight cultures of </w:t>
      </w:r>
      <w:r w:rsidRPr="001376CC">
        <w:rPr>
          <w:rFonts w:cs="Times New Roman"/>
          <w:i/>
          <w:iCs/>
        </w:rPr>
        <w:t>E. coli</w:t>
      </w:r>
      <w:r>
        <w:rPr>
          <w:rFonts w:cs="Times New Roman"/>
        </w:rPr>
        <w:t xml:space="preserve"> and </w:t>
      </w:r>
      <w:r w:rsidRPr="001376CC">
        <w:rPr>
          <w:rFonts w:cs="Times New Roman"/>
          <w:i/>
          <w:iCs/>
        </w:rPr>
        <w:t>V. harveyi</w:t>
      </w:r>
      <w:r>
        <w:rPr>
          <w:rFonts w:cs="Times New Roman"/>
        </w:rPr>
        <w:t xml:space="preserve"> were grown in their respective media and temperatures at 200 rpm and used to perform time-course experiments (from 0 – 8 hours) in biological triplicate with added sterile glucose (0.2% w/v). Bacterial growth was monitored through the timed experiment using optical density (OD</w:t>
      </w:r>
      <w:r>
        <w:rPr>
          <w:rFonts w:cs="Times New Roman"/>
          <w:vertAlign w:val="subscript"/>
        </w:rPr>
        <w:t>600</w:t>
      </w:r>
      <w:r>
        <w:rPr>
          <w:rFonts w:cs="Times New Roman"/>
        </w:rPr>
        <w:t>). Growth curves are shown in</w:t>
      </w:r>
      <w:r w:rsidR="00400A87">
        <w:rPr>
          <w:rFonts w:cs="Times New Roman"/>
          <w:b/>
          <w:bCs/>
        </w:rPr>
        <w:t xml:space="preserve"> </w:t>
      </w:r>
      <w:r w:rsidR="00400A87" w:rsidRPr="00400A87">
        <w:rPr>
          <w:rStyle w:val="CrossrefChar"/>
        </w:rPr>
        <w:fldChar w:fldCharType="begin"/>
      </w:r>
      <w:r w:rsidR="00400A87" w:rsidRPr="00400A87">
        <w:rPr>
          <w:rStyle w:val="CrossrefChar"/>
        </w:rPr>
        <w:instrText xml:space="preserve"> REF _Ref176796662 \h </w:instrText>
      </w:r>
      <w:r w:rsidR="00400A87">
        <w:rPr>
          <w:rStyle w:val="CrossrefChar"/>
        </w:rPr>
        <w:instrText xml:space="preserve"> \* MERGEFORMAT </w:instrText>
      </w:r>
      <w:r w:rsidR="00400A87" w:rsidRPr="00400A87">
        <w:rPr>
          <w:rStyle w:val="CrossrefChar"/>
        </w:rPr>
      </w:r>
      <w:r w:rsidR="00BB7FB4">
        <w:rPr>
          <w:rStyle w:val="CrossrefChar"/>
        </w:rPr>
        <w:fldChar w:fldCharType="separate"/>
      </w:r>
      <w:r w:rsidR="00400A87" w:rsidRPr="00400A87">
        <w:rPr>
          <w:rStyle w:val="CrossrefChar"/>
        </w:rPr>
        <w:fldChar w:fldCharType="end"/>
      </w:r>
      <w:r w:rsidR="00400A87" w:rsidRPr="00400A87">
        <w:rPr>
          <w:rStyle w:val="CrossrefChar"/>
        </w:rPr>
        <w:fldChar w:fldCharType="begin"/>
      </w:r>
      <w:r w:rsidR="00400A87" w:rsidRPr="00400A87">
        <w:rPr>
          <w:rStyle w:val="CrossrefChar"/>
        </w:rPr>
        <w:instrText xml:space="preserve"> REF _Ref176796664 \h </w:instrText>
      </w:r>
      <w:r w:rsidR="00400A87">
        <w:rPr>
          <w:rStyle w:val="CrossrefChar"/>
        </w:rPr>
        <w:instrText xml:space="preserve"> \* MERGEFORMAT </w:instrText>
      </w:r>
      <w:r w:rsidR="00400A87" w:rsidRPr="00400A87">
        <w:rPr>
          <w:rStyle w:val="CrossrefChar"/>
        </w:rPr>
      </w:r>
      <w:r w:rsidR="00400A87" w:rsidRPr="00400A87">
        <w:rPr>
          <w:rStyle w:val="CrossrefChar"/>
        </w:rPr>
        <w:fldChar w:fldCharType="separate"/>
      </w:r>
      <w:r w:rsidR="00400A87" w:rsidRPr="00400A87">
        <w:rPr>
          <w:rStyle w:val="CrossrefChar"/>
        </w:rPr>
        <w:t>Appendix B Figure 2</w:t>
      </w:r>
      <w:r w:rsidR="00400A87" w:rsidRPr="00400A87">
        <w:rPr>
          <w:rStyle w:val="CrossrefChar"/>
        </w:rPr>
        <w:fldChar w:fldCharType="end"/>
      </w:r>
      <w:r>
        <w:rPr>
          <w:rFonts w:cs="Times New Roman"/>
        </w:rPr>
        <w:t>.</w:t>
      </w:r>
    </w:p>
    <w:p w14:paraId="03D98388" w14:textId="7A1446B7" w:rsidR="00FA6275" w:rsidRDefault="00FA6275" w:rsidP="000D152B">
      <w:pPr>
        <w:pStyle w:val="Heading3"/>
      </w:pPr>
      <w:bookmarkStart w:id="77" w:name="_Toc176964945"/>
      <w:r>
        <w:t>DPD tagging reagent</w:t>
      </w:r>
      <w:r w:rsidRPr="00881939">
        <w:t xml:space="preserve"> </w:t>
      </w:r>
      <w:r>
        <w:t>synthesis</w:t>
      </w:r>
      <w:bookmarkEnd w:id="77"/>
    </w:p>
    <w:p w14:paraId="4A97B5A0" w14:textId="2874C89F" w:rsidR="00FA6275" w:rsidRPr="000D152B" w:rsidRDefault="00FA6275" w:rsidP="00FA6275">
      <w:pPr>
        <w:rPr>
          <w:rFonts w:cs="Times New Roman"/>
        </w:rPr>
      </w:pPr>
      <w:r w:rsidRPr="000D152B">
        <w:rPr>
          <w:rFonts w:cs="Times New Roman"/>
        </w:rPr>
        <w:t>Dimethyl 2,2'-(4,5-diamino-1,2-phenylene)bis(oxy)diacetate was used as the tagging reagent for DPD quantitation. The synthesis of this molecule has been thoroughly described elsewhere.</w:t>
      </w:r>
      <w:r w:rsidRPr="000D152B">
        <w:rPr>
          <w:rFonts w:cs="Times New Roman"/>
        </w:rPr>
        <w:fldChar w:fldCharType="begin"/>
      </w:r>
      <w:r w:rsidR="007122B5">
        <w:rPr>
          <w:rFonts w:cs="Times New Roman"/>
        </w:rPr>
        <w:instrText xml:space="preserve"> ADDIN EN.CITE &lt;EndNote&gt;&lt;Cite&gt;&lt;Author&gt;Campagna&lt;/Author&gt;&lt;Year&gt;2009&lt;/Year&gt;&lt;RecNum&gt;273&lt;/RecNum&gt;&lt;DisplayText&gt;&lt;style face="superscript"&gt;67&lt;/style&gt;&lt;/DisplayText&gt;&lt;record&gt;&lt;rec-number&gt;273&lt;/rec-number&gt;&lt;foreign-keys&gt;&lt;key app="EN" db-id="wedepftptdz52reafst5davcpfwezp0r5w5f" timestamp="1720452844"&gt;273&lt;/key&gt;&lt;/foreign-keys&gt;&lt;ref-type name="Journal Article"&gt;17&lt;/ref-type&gt;&lt;contributors&gt;&lt;authors&gt;&lt;author&gt;Campagna, S. R.&lt;/author&gt;&lt;author&gt;Gooding, J. R.&lt;/author&gt;&lt;author&gt;May, A. L.&lt;/author&gt;&lt;/authors&gt;&lt;/contributors&gt;&lt;auth-address&gt;Department of Chemistry, The University of Tennessee, Knoxville, Tennessee 37996, USA. campagna@ion.chem.utk.edu&lt;/auth-address&gt;&lt;titles&gt;&lt;title&gt;Direct quantitation of the quorum sensing signal, autoinducer-2, in clinically relevant samples by liquid chromatography-tandem mass spectrometry&lt;/title&gt;&lt;secondary-title&gt;Anal Chem&lt;/secondary-title&gt;&lt;/titles&gt;&lt;periodical&gt;&lt;full-title&gt;Analytical Chemistry&lt;/full-title&gt;&lt;abbr-1&gt;Anal Chem&lt;/abbr-1&gt;&lt;/periodical&gt;&lt;pages&gt;6374-81&lt;/pages&gt;&lt;volume&gt;81&lt;/volume&gt;&lt;number&gt;15&lt;/number&gt;&lt;edition&gt;2009/07/15&lt;/edition&gt;&lt;keywords&gt;&lt;keyword&gt;Biofilms&lt;/keyword&gt;&lt;keyword&gt;*Chromatography, High Pressure Liquid&lt;/keyword&gt;&lt;keyword&gt;Escherichia coli/physiology&lt;/keyword&gt;&lt;keyword&gt;Homoserine/*analogs &amp;amp; derivatives/analysis&lt;/keyword&gt;&lt;keyword&gt;Humans&lt;/keyword&gt;&lt;keyword&gt;Lactones/*analysis&lt;/keyword&gt;&lt;keyword&gt;*Quorum Sensing&lt;/keyword&gt;&lt;keyword&gt;Saliva/*chemistry/microbiology&lt;/keyword&gt;&lt;keyword&gt;Sensitivity and Specificity&lt;/keyword&gt;&lt;keyword&gt;*Signal Transduction&lt;/keyword&gt;&lt;keyword&gt;Spectrometry, Mass, Electrospray Ionization&lt;/keyword&gt;&lt;keyword&gt;*Tandem Mass Spectrometry&lt;/keyword&gt;&lt;keyword&gt;Vibrio/physiology&lt;/keyword&gt;&lt;/keywords&gt;&lt;dates&gt;&lt;year&gt;2009&lt;/year&gt;&lt;pub-dates&gt;&lt;date&gt;Aug 1&lt;/date&gt;&lt;/pub-dates&gt;&lt;/dates&gt;&lt;isbn&gt;1520-6882 (Electronic)&amp;#xD;0003-2700 (Linking)&lt;/isbn&gt;&lt;accession-num&gt;19594136&lt;/accession-num&gt;&lt;urls&gt;&lt;related-urls&gt;&lt;url&gt;https://www.ncbi.nlm.nih.gov/pubmed/19594136&lt;/url&gt;&lt;/related-urls&gt;&lt;/urls&gt;&lt;electronic-resource-num&gt;10.1021/ac900824j&lt;/electronic-resource-num&gt;&lt;/record&gt;&lt;/Cite&gt;&lt;/EndNote&gt;</w:instrText>
      </w:r>
      <w:r w:rsidRPr="000D152B">
        <w:rPr>
          <w:rFonts w:cs="Times New Roman"/>
        </w:rPr>
        <w:fldChar w:fldCharType="separate"/>
      </w:r>
      <w:r w:rsidR="007122B5" w:rsidRPr="007122B5">
        <w:rPr>
          <w:rFonts w:cs="Times New Roman"/>
          <w:noProof/>
          <w:vertAlign w:val="superscript"/>
        </w:rPr>
        <w:t>67</w:t>
      </w:r>
      <w:r w:rsidRPr="000D152B">
        <w:rPr>
          <w:rFonts w:cs="Times New Roman"/>
        </w:rPr>
        <w:fldChar w:fldCharType="end"/>
      </w:r>
    </w:p>
    <w:p w14:paraId="391F94F5" w14:textId="5B3E24BD" w:rsidR="00FA6275" w:rsidRPr="00BC25E3" w:rsidRDefault="00FA6275" w:rsidP="000D152B">
      <w:pPr>
        <w:pStyle w:val="Heading3"/>
      </w:pPr>
      <w:bookmarkStart w:id="78" w:name="_Toc176964946"/>
      <w:r w:rsidRPr="00BC25E3">
        <w:t xml:space="preserve">DPD </w:t>
      </w:r>
      <w:r>
        <w:t>extraction</w:t>
      </w:r>
      <w:bookmarkEnd w:id="78"/>
    </w:p>
    <w:p w14:paraId="0BA23D65" w14:textId="77777777" w:rsidR="00FA6275" w:rsidRDefault="00FA6275" w:rsidP="00FA6275">
      <w:pPr>
        <w:rPr>
          <w:rFonts w:cs="Times New Roman"/>
        </w:rPr>
      </w:pPr>
      <w:r>
        <w:rPr>
          <w:rFonts w:cs="Times New Roman"/>
        </w:rPr>
        <w:t xml:space="preserve">At each timepoint, 300 </w:t>
      </w:r>
      <w:proofErr w:type="spellStart"/>
      <w:r>
        <w:rPr>
          <w:rFonts w:cs="Times New Roman"/>
        </w:rPr>
        <w:t>μL</w:t>
      </w:r>
      <w:proofErr w:type="spellEnd"/>
      <w:r>
        <w:rPr>
          <w:rFonts w:cs="Times New Roman"/>
        </w:rPr>
        <w:t xml:space="preserve"> of each bacterial culture was aliquoted and centrifuged at 14,000 rpm for 5 minutes. A volume of 260 </w:t>
      </w:r>
      <w:proofErr w:type="spellStart"/>
      <w:r>
        <w:rPr>
          <w:rFonts w:cs="Times New Roman"/>
        </w:rPr>
        <w:t>μL</w:t>
      </w:r>
      <w:proofErr w:type="spellEnd"/>
      <w:r>
        <w:rPr>
          <w:rFonts w:cs="Times New Roman"/>
        </w:rPr>
        <w:t xml:space="preserve"> of supernatant was combined with 26 </w:t>
      </w:r>
      <w:proofErr w:type="spellStart"/>
      <w:r>
        <w:rPr>
          <w:rFonts w:cs="Times New Roman"/>
        </w:rPr>
        <w:t>μL</w:t>
      </w:r>
      <w:proofErr w:type="spellEnd"/>
      <w:r>
        <w:rPr>
          <w:rFonts w:cs="Times New Roman"/>
        </w:rPr>
        <w:t xml:space="preserve"> of 5 mg/mL TAG diluted in methanol. Samples were allowed to incubate for at least 45 minutes at room temperature protected from light before performing two liquid-liquid extractions with 0.1% acetic acid in ethyl acetate. From each extraction, 100 </w:t>
      </w:r>
      <w:proofErr w:type="spellStart"/>
      <w:r>
        <w:rPr>
          <w:rFonts w:cs="Times New Roman"/>
        </w:rPr>
        <w:t>μL</w:t>
      </w:r>
      <w:proofErr w:type="spellEnd"/>
      <w:r>
        <w:rPr>
          <w:rFonts w:cs="Times New Roman"/>
        </w:rPr>
        <w:t xml:space="preserve"> of the acidic ethyl acetate layer was pooled into a vial and dried under nitrogen. Dried extracts were resuspended in 50% acetonitrile. Glass vials were used where possible.</w:t>
      </w:r>
    </w:p>
    <w:p w14:paraId="6A19FC9E" w14:textId="62FB3C1E" w:rsidR="00FA6275" w:rsidRDefault="00FA6275" w:rsidP="000D152B">
      <w:pPr>
        <w:pStyle w:val="Heading3"/>
      </w:pPr>
      <w:bookmarkStart w:id="79" w:name="_Toc176964947"/>
      <w:r w:rsidRPr="00726987">
        <w:t>DNA purification</w:t>
      </w:r>
      <w:r>
        <w:t xml:space="preserve">, </w:t>
      </w:r>
      <w:r w:rsidRPr="00726987">
        <w:t>extraction</w:t>
      </w:r>
      <w:r>
        <w:t>, and degradation to nucleosides</w:t>
      </w:r>
      <w:bookmarkEnd w:id="79"/>
    </w:p>
    <w:p w14:paraId="01FD2AB2" w14:textId="77777777" w:rsidR="00FA6275" w:rsidRPr="008820F1" w:rsidRDefault="00FA6275" w:rsidP="00FA6275">
      <w:pPr>
        <w:rPr>
          <w:rFonts w:cs="Times New Roman"/>
        </w:rPr>
      </w:pPr>
      <w:r w:rsidRPr="004202A4">
        <w:rPr>
          <w:rFonts w:cs="Times New Roman"/>
        </w:rPr>
        <w:t xml:space="preserve">Approximately </w:t>
      </w:r>
      <w:r>
        <w:rPr>
          <w:rFonts w:cs="Times New Roman"/>
        </w:rPr>
        <w:t xml:space="preserve">15 – 20 mL of bacterial culture was aliquoted and centrifuged at 3000 rpm for 10 minutes to produce a sizable pellet. Supernatant was decanted and pellets were extracted using a modified protocol of the </w:t>
      </w:r>
      <w:proofErr w:type="spellStart"/>
      <w:r w:rsidRPr="0017055D">
        <w:rPr>
          <w:rFonts w:cs="Times New Roman"/>
        </w:rPr>
        <w:t>Zymo</w:t>
      </w:r>
      <w:proofErr w:type="spellEnd"/>
      <w:r w:rsidRPr="0017055D">
        <w:rPr>
          <w:rFonts w:cs="Times New Roman"/>
        </w:rPr>
        <w:t xml:space="preserve"> Quick-DNA Miniprep kit</w:t>
      </w:r>
      <w:r>
        <w:rPr>
          <w:rFonts w:cs="Times New Roman"/>
        </w:rPr>
        <w:t xml:space="preserve"> (</w:t>
      </w:r>
      <w:proofErr w:type="spellStart"/>
      <w:r>
        <w:rPr>
          <w:rFonts w:cs="Times New Roman"/>
        </w:rPr>
        <w:t>Zymo</w:t>
      </w:r>
      <w:proofErr w:type="spellEnd"/>
      <w:r>
        <w:rPr>
          <w:rFonts w:cs="Times New Roman"/>
        </w:rPr>
        <w:t xml:space="preserve"> Research, Irvine, CA, USA). Specifically, pellets were resuspended in 200 </w:t>
      </w:r>
      <w:proofErr w:type="spellStart"/>
      <w:r>
        <w:rPr>
          <w:rFonts w:cs="Times New Roman"/>
        </w:rPr>
        <w:t>μL</w:t>
      </w:r>
      <w:proofErr w:type="spellEnd"/>
      <w:r>
        <w:rPr>
          <w:rFonts w:cs="Times New Roman"/>
        </w:rPr>
        <w:t xml:space="preserve"> of </w:t>
      </w:r>
      <w:proofErr w:type="spellStart"/>
      <w:r>
        <w:rPr>
          <w:rFonts w:cs="Times New Roman"/>
        </w:rPr>
        <w:t>MilliQ</w:t>
      </w:r>
      <w:proofErr w:type="spellEnd"/>
      <w:r>
        <w:rPr>
          <w:rFonts w:cs="Times New Roman"/>
        </w:rPr>
        <w:t xml:space="preserve"> water. To this suspension, 200 </w:t>
      </w:r>
      <w:proofErr w:type="spellStart"/>
      <w:r>
        <w:rPr>
          <w:rFonts w:cs="Times New Roman"/>
        </w:rPr>
        <w:t>μL</w:t>
      </w:r>
      <w:proofErr w:type="spellEnd"/>
      <w:r>
        <w:rPr>
          <w:rFonts w:cs="Times New Roman"/>
        </w:rPr>
        <w:t xml:space="preserve"> of </w:t>
      </w:r>
      <w:proofErr w:type="spellStart"/>
      <w:r>
        <w:rPr>
          <w:rFonts w:cs="Times New Roman"/>
        </w:rPr>
        <w:t>BioFluid</w:t>
      </w:r>
      <w:proofErr w:type="spellEnd"/>
      <w:r>
        <w:rPr>
          <w:rFonts w:cs="Times New Roman"/>
        </w:rPr>
        <w:t xml:space="preserve"> &amp; Cell Buffer and 40 </w:t>
      </w:r>
      <w:proofErr w:type="spellStart"/>
      <w:r>
        <w:rPr>
          <w:rFonts w:cs="Times New Roman"/>
        </w:rPr>
        <w:t>μL</w:t>
      </w:r>
      <w:proofErr w:type="spellEnd"/>
      <w:r>
        <w:rPr>
          <w:rFonts w:cs="Times New Roman"/>
        </w:rPr>
        <w:t xml:space="preserve"> proteinase K were added. The solution was vortexed and digested for 30 minutes at 55°C. The samples were centrifuged at max speed for 5 minutes and the supernatant was transferred to a new vial. An aliquot of 500 </w:t>
      </w:r>
      <w:proofErr w:type="spellStart"/>
      <w:r>
        <w:rPr>
          <w:rFonts w:cs="Times New Roman"/>
        </w:rPr>
        <w:t>μL</w:t>
      </w:r>
      <w:proofErr w:type="spellEnd"/>
      <w:r>
        <w:rPr>
          <w:rFonts w:cs="Times New Roman"/>
        </w:rPr>
        <w:t xml:space="preserve"> Genomic Binding Buffer was added followed by </w:t>
      </w:r>
      <w:proofErr w:type="spellStart"/>
      <w:r>
        <w:rPr>
          <w:rFonts w:cs="Times New Roman"/>
        </w:rPr>
        <w:t>vortexing</w:t>
      </w:r>
      <w:proofErr w:type="spellEnd"/>
      <w:r>
        <w:rPr>
          <w:rFonts w:cs="Times New Roman"/>
        </w:rPr>
        <w:t xml:space="preserve">. The </w:t>
      </w:r>
      <w:r>
        <w:rPr>
          <w:rFonts w:cs="Times New Roman"/>
        </w:rPr>
        <w:lastRenderedPageBreak/>
        <w:t xml:space="preserve">solution was transferred to a Zymo-Spin™ IIC-XLR Column, placed in a collection tube, and centrifuged at 16,000 rpm for 1 minute. A series of buffers were added separately followed by a centrifugation step before the next addition. The series was as follows: 400 </w:t>
      </w:r>
      <w:proofErr w:type="spellStart"/>
      <w:r>
        <w:rPr>
          <w:rFonts w:cs="Times New Roman"/>
        </w:rPr>
        <w:t>μL</w:t>
      </w:r>
      <w:proofErr w:type="spellEnd"/>
      <w:r>
        <w:rPr>
          <w:rFonts w:cs="Times New Roman"/>
        </w:rPr>
        <w:t xml:space="preserve"> DNA </w:t>
      </w:r>
      <w:proofErr w:type="spellStart"/>
      <w:r>
        <w:rPr>
          <w:rFonts w:cs="Times New Roman"/>
        </w:rPr>
        <w:t>PreWash</w:t>
      </w:r>
      <w:proofErr w:type="spellEnd"/>
      <w:r>
        <w:rPr>
          <w:rFonts w:cs="Times New Roman"/>
        </w:rPr>
        <w:t xml:space="preserve"> Buffer, 700 </w:t>
      </w:r>
      <w:proofErr w:type="spellStart"/>
      <w:r>
        <w:rPr>
          <w:rFonts w:cs="Times New Roman"/>
        </w:rPr>
        <w:t>μL</w:t>
      </w:r>
      <w:proofErr w:type="spellEnd"/>
      <w:r>
        <w:rPr>
          <w:rFonts w:cs="Times New Roman"/>
        </w:rPr>
        <w:t xml:space="preserve"> g-DNA Wash Buffer, 200 </w:t>
      </w:r>
      <w:proofErr w:type="spellStart"/>
      <w:r>
        <w:rPr>
          <w:rFonts w:cs="Times New Roman"/>
        </w:rPr>
        <w:t>μL</w:t>
      </w:r>
      <w:proofErr w:type="spellEnd"/>
      <w:r>
        <w:rPr>
          <w:rFonts w:cs="Times New Roman"/>
        </w:rPr>
        <w:t xml:space="preserve"> g-DNA Wash Buffer, followed by 200 </w:t>
      </w:r>
      <w:proofErr w:type="spellStart"/>
      <w:r>
        <w:rPr>
          <w:rFonts w:cs="Times New Roman"/>
        </w:rPr>
        <w:t>μL</w:t>
      </w:r>
      <w:proofErr w:type="spellEnd"/>
      <w:r>
        <w:rPr>
          <w:rFonts w:cs="Times New Roman"/>
        </w:rPr>
        <w:t xml:space="preserve"> g-DNA Wash Buffer. Subsequent to the final centrifugation step, an additional “</w:t>
      </w:r>
      <w:proofErr w:type="gramStart"/>
      <w:r>
        <w:rPr>
          <w:rFonts w:cs="Times New Roman"/>
        </w:rPr>
        <w:t>dry-spin</w:t>
      </w:r>
      <w:proofErr w:type="gramEnd"/>
      <w:r>
        <w:rPr>
          <w:rFonts w:cs="Times New Roman"/>
        </w:rPr>
        <w:t xml:space="preserve">” centrifugation step was conducted. Spin columns were placed into a collection vial and 30 </w:t>
      </w:r>
      <w:proofErr w:type="spellStart"/>
      <w:r>
        <w:rPr>
          <w:rFonts w:cs="Times New Roman"/>
        </w:rPr>
        <w:t>μL</w:t>
      </w:r>
      <w:proofErr w:type="spellEnd"/>
      <w:r>
        <w:rPr>
          <w:rFonts w:cs="Times New Roman"/>
        </w:rPr>
        <w:t xml:space="preserve"> of water was added. A final centrifugation step  was conducted to elute the purified DNA off the column and into the collection vial. DNA concentration and purity was measured using a </w:t>
      </w:r>
      <w:proofErr w:type="spellStart"/>
      <w:r>
        <w:rPr>
          <w:rFonts w:cs="Times New Roman"/>
        </w:rPr>
        <w:t>Thermo</w:t>
      </w:r>
      <w:proofErr w:type="spellEnd"/>
      <w:r>
        <w:rPr>
          <w:rFonts w:cs="Times New Roman"/>
        </w:rPr>
        <w:t xml:space="preserve"> Scientific (Waltham, MA, USA) Nanodrop™ One Spectrophotometer. DNA was degraded into individual nucleosides using </w:t>
      </w:r>
      <w:proofErr w:type="spellStart"/>
      <w:r>
        <w:rPr>
          <w:rFonts w:cs="Times New Roman"/>
        </w:rPr>
        <w:t>Zymo</w:t>
      </w:r>
      <w:proofErr w:type="spellEnd"/>
      <w:r>
        <w:rPr>
          <w:rFonts w:cs="Times New Roman"/>
        </w:rPr>
        <w:t xml:space="preserve"> DNA </w:t>
      </w:r>
      <w:proofErr w:type="spellStart"/>
      <w:r>
        <w:rPr>
          <w:rFonts w:cs="Times New Roman"/>
        </w:rPr>
        <w:t>Degradase</w:t>
      </w:r>
      <w:proofErr w:type="spellEnd"/>
      <w:r>
        <w:rPr>
          <w:rFonts w:cs="Times New Roman"/>
        </w:rPr>
        <w:t xml:space="preserve"> Plus (</w:t>
      </w:r>
      <w:proofErr w:type="spellStart"/>
      <w:r>
        <w:rPr>
          <w:rFonts w:cs="Times New Roman"/>
        </w:rPr>
        <w:t>Zymo</w:t>
      </w:r>
      <w:proofErr w:type="spellEnd"/>
      <w:r>
        <w:rPr>
          <w:rFonts w:cs="Times New Roman"/>
        </w:rPr>
        <w:t xml:space="preserve"> Research, Irvine, CA, USA). Briefly, 2000 </w:t>
      </w:r>
      <w:proofErr w:type="spellStart"/>
      <w:r>
        <w:rPr>
          <w:rFonts w:cs="Times New Roman"/>
        </w:rPr>
        <w:t>μg</w:t>
      </w:r>
      <w:proofErr w:type="spellEnd"/>
      <w:r>
        <w:rPr>
          <w:rFonts w:cs="Times New Roman"/>
        </w:rPr>
        <w:t xml:space="preserve"> of DNA was combined with 2.5 </w:t>
      </w:r>
      <w:proofErr w:type="spellStart"/>
      <w:r>
        <w:rPr>
          <w:rFonts w:cs="Times New Roman"/>
        </w:rPr>
        <w:t>μL</w:t>
      </w:r>
      <w:proofErr w:type="spellEnd"/>
      <w:r>
        <w:rPr>
          <w:rFonts w:cs="Times New Roman"/>
        </w:rPr>
        <w:t xml:space="preserve"> 10X DNA </w:t>
      </w:r>
      <w:proofErr w:type="spellStart"/>
      <w:r>
        <w:rPr>
          <w:rFonts w:cs="Times New Roman"/>
        </w:rPr>
        <w:t>Degradase</w:t>
      </w:r>
      <w:proofErr w:type="spellEnd"/>
      <w:r>
        <w:rPr>
          <w:rFonts w:cs="Times New Roman"/>
        </w:rPr>
        <w:t xml:space="preserve">™ Reaction Buffer and 1 </w:t>
      </w:r>
      <w:proofErr w:type="spellStart"/>
      <w:r>
        <w:rPr>
          <w:rFonts w:cs="Times New Roman"/>
        </w:rPr>
        <w:t>uL</w:t>
      </w:r>
      <w:proofErr w:type="spellEnd"/>
      <w:r>
        <w:rPr>
          <w:rFonts w:cs="Times New Roman"/>
        </w:rPr>
        <w:t xml:space="preserve"> DNA </w:t>
      </w:r>
      <w:proofErr w:type="spellStart"/>
      <w:r>
        <w:rPr>
          <w:rFonts w:cs="Times New Roman"/>
        </w:rPr>
        <w:t>Degradase</w:t>
      </w:r>
      <w:proofErr w:type="spellEnd"/>
      <w:r>
        <w:rPr>
          <w:rFonts w:cs="Times New Roman"/>
        </w:rPr>
        <w:t xml:space="preserve">™ Plus. </w:t>
      </w:r>
      <w:proofErr w:type="spellStart"/>
      <w:r>
        <w:rPr>
          <w:rFonts w:cs="Times New Roman"/>
        </w:rPr>
        <w:t>MilliQ</w:t>
      </w:r>
      <w:proofErr w:type="spellEnd"/>
      <w:r>
        <w:rPr>
          <w:rFonts w:cs="Times New Roman"/>
        </w:rPr>
        <w:t xml:space="preserve"> water was added to bring the volume to 25 </w:t>
      </w:r>
      <w:proofErr w:type="spellStart"/>
      <w:r>
        <w:rPr>
          <w:rFonts w:cs="Times New Roman"/>
        </w:rPr>
        <w:t>μL</w:t>
      </w:r>
      <w:proofErr w:type="spellEnd"/>
      <w:r>
        <w:rPr>
          <w:rFonts w:cs="Times New Roman"/>
        </w:rPr>
        <w:t>. Samples were digested at 37°C overnight followed by a heat-inactivation step at 70°C for 20 minutes. Solutions were then directly analyzed by liquid chromatography mass spectrometry (LCMS).</w:t>
      </w:r>
    </w:p>
    <w:p w14:paraId="685B945A" w14:textId="003DEEB5" w:rsidR="00FA6275" w:rsidRPr="00984012" w:rsidRDefault="00FA6275" w:rsidP="000D152B">
      <w:pPr>
        <w:pStyle w:val="Heading3"/>
      </w:pPr>
      <w:bookmarkStart w:id="80" w:name="_Toc176964948"/>
      <w:r w:rsidRPr="00984012">
        <w:t>Metabolomics extraction</w:t>
      </w:r>
      <w:bookmarkEnd w:id="80"/>
    </w:p>
    <w:p w14:paraId="1C57288D" w14:textId="0A175240" w:rsidR="00FA6275" w:rsidRDefault="00FA6275" w:rsidP="00FA6275">
      <w:pPr>
        <w:rPr>
          <w:rFonts w:cs="Times New Roman"/>
        </w:rPr>
      </w:pPr>
      <w:r>
        <w:rPr>
          <w:rFonts w:cs="Times New Roman"/>
        </w:rPr>
        <w:t>Samples for metabolomics analyses were prepared using an adapted extraction procedure.</w:t>
      </w:r>
      <w:r>
        <w:rPr>
          <w:rFonts w:cs="Times New Roman"/>
        </w:rPr>
        <w:fldChar w:fldCharType="begin"/>
      </w:r>
      <w:r w:rsidR="007122B5">
        <w:rPr>
          <w:rFonts w:cs="Times New Roman"/>
        </w:rPr>
        <w:instrText xml:space="preserve"> ADDIN EN.CITE &lt;EndNote&gt;&lt;Cite&gt;&lt;Author&gt;Rabinowitz&lt;/Author&gt;&lt;Year&gt;2007&lt;/Year&gt;&lt;RecNum&gt;84&lt;/RecNum&gt;&lt;DisplayText&gt;&lt;style face="superscript"&gt;82&lt;/style&gt;&lt;/DisplayText&gt;&lt;record&gt;&lt;rec-number&gt;84&lt;/rec-number&gt;&lt;foreign-keys&gt;&lt;key app="EN" db-id="wedepftptdz52reafst5davcpfwezp0r5w5f" timestamp="1610562300"&gt;84&lt;/key&gt;&lt;/foreign-keys&gt;&lt;ref-type name="Journal Article"&gt;17&lt;/ref-type&gt;&lt;contributors&gt;&lt;authors&gt;&lt;author&gt;Rabinowitz, J. D.&lt;/author&gt;&lt;author&gt;Kimball, E.&lt;/author&gt;&lt;/authors&gt;&lt;/contributors&gt;&lt;auth-address&gt;Department of Chemistry and Lewis-Sigler Institute for Integrative Genomics, Princeton University, Princeton, New Jersey 08544, USA. joshr@princeton.edu&lt;/auth-address&gt;&lt;titles&gt;&lt;title&gt;Acidic acetonitrile for cellular metabolome extraction from Escherichia coli&lt;/title&gt;&lt;secondary-title&gt;Anal Chem&lt;/secondary-title&gt;&lt;/titles&gt;&lt;periodical&gt;&lt;full-title&gt;Analytical Chemistry&lt;/full-title&gt;&lt;abbr-1&gt;Anal Chem&lt;/abbr-1&gt;&lt;/periodical&gt;&lt;pages&gt;6167-73&lt;/pages&gt;&lt;volume&gt;79&lt;/volume&gt;&lt;number&gt;16&lt;/number&gt;&lt;edition&gt;2007/07/17&lt;/edition&gt;&lt;keywords&gt;&lt;keyword&gt;*Acetonitriles&lt;/keyword&gt;&lt;keyword&gt;Amino Acids/analysis&lt;/keyword&gt;&lt;keyword&gt;Carbon/analysis&lt;/keyword&gt;&lt;keyword&gt;Chemical Fractionation/methods&lt;/keyword&gt;&lt;keyword&gt;Escherichia coli/*metabolism&lt;/keyword&gt;&lt;keyword&gt;Gas Chromatography-Mass Spectrometry/*methods&lt;/keyword&gt;&lt;keyword&gt;*Metabolism&lt;/keyword&gt;&lt;keyword&gt;Nucleotides/analysis&lt;/keyword&gt;&lt;keyword&gt;Solvents&lt;/keyword&gt;&lt;/keywords&gt;&lt;dates&gt;&lt;year&gt;2007&lt;/year&gt;&lt;pub-dates&gt;&lt;date&gt;Aug 15&lt;/date&gt;&lt;/pub-dates&gt;&lt;/dates&gt;&lt;isbn&gt;0003-2700 (Print)&amp;#xD;0003-2700 (Linking)&lt;/isbn&gt;&lt;accession-num&gt;17630720&lt;/accession-num&gt;&lt;urls&gt;&lt;related-urls&gt;&lt;url&gt;https://www.ncbi.nlm.nih.gov/pubmed/17630720&lt;/url&gt;&lt;/related-urls&gt;&lt;/urls&gt;&lt;electronic-resource-num&gt;10.1021/ac070470c&lt;/electronic-resource-num&gt;&lt;/record&gt;&lt;/Cite&gt;&lt;/EndNote&gt;</w:instrText>
      </w:r>
      <w:r>
        <w:rPr>
          <w:rFonts w:cs="Times New Roman"/>
        </w:rPr>
        <w:fldChar w:fldCharType="separate"/>
      </w:r>
      <w:r w:rsidR="007122B5" w:rsidRPr="007122B5">
        <w:rPr>
          <w:rFonts w:cs="Times New Roman"/>
          <w:noProof/>
          <w:vertAlign w:val="superscript"/>
        </w:rPr>
        <w:t>82</w:t>
      </w:r>
      <w:r>
        <w:rPr>
          <w:rFonts w:cs="Times New Roman"/>
        </w:rPr>
        <w:fldChar w:fldCharType="end"/>
      </w:r>
      <w:r>
        <w:rPr>
          <w:rFonts w:cs="Times New Roman"/>
        </w:rPr>
        <w:t xml:space="preserve"> Specifically, 1.5 mL of bacterial culture was filtered through 0.2 </w:t>
      </w:r>
      <w:proofErr w:type="spellStart"/>
      <w:r>
        <w:rPr>
          <w:rFonts w:cs="Times New Roman"/>
        </w:rPr>
        <w:t>μm</w:t>
      </w:r>
      <w:proofErr w:type="spellEnd"/>
      <w:r>
        <w:rPr>
          <w:rFonts w:cs="Times New Roman"/>
        </w:rPr>
        <w:t xml:space="preserve"> filters and immediately flash frozen in liquid nitrogen. Frozen filters were stored at -80°C until all samples were ready to be extracted. At the time of extraction, all steps were performed on ice. To extract, filters were placed cell-side down in a petri dish containing ice-cold 1.3 mL extraction solvent (40:40:20 </w:t>
      </w:r>
      <w:proofErr w:type="spellStart"/>
      <w:r>
        <w:rPr>
          <w:rFonts w:cs="Times New Roman"/>
        </w:rPr>
        <w:t>acetonitrile:methanol:water</w:t>
      </w:r>
      <w:proofErr w:type="spellEnd"/>
      <w:r>
        <w:rPr>
          <w:rFonts w:cs="Times New Roman"/>
        </w:rPr>
        <w:t xml:space="preserve"> with 0.1% formic acid and an isotopically labeled internal standard) and allowed to extract at -20°C for 20 minutes. Extraction solvent was then transferred to an Eppendorf tube, filters were flipped with sterile tweezers and subsequently rinsed with 400 </w:t>
      </w:r>
      <w:proofErr w:type="spellStart"/>
      <w:r>
        <w:rPr>
          <w:rFonts w:cs="Times New Roman"/>
        </w:rPr>
        <w:t>μL</w:t>
      </w:r>
      <w:proofErr w:type="spellEnd"/>
      <w:r>
        <w:rPr>
          <w:rFonts w:cs="Times New Roman"/>
        </w:rPr>
        <w:t xml:space="preserve"> of extraction solvent. Samples were allowed to </w:t>
      </w:r>
      <w:proofErr w:type="gramStart"/>
      <w:r>
        <w:rPr>
          <w:rFonts w:cs="Times New Roman"/>
        </w:rPr>
        <w:t>extract</w:t>
      </w:r>
      <w:proofErr w:type="gramEnd"/>
      <w:r>
        <w:rPr>
          <w:rFonts w:cs="Times New Roman"/>
        </w:rPr>
        <w:t xml:space="preserve"> again for 20 minutes at -20°C. Solvent was then pooled, centrifuged at 4°C for 5 minutes, and the supernatant was transferred to a new centrifuge tube. The cell pellet was resuspended in 200 </w:t>
      </w:r>
      <w:proofErr w:type="spellStart"/>
      <w:r>
        <w:rPr>
          <w:rFonts w:cs="Times New Roman"/>
        </w:rPr>
        <w:t>μL</w:t>
      </w:r>
      <w:proofErr w:type="spellEnd"/>
      <w:r>
        <w:rPr>
          <w:rFonts w:cs="Times New Roman"/>
        </w:rPr>
        <w:t xml:space="preserve"> of extraction solvent and extracted at -20°C for an additional 20 minutes. Samples were then centrifuged, supernatant was </w:t>
      </w:r>
      <w:proofErr w:type="gramStart"/>
      <w:r>
        <w:rPr>
          <w:rFonts w:cs="Times New Roman"/>
        </w:rPr>
        <w:t>pooled, and</w:t>
      </w:r>
      <w:proofErr w:type="gramEnd"/>
      <w:r>
        <w:rPr>
          <w:rFonts w:cs="Times New Roman"/>
        </w:rPr>
        <w:t xml:space="preserve"> dried under nitrogen. Dried extracts were stored at -80°C and resuspended in 150 </w:t>
      </w:r>
      <w:proofErr w:type="spellStart"/>
      <w:r>
        <w:rPr>
          <w:rFonts w:cs="Times New Roman"/>
        </w:rPr>
        <w:t>μL</w:t>
      </w:r>
      <w:proofErr w:type="spellEnd"/>
      <w:r>
        <w:rPr>
          <w:rFonts w:cs="Times New Roman"/>
        </w:rPr>
        <w:t xml:space="preserve"> at the time of analysis using LCMS, which was adapted from a reported method.</w:t>
      </w:r>
      <w:r>
        <w:rPr>
          <w:rFonts w:cs="Times New Roman"/>
        </w:rPr>
        <w:fldChar w:fldCharType="begin"/>
      </w:r>
      <w:r w:rsidR="007122B5">
        <w:rPr>
          <w:rFonts w:cs="Times New Roman"/>
        </w:rPr>
        <w:instrText xml:space="preserve"> ADDIN EN.CITE &lt;EndNote&gt;&lt;Cite&gt;&lt;Author&gt;Chen&lt;/Author&gt;&lt;Year&gt;2021&lt;/Year&gt;&lt;RecNum&gt;249&lt;/RecNum&gt;&lt;DisplayText&gt;&lt;style face="superscript"&gt;83&lt;/style&gt;&lt;/DisplayText&gt;&lt;record&gt;&lt;rec-number&gt;249&lt;/rec-number&gt;&lt;foreign-keys&gt;&lt;key app="EN" db-id="wedepftptdz52reafst5davcpfwezp0r5w5f" timestamp="1719849825"&gt;249&lt;/key&gt;&lt;/foreign-keys&gt;&lt;ref-type name="Journal Article"&gt;17&lt;/ref-type&gt;&lt;contributors&gt;&lt;authors&gt;&lt;author&gt;Chen, Li&lt;/author&gt;&lt;author&gt;Lu, Wenyun&lt;/author&gt;&lt;author&gt;Wang, Lin&lt;/author&gt;&lt;author&gt;Xing, Xi&lt;/author&gt;&lt;author&gt;Chen, Ziyang&lt;/author&gt;&lt;author&gt;Teng, Xin&lt;/author&gt;&lt;author&gt;Zeng, Xianfeng&lt;/author&gt;&lt;author&gt;Muscarella, Antonio D.&lt;/author&gt;&lt;author&gt;Shen, Yihui&lt;/author&gt;&lt;author&gt;Cowan, Alexis&lt;/author&gt;&lt;author&gt;McReynolds, Melanie R.&lt;/author&gt;&lt;author&gt;Kennedy, Brandon J.&lt;/author&gt;&lt;author&gt;Lato, Ashley M.&lt;/author&gt;&lt;author&gt;Campagna, Shawn R.&lt;/author&gt;&lt;author&gt;Singh, Mona&lt;/author&gt;&lt;author&gt;Rabinowitz, Joshua D.&lt;/author&gt;&lt;/authors&gt;&lt;/contributors&gt;&lt;titles&gt;&lt;title&gt;Metabolite discovery through global annotation of untargeted metabolomics data&lt;/title&gt;&lt;secondary-title&gt;Nature Methods&lt;/secondary-title&gt;&lt;/titles&gt;&lt;periodical&gt;&lt;full-title&gt;Nature Methods&lt;/full-title&gt;&lt;/periodical&gt;&lt;pages&gt;1377-1385&lt;/pages&gt;&lt;volume&gt;18&lt;/volume&gt;&lt;number&gt;11&lt;/number&gt;&lt;dates&gt;&lt;year&gt;2021&lt;/year&gt;&lt;pub-dates&gt;&lt;date&gt;2021/11/01&lt;/date&gt;&lt;/pub-dates&gt;&lt;/dates&gt;&lt;isbn&gt;1548-7105&lt;/isbn&gt;&lt;urls&gt;&lt;related-urls&gt;&lt;url&gt;https://doi.org/10.1038/s41592-021-01303-3&lt;/url&gt;&lt;/related-urls&gt;&lt;/urls&gt;&lt;electronic-resource-num&gt;10.1038/s41592-021-01303-3&lt;/electronic-resource-num&gt;&lt;/record&gt;&lt;/Cite&gt;&lt;/EndNote&gt;</w:instrText>
      </w:r>
      <w:r>
        <w:rPr>
          <w:rFonts w:cs="Times New Roman"/>
        </w:rPr>
        <w:fldChar w:fldCharType="separate"/>
      </w:r>
      <w:r w:rsidR="007122B5" w:rsidRPr="007122B5">
        <w:rPr>
          <w:rFonts w:cs="Times New Roman"/>
          <w:noProof/>
          <w:vertAlign w:val="superscript"/>
        </w:rPr>
        <w:t>83</w:t>
      </w:r>
      <w:r>
        <w:rPr>
          <w:rFonts w:cs="Times New Roman"/>
        </w:rPr>
        <w:fldChar w:fldCharType="end"/>
      </w:r>
    </w:p>
    <w:p w14:paraId="56BB6A42" w14:textId="2F30FF51" w:rsidR="00FA6275" w:rsidRDefault="00FA6275" w:rsidP="000D152B">
      <w:pPr>
        <w:pStyle w:val="Heading3"/>
      </w:pPr>
      <w:bookmarkStart w:id="81" w:name="_Toc176964949"/>
      <w:r w:rsidRPr="00817333">
        <w:t xml:space="preserve">Extraction </w:t>
      </w:r>
      <w:r>
        <w:t>of</w:t>
      </w:r>
      <w:r w:rsidRPr="00817333">
        <w:t xml:space="preserve"> sulfur</w:t>
      </w:r>
      <w:r>
        <w:t>-containing and unstable metabolites</w:t>
      </w:r>
      <w:bookmarkEnd w:id="81"/>
    </w:p>
    <w:p w14:paraId="6EE8594A" w14:textId="15AFCB20" w:rsidR="00FA6275" w:rsidRDefault="00FA6275" w:rsidP="00FA6275">
      <w:pPr>
        <w:rPr>
          <w:rFonts w:cs="Times New Roman"/>
        </w:rPr>
      </w:pPr>
      <w:r>
        <w:rPr>
          <w:rFonts w:cs="Times New Roman"/>
        </w:rPr>
        <w:t>To extract sulfur-containing analytes of interest and other compounds that may be sensitive to in-source oxidation, procedures by Halliday and co-workers were utilized with some adaptation.</w:t>
      </w:r>
      <w:r>
        <w:rPr>
          <w:rFonts w:cs="Times New Roman"/>
        </w:rPr>
        <w:fldChar w:fldCharType="begin"/>
      </w:r>
      <w:r w:rsidR="007122B5">
        <w:rPr>
          <w:rFonts w:cs="Times New Roman"/>
        </w:rPr>
        <w:instrText xml:space="preserve"> ADDIN EN.CITE &lt;EndNote&gt;&lt;Cite&gt;&lt;Author&gt;Halliday&lt;/Author&gt;&lt;Year&gt;2010&lt;/Year&gt;&lt;RecNum&gt;96&lt;/RecNum&gt;&lt;DisplayText&gt;&lt;style face="superscript"&gt;68&lt;/style&gt;&lt;/DisplayText&gt;&lt;record&gt;&lt;rec-number&gt;96&lt;/rec-number&gt;&lt;foreign-keys&gt;&lt;key app="EN" db-id="wedepftptdz52reafst5davcpfwezp0r5w5f" timestamp="1614645122"&gt;96&lt;/key&gt;&lt;/foreign-keys&gt;&lt;ref-type name="Journal Article"&gt;17&lt;/ref-type&gt;&lt;contributors&gt;&lt;authors&gt;&lt;author&gt;Halliday, N. M.&lt;/author&gt;&lt;author&gt;Hardie, K. R.&lt;/author&gt;&lt;author&gt;Williams, P.&lt;/author&gt;&lt;author&gt;Winzer, K.&lt;/author&gt;&lt;author&gt;Barrett, D. A.&lt;/author&gt;&lt;/authors&gt;&lt;/contributors&gt;&lt;auth-address&gt;School of Molecular Medical Sciences, Centre for Biomolecular Sciences, University of Nottingham, University Park, Nottingham NG7 2RD, UK.&lt;/auth-address&gt;&lt;titles&gt;&lt;title&gt;Quantitative liquid chromatography-tandem mass spectrometry profiling of activated methyl cycle metabolites involved in LuxS-dependent quorum sensing in Escherichia coli&lt;/title&gt;&lt;secondary-title&gt;Anal Biochem&lt;/secondary-title&gt;&lt;/titles&gt;&lt;periodical&gt;&lt;full-title&gt;Anal Biochem&lt;/full-title&gt;&lt;/periodical&gt;&lt;pages&gt;20-9&lt;/pages&gt;&lt;volume&gt;403&lt;/volume&gt;&lt;number&gt;1-2&lt;/number&gt;&lt;edition&gt;2010/04/27&lt;/edition&gt;&lt;keywords&gt;&lt;keyword&gt;Bacterial Proteins/genetics/*metabolism&lt;/keyword&gt;&lt;keyword&gt;Carbon-Sulfur Lyases/genetics/*metabolism&lt;/keyword&gt;&lt;keyword&gt;Chromatography, Liquid/methods&lt;/keyword&gt;&lt;keyword&gt;Escherichia coli/genetics/growth &amp;amp; development/*metabolism&lt;/keyword&gt;&lt;keyword&gt;Mutation&lt;/keyword&gt;&lt;keyword&gt;*Quorum Sensing&lt;/keyword&gt;&lt;keyword&gt;Tandem Mass Spectrometry/*methods&lt;/keyword&gt;&lt;/keywords&gt;&lt;dates&gt;&lt;year&gt;2010&lt;/year&gt;&lt;pub-dates&gt;&lt;date&gt;Aug&lt;/date&gt;&lt;/pub-dates&gt;&lt;/dates&gt;&lt;isbn&gt;1096-0309 (Electronic)&amp;#xD;0003-2697 (Linking)&lt;/isbn&gt;&lt;accession-num&gt;20417170&lt;/accession-num&gt;&lt;urls&gt;&lt;related-urls&gt;&lt;url&gt;https://www.ncbi.nlm.nih.gov/pubmed/20417170&lt;/url&gt;&lt;/related-urls&gt;&lt;/urls&gt;&lt;electronic-resource-num&gt;10.1016/j.ab.2010.04.021&lt;/electronic-resource-num&gt;&lt;/record&gt;&lt;/Cite&gt;&lt;/EndNote&gt;</w:instrText>
      </w:r>
      <w:r>
        <w:rPr>
          <w:rFonts w:cs="Times New Roman"/>
        </w:rPr>
        <w:fldChar w:fldCharType="separate"/>
      </w:r>
      <w:r w:rsidR="007122B5" w:rsidRPr="007122B5">
        <w:rPr>
          <w:rFonts w:cs="Times New Roman"/>
          <w:noProof/>
          <w:vertAlign w:val="superscript"/>
        </w:rPr>
        <w:t>68</w:t>
      </w:r>
      <w:r>
        <w:rPr>
          <w:rFonts w:cs="Times New Roman"/>
        </w:rPr>
        <w:fldChar w:fldCharType="end"/>
      </w:r>
      <w:r>
        <w:rPr>
          <w:rFonts w:cs="Times New Roman"/>
        </w:rPr>
        <w:t xml:space="preserve"> Aliquots of bacterial culture (5 mL) were quenched with 15 mL 0.9% ice cold saline solution and centrifuged at 4°C. The supernatant was decanted into a separate falcon tube. Samples were frozen in liquid nitrogen and lyophilized. Lyophilized samples were resuspended in 80% methanol prepared with an internal standard (0.5 mL for cell pellets and 1 mL for supernatant samples). Cell pellet samples were subjected to two separate freeze-thaw cycles using liquid nitrogen followed by </w:t>
      </w:r>
      <w:proofErr w:type="spellStart"/>
      <w:r>
        <w:rPr>
          <w:rFonts w:cs="Times New Roman"/>
        </w:rPr>
        <w:t>vortexing</w:t>
      </w:r>
      <w:proofErr w:type="spellEnd"/>
      <w:r>
        <w:rPr>
          <w:rFonts w:cs="Times New Roman"/>
        </w:rPr>
        <w:t xml:space="preserve"> and sonication. Samples were centrifuged at max speed for 5 minutes and supernatant was added to a separate vial. </w:t>
      </w:r>
      <w:r>
        <w:rPr>
          <w:rFonts w:cs="Times New Roman"/>
        </w:rPr>
        <w:lastRenderedPageBreak/>
        <w:t xml:space="preserve">The previous two steps were repeated with 0.5 mL 80% methanol and the supernatant was pooled, concentrated under vacuum, and lyophilized. For consistency, supernatant samples were subjected to the same processes, but with 2 mL of 80% methanol. </w:t>
      </w:r>
    </w:p>
    <w:p w14:paraId="62B65AA0" w14:textId="35EF279D" w:rsidR="00FA6275" w:rsidRDefault="00FA6275" w:rsidP="00FA6275">
      <w:pPr>
        <w:rPr>
          <w:rFonts w:cs="Times New Roman"/>
        </w:rPr>
      </w:pPr>
      <w:r>
        <w:rPr>
          <w:rFonts w:cs="Times New Roman"/>
        </w:rPr>
        <w:t>To derivatize compounds following reported procedures</w:t>
      </w:r>
      <w:r>
        <w:rPr>
          <w:rFonts w:cs="Times New Roman"/>
        </w:rPr>
        <w:fldChar w:fldCharType="begin"/>
      </w:r>
      <w:r w:rsidR="007122B5">
        <w:rPr>
          <w:rFonts w:cs="Times New Roman"/>
        </w:rPr>
        <w:instrText xml:space="preserve"> ADDIN EN.CITE &lt;EndNote&gt;&lt;Cite&gt;&lt;Author&gt;Halliday&lt;/Author&gt;&lt;Year&gt;2010&lt;/Year&gt;&lt;RecNum&gt;96&lt;/RecNum&gt;&lt;DisplayText&gt;&lt;style face="superscript"&gt;68&lt;/style&gt;&lt;/DisplayText&gt;&lt;record&gt;&lt;rec-number&gt;96&lt;/rec-number&gt;&lt;foreign-keys&gt;&lt;key app="EN" db-id="wedepftptdz52reafst5davcpfwezp0r5w5f" timestamp="1614645122"&gt;96&lt;/key&gt;&lt;/foreign-keys&gt;&lt;ref-type name="Journal Article"&gt;17&lt;/ref-type&gt;&lt;contributors&gt;&lt;authors&gt;&lt;author&gt;Halliday, N. M.&lt;/author&gt;&lt;author&gt;Hardie, K. R.&lt;/author&gt;&lt;author&gt;Williams, P.&lt;/author&gt;&lt;author&gt;Winzer, K.&lt;/author&gt;&lt;author&gt;Barrett, D. A.&lt;/author&gt;&lt;/authors&gt;&lt;/contributors&gt;&lt;auth-address&gt;School of Molecular Medical Sciences, Centre for Biomolecular Sciences, University of Nottingham, University Park, Nottingham NG7 2RD, UK.&lt;/auth-address&gt;&lt;titles&gt;&lt;title&gt;Quantitative liquid chromatography-tandem mass spectrometry profiling of activated methyl cycle metabolites involved in LuxS-dependent quorum sensing in Escherichia coli&lt;/title&gt;&lt;secondary-title&gt;Anal Biochem&lt;/secondary-title&gt;&lt;/titles&gt;&lt;periodical&gt;&lt;full-title&gt;Anal Biochem&lt;/full-title&gt;&lt;/periodical&gt;&lt;pages&gt;20-9&lt;/pages&gt;&lt;volume&gt;403&lt;/volume&gt;&lt;number&gt;1-2&lt;/number&gt;&lt;edition&gt;2010/04/27&lt;/edition&gt;&lt;keywords&gt;&lt;keyword&gt;Bacterial Proteins/genetics/*metabolism&lt;/keyword&gt;&lt;keyword&gt;Carbon-Sulfur Lyases/genetics/*metabolism&lt;/keyword&gt;&lt;keyword&gt;Chromatography, Liquid/methods&lt;/keyword&gt;&lt;keyword&gt;Escherichia coli/genetics/growth &amp;amp; development/*metabolism&lt;/keyword&gt;&lt;keyword&gt;Mutation&lt;/keyword&gt;&lt;keyword&gt;*Quorum Sensing&lt;/keyword&gt;&lt;keyword&gt;Tandem Mass Spectrometry/*methods&lt;/keyword&gt;&lt;/keywords&gt;&lt;dates&gt;&lt;year&gt;2010&lt;/year&gt;&lt;pub-dates&gt;&lt;date&gt;Aug&lt;/date&gt;&lt;/pub-dates&gt;&lt;/dates&gt;&lt;isbn&gt;1096-0309 (Electronic)&amp;#xD;0003-2697 (Linking)&lt;/isbn&gt;&lt;accession-num&gt;20417170&lt;/accession-num&gt;&lt;urls&gt;&lt;related-urls&gt;&lt;url&gt;https://www.ncbi.nlm.nih.gov/pubmed/20417170&lt;/url&gt;&lt;/related-urls&gt;&lt;/urls&gt;&lt;electronic-resource-num&gt;10.1016/j.ab.2010.04.021&lt;/electronic-resource-num&gt;&lt;/record&gt;&lt;/Cite&gt;&lt;/EndNote&gt;</w:instrText>
      </w:r>
      <w:r>
        <w:rPr>
          <w:rFonts w:cs="Times New Roman"/>
        </w:rPr>
        <w:fldChar w:fldCharType="separate"/>
      </w:r>
      <w:r w:rsidR="007122B5" w:rsidRPr="007122B5">
        <w:rPr>
          <w:rFonts w:cs="Times New Roman"/>
          <w:noProof/>
          <w:vertAlign w:val="superscript"/>
        </w:rPr>
        <w:t>68</w:t>
      </w:r>
      <w:r>
        <w:rPr>
          <w:rFonts w:cs="Times New Roman"/>
        </w:rPr>
        <w:fldChar w:fldCharType="end"/>
      </w:r>
      <w:r>
        <w:rPr>
          <w:rFonts w:cs="Times New Roman"/>
        </w:rPr>
        <w:t xml:space="preserve">, all samples (i.e., both cell pellet and supernatant samples) were resuspended in 80 </w:t>
      </w:r>
      <w:proofErr w:type="spellStart"/>
      <w:r>
        <w:rPr>
          <w:rFonts w:cs="Times New Roman"/>
        </w:rPr>
        <w:t>μL</w:t>
      </w:r>
      <w:proofErr w:type="spellEnd"/>
      <w:r>
        <w:rPr>
          <w:rFonts w:cs="Times New Roman"/>
        </w:rPr>
        <w:t xml:space="preserve"> water. To each sample, volumes of 0.05 M </w:t>
      </w:r>
      <w:r w:rsidRPr="00F7690A">
        <w:rPr>
          <w:rFonts w:cs="Times New Roman"/>
        </w:rPr>
        <w:t>tris-(hydroxypropyl)phosphine</w:t>
      </w:r>
      <w:r>
        <w:rPr>
          <w:rFonts w:cs="Times New Roman"/>
        </w:rPr>
        <w:t xml:space="preserve"> (THP) </w:t>
      </w:r>
      <w:proofErr w:type="gramStart"/>
      <w:r>
        <w:rPr>
          <w:rFonts w:cs="Times New Roman"/>
        </w:rPr>
        <w:t>was</w:t>
      </w:r>
      <w:proofErr w:type="gramEnd"/>
      <w:r>
        <w:rPr>
          <w:rFonts w:cs="Times New Roman"/>
        </w:rPr>
        <w:t xml:space="preserve"> added (30 </w:t>
      </w:r>
      <w:proofErr w:type="spellStart"/>
      <w:r>
        <w:rPr>
          <w:rFonts w:cs="Times New Roman"/>
        </w:rPr>
        <w:t>μL</w:t>
      </w:r>
      <w:proofErr w:type="spellEnd"/>
      <w:r>
        <w:rPr>
          <w:rFonts w:cs="Times New Roman"/>
        </w:rPr>
        <w:t xml:space="preserve"> in cell pellet samples and 160 </w:t>
      </w:r>
      <w:proofErr w:type="spellStart"/>
      <w:r>
        <w:rPr>
          <w:rFonts w:cs="Times New Roman"/>
        </w:rPr>
        <w:t>μL</w:t>
      </w:r>
      <w:proofErr w:type="spellEnd"/>
      <w:r>
        <w:rPr>
          <w:rFonts w:cs="Times New Roman"/>
        </w:rPr>
        <w:t xml:space="preserve"> in supernatant samples). Samples were allowed to derivatize at room temperature shielded from light for 30 minutes. Subsequently, 40 </w:t>
      </w:r>
      <w:proofErr w:type="spellStart"/>
      <w:r>
        <w:rPr>
          <w:rFonts w:cs="Times New Roman"/>
        </w:rPr>
        <w:t>μL</w:t>
      </w:r>
      <w:proofErr w:type="spellEnd"/>
      <w:r>
        <w:rPr>
          <w:rFonts w:cs="Times New Roman"/>
        </w:rPr>
        <w:t xml:space="preserve"> of 1:3 </w:t>
      </w:r>
      <w:proofErr w:type="spellStart"/>
      <w:r>
        <w:rPr>
          <w:rFonts w:cs="Times New Roman"/>
        </w:rPr>
        <w:t>pyridine:isobutanol</w:t>
      </w:r>
      <w:proofErr w:type="spellEnd"/>
      <w:r>
        <w:rPr>
          <w:rFonts w:cs="Times New Roman"/>
        </w:rPr>
        <w:t xml:space="preserve"> was added to each vial, followed by 10 </w:t>
      </w:r>
      <w:proofErr w:type="spellStart"/>
      <w:r>
        <w:rPr>
          <w:rFonts w:cs="Times New Roman"/>
        </w:rPr>
        <w:t>uL</w:t>
      </w:r>
      <w:proofErr w:type="spellEnd"/>
      <w:r>
        <w:rPr>
          <w:rFonts w:cs="Times New Roman"/>
        </w:rPr>
        <w:t xml:space="preserve"> of </w:t>
      </w:r>
      <w:proofErr w:type="spellStart"/>
      <w:r>
        <w:rPr>
          <w:rFonts w:cs="Times New Roman"/>
        </w:rPr>
        <w:t>isobutylchloroformate</w:t>
      </w:r>
      <w:proofErr w:type="spellEnd"/>
      <w:r>
        <w:rPr>
          <w:rFonts w:cs="Times New Roman"/>
        </w:rPr>
        <w:t xml:space="preserve">. Samples were thoroughly vortexed and extracted with 200 </w:t>
      </w:r>
      <w:proofErr w:type="spellStart"/>
      <w:r>
        <w:rPr>
          <w:rFonts w:cs="Times New Roman"/>
        </w:rPr>
        <w:t>μL</w:t>
      </w:r>
      <w:proofErr w:type="spellEnd"/>
      <w:r>
        <w:rPr>
          <w:rFonts w:cs="Times New Roman"/>
        </w:rPr>
        <w:t xml:space="preserve"> 1:2 </w:t>
      </w:r>
      <w:proofErr w:type="spellStart"/>
      <w:r>
        <w:rPr>
          <w:rFonts w:cs="Times New Roman"/>
        </w:rPr>
        <w:t>dichloromethane:methyl</w:t>
      </w:r>
      <w:proofErr w:type="spellEnd"/>
      <w:r>
        <w:rPr>
          <w:rFonts w:cs="Times New Roman"/>
        </w:rPr>
        <w:t xml:space="preserve"> </w:t>
      </w:r>
      <w:proofErr w:type="spellStart"/>
      <w:r>
        <w:rPr>
          <w:rFonts w:cs="Times New Roman"/>
        </w:rPr>
        <w:t>tert</w:t>
      </w:r>
      <w:proofErr w:type="spellEnd"/>
      <w:r>
        <w:rPr>
          <w:rFonts w:cs="Times New Roman"/>
        </w:rPr>
        <w:t xml:space="preserve"> butyl ether. To a glass vial, 150 </w:t>
      </w:r>
      <w:proofErr w:type="spellStart"/>
      <w:r>
        <w:rPr>
          <w:rFonts w:cs="Times New Roman"/>
        </w:rPr>
        <w:t>μL</w:t>
      </w:r>
      <w:proofErr w:type="spellEnd"/>
      <w:r>
        <w:rPr>
          <w:rFonts w:cs="Times New Roman"/>
        </w:rPr>
        <w:t xml:space="preserve"> of the top layer (organic layer) was added and samples were evaporated to dryness. Samples were immediately resuspended in 100 </w:t>
      </w:r>
      <w:proofErr w:type="spellStart"/>
      <w:r>
        <w:rPr>
          <w:rFonts w:cs="Times New Roman"/>
        </w:rPr>
        <w:t>μL</w:t>
      </w:r>
      <w:proofErr w:type="spellEnd"/>
      <w:r>
        <w:rPr>
          <w:rFonts w:cs="Times New Roman"/>
        </w:rPr>
        <w:t xml:space="preserve"> 50% methanol and analyzed by LCMS.</w:t>
      </w:r>
    </w:p>
    <w:p w14:paraId="08BF97F3" w14:textId="03AE0661" w:rsidR="00FA6275" w:rsidRPr="00A5141F" w:rsidRDefault="00FA6275" w:rsidP="000D152B">
      <w:pPr>
        <w:pStyle w:val="Heading3"/>
      </w:pPr>
      <w:bookmarkStart w:id="82" w:name="_Toc176964950"/>
      <w:r w:rsidRPr="00A5141F">
        <w:t>Lipidomics extraction</w:t>
      </w:r>
      <w:bookmarkEnd w:id="82"/>
    </w:p>
    <w:p w14:paraId="3935075D" w14:textId="724B2579" w:rsidR="00FA6275" w:rsidRDefault="00FA6275" w:rsidP="00FA6275">
      <w:pPr>
        <w:rPr>
          <w:rFonts w:cs="Times New Roman"/>
        </w:rPr>
      </w:pPr>
      <w:r>
        <w:rPr>
          <w:rFonts w:cs="Times New Roman"/>
        </w:rPr>
        <w:t>Lipids were extracted using a modified Bligh and Dyer method.</w:t>
      </w:r>
      <w:r>
        <w:rPr>
          <w:rFonts w:cs="Times New Roman"/>
        </w:rPr>
        <w:fldChar w:fldCharType="begin"/>
      </w:r>
      <w:r w:rsidR="007122B5">
        <w:rPr>
          <w:rFonts w:cs="Times New Roman"/>
        </w:rPr>
        <w:instrText xml:space="preserve"> ADDIN EN.CITE &lt;EndNote&gt;&lt;Cite&gt;&lt;Author&gt;Bligh Eg Fau - Dyer&lt;/Author&gt;&lt;RecNum&gt;289&lt;/RecNum&gt;&lt;DisplayText&gt;&lt;style face="superscript"&gt;84&lt;/style&gt;&lt;/DisplayText&gt;&lt;record&gt;&lt;rec-number&gt;289&lt;/rec-number&gt;&lt;foreign-keys&gt;&lt;key app="EN" db-id="wedepftptdz52reafst5davcpfwezp0r5w5f" timestamp="1723145780"&gt;289&lt;/key&gt;&lt;/foreign-keys&gt;&lt;ref-type name="Journal Article"&gt;17&lt;/ref-type&gt;&lt;contributors&gt;&lt;authors&gt;&lt;author&gt;Bligh Eg Fau - Dyer, W. J.&lt;/author&gt;&lt;author&gt;Dyer, W. J.&lt;/author&gt;&lt;/authors&gt;&lt;translated-authors&gt;&lt;author&gt;Can, J. Biochem Physiol&lt;/author&gt;&lt;/translated-authors&gt;&lt;/contributors&gt;&lt;titles&gt;&lt;title&gt;A rapid method of total lipid extraction and purification&lt;/title&gt;&lt;/titles&gt;&lt;dates&gt;&lt;/dates&gt;&lt;urls&gt;&lt;/urls&gt;&lt;electronic-resource-num&gt;D - CLML: 5936:45513:209:311 OTO - NLM&lt;/electronic-resource-num&gt;&lt;remote-database-provider&gt;1959 Aug&lt;/remote-database-provider&gt;&lt;research-notes&gt;0 (Lipids)&lt;/research-notes&gt;&lt;language&gt;eng&lt;/language&gt;&lt;/record&gt;&lt;/Cite&gt;&lt;/EndNote&gt;</w:instrText>
      </w:r>
      <w:r>
        <w:rPr>
          <w:rFonts w:cs="Times New Roman"/>
        </w:rPr>
        <w:fldChar w:fldCharType="separate"/>
      </w:r>
      <w:r w:rsidR="007122B5" w:rsidRPr="007122B5">
        <w:rPr>
          <w:rFonts w:cs="Times New Roman"/>
          <w:noProof/>
          <w:vertAlign w:val="superscript"/>
        </w:rPr>
        <w:t>84</w:t>
      </w:r>
      <w:r>
        <w:rPr>
          <w:rFonts w:cs="Times New Roman"/>
        </w:rPr>
        <w:fldChar w:fldCharType="end"/>
      </w:r>
      <w:r>
        <w:rPr>
          <w:rFonts w:cs="Times New Roman"/>
        </w:rPr>
        <w:t xml:space="preserve"> Briefly, at each timepoint, 2 mL of cell culture was centrifuged and the supernatant was decanted. Splash </w:t>
      </w:r>
      <w:proofErr w:type="spellStart"/>
      <w:r>
        <w:rPr>
          <w:rFonts w:cs="Times New Roman"/>
        </w:rPr>
        <w:t>Lipidomix</w:t>
      </w:r>
      <w:proofErr w:type="spellEnd"/>
      <w:r>
        <w:rPr>
          <w:rFonts w:cs="Times New Roman"/>
        </w:rPr>
        <w:t xml:space="preserve"> (Avanti Polar Lipids, Alabaster, AL) internal standard was added to each sample followed by 750</w:t>
      </w:r>
      <w:r w:rsidRPr="00364122">
        <w:rPr>
          <w:rFonts w:cs="Times New Roman"/>
        </w:rPr>
        <w:t xml:space="preserve"> </w:t>
      </w:r>
      <w:proofErr w:type="spellStart"/>
      <w:r>
        <w:rPr>
          <w:rFonts w:cs="Times New Roman"/>
        </w:rPr>
        <w:t>μL</w:t>
      </w:r>
      <w:proofErr w:type="spellEnd"/>
      <w:r>
        <w:rPr>
          <w:rFonts w:cs="Times New Roman"/>
        </w:rPr>
        <w:t xml:space="preserve"> 1:2 </w:t>
      </w:r>
      <w:proofErr w:type="spellStart"/>
      <w:r>
        <w:rPr>
          <w:rFonts w:cs="Times New Roman"/>
        </w:rPr>
        <w:t>chloroform:methanol</w:t>
      </w:r>
      <w:proofErr w:type="spellEnd"/>
      <w:r>
        <w:rPr>
          <w:rFonts w:cs="Times New Roman"/>
        </w:rPr>
        <w:t xml:space="preserve">. Samples were briefly mixed and aliquots of 250 </w:t>
      </w:r>
      <w:proofErr w:type="spellStart"/>
      <w:r>
        <w:rPr>
          <w:rFonts w:cs="Times New Roman"/>
        </w:rPr>
        <w:t>μL</w:t>
      </w:r>
      <w:proofErr w:type="spellEnd"/>
      <w:r>
        <w:rPr>
          <w:rFonts w:cs="Times New Roman"/>
        </w:rPr>
        <w:t xml:space="preserve"> chloroform followed by 250 </w:t>
      </w:r>
      <w:proofErr w:type="spellStart"/>
      <w:r>
        <w:rPr>
          <w:rFonts w:cs="Times New Roman"/>
        </w:rPr>
        <w:t>μL</w:t>
      </w:r>
      <w:proofErr w:type="spellEnd"/>
      <w:r>
        <w:rPr>
          <w:rFonts w:cs="Times New Roman"/>
        </w:rPr>
        <w:t xml:space="preserve"> water were added. Samples were vortexed and then centrifuged for 10 minutes at 15,000 rpm. The bottom layer was transferred to a glass vial. To the original sample, 250 </w:t>
      </w:r>
      <w:proofErr w:type="spellStart"/>
      <w:r>
        <w:rPr>
          <w:rFonts w:cs="Times New Roman"/>
        </w:rPr>
        <w:t>μL</w:t>
      </w:r>
      <w:proofErr w:type="spellEnd"/>
      <w:r>
        <w:rPr>
          <w:rFonts w:cs="Times New Roman"/>
        </w:rPr>
        <w:t xml:space="preserve"> chloroform and 250 </w:t>
      </w:r>
      <w:proofErr w:type="spellStart"/>
      <w:r>
        <w:rPr>
          <w:rFonts w:cs="Times New Roman"/>
        </w:rPr>
        <w:t>μL</w:t>
      </w:r>
      <w:proofErr w:type="spellEnd"/>
      <w:r>
        <w:rPr>
          <w:rFonts w:cs="Times New Roman"/>
        </w:rPr>
        <w:t xml:space="preserve"> water were again added. Samples were vortexed and centrifuged for 10 minutes at 15,000 rpm. The bottom layer from the second extraction was pooled into the glass vial. Liquid extracts in glass vials were dried under nitrogen and resuspended in 50% acetonitrile immediately before analysis. </w:t>
      </w:r>
    </w:p>
    <w:p w14:paraId="42685C91" w14:textId="12D57872" w:rsidR="00FA6275" w:rsidRDefault="00FA6275" w:rsidP="000D152B">
      <w:pPr>
        <w:pStyle w:val="Heading3"/>
      </w:pPr>
      <w:bookmarkStart w:id="83" w:name="_Toc176964951"/>
      <w:r w:rsidRPr="008E1004">
        <w:t>Liquid chromatography mass spectrometr</w:t>
      </w:r>
      <w:r>
        <w:t>y (LCMS)</w:t>
      </w:r>
      <w:r w:rsidRPr="008E1004">
        <w:t xml:space="preserve"> conditions</w:t>
      </w:r>
      <w:bookmarkEnd w:id="83"/>
    </w:p>
    <w:p w14:paraId="38B40217" w14:textId="504CE9C2" w:rsidR="00FA6275" w:rsidRDefault="00FA6275" w:rsidP="00FA6275">
      <w:pPr>
        <w:rPr>
          <w:rFonts w:cs="Times New Roman"/>
        </w:rPr>
      </w:pPr>
      <w:r>
        <w:rPr>
          <w:rFonts w:cs="Times New Roman"/>
        </w:rPr>
        <w:t xml:space="preserve">All analyses were conducted using a </w:t>
      </w:r>
      <w:proofErr w:type="spellStart"/>
      <w:r>
        <w:rPr>
          <w:rFonts w:cs="Times New Roman"/>
        </w:rPr>
        <w:t>Thermo</w:t>
      </w:r>
      <w:proofErr w:type="spellEnd"/>
      <w:r>
        <w:rPr>
          <w:rFonts w:cs="Times New Roman"/>
        </w:rPr>
        <w:t xml:space="preserve"> (Waltham, MA, USA) Vanquish Horizon liquid chromatography (LC) system with a binary solvent pump coupled to a </w:t>
      </w:r>
      <w:proofErr w:type="spellStart"/>
      <w:r>
        <w:rPr>
          <w:rFonts w:cs="Times New Roman"/>
        </w:rPr>
        <w:t>Thermo</w:t>
      </w:r>
      <w:proofErr w:type="spellEnd"/>
      <w:r>
        <w:rPr>
          <w:rFonts w:cs="Times New Roman"/>
        </w:rPr>
        <w:t xml:space="preserve"> (Waltham, MA, USA) Exploris 120 high resolution mass spectrometry (MS) detector with a heated electrospray ionization source. LC and MS conditions specific to each analysis can be found in</w:t>
      </w:r>
      <w:r w:rsidR="00400A87">
        <w:rPr>
          <w:rFonts w:cs="Times New Roman"/>
        </w:rPr>
        <w:t xml:space="preserve"> </w:t>
      </w:r>
      <w:r w:rsidR="00400A87" w:rsidRPr="00400A87">
        <w:rPr>
          <w:rStyle w:val="CrossrefChar"/>
        </w:rPr>
        <w:fldChar w:fldCharType="begin"/>
      </w:r>
      <w:r w:rsidR="00400A87" w:rsidRPr="00400A87">
        <w:rPr>
          <w:rStyle w:val="CrossrefChar"/>
        </w:rPr>
        <w:instrText xml:space="preserve"> REF _Ref176796764 \h </w:instrText>
      </w:r>
      <w:r w:rsidR="00400A87">
        <w:rPr>
          <w:rStyle w:val="CrossrefChar"/>
        </w:rPr>
        <w:instrText xml:space="preserve"> \* MERGEFORMAT </w:instrText>
      </w:r>
      <w:r w:rsidR="00400A87" w:rsidRPr="00400A87">
        <w:rPr>
          <w:rStyle w:val="CrossrefChar"/>
        </w:rPr>
      </w:r>
      <w:r w:rsidR="00400A87" w:rsidRPr="00400A87">
        <w:rPr>
          <w:rStyle w:val="CrossrefChar"/>
        </w:rPr>
        <w:fldChar w:fldCharType="separate"/>
      </w:r>
      <w:r w:rsidR="00400A87" w:rsidRPr="00400A87">
        <w:rPr>
          <w:rStyle w:val="CrossrefChar"/>
        </w:rPr>
        <w:t>Appendix B Table 1</w:t>
      </w:r>
      <w:r w:rsidR="00400A87" w:rsidRPr="00400A87">
        <w:rPr>
          <w:rStyle w:val="CrossrefChar"/>
        </w:rPr>
        <w:fldChar w:fldCharType="end"/>
      </w:r>
      <w:r w:rsidR="00400A87">
        <w:rPr>
          <w:rFonts w:cs="Times New Roman"/>
        </w:rPr>
        <w:t>.</w:t>
      </w:r>
      <w:r>
        <w:rPr>
          <w:rFonts w:cs="Times New Roman"/>
        </w:rPr>
        <w:t xml:space="preserve"> </w:t>
      </w:r>
    </w:p>
    <w:p w14:paraId="6CC0F6E8" w14:textId="46375EE0" w:rsidR="00FA6275" w:rsidRPr="00712617" w:rsidRDefault="00FA6275" w:rsidP="000D152B">
      <w:pPr>
        <w:pStyle w:val="Heading3"/>
      </w:pPr>
      <w:bookmarkStart w:id="84" w:name="_Toc176964952"/>
      <w:r w:rsidRPr="00712617">
        <w:t>Data processing and statistical analyses</w:t>
      </w:r>
      <w:bookmarkEnd w:id="84"/>
    </w:p>
    <w:p w14:paraId="41CD1838" w14:textId="53941C12" w:rsidR="00FA6275" w:rsidRPr="007C33CE" w:rsidRDefault="00FA6275" w:rsidP="00FA6275">
      <w:pPr>
        <w:rPr>
          <w:rFonts w:cs="Times New Roman"/>
        </w:rPr>
      </w:pPr>
      <w:r>
        <w:rPr>
          <w:rFonts w:cs="Times New Roman"/>
        </w:rPr>
        <w:t xml:space="preserve">For targeted analyses (i.e., DPD, DNA, and sulfur-containing/unstable metabolites), compound structures were drawn in </w:t>
      </w:r>
      <w:proofErr w:type="spellStart"/>
      <w:r>
        <w:rPr>
          <w:rFonts w:cs="Times New Roman"/>
        </w:rPr>
        <w:t>ChemDraw</w:t>
      </w:r>
      <w:proofErr w:type="spellEnd"/>
      <w:r>
        <w:rPr>
          <w:rFonts w:cs="Times New Roman"/>
        </w:rPr>
        <w:t xml:space="preserve"> (Perkin Elmer, Waltham, MA, USA) and analyte peaks were evaluated using El-Maven (</w:t>
      </w:r>
      <w:proofErr w:type="spellStart"/>
      <w:r>
        <w:rPr>
          <w:rFonts w:cs="Times New Roman"/>
        </w:rPr>
        <w:t>Elucidata</w:t>
      </w:r>
      <w:proofErr w:type="spellEnd"/>
      <w:r>
        <w:rPr>
          <w:rFonts w:cs="Times New Roman"/>
        </w:rPr>
        <w:t xml:space="preserve">, San Francisco, CA, USA). Exact mass, fragmentation patterns, and/or retention time confirmation using </w:t>
      </w:r>
      <w:proofErr w:type="gramStart"/>
      <w:r>
        <w:rPr>
          <w:rFonts w:cs="Times New Roman"/>
        </w:rPr>
        <w:t>an external standards</w:t>
      </w:r>
      <w:proofErr w:type="gramEnd"/>
      <w:r>
        <w:rPr>
          <w:rFonts w:cs="Times New Roman"/>
        </w:rPr>
        <w:t xml:space="preserve"> were used to confirm compound identifications where possible. Excel was used to normalize data and subsequently graphed using GraphPad Prism 10.0 (GraphPad Software, LLC, Boston, MA, USA). All statistical analyses for targeted methods were performed using a </w:t>
      </w:r>
      <w:proofErr w:type="gramStart"/>
      <w:r>
        <w:rPr>
          <w:rFonts w:cs="Times New Roman"/>
        </w:rPr>
        <w:t>Student’s</w:t>
      </w:r>
      <w:proofErr w:type="gramEnd"/>
      <w:r>
        <w:rPr>
          <w:rFonts w:cs="Times New Roman"/>
        </w:rPr>
        <w:t xml:space="preserve"> t-test (two-tailed, homoscedastic). The metabolomics data (i.e., untargeted) were evaluated using </w:t>
      </w:r>
      <w:proofErr w:type="spellStart"/>
      <w:r>
        <w:rPr>
          <w:rFonts w:cs="Times New Roman"/>
        </w:rPr>
        <w:t>MZMine</w:t>
      </w:r>
      <w:proofErr w:type="spellEnd"/>
      <w:r>
        <w:rPr>
          <w:rFonts w:cs="Times New Roman"/>
        </w:rPr>
        <w:t xml:space="preserve"> 3.</w:t>
      </w:r>
      <w:r>
        <w:rPr>
          <w:rFonts w:cs="Times New Roman"/>
        </w:rPr>
        <w:fldChar w:fldCharType="begin">
          <w:fldData xml:space="preserve">PEVuZE5vdGU+PENpdGU+PEF1dGhvcj5TY2htaWQ8L0F1dGhvcj48WWVhcj4yMDIzPC9ZZWFyPjxS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</w:fldData>
        </w:fldChar>
      </w:r>
      <w:r w:rsidR="007122B5">
        <w:rPr>
          <w:rFonts w:cs="Times New Roman"/>
        </w:rPr>
        <w:instrText xml:space="preserve"> ADDIN EN.CITE </w:instrText>
      </w:r>
      <w:r w:rsidR="007122B5">
        <w:rPr>
          <w:rFonts w:cs="Times New Roman"/>
        </w:rPr>
        <w:fldChar w:fldCharType="begin">
          <w:fldData xml:space="preserve">PEVuZE5vdGU+PENpdGU+PEF1dGhvcj5TY2htaWQ8L0F1dGhvcj48WWVhcj4yMDIzPC9ZZWFyPjxS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</w:fldData>
        </w:fldChar>
      </w:r>
      <w:r w:rsidR="007122B5">
        <w:rPr>
          <w:rFonts w:cs="Times New Roman"/>
        </w:rPr>
        <w:instrText xml:space="preserve"> ADDIN EN.CITE.DATA </w:instrText>
      </w:r>
      <w:r w:rsidR="007122B5">
        <w:rPr>
          <w:rFonts w:cs="Times New Roman"/>
        </w:rPr>
      </w:r>
      <w:r w:rsidR="007122B5">
        <w:rPr>
          <w:rFonts w:cs="Times New Roman"/>
        </w:rPr>
        <w:fldChar w:fldCharType="end"/>
      </w:r>
      <w:r>
        <w:rPr>
          <w:rFonts w:cs="Times New Roman"/>
        </w:rPr>
        <w:fldChar w:fldCharType="separate"/>
      </w:r>
      <w:r w:rsidR="007122B5" w:rsidRPr="007122B5">
        <w:rPr>
          <w:rFonts w:cs="Times New Roman"/>
          <w:noProof/>
          <w:vertAlign w:val="superscript"/>
        </w:rPr>
        <w:t>85</w:t>
      </w:r>
      <w:r>
        <w:rPr>
          <w:rFonts w:cs="Times New Roman"/>
        </w:rPr>
        <w:fldChar w:fldCharType="end"/>
      </w:r>
      <w:r>
        <w:rPr>
          <w:rFonts w:cs="Times New Roman"/>
        </w:rPr>
        <w:t xml:space="preserve"> Feature finding and compound </w:t>
      </w:r>
      <w:r>
        <w:rPr>
          <w:rFonts w:cs="Times New Roman"/>
        </w:rPr>
        <w:lastRenderedPageBreak/>
        <w:t xml:space="preserve">annotation were performed through </w:t>
      </w:r>
      <w:proofErr w:type="spellStart"/>
      <w:r>
        <w:rPr>
          <w:rFonts w:cs="Times New Roman"/>
        </w:rPr>
        <w:t>MZMine</w:t>
      </w:r>
      <w:proofErr w:type="spellEnd"/>
      <w:r>
        <w:rPr>
          <w:rFonts w:cs="Times New Roman"/>
        </w:rPr>
        <w:t xml:space="preserve"> 3, where features were annotated based on both MS</w:t>
      </w:r>
      <w:r w:rsidRPr="00FD4639">
        <w:rPr>
          <w:rFonts w:cs="Times New Roman"/>
          <w:vertAlign w:val="superscript"/>
        </w:rPr>
        <w:t>1</w:t>
      </w:r>
      <w:r>
        <w:rPr>
          <w:rFonts w:cs="Times New Roman"/>
        </w:rPr>
        <w:t xml:space="preserve"> using the </w:t>
      </w:r>
      <w:r w:rsidRPr="003D3773">
        <w:rPr>
          <w:rFonts w:cs="Times New Roman"/>
          <w:i/>
          <w:iCs/>
        </w:rPr>
        <w:t>E. coli</w:t>
      </w:r>
      <w:r>
        <w:rPr>
          <w:rFonts w:cs="Times New Roman"/>
        </w:rPr>
        <w:t xml:space="preserve"> Metabolome Database (https://ecmdb.ca/) and MS</w:t>
      </w:r>
      <w:r w:rsidRPr="007C33CE">
        <w:rPr>
          <w:rFonts w:cs="Times New Roman"/>
          <w:vertAlign w:val="superscript"/>
        </w:rPr>
        <w:t>2</w:t>
      </w:r>
      <w:r>
        <w:rPr>
          <w:rFonts w:cs="Times New Roman"/>
          <w:vertAlign w:val="superscript"/>
        </w:rPr>
        <w:t xml:space="preserve"> </w:t>
      </w:r>
      <w:r>
        <w:rPr>
          <w:rFonts w:cs="Times New Roman"/>
        </w:rPr>
        <w:t xml:space="preserve">using the </w:t>
      </w:r>
      <w:proofErr w:type="spellStart"/>
      <w:r>
        <w:rPr>
          <w:rFonts w:cs="Times New Roman"/>
        </w:rPr>
        <w:t>MassBank</w:t>
      </w:r>
      <w:proofErr w:type="spellEnd"/>
      <w:r>
        <w:rPr>
          <w:rFonts w:cs="Times New Roman"/>
        </w:rPr>
        <w:t xml:space="preserve"> of North America (University of California Davis, Davis, CA, USA). Untargeted </w:t>
      </w:r>
      <w:proofErr w:type="spellStart"/>
      <w:r>
        <w:rPr>
          <w:rFonts w:cs="Times New Roman"/>
        </w:rPr>
        <w:t>lipidomics</w:t>
      </w:r>
      <w:proofErr w:type="spellEnd"/>
      <w:r>
        <w:rPr>
          <w:rFonts w:cs="Times New Roman"/>
        </w:rPr>
        <w:t xml:space="preserve"> data was processed using MS-Dial 4.9</w:t>
      </w:r>
      <w:r>
        <w:rPr>
          <w:rFonts w:cs="Times New Roman"/>
        </w:rPr>
        <w:fldChar w:fldCharType="begin"/>
      </w:r>
      <w:r w:rsidR="007122B5">
        <w:rPr>
          <w:rFonts w:cs="Times New Roman"/>
        </w:rPr>
        <w:instrText xml:space="preserve"> ADDIN EN.CITE &lt;EndNote&gt;&lt;Cite&gt;&lt;Author&gt;Tsugawa&lt;/Author&gt;&lt;Year&gt;2015&lt;/Year&gt;&lt;RecNum&gt;290&lt;/RecNum&gt;&lt;DisplayText&gt;&lt;style face="superscript"&gt;86&lt;/style&gt;&lt;/DisplayText&gt;&lt;record&gt;&lt;rec-number&gt;290&lt;/rec-number&gt;&lt;foreign-keys&gt;&lt;key app="EN" db-id="wedepftptdz52reafst5davcpfwezp0r5w5f" timestamp="1723150776"&gt;290&lt;/key&gt;&lt;/foreign-keys&gt;&lt;ref-type name="Journal Article"&gt;17&lt;/ref-type&gt;&lt;contributors&gt;&lt;authors&gt;&lt;author&gt;Tsugawa, Hiroshi&lt;/author&gt;&lt;author&gt;Cajka, Tomas&lt;/author&gt;&lt;author&gt;Kind, Tobias&lt;/author&gt;&lt;author&gt;Ma, Yan&lt;/author&gt;&lt;author&gt;Higgins, Brendan&lt;/author&gt;&lt;author&gt;Ikeda, Kazutaka&lt;/author&gt;&lt;author&gt;Kanazawa, Mitsuhiro&lt;/author&gt;&lt;author&gt;VanderGheynst, Jean&lt;/author&gt;&lt;author&gt;Fiehn, Oliver&lt;/author&gt;&lt;author&gt;Arita, Masanori&lt;/author&gt;&lt;/authors&gt;&lt;/contributors&gt;&lt;titles&gt;&lt;title&gt;MS-DIAL: data-independent MS/MS deconvolution for comprehensive metabolome analysis&lt;/title&gt;&lt;secondary-title&gt;Nature Methods&lt;/secondary-title&gt;&lt;/titles&gt;&lt;periodical&gt;&lt;full-title&gt;Nature Methods&lt;/full-title&gt;&lt;/periodical&gt;&lt;pages&gt;523-526&lt;/pages&gt;&lt;volume&gt;12&lt;/volume&gt;&lt;number&gt;6&lt;/number&gt;&lt;dates&gt;&lt;year&gt;2015&lt;/year&gt;&lt;pub-dates&gt;&lt;date&gt;2015/06/01&lt;/date&gt;&lt;/pub-dates&gt;&lt;/dates&gt;&lt;isbn&gt;1548-7105&lt;/isbn&gt;&lt;urls&gt;&lt;related-urls&gt;&lt;url&gt;https://doi.org/10.1038/nmeth.3393&lt;/url&gt;&lt;/related-urls&gt;&lt;/urls&gt;&lt;electronic-resource-num&gt;10.1038/nmeth.3393&lt;/electronic-resource-num&gt;&lt;/record&gt;&lt;/Cite&gt;&lt;/EndNote&gt;</w:instrText>
      </w:r>
      <w:r>
        <w:rPr>
          <w:rFonts w:cs="Times New Roman"/>
        </w:rPr>
        <w:fldChar w:fldCharType="separate"/>
      </w:r>
      <w:r w:rsidR="007122B5" w:rsidRPr="007122B5">
        <w:rPr>
          <w:rFonts w:cs="Times New Roman"/>
          <w:noProof/>
          <w:vertAlign w:val="superscript"/>
        </w:rPr>
        <w:t>86</w:t>
      </w:r>
      <w:r>
        <w:rPr>
          <w:rFonts w:cs="Times New Roman"/>
        </w:rPr>
        <w:fldChar w:fldCharType="end"/>
      </w:r>
      <w:r>
        <w:rPr>
          <w:rFonts w:cs="Times New Roman"/>
        </w:rPr>
        <w:t xml:space="preserve"> and features were identified using MS</w:t>
      </w:r>
      <w:r w:rsidRPr="00746EF3">
        <w:rPr>
          <w:rFonts w:cs="Times New Roman"/>
          <w:vertAlign w:val="superscript"/>
        </w:rPr>
        <w:t>2</w:t>
      </w:r>
      <w:r>
        <w:rPr>
          <w:rFonts w:cs="Times New Roman"/>
        </w:rPr>
        <w:t xml:space="preserve"> data with the MS-Dial library. Positive and negative mode data were normalized and aligned using in-house Python scripts. Further statistical analysis of untargeted data was conducted using </w:t>
      </w:r>
      <w:proofErr w:type="spellStart"/>
      <w:r>
        <w:rPr>
          <w:rFonts w:cs="Times New Roman"/>
        </w:rPr>
        <w:t>Metaboanalyst</w:t>
      </w:r>
      <w:proofErr w:type="spellEnd"/>
      <w:r>
        <w:rPr>
          <w:rFonts w:cs="Times New Roman"/>
        </w:rPr>
        <w:t xml:space="preserve"> 6.0</w:t>
      </w:r>
      <w:r>
        <w:rPr>
          <w:rFonts w:cs="Times New Roman"/>
        </w:rPr>
        <w:fldChar w:fldCharType="begin"/>
      </w:r>
      <w:r w:rsidR="007122B5">
        <w:rPr>
          <w:rFonts w:cs="Times New Roman"/>
        </w:rPr>
        <w:instrText xml:space="preserve"> ADDIN EN.CITE &lt;EndNote&gt;&lt;Cite&gt;&lt;Author&gt;Pang&lt;/Author&gt;&lt;Year&gt;2024&lt;/Year&gt;&lt;RecNum&gt;251&lt;/RecNum&gt;&lt;DisplayText&gt;&lt;style face="superscript"&gt;87&lt;/style&gt;&lt;/DisplayText&gt;&lt;record&gt;&lt;rec-number&gt;251&lt;/rec-number&gt;&lt;foreign-keys&gt;&lt;key app="EN" db-id="wedepftptdz52reafst5davcpfwezp0r5w5f" timestamp="1719853565"&gt;251&lt;/key&gt;&lt;/foreign-keys&gt;&lt;ref-type name="Journal Article"&gt;17&lt;/ref-type&gt;&lt;contributors&gt;&lt;authors&gt;&lt;author&gt;Pang, Z.&lt;/author&gt;&lt;author&gt;Lu, Y.&lt;/author&gt;&lt;author&gt;Zhou, G.&lt;/author&gt;&lt;author&gt;Hui, F.&lt;/author&gt;&lt;author&gt;Xu, L.&lt;/author&gt;&lt;author&gt;Viau, C.&lt;/author&gt;&lt;author&gt;Spigelman, A. F.&lt;/author&gt;&lt;author&gt;MacDonald, P. E.&lt;/author&gt;&lt;author&gt;Wishart, D. S.&lt;/author&gt;&lt;author&gt;Li, S.&lt;/author&gt;&lt;author&gt;Xia, J.&lt;/author&gt;&lt;/authors&gt;&lt;/contributors&gt;&lt;auth-address&gt;Institute of Parasitology, McGill University,Sainte-Anne-de-Bellevue, Quebec, Canada.&amp;#xD;Department of Microbiology and Immunology, McGill University, Montreal, Quebec, Canada.&amp;#xD;Department of Pharmacology and Alberta Diabetes Institute, University of Alberta, Edmonton, Alberta, Canada.&amp;#xD;Departments of Biological Sciences and Computing Science, University of Alberta, Edmonton, Alberta, Canada.&amp;#xD;The Jackson Laboratory for Genomic Medicine, Farmington, CT, USA.&amp;#xD;University of Connecticut School of Medicine, Farmington, CT, USA.&lt;/auth-address&gt;&lt;titles&gt;&lt;title&gt;MetaboAnalyst 6.0: towards a unified platform for metabolomics data processing, analysis and interpretation&lt;/title&gt;&lt;secondary-title&gt;Nucleic Acids Res&lt;/secondary-title&gt;&lt;/titles&gt;&lt;periodical&gt;&lt;full-title&gt;Nucleic Acids Res&lt;/full-title&gt;&lt;/periodical&gt;&lt;edition&gt;2024/04/08&lt;/edition&gt;&lt;dates&gt;&lt;year&gt;2024&lt;/year&gt;&lt;pub-dates&gt;&lt;date&gt;Apr 8&lt;/date&gt;&lt;/pub-dates&gt;&lt;/dates&gt;&lt;isbn&gt;1362-4962 (Electronic)&amp;#xD;0305-1048 (Linking)&lt;/isbn&gt;&lt;accession-num&gt;38587201&lt;/accession-num&gt;&lt;urls&gt;&lt;related-urls&gt;&lt;url&gt;https://www.ncbi.nlm.nih.gov/pubmed/38587201&lt;/url&gt;&lt;/related-urls&gt;&lt;/urls&gt;&lt;electronic-resource-num&gt;10.1093/nar/gkae253&lt;/electronic-resource-num&gt;&lt;/record&gt;&lt;/Cite&gt;&lt;/EndNote&gt;</w:instrText>
      </w:r>
      <w:r>
        <w:rPr>
          <w:rFonts w:cs="Times New Roman"/>
        </w:rPr>
        <w:fldChar w:fldCharType="separate"/>
      </w:r>
      <w:r w:rsidR="007122B5" w:rsidRPr="007122B5">
        <w:rPr>
          <w:rFonts w:cs="Times New Roman"/>
          <w:noProof/>
          <w:vertAlign w:val="superscript"/>
        </w:rPr>
        <w:t>87</w:t>
      </w:r>
      <w:r>
        <w:rPr>
          <w:rFonts w:cs="Times New Roman"/>
        </w:rPr>
        <w:fldChar w:fldCharType="end"/>
      </w:r>
      <w:r>
        <w:rPr>
          <w:rFonts w:cs="Times New Roman"/>
        </w:rPr>
        <w:t xml:space="preserve"> and GraphPad Prism 10.0. Manual evaluation of metabolic pathways was derived using the Kyoto Encyclopedia of Genes and Genomes (KEGG).</w:t>
      </w:r>
      <w:r>
        <w:rPr>
          <w:rFonts w:cs="Times New Roman"/>
        </w:rPr>
        <w:fldChar w:fldCharType="begin"/>
      </w:r>
      <w:r w:rsidR="007122B5">
        <w:rPr>
          <w:rFonts w:cs="Times New Roman"/>
        </w:rPr>
        <w:instrText xml:space="preserve"> ADDIN EN.CITE &lt;EndNote&gt;&lt;Cite&gt;&lt;Author&gt;Kanehisa&lt;/Author&gt;&lt;RecNum&gt;292&lt;/RecNum&gt;&lt;DisplayText&gt;&lt;style face="superscript"&gt;71&lt;/style&gt;&lt;/DisplayText&gt;&lt;record&gt;&lt;rec-number&gt;292&lt;/rec-number&gt;&lt;foreign-keys&gt;&lt;key app="EN" db-id="wedepftptdz52reafst5davcpfwezp0r5w5f" timestamp="1723214924"&gt;292&lt;/key&gt;&lt;/foreign-keys&gt;&lt;ref-type name="Journal Article"&gt;17&lt;/ref-type&gt;&lt;contributors&gt;&lt;authors&gt;&lt;author&gt;Kanehisa, M.&lt;/author&gt;&lt;author&gt;Goto, S.&lt;/author&gt;&lt;/authors&gt;&lt;translated-authors&gt;&lt;author&gt;Nucleic Acids, Res&lt;/author&gt;&lt;/translated-authors&gt;&lt;/contributors&gt;&lt;auth-address&gt;Institute for Chemical Research, Kyoto University, Uji, Kyoto 611-0011, Japan. kanehisa@kuicr.kyoto-u.ac.jp FAU - Goto, S&lt;/auth-address&gt;&lt;titles&gt;&lt;title&gt;KEGG: kyoto encyclopedia of genes and genomes&lt;/title&gt;&lt;/titles&gt;&lt;number&gt;0305-1048 (Print)&lt;/number&gt;&lt;dates&gt;&lt;/dates&gt;&lt;urls&gt;&lt;/urls&gt;&lt;remote-database-provider&gt;2000 Jan 1&lt;/remote-database-provider&gt;&lt;research-notes&gt;0 (Proteins)&lt;/research-notes&gt;&lt;language&gt;eng&lt;/language&gt;&lt;/record&gt;&lt;/Cite&gt;&lt;/EndNote&gt;</w:instrText>
      </w:r>
      <w:r>
        <w:rPr>
          <w:rFonts w:cs="Times New Roman"/>
        </w:rPr>
        <w:fldChar w:fldCharType="separate"/>
      </w:r>
      <w:r w:rsidR="007122B5" w:rsidRPr="007122B5">
        <w:rPr>
          <w:rFonts w:cs="Times New Roman"/>
          <w:noProof/>
          <w:vertAlign w:val="superscript"/>
        </w:rPr>
        <w:t>71</w:t>
      </w:r>
      <w:r>
        <w:rPr>
          <w:rFonts w:cs="Times New Roman"/>
        </w:rPr>
        <w:fldChar w:fldCharType="end"/>
      </w:r>
    </w:p>
    <w:p w14:paraId="46036D2D" w14:textId="77777777" w:rsidR="00CF169B" w:rsidRPr="00CF169B" w:rsidRDefault="00CF169B" w:rsidP="00CF169B"/>
    <w:p w14:paraId="3302EE04" w14:textId="5A7EA79F" w:rsidR="008224C2" w:rsidRDefault="008224C2">
      <w:pPr>
        <w:jc w:val="left"/>
        <w:rPr>
          <w:rFonts w:cs="Times New Roman"/>
          <w:b/>
          <w:bCs/>
        </w:rPr>
      </w:pPr>
      <w:r>
        <w:rPr>
          <w:rFonts w:cs="Times New Roman"/>
        </w:rPr>
        <w:br w:type="page"/>
      </w:r>
    </w:p>
    <w:p w14:paraId="5364BA25" w14:textId="409199C9" w:rsidR="00D677AA" w:rsidRPr="00DF7C87" w:rsidRDefault="00D677AA" w:rsidP="00D677AA">
      <w:pPr>
        <w:pStyle w:val="Heading2"/>
        <w:rPr>
          <w:rFonts w:cs="Times New Roman"/>
        </w:rPr>
      </w:pPr>
      <w:bookmarkStart w:id="85" w:name="_Toc176964953"/>
      <w:r w:rsidRPr="00DF7C87">
        <w:rPr>
          <w:rFonts w:cs="Times New Roman"/>
        </w:rPr>
        <w:lastRenderedPageBreak/>
        <w:t>A</w:t>
      </w:r>
      <w:r w:rsidR="00F81A97">
        <w:rPr>
          <w:rFonts w:cs="Times New Roman"/>
        </w:rPr>
        <w:t>ppendix</w:t>
      </w:r>
      <w:r w:rsidR="00F60772">
        <w:rPr>
          <w:rFonts w:cs="Times New Roman"/>
        </w:rPr>
        <w:t xml:space="preserve"> B</w:t>
      </w:r>
      <w:bookmarkEnd w:id="85"/>
    </w:p>
    <w:p w14:paraId="21E511DE" w14:textId="248F5F08" w:rsidR="00D67791" w:rsidRDefault="00263897" w:rsidP="00263897">
      <w:pPr>
        <w:jc w:val="center"/>
        <w:rPr>
          <w:rFonts w:cs="Times New Roman"/>
        </w:rPr>
      </w:pPr>
      <w:r w:rsidRPr="0058603D">
        <w:rPr>
          <w:rFonts w:cs="Times New Roman"/>
          <w:b/>
          <w:bCs/>
          <w:noProof/>
        </w:rPr>
        <w:drawing>
          <wp:inline distT="0" distB="0" distL="0" distR="0" wp14:anchorId="2B3D6DE1" wp14:editId="5AAC6540">
            <wp:extent cx="5486400" cy="2044034"/>
            <wp:effectExtent l="0" t="0" r="0" b="0"/>
            <wp:docPr id="616095240" name="Picture 1" descr="A graph of normalized value and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095240" name="Picture 1" descr="A graph of normalized value and time&#10;&#10;Description automatically generated"/>
                    <pic:cNvPicPr/>
                  </pic:nvPicPr>
                  <pic:blipFill>
                    <a:blip r:embed="rId26"/>
                    <a:stretch>
                      <a:fillRect/>
                    </a:stretch>
                  </pic:blipFill>
                  <pic:spPr>
                    <a:xfrm>
                      <a:off x="0" y="0"/>
                      <a:ext cx="5486400" cy="2044034"/>
                    </a:xfrm>
                    <a:prstGeom prst="rect">
                      <a:avLst/>
                    </a:prstGeom>
                  </pic:spPr>
                </pic:pic>
              </a:graphicData>
            </a:graphic>
          </wp:inline>
        </w:drawing>
      </w:r>
    </w:p>
    <w:p w14:paraId="1A345AAB" w14:textId="77777777" w:rsidR="00263897" w:rsidRPr="00DF7C87" w:rsidRDefault="00263897" w:rsidP="00263897">
      <w:pPr>
        <w:jc w:val="center"/>
        <w:rPr>
          <w:rFonts w:cs="Times New Roman"/>
        </w:rPr>
      </w:pPr>
    </w:p>
    <w:p w14:paraId="0346E9CE" w14:textId="6A72AEEC" w:rsidR="005C0DB8" w:rsidRDefault="008E74BB" w:rsidP="008E74BB">
      <w:pPr>
        <w:pStyle w:val="Caption"/>
        <w:rPr>
          <w:rFonts w:cs="Times New Roman"/>
          <w:b w:val="0"/>
          <w:bCs w:val="0"/>
        </w:rPr>
      </w:pPr>
      <w:bookmarkStart w:id="86" w:name="_Ref176795845"/>
      <w:r>
        <w:t xml:space="preserve">Appendix B Figure </w:t>
      </w:r>
      <w:fldSimple w:instr=" SEQ Appendix_B_Figure \* ARABIC ">
        <w:r w:rsidR="003931BE">
          <w:rPr>
            <w:noProof/>
          </w:rPr>
          <w:t>1</w:t>
        </w:r>
      </w:fldSimple>
      <w:bookmarkEnd w:id="86"/>
      <w:r w:rsidR="002C33AC">
        <w:rPr>
          <w:rFonts w:cs="Times New Roman"/>
        </w:rPr>
        <w:t xml:space="preserve">. </w:t>
      </w:r>
      <w:r w:rsidR="002C33AC" w:rsidRPr="008E74BB">
        <w:rPr>
          <w:rFonts w:cs="Times New Roman"/>
          <w:b w:val="0"/>
          <w:bCs w:val="0"/>
        </w:rPr>
        <w:t>Semi-quantitated values of A) D-4’-phosphopantothenate and B) N-acetyl-L-aspartate from untargeted metabolomics data.</w:t>
      </w:r>
    </w:p>
    <w:p w14:paraId="1294BA9A" w14:textId="77777777" w:rsidR="005C0DB8" w:rsidRDefault="005C0DB8">
      <w:pPr>
        <w:jc w:val="left"/>
        <w:rPr>
          <w:rFonts w:cs="Times New Roman"/>
          <w:b/>
          <w:bCs/>
        </w:rPr>
      </w:pPr>
      <w:r>
        <w:rPr>
          <w:rFonts w:cs="Times New Roman"/>
          <w:b/>
          <w:bCs/>
        </w:rPr>
        <w:br w:type="page"/>
      </w:r>
    </w:p>
    <w:p w14:paraId="337CB911" w14:textId="77777777" w:rsidR="003931BE" w:rsidRDefault="003931BE" w:rsidP="003931BE">
      <w:pPr>
        <w:jc w:val="center"/>
        <w:rPr>
          <w:rFonts w:cs="Times New Roman"/>
        </w:rPr>
      </w:pPr>
      <w:r w:rsidRPr="00062D29">
        <w:rPr>
          <w:rFonts w:cs="Times New Roman"/>
          <w:noProof/>
        </w:rPr>
        <w:lastRenderedPageBreak/>
        <w:drawing>
          <wp:inline distT="0" distB="0" distL="0" distR="0" wp14:anchorId="3F1B3358" wp14:editId="118D8E57">
            <wp:extent cx="5683000" cy="2101932"/>
            <wp:effectExtent l="0" t="0" r="0" b="0"/>
            <wp:docPr id="185202904" name="Picture 1"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2904" name="Picture 1" descr="A graph of different sizes and colors&#10;&#10;Description automatically generated with medium confidence"/>
                    <pic:cNvPicPr/>
                  </pic:nvPicPr>
                  <pic:blipFill>
                    <a:blip r:embed="rId27"/>
                    <a:stretch>
                      <a:fillRect/>
                    </a:stretch>
                  </pic:blipFill>
                  <pic:spPr>
                    <a:xfrm>
                      <a:off x="0" y="0"/>
                      <a:ext cx="5691612" cy="2105117"/>
                    </a:xfrm>
                    <a:prstGeom prst="rect">
                      <a:avLst/>
                    </a:prstGeom>
                  </pic:spPr>
                </pic:pic>
              </a:graphicData>
            </a:graphic>
          </wp:inline>
        </w:drawing>
      </w:r>
    </w:p>
    <w:p w14:paraId="52D48C67" w14:textId="61A11CC3" w:rsidR="003931BE" w:rsidRDefault="003931BE" w:rsidP="003931BE">
      <w:pPr>
        <w:pStyle w:val="Caption"/>
        <w:rPr>
          <w:rFonts w:cs="Times New Roman"/>
        </w:rPr>
      </w:pPr>
      <w:bookmarkStart w:id="87" w:name="_Ref176796664"/>
      <w:bookmarkStart w:id="88" w:name="_Ref176796662"/>
      <w:r>
        <w:t xml:space="preserve">Appendix B Figure </w:t>
      </w:r>
      <w:fldSimple w:instr=" SEQ Appendix_B_Figure \* ARABIC ">
        <w:r>
          <w:rPr>
            <w:noProof/>
          </w:rPr>
          <w:t>2</w:t>
        </w:r>
      </w:fldSimple>
      <w:bookmarkEnd w:id="87"/>
      <w:r>
        <w:rPr>
          <w:rFonts w:cs="Times New Roman"/>
        </w:rPr>
        <w:t xml:space="preserve">. </w:t>
      </w:r>
      <w:r w:rsidRPr="003931BE">
        <w:rPr>
          <w:rFonts w:cs="Times New Roman"/>
          <w:b w:val="0"/>
          <w:bCs w:val="0"/>
        </w:rPr>
        <w:t>Growth curves measured at OD</w:t>
      </w:r>
      <w:r w:rsidRPr="003931BE">
        <w:rPr>
          <w:rFonts w:cs="Times New Roman"/>
          <w:b w:val="0"/>
          <w:bCs w:val="0"/>
          <w:vertAlign w:val="subscript"/>
        </w:rPr>
        <w:t>600</w:t>
      </w:r>
      <w:r w:rsidRPr="003931BE">
        <w:rPr>
          <w:rFonts w:cs="Times New Roman"/>
          <w:b w:val="0"/>
          <w:bCs w:val="0"/>
        </w:rPr>
        <w:t xml:space="preserve"> for the </w:t>
      </w:r>
      <w:r w:rsidRPr="003931BE">
        <w:rPr>
          <w:rFonts w:cs="Times New Roman"/>
          <w:b w:val="0"/>
          <w:bCs w:val="0"/>
          <w:i/>
          <w:iCs/>
        </w:rPr>
        <w:t xml:space="preserve">E. coli </w:t>
      </w:r>
      <w:r w:rsidRPr="003931BE">
        <w:rPr>
          <w:rFonts w:cs="Times New Roman"/>
          <w:b w:val="0"/>
          <w:bCs w:val="0"/>
        </w:rPr>
        <w:t xml:space="preserve">(left) and </w:t>
      </w:r>
      <w:r w:rsidRPr="003931BE">
        <w:rPr>
          <w:rFonts w:cs="Times New Roman"/>
          <w:b w:val="0"/>
          <w:bCs w:val="0"/>
          <w:i/>
          <w:iCs/>
        </w:rPr>
        <w:t>V. harveyi</w:t>
      </w:r>
      <w:r w:rsidRPr="003931BE">
        <w:rPr>
          <w:rFonts w:cs="Times New Roman"/>
          <w:b w:val="0"/>
          <w:bCs w:val="0"/>
        </w:rPr>
        <w:t xml:space="preserve"> (right) wildtype and </w:t>
      </w:r>
      <w:proofErr w:type="spellStart"/>
      <w:r w:rsidRPr="003931BE">
        <w:rPr>
          <w:rFonts w:ascii="Arial" w:hAnsi="Arial"/>
          <w:b w:val="0"/>
          <w:bCs w:val="0"/>
          <w:i/>
          <w:iCs/>
        </w:rPr>
        <w:t>Δ</w:t>
      </w:r>
      <w:r w:rsidRPr="003931BE">
        <w:rPr>
          <w:rFonts w:cs="Times New Roman"/>
          <w:b w:val="0"/>
          <w:bCs w:val="0"/>
          <w:i/>
          <w:iCs/>
        </w:rPr>
        <w:t>luxS</w:t>
      </w:r>
      <w:proofErr w:type="spellEnd"/>
      <w:r w:rsidRPr="003931BE">
        <w:rPr>
          <w:rFonts w:cs="Times New Roman"/>
          <w:b w:val="0"/>
          <w:bCs w:val="0"/>
        </w:rPr>
        <w:t xml:space="preserve"> mutant. Measurements were made in biological triplicate.</w:t>
      </w:r>
      <w:bookmarkEnd w:id="88"/>
      <w:r w:rsidRPr="003931BE">
        <w:rPr>
          <w:rFonts w:cs="Times New Roman"/>
          <w:b w:val="0"/>
          <w:bCs w:val="0"/>
        </w:rPr>
        <w:t xml:space="preserve"> </w:t>
      </w:r>
    </w:p>
    <w:p w14:paraId="26A8C43A" w14:textId="47D92559" w:rsidR="003931BE" w:rsidRDefault="003931BE">
      <w:pPr>
        <w:jc w:val="left"/>
        <w:rPr>
          <w:rFonts w:cs="Times New Roman"/>
        </w:rPr>
      </w:pPr>
      <w:r>
        <w:rPr>
          <w:rFonts w:cs="Times New Roman"/>
        </w:rPr>
        <w:br w:type="page"/>
      </w:r>
    </w:p>
    <w:p w14:paraId="3A8C17FF" w14:textId="7F7448F1" w:rsidR="00E06C8D" w:rsidRPr="00373D9A" w:rsidRDefault="00400A87" w:rsidP="00400A87">
      <w:pPr>
        <w:pStyle w:val="Caption"/>
        <w:rPr>
          <w:rFonts w:cs="Times New Roman"/>
        </w:rPr>
      </w:pPr>
      <w:bookmarkStart w:id="89" w:name="_Ref176796764"/>
      <w:r>
        <w:lastRenderedPageBreak/>
        <w:t xml:space="preserve">Appendix B Table </w:t>
      </w:r>
      <w:fldSimple w:instr=" SEQ Appendix_B_Table \* ARABIC ">
        <w:r>
          <w:rPr>
            <w:noProof/>
          </w:rPr>
          <w:t>1</w:t>
        </w:r>
      </w:fldSimple>
      <w:bookmarkEnd w:id="89"/>
      <w:r w:rsidR="00E06C8D" w:rsidRPr="00373D9A">
        <w:rPr>
          <w:rFonts w:cs="Times New Roman"/>
        </w:rPr>
        <w:t>.</w:t>
      </w:r>
      <w:r w:rsidR="00E06C8D">
        <w:rPr>
          <w:rFonts w:cs="Times New Roman"/>
        </w:rPr>
        <w:t xml:space="preserve"> </w:t>
      </w:r>
      <w:r w:rsidR="00E06C8D" w:rsidRPr="00E06C8D">
        <w:rPr>
          <w:rFonts w:cs="Times New Roman"/>
          <w:b w:val="0"/>
          <w:bCs w:val="0"/>
        </w:rPr>
        <w:t xml:space="preserve">LCMS conditions </w:t>
      </w:r>
      <w:proofErr w:type="gramStart"/>
      <w:r w:rsidR="00E06C8D" w:rsidRPr="00E06C8D">
        <w:rPr>
          <w:rFonts w:cs="Times New Roman"/>
          <w:b w:val="0"/>
          <w:bCs w:val="0"/>
        </w:rPr>
        <w:t>used</w:t>
      </w:r>
      <w:proofErr w:type="gramEnd"/>
      <w:r w:rsidR="00E06C8D" w:rsidRPr="00E06C8D">
        <w:rPr>
          <w:rFonts w:cs="Times New Roman"/>
          <w:b w:val="0"/>
          <w:bCs w:val="0"/>
        </w:rPr>
        <w:t xml:space="preserve"> in each analysis.</w:t>
      </w:r>
    </w:p>
    <w:tbl>
      <w:tblPr>
        <w:tblStyle w:val="TableGrid"/>
        <w:tblW w:w="0" w:type="auto"/>
        <w:tblLook w:val="04A0" w:firstRow="1" w:lastRow="0" w:firstColumn="1" w:lastColumn="0" w:noHBand="0" w:noVBand="1"/>
      </w:tblPr>
      <w:tblGrid>
        <w:gridCol w:w="1111"/>
        <w:gridCol w:w="1074"/>
        <w:gridCol w:w="1074"/>
        <w:gridCol w:w="1583"/>
        <w:gridCol w:w="1781"/>
        <w:gridCol w:w="2007"/>
      </w:tblGrid>
      <w:tr w:rsidR="00414540" w:rsidRPr="0040293C" w14:paraId="51A42CD7" w14:textId="77777777" w:rsidTr="00414540">
        <w:tc>
          <w:tcPr>
            <w:tcW w:w="0" w:type="auto"/>
            <w:vAlign w:val="center"/>
          </w:tcPr>
          <w:p w14:paraId="0BB60733" w14:textId="77777777" w:rsidR="005C0DB8" w:rsidRPr="0040293C" w:rsidRDefault="005C0DB8" w:rsidP="0060748A">
            <w:pPr>
              <w:jc w:val="center"/>
              <w:rPr>
                <w:rFonts w:cs="Times New Roman"/>
                <w:b/>
                <w:bCs/>
                <w:sz w:val="18"/>
                <w:szCs w:val="18"/>
              </w:rPr>
            </w:pPr>
            <w:r w:rsidRPr="0040293C">
              <w:rPr>
                <w:rFonts w:cs="Times New Roman"/>
                <w:b/>
                <w:bCs/>
                <w:sz w:val="18"/>
                <w:szCs w:val="18"/>
              </w:rPr>
              <w:t>Analysis</w:t>
            </w:r>
          </w:p>
        </w:tc>
        <w:tc>
          <w:tcPr>
            <w:tcW w:w="0" w:type="auto"/>
            <w:vMerge w:val="restart"/>
            <w:vAlign w:val="center"/>
          </w:tcPr>
          <w:p w14:paraId="613EF403" w14:textId="77777777" w:rsidR="005C0DB8" w:rsidRPr="0040293C" w:rsidRDefault="005C0DB8" w:rsidP="0060748A">
            <w:pPr>
              <w:jc w:val="center"/>
              <w:rPr>
                <w:rFonts w:cs="Times New Roman"/>
                <w:b/>
                <w:bCs/>
                <w:sz w:val="18"/>
                <w:szCs w:val="18"/>
              </w:rPr>
            </w:pPr>
            <w:r w:rsidRPr="0040293C">
              <w:rPr>
                <w:rFonts w:cs="Times New Roman"/>
                <w:b/>
                <w:bCs/>
                <w:sz w:val="18"/>
                <w:szCs w:val="18"/>
              </w:rPr>
              <w:t>DPD</w:t>
            </w:r>
          </w:p>
        </w:tc>
        <w:tc>
          <w:tcPr>
            <w:tcW w:w="0" w:type="auto"/>
            <w:vMerge w:val="restart"/>
            <w:vAlign w:val="center"/>
          </w:tcPr>
          <w:p w14:paraId="4723F1AE" w14:textId="77777777" w:rsidR="005C0DB8" w:rsidRPr="0040293C" w:rsidRDefault="005C0DB8" w:rsidP="0060748A">
            <w:pPr>
              <w:jc w:val="center"/>
              <w:rPr>
                <w:rFonts w:cs="Times New Roman"/>
                <w:b/>
                <w:bCs/>
                <w:sz w:val="18"/>
                <w:szCs w:val="18"/>
              </w:rPr>
            </w:pPr>
            <w:r w:rsidRPr="0040293C">
              <w:rPr>
                <w:rFonts w:cs="Times New Roman"/>
                <w:b/>
                <w:bCs/>
                <w:sz w:val="18"/>
                <w:szCs w:val="18"/>
              </w:rPr>
              <w:t>DNA</w:t>
            </w:r>
          </w:p>
        </w:tc>
        <w:tc>
          <w:tcPr>
            <w:tcW w:w="0" w:type="auto"/>
            <w:vMerge w:val="restart"/>
            <w:vAlign w:val="center"/>
          </w:tcPr>
          <w:p w14:paraId="48FB6AD7" w14:textId="77777777" w:rsidR="005C0DB8" w:rsidRPr="0040293C" w:rsidRDefault="005C0DB8" w:rsidP="0060748A">
            <w:pPr>
              <w:jc w:val="center"/>
              <w:rPr>
                <w:rFonts w:cs="Times New Roman"/>
                <w:b/>
                <w:bCs/>
                <w:sz w:val="18"/>
                <w:szCs w:val="18"/>
              </w:rPr>
            </w:pPr>
            <w:r w:rsidRPr="0040293C">
              <w:rPr>
                <w:rFonts w:cs="Times New Roman"/>
                <w:b/>
                <w:bCs/>
                <w:sz w:val="18"/>
                <w:szCs w:val="18"/>
              </w:rPr>
              <w:t>Metabolomics</w:t>
            </w:r>
          </w:p>
        </w:tc>
        <w:tc>
          <w:tcPr>
            <w:tcW w:w="0" w:type="auto"/>
            <w:vMerge w:val="restart"/>
            <w:vAlign w:val="center"/>
          </w:tcPr>
          <w:p w14:paraId="703E90A5" w14:textId="77777777" w:rsidR="005C0DB8" w:rsidRPr="0040293C" w:rsidRDefault="005C0DB8" w:rsidP="0060748A">
            <w:pPr>
              <w:jc w:val="center"/>
              <w:rPr>
                <w:rFonts w:cs="Times New Roman"/>
                <w:b/>
                <w:bCs/>
                <w:sz w:val="18"/>
                <w:szCs w:val="18"/>
              </w:rPr>
            </w:pPr>
            <w:r w:rsidRPr="0040293C">
              <w:rPr>
                <w:rFonts w:cs="Times New Roman"/>
                <w:b/>
                <w:bCs/>
                <w:sz w:val="18"/>
                <w:szCs w:val="18"/>
              </w:rPr>
              <w:t>Sulfur-containing/unstable metabolites</w:t>
            </w:r>
          </w:p>
        </w:tc>
        <w:tc>
          <w:tcPr>
            <w:tcW w:w="0" w:type="auto"/>
            <w:vMerge w:val="restart"/>
            <w:vAlign w:val="center"/>
          </w:tcPr>
          <w:p w14:paraId="2B400247" w14:textId="77777777" w:rsidR="005C0DB8" w:rsidRPr="0040293C" w:rsidRDefault="005C0DB8" w:rsidP="0060748A">
            <w:pPr>
              <w:jc w:val="center"/>
              <w:rPr>
                <w:rFonts w:cs="Times New Roman"/>
                <w:b/>
                <w:bCs/>
                <w:sz w:val="18"/>
                <w:szCs w:val="18"/>
              </w:rPr>
            </w:pPr>
            <w:r>
              <w:rPr>
                <w:rFonts w:cs="Times New Roman"/>
                <w:b/>
                <w:bCs/>
                <w:sz w:val="18"/>
                <w:szCs w:val="18"/>
              </w:rPr>
              <w:t>Lipidomics</w:t>
            </w:r>
          </w:p>
        </w:tc>
      </w:tr>
      <w:tr w:rsidR="00414540" w:rsidRPr="0040293C" w14:paraId="43C276C5" w14:textId="77777777" w:rsidTr="00414540">
        <w:tc>
          <w:tcPr>
            <w:tcW w:w="0" w:type="auto"/>
            <w:vAlign w:val="center"/>
          </w:tcPr>
          <w:p w14:paraId="22592626" w14:textId="77777777" w:rsidR="005C0DB8" w:rsidRPr="0040293C" w:rsidRDefault="005C0DB8" w:rsidP="0060748A">
            <w:pPr>
              <w:jc w:val="center"/>
              <w:rPr>
                <w:rFonts w:cs="Times New Roman"/>
                <w:b/>
                <w:bCs/>
                <w:i/>
                <w:iCs/>
                <w:sz w:val="18"/>
                <w:szCs w:val="18"/>
              </w:rPr>
            </w:pPr>
            <w:r w:rsidRPr="0040293C">
              <w:rPr>
                <w:rFonts w:cs="Times New Roman"/>
                <w:b/>
                <w:bCs/>
                <w:i/>
                <w:iCs/>
                <w:sz w:val="18"/>
                <w:szCs w:val="18"/>
              </w:rPr>
              <w:t>Parameters</w:t>
            </w:r>
          </w:p>
        </w:tc>
        <w:tc>
          <w:tcPr>
            <w:tcW w:w="0" w:type="auto"/>
            <w:vMerge/>
            <w:vAlign w:val="center"/>
          </w:tcPr>
          <w:p w14:paraId="511944D0" w14:textId="77777777" w:rsidR="005C0DB8" w:rsidRPr="0040293C" w:rsidRDefault="005C0DB8" w:rsidP="0060748A">
            <w:pPr>
              <w:jc w:val="center"/>
              <w:rPr>
                <w:rFonts w:cs="Times New Roman"/>
                <w:b/>
                <w:bCs/>
                <w:sz w:val="18"/>
                <w:szCs w:val="18"/>
              </w:rPr>
            </w:pPr>
          </w:p>
        </w:tc>
        <w:tc>
          <w:tcPr>
            <w:tcW w:w="0" w:type="auto"/>
            <w:vMerge/>
            <w:vAlign w:val="center"/>
          </w:tcPr>
          <w:p w14:paraId="5171C491" w14:textId="77777777" w:rsidR="005C0DB8" w:rsidRPr="0040293C" w:rsidRDefault="005C0DB8" w:rsidP="0060748A">
            <w:pPr>
              <w:jc w:val="center"/>
              <w:rPr>
                <w:rFonts w:cs="Times New Roman"/>
                <w:b/>
                <w:bCs/>
                <w:sz w:val="18"/>
                <w:szCs w:val="18"/>
              </w:rPr>
            </w:pPr>
          </w:p>
        </w:tc>
        <w:tc>
          <w:tcPr>
            <w:tcW w:w="0" w:type="auto"/>
            <w:vMerge/>
            <w:vAlign w:val="center"/>
          </w:tcPr>
          <w:p w14:paraId="148EC2D3" w14:textId="77777777" w:rsidR="005C0DB8" w:rsidRPr="0040293C" w:rsidRDefault="005C0DB8" w:rsidP="0060748A">
            <w:pPr>
              <w:jc w:val="center"/>
              <w:rPr>
                <w:rFonts w:cs="Times New Roman"/>
                <w:b/>
                <w:bCs/>
                <w:sz w:val="18"/>
                <w:szCs w:val="18"/>
              </w:rPr>
            </w:pPr>
          </w:p>
        </w:tc>
        <w:tc>
          <w:tcPr>
            <w:tcW w:w="0" w:type="auto"/>
            <w:vMerge/>
            <w:vAlign w:val="center"/>
          </w:tcPr>
          <w:p w14:paraId="43D4CB74" w14:textId="77777777" w:rsidR="005C0DB8" w:rsidRPr="0040293C" w:rsidRDefault="005C0DB8" w:rsidP="0060748A">
            <w:pPr>
              <w:jc w:val="center"/>
              <w:rPr>
                <w:rFonts w:cs="Times New Roman"/>
                <w:b/>
                <w:bCs/>
                <w:sz w:val="18"/>
                <w:szCs w:val="18"/>
              </w:rPr>
            </w:pPr>
          </w:p>
        </w:tc>
        <w:tc>
          <w:tcPr>
            <w:tcW w:w="0" w:type="auto"/>
            <w:vMerge/>
            <w:vAlign w:val="center"/>
          </w:tcPr>
          <w:p w14:paraId="558E00D3" w14:textId="77777777" w:rsidR="005C0DB8" w:rsidRPr="0040293C" w:rsidRDefault="005C0DB8" w:rsidP="0060748A">
            <w:pPr>
              <w:jc w:val="center"/>
              <w:rPr>
                <w:rFonts w:cs="Times New Roman"/>
                <w:b/>
                <w:bCs/>
                <w:sz w:val="18"/>
                <w:szCs w:val="18"/>
              </w:rPr>
            </w:pPr>
          </w:p>
        </w:tc>
      </w:tr>
      <w:tr w:rsidR="005C0DB8" w:rsidRPr="0040293C" w14:paraId="031AD167" w14:textId="77777777" w:rsidTr="00414540">
        <w:tc>
          <w:tcPr>
            <w:tcW w:w="0" w:type="auto"/>
            <w:gridSpan w:val="5"/>
            <w:shd w:val="clear" w:color="auto" w:fill="404040" w:themeFill="text1" w:themeFillTint="BF"/>
            <w:vAlign w:val="center"/>
          </w:tcPr>
          <w:p w14:paraId="16532E6C" w14:textId="77777777" w:rsidR="005C0DB8" w:rsidRPr="0040293C" w:rsidRDefault="005C0DB8" w:rsidP="0060748A">
            <w:pPr>
              <w:jc w:val="center"/>
              <w:rPr>
                <w:rFonts w:cs="Times New Roman"/>
                <w:b/>
                <w:bCs/>
                <w:color w:val="EEECE1" w:themeColor="background2"/>
                <w:sz w:val="18"/>
                <w:szCs w:val="18"/>
              </w:rPr>
            </w:pPr>
            <w:r w:rsidRPr="0040293C">
              <w:rPr>
                <w:rFonts w:cs="Times New Roman"/>
                <w:b/>
                <w:bCs/>
                <w:color w:val="EEECE1" w:themeColor="background2"/>
                <w:sz w:val="18"/>
                <w:szCs w:val="18"/>
              </w:rPr>
              <w:t>LC parameters</w:t>
            </w:r>
          </w:p>
        </w:tc>
        <w:tc>
          <w:tcPr>
            <w:tcW w:w="0" w:type="auto"/>
            <w:shd w:val="clear" w:color="auto" w:fill="404040" w:themeFill="text1" w:themeFillTint="BF"/>
            <w:vAlign w:val="center"/>
          </w:tcPr>
          <w:p w14:paraId="1028AA52" w14:textId="77777777" w:rsidR="005C0DB8" w:rsidRPr="0040293C" w:rsidRDefault="005C0DB8" w:rsidP="0060748A">
            <w:pPr>
              <w:jc w:val="center"/>
              <w:rPr>
                <w:rFonts w:cs="Times New Roman"/>
                <w:b/>
                <w:bCs/>
                <w:color w:val="EEECE1" w:themeColor="background2"/>
                <w:sz w:val="18"/>
                <w:szCs w:val="18"/>
              </w:rPr>
            </w:pPr>
          </w:p>
        </w:tc>
      </w:tr>
      <w:tr w:rsidR="00414540" w:rsidRPr="0040293C" w14:paraId="49DB97A8" w14:textId="77777777" w:rsidTr="00414540">
        <w:tc>
          <w:tcPr>
            <w:tcW w:w="0" w:type="auto"/>
            <w:vAlign w:val="center"/>
          </w:tcPr>
          <w:p w14:paraId="36E00614" w14:textId="77777777" w:rsidR="005C0DB8" w:rsidRPr="0040293C" w:rsidRDefault="005C0DB8" w:rsidP="0060748A">
            <w:pPr>
              <w:jc w:val="center"/>
              <w:rPr>
                <w:rFonts w:cs="Times New Roman"/>
                <w:i/>
                <w:iCs/>
                <w:sz w:val="18"/>
                <w:szCs w:val="18"/>
              </w:rPr>
            </w:pPr>
            <w:r w:rsidRPr="0040293C">
              <w:rPr>
                <w:rFonts w:cs="Times New Roman"/>
                <w:i/>
                <w:iCs/>
                <w:sz w:val="18"/>
                <w:szCs w:val="18"/>
              </w:rPr>
              <w:t>Mobile phase A</w:t>
            </w:r>
          </w:p>
        </w:tc>
        <w:tc>
          <w:tcPr>
            <w:tcW w:w="0" w:type="auto"/>
            <w:vAlign w:val="center"/>
          </w:tcPr>
          <w:p w14:paraId="4B5606CF" w14:textId="77777777" w:rsidR="005C0DB8" w:rsidRPr="0040293C" w:rsidRDefault="005C0DB8" w:rsidP="0060748A">
            <w:pPr>
              <w:jc w:val="center"/>
              <w:rPr>
                <w:rFonts w:cs="Times New Roman"/>
                <w:sz w:val="18"/>
                <w:szCs w:val="18"/>
              </w:rPr>
            </w:pPr>
            <w:r>
              <w:rPr>
                <w:rFonts w:cs="Times New Roman"/>
                <w:sz w:val="18"/>
                <w:szCs w:val="18"/>
              </w:rPr>
              <w:t>0.1% formic acid in water</w:t>
            </w:r>
          </w:p>
        </w:tc>
        <w:tc>
          <w:tcPr>
            <w:tcW w:w="0" w:type="auto"/>
            <w:vAlign w:val="center"/>
          </w:tcPr>
          <w:p w14:paraId="3E500000" w14:textId="77777777" w:rsidR="005C0DB8" w:rsidRPr="0040293C" w:rsidRDefault="005C0DB8" w:rsidP="0060748A">
            <w:pPr>
              <w:jc w:val="center"/>
              <w:rPr>
                <w:rFonts w:cs="Times New Roman"/>
                <w:sz w:val="18"/>
                <w:szCs w:val="18"/>
              </w:rPr>
            </w:pPr>
            <w:r>
              <w:rPr>
                <w:rFonts w:cs="Times New Roman"/>
                <w:sz w:val="18"/>
                <w:szCs w:val="18"/>
              </w:rPr>
              <w:t>0.1% formic acid in water</w:t>
            </w:r>
          </w:p>
        </w:tc>
        <w:tc>
          <w:tcPr>
            <w:tcW w:w="0" w:type="auto"/>
            <w:vAlign w:val="center"/>
          </w:tcPr>
          <w:p w14:paraId="1E1CE0CF" w14:textId="77777777" w:rsidR="005C0DB8" w:rsidRPr="0040293C" w:rsidRDefault="005C0DB8" w:rsidP="0060748A">
            <w:pPr>
              <w:jc w:val="center"/>
              <w:rPr>
                <w:rFonts w:cs="Times New Roman"/>
                <w:sz w:val="18"/>
                <w:szCs w:val="18"/>
              </w:rPr>
            </w:pPr>
            <w:r>
              <w:rPr>
                <w:rFonts w:cs="Times New Roman"/>
                <w:sz w:val="18"/>
                <w:szCs w:val="18"/>
              </w:rPr>
              <w:t xml:space="preserve">95:5 </w:t>
            </w:r>
            <w:proofErr w:type="spellStart"/>
            <w:r>
              <w:rPr>
                <w:rFonts w:cs="Times New Roman"/>
                <w:sz w:val="18"/>
                <w:szCs w:val="18"/>
              </w:rPr>
              <w:t>water:acetonitrile</w:t>
            </w:r>
            <w:proofErr w:type="spellEnd"/>
            <w:r>
              <w:rPr>
                <w:rFonts w:cs="Times New Roman"/>
                <w:sz w:val="18"/>
                <w:szCs w:val="18"/>
              </w:rPr>
              <w:t xml:space="preserve"> with 20 mM ammonium acetate and 20mM ammonium hydroxide (pH 9.6)</w:t>
            </w:r>
          </w:p>
        </w:tc>
        <w:tc>
          <w:tcPr>
            <w:tcW w:w="0" w:type="auto"/>
            <w:vAlign w:val="center"/>
          </w:tcPr>
          <w:p w14:paraId="54E932C0" w14:textId="77777777" w:rsidR="005C0DB8" w:rsidRPr="0040293C" w:rsidRDefault="005C0DB8" w:rsidP="0060748A">
            <w:pPr>
              <w:jc w:val="center"/>
              <w:rPr>
                <w:rFonts w:cs="Times New Roman"/>
                <w:sz w:val="18"/>
                <w:szCs w:val="18"/>
              </w:rPr>
            </w:pPr>
            <w:r w:rsidRPr="0040293C">
              <w:rPr>
                <w:rFonts w:cs="Times New Roman"/>
                <w:sz w:val="18"/>
                <w:szCs w:val="18"/>
              </w:rPr>
              <w:t xml:space="preserve">0.1% formic acid and 10 mM ammonium </w:t>
            </w:r>
            <w:proofErr w:type="spellStart"/>
            <w:r w:rsidRPr="0040293C">
              <w:rPr>
                <w:rFonts w:cs="Times New Roman"/>
                <w:sz w:val="18"/>
                <w:szCs w:val="18"/>
              </w:rPr>
              <w:t>formate</w:t>
            </w:r>
            <w:proofErr w:type="spellEnd"/>
            <w:r w:rsidRPr="0040293C">
              <w:rPr>
                <w:rFonts w:cs="Times New Roman"/>
                <w:sz w:val="18"/>
                <w:szCs w:val="18"/>
              </w:rPr>
              <w:t xml:space="preserve"> in water</w:t>
            </w:r>
          </w:p>
        </w:tc>
        <w:tc>
          <w:tcPr>
            <w:tcW w:w="0" w:type="auto"/>
            <w:vAlign w:val="center"/>
          </w:tcPr>
          <w:p w14:paraId="114CC984" w14:textId="77777777" w:rsidR="005C0DB8" w:rsidRPr="0040293C" w:rsidRDefault="005C0DB8" w:rsidP="0060748A">
            <w:pPr>
              <w:jc w:val="center"/>
              <w:rPr>
                <w:rFonts w:cs="Times New Roman"/>
                <w:sz w:val="18"/>
                <w:szCs w:val="18"/>
              </w:rPr>
            </w:pPr>
            <w:r>
              <w:rPr>
                <w:rFonts w:cs="Times New Roman"/>
                <w:sz w:val="18"/>
                <w:szCs w:val="18"/>
              </w:rPr>
              <w:t xml:space="preserve">60:40 </w:t>
            </w:r>
            <w:proofErr w:type="spellStart"/>
            <w:r>
              <w:rPr>
                <w:rFonts w:cs="Times New Roman"/>
                <w:sz w:val="18"/>
                <w:szCs w:val="18"/>
              </w:rPr>
              <w:t>water:acetonitrile</w:t>
            </w:r>
            <w:proofErr w:type="spellEnd"/>
            <w:r>
              <w:rPr>
                <w:rFonts w:cs="Times New Roman"/>
                <w:sz w:val="18"/>
                <w:szCs w:val="18"/>
              </w:rPr>
              <w:t xml:space="preserve"> with 10 mM ammonium </w:t>
            </w:r>
            <w:proofErr w:type="spellStart"/>
            <w:r>
              <w:rPr>
                <w:rFonts w:cs="Times New Roman"/>
                <w:sz w:val="18"/>
                <w:szCs w:val="18"/>
              </w:rPr>
              <w:t>formate</w:t>
            </w:r>
            <w:proofErr w:type="spellEnd"/>
            <w:r>
              <w:rPr>
                <w:rFonts w:cs="Times New Roman"/>
                <w:sz w:val="18"/>
                <w:szCs w:val="18"/>
              </w:rPr>
              <w:t xml:space="preserve"> and 0.1% formic acid</w:t>
            </w:r>
          </w:p>
        </w:tc>
      </w:tr>
      <w:tr w:rsidR="00414540" w:rsidRPr="0040293C" w14:paraId="5F8F0E97" w14:textId="77777777" w:rsidTr="00414540">
        <w:tc>
          <w:tcPr>
            <w:tcW w:w="0" w:type="auto"/>
            <w:vAlign w:val="center"/>
          </w:tcPr>
          <w:p w14:paraId="0855E58C" w14:textId="77777777" w:rsidR="005C0DB8" w:rsidRPr="0040293C" w:rsidRDefault="005C0DB8" w:rsidP="0060748A">
            <w:pPr>
              <w:jc w:val="center"/>
              <w:rPr>
                <w:rFonts w:cs="Times New Roman"/>
                <w:i/>
                <w:iCs/>
                <w:sz w:val="18"/>
                <w:szCs w:val="18"/>
              </w:rPr>
            </w:pPr>
            <w:r w:rsidRPr="0040293C">
              <w:rPr>
                <w:rFonts w:cs="Times New Roman"/>
                <w:i/>
                <w:iCs/>
                <w:sz w:val="18"/>
                <w:szCs w:val="18"/>
              </w:rPr>
              <w:t>Mobile phase B</w:t>
            </w:r>
          </w:p>
        </w:tc>
        <w:tc>
          <w:tcPr>
            <w:tcW w:w="0" w:type="auto"/>
            <w:vAlign w:val="center"/>
          </w:tcPr>
          <w:p w14:paraId="6253D358" w14:textId="77777777" w:rsidR="005C0DB8" w:rsidRPr="0040293C" w:rsidRDefault="005C0DB8" w:rsidP="0060748A">
            <w:pPr>
              <w:jc w:val="center"/>
              <w:rPr>
                <w:rFonts w:cs="Times New Roman"/>
                <w:sz w:val="18"/>
                <w:szCs w:val="18"/>
              </w:rPr>
            </w:pPr>
            <w:r>
              <w:rPr>
                <w:rFonts w:cs="Times New Roman"/>
                <w:sz w:val="18"/>
                <w:szCs w:val="18"/>
              </w:rPr>
              <w:t>0.1% formic acid in acetonitrile</w:t>
            </w:r>
          </w:p>
        </w:tc>
        <w:tc>
          <w:tcPr>
            <w:tcW w:w="0" w:type="auto"/>
            <w:vAlign w:val="center"/>
          </w:tcPr>
          <w:p w14:paraId="44DFCC9B" w14:textId="77777777" w:rsidR="005C0DB8" w:rsidRPr="0040293C" w:rsidRDefault="005C0DB8" w:rsidP="0060748A">
            <w:pPr>
              <w:jc w:val="center"/>
              <w:rPr>
                <w:rFonts w:cs="Times New Roman"/>
                <w:sz w:val="18"/>
                <w:szCs w:val="18"/>
              </w:rPr>
            </w:pPr>
            <w:r>
              <w:rPr>
                <w:rFonts w:cs="Times New Roman"/>
                <w:sz w:val="18"/>
                <w:szCs w:val="18"/>
              </w:rPr>
              <w:t>0.1% formic acid in 60% acetonitrile</w:t>
            </w:r>
          </w:p>
        </w:tc>
        <w:tc>
          <w:tcPr>
            <w:tcW w:w="0" w:type="auto"/>
            <w:vAlign w:val="center"/>
          </w:tcPr>
          <w:p w14:paraId="58B936E4" w14:textId="77777777" w:rsidR="005C0DB8" w:rsidRPr="0040293C" w:rsidRDefault="005C0DB8" w:rsidP="0060748A">
            <w:pPr>
              <w:jc w:val="center"/>
              <w:rPr>
                <w:rFonts w:cs="Times New Roman"/>
                <w:sz w:val="18"/>
                <w:szCs w:val="18"/>
              </w:rPr>
            </w:pPr>
            <w:r>
              <w:rPr>
                <w:rFonts w:cs="Times New Roman"/>
                <w:sz w:val="18"/>
                <w:szCs w:val="18"/>
              </w:rPr>
              <w:t>Acetonitrile</w:t>
            </w:r>
          </w:p>
        </w:tc>
        <w:tc>
          <w:tcPr>
            <w:tcW w:w="0" w:type="auto"/>
            <w:vAlign w:val="center"/>
          </w:tcPr>
          <w:p w14:paraId="547BA7D6" w14:textId="77777777" w:rsidR="005C0DB8" w:rsidRPr="0040293C" w:rsidRDefault="005C0DB8" w:rsidP="0060748A">
            <w:pPr>
              <w:jc w:val="center"/>
              <w:rPr>
                <w:rFonts w:cs="Times New Roman"/>
                <w:sz w:val="18"/>
                <w:szCs w:val="18"/>
              </w:rPr>
            </w:pPr>
            <w:r w:rsidRPr="0040293C">
              <w:rPr>
                <w:rFonts w:cs="Times New Roman"/>
                <w:sz w:val="18"/>
                <w:szCs w:val="18"/>
              </w:rPr>
              <w:t xml:space="preserve">0.1% formic acid and 10 mM ammonium </w:t>
            </w:r>
            <w:proofErr w:type="spellStart"/>
            <w:r w:rsidRPr="0040293C">
              <w:rPr>
                <w:rFonts w:cs="Times New Roman"/>
                <w:sz w:val="18"/>
                <w:szCs w:val="18"/>
              </w:rPr>
              <w:t>formate</w:t>
            </w:r>
            <w:proofErr w:type="spellEnd"/>
            <w:r w:rsidRPr="0040293C">
              <w:rPr>
                <w:rFonts w:cs="Times New Roman"/>
                <w:sz w:val="18"/>
                <w:szCs w:val="18"/>
              </w:rPr>
              <w:t xml:space="preserve"> in methanol</w:t>
            </w:r>
          </w:p>
        </w:tc>
        <w:tc>
          <w:tcPr>
            <w:tcW w:w="0" w:type="auto"/>
            <w:vAlign w:val="center"/>
          </w:tcPr>
          <w:p w14:paraId="26E2A2DF" w14:textId="77777777" w:rsidR="005C0DB8" w:rsidRPr="0040293C" w:rsidRDefault="005C0DB8" w:rsidP="0060748A">
            <w:pPr>
              <w:jc w:val="center"/>
              <w:rPr>
                <w:rFonts w:cs="Times New Roman"/>
                <w:sz w:val="18"/>
                <w:szCs w:val="18"/>
              </w:rPr>
            </w:pPr>
            <w:r>
              <w:rPr>
                <w:rFonts w:cs="Times New Roman"/>
                <w:sz w:val="18"/>
                <w:szCs w:val="18"/>
              </w:rPr>
              <w:t xml:space="preserve">90:10 </w:t>
            </w:r>
            <w:proofErr w:type="spellStart"/>
            <w:r>
              <w:rPr>
                <w:rFonts w:cs="Times New Roman"/>
                <w:sz w:val="18"/>
                <w:szCs w:val="18"/>
              </w:rPr>
              <w:t>isopropanol:acetonitrile</w:t>
            </w:r>
            <w:proofErr w:type="spellEnd"/>
            <w:r>
              <w:rPr>
                <w:rFonts w:cs="Times New Roman"/>
                <w:sz w:val="18"/>
                <w:szCs w:val="18"/>
              </w:rPr>
              <w:t xml:space="preserve"> with 10 mM ammonium </w:t>
            </w:r>
            <w:proofErr w:type="spellStart"/>
            <w:r>
              <w:rPr>
                <w:rFonts w:cs="Times New Roman"/>
                <w:sz w:val="18"/>
                <w:szCs w:val="18"/>
              </w:rPr>
              <w:t>formate</w:t>
            </w:r>
            <w:proofErr w:type="spellEnd"/>
            <w:r>
              <w:rPr>
                <w:rFonts w:cs="Times New Roman"/>
                <w:sz w:val="18"/>
                <w:szCs w:val="18"/>
              </w:rPr>
              <w:t xml:space="preserve"> and 0.1% formic acid</w:t>
            </w:r>
          </w:p>
        </w:tc>
      </w:tr>
      <w:tr w:rsidR="00414540" w:rsidRPr="0040293C" w14:paraId="3DFCC048" w14:textId="77777777" w:rsidTr="00414540">
        <w:tc>
          <w:tcPr>
            <w:tcW w:w="0" w:type="auto"/>
            <w:vAlign w:val="center"/>
          </w:tcPr>
          <w:p w14:paraId="0E2F9EEF" w14:textId="77777777" w:rsidR="005C0DB8" w:rsidRPr="0040293C" w:rsidRDefault="005C0DB8" w:rsidP="0060748A">
            <w:pPr>
              <w:jc w:val="center"/>
              <w:rPr>
                <w:rFonts w:cs="Times New Roman"/>
                <w:i/>
                <w:iCs/>
                <w:sz w:val="18"/>
                <w:szCs w:val="18"/>
              </w:rPr>
            </w:pPr>
            <w:r w:rsidRPr="0040293C">
              <w:rPr>
                <w:rFonts w:cs="Times New Roman"/>
                <w:i/>
                <w:iCs/>
                <w:sz w:val="18"/>
                <w:szCs w:val="18"/>
              </w:rPr>
              <w:t>Mobile phase gradient</w:t>
            </w:r>
          </w:p>
        </w:tc>
        <w:tc>
          <w:tcPr>
            <w:tcW w:w="0" w:type="auto"/>
            <w:vAlign w:val="center"/>
          </w:tcPr>
          <w:p w14:paraId="53F0F5C3" w14:textId="77777777" w:rsidR="005C0DB8" w:rsidRDefault="005C0DB8" w:rsidP="0060748A">
            <w:pPr>
              <w:jc w:val="center"/>
              <w:rPr>
                <w:rFonts w:cs="Times New Roman"/>
                <w:sz w:val="18"/>
                <w:szCs w:val="18"/>
              </w:rPr>
            </w:pPr>
            <w:r>
              <w:rPr>
                <w:rFonts w:cs="Times New Roman"/>
                <w:sz w:val="18"/>
                <w:szCs w:val="18"/>
              </w:rPr>
              <w:t>0 minutes: 1% B</w:t>
            </w:r>
          </w:p>
          <w:p w14:paraId="5E1129DB" w14:textId="77777777" w:rsidR="005C0DB8" w:rsidRDefault="005C0DB8" w:rsidP="0060748A">
            <w:pPr>
              <w:jc w:val="center"/>
              <w:rPr>
                <w:rFonts w:cs="Times New Roman"/>
                <w:sz w:val="18"/>
                <w:szCs w:val="18"/>
              </w:rPr>
            </w:pPr>
            <w:r>
              <w:rPr>
                <w:rFonts w:cs="Times New Roman"/>
                <w:sz w:val="18"/>
                <w:szCs w:val="18"/>
              </w:rPr>
              <w:t>2 minutes: 1% B</w:t>
            </w:r>
          </w:p>
          <w:p w14:paraId="537FA59A" w14:textId="77777777" w:rsidR="005C0DB8" w:rsidRDefault="005C0DB8" w:rsidP="0060748A">
            <w:pPr>
              <w:jc w:val="center"/>
              <w:rPr>
                <w:rFonts w:cs="Times New Roman"/>
                <w:sz w:val="18"/>
                <w:szCs w:val="18"/>
              </w:rPr>
            </w:pPr>
            <w:r>
              <w:rPr>
                <w:rFonts w:cs="Times New Roman"/>
                <w:sz w:val="18"/>
                <w:szCs w:val="18"/>
              </w:rPr>
              <w:t>15 minutes: 99% B</w:t>
            </w:r>
          </w:p>
          <w:p w14:paraId="6300E620" w14:textId="77777777" w:rsidR="005C0DB8" w:rsidRDefault="005C0DB8" w:rsidP="0060748A">
            <w:pPr>
              <w:jc w:val="center"/>
              <w:rPr>
                <w:rFonts w:cs="Times New Roman"/>
                <w:sz w:val="18"/>
                <w:szCs w:val="18"/>
              </w:rPr>
            </w:pPr>
            <w:r>
              <w:rPr>
                <w:rFonts w:cs="Times New Roman"/>
                <w:sz w:val="18"/>
                <w:szCs w:val="18"/>
              </w:rPr>
              <w:t>17 minutes: 99% B</w:t>
            </w:r>
          </w:p>
          <w:p w14:paraId="34894A05" w14:textId="77777777" w:rsidR="005C0DB8" w:rsidRDefault="005C0DB8" w:rsidP="0060748A">
            <w:pPr>
              <w:jc w:val="center"/>
              <w:rPr>
                <w:rFonts w:cs="Times New Roman"/>
                <w:sz w:val="18"/>
                <w:szCs w:val="18"/>
              </w:rPr>
            </w:pPr>
            <w:r>
              <w:rPr>
                <w:rFonts w:cs="Times New Roman"/>
                <w:sz w:val="18"/>
                <w:szCs w:val="18"/>
              </w:rPr>
              <w:t>17.5 minutes: 1% B</w:t>
            </w:r>
          </w:p>
          <w:p w14:paraId="11E966FA" w14:textId="77777777" w:rsidR="005C0DB8" w:rsidRPr="0040293C" w:rsidRDefault="005C0DB8" w:rsidP="0060748A">
            <w:pPr>
              <w:jc w:val="center"/>
              <w:rPr>
                <w:rFonts w:cs="Times New Roman"/>
                <w:sz w:val="18"/>
                <w:szCs w:val="18"/>
              </w:rPr>
            </w:pPr>
            <w:r>
              <w:rPr>
                <w:rFonts w:cs="Times New Roman"/>
                <w:sz w:val="18"/>
                <w:szCs w:val="18"/>
              </w:rPr>
              <w:t>20 minutes: 1% B</w:t>
            </w:r>
          </w:p>
        </w:tc>
        <w:tc>
          <w:tcPr>
            <w:tcW w:w="0" w:type="auto"/>
            <w:vAlign w:val="center"/>
          </w:tcPr>
          <w:p w14:paraId="42205166" w14:textId="77777777" w:rsidR="005C0DB8" w:rsidRDefault="005C0DB8" w:rsidP="0060748A">
            <w:pPr>
              <w:jc w:val="center"/>
              <w:rPr>
                <w:rFonts w:cs="Times New Roman"/>
                <w:sz w:val="18"/>
                <w:szCs w:val="18"/>
              </w:rPr>
            </w:pPr>
            <w:r>
              <w:rPr>
                <w:rFonts w:cs="Times New Roman"/>
                <w:sz w:val="18"/>
                <w:szCs w:val="18"/>
              </w:rPr>
              <w:t>0 minutes: 1% B</w:t>
            </w:r>
          </w:p>
          <w:p w14:paraId="6CDF81F4" w14:textId="77777777" w:rsidR="005C0DB8" w:rsidRDefault="005C0DB8" w:rsidP="0060748A">
            <w:pPr>
              <w:jc w:val="center"/>
              <w:rPr>
                <w:rFonts w:cs="Times New Roman"/>
                <w:sz w:val="18"/>
                <w:szCs w:val="18"/>
              </w:rPr>
            </w:pPr>
            <w:r>
              <w:rPr>
                <w:rFonts w:cs="Times New Roman"/>
                <w:sz w:val="18"/>
                <w:szCs w:val="18"/>
              </w:rPr>
              <w:t>1.5 minutes: 1% B</w:t>
            </w:r>
          </w:p>
          <w:p w14:paraId="55896DEB" w14:textId="77777777" w:rsidR="005C0DB8" w:rsidRDefault="005C0DB8" w:rsidP="0060748A">
            <w:pPr>
              <w:jc w:val="center"/>
              <w:rPr>
                <w:rFonts w:cs="Times New Roman"/>
                <w:sz w:val="18"/>
                <w:szCs w:val="18"/>
              </w:rPr>
            </w:pPr>
            <w:r>
              <w:rPr>
                <w:rFonts w:cs="Times New Roman"/>
                <w:sz w:val="18"/>
                <w:szCs w:val="18"/>
              </w:rPr>
              <w:t>5 minutes: 4.8% B</w:t>
            </w:r>
          </w:p>
          <w:p w14:paraId="144AA904" w14:textId="77777777" w:rsidR="005C0DB8" w:rsidRDefault="005C0DB8" w:rsidP="0060748A">
            <w:pPr>
              <w:jc w:val="center"/>
              <w:rPr>
                <w:rFonts w:cs="Times New Roman"/>
                <w:sz w:val="18"/>
                <w:szCs w:val="18"/>
              </w:rPr>
            </w:pPr>
            <w:r>
              <w:rPr>
                <w:rFonts w:cs="Times New Roman"/>
                <w:sz w:val="18"/>
                <w:szCs w:val="18"/>
              </w:rPr>
              <w:t>17 minutes: 30% B</w:t>
            </w:r>
          </w:p>
          <w:p w14:paraId="0F42AD5D" w14:textId="77777777" w:rsidR="005C0DB8" w:rsidRDefault="005C0DB8" w:rsidP="0060748A">
            <w:pPr>
              <w:jc w:val="center"/>
              <w:rPr>
                <w:rFonts w:cs="Times New Roman"/>
                <w:sz w:val="18"/>
                <w:szCs w:val="18"/>
              </w:rPr>
            </w:pPr>
            <w:r>
              <w:rPr>
                <w:rFonts w:cs="Times New Roman"/>
                <w:sz w:val="18"/>
                <w:szCs w:val="18"/>
              </w:rPr>
              <w:t>20 minutes: 99% B</w:t>
            </w:r>
          </w:p>
          <w:p w14:paraId="0C017106" w14:textId="77777777" w:rsidR="005C0DB8" w:rsidRDefault="005C0DB8" w:rsidP="0060748A">
            <w:pPr>
              <w:jc w:val="center"/>
              <w:rPr>
                <w:rFonts w:cs="Times New Roman"/>
                <w:sz w:val="18"/>
                <w:szCs w:val="18"/>
              </w:rPr>
            </w:pPr>
            <w:r>
              <w:rPr>
                <w:rFonts w:cs="Times New Roman"/>
                <w:sz w:val="18"/>
                <w:szCs w:val="18"/>
              </w:rPr>
              <w:t>23 minutes: 99% B</w:t>
            </w:r>
          </w:p>
          <w:p w14:paraId="2E59BB69" w14:textId="77777777" w:rsidR="005C0DB8" w:rsidRDefault="005C0DB8" w:rsidP="0060748A">
            <w:pPr>
              <w:jc w:val="center"/>
              <w:rPr>
                <w:rFonts w:cs="Times New Roman"/>
                <w:sz w:val="18"/>
                <w:szCs w:val="18"/>
              </w:rPr>
            </w:pPr>
            <w:r>
              <w:rPr>
                <w:rFonts w:cs="Times New Roman"/>
                <w:sz w:val="18"/>
                <w:szCs w:val="18"/>
              </w:rPr>
              <w:t>23.5 minutes: 1% B</w:t>
            </w:r>
          </w:p>
          <w:p w14:paraId="437788E1" w14:textId="77777777" w:rsidR="005C0DB8" w:rsidRPr="0040293C" w:rsidRDefault="005C0DB8" w:rsidP="0060748A">
            <w:pPr>
              <w:jc w:val="center"/>
              <w:rPr>
                <w:rFonts w:cs="Times New Roman"/>
                <w:sz w:val="18"/>
                <w:szCs w:val="18"/>
              </w:rPr>
            </w:pPr>
            <w:r>
              <w:rPr>
                <w:rFonts w:cs="Times New Roman"/>
                <w:sz w:val="18"/>
                <w:szCs w:val="18"/>
              </w:rPr>
              <w:t>26 minutes: 1% B</w:t>
            </w:r>
          </w:p>
        </w:tc>
        <w:tc>
          <w:tcPr>
            <w:tcW w:w="0" w:type="auto"/>
            <w:vAlign w:val="center"/>
          </w:tcPr>
          <w:p w14:paraId="5BCB027E" w14:textId="77777777" w:rsidR="005C0DB8" w:rsidRDefault="005C0DB8" w:rsidP="0060748A">
            <w:pPr>
              <w:jc w:val="center"/>
              <w:rPr>
                <w:rFonts w:cs="Times New Roman"/>
                <w:sz w:val="18"/>
                <w:szCs w:val="18"/>
              </w:rPr>
            </w:pPr>
            <w:r>
              <w:rPr>
                <w:rFonts w:cs="Times New Roman"/>
                <w:sz w:val="18"/>
                <w:szCs w:val="18"/>
              </w:rPr>
              <w:t>0 minutes: 90% B</w:t>
            </w:r>
          </w:p>
          <w:p w14:paraId="162B850D" w14:textId="77777777" w:rsidR="005C0DB8" w:rsidRDefault="005C0DB8" w:rsidP="0060748A">
            <w:pPr>
              <w:jc w:val="center"/>
              <w:rPr>
                <w:rFonts w:cs="Times New Roman"/>
                <w:sz w:val="18"/>
                <w:szCs w:val="18"/>
              </w:rPr>
            </w:pPr>
            <w:r>
              <w:rPr>
                <w:rFonts w:cs="Times New Roman"/>
                <w:sz w:val="18"/>
                <w:szCs w:val="18"/>
              </w:rPr>
              <w:t>2 minutes: 90% B</w:t>
            </w:r>
          </w:p>
          <w:p w14:paraId="1E9BFF11" w14:textId="77777777" w:rsidR="005C0DB8" w:rsidRDefault="005C0DB8" w:rsidP="0060748A">
            <w:pPr>
              <w:jc w:val="center"/>
              <w:rPr>
                <w:rFonts w:cs="Times New Roman"/>
                <w:sz w:val="18"/>
                <w:szCs w:val="18"/>
              </w:rPr>
            </w:pPr>
            <w:r>
              <w:rPr>
                <w:rFonts w:cs="Times New Roman"/>
                <w:sz w:val="18"/>
                <w:szCs w:val="18"/>
              </w:rPr>
              <w:t>3 minutes: 75% B</w:t>
            </w:r>
          </w:p>
          <w:p w14:paraId="6195039E" w14:textId="77777777" w:rsidR="005C0DB8" w:rsidRDefault="005C0DB8" w:rsidP="0060748A">
            <w:pPr>
              <w:jc w:val="center"/>
              <w:rPr>
                <w:rFonts w:cs="Times New Roman"/>
                <w:sz w:val="18"/>
                <w:szCs w:val="18"/>
              </w:rPr>
            </w:pPr>
            <w:r>
              <w:rPr>
                <w:rFonts w:cs="Times New Roman"/>
                <w:sz w:val="18"/>
                <w:szCs w:val="18"/>
              </w:rPr>
              <w:t>7 minutes: 75% B</w:t>
            </w:r>
          </w:p>
          <w:p w14:paraId="2CB8B970" w14:textId="77777777" w:rsidR="005C0DB8" w:rsidRDefault="005C0DB8" w:rsidP="0060748A">
            <w:pPr>
              <w:jc w:val="center"/>
              <w:rPr>
                <w:rFonts w:cs="Times New Roman"/>
                <w:sz w:val="18"/>
                <w:szCs w:val="18"/>
              </w:rPr>
            </w:pPr>
            <w:r>
              <w:rPr>
                <w:rFonts w:cs="Times New Roman"/>
                <w:sz w:val="18"/>
                <w:szCs w:val="18"/>
              </w:rPr>
              <w:t>8 minutes: 70% B</w:t>
            </w:r>
          </w:p>
          <w:p w14:paraId="45AECCE3" w14:textId="77777777" w:rsidR="005C0DB8" w:rsidRDefault="005C0DB8" w:rsidP="0060748A">
            <w:pPr>
              <w:jc w:val="center"/>
              <w:rPr>
                <w:rFonts w:cs="Times New Roman"/>
                <w:sz w:val="18"/>
                <w:szCs w:val="18"/>
              </w:rPr>
            </w:pPr>
            <w:r>
              <w:rPr>
                <w:rFonts w:cs="Times New Roman"/>
                <w:sz w:val="18"/>
                <w:szCs w:val="18"/>
              </w:rPr>
              <w:t>9 minutes: 70% B</w:t>
            </w:r>
          </w:p>
          <w:p w14:paraId="5DF6FA14" w14:textId="77777777" w:rsidR="005C0DB8" w:rsidRDefault="005C0DB8" w:rsidP="0060748A">
            <w:pPr>
              <w:jc w:val="center"/>
              <w:rPr>
                <w:rFonts w:cs="Times New Roman"/>
                <w:sz w:val="18"/>
                <w:szCs w:val="18"/>
              </w:rPr>
            </w:pPr>
            <w:r>
              <w:rPr>
                <w:rFonts w:cs="Times New Roman"/>
                <w:sz w:val="18"/>
                <w:szCs w:val="18"/>
              </w:rPr>
              <w:t>10 minutes: 50% B</w:t>
            </w:r>
          </w:p>
          <w:p w14:paraId="66E4B465" w14:textId="77777777" w:rsidR="005C0DB8" w:rsidRDefault="005C0DB8" w:rsidP="0060748A">
            <w:pPr>
              <w:jc w:val="center"/>
              <w:rPr>
                <w:rFonts w:cs="Times New Roman"/>
                <w:sz w:val="18"/>
                <w:szCs w:val="18"/>
              </w:rPr>
            </w:pPr>
            <w:r>
              <w:rPr>
                <w:rFonts w:cs="Times New Roman"/>
                <w:sz w:val="18"/>
                <w:szCs w:val="18"/>
              </w:rPr>
              <w:t>12 minutes: 50% B</w:t>
            </w:r>
          </w:p>
          <w:p w14:paraId="6EE96C71" w14:textId="77777777" w:rsidR="005C0DB8" w:rsidRDefault="005C0DB8" w:rsidP="0060748A">
            <w:pPr>
              <w:jc w:val="center"/>
              <w:rPr>
                <w:rFonts w:cs="Times New Roman"/>
                <w:sz w:val="18"/>
                <w:szCs w:val="18"/>
              </w:rPr>
            </w:pPr>
            <w:r>
              <w:rPr>
                <w:rFonts w:cs="Times New Roman"/>
                <w:sz w:val="18"/>
                <w:szCs w:val="18"/>
              </w:rPr>
              <w:t>13 minutes: 25% B</w:t>
            </w:r>
          </w:p>
          <w:p w14:paraId="0BF21E85" w14:textId="77777777" w:rsidR="005C0DB8" w:rsidRDefault="005C0DB8" w:rsidP="0060748A">
            <w:pPr>
              <w:jc w:val="center"/>
              <w:rPr>
                <w:rFonts w:cs="Times New Roman"/>
                <w:sz w:val="18"/>
                <w:szCs w:val="18"/>
              </w:rPr>
            </w:pPr>
            <w:r>
              <w:rPr>
                <w:rFonts w:cs="Times New Roman"/>
                <w:sz w:val="18"/>
                <w:szCs w:val="18"/>
              </w:rPr>
              <w:t>14 minutes: 25% B</w:t>
            </w:r>
          </w:p>
          <w:p w14:paraId="62898458" w14:textId="77777777" w:rsidR="005C0DB8" w:rsidRDefault="005C0DB8" w:rsidP="0060748A">
            <w:pPr>
              <w:jc w:val="center"/>
              <w:rPr>
                <w:rFonts w:cs="Times New Roman"/>
                <w:sz w:val="18"/>
                <w:szCs w:val="18"/>
              </w:rPr>
            </w:pPr>
            <w:r>
              <w:rPr>
                <w:rFonts w:cs="Times New Roman"/>
                <w:sz w:val="18"/>
                <w:szCs w:val="18"/>
              </w:rPr>
              <w:t>16 minutes: 0% B</w:t>
            </w:r>
          </w:p>
          <w:p w14:paraId="50A70E5E" w14:textId="77777777" w:rsidR="005C0DB8" w:rsidRDefault="005C0DB8" w:rsidP="0060748A">
            <w:pPr>
              <w:jc w:val="center"/>
              <w:rPr>
                <w:rFonts w:cs="Times New Roman"/>
                <w:sz w:val="18"/>
                <w:szCs w:val="18"/>
              </w:rPr>
            </w:pPr>
            <w:r>
              <w:rPr>
                <w:rFonts w:cs="Times New Roman"/>
                <w:sz w:val="18"/>
                <w:szCs w:val="18"/>
              </w:rPr>
              <w:t>20.5 minutes: 0% B</w:t>
            </w:r>
          </w:p>
          <w:p w14:paraId="33DF034B" w14:textId="77777777" w:rsidR="005C0DB8" w:rsidRDefault="005C0DB8" w:rsidP="0060748A">
            <w:pPr>
              <w:jc w:val="center"/>
              <w:rPr>
                <w:rFonts w:cs="Times New Roman"/>
                <w:sz w:val="18"/>
                <w:szCs w:val="18"/>
              </w:rPr>
            </w:pPr>
            <w:r>
              <w:rPr>
                <w:rFonts w:cs="Times New Roman"/>
                <w:sz w:val="18"/>
                <w:szCs w:val="18"/>
              </w:rPr>
              <w:t>21 minutes: 90% B</w:t>
            </w:r>
          </w:p>
          <w:p w14:paraId="0D8E113E" w14:textId="77777777" w:rsidR="005C0DB8" w:rsidRPr="0040293C" w:rsidRDefault="005C0DB8" w:rsidP="0060748A">
            <w:pPr>
              <w:jc w:val="center"/>
              <w:rPr>
                <w:rFonts w:cs="Times New Roman"/>
                <w:sz w:val="18"/>
                <w:szCs w:val="18"/>
              </w:rPr>
            </w:pPr>
            <w:r>
              <w:rPr>
                <w:rFonts w:cs="Times New Roman"/>
                <w:sz w:val="18"/>
                <w:szCs w:val="18"/>
              </w:rPr>
              <w:t>25 minutes: 90% B</w:t>
            </w:r>
          </w:p>
        </w:tc>
        <w:tc>
          <w:tcPr>
            <w:tcW w:w="0" w:type="auto"/>
            <w:vAlign w:val="center"/>
          </w:tcPr>
          <w:p w14:paraId="1E382575" w14:textId="77777777" w:rsidR="005C0DB8" w:rsidRPr="0040293C" w:rsidRDefault="005C0DB8" w:rsidP="0060748A">
            <w:pPr>
              <w:jc w:val="center"/>
              <w:rPr>
                <w:rFonts w:cs="Times New Roman"/>
                <w:sz w:val="18"/>
                <w:szCs w:val="18"/>
              </w:rPr>
            </w:pPr>
            <w:r w:rsidRPr="0040293C">
              <w:rPr>
                <w:rFonts w:cs="Times New Roman"/>
                <w:sz w:val="18"/>
                <w:szCs w:val="18"/>
              </w:rPr>
              <w:t>0 minutes: 55% B</w:t>
            </w:r>
          </w:p>
          <w:p w14:paraId="6B01BA3D" w14:textId="77777777" w:rsidR="005C0DB8" w:rsidRPr="0040293C" w:rsidRDefault="005C0DB8" w:rsidP="0060748A">
            <w:pPr>
              <w:jc w:val="center"/>
              <w:rPr>
                <w:rFonts w:cs="Times New Roman"/>
                <w:sz w:val="18"/>
                <w:szCs w:val="18"/>
              </w:rPr>
            </w:pPr>
            <w:r w:rsidRPr="0040293C">
              <w:rPr>
                <w:rFonts w:cs="Times New Roman"/>
                <w:sz w:val="18"/>
                <w:szCs w:val="18"/>
              </w:rPr>
              <w:t>1.5 minutes: 55% B</w:t>
            </w:r>
          </w:p>
          <w:p w14:paraId="3C52B3F7" w14:textId="77777777" w:rsidR="005C0DB8" w:rsidRPr="0040293C" w:rsidRDefault="005C0DB8" w:rsidP="0060748A">
            <w:pPr>
              <w:jc w:val="center"/>
              <w:rPr>
                <w:rFonts w:cs="Times New Roman"/>
                <w:sz w:val="18"/>
                <w:szCs w:val="18"/>
              </w:rPr>
            </w:pPr>
            <w:r w:rsidRPr="0040293C">
              <w:rPr>
                <w:rFonts w:cs="Times New Roman"/>
                <w:sz w:val="18"/>
                <w:szCs w:val="18"/>
              </w:rPr>
              <w:t>15 minutes: 100% B</w:t>
            </w:r>
          </w:p>
          <w:p w14:paraId="4BCEE3AC" w14:textId="77777777" w:rsidR="005C0DB8" w:rsidRPr="0040293C" w:rsidRDefault="005C0DB8" w:rsidP="0060748A">
            <w:pPr>
              <w:jc w:val="center"/>
              <w:rPr>
                <w:rFonts w:cs="Times New Roman"/>
                <w:sz w:val="18"/>
                <w:szCs w:val="18"/>
              </w:rPr>
            </w:pPr>
            <w:r w:rsidRPr="0040293C">
              <w:rPr>
                <w:rFonts w:cs="Times New Roman"/>
                <w:sz w:val="18"/>
                <w:szCs w:val="18"/>
              </w:rPr>
              <w:t>20 minutes: 100% B</w:t>
            </w:r>
          </w:p>
          <w:p w14:paraId="5B010843" w14:textId="77777777" w:rsidR="005C0DB8" w:rsidRPr="0040293C" w:rsidRDefault="005C0DB8" w:rsidP="0060748A">
            <w:pPr>
              <w:jc w:val="center"/>
              <w:rPr>
                <w:rFonts w:cs="Times New Roman"/>
                <w:sz w:val="18"/>
                <w:szCs w:val="18"/>
              </w:rPr>
            </w:pPr>
            <w:r w:rsidRPr="0040293C">
              <w:rPr>
                <w:rFonts w:cs="Times New Roman"/>
                <w:sz w:val="18"/>
                <w:szCs w:val="18"/>
              </w:rPr>
              <w:t>22.5 minutes: 55% B</w:t>
            </w:r>
          </w:p>
          <w:p w14:paraId="51A6D6D1" w14:textId="77777777" w:rsidR="005C0DB8" w:rsidRPr="0040293C" w:rsidRDefault="005C0DB8" w:rsidP="0060748A">
            <w:pPr>
              <w:jc w:val="center"/>
              <w:rPr>
                <w:rFonts w:cs="Times New Roman"/>
                <w:sz w:val="18"/>
                <w:szCs w:val="18"/>
              </w:rPr>
            </w:pPr>
            <w:r w:rsidRPr="0040293C">
              <w:rPr>
                <w:rFonts w:cs="Times New Roman"/>
                <w:sz w:val="18"/>
                <w:szCs w:val="18"/>
              </w:rPr>
              <w:t>26 minutes: 55% B</w:t>
            </w:r>
          </w:p>
        </w:tc>
        <w:tc>
          <w:tcPr>
            <w:tcW w:w="0" w:type="auto"/>
            <w:vAlign w:val="center"/>
          </w:tcPr>
          <w:p w14:paraId="088C0006" w14:textId="77777777" w:rsidR="005C0DB8" w:rsidRDefault="005C0DB8" w:rsidP="0060748A">
            <w:pPr>
              <w:jc w:val="center"/>
              <w:rPr>
                <w:rFonts w:cs="Times New Roman"/>
                <w:sz w:val="18"/>
                <w:szCs w:val="18"/>
              </w:rPr>
            </w:pPr>
            <w:r>
              <w:rPr>
                <w:rFonts w:cs="Times New Roman"/>
                <w:sz w:val="18"/>
                <w:szCs w:val="18"/>
              </w:rPr>
              <w:t>0 minutes: 32% B</w:t>
            </w:r>
          </w:p>
          <w:p w14:paraId="7DE98F76" w14:textId="77777777" w:rsidR="005C0DB8" w:rsidRDefault="005C0DB8" w:rsidP="0060748A">
            <w:pPr>
              <w:jc w:val="center"/>
              <w:rPr>
                <w:rFonts w:cs="Times New Roman"/>
                <w:sz w:val="18"/>
                <w:szCs w:val="18"/>
              </w:rPr>
            </w:pPr>
            <w:r>
              <w:rPr>
                <w:rFonts w:cs="Times New Roman"/>
                <w:sz w:val="18"/>
                <w:szCs w:val="18"/>
              </w:rPr>
              <w:t>1.5 minutes: 32% B</w:t>
            </w:r>
          </w:p>
          <w:p w14:paraId="0431A54C" w14:textId="77777777" w:rsidR="005C0DB8" w:rsidRDefault="005C0DB8" w:rsidP="0060748A">
            <w:pPr>
              <w:jc w:val="center"/>
              <w:rPr>
                <w:rFonts w:cs="Times New Roman"/>
                <w:sz w:val="18"/>
                <w:szCs w:val="18"/>
              </w:rPr>
            </w:pPr>
            <w:r>
              <w:rPr>
                <w:rFonts w:cs="Times New Roman"/>
                <w:sz w:val="18"/>
                <w:szCs w:val="18"/>
              </w:rPr>
              <w:t>4 minutes: 45% B</w:t>
            </w:r>
          </w:p>
          <w:p w14:paraId="7F9EF8CC" w14:textId="77777777" w:rsidR="005C0DB8" w:rsidRDefault="005C0DB8" w:rsidP="0060748A">
            <w:pPr>
              <w:jc w:val="center"/>
              <w:rPr>
                <w:rFonts w:cs="Times New Roman"/>
                <w:sz w:val="18"/>
                <w:szCs w:val="18"/>
              </w:rPr>
            </w:pPr>
            <w:r>
              <w:rPr>
                <w:rFonts w:cs="Times New Roman"/>
                <w:sz w:val="18"/>
                <w:szCs w:val="18"/>
              </w:rPr>
              <w:t>5 minutes: 52% B</w:t>
            </w:r>
          </w:p>
          <w:p w14:paraId="10BBA00D" w14:textId="77777777" w:rsidR="005C0DB8" w:rsidRDefault="005C0DB8" w:rsidP="0060748A">
            <w:pPr>
              <w:jc w:val="center"/>
              <w:rPr>
                <w:rFonts w:cs="Times New Roman"/>
                <w:sz w:val="18"/>
                <w:szCs w:val="18"/>
              </w:rPr>
            </w:pPr>
            <w:r>
              <w:rPr>
                <w:rFonts w:cs="Times New Roman"/>
                <w:sz w:val="18"/>
                <w:szCs w:val="18"/>
              </w:rPr>
              <w:t>8 minutes: 58% B</w:t>
            </w:r>
          </w:p>
          <w:p w14:paraId="08F7C29B" w14:textId="77777777" w:rsidR="005C0DB8" w:rsidRDefault="005C0DB8" w:rsidP="0060748A">
            <w:pPr>
              <w:jc w:val="center"/>
              <w:rPr>
                <w:rFonts w:cs="Times New Roman"/>
                <w:sz w:val="18"/>
                <w:szCs w:val="18"/>
              </w:rPr>
            </w:pPr>
            <w:r>
              <w:rPr>
                <w:rFonts w:cs="Times New Roman"/>
                <w:sz w:val="18"/>
                <w:szCs w:val="18"/>
              </w:rPr>
              <w:t>11 minutes: 66% B</w:t>
            </w:r>
          </w:p>
          <w:p w14:paraId="23F16A69" w14:textId="77777777" w:rsidR="005C0DB8" w:rsidRDefault="005C0DB8" w:rsidP="0060748A">
            <w:pPr>
              <w:jc w:val="center"/>
              <w:rPr>
                <w:rFonts w:cs="Times New Roman"/>
                <w:sz w:val="18"/>
                <w:szCs w:val="18"/>
              </w:rPr>
            </w:pPr>
            <w:r>
              <w:rPr>
                <w:rFonts w:cs="Times New Roman"/>
                <w:sz w:val="18"/>
                <w:szCs w:val="18"/>
              </w:rPr>
              <w:t>14 minutes: 70% B</w:t>
            </w:r>
          </w:p>
          <w:p w14:paraId="7F8BF729" w14:textId="77777777" w:rsidR="005C0DB8" w:rsidRDefault="005C0DB8" w:rsidP="0060748A">
            <w:pPr>
              <w:jc w:val="center"/>
              <w:rPr>
                <w:rFonts w:cs="Times New Roman"/>
                <w:sz w:val="18"/>
                <w:szCs w:val="18"/>
              </w:rPr>
            </w:pPr>
            <w:r>
              <w:rPr>
                <w:rFonts w:cs="Times New Roman"/>
                <w:sz w:val="18"/>
                <w:szCs w:val="18"/>
              </w:rPr>
              <w:t>18 minutes: 75% B</w:t>
            </w:r>
          </w:p>
          <w:p w14:paraId="3795E8DD" w14:textId="77777777" w:rsidR="005C0DB8" w:rsidRDefault="005C0DB8" w:rsidP="0060748A">
            <w:pPr>
              <w:jc w:val="center"/>
              <w:rPr>
                <w:rFonts w:cs="Times New Roman"/>
                <w:sz w:val="18"/>
                <w:szCs w:val="18"/>
              </w:rPr>
            </w:pPr>
            <w:r>
              <w:rPr>
                <w:rFonts w:cs="Times New Roman"/>
                <w:sz w:val="18"/>
                <w:szCs w:val="18"/>
              </w:rPr>
              <w:t>21 minutes: 97% B</w:t>
            </w:r>
          </w:p>
          <w:p w14:paraId="0D1341A0" w14:textId="77777777" w:rsidR="005C0DB8" w:rsidRDefault="005C0DB8" w:rsidP="0060748A">
            <w:pPr>
              <w:jc w:val="center"/>
              <w:rPr>
                <w:rFonts w:cs="Times New Roman"/>
                <w:sz w:val="18"/>
                <w:szCs w:val="18"/>
              </w:rPr>
            </w:pPr>
            <w:r>
              <w:rPr>
                <w:rFonts w:cs="Times New Roman"/>
                <w:sz w:val="18"/>
                <w:szCs w:val="18"/>
              </w:rPr>
              <w:t>25 minutes: 97% B</w:t>
            </w:r>
          </w:p>
          <w:p w14:paraId="36C95AB6" w14:textId="77777777" w:rsidR="005C0DB8" w:rsidRDefault="005C0DB8" w:rsidP="0060748A">
            <w:pPr>
              <w:jc w:val="center"/>
              <w:rPr>
                <w:rFonts w:cs="Times New Roman"/>
                <w:sz w:val="18"/>
                <w:szCs w:val="18"/>
              </w:rPr>
            </w:pPr>
            <w:r>
              <w:rPr>
                <w:rFonts w:cs="Times New Roman"/>
                <w:sz w:val="18"/>
                <w:szCs w:val="18"/>
              </w:rPr>
              <w:t>25.1 minutes: 32% B</w:t>
            </w:r>
          </w:p>
          <w:p w14:paraId="65A9CBCF" w14:textId="77777777" w:rsidR="005C0DB8" w:rsidRPr="0040293C" w:rsidRDefault="005C0DB8" w:rsidP="0060748A">
            <w:pPr>
              <w:jc w:val="center"/>
              <w:rPr>
                <w:rFonts w:cs="Times New Roman"/>
                <w:sz w:val="18"/>
                <w:szCs w:val="18"/>
              </w:rPr>
            </w:pPr>
            <w:r>
              <w:rPr>
                <w:rFonts w:cs="Times New Roman"/>
                <w:sz w:val="18"/>
                <w:szCs w:val="18"/>
              </w:rPr>
              <w:t>30 minutes: 32% B</w:t>
            </w:r>
          </w:p>
        </w:tc>
      </w:tr>
      <w:tr w:rsidR="00414540" w:rsidRPr="0040293C" w14:paraId="05B63C5E" w14:textId="77777777" w:rsidTr="00414540">
        <w:tc>
          <w:tcPr>
            <w:tcW w:w="0" w:type="auto"/>
            <w:vAlign w:val="center"/>
          </w:tcPr>
          <w:p w14:paraId="24695C34" w14:textId="77777777" w:rsidR="005C0DB8" w:rsidRPr="0040293C" w:rsidRDefault="005C0DB8" w:rsidP="0060748A">
            <w:pPr>
              <w:jc w:val="center"/>
              <w:rPr>
                <w:rFonts w:cs="Times New Roman"/>
                <w:i/>
                <w:iCs/>
                <w:sz w:val="18"/>
                <w:szCs w:val="18"/>
              </w:rPr>
            </w:pPr>
            <w:r w:rsidRPr="0040293C">
              <w:rPr>
                <w:rFonts w:cs="Times New Roman"/>
                <w:i/>
                <w:iCs/>
                <w:sz w:val="18"/>
                <w:szCs w:val="18"/>
              </w:rPr>
              <w:t>Flow rate</w:t>
            </w:r>
          </w:p>
        </w:tc>
        <w:tc>
          <w:tcPr>
            <w:tcW w:w="0" w:type="auto"/>
            <w:vAlign w:val="center"/>
          </w:tcPr>
          <w:p w14:paraId="79030CC1" w14:textId="77777777" w:rsidR="005C0DB8" w:rsidRPr="0040293C" w:rsidRDefault="005C0DB8" w:rsidP="0060748A">
            <w:pPr>
              <w:jc w:val="center"/>
              <w:rPr>
                <w:rFonts w:cs="Times New Roman"/>
                <w:sz w:val="18"/>
                <w:szCs w:val="18"/>
              </w:rPr>
            </w:pPr>
            <w:r>
              <w:rPr>
                <w:rFonts w:cs="Times New Roman"/>
                <w:sz w:val="18"/>
                <w:szCs w:val="18"/>
              </w:rPr>
              <w:t>0.150 mL/min</w:t>
            </w:r>
          </w:p>
        </w:tc>
        <w:tc>
          <w:tcPr>
            <w:tcW w:w="0" w:type="auto"/>
            <w:vAlign w:val="center"/>
          </w:tcPr>
          <w:p w14:paraId="050D4E77" w14:textId="77777777" w:rsidR="005C0DB8" w:rsidRPr="0040293C" w:rsidRDefault="005C0DB8" w:rsidP="0060748A">
            <w:pPr>
              <w:jc w:val="center"/>
              <w:rPr>
                <w:rFonts w:cs="Times New Roman"/>
                <w:sz w:val="18"/>
                <w:szCs w:val="18"/>
              </w:rPr>
            </w:pPr>
            <w:r>
              <w:rPr>
                <w:rFonts w:cs="Times New Roman"/>
                <w:sz w:val="18"/>
                <w:szCs w:val="18"/>
              </w:rPr>
              <w:t>0.150 mL/min</w:t>
            </w:r>
          </w:p>
        </w:tc>
        <w:tc>
          <w:tcPr>
            <w:tcW w:w="0" w:type="auto"/>
            <w:vAlign w:val="center"/>
          </w:tcPr>
          <w:p w14:paraId="6A87D291" w14:textId="77777777" w:rsidR="005C0DB8" w:rsidRPr="0040293C" w:rsidRDefault="005C0DB8" w:rsidP="0060748A">
            <w:pPr>
              <w:jc w:val="center"/>
              <w:rPr>
                <w:rFonts w:cs="Times New Roman"/>
                <w:sz w:val="18"/>
                <w:szCs w:val="18"/>
              </w:rPr>
            </w:pPr>
            <w:r>
              <w:rPr>
                <w:rFonts w:cs="Times New Roman"/>
                <w:sz w:val="18"/>
                <w:szCs w:val="18"/>
              </w:rPr>
              <w:t>0.150 mL/min</w:t>
            </w:r>
          </w:p>
        </w:tc>
        <w:tc>
          <w:tcPr>
            <w:tcW w:w="0" w:type="auto"/>
            <w:vAlign w:val="center"/>
          </w:tcPr>
          <w:p w14:paraId="77A5EC60" w14:textId="77777777" w:rsidR="005C0DB8" w:rsidRPr="0040293C" w:rsidRDefault="005C0DB8" w:rsidP="0060748A">
            <w:pPr>
              <w:jc w:val="center"/>
              <w:rPr>
                <w:rFonts w:cs="Times New Roman"/>
                <w:sz w:val="18"/>
                <w:szCs w:val="18"/>
              </w:rPr>
            </w:pPr>
            <w:r w:rsidRPr="0040293C">
              <w:rPr>
                <w:rFonts w:cs="Times New Roman"/>
                <w:sz w:val="18"/>
                <w:szCs w:val="18"/>
              </w:rPr>
              <w:t>0.2</w:t>
            </w:r>
            <w:r>
              <w:rPr>
                <w:rFonts w:cs="Times New Roman"/>
                <w:sz w:val="18"/>
                <w:szCs w:val="18"/>
              </w:rPr>
              <w:t>00</w:t>
            </w:r>
            <w:r w:rsidRPr="0040293C">
              <w:rPr>
                <w:rFonts w:cs="Times New Roman"/>
                <w:sz w:val="18"/>
                <w:szCs w:val="18"/>
              </w:rPr>
              <w:t xml:space="preserve"> mL/min</w:t>
            </w:r>
          </w:p>
        </w:tc>
        <w:tc>
          <w:tcPr>
            <w:tcW w:w="0" w:type="auto"/>
            <w:vAlign w:val="center"/>
          </w:tcPr>
          <w:p w14:paraId="336A07B3" w14:textId="77777777" w:rsidR="005C0DB8" w:rsidRPr="0040293C" w:rsidRDefault="005C0DB8" w:rsidP="0060748A">
            <w:pPr>
              <w:jc w:val="center"/>
              <w:rPr>
                <w:rFonts w:cs="Times New Roman"/>
                <w:sz w:val="18"/>
                <w:szCs w:val="18"/>
              </w:rPr>
            </w:pPr>
            <w:r>
              <w:rPr>
                <w:rFonts w:cs="Times New Roman"/>
                <w:sz w:val="18"/>
                <w:szCs w:val="18"/>
              </w:rPr>
              <w:t>0.260 mL/min</w:t>
            </w:r>
          </w:p>
        </w:tc>
      </w:tr>
      <w:tr w:rsidR="00414540" w:rsidRPr="0040293C" w14:paraId="21CCCC01" w14:textId="77777777" w:rsidTr="00414540">
        <w:tc>
          <w:tcPr>
            <w:tcW w:w="0" w:type="auto"/>
            <w:vAlign w:val="center"/>
          </w:tcPr>
          <w:p w14:paraId="3B368990" w14:textId="77777777" w:rsidR="005C0DB8" w:rsidRPr="0040293C" w:rsidRDefault="005C0DB8" w:rsidP="0060748A">
            <w:pPr>
              <w:jc w:val="center"/>
              <w:rPr>
                <w:rFonts w:cs="Times New Roman"/>
                <w:i/>
                <w:iCs/>
                <w:sz w:val="18"/>
                <w:szCs w:val="18"/>
              </w:rPr>
            </w:pPr>
            <w:r w:rsidRPr="0040293C">
              <w:rPr>
                <w:rFonts w:cs="Times New Roman"/>
                <w:i/>
                <w:iCs/>
                <w:sz w:val="18"/>
                <w:szCs w:val="18"/>
              </w:rPr>
              <w:t>Method run time</w:t>
            </w:r>
          </w:p>
        </w:tc>
        <w:tc>
          <w:tcPr>
            <w:tcW w:w="0" w:type="auto"/>
            <w:vAlign w:val="center"/>
          </w:tcPr>
          <w:p w14:paraId="3648219F" w14:textId="77777777" w:rsidR="005C0DB8" w:rsidRPr="0040293C" w:rsidRDefault="005C0DB8" w:rsidP="0060748A">
            <w:pPr>
              <w:jc w:val="center"/>
              <w:rPr>
                <w:rFonts w:cs="Times New Roman"/>
                <w:sz w:val="18"/>
                <w:szCs w:val="18"/>
              </w:rPr>
            </w:pPr>
            <w:r>
              <w:rPr>
                <w:rFonts w:cs="Times New Roman"/>
                <w:sz w:val="18"/>
                <w:szCs w:val="18"/>
              </w:rPr>
              <w:t>20 minutes</w:t>
            </w:r>
          </w:p>
        </w:tc>
        <w:tc>
          <w:tcPr>
            <w:tcW w:w="0" w:type="auto"/>
            <w:vAlign w:val="center"/>
          </w:tcPr>
          <w:p w14:paraId="083E8F1B" w14:textId="77777777" w:rsidR="005C0DB8" w:rsidRPr="0040293C" w:rsidRDefault="005C0DB8" w:rsidP="0060748A">
            <w:pPr>
              <w:jc w:val="center"/>
              <w:rPr>
                <w:rFonts w:cs="Times New Roman"/>
                <w:sz w:val="18"/>
                <w:szCs w:val="18"/>
              </w:rPr>
            </w:pPr>
            <w:r>
              <w:rPr>
                <w:rFonts w:cs="Times New Roman"/>
                <w:sz w:val="18"/>
                <w:szCs w:val="18"/>
              </w:rPr>
              <w:t>26 minutes</w:t>
            </w:r>
          </w:p>
        </w:tc>
        <w:tc>
          <w:tcPr>
            <w:tcW w:w="0" w:type="auto"/>
            <w:vAlign w:val="center"/>
          </w:tcPr>
          <w:p w14:paraId="6304B714" w14:textId="77777777" w:rsidR="005C0DB8" w:rsidRPr="0040293C" w:rsidRDefault="005C0DB8" w:rsidP="0060748A">
            <w:pPr>
              <w:jc w:val="center"/>
              <w:rPr>
                <w:rFonts w:cs="Times New Roman"/>
                <w:sz w:val="18"/>
                <w:szCs w:val="18"/>
              </w:rPr>
            </w:pPr>
            <w:r>
              <w:rPr>
                <w:rFonts w:cs="Times New Roman"/>
                <w:sz w:val="18"/>
                <w:szCs w:val="18"/>
              </w:rPr>
              <w:t>25 minutes</w:t>
            </w:r>
          </w:p>
        </w:tc>
        <w:tc>
          <w:tcPr>
            <w:tcW w:w="0" w:type="auto"/>
            <w:vAlign w:val="center"/>
          </w:tcPr>
          <w:p w14:paraId="46F063EA" w14:textId="77777777" w:rsidR="005C0DB8" w:rsidRPr="0040293C" w:rsidRDefault="005C0DB8" w:rsidP="0060748A">
            <w:pPr>
              <w:jc w:val="center"/>
              <w:rPr>
                <w:rFonts w:cs="Times New Roman"/>
                <w:sz w:val="18"/>
                <w:szCs w:val="18"/>
              </w:rPr>
            </w:pPr>
            <w:r w:rsidRPr="0040293C">
              <w:rPr>
                <w:rFonts w:cs="Times New Roman"/>
                <w:sz w:val="18"/>
                <w:szCs w:val="18"/>
              </w:rPr>
              <w:t>26 minutes</w:t>
            </w:r>
          </w:p>
        </w:tc>
        <w:tc>
          <w:tcPr>
            <w:tcW w:w="0" w:type="auto"/>
            <w:vAlign w:val="center"/>
          </w:tcPr>
          <w:p w14:paraId="0F35E632" w14:textId="77777777" w:rsidR="005C0DB8" w:rsidRPr="0040293C" w:rsidRDefault="005C0DB8" w:rsidP="0060748A">
            <w:pPr>
              <w:jc w:val="center"/>
              <w:rPr>
                <w:rFonts w:cs="Times New Roman"/>
                <w:sz w:val="18"/>
                <w:szCs w:val="18"/>
              </w:rPr>
            </w:pPr>
            <w:r>
              <w:rPr>
                <w:rFonts w:cs="Times New Roman"/>
                <w:sz w:val="18"/>
                <w:szCs w:val="18"/>
              </w:rPr>
              <w:t>30</w:t>
            </w:r>
          </w:p>
        </w:tc>
      </w:tr>
      <w:tr w:rsidR="00414540" w:rsidRPr="0040293C" w14:paraId="45F9F62C" w14:textId="77777777" w:rsidTr="00414540">
        <w:tc>
          <w:tcPr>
            <w:tcW w:w="0" w:type="auto"/>
            <w:vAlign w:val="center"/>
          </w:tcPr>
          <w:p w14:paraId="48BB12E9" w14:textId="77777777" w:rsidR="005C0DB8" w:rsidRPr="0040293C" w:rsidRDefault="005C0DB8" w:rsidP="0060748A">
            <w:pPr>
              <w:jc w:val="center"/>
              <w:rPr>
                <w:rFonts w:cs="Times New Roman"/>
                <w:i/>
                <w:iCs/>
                <w:sz w:val="18"/>
                <w:szCs w:val="18"/>
              </w:rPr>
            </w:pPr>
            <w:r w:rsidRPr="0040293C">
              <w:rPr>
                <w:rFonts w:cs="Times New Roman"/>
                <w:i/>
                <w:iCs/>
                <w:sz w:val="18"/>
                <w:szCs w:val="18"/>
              </w:rPr>
              <w:t>Column</w:t>
            </w:r>
          </w:p>
        </w:tc>
        <w:tc>
          <w:tcPr>
            <w:tcW w:w="0" w:type="auto"/>
            <w:vAlign w:val="center"/>
          </w:tcPr>
          <w:p w14:paraId="4BD15899" w14:textId="77777777" w:rsidR="005C0DB8" w:rsidRPr="0040293C" w:rsidRDefault="005C0DB8" w:rsidP="0060748A">
            <w:pPr>
              <w:jc w:val="center"/>
              <w:rPr>
                <w:rFonts w:cs="Times New Roman"/>
                <w:sz w:val="18"/>
                <w:szCs w:val="18"/>
              </w:rPr>
            </w:pPr>
            <w:r w:rsidRPr="0040293C">
              <w:rPr>
                <w:rFonts w:cs="Times New Roman"/>
                <w:sz w:val="18"/>
                <w:szCs w:val="18"/>
              </w:rPr>
              <w:t xml:space="preserve">Waters </w:t>
            </w:r>
            <w:proofErr w:type="spellStart"/>
            <w:r w:rsidRPr="0040293C">
              <w:rPr>
                <w:rFonts w:cs="Times New Roman"/>
                <w:sz w:val="18"/>
                <w:szCs w:val="18"/>
              </w:rPr>
              <w:t>Cortecs</w:t>
            </w:r>
            <w:proofErr w:type="spellEnd"/>
            <w:r w:rsidRPr="0040293C">
              <w:rPr>
                <w:rFonts w:cs="Times New Roman"/>
                <w:sz w:val="18"/>
                <w:szCs w:val="18"/>
              </w:rPr>
              <w:t xml:space="preserve">® T3 2.1 mm x 150 mm, 2.7 </w:t>
            </w:r>
            <w:proofErr w:type="spellStart"/>
            <w:r w:rsidRPr="0040293C">
              <w:rPr>
                <w:rFonts w:cs="Times New Roman"/>
                <w:sz w:val="18"/>
                <w:szCs w:val="18"/>
              </w:rPr>
              <w:t>μm</w:t>
            </w:r>
            <w:proofErr w:type="spellEnd"/>
          </w:p>
        </w:tc>
        <w:tc>
          <w:tcPr>
            <w:tcW w:w="0" w:type="auto"/>
            <w:vAlign w:val="center"/>
          </w:tcPr>
          <w:p w14:paraId="3940CB43" w14:textId="77777777" w:rsidR="005C0DB8" w:rsidRPr="0040293C" w:rsidRDefault="005C0DB8" w:rsidP="0060748A">
            <w:pPr>
              <w:jc w:val="center"/>
              <w:rPr>
                <w:rFonts w:cs="Times New Roman"/>
                <w:sz w:val="18"/>
                <w:szCs w:val="18"/>
              </w:rPr>
            </w:pPr>
            <w:r w:rsidRPr="0040293C">
              <w:rPr>
                <w:rFonts w:cs="Times New Roman"/>
                <w:sz w:val="18"/>
                <w:szCs w:val="18"/>
              </w:rPr>
              <w:t xml:space="preserve">Waters </w:t>
            </w:r>
            <w:proofErr w:type="spellStart"/>
            <w:r w:rsidRPr="0040293C">
              <w:rPr>
                <w:rFonts w:cs="Times New Roman"/>
                <w:sz w:val="18"/>
                <w:szCs w:val="18"/>
              </w:rPr>
              <w:t>Cortecs</w:t>
            </w:r>
            <w:proofErr w:type="spellEnd"/>
            <w:r w:rsidRPr="0040293C">
              <w:rPr>
                <w:rFonts w:cs="Times New Roman"/>
                <w:sz w:val="18"/>
                <w:szCs w:val="18"/>
              </w:rPr>
              <w:t xml:space="preserve">® T3 2.1 mm x 150 mm, 2.7 </w:t>
            </w:r>
            <w:proofErr w:type="spellStart"/>
            <w:r w:rsidRPr="0040293C">
              <w:rPr>
                <w:rFonts w:cs="Times New Roman"/>
                <w:sz w:val="18"/>
                <w:szCs w:val="18"/>
              </w:rPr>
              <w:t>μm</w:t>
            </w:r>
            <w:proofErr w:type="spellEnd"/>
          </w:p>
        </w:tc>
        <w:tc>
          <w:tcPr>
            <w:tcW w:w="0" w:type="auto"/>
            <w:vAlign w:val="center"/>
          </w:tcPr>
          <w:p w14:paraId="05C28F7A" w14:textId="77777777" w:rsidR="005C0DB8" w:rsidRPr="0040293C" w:rsidRDefault="005C0DB8" w:rsidP="0060748A">
            <w:pPr>
              <w:jc w:val="center"/>
              <w:rPr>
                <w:rFonts w:cs="Times New Roman"/>
                <w:sz w:val="18"/>
                <w:szCs w:val="18"/>
              </w:rPr>
            </w:pPr>
            <w:r>
              <w:rPr>
                <w:rFonts w:cs="Times New Roman"/>
                <w:sz w:val="18"/>
                <w:szCs w:val="18"/>
              </w:rPr>
              <w:t xml:space="preserve">Waters </w:t>
            </w:r>
            <w:proofErr w:type="spellStart"/>
            <w:r>
              <w:rPr>
                <w:rFonts w:cs="Times New Roman"/>
                <w:sz w:val="18"/>
                <w:szCs w:val="18"/>
              </w:rPr>
              <w:t>Xbridge</w:t>
            </w:r>
            <w:proofErr w:type="spellEnd"/>
            <w:r>
              <w:rPr>
                <w:rFonts w:cs="Times New Roman"/>
                <w:sz w:val="18"/>
                <w:szCs w:val="18"/>
              </w:rPr>
              <w:t xml:space="preserve"> BEH amide 2 mm x 150 mm, 2.5 </w:t>
            </w:r>
            <w:proofErr w:type="spellStart"/>
            <w:r w:rsidRPr="0040293C">
              <w:rPr>
                <w:rFonts w:cs="Times New Roman"/>
                <w:sz w:val="18"/>
                <w:szCs w:val="18"/>
              </w:rPr>
              <w:t>μm</w:t>
            </w:r>
            <w:proofErr w:type="spellEnd"/>
          </w:p>
        </w:tc>
        <w:tc>
          <w:tcPr>
            <w:tcW w:w="0" w:type="auto"/>
            <w:vAlign w:val="center"/>
          </w:tcPr>
          <w:p w14:paraId="1406EF66" w14:textId="77777777" w:rsidR="005C0DB8" w:rsidRPr="0040293C" w:rsidRDefault="005C0DB8" w:rsidP="0060748A">
            <w:pPr>
              <w:jc w:val="center"/>
              <w:rPr>
                <w:rFonts w:cs="Times New Roman"/>
                <w:sz w:val="18"/>
                <w:szCs w:val="18"/>
              </w:rPr>
            </w:pPr>
            <w:r w:rsidRPr="0040293C">
              <w:rPr>
                <w:rFonts w:cs="Times New Roman"/>
                <w:sz w:val="18"/>
                <w:szCs w:val="18"/>
              </w:rPr>
              <w:t xml:space="preserve">Waters </w:t>
            </w:r>
            <w:proofErr w:type="spellStart"/>
            <w:r w:rsidRPr="0040293C">
              <w:rPr>
                <w:rFonts w:cs="Times New Roman"/>
                <w:sz w:val="18"/>
                <w:szCs w:val="18"/>
              </w:rPr>
              <w:t>Cortecs</w:t>
            </w:r>
            <w:proofErr w:type="spellEnd"/>
            <w:r w:rsidRPr="0040293C">
              <w:rPr>
                <w:rFonts w:cs="Times New Roman"/>
                <w:sz w:val="18"/>
                <w:szCs w:val="18"/>
              </w:rPr>
              <w:t xml:space="preserve">® T3 2.1 mm x 150 mm, 2.7 </w:t>
            </w:r>
            <w:proofErr w:type="spellStart"/>
            <w:r w:rsidRPr="0040293C">
              <w:rPr>
                <w:rFonts w:cs="Times New Roman"/>
                <w:sz w:val="18"/>
                <w:szCs w:val="18"/>
              </w:rPr>
              <w:t>μm</w:t>
            </w:r>
            <w:proofErr w:type="spellEnd"/>
          </w:p>
        </w:tc>
        <w:tc>
          <w:tcPr>
            <w:tcW w:w="0" w:type="auto"/>
            <w:vAlign w:val="center"/>
          </w:tcPr>
          <w:p w14:paraId="691AD8BF" w14:textId="77777777" w:rsidR="005C0DB8" w:rsidRPr="0040293C" w:rsidRDefault="005C0DB8" w:rsidP="0060748A">
            <w:pPr>
              <w:jc w:val="center"/>
              <w:rPr>
                <w:rFonts w:cs="Times New Roman"/>
                <w:sz w:val="18"/>
                <w:szCs w:val="18"/>
              </w:rPr>
            </w:pPr>
            <w:proofErr w:type="spellStart"/>
            <w:r w:rsidRPr="00C3285C">
              <w:rPr>
                <w:rFonts w:cs="Times New Roman"/>
                <w:sz w:val="18"/>
                <w:szCs w:val="18"/>
              </w:rPr>
              <w:t>Thermo</w:t>
            </w:r>
            <w:proofErr w:type="spellEnd"/>
            <w:r w:rsidRPr="00C3285C">
              <w:rPr>
                <w:rFonts w:cs="Times New Roman"/>
                <w:sz w:val="18"/>
                <w:szCs w:val="18"/>
              </w:rPr>
              <w:t xml:space="preserve"> C30 2.1 </w:t>
            </w:r>
            <w:r>
              <w:rPr>
                <w:rFonts w:cs="Times New Roman"/>
                <w:sz w:val="18"/>
                <w:szCs w:val="18"/>
              </w:rPr>
              <w:t>mm</w:t>
            </w:r>
            <w:r w:rsidRPr="0040293C">
              <w:rPr>
                <w:rFonts w:cs="Times New Roman"/>
                <w:sz w:val="18"/>
                <w:szCs w:val="18"/>
              </w:rPr>
              <w:t xml:space="preserve"> x</w:t>
            </w:r>
            <w:r w:rsidRPr="00C3285C">
              <w:rPr>
                <w:rFonts w:cs="Times New Roman"/>
                <w:sz w:val="18"/>
                <w:szCs w:val="18"/>
              </w:rPr>
              <w:t xml:space="preserve"> 150 mm, 2.6 µm</w:t>
            </w:r>
          </w:p>
        </w:tc>
      </w:tr>
      <w:tr w:rsidR="00414540" w:rsidRPr="0040293C" w14:paraId="79EC7216" w14:textId="77777777" w:rsidTr="00414540">
        <w:tc>
          <w:tcPr>
            <w:tcW w:w="0" w:type="auto"/>
            <w:vAlign w:val="center"/>
          </w:tcPr>
          <w:p w14:paraId="2165C735" w14:textId="77777777" w:rsidR="005C0DB8" w:rsidRPr="0040293C" w:rsidRDefault="005C0DB8" w:rsidP="0060748A">
            <w:pPr>
              <w:jc w:val="center"/>
              <w:rPr>
                <w:rFonts w:cs="Times New Roman"/>
                <w:i/>
                <w:iCs/>
                <w:sz w:val="18"/>
                <w:szCs w:val="18"/>
              </w:rPr>
            </w:pPr>
            <w:r w:rsidRPr="0040293C">
              <w:rPr>
                <w:rFonts w:cs="Times New Roman"/>
                <w:i/>
                <w:iCs/>
                <w:sz w:val="18"/>
                <w:szCs w:val="18"/>
              </w:rPr>
              <w:t>Column temperature</w:t>
            </w:r>
          </w:p>
        </w:tc>
        <w:tc>
          <w:tcPr>
            <w:tcW w:w="0" w:type="auto"/>
            <w:vAlign w:val="center"/>
          </w:tcPr>
          <w:p w14:paraId="58981232" w14:textId="77777777" w:rsidR="005C0DB8" w:rsidRPr="0040293C" w:rsidRDefault="005C0DB8" w:rsidP="0060748A">
            <w:pPr>
              <w:jc w:val="center"/>
              <w:rPr>
                <w:rFonts w:cs="Times New Roman"/>
                <w:sz w:val="18"/>
                <w:szCs w:val="18"/>
              </w:rPr>
            </w:pPr>
            <w:r>
              <w:rPr>
                <w:rFonts w:cs="Times New Roman"/>
                <w:sz w:val="18"/>
                <w:szCs w:val="18"/>
              </w:rPr>
              <w:t>25</w:t>
            </w:r>
            <w:r w:rsidRPr="0040293C">
              <w:rPr>
                <w:rFonts w:cs="Times New Roman"/>
                <w:sz w:val="18"/>
                <w:szCs w:val="18"/>
              </w:rPr>
              <w:t>°C</w:t>
            </w:r>
          </w:p>
        </w:tc>
        <w:tc>
          <w:tcPr>
            <w:tcW w:w="0" w:type="auto"/>
            <w:vAlign w:val="center"/>
          </w:tcPr>
          <w:p w14:paraId="5CFEEF1D" w14:textId="77777777" w:rsidR="005C0DB8" w:rsidRPr="0040293C" w:rsidRDefault="005C0DB8" w:rsidP="0060748A">
            <w:pPr>
              <w:jc w:val="center"/>
              <w:rPr>
                <w:rFonts w:cs="Times New Roman"/>
                <w:sz w:val="18"/>
                <w:szCs w:val="18"/>
              </w:rPr>
            </w:pPr>
            <w:r>
              <w:rPr>
                <w:rFonts w:cs="Times New Roman"/>
                <w:sz w:val="18"/>
                <w:szCs w:val="18"/>
              </w:rPr>
              <w:t>25</w:t>
            </w:r>
            <w:r w:rsidRPr="0040293C">
              <w:rPr>
                <w:rFonts w:cs="Times New Roman"/>
                <w:sz w:val="18"/>
                <w:szCs w:val="18"/>
              </w:rPr>
              <w:t>°C</w:t>
            </w:r>
          </w:p>
        </w:tc>
        <w:tc>
          <w:tcPr>
            <w:tcW w:w="0" w:type="auto"/>
            <w:vAlign w:val="center"/>
          </w:tcPr>
          <w:p w14:paraId="3B281B67" w14:textId="77777777" w:rsidR="005C0DB8" w:rsidRPr="0040293C" w:rsidRDefault="005C0DB8" w:rsidP="0060748A">
            <w:pPr>
              <w:jc w:val="center"/>
              <w:rPr>
                <w:rFonts w:cs="Times New Roman"/>
                <w:sz w:val="18"/>
                <w:szCs w:val="18"/>
              </w:rPr>
            </w:pPr>
            <w:r w:rsidRPr="0040293C">
              <w:rPr>
                <w:rFonts w:cs="Times New Roman"/>
                <w:sz w:val="18"/>
                <w:szCs w:val="18"/>
              </w:rPr>
              <w:t>3</w:t>
            </w:r>
            <w:r>
              <w:rPr>
                <w:rFonts w:cs="Times New Roman"/>
                <w:sz w:val="18"/>
                <w:szCs w:val="18"/>
              </w:rPr>
              <w:t>5</w:t>
            </w:r>
            <w:r w:rsidRPr="0040293C">
              <w:rPr>
                <w:rFonts w:cs="Times New Roman"/>
                <w:sz w:val="18"/>
                <w:szCs w:val="18"/>
              </w:rPr>
              <w:t>°C</w:t>
            </w:r>
          </w:p>
        </w:tc>
        <w:tc>
          <w:tcPr>
            <w:tcW w:w="0" w:type="auto"/>
            <w:vAlign w:val="center"/>
          </w:tcPr>
          <w:p w14:paraId="0CB01F87" w14:textId="77777777" w:rsidR="005C0DB8" w:rsidRPr="0040293C" w:rsidRDefault="005C0DB8" w:rsidP="0060748A">
            <w:pPr>
              <w:jc w:val="center"/>
              <w:rPr>
                <w:rFonts w:cs="Times New Roman"/>
                <w:sz w:val="18"/>
                <w:szCs w:val="18"/>
              </w:rPr>
            </w:pPr>
            <w:r w:rsidRPr="0040293C">
              <w:rPr>
                <w:rFonts w:cs="Times New Roman"/>
                <w:sz w:val="18"/>
                <w:szCs w:val="18"/>
              </w:rPr>
              <w:t>30°C</w:t>
            </w:r>
          </w:p>
        </w:tc>
        <w:tc>
          <w:tcPr>
            <w:tcW w:w="0" w:type="auto"/>
            <w:vAlign w:val="center"/>
          </w:tcPr>
          <w:p w14:paraId="5BB6411A" w14:textId="77777777" w:rsidR="005C0DB8" w:rsidRPr="0040293C" w:rsidRDefault="005C0DB8" w:rsidP="0060748A">
            <w:pPr>
              <w:jc w:val="center"/>
              <w:rPr>
                <w:rFonts w:cs="Times New Roman"/>
                <w:sz w:val="18"/>
                <w:szCs w:val="18"/>
              </w:rPr>
            </w:pPr>
            <w:r>
              <w:rPr>
                <w:rFonts w:cs="Times New Roman"/>
                <w:sz w:val="18"/>
                <w:szCs w:val="18"/>
              </w:rPr>
              <w:t>45</w:t>
            </w:r>
            <w:r w:rsidRPr="0040293C">
              <w:rPr>
                <w:rFonts w:cs="Times New Roman"/>
                <w:sz w:val="18"/>
                <w:szCs w:val="18"/>
              </w:rPr>
              <w:t>°C</w:t>
            </w:r>
          </w:p>
        </w:tc>
      </w:tr>
      <w:tr w:rsidR="005C0DB8" w:rsidRPr="0040293C" w14:paraId="1BD11BFB" w14:textId="77777777" w:rsidTr="00414540">
        <w:tc>
          <w:tcPr>
            <w:tcW w:w="0" w:type="auto"/>
            <w:gridSpan w:val="5"/>
            <w:shd w:val="clear" w:color="auto" w:fill="404040" w:themeFill="text1" w:themeFillTint="BF"/>
            <w:vAlign w:val="center"/>
          </w:tcPr>
          <w:p w14:paraId="7EE1A88E" w14:textId="77777777" w:rsidR="005C0DB8" w:rsidRPr="0040293C" w:rsidRDefault="005C0DB8" w:rsidP="0060748A">
            <w:pPr>
              <w:jc w:val="center"/>
              <w:rPr>
                <w:rFonts w:cs="Times New Roman"/>
                <w:b/>
                <w:bCs/>
                <w:color w:val="EEECE1" w:themeColor="background2"/>
                <w:sz w:val="18"/>
                <w:szCs w:val="18"/>
              </w:rPr>
            </w:pPr>
            <w:r w:rsidRPr="0040293C">
              <w:rPr>
                <w:rFonts w:cs="Times New Roman"/>
                <w:b/>
                <w:bCs/>
                <w:color w:val="EEECE1" w:themeColor="background2"/>
                <w:sz w:val="18"/>
                <w:szCs w:val="18"/>
              </w:rPr>
              <w:t>MS parameters</w:t>
            </w:r>
          </w:p>
        </w:tc>
        <w:tc>
          <w:tcPr>
            <w:tcW w:w="0" w:type="auto"/>
            <w:shd w:val="clear" w:color="auto" w:fill="404040" w:themeFill="text1" w:themeFillTint="BF"/>
            <w:vAlign w:val="center"/>
          </w:tcPr>
          <w:p w14:paraId="320C4573" w14:textId="77777777" w:rsidR="005C0DB8" w:rsidRPr="0040293C" w:rsidRDefault="005C0DB8" w:rsidP="0060748A">
            <w:pPr>
              <w:jc w:val="center"/>
              <w:rPr>
                <w:rFonts w:cs="Times New Roman"/>
                <w:b/>
                <w:bCs/>
                <w:color w:val="EEECE1" w:themeColor="background2"/>
                <w:sz w:val="18"/>
                <w:szCs w:val="18"/>
              </w:rPr>
            </w:pPr>
          </w:p>
        </w:tc>
      </w:tr>
      <w:tr w:rsidR="00414540" w:rsidRPr="0040293C" w14:paraId="27512F5D" w14:textId="77777777" w:rsidTr="00414540">
        <w:tc>
          <w:tcPr>
            <w:tcW w:w="0" w:type="auto"/>
            <w:vAlign w:val="center"/>
          </w:tcPr>
          <w:p w14:paraId="402B1F6F" w14:textId="77777777" w:rsidR="005C0DB8" w:rsidRPr="0040293C" w:rsidRDefault="005C0DB8" w:rsidP="0060748A">
            <w:pPr>
              <w:jc w:val="center"/>
              <w:rPr>
                <w:rFonts w:cs="Times New Roman"/>
                <w:i/>
                <w:iCs/>
                <w:sz w:val="18"/>
                <w:szCs w:val="18"/>
              </w:rPr>
            </w:pPr>
            <w:r w:rsidRPr="0040293C">
              <w:rPr>
                <w:rFonts w:cs="Times New Roman"/>
                <w:i/>
                <w:iCs/>
                <w:sz w:val="18"/>
                <w:szCs w:val="18"/>
              </w:rPr>
              <w:t>Capillary voltage</w:t>
            </w:r>
          </w:p>
        </w:tc>
        <w:tc>
          <w:tcPr>
            <w:tcW w:w="0" w:type="auto"/>
            <w:vAlign w:val="center"/>
          </w:tcPr>
          <w:p w14:paraId="5161C874" w14:textId="77777777" w:rsidR="005C0DB8" w:rsidRPr="0040293C" w:rsidRDefault="005C0DB8" w:rsidP="0060748A">
            <w:pPr>
              <w:jc w:val="center"/>
              <w:rPr>
                <w:rFonts w:cs="Times New Roman"/>
                <w:sz w:val="18"/>
                <w:szCs w:val="18"/>
              </w:rPr>
            </w:pPr>
            <w:r w:rsidRPr="0040293C">
              <w:rPr>
                <w:rFonts w:cs="Times New Roman"/>
                <w:sz w:val="18"/>
                <w:szCs w:val="18"/>
              </w:rPr>
              <w:t>3500 V</w:t>
            </w:r>
          </w:p>
        </w:tc>
        <w:tc>
          <w:tcPr>
            <w:tcW w:w="0" w:type="auto"/>
            <w:vAlign w:val="center"/>
          </w:tcPr>
          <w:p w14:paraId="2F53EFE5" w14:textId="77777777" w:rsidR="005C0DB8" w:rsidRPr="0040293C" w:rsidRDefault="005C0DB8" w:rsidP="0060748A">
            <w:pPr>
              <w:jc w:val="center"/>
              <w:rPr>
                <w:rFonts w:cs="Times New Roman"/>
                <w:sz w:val="18"/>
                <w:szCs w:val="18"/>
              </w:rPr>
            </w:pPr>
            <w:r w:rsidRPr="0040293C">
              <w:rPr>
                <w:rFonts w:cs="Times New Roman"/>
                <w:sz w:val="18"/>
                <w:szCs w:val="18"/>
              </w:rPr>
              <w:t>3500 V</w:t>
            </w:r>
          </w:p>
        </w:tc>
        <w:tc>
          <w:tcPr>
            <w:tcW w:w="0" w:type="auto"/>
            <w:vAlign w:val="center"/>
          </w:tcPr>
          <w:p w14:paraId="4226F14B" w14:textId="77777777" w:rsidR="005C0DB8" w:rsidRPr="0040293C" w:rsidRDefault="005C0DB8" w:rsidP="0060748A">
            <w:pPr>
              <w:jc w:val="center"/>
              <w:rPr>
                <w:rFonts w:cs="Times New Roman"/>
                <w:sz w:val="18"/>
                <w:szCs w:val="18"/>
              </w:rPr>
            </w:pPr>
            <w:r w:rsidRPr="0040293C">
              <w:rPr>
                <w:rFonts w:cs="Times New Roman"/>
                <w:sz w:val="18"/>
                <w:szCs w:val="18"/>
              </w:rPr>
              <w:t>3500 V</w:t>
            </w:r>
            <w:r>
              <w:rPr>
                <w:rFonts w:cs="Times New Roman"/>
                <w:sz w:val="18"/>
                <w:szCs w:val="18"/>
              </w:rPr>
              <w:t xml:space="preserve"> (+), 2500 (-)</w:t>
            </w:r>
          </w:p>
        </w:tc>
        <w:tc>
          <w:tcPr>
            <w:tcW w:w="0" w:type="auto"/>
            <w:vAlign w:val="center"/>
          </w:tcPr>
          <w:p w14:paraId="6B03A090" w14:textId="77777777" w:rsidR="005C0DB8" w:rsidRPr="0040293C" w:rsidRDefault="005C0DB8" w:rsidP="0060748A">
            <w:pPr>
              <w:jc w:val="center"/>
              <w:rPr>
                <w:rFonts w:cs="Times New Roman"/>
                <w:sz w:val="18"/>
                <w:szCs w:val="18"/>
              </w:rPr>
            </w:pPr>
            <w:r w:rsidRPr="0040293C">
              <w:rPr>
                <w:rFonts w:cs="Times New Roman"/>
                <w:sz w:val="18"/>
                <w:szCs w:val="18"/>
              </w:rPr>
              <w:t>3500 V</w:t>
            </w:r>
          </w:p>
        </w:tc>
        <w:tc>
          <w:tcPr>
            <w:tcW w:w="0" w:type="auto"/>
            <w:vAlign w:val="center"/>
          </w:tcPr>
          <w:p w14:paraId="053397BF" w14:textId="77777777" w:rsidR="005C0DB8" w:rsidRPr="0040293C" w:rsidRDefault="005C0DB8" w:rsidP="0060748A">
            <w:pPr>
              <w:jc w:val="center"/>
              <w:rPr>
                <w:rFonts w:cs="Times New Roman"/>
                <w:sz w:val="18"/>
                <w:szCs w:val="18"/>
              </w:rPr>
            </w:pPr>
            <w:r w:rsidRPr="0040293C">
              <w:rPr>
                <w:rFonts w:cs="Times New Roman"/>
                <w:sz w:val="18"/>
                <w:szCs w:val="18"/>
              </w:rPr>
              <w:t>3500 V</w:t>
            </w:r>
          </w:p>
        </w:tc>
      </w:tr>
      <w:tr w:rsidR="00414540" w:rsidRPr="0040293C" w14:paraId="581A7D5D" w14:textId="77777777" w:rsidTr="00414540">
        <w:tc>
          <w:tcPr>
            <w:tcW w:w="0" w:type="auto"/>
            <w:vAlign w:val="center"/>
          </w:tcPr>
          <w:p w14:paraId="7092C65E" w14:textId="77777777" w:rsidR="005C0DB8" w:rsidRPr="0040293C" w:rsidRDefault="005C0DB8" w:rsidP="0060748A">
            <w:pPr>
              <w:jc w:val="center"/>
              <w:rPr>
                <w:rFonts w:cs="Times New Roman"/>
                <w:i/>
                <w:iCs/>
                <w:sz w:val="18"/>
                <w:szCs w:val="18"/>
              </w:rPr>
            </w:pPr>
            <w:r w:rsidRPr="0040293C">
              <w:rPr>
                <w:rFonts w:cs="Times New Roman"/>
                <w:i/>
                <w:iCs/>
                <w:sz w:val="18"/>
                <w:szCs w:val="18"/>
              </w:rPr>
              <w:t>Sheath gas</w:t>
            </w:r>
          </w:p>
        </w:tc>
        <w:tc>
          <w:tcPr>
            <w:tcW w:w="0" w:type="auto"/>
            <w:vAlign w:val="center"/>
          </w:tcPr>
          <w:p w14:paraId="49D0FE35" w14:textId="77777777" w:rsidR="005C0DB8" w:rsidRPr="0040293C" w:rsidRDefault="005C0DB8" w:rsidP="0060748A">
            <w:pPr>
              <w:jc w:val="center"/>
              <w:rPr>
                <w:rFonts w:cs="Times New Roman"/>
                <w:sz w:val="18"/>
                <w:szCs w:val="18"/>
              </w:rPr>
            </w:pPr>
            <w:r w:rsidRPr="0040293C">
              <w:rPr>
                <w:rFonts w:cs="Times New Roman"/>
                <w:sz w:val="18"/>
                <w:szCs w:val="18"/>
              </w:rPr>
              <w:t>35 arbitrary units</w:t>
            </w:r>
          </w:p>
        </w:tc>
        <w:tc>
          <w:tcPr>
            <w:tcW w:w="0" w:type="auto"/>
            <w:vAlign w:val="center"/>
          </w:tcPr>
          <w:p w14:paraId="71B50D0B" w14:textId="77777777" w:rsidR="005C0DB8" w:rsidRPr="0040293C" w:rsidRDefault="005C0DB8" w:rsidP="0060748A">
            <w:pPr>
              <w:jc w:val="center"/>
              <w:rPr>
                <w:rFonts w:cs="Times New Roman"/>
                <w:sz w:val="18"/>
                <w:szCs w:val="18"/>
              </w:rPr>
            </w:pPr>
            <w:r w:rsidRPr="0040293C">
              <w:rPr>
                <w:rFonts w:cs="Times New Roman"/>
                <w:sz w:val="18"/>
                <w:szCs w:val="18"/>
              </w:rPr>
              <w:t>35 arbitrary units</w:t>
            </w:r>
          </w:p>
        </w:tc>
        <w:tc>
          <w:tcPr>
            <w:tcW w:w="0" w:type="auto"/>
            <w:vAlign w:val="center"/>
          </w:tcPr>
          <w:p w14:paraId="49C25E60" w14:textId="77777777" w:rsidR="005C0DB8" w:rsidRPr="0040293C" w:rsidRDefault="005C0DB8" w:rsidP="0060748A">
            <w:pPr>
              <w:jc w:val="center"/>
              <w:rPr>
                <w:rFonts w:cs="Times New Roman"/>
                <w:sz w:val="18"/>
                <w:szCs w:val="18"/>
              </w:rPr>
            </w:pPr>
            <w:r w:rsidRPr="0040293C">
              <w:rPr>
                <w:rFonts w:cs="Times New Roman"/>
                <w:sz w:val="18"/>
                <w:szCs w:val="18"/>
              </w:rPr>
              <w:t>35 arbitrary units</w:t>
            </w:r>
          </w:p>
        </w:tc>
        <w:tc>
          <w:tcPr>
            <w:tcW w:w="0" w:type="auto"/>
            <w:vAlign w:val="center"/>
          </w:tcPr>
          <w:p w14:paraId="40AB5A9F" w14:textId="77777777" w:rsidR="005C0DB8" w:rsidRPr="0040293C" w:rsidRDefault="005C0DB8" w:rsidP="0060748A">
            <w:pPr>
              <w:jc w:val="center"/>
              <w:rPr>
                <w:rFonts w:cs="Times New Roman"/>
                <w:sz w:val="18"/>
                <w:szCs w:val="18"/>
              </w:rPr>
            </w:pPr>
            <w:r w:rsidRPr="0040293C">
              <w:rPr>
                <w:rFonts w:cs="Times New Roman"/>
                <w:sz w:val="18"/>
                <w:szCs w:val="18"/>
              </w:rPr>
              <w:t>35 arbitrary units</w:t>
            </w:r>
          </w:p>
        </w:tc>
        <w:tc>
          <w:tcPr>
            <w:tcW w:w="0" w:type="auto"/>
            <w:vAlign w:val="center"/>
          </w:tcPr>
          <w:p w14:paraId="08C06620" w14:textId="77777777" w:rsidR="005C0DB8" w:rsidRPr="0040293C" w:rsidRDefault="005C0DB8" w:rsidP="0060748A">
            <w:pPr>
              <w:jc w:val="center"/>
              <w:rPr>
                <w:rFonts w:cs="Times New Roman"/>
                <w:sz w:val="18"/>
                <w:szCs w:val="18"/>
              </w:rPr>
            </w:pPr>
            <w:r w:rsidRPr="0040293C">
              <w:rPr>
                <w:rFonts w:cs="Times New Roman"/>
                <w:sz w:val="18"/>
                <w:szCs w:val="18"/>
              </w:rPr>
              <w:t>35 arbitrary units</w:t>
            </w:r>
          </w:p>
        </w:tc>
      </w:tr>
    </w:tbl>
    <w:p w14:paraId="7D6C69F1" w14:textId="77777777" w:rsidR="00414540" w:rsidRDefault="00414540" w:rsidP="0060748A">
      <w:pPr>
        <w:jc w:val="center"/>
        <w:rPr>
          <w:rFonts w:cs="Times New Roman"/>
          <w:i/>
          <w:iCs/>
          <w:sz w:val="18"/>
          <w:szCs w:val="18"/>
        </w:rPr>
        <w:sectPr w:rsidR="00414540" w:rsidSect="001D4908">
          <w:pgSz w:w="12240" w:h="15840" w:code="1"/>
          <w:pgMar w:top="1440" w:right="1800" w:bottom="1872" w:left="1800" w:header="720" w:footer="1440" w:gutter="0"/>
          <w:pgNumType w:start="1"/>
          <w:cols w:space="720"/>
          <w:noEndnote/>
          <w:docGrid w:linePitch="360"/>
        </w:sectPr>
      </w:pPr>
    </w:p>
    <w:tbl>
      <w:tblPr>
        <w:tblStyle w:val="TableGrid"/>
        <w:tblW w:w="0" w:type="auto"/>
        <w:tblLook w:val="04A0" w:firstRow="1" w:lastRow="0" w:firstColumn="1" w:lastColumn="0" w:noHBand="0" w:noVBand="1"/>
      </w:tblPr>
      <w:tblGrid>
        <w:gridCol w:w="2619"/>
        <w:gridCol w:w="1121"/>
        <w:gridCol w:w="1121"/>
        <w:gridCol w:w="1324"/>
        <w:gridCol w:w="1121"/>
        <w:gridCol w:w="1324"/>
      </w:tblGrid>
      <w:tr w:rsidR="00414540" w:rsidRPr="0040293C" w14:paraId="110D7E16" w14:textId="77777777" w:rsidTr="00414540">
        <w:tc>
          <w:tcPr>
            <w:tcW w:w="0" w:type="auto"/>
            <w:gridSpan w:val="6"/>
            <w:tcBorders>
              <w:top w:val="single" w:sz="4" w:space="0" w:color="FFFFFF" w:themeColor="background1"/>
              <w:left w:val="single" w:sz="4" w:space="0" w:color="FFFFFF" w:themeColor="background1"/>
              <w:right w:val="single" w:sz="4" w:space="0" w:color="FFFFFF" w:themeColor="background1"/>
            </w:tcBorders>
            <w:vAlign w:val="center"/>
          </w:tcPr>
          <w:p w14:paraId="4B9E9C01" w14:textId="64ADB4A6" w:rsidR="00414540" w:rsidRPr="00373D9A" w:rsidRDefault="00400A87" w:rsidP="00414540">
            <w:pPr>
              <w:pStyle w:val="Caption"/>
              <w:rPr>
                <w:rFonts w:cs="Times New Roman"/>
              </w:rPr>
            </w:pPr>
            <w:r>
              <w:lastRenderedPageBreak/>
              <w:t>Appendix B Table 1</w:t>
            </w:r>
            <w:r w:rsidR="00414540">
              <w:t xml:space="preserve"> (continued)</w:t>
            </w:r>
          </w:p>
          <w:p w14:paraId="158100EF" w14:textId="77777777" w:rsidR="00414540" w:rsidRPr="0040293C" w:rsidRDefault="00414540" w:rsidP="0060748A">
            <w:pPr>
              <w:jc w:val="center"/>
              <w:rPr>
                <w:rFonts w:cs="Times New Roman"/>
                <w:sz w:val="18"/>
                <w:szCs w:val="18"/>
              </w:rPr>
            </w:pPr>
          </w:p>
        </w:tc>
      </w:tr>
      <w:tr w:rsidR="00414540" w:rsidRPr="0040293C" w14:paraId="706B4CD5" w14:textId="77777777" w:rsidTr="00414540">
        <w:tc>
          <w:tcPr>
            <w:tcW w:w="0" w:type="auto"/>
            <w:vAlign w:val="center"/>
          </w:tcPr>
          <w:p w14:paraId="0B484B47" w14:textId="77777777" w:rsidR="005C0DB8" w:rsidRPr="0040293C" w:rsidRDefault="005C0DB8" w:rsidP="0060748A">
            <w:pPr>
              <w:jc w:val="center"/>
              <w:rPr>
                <w:rFonts w:cs="Times New Roman"/>
                <w:i/>
                <w:iCs/>
                <w:sz w:val="18"/>
                <w:szCs w:val="18"/>
              </w:rPr>
            </w:pPr>
            <w:r w:rsidRPr="0040293C">
              <w:rPr>
                <w:rFonts w:cs="Times New Roman"/>
                <w:i/>
                <w:iCs/>
                <w:sz w:val="18"/>
                <w:szCs w:val="18"/>
              </w:rPr>
              <w:t>Auxiliary gas</w:t>
            </w:r>
          </w:p>
        </w:tc>
        <w:tc>
          <w:tcPr>
            <w:tcW w:w="0" w:type="auto"/>
            <w:vAlign w:val="center"/>
          </w:tcPr>
          <w:p w14:paraId="6F7CAB3F" w14:textId="77777777" w:rsidR="005C0DB8" w:rsidRPr="0040293C" w:rsidRDefault="005C0DB8" w:rsidP="0060748A">
            <w:pPr>
              <w:jc w:val="center"/>
              <w:rPr>
                <w:rFonts w:cs="Times New Roman"/>
                <w:sz w:val="18"/>
                <w:szCs w:val="18"/>
              </w:rPr>
            </w:pPr>
            <w:r w:rsidRPr="0040293C">
              <w:rPr>
                <w:rFonts w:cs="Times New Roman"/>
                <w:sz w:val="18"/>
                <w:szCs w:val="18"/>
              </w:rPr>
              <w:t>7 arbitrary units</w:t>
            </w:r>
          </w:p>
        </w:tc>
        <w:tc>
          <w:tcPr>
            <w:tcW w:w="0" w:type="auto"/>
            <w:vAlign w:val="center"/>
          </w:tcPr>
          <w:p w14:paraId="1CC28288" w14:textId="77777777" w:rsidR="005C0DB8" w:rsidRPr="0040293C" w:rsidRDefault="005C0DB8" w:rsidP="0060748A">
            <w:pPr>
              <w:jc w:val="center"/>
              <w:rPr>
                <w:rFonts w:cs="Times New Roman"/>
                <w:sz w:val="18"/>
                <w:szCs w:val="18"/>
              </w:rPr>
            </w:pPr>
            <w:r w:rsidRPr="0040293C">
              <w:rPr>
                <w:rFonts w:cs="Times New Roman"/>
                <w:sz w:val="18"/>
                <w:szCs w:val="18"/>
              </w:rPr>
              <w:t>7 arbitrary units</w:t>
            </w:r>
          </w:p>
        </w:tc>
        <w:tc>
          <w:tcPr>
            <w:tcW w:w="0" w:type="auto"/>
            <w:vAlign w:val="center"/>
          </w:tcPr>
          <w:p w14:paraId="6D164B95" w14:textId="77777777" w:rsidR="005C0DB8" w:rsidRPr="0040293C" w:rsidRDefault="005C0DB8" w:rsidP="0060748A">
            <w:pPr>
              <w:jc w:val="center"/>
              <w:rPr>
                <w:rFonts w:cs="Times New Roman"/>
                <w:sz w:val="18"/>
                <w:szCs w:val="18"/>
              </w:rPr>
            </w:pPr>
            <w:r w:rsidRPr="0040293C">
              <w:rPr>
                <w:rFonts w:cs="Times New Roman"/>
                <w:sz w:val="18"/>
                <w:szCs w:val="18"/>
              </w:rPr>
              <w:t>7 arbitrary units</w:t>
            </w:r>
          </w:p>
        </w:tc>
        <w:tc>
          <w:tcPr>
            <w:tcW w:w="0" w:type="auto"/>
            <w:vAlign w:val="center"/>
          </w:tcPr>
          <w:p w14:paraId="0B5E8B78" w14:textId="77777777" w:rsidR="005C0DB8" w:rsidRPr="0040293C" w:rsidRDefault="005C0DB8" w:rsidP="0060748A">
            <w:pPr>
              <w:jc w:val="center"/>
              <w:rPr>
                <w:rFonts w:cs="Times New Roman"/>
                <w:sz w:val="18"/>
                <w:szCs w:val="18"/>
              </w:rPr>
            </w:pPr>
            <w:r w:rsidRPr="0040293C">
              <w:rPr>
                <w:rFonts w:cs="Times New Roman"/>
                <w:sz w:val="18"/>
                <w:szCs w:val="18"/>
              </w:rPr>
              <w:t>7 arbitrary units</w:t>
            </w:r>
          </w:p>
        </w:tc>
        <w:tc>
          <w:tcPr>
            <w:tcW w:w="0" w:type="auto"/>
            <w:vAlign w:val="center"/>
          </w:tcPr>
          <w:p w14:paraId="45192348" w14:textId="77777777" w:rsidR="005C0DB8" w:rsidRPr="0040293C" w:rsidRDefault="005C0DB8" w:rsidP="0060748A">
            <w:pPr>
              <w:jc w:val="center"/>
              <w:rPr>
                <w:rFonts w:cs="Times New Roman"/>
                <w:sz w:val="18"/>
                <w:szCs w:val="18"/>
              </w:rPr>
            </w:pPr>
            <w:r w:rsidRPr="0040293C">
              <w:rPr>
                <w:rFonts w:cs="Times New Roman"/>
                <w:sz w:val="18"/>
                <w:szCs w:val="18"/>
              </w:rPr>
              <w:t>7 arbitrary units</w:t>
            </w:r>
          </w:p>
        </w:tc>
      </w:tr>
      <w:tr w:rsidR="00414540" w:rsidRPr="0040293C" w14:paraId="566D57CE" w14:textId="77777777" w:rsidTr="00414540">
        <w:tc>
          <w:tcPr>
            <w:tcW w:w="0" w:type="auto"/>
            <w:vAlign w:val="center"/>
          </w:tcPr>
          <w:p w14:paraId="5F6F72C0" w14:textId="77777777" w:rsidR="005C0DB8" w:rsidRPr="0040293C" w:rsidRDefault="005C0DB8" w:rsidP="0060748A">
            <w:pPr>
              <w:jc w:val="center"/>
              <w:rPr>
                <w:rFonts w:cs="Times New Roman"/>
                <w:i/>
                <w:iCs/>
                <w:sz w:val="18"/>
                <w:szCs w:val="18"/>
              </w:rPr>
            </w:pPr>
            <w:r w:rsidRPr="0040293C">
              <w:rPr>
                <w:rFonts w:cs="Times New Roman"/>
                <w:i/>
                <w:iCs/>
                <w:sz w:val="18"/>
                <w:szCs w:val="18"/>
              </w:rPr>
              <w:t>Sweep gas</w:t>
            </w:r>
          </w:p>
        </w:tc>
        <w:tc>
          <w:tcPr>
            <w:tcW w:w="0" w:type="auto"/>
            <w:vAlign w:val="center"/>
          </w:tcPr>
          <w:p w14:paraId="519214D4" w14:textId="77777777" w:rsidR="005C0DB8" w:rsidRPr="0040293C" w:rsidRDefault="005C0DB8" w:rsidP="0060748A">
            <w:pPr>
              <w:jc w:val="center"/>
              <w:rPr>
                <w:rFonts w:cs="Times New Roman"/>
                <w:sz w:val="18"/>
                <w:szCs w:val="18"/>
              </w:rPr>
            </w:pPr>
            <w:r w:rsidRPr="0040293C">
              <w:rPr>
                <w:rFonts w:cs="Times New Roman"/>
                <w:sz w:val="18"/>
                <w:szCs w:val="18"/>
              </w:rPr>
              <w:t>0 arbitrary units</w:t>
            </w:r>
          </w:p>
        </w:tc>
        <w:tc>
          <w:tcPr>
            <w:tcW w:w="0" w:type="auto"/>
            <w:vAlign w:val="center"/>
          </w:tcPr>
          <w:p w14:paraId="6C35E420" w14:textId="77777777" w:rsidR="005C0DB8" w:rsidRPr="0040293C" w:rsidRDefault="005C0DB8" w:rsidP="0060748A">
            <w:pPr>
              <w:jc w:val="center"/>
              <w:rPr>
                <w:rFonts w:cs="Times New Roman"/>
                <w:sz w:val="18"/>
                <w:szCs w:val="18"/>
              </w:rPr>
            </w:pPr>
            <w:r w:rsidRPr="0040293C">
              <w:rPr>
                <w:rFonts w:cs="Times New Roman"/>
                <w:sz w:val="18"/>
                <w:szCs w:val="18"/>
              </w:rPr>
              <w:t>0 arbitrary units</w:t>
            </w:r>
          </w:p>
        </w:tc>
        <w:tc>
          <w:tcPr>
            <w:tcW w:w="0" w:type="auto"/>
            <w:vAlign w:val="center"/>
          </w:tcPr>
          <w:p w14:paraId="6A7D9B08" w14:textId="77777777" w:rsidR="005C0DB8" w:rsidRPr="0040293C" w:rsidRDefault="005C0DB8" w:rsidP="0060748A">
            <w:pPr>
              <w:jc w:val="center"/>
              <w:rPr>
                <w:rFonts w:cs="Times New Roman"/>
                <w:sz w:val="18"/>
                <w:szCs w:val="18"/>
              </w:rPr>
            </w:pPr>
            <w:r w:rsidRPr="0040293C">
              <w:rPr>
                <w:rFonts w:cs="Times New Roman"/>
                <w:sz w:val="18"/>
                <w:szCs w:val="18"/>
              </w:rPr>
              <w:t>0 arbitrary units</w:t>
            </w:r>
          </w:p>
        </w:tc>
        <w:tc>
          <w:tcPr>
            <w:tcW w:w="0" w:type="auto"/>
            <w:vAlign w:val="center"/>
          </w:tcPr>
          <w:p w14:paraId="6FB16209" w14:textId="77777777" w:rsidR="005C0DB8" w:rsidRPr="0040293C" w:rsidRDefault="005C0DB8" w:rsidP="0060748A">
            <w:pPr>
              <w:jc w:val="center"/>
              <w:rPr>
                <w:rFonts w:cs="Times New Roman"/>
                <w:sz w:val="18"/>
                <w:szCs w:val="18"/>
              </w:rPr>
            </w:pPr>
            <w:r w:rsidRPr="0040293C">
              <w:rPr>
                <w:rFonts w:cs="Times New Roman"/>
                <w:sz w:val="18"/>
                <w:szCs w:val="18"/>
              </w:rPr>
              <w:t>0 arbitrary units</w:t>
            </w:r>
          </w:p>
        </w:tc>
        <w:tc>
          <w:tcPr>
            <w:tcW w:w="0" w:type="auto"/>
            <w:vAlign w:val="center"/>
          </w:tcPr>
          <w:p w14:paraId="030AF533" w14:textId="77777777" w:rsidR="005C0DB8" w:rsidRPr="0040293C" w:rsidRDefault="005C0DB8" w:rsidP="0060748A">
            <w:pPr>
              <w:jc w:val="center"/>
              <w:rPr>
                <w:rFonts w:cs="Times New Roman"/>
                <w:sz w:val="18"/>
                <w:szCs w:val="18"/>
              </w:rPr>
            </w:pPr>
            <w:r w:rsidRPr="0040293C">
              <w:rPr>
                <w:rFonts w:cs="Times New Roman"/>
                <w:sz w:val="18"/>
                <w:szCs w:val="18"/>
              </w:rPr>
              <w:t>0 arbitrary units</w:t>
            </w:r>
          </w:p>
        </w:tc>
      </w:tr>
      <w:tr w:rsidR="00414540" w:rsidRPr="0040293C" w14:paraId="7DD38732" w14:textId="77777777" w:rsidTr="00414540">
        <w:tc>
          <w:tcPr>
            <w:tcW w:w="0" w:type="auto"/>
            <w:vAlign w:val="center"/>
          </w:tcPr>
          <w:p w14:paraId="3BCE4F1B" w14:textId="77777777" w:rsidR="005C0DB8" w:rsidRPr="0040293C" w:rsidRDefault="005C0DB8" w:rsidP="0060748A">
            <w:pPr>
              <w:jc w:val="center"/>
              <w:rPr>
                <w:rFonts w:cs="Times New Roman"/>
                <w:i/>
                <w:iCs/>
                <w:sz w:val="18"/>
                <w:szCs w:val="18"/>
              </w:rPr>
            </w:pPr>
            <w:r w:rsidRPr="0040293C">
              <w:rPr>
                <w:rFonts w:cs="Times New Roman"/>
                <w:i/>
                <w:iCs/>
                <w:sz w:val="18"/>
                <w:szCs w:val="18"/>
              </w:rPr>
              <w:t>Ion transfer tube temperature</w:t>
            </w:r>
          </w:p>
        </w:tc>
        <w:tc>
          <w:tcPr>
            <w:tcW w:w="0" w:type="auto"/>
            <w:vAlign w:val="center"/>
          </w:tcPr>
          <w:p w14:paraId="74BDA469" w14:textId="77777777" w:rsidR="005C0DB8" w:rsidRPr="0040293C" w:rsidRDefault="005C0DB8" w:rsidP="0060748A">
            <w:pPr>
              <w:jc w:val="center"/>
              <w:rPr>
                <w:rFonts w:cs="Times New Roman"/>
                <w:sz w:val="18"/>
                <w:szCs w:val="18"/>
              </w:rPr>
            </w:pPr>
            <w:r w:rsidRPr="0040293C">
              <w:rPr>
                <w:rFonts w:cs="Times New Roman"/>
                <w:sz w:val="18"/>
                <w:szCs w:val="18"/>
              </w:rPr>
              <w:t>320°C</w:t>
            </w:r>
          </w:p>
        </w:tc>
        <w:tc>
          <w:tcPr>
            <w:tcW w:w="0" w:type="auto"/>
            <w:vAlign w:val="center"/>
          </w:tcPr>
          <w:p w14:paraId="2A5935AD" w14:textId="77777777" w:rsidR="005C0DB8" w:rsidRPr="0040293C" w:rsidRDefault="005C0DB8" w:rsidP="0060748A">
            <w:pPr>
              <w:jc w:val="center"/>
              <w:rPr>
                <w:rFonts w:cs="Times New Roman"/>
                <w:sz w:val="18"/>
                <w:szCs w:val="18"/>
              </w:rPr>
            </w:pPr>
            <w:r w:rsidRPr="0040293C">
              <w:rPr>
                <w:rFonts w:cs="Times New Roman"/>
                <w:sz w:val="18"/>
                <w:szCs w:val="18"/>
              </w:rPr>
              <w:t>320°C</w:t>
            </w:r>
          </w:p>
        </w:tc>
        <w:tc>
          <w:tcPr>
            <w:tcW w:w="0" w:type="auto"/>
            <w:vAlign w:val="center"/>
          </w:tcPr>
          <w:p w14:paraId="3B6CE61F" w14:textId="77777777" w:rsidR="005C0DB8" w:rsidRPr="0040293C" w:rsidRDefault="005C0DB8" w:rsidP="0060748A">
            <w:pPr>
              <w:jc w:val="center"/>
              <w:rPr>
                <w:rFonts w:cs="Times New Roman"/>
                <w:sz w:val="18"/>
                <w:szCs w:val="18"/>
              </w:rPr>
            </w:pPr>
            <w:r w:rsidRPr="0040293C">
              <w:rPr>
                <w:rFonts w:cs="Times New Roman"/>
                <w:sz w:val="18"/>
                <w:szCs w:val="18"/>
              </w:rPr>
              <w:t>320°C</w:t>
            </w:r>
          </w:p>
        </w:tc>
        <w:tc>
          <w:tcPr>
            <w:tcW w:w="0" w:type="auto"/>
            <w:vAlign w:val="center"/>
          </w:tcPr>
          <w:p w14:paraId="5BC4F68C" w14:textId="77777777" w:rsidR="005C0DB8" w:rsidRPr="0040293C" w:rsidRDefault="005C0DB8" w:rsidP="0060748A">
            <w:pPr>
              <w:jc w:val="center"/>
              <w:rPr>
                <w:rFonts w:cs="Times New Roman"/>
                <w:sz w:val="18"/>
                <w:szCs w:val="18"/>
              </w:rPr>
            </w:pPr>
            <w:r w:rsidRPr="0040293C">
              <w:rPr>
                <w:rFonts w:cs="Times New Roman"/>
                <w:sz w:val="18"/>
                <w:szCs w:val="18"/>
              </w:rPr>
              <w:t>320°C</w:t>
            </w:r>
          </w:p>
        </w:tc>
        <w:tc>
          <w:tcPr>
            <w:tcW w:w="0" w:type="auto"/>
            <w:vAlign w:val="center"/>
          </w:tcPr>
          <w:p w14:paraId="2E33370C" w14:textId="77777777" w:rsidR="005C0DB8" w:rsidRPr="0040293C" w:rsidRDefault="005C0DB8" w:rsidP="0060748A">
            <w:pPr>
              <w:jc w:val="center"/>
              <w:rPr>
                <w:rFonts w:cs="Times New Roman"/>
                <w:sz w:val="18"/>
                <w:szCs w:val="18"/>
              </w:rPr>
            </w:pPr>
            <w:r w:rsidRPr="0040293C">
              <w:rPr>
                <w:rFonts w:cs="Times New Roman"/>
                <w:sz w:val="18"/>
                <w:szCs w:val="18"/>
              </w:rPr>
              <w:t>320°C</w:t>
            </w:r>
          </w:p>
        </w:tc>
      </w:tr>
      <w:tr w:rsidR="00414540" w:rsidRPr="0040293C" w14:paraId="49B2022E" w14:textId="77777777" w:rsidTr="00414540">
        <w:tc>
          <w:tcPr>
            <w:tcW w:w="0" w:type="auto"/>
            <w:vAlign w:val="center"/>
          </w:tcPr>
          <w:p w14:paraId="36F68013" w14:textId="77777777" w:rsidR="005C0DB8" w:rsidRPr="0040293C" w:rsidRDefault="005C0DB8" w:rsidP="0060748A">
            <w:pPr>
              <w:jc w:val="center"/>
              <w:rPr>
                <w:rFonts w:cs="Times New Roman"/>
                <w:i/>
                <w:iCs/>
                <w:sz w:val="18"/>
                <w:szCs w:val="18"/>
              </w:rPr>
            </w:pPr>
            <w:r w:rsidRPr="0040293C">
              <w:rPr>
                <w:rFonts w:cs="Times New Roman"/>
                <w:i/>
                <w:iCs/>
                <w:sz w:val="18"/>
                <w:szCs w:val="18"/>
              </w:rPr>
              <w:t>Vaporizer temperature</w:t>
            </w:r>
          </w:p>
        </w:tc>
        <w:tc>
          <w:tcPr>
            <w:tcW w:w="0" w:type="auto"/>
            <w:vAlign w:val="center"/>
          </w:tcPr>
          <w:p w14:paraId="299C3CEF" w14:textId="77777777" w:rsidR="005C0DB8" w:rsidRPr="0040293C" w:rsidRDefault="005C0DB8" w:rsidP="0060748A">
            <w:pPr>
              <w:jc w:val="center"/>
              <w:rPr>
                <w:rFonts w:cs="Times New Roman"/>
                <w:sz w:val="18"/>
                <w:szCs w:val="18"/>
              </w:rPr>
            </w:pPr>
            <w:r w:rsidRPr="0040293C">
              <w:rPr>
                <w:rFonts w:cs="Times New Roman"/>
                <w:sz w:val="18"/>
                <w:szCs w:val="18"/>
              </w:rPr>
              <w:t>275°C</w:t>
            </w:r>
          </w:p>
        </w:tc>
        <w:tc>
          <w:tcPr>
            <w:tcW w:w="0" w:type="auto"/>
            <w:vAlign w:val="center"/>
          </w:tcPr>
          <w:p w14:paraId="69DA631B" w14:textId="77777777" w:rsidR="005C0DB8" w:rsidRPr="0040293C" w:rsidRDefault="005C0DB8" w:rsidP="0060748A">
            <w:pPr>
              <w:jc w:val="center"/>
              <w:rPr>
                <w:rFonts w:cs="Times New Roman"/>
                <w:sz w:val="18"/>
                <w:szCs w:val="18"/>
              </w:rPr>
            </w:pPr>
            <w:r w:rsidRPr="0040293C">
              <w:rPr>
                <w:rFonts w:cs="Times New Roman"/>
                <w:sz w:val="18"/>
                <w:szCs w:val="18"/>
              </w:rPr>
              <w:t>275°C</w:t>
            </w:r>
          </w:p>
        </w:tc>
        <w:tc>
          <w:tcPr>
            <w:tcW w:w="0" w:type="auto"/>
            <w:vAlign w:val="center"/>
          </w:tcPr>
          <w:p w14:paraId="7A18EB2E" w14:textId="77777777" w:rsidR="005C0DB8" w:rsidRPr="0040293C" w:rsidRDefault="005C0DB8" w:rsidP="0060748A">
            <w:pPr>
              <w:jc w:val="center"/>
              <w:rPr>
                <w:rFonts w:cs="Times New Roman"/>
                <w:sz w:val="18"/>
                <w:szCs w:val="18"/>
              </w:rPr>
            </w:pPr>
            <w:r w:rsidRPr="0040293C">
              <w:rPr>
                <w:rFonts w:cs="Times New Roman"/>
                <w:sz w:val="18"/>
                <w:szCs w:val="18"/>
              </w:rPr>
              <w:t>275°C</w:t>
            </w:r>
          </w:p>
        </w:tc>
        <w:tc>
          <w:tcPr>
            <w:tcW w:w="0" w:type="auto"/>
            <w:vAlign w:val="center"/>
          </w:tcPr>
          <w:p w14:paraId="290344E4" w14:textId="77777777" w:rsidR="005C0DB8" w:rsidRPr="0040293C" w:rsidRDefault="005C0DB8" w:rsidP="0060748A">
            <w:pPr>
              <w:jc w:val="center"/>
              <w:rPr>
                <w:rFonts w:cs="Times New Roman"/>
                <w:sz w:val="18"/>
                <w:szCs w:val="18"/>
              </w:rPr>
            </w:pPr>
            <w:r w:rsidRPr="0040293C">
              <w:rPr>
                <w:rFonts w:cs="Times New Roman"/>
                <w:sz w:val="18"/>
                <w:szCs w:val="18"/>
              </w:rPr>
              <w:t>275°C</w:t>
            </w:r>
          </w:p>
        </w:tc>
        <w:tc>
          <w:tcPr>
            <w:tcW w:w="0" w:type="auto"/>
            <w:vAlign w:val="center"/>
          </w:tcPr>
          <w:p w14:paraId="7D7697FF" w14:textId="77777777" w:rsidR="005C0DB8" w:rsidRPr="0040293C" w:rsidRDefault="005C0DB8" w:rsidP="0060748A">
            <w:pPr>
              <w:jc w:val="center"/>
              <w:rPr>
                <w:rFonts w:cs="Times New Roman"/>
                <w:sz w:val="18"/>
                <w:szCs w:val="18"/>
              </w:rPr>
            </w:pPr>
            <w:r w:rsidRPr="0040293C">
              <w:rPr>
                <w:rFonts w:cs="Times New Roman"/>
                <w:sz w:val="18"/>
                <w:szCs w:val="18"/>
              </w:rPr>
              <w:t>275°C</w:t>
            </w:r>
          </w:p>
        </w:tc>
      </w:tr>
      <w:tr w:rsidR="00414540" w:rsidRPr="0040293C" w14:paraId="61EA506C" w14:textId="77777777" w:rsidTr="00414540">
        <w:tc>
          <w:tcPr>
            <w:tcW w:w="0" w:type="auto"/>
            <w:vAlign w:val="center"/>
          </w:tcPr>
          <w:p w14:paraId="4D0A71F5" w14:textId="77777777" w:rsidR="005C0DB8" w:rsidRPr="0040293C" w:rsidRDefault="005C0DB8" w:rsidP="0060748A">
            <w:pPr>
              <w:jc w:val="center"/>
              <w:rPr>
                <w:rFonts w:cs="Times New Roman"/>
                <w:i/>
                <w:iCs/>
                <w:sz w:val="18"/>
                <w:szCs w:val="18"/>
              </w:rPr>
            </w:pPr>
            <w:r w:rsidRPr="0040293C">
              <w:rPr>
                <w:rFonts w:cs="Times New Roman"/>
                <w:i/>
                <w:iCs/>
                <w:sz w:val="18"/>
                <w:szCs w:val="18"/>
              </w:rPr>
              <w:t>Resolution (MS1)</w:t>
            </w:r>
          </w:p>
        </w:tc>
        <w:tc>
          <w:tcPr>
            <w:tcW w:w="0" w:type="auto"/>
            <w:vAlign w:val="center"/>
          </w:tcPr>
          <w:p w14:paraId="24C29647" w14:textId="77777777" w:rsidR="005C0DB8" w:rsidRPr="0040293C" w:rsidRDefault="005C0DB8" w:rsidP="0060748A">
            <w:pPr>
              <w:jc w:val="center"/>
              <w:rPr>
                <w:rFonts w:cs="Times New Roman"/>
                <w:sz w:val="18"/>
                <w:szCs w:val="18"/>
              </w:rPr>
            </w:pPr>
            <w:r w:rsidRPr="0040293C">
              <w:rPr>
                <w:rFonts w:cs="Times New Roman"/>
                <w:sz w:val="18"/>
                <w:szCs w:val="18"/>
              </w:rPr>
              <w:t>120000</w:t>
            </w:r>
          </w:p>
        </w:tc>
        <w:tc>
          <w:tcPr>
            <w:tcW w:w="0" w:type="auto"/>
            <w:vAlign w:val="center"/>
          </w:tcPr>
          <w:p w14:paraId="580BE634" w14:textId="77777777" w:rsidR="005C0DB8" w:rsidRPr="0040293C" w:rsidRDefault="005C0DB8" w:rsidP="0060748A">
            <w:pPr>
              <w:jc w:val="center"/>
              <w:rPr>
                <w:rFonts w:cs="Times New Roman"/>
                <w:sz w:val="18"/>
                <w:szCs w:val="18"/>
              </w:rPr>
            </w:pPr>
            <w:r w:rsidRPr="0040293C">
              <w:rPr>
                <w:rFonts w:cs="Times New Roman"/>
                <w:sz w:val="18"/>
                <w:szCs w:val="18"/>
              </w:rPr>
              <w:t>120000</w:t>
            </w:r>
          </w:p>
        </w:tc>
        <w:tc>
          <w:tcPr>
            <w:tcW w:w="0" w:type="auto"/>
            <w:vAlign w:val="center"/>
          </w:tcPr>
          <w:p w14:paraId="5B8B2C82" w14:textId="77777777" w:rsidR="005C0DB8" w:rsidRPr="0040293C" w:rsidRDefault="005C0DB8" w:rsidP="0060748A">
            <w:pPr>
              <w:jc w:val="center"/>
              <w:rPr>
                <w:rFonts w:cs="Times New Roman"/>
                <w:sz w:val="18"/>
                <w:szCs w:val="18"/>
              </w:rPr>
            </w:pPr>
            <w:r w:rsidRPr="0040293C">
              <w:rPr>
                <w:rFonts w:cs="Times New Roman"/>
                <w:sz w:val="18"/>
                <w:szCs w:val="18"/>
              </w:rPr>
              <w:t>120000</w:t>
            </w:r>
          </w:p>
        </w:tc>
        <w:tc>
          <w:tcPr>
            <w:tcW w:w="0" w:type="auto"/>
            <w:vAlign w:val="center"/>
          </w:tcPr>
          <w:p w14:paraId="05376C58" w14:textId="77777777" w:rsidR="005C0DB8" w:rsidRPr="0040293C" w:rsidRDefault="005C0DB8" w:rsidP="0060748A">
            <w:pPr>
              <w:jc w:val="center"/>
              <w:rPr>
                <w:rFonts w:cs="Times New Roman"/>
                <w:sz w:val="18"/>
                <w:szCs w:val="18"/>
              </w:rPr>
            </w:pPr>
            <w:r w:rsidRPr="0040293C">
              <w:rPr>
                <w:rFonts w:cs="Times New Roman"/>
                <w:sz w:val="18"/>
                <w:szCs w:val="18"/>
              </w:rPr>
              <w:t>120000</w:t>
            </w:r>
          </w:p>
        </w:tc>
        <w:tc>
          <w:tcPr>
            <w:tcW w:w="0" w:type="auto"/>
            <w:vAlign w:val="center"/>
          </w:tcPr>
          <w:p w14:paraId="3A441BC6" w14:textId="77777777" w:rsidR="005C0DB8" w:rsidRPr="0040293C" w:rsidRDefault="005C0DB8" w:rsidP="0060748A">
            <w:pPr>
              <w:jc w:val="center"/>
              <w:rPr>
                <w:rFonts w:cs="Times New Roman"/>
                <w:sz w:val="18"/>
                <w:szCs w:val="18"/>
              </w:rPr>
            </w:pPr>
            <w:r w:rsidRPr="0040293C">
              <w:rPr>
                <w:rFonts w:cs="Times New Roman"/>
                <w:sz w:val="18"/>
                <w:szCs w:val="18"/>
              </w:rPr>
              <w:t>120000</w:t>
            </w:r>
          </w:p>
        </w:tc>
      </w:tr>
      <w:tr w:rsidR="00414540" w:rsidRPr="0040293C" w14:paraId="26E59666" w14:textId="77777777" w:rsidTr="00414540">
        <w:tc>
          <w:tcPr>
            <w:tcW w:w="0" w:type="auto"/>
            <w:vAlign w:val="center"/>
          </w:tcPr>
          <w:p w14:paraId="751C22BC" w14:textId="77777777" w:rsidR="005C0DB8" w:rsidRPr="0040293C" w:rsidRDefault="005C0DB8" w:rsidP="0060748A">
            <w:pPr>
              <w:jc w:val="center"/>
              <w:rPr>
                <w:rFonts w:cs="Times New Roman"/>
                <w:i/>
                <w:iCs/>
                <w:sz w:val="18"/>
                <w:szCs w:val="18"/>
              </w:rPr>
            </w:pPr>
            <w:r w:rsidRPr="0040293C">
              <w:rPr>
                <w:rFonts w:cs="Times New Roman"/>
                <w:i/>
                <w:iCs/>
                <w:sz w:val="18"/>
                <w:szCs w:val="18"/>
              </w:rPr>
              <w:t>Scan range</w:t>
            </w:r>
          </w:p>
        </w:tc>
        <w:tc>
          <w:tcPr>
            <w:tcW w:w="0" w:type="auto"/>
            <w:vAlign w:val="center"/>
          </w:tcPr>
          <w:p w14:paraId="536D8EE4" w14:textId="77777777" w:rsidR="005C0DB8" w:rsidRPr="0040293C" w:rsidRDefault="005C0DB8" w:rsidP="0060748A">
            <w:pPr>
              <w:jc w:val="center"/>
              <w:rPr>
                <w:rFonts w:cs="Times New Roman"/>
                <w:sz w:val="18"/>
                <w:szCs w:val="18"/>
              </w:rPr>
            </w:pPr>
            <w:r w:rsidRPr="0040293C">
              <w:rPr>
                <w:rFonts w:cs="Times New Roman"/>
                <w:sz w:val="18"/>
                <w:szCs w:val="18"/>
              </w:rPr>
              <w:t xml:space="preserve">100-1000 </w:t>
            </w:r>
            <w:r w:rsidRPr="0040293C">
              <w:rPr>
                <w:rFonts w:cs="Times New Roman"/>
                <w:i/>
                <w:iCs/>
                <w:sz w:val="18"/>
                <w:szCs w:val="18"/>
              </w:rPr>
              <w:t>m/z</w:t>
            </w:r>
          </w:p>
        </w:tc>
        <w:tc>
          <w:tcPr>
            <w:tcW w:w="0" w:type="auto"/>
            <w:vAlign w:val="center"/>
          </w:tcPr>
          <w:p w14:paraId="2D0F9FC4" w14:textId="77777777" w:rsidR="005C0DB8" w:rsidRPr="0040293C" w:rsidRDefault="005C0DB8" w:rsidP="0060748A">
            <w:pPr>
              <w:jc w:val="center"/>
              <w:rPr>
                <w:rFonts w:cs="Times New Roman"/>
                <w:sz w:val="18"/>
                <w:szCs w:val="18"/>
              </w:rPr>
            </w:pPr>
            <w:r w:rsidRPr="0040293C">
              <w:rPr>
                <w:rFonts w:cs="Times New Roman"/>
                <w:sz w:val="18"/>
                <w:szCs w:val="18"/>
              </w:rPr>
              <w:t xml:space="preserve">100-1000 </w:t>
            </w:r>
            <w:r w:rsidRPr="0040293C">
              <w:rPr>
                <w:rFonts w:cs="Times New Roman"/>
                <w:i/>
                <w:iCs/>
                <w:sz w:val="18"/>
                <w:szCs w:val="18"/>
              </w:rPr>
              <w:t>m/z</w:t>
            </w:r>
          </w:p>
        </w:tc>
        <w:tc>
          <w:tcPr>
            <w:tcW w:w="0" w:type="auto"/>
            <w:vAlign w:val="center"/>
          </w:tcPr>
          <w:p w14:paraId="4B70DB00" w14:textId="77777777" w:rsidR="005C0DB8" w:rsidRPr="0040293C" w:rsidRDefault="005C0DB8" w:rsidP="0060748A">
            <w:pPr>
              <w:jc w:val="center"/>
              <w:rPr>
                <w:rFonts w:cs="Times New Roman"/>
                <w:sz w:val="18"/>
                <w:szCs w:val="18"/>
              </w:rPr>
            </w:pPr>
            <w:r>
              <w:rPr>
                <w:rFonts w:cs="Times New Roman"/>
                <w:sz w:val="18"/>
                <w:szCs w:val="18"/>
              </w:rPr>
              <w:t>70</w:t>
            </w:r>
            <w:r w:rsidRPr="0040293C">
              <w:rPr>
                <w:rFonts w:cs="Times New Roman"/>
                <w:sz w:val="18"/>
                <w:szCs w:val="18"/>
              </w:rPr>
              <w:t xml:space="preserve">-1000 </w:t>
            </w:r>
            <w:r w:rsidRPr="0040293C">
              <w:rPr>
                <w:rFonts w:cs="Times New Roman"/>
                <w:i/>
                <w:iCs/>
                <w:sz w:val="18"/>
                <w:szCs w:val="18"/>
              </w:rPr>
              <w:t>m/z</w:t>
            </w:r>
          </w:p>
        </w:tc>
        <w:tc>
          <w:tcPr>
            <w:tcW w:w="0" w:type="auto"/>
            <w:vAlign w:val="center"/>
          </w:tcPr>
          <w:p w14:paraId="438E5CB3" w14:textId="77777777" w:rsidR="005C0DB8" w:rsidRPr="0040293C" w:rsidRDefault="005C0DB8" w:rsidP="0060748A">
            <w:pPr>
              <w:jc w:val="center"/>
              <w:rPr>
                <w:rFonts w:cs="Times New Roman"/>
                <w:i/>
                <w:iCs/>
                <w:sz w:val="18"/>
                <w:szCs w:val="18"/>
              </w:rPr>
            </w:pPr>
            <w:r w:rsidRPr="0040293C">
              <w:rPr>
                <w:rFonts w:cs="Times New Roman"/>
                <w:sz w:val="18"/>
                <w:szCs w:val="18"/>
              </w:rPr>
              <w:t xml:space="preserve">100-1000 </w:t>
            </w:r>
            <w:r w:rsidRPr="0040293C">
              <w:rPr>
                <w:rFonts w:cs="Times New Roman"/>
                <w:i/>
                <w:iCs/>
                <w:sz w:val="18"/>
                <w:szCs w:val="18"/>
              </w:rPr>
              <w:t>m/z</w:t>
            </w:r>
          </w:p>
        </w:tc>
        <w:tc>
          <w:tcPr>
            <w:tcW w:w="0" w:type="auto"/>
            <w:vAlign w:val="center"/>
          </w:tcPr>
          <w:p w14:paraId="478726BA" w14:textId="77777777" w:rsidR="005C0DB8" w:rsidRPr="0040293C" w:rsidRDefault="005C0DB8" w:rsidP="0060748A">
            <w:pPr>
              <w:jc w:val="center"/>
              <w:rPr>
                <w:rFonts w:cs="Times New Roman"/>
                <w:sz w:val="18"/>
                <w:szCs w:val="18"/>
              </w:rPr>
            </w:pPr>
            <w:r w:rsidRPr="0040293C">
              <w:rPr>
                <w:rFonts w:cs="Times New Roman"/>
                <w:sz w:val="18"/>
                <w:szCs w:val="18"/>
              </w:rPr>
              <w:t>1</w:t>
            </w:r>
            <w:r>
              <w:rPr>
                <w:rFonts w:cs="Times New Roman"/>
                <w:sz w:val="18"/>
                <w:szCs w:val="18"/>
              </w:rPr>
              <w:t>5</w:t>
            </w:r>
            <w:r w:rsidRPr="0040293C">
              <w:rPr>
                <w:rFonts w:cs="Times New Roman"/>
                <w:sz w:val="18"/>
                <w:szCs w:val="18"/>
              </w:rPr>
              <w:t>0-</w:t>
            </w:r>
            <w:r>
              <w:rPr>
                <w:rFonts w:cs="Times New Roman"/>
                <w:sz w:val="18"/>
                <w:szCs w:val="18"/>
              </w:rPr>
              <w:t>2</w:t>
            </w:r>
            <w:r w:rsidRPr="0040293C">
              <w:rPr>
                <w:rFonts w:cs="Times New Roman"/>
                <w:sz w:val="18"/>
                <w:szCs w:val="18"/>
              </w:rPr>
              <w:t xml:space="preserve">000 </w:t>
            </w:r>
            <w:r w:rsidRPr="0040293C">
              <w:rPr>
                <w:rFonts w:cs="Times New Roman"/>
                <w:i/>
                <w:iCs/>
                <w:sz w:val="18"/>
                <w:szCs w:val="18"/>
              </w:rPr>
              <w:t>m/z</w:t>
            </w:r>
          </w:p>
        </w:tc>
      </w:tr>
      <w:tr w:rsidR="00414540" w:rsidRPr="0040293C" w14:paraId="094CC8A5" w14:textId="77777777" w:rsidTr="00414540">
        <w:tc>
          <w:tcPr>
            <w:tcW w:w="0" w:type="auto"/>
            <w:vAlign w:val="center"/>
          </w:tcPr>
          <w:p w14:paraId="50C77EF3" w14:textId="77777777" w:rsidR="005C0DB8" w:rsidRPr="0040293C" w:rsidRDefault="005C0DB8" w:rsidP="0060748A">
            <w:pPr>
              <w:jc w:val="center"/>
              <w:rPr>
                <w:rFonts w:cs="Times New Roman"/>
                <w:i/>
                <w:iCs/>
                <w:sz w:val="18"/>
                <w:szCs w:val="18"/>
              </w:rPr>
            </w:pPr>
            <w:r w:rsidRPr="0040293C">
              <w:rPr>
                <w:rFonts w:cs="Times New Roman"/>
                <w:i/>
                <w:iCs/>
                <w:sz w:val="18"/>
                <w:szCs w:val="18"/>
              </w:rPr>
              <w:t>Time</w:t>
            </w:r>
          </w:p>
        </w:tc>
        <w:tc>
          <w:tcPr>
            <w:tcW w:w="0" w:type="auto"/>
            <w:vAlign w:val="center"/>
          </w:tcPr>
          <w:p w14:paraId="105E1D73" w14:textId="77777777" w:rsidR="005C0DB8" w:rsidRPr="0040293C" w:rsidRDefault="005C0DB8" w:rsidP="0060748A">
            <w:pPr>
              <w:jc w:val="center"/>
              <w:rPr>
                <w:rFonts w:cs="Times New Roman"/>
                <w:sz w:val="18"/>
                <w:szCs w:val="18"/>
              </w:rPr>
            </w:pPr>
            <w:r w:rsidRPr="0040293C">
              <w:rPr>
                <w:rFonts w:cs="Times New Roman"/>
                <w:sz w:val="18"/>
                <w:szCs w:val="18"/>
              </w:rPr>
              <w:t xml:space="preserve">100 </w:t>
            </w:r>
            <w:proofErr w:type="spellStart"/>
            <w:r w:rsidRPr="0040293C">
              <w:rPr>
                <w:rFonts w:cs="Times New Roman"/>
                <w:sz w:val="18"/>
                <w:szCs w:val="18"/>
              </w:rPr>
              <w:t>ms</w:t>
            </w:r>
            <w:proofErr w:type="spellEnd"/>
          </w:p>
        </w:tc>
        <w:tc>
          <w:tcPr>
            <w:tcW w:w="0" w:type="auto"/>
            <w:vAlign w:val="center"/>
          </w:tcPr>
          <w:p w14:paraId="059C9135" w14:textId="77777777" w:rsidR="005C0DB8" w:rsidRPr="0040293C" w:rsidRDefault="005C0DB8" w:rsidP="0060748A">
            <w:pPr>
              <w:jc w:val="center"/>
              <w:rPr>
                <w:rFonts w:cs="Times New Roman"/>
                <w:sz w:val="18"/>
                <w:szCs w:val="18"/>
              </w:rPr>
            </w:pPr>
            <w:r w:rsidRPr="0040293C">
              <w:rPr>
                <w:rFonts w:cs="Times New Roman"/>
                <w:sz w:val="18"/>
                <w:szCs w:val="18"/>
              </w:rPr>
              <w:t xml:space="preserve">100 </w:t>
            </w:r>
            <w:proofErr w:type="spellStart"/>
            <w:r w:rsidRPr="0040293C">
              <w:rPr>
                <w:rFonts w:cs="Times New Roman"/>
                <w:sz w:val="18"/>
                <w:szCs w:val="18"/>
              </w:rPr>
              <w:t>ms</w:t>
            </w:r>
            <w:proofErr w:type="spellEnd"/>
          </w:p>
        </w:tc>
        <w:tc>
          <w:tcPr>
            <w:tcW w:w="0" w:type="auto"/>
            <w:vAlign w:val="center"/>
          </w:tcPr>
          <w:p w14:paraId="627B5C38" w14:textId="77777777" w:rsidR="005C0DB8" w:rsidRPr="0040293C" w:rsidRDefault="005C0DB8" w:rsidP="0060748A">
            <w:pPr>
              <w:jc w:val="center"/>
              <w:rPr>
                <w:rFonts w:cs="Times New Roman"/>
                <w:sz w:val="18"/>
                <w:szCs w:val="18"/>
              </w:rPr>
            </w:pPr>
            <w:r w:rsidRPr="0040293C">
              <w:rPr>
                <w:rFonts w:cs="Times New Roman"/>
                <w:sz w:val="18"/>
                <w:szCs w:val="18"/>
              </w:rPr>
              <w:t xml:space="preserve">100 </w:t>
            </w:r>
            <w:proofErr w:type="spellStart"/>
            <w:r w:rsidRPr="0040293C">
              <w:rPr>
                <w:rFonts w:cs="Times New Roman"/>
                <w:sz w:val="18"/>
                <w:szCs w:val="18"/>
              </w:rPr>
              <w:t>ms</w:t>
            </w:r>
            <w:proofErr w:type="spellEnd"/>
          </w:p>
        </w:tc>
        <w:tc>
          <w:tcPr>
            <w:tcW w:w="0" w:type="auto"/>
            <w:vAlign w:val="center"/>
          </w:tcPr>
          <w:p w14:paraId="318DB280" w14:textId="77777777" w:rsidR="005C0DB8" w:rsidRPr="0040293C" w:rsidRDefault="005C0DB8" w:rsidP="0060748A">
            <w:pPr>
              <w:jc w:val="center"/>
              <w:rPr>
                <w:rFonts w:cs="Times New Roman"/>
                <w:sz w:val="18"/>
                <w:szCs w:val="18"/>
              </w:rPr>
            </w:pPr>
            <w:r w:rsidRPr="0040293C">
              <w:rPr>
                <w:rFonts w:cs="Times New Roman"/>
                <w:sz w:val="18"/>
                <w:szCs w:val="18"/>
              </w:rPr>
              <w:t xml:space="preserve">100 </w:t>
            </w:r>
            <w:proofErr w:type="spellStart"/>
            <w:r w:rsidRPr="0040293C">
              <w:rPr>
                <w:rFonts w:cs="Times New Roman"/>
                <w:sz w:val="18"/>
                <w:szCs w:val="18"/>
              </w:rPr>
              <w:t>ms</w:t>
            </w:r>
            <w:proofErr w:type="spellEnd"/>
          </w:p>
        </w:tc>
        <w:tc>
          <w:tcPr>
            <w:tcW w:w="0" w:type="auto"/>
            <w:vAlign w:val="center"/>
          </w:tcPr>
          <w:p w14:paraId="2405B065" w14:textId="77777777" w:rsidR="005C0DB8" w:rsidRPr="0040293C" w:rsidRDefault="005C0DB8" w:rsidP="0060748A">
            <w:pPr>
              <w:jc w:val="center"/>
              <w:rPr>
                <w:rFonts w:cs="Times New Roman"/>
                <w:sz w:val="18"/>
                <w:szCs w:val="18"/>
              </w:rPr>
            </w:pPr>
            <w:r w:rsidRPr="0040293C">
              <w:rPr>
                <w:rFonts w:cs="Times New Roman"/>
                <w:sz w:val="18"/>
                <w:szCs w:val="18"/>
              </w:rPr>
              <w:t xml:space="preserve">100 </w:t>
            </w:r>
            <w:proofErr w:type="spellStart"/>
            <w:r w:rsidRPr="0040293C">
              <w:rPr>
                <w:rFonts w:cs="Times New Roman"/>
                <w:sz w:val="18"/>
                <w:szCs w:val="18"/>
              </w:rPr>
              <w:t>ms</w:t>
            </w:r>
            <w:proofErr w:type="spellEnd"/>
          </w:p>
        </w:tc>
      </w:tr>
      <w:tr w:rsidR="00414540" w:rsidRPr="0040293C" w14:paraId="73E8FE65" w14:textId="77777777" w:rsidTr="00414540">
        <w:tc>
          <w:tcPr>
            <w:tcW w:w="0" w:type="auto"/>
            <w:vAlign w:val="center"/>
          </w:tcPr>
          <w:p w14:paraId="61BA0D06" w14:textId="77777777" w:rsidR="005C0DB8" w:rsidRPr="0040293C" w:rsidRDefault="005C0DB8" w:rsidP="0060748A">
            <w:pPr>
              <w:jc w:val="center"/>
              <w:rPr>
                <w:rFonts w:cs="Times New Roman"/>
                <w:i/>
                <w:iCs/>
                <w:sz w:val="18"/>
                <w:szCs w:val="18"/>
              </w:rPr>
            </w:pPr>
            <w:r w:rsidRPr="0040293C">
              <w:rPr>
                <w:rFonts w:cs="Times New Roman"/>
                <w:i/>
                <w:iCs/>
                <w:sz w:val="18"/>
                <w:szCs w:val="18"/>
              </w:rPr>
              <w:t>AGC target</w:t>
            </w:r>
          </w:p>
        </w:tc>
        <w:tc>
          <w:tcPr>
            <w:tcW w:w="0" w:type="auto"/>
            <w:vAlign w:val="center"/>
          </w:tcPr>
          <w:p w14:paraId="39928A07" w14:textId="77777777" w:rsidR="005C0DB8" w:rsidRPr="0040293C" w:rsidRDefault="005C0DB8" w:rsidP="0060748A">
            <w:pPr>
              <w:jc w:val="center"/>
              <w:rPr>
                <w:rFonts w:cs="Times New Roman"/>
                <w:sz w:val="18"/>
                <w:szCs w:val="18"/>
              </w:rPr>
            </w:pPr>
            <w:r w:rsidRPr="0040293C">
              <w:rPr>
                <w:rFonts w:cs="Times New Roman"/>
                <w:sz w:val="18"/>
                <w:szCs w:val="18"/>
              </w:rPr>
              <w:t>Standard</w:t>
            </w:r>
          </w:p>
        </w:tc>
        <w:tc>
          <w:tcPr>
            <w:tcW w:w="0" w:type="auto"/>
            <w:vAlign w:val="center"/>
          </w:tcPr>
          <w:p w14:paraId="45C60922" w14:textId="77777777" w:rsidR="005C0DB8" w:rsidRPr="0040293C" w:rsidRDefault="005C0DB8" w:rsidP="0060748A">
            <w:pPr>
              <w:jc w:val="center"/>
              <w:rPr>
                <w:rFonts w:cs="Times New Roman"/>
                <w:sz w:val="18"/>
                <w:szCs w:val="18"/>
              </w:rPr>
            </w:pPr>
            <w:r w:rsidRPr="0040293C">
              <w:rPr>
                <w:rFonts w:cs="Times New Roman"/>
                <w:sz w:val="18"/>
                <w:szCs w:val="18"/>
              </w:rPr>
              <w:t>Standard</w:t>
            </w:r>
          </w:p>
        </w:tc>
        <w:tc>
          <w:tcPr>
            <w:tcW w:w="0" w:type="auto"/>
            <w:vAlign w:val="center"/>
          </w:tcPr>
          <w:p w14:paraId="595927FB" w14:textId="77777777" w:rsidR="005C0DB8" w:rsidRPr="0040293C" w:rsidRDefault="005C0DB8" w:rsidP="0060748A">
            <w:pPr>
              <w:jc w:val="center"/>
              <w:rPr>
                <w:rFonts w:cs="Times New Roman"/>
                <w:sz w:val="18"/>
                <w:szCs w:val="18"/>
              </w:rPr>
            </w:pPr>
            <w:r w:rsidRPr="0040293C">
              <w:rPr>
                <w:rFonts w:cs="Times New Roman"/>
                <w:sz w:val="18"/>
                <w:szCs w:val="18"/>
              </w:rPr>
              <w:t>Standard</w:t>
            </w:r>
          </w:p>
        </w:tc>
        <w:tc>
          <w:tcPr>
            <w:tcW w:w="0" w:type="auto"/>
            <w:vAlign w:val="center"/>
          </w:tcPr>
          <w:p w14:paraId="4C5F9EBA" w14:textId="77777777" w:rsidR="005C0DB8" w:rsidRPr="0040293C" w:rsidRDefault="005C0DB8" w:rsidP="0060748A">
            <w:pPr>
              <w:jc w:val="center"/>
              <w:rPr>
                <w:rFonts w:cs="Times New Roman"/>
                <w:sz w:val="18"/>
                <w:szCs w:val="18"/>
              </w:rPr>
            </w:pPr>
            <w:r w:rsidRPr="0040293C">
              <w:rPr>
                <w:rFonts w:cs="Times New Roman"/>
                <w:sz w:val="18"/>
                <w:szCs w:val="18"/>
              </w:rPr>
              <w:t>Standard</w:t>
            </w:r>
          </w:p>
        </w:tc>
        <w:tc>
          <w:tcPr>
            <w:tcW w:w="0" w:type="auto"/>
            <w:vAlign w:val="center"/>
          </w:tcPr>
          <w:p w14:paraId="0B59178C" w14:textId="77777777" w:rsidR="005C0DB8" w:rsidRPr="0040293C" w:rsidRDefault="005C0DB8" w:rsidP="0060748A">
            <w:pPr>
              <w:jc w:val="center"/>
              <w:rPr>
                <w:rFonts w:cs="Times New Roman"/>
                <w:sz w:val="18"/>
                <w:szCs w:val="18"/>
              </w:rPr>
            </w:pPr>
            <w:r w:rsidRPr="0040293C">
              <w:rPr>
                <w:rFonts w:cs="Times New Roman"/>
                <w:sz w:val="18"/>
                <w:szCs w:val="18"/>
              </w:rPr>
              <w:t>Standard</w:t>
            </w:r>
          </w:p>
        </w:tc>
      </w:tr>
      <w:tr w:rsidR="00414540" w:rsidRPr="0040293C" w14:paraId="69B818D5" w14:textId="77777777" w:rsidTr="00414540">
        <w:tc>
          <w:tcPr>
            <w:tcW w:w="0" w:type="auto"/>
            <w:vAlign w:val="center"/>
          </w:tcPr>
          <w:p w14:paraId="4C744CCC" w14:textId="77777777" w:rsidR="005C0DB8" w:rsidRPr="0040293C" w:rsidRDefault="005C0DB8" w:rsidP="0060748A">
            <w:pPr>
              <w:jc w:val="center"/>
              <w:rPr>
                <w:rFonts w:cs="Times New Roman"/>
                <w:i/>
                <w:iCs/>
                <w:sz w:val="18"/>
                <w:szCs w:val="18"/>
              </w:rPr>
            </w:pPr>
            <w:r w:rsidRPr="0040293C">
              <w:rPr>
                <w:rFonts w:cs="Times New Roman"/>
                <w:i/>
                <w:iCs/>
                <w:sz w:val="18"/>
                <w:szCs w:val="18"/>
              </w:rPr>
              <w:t>Polarity</w:t>
            </w:r>
          </w:p>
        </w:tc>
        <w:tc>
          <w:tcPr>
            <w:tcW w:w="0" w:type="auto"/>
            <w:vAlign w:val="center"/>
          </w:tcPr>
          <w:p w14:paraId="24B2FB5D" w14:textId="77777777" w:rsidR="005C0DB8" w:rsidRPr="0040293C" w:rsidRDefault="005C0DB8" w:rsidP="0060748A">
            <w:pPr>
              <w:jc w:val="center"/>
              <w:rPr>
                <w:rFonts w:cs="Times New Roman"/>
                <w:sz w:val="18"/>
                <w:szCs w:val="18"/>
              </w:rPr>
            </w:pPr>
            <w:r w:rsidRPr="0040293C">
              <w:rPr>
                <w:rFonts w:cs="Times New Roman"/>
                <w:sz w:val="18"/>
                <w:szCs w:val="18"/>
              </w:rPr>
              <w:t>Positive</w:t>
            </w:r>
          </w:p>
        </w:tc>
        <w:tc>
          <w:tcPr>
            <w:tcW w:w="0" w:type="auto"/>
            <w:vAlign w:val="center"/>
          </w:tcPr>
          <w:p w14:paraId="0161DCAE" w14:textId="77777777" w:rsidR="005C0DB8" w:rsidRPr="0040293C" w:rsidRDefault="005C0DB8" w:rsidP="0060748A">
            <w:pPr>
              <w:jc w:val="center"/>
              <w:rPr>
                <w:rFonts w:cs="Times New Roman"/>
                <w:sz w:val="18"/>
                <w:szCs w:val="18"/>
              </w:rPr>
            </w:pPr>
            <w:r w:rsidRPr="0040293C">
              <w:rPr>
                <w:rFonts w:cs="Times New Roman"/>
                <w:sz w:val="18"/>
                <w:szCs w:val="18"/>
              </w:rPr>
              <w:t>Positive</w:t>
            </w:r>
          </w:p>
        </w:tc>
        <w:tc>
          <w:tcPr>
            <w:tcW w:w="0" w:type="auto"/>
            <w:vAlign w:val="center"/>
          </w:tcPr>
          <w:p w14:paraId="225BB40A" w14:textId="77777777" w:rsidR="005C0DB8" w:rsidRPr="0040293C" w:rsidRDefault="005C0DB8" w:rsidP="0060748A">
            <w:pPr>
              <w:jc w:val="center"/>
              <w:rPr>
                <w:rFonts w:cs="Times New Roman"/>
                <w:sz w:val="18"/>
                <w:szCs w:val="18"/>
              </w:rPr>
            </w:pPr>
            <w:r w:rsidRPr="0040293C">
              <w:rPr>
                <w:rFonts w:cs="Times New Roman"/>
                <w:sz w:val="18"/>
                <w:szCs w:val="18"/>
              </w:rPr>
              <w:t>Positive</w:t>
            </w:r>
            <w:r>
              <w:rPr>
                <w:rFonts w:cs="Times New Roman"/>
                <w:sz w:val="18"/>
                <w:szCs w:val="18"/>
              </w:rPr>
              <w:t xml:space="preserve"> and negative</w:t>
            </w:r>
          </w:p>
        </w:tc>
        <w:tc>
          <w:tcPr>
            <w:tcW w:w="0" w:type="auto"/>
            <w:vAlign w:val="center"/>
          </w:tcPr>
          <w:p w14:paraId="33169949" w14:textId="77777777" w:rsidR="005C0DB8" w:rsidRPr="0040293C" w:rsidRDefault="005C0DB8" w:rsidP="0060748A">
            <w:pPr>
              <w:jc w:val="center"/>
              <w:rPr>
                <w:rFonts w:cs="Times New Roman"/>
                <w:sz w:val="18"/>
                <w:szCs w:val="18"/>
              </w:rPr>
            </w:pPr>
            <w:r w:rsidRPr="0040293C">
              <w:rPr>
                <w:rFonts w:cs="Times New Roman"/>
                <w:sz w:val="18"/>
                <w:szCs w:val="18"/>
              </w:rPr>
              <w:t>Positive</w:t>
            </w:r>
          </w:p>
        </w:tc>
        <w:tc>
          <w:tcPr>
            <w:tcW w:w="0" w:type="auto"/>
            <w:vAlign w:val="center"/>
          </w:tcPr>
          <w:p w14:paraId="05034699" w14:textId="77777777" w:rsidR="005C0DB8" w:rsidRPr="0040293C" w:rsidRDefault="005C0DB8" w:rsidP="0060748A">
            <w:pPr>
              <w:jc w:val="center"/>
              <w:rPr>
                <w:rFonts w:cs="Times New Roman"/>
                <w:sz w:val="18"/>
                <w:szCs w:val="18"/>
              </w:rPr>
            </w:pPr>
            <w:r w:rsidRPr="0040293C">
              <w:rPr>
                <w:rFonts w:cs="Times New Roman"/>
                <w:sz w:val="18"/>
                <w:szCs w:val="18"/>
              </w:rPr>
              <w:t>Positive</w:t>
            </w:r>
            <w:r>
              <w:rPr>
                <w:rFonts w:cs="Times New Roman"/>
                <w:sz w:val="18"/>
                <w:szCs w:val="18"/>
              </w:rPr>
              <w:t xml:space="preserve"> and negative</w:t>
            </w:r>
          </w:p>
        </w:tc>
      </w:tr>
      <w:tr w:rsidR="00414540" w:rsidRPr="0040293C" w14:paraId="6C2C22C1" w14:textId="77777777" w:rsidTr="00414540">
        <w:tc>
          <w:tcPr>
            <w:tcW w:w="0" w:type="auto"/>
            <w:vAlign w:val="center"/>
          </w:tcPr>
          <w:p w14:paraId="569DA33E" w14:textId="77777777" w:rsidR="005C0DB8" w:rsidRPr="0040293C" w:rsidRDefault="005C0DB8" w:rsidP="0060748A">
            <w:pPr>
              <w:jc w:val="center"/>
              <w:rPr>
                <w:rFonts w:cs="Times New Roman"/>
                <w:i/>
                <w:iCs/>
                <w:sz w:val="18"/>
                <w:szCs w:val="18"/>
              </w:rPr>
            </w:pPr>
            <w:r w:rsidRPr="0040293C">
              <w:rPr>
                <w:rFonts w:cs="Times New Roman"/>
                <w:i/>
                <w:iCs/>
                <w:sz w:val="18"/>
                <w:szCs w:val="18"/>
              </w:rPr>
              <w:t>Data dependent acquisition (DDA) isolation window</w:t>
            </w:r>
          </w:p>
        </w:tc>
        <w:tc>
          <w:tcPr>
            <w:tcW w:w="0" w:type="auto"/>
            <w:vAlign w:val="center"/>
          </w:tcPr>
          <w:p w14:paraId="788C6D6B" w14:textId="77777777" w:rsidR="005C0DB8" w:rsidRPr="0040293C" w:rsidRDefault="005C0DB8" w:rsidP="0060748A">
            <w:pPr>
              <w:jc w:val="center"/>
              <w:rPr>
                <w:rFonts w:cs="Times New Roman"/>
                <w:sz w:val="18"/>
                <w:szCs w:val="18"/>
              </w:rPr>
            </w:pPr>
            <w:r>
              <w:rPr>
                <w:rFonts w:cs="Times New Roman"/>
                <w:sz w:val="18"/>
                <w:szCs w:val="18"/>
              </w:rPr>
              <w:t>NA</w:t>
            </w:r>
          </w:p>
        </w:tc>
        <w:tc>
          <w:tcPr>
            <w:tcW w:w="0" w:type="auto"/>
            <w:vAlign w:val="center"/>
          </w:tcPr>
          <w:p w14:paraId="3E4E914A" w14:textId="77777777" w:rsidR="005C0DB8" w:rsidRPr="0040293C" w:rsidRDefault="005C0DB8" w:rsidP="0060748A">
            <w:pPr>
              <w:jc w:val="center"/>
              <w:rPr>
                <w:rFonts w:cs="Times New Roman"/>
                <w:sz w:val="18"/>
                <w:szCs w:val="18"/>
              </w:rPr>
            </w:pPr>
            <w:r>
              <w:rPr>
                <w:rFonts w:cs="Times New Roman"/>
                <w:sz w:val="18"/>
                <w:szCs w:val="18"/>
              </w:rPr>
              <w:t>NA</w:t>
            </w:r>
          </w:p>
        </w:tc>
        <w:tc>
          <w:tcPr>
            <w:tcW w:w="0" w:type="auto"/>
            <w:vAlign w:val="center"/>
          </w:tcPr>
          <w:p w14:paraId="6728A19E" w14:textId="77777777" w:rsidR="005C0DB8" w:rsidRPr="0040293C" w:rsidRDefault="005C0DB8" w:rsidP="0060748A">
            <w:pPr>
              <w:jc w:val="center"/>
              <w:rPr>
                <w:rFonts w:cs="Times New Roman"/>
                <w:sz w:val="18"/>
                <w:szCs w:val="18"/>
              </w:rPr>
            </w:pPr>
            <w:r>
              <w:rPr>
                <w:rFonts w:cs="Times New Roman"/>
                <w:sz w:val="18"/>
                <w:szCs w:val="18"/>
              </w:rPr>
              <w:t>1.2</w:t>
            </w:r>
            <w:r w:rsidRPr="0040293C">
              <w:rPr>
                <w:rFonts w:cs="Times New Roman"/>
                <w:sz w:val="18"/>
                <w:szCs w:val="18"/>
              </w:rPr>
              <w:t xml:space="preserve"> </w:t>
            </w:r>
            <w:r w:rsidRPr="0040293C">
              <w:rPr>
                <w:rFonts w:cs="Times New Roman"/>
                <w:i/>
                <w:iCs/>
                <w:sz w:val="18"/>
                <w:szCs w:val="18"/>
              </w:rPr>
              <w:t>m/z</w:t>
            </w:r>
          </w:p>
        </w:tc>
        <w:tc>
          <w:tcPr>
            <w:tcW w:w="0" w:type="auto"/>
            <w:vAlign w:val="center"/>
          </w:tcPr>
          <w:p w14:paraId="1CCD0D28" w14:textId="77777777" w:rsidR="005C0DB8" w:rsidRPr="0040293C" w:rsidRDefault="005C0DB8" w:rsidP="0060748A">
            <w:pPr>
              <w:jc w:val="center"/>
              <w:rPr>
                <w:rFonts w:cs="Times New Roman"/>
                <w:sz w:val="18"/>
                <w:szCs w:val="18"/>
              </w:rPr>
            </w:pPr>
            <w:r w:rsidRPr="0040293C">
              <w:rPr>
                <w:rFonts w:cs="Times New Roman"/>
                <w:sz w:val="18"/>
                <w:szCs w:val="18"/>
              </w:rPr>
              <w:t xml:space="preserve">2 </w:t>
            </w:r>
            <w:r w:rsidRPr="0040293C">
              <w:rPr>
                <w:rFonts w:cs="Times New Roman"/>
                <w:i/>
                <w:iCs/>
                <w:sz w:val="18"/>
                <w:szCs w:val="18"/>
              </w:rPr>
              <w:t>m/z</w:t>
            </w:r>
          </w:p>
        </w:tc>
        <w:tc>
          <w:tcPr>
            <w:tcW w:w="0" w:type="auto"/>
            <w:vAlign w:val="center"/>
          </w:tcPr>
          <w:p w14:paraId="017E7A72" w14:textId="77777777" w:rsidR="005C0DB8" w:rsidRPr="0040293C" w:rsidRDefault="005C0DB8" w:rsidP="0060748A">
            <w:pPr>
              <w:jc w:val="center"/>
              <w:rPr>
                <w:rFonts w:cs="Times New Roman"/>
                <w:sz w:val="18"/>
                <w:szCs w:val="18"/>
              </w:rPr>
            </w:pPr>
            <w:r>
              <w:rPr>
                <w:rFonts w:cs="Times New Roman"/>
                <w:sz w:val="18"/>
                <w:szCs w:val="18"/>
              </w:rPr>
              <w:t>1.5</w:t>
            </w:r>
            <w:r w:rsidRPr="0040293C">
              <w:rPr>
                <w:rFonts w:cs="Times New Roman"/>
                <w:sz w:val="18"/>
                <w:szCs w:val="18"/>
              </w:rPr>
              <w:t xml:space="preserve"> </w:t>
            </w:r>
            <w:r w:rsidRPr="0040293C">
              <w:rPr>
                <w:rFonts w:cs="Times New Roman"/>
                <w:i/>
                <w:iCs/>
                <w:sz w:val="18"/>
                <w:szCs w:val="18"/>
              </w:rPr>
              <w:t>m/z</w:t>
            </w:r>
          </w:p>
        </w:tc>
      </w:tr>
      <w:tr w:rsidR="00414540" w:rsidRPr="0040293C" w14:paraId="71D404E6" w14:textId="77777777" w:rsidTr="00414540">
        <w:tc>
          <w:tcPr>
            <w:tcW w:w="0" w:type="auto"/>
            <w:vAlign w:val="center"/>
          </w:tcPr>
          <w:p w14:paraId="743E40EB" w14:textId="77777777" w:rsidR="005C0DB8" w:rsidRPr="0040293C" w:rsidRDefault="005C0DB8" w:rsidP="0060748A">
            <w:pPr>
              <w:jc w:val="center"/>
              <w:rPr>
                <w:rFonts w:cs="Times New Roman"/>
                <w:i/>
                <w:iCs/>
                <w:sz w:val="18"/>
                <w:szCs w:val="18"/>
              </w:rPr>
            </w:pPr>
            <w:r w:rsidRPr="0040293C">
              <w:rPr>
                <w:rFonts w:cs="Times New Roman"/>
                <w:i/>
                <w:iCs/>
                <w:sz w:val="18"/>
                <w:szCs w:val="18"/>
              </w:rPr>
              <w:t>DDA resolution</w:t>
            </w:r>
          </w:p>
        </w:tc>
        <w:tc>
          <w:tcPr>
            <w:tcW w:w="0" w:type="auto"/>
            <w:vAlign w:val="center"/>
          </w:tcPr>
          <w:p w14:paraId="134D7807" w14:textId="77777777" w:rsidR="005C0DB8" w:rsidRPr="0040293C" w:rsidRDefault="005C0DB8" w:rsidP="0060748A">
            <w:pPr>
              <w:jc w:val="center"/>
              <w:rPr>
                <w:rFonts w:cs="Times New Roman"/>
                <w:sz w:val="18"/>
                <w:szCs w:val="18"/>
              </w:rPr>
            </w:pPr>
            <w:r>
              <w:rPr>
                <w:rFonts w:cs="Times New Roman"/>
                <w:sz w:val="18"/>
                <w:szCs w:val="18"/>
              </w:rPr>
              <w:t>NA</w:t>
            </w:r>
          </w:p>
        </w:tc>
        <w:tc>
          <w:tcPr>
            <w:tcW w:w="0" w:type="auto"/>
            <w:vAlign w:val="center"/>
          </w:tcPr>
          <w:p w14:paraId="1E025360" w14:textId="77777777" w:rsidR="005C0DB8" w:rsidRPr="0040293C" w:rsidRDefault="005C0DB8" w:rsidP="0060748A">
            <w:pPr>
              <w:jc w:val="center"/>
              <w:rPr>
                <w:rFonts w:cs="Times New Roman"/>
                <w:sz w:val="18"/>
                <w:szCs w:val="18"/>
              </w:rPr>
            </w:pPr>
            <w:r>
              <w:rPr>
                <w:rFonts w:cs="Times New Roman"/>
                <w:sz w:val="18"/>
                <w:szCs w:val="18"/>
              </w:rPr>
              <w:t>NA</w:t>
            </w:r>
          </w:p>
        </w:tc>
        <w:tc>
          <w:tcPr>
            <w:tcW w:w="0" w:type="auto"/>
            <w:vAlign w:val="center"/>
          </w:tcPr>
          <w:p w14:paraId="5A455181" w14:textId="77777777" w:rsidR="005C0DB8" w:rsidRPr="0040293C" w:rsidRDefault="005C0DB8" w:rsidP="0060748A">
            <w:pPr>
              <w:jc w:val="center"/>
              <w:rPr>
                <w:rFonts w:cs="Times New Roman"/>
                <w:sz w:val="18"/>
                <w:szCs w:val="18"/>
              </w:rPr>
            </w:pPr>
            <w:r>
              <w:rPr>
                <w:rFonts w:cs="Times New Roman"/>
                <w:sz w:val="18"/>
                <w:szCs w:val="18"/>
              </w:rPr>
              <w:t>15000</w:t>
            </w:r>
          </w:p>
        </w:tc>
        <w:tc>
          <w:tcPr>
            <w:tcW w:w="0" w:type="auto"/>
            <w:vAlign w:val="center"/>
          </w:tcPr>
          <w:p w14:paraId="3054B494" w14:textId="77777777" w:rsidR="005C0DB8" w:rsidRPr="0040293C" w:rsidRDefault="005C0DB8" w:rsidP="0060748A">
            <w:pPr>
              <w:jc w:val="center"/>
              <w:rPr>
                <w:rFonts w:cs="Times New Roman"/>
                <w:sz w:val="18"/>
                <w:szCs w:val="18"/>
              </w:rPr>
            </w:pPr>
            <w:r w:rsidRPr="0040293C">
              <w:rPr>
                <w:rFonts w:cs="Times New Roman"/>
                <w:sz w:val="18"/>
                <w:szCs w:val="18"/>
              </w:rPr>
              <w:t>30000</w:t>
            </w:r>
          </w:p>
        </w:tc>
        <w:tc>
          <w:tcPr>
            <w:tcW w:w="0" w:type="auto"/>
            <w:vAlign w:val="center"/>
          </w:tcPr>
          <w:p w14:paraId="3CA06F20" w14:textId="77777777" w:rsidR="005C0DB8" w:rsidRPr="0040293C" w:rsidRDefault="005C0DB8" w:rsidP="0060748A">
            <w:pPr>
              <w:jc w:val="center"/>
              <w:rPr>
                <w:rFonts w:cs="Times New Roman"/>
                <w:sz w:val="18"/>
                <w:szCs w:val="18"/>
              </w:rPr>
            </w:pPr>
            <w:r>
              <w:rPr>
                <w:rFonts w:cs="Times New Roman"/>
                <w:sz w:val="18"/>
                <w:szCs w:val="18"/>
              </w:rPr>
              <w:t>60000</w:t>
            </w:r>
          </w:p>
        </w:tc>
      </w:tr>
    </w:tbl>
    <w:p w14:paraId="295917D2" w14:textId="77777777" w:rsidR="00C95F11" w:rsidRDefault="004C2071" w:rsidP="00414540">
      <w:pPr>
        <w:pStyle w:val="Heading1"/>
        <w:numPr>
          <w:ilvl w:val="0"/>
          <w:numId w:val="0"/>
        </w:numPr>
        <w:jc w:val="both"/>
        <w:rPr>
          <w:rFonts w:cs="Times New Roman"/>
          <w:sz w:val="24"/>
        </w:rPr>
      </w:pPr>
      <w:r w:rsidRPr="00DF7C87">
        <w:rPr>
          <w:rFonts w:cs="Times New Roman"/>
          <w:sz w:val="24"/>
        </w:rPr>
        <w:br w:type="page"/>
      </w:r>
      <w:bookmarkStart w:id="90" w:name="_Toc289175843"/>
    </w:p>
    <w:p w14:paraId="2F747BA7" w14:textId="77777777" w:rsidR="00C31C3B" w:rsidRDefault="00C31C3B" w:rsidP="0032728E">
      <w:bookmarkStart w:id="91" w:name="_Ref176351038"/>
    </w:p>
    <w:p w14:paraId="1B9A5498" w14:textId="77777777" w:rsidR="00C31C3B" w:rsidRDefault="00C31C3B" w:rsidP="0032728E"/>
    <w:p w14:paraId="045978B3" w14:textId="77777777" w:rsidR="00C31C3B" w:rsidRDefault="00C31C3B" w:rsidP="0032728E"/>
    <w:p w14:paraId="580E7753" w14:textId="77777777" w:rsidR="00C31C3B" w:rsidRDefault="00C31C3B" w:rsidP="0032728E"/>
    <w:p w14:paraId="5096BD1D" w14:textId="77777777" w:rsidR="00C31C3B" w:rsidRDefault="00C31C3B" w:rsidP="0032728E"/>
    <w:p w14:paraId="12C06B7F" w14:textId="77777777" w:rsidR="00C31C3B" w:rsidRDefault="00C31C3B" w:rsidP="0032728E"/>
    <w:p w14:paraId="488BCA31" w14:textId="77777777" w:rsidR="00C31C3B" w:rsidRDefault="00C31C3B" w:rsidP="0032728E"/>
    <w:p w14:paraId="4E20E938" w14:textId="77777777" w:rsidR="00C31C3B" w:rsidRDefault="00C31C3B" w:rsidP="0032728E"/>
    <w:p w14:paraId="14261063" w14:textId="77777777" w:rsidR="00C31C3B" w:rsidRDefault="00C31C3B" w:rsidP="0032728E"/>
    <w:p w14:paraId="674688CA" w14:textId="77777777" w:rsidR="00C31C3B" w:rsidRDefault="00C31C3B" w:rsidP="0032728E"/>
    <w:p w14:paraId="028C9716" w14:textId="77777777" w:rsidR="00C31C3B" w:rsidRDefault="00C31C3B" w:rsidP="0032728E"/>
    <w:p w14:paraId="4740E144" w14:textId="77777777" w:rsidR="00C31C3B" w:rsidRDefault="00C31C3B" w:rsidP="0032728E"/>
    <w:p w14:paraId="131E6749" w14:textId="77777777" w:rsidR="00C31C3B" w:rsidRDefault="00C31C3B" w:rsidP="0032728E"/>
    <w:p w14:paraId="44F326A4" w14:textId="77777777" w:rsidR="00C31C3B" w:rsidRDefault="00C31C3B" w:rsidP="0032728E"/>
    <w:p w14:paraId="07C013B1" w14:textId="77777777" w:rsidR="00C31C3B" w:rsidRDefault="00C31C3B" w:rsidP="0032728E"/>
    <w:p w14:paraId="5AC1EEF5" w14:textId="77777777" w:rsidR="00C31C3B" w:rsidRDefault="00C31C3B" w:rsidP="0032728E"/>
    <w:p w14:paraId="00B413AA" w14:textId="77777777" w:rsidR="0032728E" w:rsidRDefault="0032728E" w:rsidP="0032728E"/>
    <w:p w14:paraId="4DECA067" w14:textId="77777777" w:rsidR="0032728E" w:rsidRDefault="0032728E" w:rsidP="0032728E"/>
    <w:bookmarkEnd w:id="91"/>
    <w:p w14:paraId="4A2626D3" w14:textId="5DBEC664" w:rsidR="00471BBA" w:rsidRPr="00471BBA" w:rsidRDefault="00471BBA" w:rsidP="00093AC2">
      <w:pPr>
        <w:pStyle w:val="Heading1"/>
      </w:pPr>
      <w:r>
        <w:br/>
      </w:r>
      <w:bookmarkStart w:id="92" w:name="_Ref176769905"/>
      <w:bookmarkStart w:id="93" w:name="_Toc176964954"/>
      <w:r>
        <w:t xml:space="preserve">Evaluation of oxidation </w:t>
      </w:r>
      <w:r w:rsidR="004C19F6">
        <w:t>in systems under biological stress</w:t>
      </w:r>
      <w:bookmarkEnd w:id="92"/>
      <w:bookmarkEnd w:id="93"/>
    </w:p>
    <w:p w14:paraId="6CE21BEA" w14:textId="77777777" w:rsidR="00C95F11" w:rsidRDefault="00C95F11" w:rsidP="00C95F11"/>
    <w:p w14:paraId="09330DCE" w14:textId="06A56012" w:rsidR="003E05AB" w:rsidRDefault="003E05AB" w:rsidP="00BA08B9">
      <w:pPr>
        <w:pStyle w:val="Quote"/>
        <w:rPr>
          <w:rFonts w:eastAsiaTheme="minorEastAsia"/>
        </w:rPr>
      </w:pPr>
      <w:r w:rsidRPr="003E05AB">
        <w:rPr>
          <w:rFonts w:eastAsiaTheme="minorEastAsia"/>
        </w:rPr>
        <w:t>Metabolomic Profiles in Starved Light Breed Horses During the Refeeding Process</w:t>
      </w:r>
    </w:p>
    <w:p w14:paraId="510F3090" w14:textId="57DE60C3" w:rsidR="005C3FA7" w:rsidRDefault="005C3FA7">
      <w:pPr>
        <w:jc w:val="left"/>
        <w:rPr>
          <w:rFonts w:eastAsiaTheme="minorEastAsia" w:cstheme="minorBidi"/>
          <w:i/>
          <w:iCs/>
          <w:spacing w:val="15"/>
          <w:sz w:val="20"/>
          <w:szCs w:val="22"/>
        </w:rPr>
      </w:pPr>
      <w:r>
        <w:rPr>
          <w:i/>
          <w:iCs/>
        </w:rPr>
        <w:br w:type="page"/>
      </w:r>
    </w:p>
    <w:p w14:paraId="3F2761B6" w14:textId="77777777" w:rsidR="004E2F0B" w:rsidRPr="00DF7C87" w:rsidRDefault="004E2F0B" w:rsidP="004E2F0B">
      <w:pPr>
        <w:rPr>
          <w:rFonts w:cs="Times New Roman"/>
        </w:rPr>
      </w:pPr>
      <w:r>
        <w:rPr>
          <w:rFonts w:cs="Times New Roman"/>
        </w:rPr>
        <w:lastRenderedPageBreak/>
        <w:t>Data presented in this chapter has been adapted from the following published journal article:</w:t>
      </w:r>
      <w:r w:rsidRPr="00DF7C87">
        <w:rPr>
          <w:rFonts w:cs="Times New Roman"/>
        </w:rPr>
        <w:t xml:space="preserve"> </w:t>
      </w:r>
    </w:p>
    <w:p w14:paraId="72D1E4AD" w14:textId="5BF2E2D7" w:rsidR="00630AE7" w:rsidRDefault="004E2F0B" w:rsidP="00630AE7">
      <w:pPr>
        <w:rPr>
          <w:rFonts w:cs="Times New Roman"/>
        </w:rPr>
      </w:pPr>
      <w:r w:rsidRPr="00DF7C87">
        <w:rPr>
          <w:rFonts w:cs="Times New Roman"/>
        </w:rPr>
        <w:tab/>
      </w:r>
      <w:r w:rsidR="003273D6" w:rsidRPr="003273D6">
        <w:rPr>
          <w:rFonts w:cs="Times New Roman"/>
        </w:rPr>
        <w:t xml:space="preserve">Main, S.C.; </w:t>
      </w:r>
      <w:r w:rsidR="003273D6" w:rsidRPr="006566F4">
        <w:rPr>
          <w:rFonts w:cs="Times New Roman"/>
          <w:b/>
          <w:bCs/>
        </w:rPr>
        <w:t>Brown, L.P</w:t>
      </w:r>
      <w:r w:rsidR="003273D6" w:rsidRPr="003273D6">
        <w:rPr>
          <w:rFonts w:cs="Times New Roman"/>
        </w:rPr>
        <w:t>.</w:t>
      </w:r>
      <w:r w:rsidR="006566F4">
        <w:rPr>
          <w:rFonts w:cs="Times New Roman"/>
        </w:rPr>
        <w:t>*</w:t>
      </w:r>
      <w:r w:rsidR="003273D6" w:rsidRPr="003273D6">
        <w:rPr>
          <w:rFonts w:cs="Times New Roman"/>
        </w:rPr>
        <w:t xml:space="preserve">; Melvin, K.R.; Campagna, S.R.; Voy, B.H.; Castro, H.F.; Strickland, L.G.; Hines, M.T.; Jacobs, R.D.; Gordon, M.E.; </w:t>
      </w:r>
      <w:r w:rsidR="006566F4">
        <w:rPr>
          <w:rFonts w:cs="Times New Roman"/>
        </w:rPr>
        <w:t xml:space="preserve">and Ivey, </w:t>
      </w:r>
      <w:r w:rsidR="00973039">
        <w:rPr>
          <w:rFonts w:cs="Times New Roman"/>
        </w:rPr>
        <w:t>J.L.Z.*</w:t>
      </w:r>
      <w:r w:rsidR="003273D6" w:rsidRPr="003273D6">
        <w:rPr>
          <w:rFonts w:cs="Times New Roman"/>
        </w:rPr>
        <w:t xml:space="preserve"> </w:t>
      </w:r>
      <w:r w:rsidR="00973039">
        <w:rPr>
          <w:rFonts w:cs="Times New Roman"/>
        </w:rPr>
        <w:t>“</w:t>
      </w:r>
      <w:r w:rsidR="003273D6" w:rsidRPr="003273D6">
        <w:rPr>
          <w:rFonts w:cs="Times New Roman"/>
        </w:rPr>
        <w:t>Metabolomic Profiles in Starved Light Breed Horses during the Refeeding Process.</w:t>
      </w:r>
      <w:r w:rsidR="00973039">
        <w:rPr>
          <w:rFonts w:cs="Times New Roman"/>
        </w:rPr>
        <w:t xml:space="preserve">” </w:t>
      </w:r>
      <w:r w:rsidR="003273D6" w:rsidRPr="003273D6">
        <w:rPr>
          <w:rFonts w:cs="Times New Roman"/>
          <w:i/>
          <w:iCs/>
        </w:rPr>
        <w:t>Animals</w:t>
      </w:r>
      <w:r w:rsidR="00973039">
        <w:rPr>
          <w:rFonts w:cs="Times New Roman"/>
        </w:rPr>
        <w:t xml:space="preserve">, </w:t>
      </w:r>
      <w:r w:rsidR="003273D6" w:rsidRPr="003273D6">
        <w:rPr>
          <w:rFonts w:cs="Times New Roman"/>
          <w:b/>
          <w:bCs/>
        </w:rPr>
        <w:t>2022</w:t>
      </w:r>
      <w:r w:rsidR="003273D6" w:rsidRPr="003273D6">
        <w:rPr>
          <w:rFonts w:cs="Times New Roman"/>
        </w:rPr>
        <w:t>,</w:t>
      </w:r>
      <w:r w:rsidR="00973039">
        <w:rPr>
          <w:rFonts w:cs="Times New Roman"/>
        </w:rPr>
        <w:t xml:space="preserve"> </w:t>
      </w:r>
      <w:r w:rsidR="003273D6" w:rsidRPr="003273D6">
        <w:rPr>
          <w:rFonts w:cs="Times New Roman"/>
          <w:i/>
          <w:iCs/>
        </w:rPr>
        <w:t>12</w:t>
      </w:r>
      <w:r w:rsidR="002F4916">
        <w:rPr>
          <w:rFonts w:cs="Times New Roman"/>
        </w:rPr>
        <w:t xml:space="preserve">: </w:t>
      </w:r>
      <w:r w:rsidR="003273D6" w:rsidRPr="003273D6">
        <w:rPr>
          <w:rFonts w:cs="Times New Roman"/>
        </w:rPr>
        <w:t>2527. https://doi.org/10.3390/ani12192527</w:t>
      </w:r>
    </w:p>
    <w:p w14:paraId="3449D1F3" w14:textId="79900052" w:rsidR="00630AE7" w:rsidRPr="00630AE7" w:rsidRDefault="00856F06" w:rsidP="00856F06">
      <w:pPr>
        <w:pStyle w:val="Heading2"/>
      </w:pPr>
      <w:r>
        <w:t>Abstract</w:t>
      </w:r>
    </w:p>
    <w:p w14:paraId="1177BEE1" w14:textId="2DBD5FB4" w:rsidR="005E3C21" w:rsidRDefault="008C3CF5" w:rsidP="008C3CF5">
      <w:pPr>
        <w:ind w:firstLine="720"/>
      </w:pPr>
      <w:r w:rsidRPr="008C3CF5">
        <w:t>The large population of emaciated horses continues to be an issue troubling the equine industry. However, little is known regarding the collection of equine metabolites (metabolome) during a malnourished state and the changes that occur throughout nutritional rehabilitation. In this study, ten emaciated horses underwent a refeeding process, during which blood samples were collected for a blood chemistry panel and metabolomics analysis via ultrahigh performance liquid chromatography–high resolution mass spectrometry (UHPLC-HRMS). Significant differences among blood chemistry analytes and metabolite abundance during the critical care period (CCP; Days 1–10 of rehabilitation) and the recovery period (RP; the remainder of the rehabilitation process) were observed. Potentially toxic compounds, analytes related to liver, kidney, and muscle function, as well as energy-related metabolites were altered during the refeeding process. The combination of blood chemistry and metabolomics analyses on starved equine during rehabilitation provide vital biological insight and evidence that the refeeding process has a significant impact on the equine metabolome.</w:t>
      </w:r>
    </w:p>
    <w:p w14:paraId="22F97946" w14:textId="7DBA31CC" w:rsidR="005B5AC8" w:rsidRDefault="005B5AC8" w:rsidP="005B5AC8">
      <w:pPr>
        <w:pStyle w:val="Heading2"/>
      </w:pPr>
      <w:bookmarkStart w:id="94" w:name="_Toc176964956"/>
      <w:r>
        <w:t>Introduction</w:t>
      </w:r>
      <w:bookmarkEnd w:id="94"/>
    </w:p>
    <w:p w14:paraId="17DF60BD" w14:textId="717AFC0D" w:rsidR="00DD1799" w:rsidRDefault="00DD1799" w:rsidP="00DD1799">
      <w:pPr>
        <w:ind w:firstLine="720"/>
      </w:pPr>
      <w:r>
        <w:t>The equine industry continues to be plagued with a significant number of “unwanted” horses and other equids with an estimated 138,000 equids deemed unwanted in the United States alone each year.</w:t>
      </w:r>
      <w:r w:rsidR="0008484E">
        <w:fldChar w:fldCharType="begin"/>
      </w:r>
      <w:r w:rsidR="007122B5">
        <w:instrText xml:space="preserve"> ADDIN EN.CITE &lt;EndNote&gt;&lt;Cite&gt;&lt;Author&gt;Lenz&lt;/Author&gt;&lt;Year&gt;2009&lt;/Year&gt;&lt;RecNum&gt;369&lt;/RecNum&gt;&lt;DisplayText&gt;&lt;style face="superscript"&gt;88, 89&lt;/style&gt;&lt;/DisplayText&gt;&lt;record&gt;&lt;rec-number&gt;369&lt;/rec-number&gt;&lt;foreign-keys&gt;&lt;key app="EN" db-id="wedepftptdz52reafst5davcpfwezp0r5w5f" timestamp="1724870478"&gt;369&lt;/key&gt;&lt;/foreign-keys&gt;&lt;ref-type name="Journal Article"&gt;17&lt;/ref-type&gt;&lt;contributors&gt;&lt;authors&gt;&lt;author&gt;Lenz, Tom R.&lt;/author&gt;&lt;/authors&gt;&lt;/contributors&gt;&lt;titles&gt;&lt;title&gt;The Unwanted Horse in the United States: An Overview of the Issue&lt;/title&gt;&lt;secondary-title&gt;Journal of Equine Veterinary Science&lt;/secondary-title&gt;&lt;/titles&gt;&lt;periodical&gt;&lt;full-title&gt;Journal of Equine Veterinary Science&lt;/full-title&gt;&lt;/periodical&gt;&lt;pages&gt;253-258&lt;/pages&gt;&lt;volume&gt;29&lt;/volume&gt;&lt;number&gt;5&lt;/number&gt;&lt;section&gt;253&lt;/section&gt;&lt;dates&gt;&lt;year&gt;2009&lt;/year&gt;&lt;/dates&gt;&lt;isbn&gt;07370806&lt;/isbn&gt;&lt;urls&gt;&lt;/urls&gt;&lt;electronic-resource-num&gt;10.1016/j.jevs.2009.04.001&lt;/electronic-resource-num&gt;&lt;/record&gt;&lt;/Cite&gt;&lt;Cite&gt;&lt;Author&gt;Schneider&lt;/Author&gt;&lt;Year&gt;2021&lt;/Year&gt;&lt;RecNum&gt;388&lt;/RecNum&gt;&lt;record&gt;&lt;rec-number&gt;388&lt;/rec-number&gt;&lt;foreign-keys&gt;&lt;key app="EN" db-id="wedepftptdz52reafst5davcpfwezp0r5w5f" timestamp="1724870478"&gt;388&lt;/key&gt;&lt;/foreign-keys&gt;&lt;ref-type name="Journal Article"&gt;17&lt;/ref-type&gt;&lt;contributors&gt;&lt;authors&gt;&lt;author&gt;Schneider, Liesel G.&lt;/author&gt;&lt;author&gt;Cox Self, Ashley&lt;/author&gt;&lt;author&gt;Hines, Melissa T.&lt;/author&gt;&lt;author&gt;Lin-Zambito Ivey, Jennie&lt;/author&gt;&lt;/authors&gt;&lt;/contributors&gt;&lt;titles&gt;&lt;title&gt;Clinical Factors Associated With Survival Outcomes in Starved Equids: A Retrospective Case Series&lt;/title&gt;&lt;secondary-title&gt;Journal of Equine Veterinary Science&lt;/secondary-title&gt;&lt;/titles&gt;&lt;periodical&gt;&lt;full-title&gt;Journal of Equine Veterinary Science&lt;/full-title&gt;&lt;/periodical&gt;&lt;pages&gt;103370&lt;/pages&gt;&lt;volume&gt;101&lt;/volume&gt;&lt;dates&gt;&lt;year&gt;2021&lt;/year&gt;&lt;/dates&gt;&lt;publisher&gt;Elsevier BV&lt;/publisher&gt;&lt;isbn&gt;0737-0806&lt;/isbn&gt;&lt;urls&gt;&lt;related-urls&gt;&lt;url&gt;https://dx.doi.org/10.1016/j.jevs.2020.103370&lt;/url&gt;&lt;/related-urls&gt;&lt;/urls&gt;&lt;electronic-resource-num&gt;10.1016/j.jevs.2020.103370&lt;/electronic-resource-num&gt;&lt;/record&gt;&lt;/Cite&gt;&lt;/EndNote&gt;</w:instrText>
      </w:r>
      <w:r w:rsidR="0008484E">
        <w:fldChar w:fldCharType="separate"/>
      </w:r>
      <w:r w:rsidR="007122B5" w:rsidRPr="007122B5">
        <w:rPr>
          <w:noProof/>
          <w:vertAlign w:val="superscript"/>
        </w:rPr>
        <w:t>88, 89</w:t>
      </w:r>
      <w:r w:rsidR="0008484E">
        <w:fldChar w:fldCharType="end"/>
      </w:r>
      <w:r>
        <w:t xml:space="preserve"> For various reasons (including lack of nutritional knowledge by the owner, misalignment of expectation to actual cost of equine ownership, and in some cases, criminal neglect), many unwanted equids can become emaciated.</w:t>
      </w:r>
      <w:r w:rsidR="0008484E">
        <w:fldChar w:fldCharType="begin"/>
      </w:r>
      <w:r w:rsidR="007122B5">
        <w:instrText xml:space="preserve"> ADDIN EN.CITE &lt;EndNote&gt;&lt;Cite&gt;&lt;Author&gt;Schneider&lt;/Author&gt;&lt;Year&gt;2021&lt;/Year&gt;&lt;RecNum&gt;388&lt;/RecNum&gt;&lt;DisplayText&gt;&lt;style face="superscript"&gt;89&lt;/style&gt;&lt;/DisplayText&gt;&lt;record&gt;&lt;rec-number&gt;388&lt;/rec-number&gt;&lt;foreign-keys&gt;&lt;key app="EN" db-id="wedepftptdz52reafst5davcpfwezp0r5w5f" timestamp="1724870478"&gt;388&lt;/key&gt;&lt;/foreign-keys&gt;&lt;ref-type name="Journal Article"&gt;17&lt;/ref-type&gt;&lt;contributors&gt;&lt;authors&gt;&lt;author&gt;Schneider, Liesel G.&lt;/author&gt;&lt;author&gt;Cox Self, Ashley&lt;/author&gt;&lt;author&gt;Hines, Melissa T.&lt;/author&gt;&lt;author&gt;Lin-Zambito Ivey, Jennie&lt;/author&gt;&lt;/authors&gt;&lt;/contributors&gt;&lt;titles&gt;&lt;title&gt;Clinical Factors Associated With Survival Outcomes in Starved Equids: A Retrospective Case Series&lt;/title&gt;&lt;secondary-title&gt;Journal of Equine Veterinary Science&lt;/secondary-title&gt;&lt;/titles&gt;&lt;periodical&gt;&lt;full-title&gt;Journal of Equine Veterinary Science&lt;/full-title&gt;&lt;/periodical&gt;&lt;pages&gt;103370&lt;/pages&gt;&lt;volume&gt;101&lt;/volume&gt;&lt;dates&gt;&lt;year&gt;2021&lt;/year&gt;&lt;/dates&gt;&lt;publisher&gt;Elsevier BV&lt;/publisher&gt;&lt;isbn&gt;0737-0806&lt;/isbn&gt;&lt;urls&gt;&lt;related-urls&gt;&lt;url&gt;https://dx.doi.org/10.1016/j.jevs.2020.103370&lt;/url&gt;&lt;/related-urls&gt;&lt;/urls&gt;&lt;electronic-resource-num&gt;10.1016/j.jevs.2020.103370&lt;/electronic-resource-num&gt;&lt;/record&gt;&lt;/Cite&gt;&lt;/EndNote&gt;</w:instrText>
      </w:r>
      <w:r w:rsidR="0008484E">
        <w:fldChar w:fldCharType="separate"/>
      </w:r>
      <w:r w:rsidR="007122B5" w:rsidRPr="007122B5">
        <w:rPr>
          <w:noProof/>
          <w:vertAlign w:val="superscript"/>
        </w:rPr>
        <w:t>89</w:t>
      </w:r>
      <w:r w:rsidR="0008484E">
        <w:fldChar w:fldCharType="end"/>
      </w:r>
      <w:r>
        <w:t xml:space="preserve"> Despite the commonality of emaciated horses, there has been minimal research dedicated to the evaluation of their nutritional recovery and metabolic repair. The literature describes some studies on rehabilitating or refeeding the starved horse, yet these studies span only 10 to 15 days, while the average refeeding period lasts for several months.</w:t>
      </w:r>
      <w:r w:rsidR="00E66A51">
        <w:fldChar w:fldCharType="begin">
          <w:fldData xml:space="preserve">PEVuZE5vdGU+PENpdGU+PEF1dGhvcj5CZWN2YXJvdmE8L0F1dGhvcj48WWVhcj4yMDA5PC9ZZWFy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</w:fldData>
        </w:fldChar>
      </w:r>
      <w:r w:rsidR="007122B5">
        <w:instrText xml:space="preserve"> ADDIN EN.CITE </w:instrText>
      </w:r>
      <w:r w:rsidR="007122B5">
        <w:fldChar w:fldCharType="begin">
          <w:fldData xml:space="preserve">PEVuZE5vdGU+PENpdGU+PEF1dGhvcj5CZWN2YXJvdmE8L0F1dGhvcj48WWVhcj4yMDA5PC9ZZWFy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</w:fldData>
        </w:fldChar>
      </w:r>
      <w:r w:rsidR="007122B5">
        <w:instrText xml:space="preserve"> ADDIN EN.CITE.DATA </w:instrText>
      </w:r>
      <w:r w:rsidR="007122B5">
        <w:fldChar w:fldCharType="end"/>
      </w:r>
      <w:r w:rsidR="00E66A51">
        <w:fldChar w:fldCharType="separate"/>
      </w:r>
      <w:r w:rsidR="007122B5" w:rsidRPr="007122B5">
        <w:rPr>
          <w:noProof/>
          <w:vertAlign w:val="superscript"/>
        </w:rPr>
        <w:t>90, 91</w:t>
      </w:r>
      <w:r w:rsidR="00E66A51">
        <w:fldChar w:fldCharType="end"/>
      </w:r>
    </w:p>
    <w:p w14:paraId="6F8EE95B" w14:textId="706ED2D5" w:rsidR="00DD1799" w:rsidRDefault="00DD1799" w:rsidP="00E66A51">
      <w:pPr>
        <w:ind w:firstLine="720"/>
      </w:pPr>
      <w:r>
        <w:t>Malnutrition is diagnosed as a lack of nutrition due to inadequate or unbalanced intake of nutrients, or their impaired assimilation or utilization.</w:t>
      </w:r>
      <w:r w:rsidR="00E66A51">
        <w:fldChar w:fldCharType="begin"/>
      </w:r>
      <w:r w:rsidR="007122B5">
        <w:instrText xml:space="preserve"> ADDIN EN.CITE &lt;EndNote&gt;&lt;Cite&gt;&lt;Author&gt;Merriam-Webster&lt;/Author&gt;&lt;Year&gt;2022&lt;/Year&gt;&lt;RecNum&gt;373&lt;/RecNum&gt;&lt;DisplayText&gt;&lt;style face="superscript"&gt;92&lt;/style&gt;&lt;/DisplayText&gt;&lt;record&gt;&lt;rec-number&gt;373&lt;/rec-number&gt;&lt;foreign-keys&gt;&lt;key app="EN" db-id="wedepftptdz52reafst5davcpfwezp0r5w5f" timestamp="1724870478"&gt;373&lt;/key&gt;&lt;/foreign-keys&gt;&lt;ref-type name="Journal Article"&gt;17&lt;/ref-type&gt;&lt;contributors&gt;&lt;authors&gt;&lt;author&gt;Merriam-Webster&lt;/author&gt;&lt;/authors&gt;&lt;/contributors&gt;&lt;titles&gt;&lt;title&gt;Malnutrition&lt;/title&gt;&lt;/titles&gt;&lt;dates&gt;&lt;year&gt;2022&lt;/year&gt;&lt;/dates&gt;&lt;urls&gt;&lt;/urls&gt;&lt;/record&gt;&lt;/Cite&gt;&lt;/EndNote&gt;</w:instrText>
      </w:r>
      <w:r w:rsidR="00E66A51">
        <w:fldChar w:fldCharType="separate"/>
      </w:r>
      <w:r w:rsidR="007122B5" w:rsidRPr="007122B5">
        <w:rPr>
          <w:noProof/>
          <w:vertAlign w:val="superscript"/>
        </w:rPr>
        <w:t>92</w:t>
      </w:r>
      <w:r w:rsidR="00E66A51">
        <w:fldChar w:fldCharType="end"/>
      </w:r>
      <w:r>
        <w:t xml:space="preserve"> Severe malnutrition or starvation yields proteolytic and lipolytic responses that can result in negative physiological issues including refeeding syndrome, cachexia, serous atrophy, muscle contractions due to low calcium stores, and heart arrythmia.</w:t>
      </w:r>
      <w:r w:rsidR="00E66A51">
        <w:fldChar w:fldCharType="begin"/>
      </w:r>
      <w:r w:rsidR="007122B5">
        <w:instrText xml:space="preserve"> ADDIN EN.CITE &lt;EndNote&gt;&lt;Cite&gt;&lt;Author&gt;Finn&lt;/Author&gt;&lt;Year&gt;2006&lt;/Year&gt;&lt;RecNum&gt;336&lt;/RecNum&gt;&lt;DisplayText&gt;&lt;style face="superscript"&gt;93&lt;/style&gt;&lt;/DisplayText&gt;&lt;record&gt;&lt;rec-number&gt;336&lt;/rec-number&gt;&lt;foreign-keys&gt;&lt;key app="EN" db-id="wedepftptdz52reafst5davcpfwezp0r5w5f" timestamp="1724870477"&gt;336&lt;/key&gt;&lt;/foreign-keys&gt;&lt;ref-type name="Journal Article"&gt;17&lt;/ref-type&gt;&lt;contributors&gt;&lt;authors&gt;&lt;author&gt;Finn, Patrick F.&lt;/author&gt;&lt;author&gt;Dice, J. Fred&lt;/author&gt;&lt;/authors&gt;&lt;/contributors&gt;&lt;titles&gt;&lt;title&gt;Proteolytic and lipolytic responses to starvation&lt;/title&gt;&lt;secondary-title&gt;Nutrition.&lt;/secondary-title&gt;&lt;/titles&gt;&lt;periodical&gt;&lt;full-title&gt;Nutrition.&lt;/full-title&gt;&lt;/periodical&gt;&lt;pages&gt;830-844&lt;/pages&gt;&lt;volume&gt;22&lt;/volume&gt;&lt;number&gt;7-8&lt;/number&gt;&lt;dates&gt;&lt;year&gt;2006&lt;/year&gt;&lt;/dates&gt;&lt;pub-location&gt;[New York] :&lt;/pub-location&gt;&lt;publisher&gt;Elsevier Science Inc&lt;/publisher&gt;&lt;isbn&gt;0899-9007&lt;/isbn&gt;&lt;urls&gt;&lt;/urls&gt;&lt;electronic-resource-num&gt;10.1016/j.nut.2006.04.008&lt;/electronic-resource-num&gt;&lt;/record&gt;&lt;/Cite&gt;&lt;/EndNote&gt;</w:instrText>
      </w:r>
      <w:r w:rsidR="00E66A51">
        <w:fldChar w:fldCharType="separate"/>
      </w:r>
      <w:r w:rsidR="007122B5" w:rsidRPr="007122B5">
        <w:rPr>
          <w:noProof/>
          <w:vertAlign w:val="superscript"/>
        </w:rPr>
        <w:t>93</w:t>
      </w:r>
      <w:r w:rsidR="00E66A51">
        <w:fldChar w:fldCharType="end"/>
      </w:r>
      <w:r>
        <w:t xml:space="preserve"> The Henneke body condition scoring system is an important tool for the rapid, qualitative assessment of nutritional status; however, this system cannot assess the underlying factors associated with respective changes in body composition, metabolism, and overall health.</w:t>
      </w:r>
      <w:r w:rsidR="005303A3">
        <w:fldChar w:fldCharType="begin"/>
      </w:r>
      <w:r w:rsidR="007122B5">
        <w:instrText xml:space="preserve"> ADDIN EN.CITE &lt;EndNote&gt;&lt;Cite&gt;&lt;Author&gt;Henneke&lt;/Author&gt;&lt;Year&gt;1983&lt;/Year&gt;&lt;RecNum&gt;343&lt;/RecNum&gt;&lt;DisplayText&gt;&lt;style face="superscript"&gt;94&lt;/style&gt;&lt;/DisplayText&gt;&lt;record&gt;&lt;rec-number&gt;343&lt;/rec-number&gt;&lt;foreign-keys&gt;&lt;key app="EN" db-id="wedepftptdz52reafst5davcpfwezp0r5w5f" timestamp="1724870477"&gt;343&lt;/key&gt;&lt;/foreign-keys&gt;&lt;ref-type name="Journal Article"&gt;17&lt;/ref-type&gt;&lt;contributors&gt;&lt;authors&gt;&lt;author&gt;Henneke, D. R.&lt;/author&gt;&lt;author&gt;Potter, G. D.&lt;/author&gt;&lt;author&gt;Kreider, J. L.&lt;/author&gt;&lt;author&gt;Yeates, B. F.&lt;/author&gt;&lt;/authors&gt;&lt;/contributors&gt;&lt;titles&gt;&lt;title&gt;Relationship between condition score, physical measurements and body fat percentage in mares&lt;/title&gt;&lt;secondary-title&gt;Equine Veterinary Journal&lt;/secondary-title&gt;&lt;/titles&gt;&lt;periodical&gt;&lt;full-title&gt;Equine Veterinary Journal&lt;/full-title&gt;&lt;/periodical&gt;&lt;pages&gt;371-372&lt;/pages&gt;&lt;volume&gt;15&lt;/volume&gt;&lt;number&gt;4&lt;/number&gt;&lt;dates&gt;&lt;year&gt;1983&lt;/year&gt;&lt;/dates&gt;&lt;publisher&gt;Wiley&lt;/publisher&gt;&lt;isbn&gt;0425-1644&lt;/isbn&gt;&lt;urls&gt;&lt;related-urls&gt;&lt;url&gt;https://dx.doi.org/10.1111/j.2042-3306.1983.tb01826.x&lt;/url&gt;&lt;/related-urls&gt;&lt;/urls&gt;&lt;electronic-resource-num&gt;10.1111/j.2042-3306.1983.tb01826.x&lt;/electronic-resource-num&gt;&lt;/record&gt;&lt;/Cite&gt;&lt;/EndNote&gt;</w:instrText>
      </w:r>
      <w:r w:rsidR="005303A3">
        <w:fldChar w:fldCharType="separate"/>
      </w:r>
      <w:r w:rsidR="007122B5" w:rsidRPr="007122B5">
        <w:rPr>
          <w:noProof/>
          <w:vertAlign w:val="superscript"/>
        </w:rPr>
        <w:t>94</w:t>
      </w:r>
      <w:r w:rsidR="005303A3">
        <w:fldChar w:fldCharType="end"/>
      </w:r>
      <w:r>
        <w:t xml:space="preserve"> Because malnutrition is a complex condition that is influenced by an array of factors, it is often difficult to determine </w:t>
      </w:r>
      <w:r>
        <w:lastRenderedPageBreak/>
        <w:t>and label the true state of malnutrition in equids, for which starvation is typically classified using a low body condition score (BCS; &lt; 3 on a 1–9 scale).</w:t>
      </w:r>
      <w:r w:rsidR="005303A3">
        <w:fldChar w:fldCharType="begin">
          <w:fldData xml:space="preserve">PEVuZE5vdGU+PENpdGU+PEF1dGhvcj5IZW5uZWtlPC9BdXRob3I+PFllYXI+MTk4MzwvWWVhcj48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</w:fldData>
        </w:fldChar>
      </w:r>
      <w:r w:rsidR="007122B5">
        <w:instrText xml:space="preserve"> ADDIN EN.CITE </w:instrText>
      </w:r>
      <w:r w:rsidR="007122B5">
        <w:fldChar w:fldCharType="begin">
          <w:fldData xml:space="preserve">PEVuZE5vdGU+PENpdGU+PEF1dGhvcj5IZW5uZWtlPC9BdXRob3I+PFllYXI+MTk4MzwvWWVhcj48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</w:fldData>
        </w:fldChar>
      </w:r>
      <w:r w:rsidR="007122B5">
        <w:instrText xml:space="preserve"> ADDIN EN.CITE.DATA </w:instrText>
      </w:r>
      <w:r w:rsidR="007122B5">
        <w:fldChar w:fldCharType="end"/>
      </w:r>
      <w:r w:rsidR="005303A3">
        <w:fldChar w:fldCharType="separate"/>
      </w:r>
      <w:r w:rsidR="007122B5" w:rsidRPr="007122B5">
        <w:rPr>
          <w:noProof/>
          <w:vertAlign w:val="superscript"/>
        </w:rPr>
        <w:t>89, 94</w:t>
      </w:r>
      <w:r w:rsidR="005303A3">
        <w:fldChar w:fldCharType="end"/>
      </w:r>
      <w:r>
        <w:t xml:space="preserve"> Elements influencing nutritional status including genetics, background, predisposition to disease, and dietary history are often unidentified within the unwanted and starved horse populations. Thus, a consistent evaluation method coupled with an understanding of changes in metabolism is important to understanding emaciated phenotypes and, if possible, a recovery to a healthy body weight and condition.</w:t>
      </w:r>
    </w:p>
    <w:p w14:paraId="589B38D3" w14:textId="62F7B342" w:rsidR="00DD1799" w:rsidRDefault="00DD1799" w:rsidP="00DE128B">
      <w:pPr>
        <w:ind w:firstLine="720"/>
      </w:pPr>
      <w:r>
        <w:t>A more quantitative approach to evaluating a biological system is that of metabolomics, the global measurement of the suite of small molecule metabolites that constitute an organism’s metabolome. The metabolome is made up of numerous small molecules that are derived from or utilized by all known metabolic pathways. Metabolomics provides insight into an organism’s physiological state (i.e., phenotype) and, thus, can serve as a quantitative, global measurement to supplement other qualitative approaches, such as the BCS system.</w:t>
      </w:r>
      <w:r w:rsidR="00374BBA">
        <w:fldChar w:fldCharType="begin">
          <w:fldData xml:space="preserve">PEVuZE5vdGU+PENpdGU+PEF1dGhvcj5EZXR0bWVyPC9BdXRob3I+PFllYXI+MjAwNzwvWWVhcj48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</w:fldData>
        </w:fldChar>
      </w:r>
      <w:r w:rsidR="007122B5">
        <w:instrText xml:space="preserve"> ADDIN EN.CITE </w:instrText>
      </w:r>
      <w:r w:rsidR="007122B5">
        <w:fldChar w:fldCharType="begin">
          <w:fldData xml:space="preserve">PEVuZE5vdGU+PENpdGU+PEF1dGhvcj5EZXR0bWVyPC9BdXRob3I+PFllYXI+MjAwNzwvWWVhcj48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</w:fldData>
        </w:fldChar>
      </w:r>
      <w:r w:rsidR="007122B5">
        <w:instrText xml:space="preserve"> ADDIN EN.CITE.DATA </w:instrText>
      </w:r>
      <w:r w:rsidR="007122B5">
        <w:fldChar w:fldCharType="end"/>
      </w:r>
      <w:r w:rsidR="00374BBA">
        <w:fldChar w:fldCharType="separate"/>
      </w:r>
      <w:r w:rsidR="007122B5" w:rsidRPr="007122B5">
        <w:rPr>
          <w:noProof/>
          <w:vertAlign w:val="superscript"/>
        </w:rPr>
        <w:t>94, 95</w:t>
      </w:r>
      <w:r w:rsidR="00374BBA">
        <w:fldChar w:fldCharType="end"/>
      </w:r>
      <w:r>
        <w:t xml:space="preserve"> Investigating the metabolic profile of emaciated equids could provide information as to which metabolic pathways are affected during a state of malnutrition.</w:t>
      </w:r>
      <w:r w:rsidR="00374BBA">
        <w:fldChar w:fldCharType="begin"/>
      </w:r>
      <w:r w:rsidR="007122B5">
        <w:instrText xml:space="preserve"> ADDIN EN.CITE &lt;EndNote&gt;&lt;Cite&gt;&lt;Author&gt;Jiang&lt;/Author&gt;&lt;Year&gt;2016&lt;/Year&gt;&lt;RecNum&gt;353&lt;/RecNum&gt;&lt;DisplayText&gt;&lt;style face="superscript"&gt;96&lt;/style&gt;&lt;/DisplayText&gt;&lt;record&gt;&lt;rec-number&gt;353&lt;/rec-number&gt;&lt;foreign-keys&gt;&lt;key app="EN" db-id="wedepftptdz52reafst5davcpfwezp0r5w5f" timestamp="1724870478"&gt;353&lt;/key&gt;&lt;/foreign-keys&gt;&lt;ref-type name="Journal Article"&gt;17&lt;/ref-type&gt;&lt;contributors&gt;&lt;authors&gt;&lt;author&gt;Jiang, Pingping&lt;/author&gt;&lt;author&gt;Stanstrup, Jan&lt;/author&gt;&lt;author&gt;Thymann, Thomas&lt;/author&gt;&lt;author&gt;Sangild, Per Torp&lt;/author&gt;&lt;author&gt;Dragsted, Lars Ove&lt;/author&gt;&lt;/authors&gt;&lt;/contributors&gt;&lt;titles&gt;&lt;title&gt;Progressive Changes in the Plasma Metabolome during Malnutrition in Juvenile Pigs&lt;/title&gt;&lt;secondary-title&gt;Journal of Proteome Research&lt;/secondary-title&gt;&lt;/titles&gt;&lt;periodical&gt;&lt;full-title&gt;Journal of Proteome Research&lt;/full-title&gt;&lt;/periodical&gt;&lt;pages&gt;447-456&lt;/pages&gt;&lt;volume&gt;15&lt;/volume&gt;&lt;number&gt;2&lt;/number&gt;&lt;dates&gt;&lt;year&gt;2016&lt;/year&gt;&lt;/dates&gt;&lt;publisher&gt;American Chemical Society (ACS)&lt;/publisher&gt;&lt;isbn&gt;1535-3893&lt;/isbn&gt;&lt;urls&gt;&lt;related-urls&gt;&lt;url&gt;https://dx.doi.org/10.1021/acs.jproteome.5b00782&lt;/url&gt;&lt;/related-urls&gt;&lt;/urls&gt;&lt;electronic-resource-num&gt;10.1021/acs.jproteome.5b00782&lt;/electronic-resource-num&gt;&lt;/record&gt;&lt;/Cite&gt;&lt;/EndNote&gt;</w:instrText>
      </w:r>
      <w:r w:rsidR="00374BBA">
        <w:fldChar w:fldCharType="separate"/>
      </w:r>
      <w:r w:rsidR="007122B5" w:rsidRPr="007122B5">
        <w:rPr>
          <w:noProof/>
          <w:vertAlign w:val="superscript"/>
        </w:rPr>
        <w:t>96</w:t>
      </w:r>
      <w:r w:rsidR="00374BBA">
        <w:fldChar w:fldCharType="end"/>
      </w:r>
    </w:p>
    <w:p w14:paraId="2B868DF3" w14:textId="0DC8A49D" w:rsidR="005B5AC8" w:rsidRDefault="00DD1799" w:rsidP="00374BBA">
      <w:pPr>
        <w:ind w:firstLine="720"/>
      </w:pPr>
      <w:r>
        <w:t>At the present time, little research has been conducted in the field of equine metabolomics regarding nutritional rehabilitation. Current equine studies mainly focused on healthy thoroughbreds, pregnant mares, exercise, and doping.</w:t>
      </w:r>
      <w:r w:rsidR="00FD266C">
        <w:fldChar w:fldCharType="begin">
          <w:fldData xml:space="preserve">PEVuZE5vdGU+PENpdGU+PEF1dGhvcj5CZWFjaGxlcjwvQXV0aG9yPjxZZWFyPjIwMjE8L1llYXI+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</w:fldData>
        </w:fldChar>
      </w:r>
      <w:r w:rsidR="007122B5">
        <w:instrText xml:space="preserve"> ADDIN EN.CITE </w:instrText>
      </w:r>
      <w:r w:rsidR="007122B5">
        <w:fldChar w:fldCharType="begin">
          <w:fldData xml:space="preserve">PEVuZE5vdGU+PENpdGU+PEF1dGhvcj5CZWFjaGxlcjwvQXV0aG9yPjxZZWFyPjIwMjE8L1llYXI+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</w:fldData>
        </w:fldChar>
      </w:r>
      <w:r w:rsidR="007122B5">
        <w:instrText xml:space="preserve"> ADDIN EN.CITE.DATA </w:instrText>
      </w:r>
      <w:r w:rsidR="007122B5">
        <w:fldChar w:fldCharType="end"/>
      </w:r>
      <w:r w:rsidR="00FD266C">
        <w:fldChar w:fldCharType="separate"/>
      </w:r>
      <w:r w:rsidR="007122B5" w:rsidRPr="007122B5">
        <w:rPr>
          <w:noProof/>
          <w:vertAlign w:val="superscript"/>
        </w:rPr>
        <w:t>97-100</w:t>
      </w:r>
      <w:r w:rsidR="00FD266C">
        <w:fldChar w:fldCharType="end"/>
      </w:r>
      <w:r>
        <w:t xml:space="preserve"> Metabolomics research conducted in malnourished pigs and humans with cachexia can serve as a foundational comparison for emaciated equids, but species</w:t>
      </w:r>
      <w:r w:rsidR="00374BBA">
        <w:t>-</w:t>
      </w:r>
      <w:r>
        <w:t>specific knowledge through dietary intervention periods is warranted</w:t>
      </w:r>
      <w:r w:rsidR="00FD266C">
        <w:t>.</w:t>
      </w:r>
      <w:r w:rsidR="008F5F8E">
        <w:fldChar w:fldCharType="begin">
          <w:fldData xml:space="preserve">PEVuZE5vdGU+PENpdGU+PEF1dGhvcj5GcmVlbWFyazwvQXV0aG9yPjxZZWFyPjIwMTU8L1llYXI+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</w:fldData>
        </w:fldChar>
      </w:r>
      <w:r w:rsidR="007122B5">
        <w:instrText xml:space="preserve"> ADDIN EN.CITE </w:instrText>
      </w:r>
      <w:r w:rsidR="007122B5">
        <w:fldChar w:fldCharType="begin">
          <w:fldData xml:space="preserve">PEVuZE5vdGU+PENpdGU+PEF1dGhvcj5GcmVlbWFyazwvQXV0aG9yPjxZZWFyPjIwMTU8L1llYXI+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</w:fldData>
        </w:fldChar>
      </w:r>
      <w:r w:rsidR="007122B5">
        <w:instrText xml:space="preserve"> ADDIN EN.CITE.DATA </w:instrText>
      </w:r>
      <w:r w:rsidR="007122B5">
        <w:fldChar w:fldCharType="end"/>
      </w:r>
      <w:r w:rsidR="008F5F8E">
        <w:fldChar w:fldCharType="separate"/>
      </w:r>
      <w:r w:rsidR="007122B5" w:rsidRPr="007122B5">
        <w:rPr>
          <w:noProof/>
          <w:vertAlign w:val="superscript"/>
        </w:rPr>
        <w:t>96, 101, 102</w:t>
      </w:r>
      <w:r w:rsidR="008F5F8E">
        <w:fldChar w:fldCharType="end"/>
      </w:r>
      <w:r w:rsidR="00FD266C">
        <w:t xml:space="preserve"> </w:t>
      </w:r>
      <w:r>
        <w:t>Despite the vast array of information available pertaining to the increasingly popular field of metabolomics, no studies are dedicated to the malnourished horse or the refeeding and rehabilitation process over the nutritional recovery period. Research pertaining to the equine metabolome throughout stages of malnutrition and the refeeding process could provide insight into specific nutritional requirements and allow owners to make dietary adjustments accordingly. Thus, this study focused on evaluating the metabolome of various malnourished horses during the refeeding process to determine metabolic differences between the starved and rehabilitated horse during the refeeding process.</w:t>
      </w:r>
    </w:p>
    <w:p w14:paraId="369769EB" w14:textId="77777777" w:rsidR="00BF1DD2" w:rsidRDefault="008E2ECE" w:rsidP="00BF1DD2">
      <w:pPr>
        <w:pStyle w:val="Heading2"/>
      </w:pPr>
      <w:bookmarkStart w:id="95" w:name="_Toc176964957"/>
      <w:r>
        <w:t>Results and discussion</w:t>
      </w:r>
      <w:bookmarkEnd w:id="95"/>
    </w:p>
    <w:p w14:paraId="480E52F9" w14:textId="40271683" w:rsidR="00B55DC1" w:rsidRDefault="00E90E7F" w:rsidP="00BF1DD2">
      <w:pPr>
        <w:pStyle w:val="Heading3"/>
      </w:pPr>
      <w:bookmarkStart w:id="96" w:name="_Toc176964958"/>
      <w:r>
        <w:t>Refeeding outcomes of equine with unknown origin and source</w:t>
      </w:r>
      <w:bookmarkEnd w:id="96"/>
    </w:p>
    <w:p w14:paraId="6C1D2D15" w14:textId="6D5690D3" w:rsidR="00187848" w:rsidRDefault="00B55DC1" w:rsidP="009A599F">
      <w:pPr>
        <w:ind w:firstLine="720"/>
      </w:pPr>
      <w:r>
        <w:t>Originally, ten equids with a BCS of 2 or less were enrolled into the project; however, due to health circumstances, four horses were not able to complete the refeeding process. Specifically, the following situations occurred for each horse removed from the project (termed “Did not complete” in</w:t>
      </w:r>
      <w:r w:rsidR="005136FC">
        <w:rPr>
          <w:rStyle w:val="CrossrefChar"/>
        </w:rPr>
        <w:t xml:space="preserve"> </w:t>
      </w:r>
      <w:r w:rsidR="005136FC" w:rsidRPr="005136FC">
        <w:rPr>
          <w:rStyle w:val="CrossrefChar"/>
        </w:rPr>
        <w:fldChar w:fldCharType="begin"/>
      </w:r>
      <w:r w:rsidR="005136FC" w:rsidRPr="005136FC">
        <w:rPr>
          <w:rStyle w:val="CrossrefChar"/>
        </w:rPr>
        <w:instrText xml:space="preserve"> REF _Ref176769618 \h </w:instrText>
      </w:r>
      <w:r w:rsidR="005136FC">
        <w:rPr>
          <w:rStyle w:val="CrossrefChar"/>
        </w:rPr>
        <w:instrText xml:space="preserve"> \* MERGEFORMAT </w:instrText>
      </w:r>
      <w:r w:rsidR="005136FC" w:rsidRPr="005136FC">
        <w:rPr>
          <w:rStyle w:val="CrossrefChar"/>
        </w:rPr>
      </w:r>
      <w:r w:rsidR="005136FC" w:rsidRPr="005136FC">
        <w:rPr>
          <w:rStyle w:val="CrossrefChar"/>
        </w:rPr>
        <w:fldChar w:fldCharType="separate"/>
      </w:r>
      <w:r w:rsidR="005136FC" w:rsidRPr="005136FC">
        <w:rPr>
          <w:rStyle w:val="CrossrefChar"/>
        </w:rPr>
        <w:t>Table 4.1</w:t>
      </w:r>
      <w:r w:rsidR="005136FC" w:rsidRPr="005136FC">
        <w:rPr>
          <w:rStyle w:val="CrossrefChar"/>
        </w:rPr>
        <w:fldChar w:fldCharType="end"/>
      </w:r>
      <w:r>
        <w:t xml:space="preserve">): </w:t>
      </w:r>
      <w:r w:rsidR="007D0BE5">
        <w:t>1)</w:t>
      </w:r>
      <w:r>
        <w:t xml:space="preserve"> impaction colic resulting in euthanasia on Day 6 of the CCP; 2) positive respiratory swab for Equine Herpes Virus 1, wild type (EHV-1), </w:t>
      </w:r>
      <w:r w:rsidRPr="00DF21FE">
        <w:rPr>
          <w:i/>
          <w:iCs/>
        </w:rPr>
        <w:t xml:space="preserve">Streptococcus </w:t>
      </w:r>
      <w:proofErr w:type="spellStart"/>
      <w:r w:rsidRPr="00DF21FE">
        <w:rPr>
          <w:i/>
          <w:iCs/>
        </w:rPr>
        <w:t>equi</w:t>
      </w:r>
      <w:proofErr w:type="spellEnd"/>
      <w:r>
        <w:t xml:space="preserve">, and influenza type A virus, resulting in euthanasia on Day 8 of the CCP; 3) positive respiratory swab for EHV-1, resulting in euthanasia on Day 1 within the RP; and 4) positive respiratory swab for influenza virus type A resulting in subsequent pneumonia, and due to lack of body weight gain was disenrolled on Day 73 of the RP. The remaining six horses (C diet </w:t>
      </w:r>
      <w:r w:rsidRPr="009559B2">
        <w:rPr>
          <w:i/>
          <w:iCs/>
        </w:rPr>
        <w:t>n</w:t>
      </w:r>
      <w:r>
        <w:t xml:space="preserve"> = 3 and S diet </w:t>
      </w:r>
      <w:r w:rsidRPr="009559B2">
        <w:rPr>
          <w:i/>
          <w:iCs/>
        </w:rPr>
        <w:t>n</w:t>
      </w:r>
      <w:r>
        <w:t xml:space="preserve"> = 3) were refed successfully to either a BCS </w:t>
      </w:r>
    </w:p>
    <w:p w14:paraId="52E0A333" w14:textId="77777777" w:rsidR="00187848" w:rsidRDefault="00187848">
      <w:pPr>
        <w:jc w:val="left"/>
      </w:pPr>
      <w:r>
        <w:lastRenderedPageBreak/>
        <w:br w:type="page"/>
      </w:r>
    </w:p>
    <w:p w14:paraId="23129096" w14:textId="01AEA852" w:rsidR="00187848" w:rsidRDefault="00471BBA" w:rsidP="00471BBA">
      <w:pPr>
        <w:pStyle w:val="Caption"/>
      </w:pPr>
      <w:bookmarkStart w:id="97" w:name="_Ref176769618"/>
      <w:bookmarkStart w:id="98" w:name="_Toc176855475"/>
      <w:r>
        <w:lastRenderedPageBreak/>
        <w:t xml:space="preserve">Table </w:t>
      </w:r>
      <w:fldSimple w:instr=" STYLEREF 1 \s ">
        <w:r w:rsidR="00241E5D">
          <w:rPr>
            <w:noProof/>
          </w:rPr>
          <w:t>4</w:t>
        </w:r>
      </w:fldSimple>
      <w:r>
        <w:t>.</w:t>
      </w:r>
      <w:fldSimple w:instr=" SEQ Table \* ARABIC \s 1 ">
        <w:r w:rsidR="00241E5D">
          <w:rPr>
            <w:noProof/>
          </w:rPr>
          <w:t>1</w:t>
        </w:r>
      </w:fldSimple>
      <w:bookmarkEnd w:id="97"/>
      <w:r w:rsidR="00187848">
        <w:t xml:space="preserve">. </w:t>
      </w:r>
      <w:r w:rsidR="00187848" w:rsidRPr="00277C5D">
        <w:rPr>
          <w:b w:val="0"/>
          <w:bCs w:val="0"/>
        </w:rPr>
        <w:t>Outcomes for equine enrolled in the refeeding program.</w:t>
      </w:r>
      <w:bookmarkEnd w:id="98"/>
    </w:p>
    <w:tbl>
      <w:tblPr>
        <w:tblStyle w:val="TableGrid"/>
        <w:tblW w:w="0" w:type="auto"/>
        <w:jc w:val="center"/>
        <w:tblLook w:val="04A0" w:firstRow="1" w:lastRow="0" w:firstColumn="1" w:lastColumn="0" w:noHBand="0" w:noVBand="1"/>
      </w:tblPr>
      <w:tblGrid>
        <w:gridCol w:w="1994"/>
        <w:gridCol w:w="1994"/>
        <w:gridCol w:w="1994"/>
        <w:gridCol w:w="1995"/>
      </w:tblGrid>
      <w:tr w:rsidR="00187848" w:rsidRPr="00C53858" w14:paraId="208FA2F1" w14:textId="77777777" w:rsidTr="00D553EB">
        <w:trPr>
          <w:trHeight w:val="281"/>
          <w:jc w:val="center"/>
        </w:trPr>
        <w:tc>
          <w:tcPr>
            <w:tcW w:w="1994" w:type="dxa"/>
            <w:vMerge w:val="restart"/>
            <w:vAlign w:val="center"/>
          </w:tcPr>
          <w:p w14:paraId="1A41962C" w14:textId="77777777" w:rsidR="00187848" w:rsidRPr="00C53858" w:rsidRDefault="00187848" w:rsidP="00D553EB">
            <w:pPr>
              <w:jc w:val="center"/>
              <w:rPr>
                <w:rFonts w:cs="Times New Roman"/>
              </w:rPr>
            </w:pPr>
            <w:r w:rsidRPr="00C53858">
              <w:rPr>
                <w:rFonts w:cs="Times New Roman"/>
                <w:b/>
                <w:bCs/>
              </w:rPr>
              <w:t>Subject Identifier</w:t>
            </w:r>
          </w:p>
        </w:tc>
        <w:tc>
          <w:tcPr>
            <w:tcW w:w="1994" w:type="dxa"/>
            <w:vMerge w:val="restart"/>
            <w:vAlign w:val="center"/>
          </w:tcPr>
          <w:p w14:paraId="612ADAFE" w14:textId="77777777" w:rsidR="00187848" w:rsidRPr="00C53858" w:rsidRDefault="00187848" w:rsidP="00D553EB">
            <w:pPr>
              <w:jc w:val="center"/>
              <w:rPr>
                <w:rFonts w:cs="Times New Roman"/>
              </w:rPr>
            </w:pPr>
            <w:r w:rsidRPr="00C53858">
              <w:rPr>
                <w:rFonts w:eastAsia="Calibri" w:cs="Times New Roman"/>
                <w:b/>
                <w:bCs/>
              </w:rPr>
              <w:t>Program Outcome</w:t>
            </w:r>
          </w:p>
        </w:tc>
        <w:tc>
          <w:tcPr>
            <w:tcW w:w="3989" w:type="dxa"/>
            <w:gridSpan w:val="2"/>
            <w:vAlign w:val="center"/>
          </w:tcPr>
          <w:p w14:paraId="44202747" w14:textId="77777777" w:rsidR="00187848" w:rsidRPr="003455BE" w:rsidRDefault="00187848" w:rsidP="00D553EB">
            <w:pPr>
              <w:jc w:val="center"/>
              <w:rPr>
                <w:rFonts w:cs="Times New Roman"/>
                <w:b/>
                <w:bCs/>
              </w:rPr>
            </w:pPr>
            <w:r w:rsidRPr="003455BE">
              <w:rPr>
                <w:rFonts w:cs="Times New Roman"/>
                <w:b/>
                <w:bCs/>
              </w:rPr>
              <w:t>Samples taken</w:t>
            </w:r>
          </w:p>
        </w:tc>
      </w:tr>
      <w:tr w:rsidR="00187848" w:rsidRPr="00C53858" w14:paraId="43F22E17" w14:textId="77777777" w:rsidTr="00D553EB">
        <w:trPr>
          <w:trHeight w:val="147"/>
          <w:jc w:val="center"/>
        </w:trPr>
        <w:tc>
          <w:tcPr>
            <w:tcW w:w="1994" w:type="dxa"/>
            <w:vMerge/>
            <w:vAlign w:val="center"/>
          </w:tcPr>
          <w:p w14:paraId="416AAA5A" w14:textId="77777777" w:rsidR="00187848" w:rsidRPr="00C53858" w:rsidRDefault="00187848" w:rsidP="00D553EB">
            <w:pPr>
              <w:jc w:val="center"/>
              <w:rPr>
                <w:rFonts w:cs="Times New Roman"/>
              </w:rPr>
            </w:pPr>
          </w:p>
        </w:tc>
        <w:tc>
          <w:tcPr>
            <w:tcW w:w="1994" w:type="dxa"/>
            <w:vMerge/>
            <w:vAlign w:val="center"/>
          </w:tcPr>
          <w:p w14:paraId="34161E61" w14:textId="77777777" w:rsidR="00187848" w:rsidRPr="00C53858" w:rsidRDefault="00187848" w:rsidP="00D553EB">
            <w:pPr>
              <w:jc w:val="center"/>
              <w:rPr>
                <w:rFonts w:cs="Times New Roman"/>
              </w:rPr>
            </w:pPr>
          </w:p>
        </w:tc>
        <w:tc>
          <w:tcPr>
            <w:tcW w:w="1994" w:type="dxa"/>
            <w:vAlign w:val="center"/>
          </w:tcPr>
          <w:p w14:paraId="4F98475A" w14:textId="77777777" w:rsidR="00187848" w:rsidRPr="003455BE" w:rsidRDefault="00187848" w:rsidP="00D553EB">
            <w:pPr>
              <w:jc w:val="center"/>
              <w:rPr>
                <w:rFonts w:cs="Times New Roman"/>
              </w:rPr>
            </w:pPr>
            <w:r w:rsidRPr="003455BE">
              <w:rPr>
                <w:rFonts w:eastAsia="Calibri" w:cs="Times New Roman"/>
                <w:b/>
                <w:bCs/>
                <w:iCs/>
              </w:rPr>
              <w:t>CCP</w:t>
            </w:r>
          </w:p>
        </w:tc>
        <w:tc>
          <w:tcPr>
            <w:tcW w:w="1994" w:type="dxa"/>
            <w:vAlign w:val="center"/>
          </w:tcPr>
          <w:p w14:paraId="1FF638EA" w14:textId="77777777" w:rsidR="00187848" w:rsidRPr="003455BE" w:rsidRDefault="00187848" w:rsidP="00D553EB">
            <w:pPr>
              <w:jc w:val="center"/>
              <w:rPr>
                <w:rFonts w:cs="Times New Roman"/>
              </w:rPr>
            </w:pPr>
            <w:r w:rsidRPr="003455BE">
              <w:rPr>
                <w:rFonts w:eastAsia="Calibri" w:cs="Times New Roman"/>
                <w:b/>
                <w:bCs/>
                <w:iCs/>
              </w:rPr>
              <w:t>RP</w:t>
            </w:r>
          </w:p>
        </w:tc>
      </w:tr>
      <w:tr w:rsidR="00187848" w:rsidRPr="00C53858" w14:paraId="5F92CED0" w14:textId="77777777" w:rsidTr="00D553EB">
        <w:trPr>
          <w:trHeight w:val="563"/>
          <w:jc w:val="center"/>
        </w:trPr>
        <w:tc>
          <w:tcPr>
            <w:tcW w:w="1994" w:type="dxa"/>
            <w:vAlign w:val="center"/>
          </w:tcPr>
          <w:p w14:paraId="3CDF1454" w14:textId="77777777" w:rsidR="00187848" w:rsidRPr="00C53858" w:rsidRDefault="00187848" w:rsidP="00D553EB">
            <w:pPr>
              <w:jc w:val="center"/>
              <w:rPr>
                <w:rFonts w:cs="Times New Roman"/>
              </w:rPr>
            </w:pPr>
            <w:r w:rsidRPr="00C53858">
              <w:rPr>
                <w:rFonts w:cs="Times New Roman"/>
              </w:rPr>
              <w:t>A</w:t>
            </w:r>
          </w:p>
        </w:tc>
        <w:tc>
          <w:tcPr>
            <w:tcW w:w="1994" w:type="dxa"/>
            <w:vAlign w:val="center"/>
          </w:tcPr>
          <w:p w14:paraId="551BAA8A" w14:textId="77777777" w:rsidR="00187848" w:rsidRPr="00C53858" w:rsidRDefault="00187848" w:rsidP="00D553EB">
            <w:pPr>
              <w:jc w:val="center"/>
              <w:rPr>
                <w:rFonts w:cs="Times New Roman"/>
              </w:rPr>
            </w:pPr>
            <w:r w:rsidRPr="00C53858">
              <w:rPr>
                <w:rFonts w:eastAsia="Calibri" w:cs="Times New Roman"/>
              </w:rPr>
              <w:t>Did not complete</w:t>
            </w:r>
          </w:p>
        </w:tc>
        <w:tc>
          <w:tcPr>
            <w:tcW w:w="1994" w:type="dxa"/>
            <w:vAlign w:val="center"/>
          </w:tcPr>
          <w:p w14:paraId="216A49AD" w14:textId="77777777" w:rsidR="00187848" w:rsidRPr="00C53858" w:rsidRDefault="00187848" w:rsidP="00D553EB">
            <w:pPr>
              <w:jc w:val="center"/>
              <w:rPr>
                <w:rFonts w:cs="Times New Roman"/>
              </w:rPr>
            </w:pPr>
            <w:r w:rsidRPr="00C53858">
              <w:rPr>
                <w:rFonts w:eastAsia="Calibri" w:cs="Times New Roman"/>
              </w:rPr>
              <w:t>5</w:t>
            </w:r>
          </w:p>
        </w:tc>
        <w:tc>
          <w:tcPr>
            <w:tcW w:w="1994" w:type="dxa"/>
            <w:vAlign w:val="center"/>
          </w:tcPr>
          <w:p w14:paraId="059927A6" w14:textId="77777777" w:rsidR="00187848" w:rsidRPr="00C53858" w:rsidRDefault="00187848" w:rsidP="00D553EB">
            <w:pPr>
              <w:jc w:val="center"/>
              <w:rPr>
                <w:rFonts w:cs="Times New Roman"/>
              </w:rPr>
            </w:pPr>
            <w:r w:rsidRPr="00C53858">
              <w:rPr>
                <w:rFonts w:cs="Times New Roman"/>
              </w:rPr>
              <w:t>NA</w:t>
            </w:r>
          </w:p>
        </w:tc>
      </w:tr>
      <w:tr w:rsidR="00187848" w:rsidRPr="00C53858" w14:paraId="15BD6224" w14:textId="77777777" w:rsidTr="00D553EB">
        <w:trPr>
          <w:trHeight w:val="549"/>
          <w:jc w:val="center"/>
        </w:trPr>
        <w:tc>
          <w:tcPr>
            <w:tcW w:w="1994" w:type="dxa"/>
            <w:vAlign w:val="center"/>
          </w:tcPr>
          <w:p w14:paraId="1E14F4A8" w14:textId="77777777" w:rsidR="00187848" w:rsidRPr="00C53858" w:rsidRDefault="00187848" w:rsidP="00D553EB">
            <w:pPr>
              <w:jc w:val="center"/>
              <w:rPr>
                <w:rFonts w:cs="Times New Roman"/>
              </w:rPr>
            </w:pPr>
            <w:r w:rsidRPr="00C53858">
              <w:rPr>
                <w:rFonts w:cs="Times New Roman"/>
              </w:rPr>
              <w:t>A2</w:t>
            </w:r>
          </w:p>
        </w:tc>
        <w:tc>
          <w:tcPr>
            <w:tcW w:w="1994" w:type="dxa"/>
            <w:vAlign w:val="center"/>
          </w:tcPr>
          <w:p w14:paraId="24FA8482" w14:textId="77777777" w:rsidR="00187848" w:rsidRPr="00C53858" w:rsidRDefault="00187848" w:rsidP="00D553EB">
            <w:pPr>
              <w:jc w:val="center"/>
              <w:rPr>
                <w:rFonts w:cs="Times New Roman"/>
              </w:rPr>
            </w:pPr>
            <w:r w:rsidRPr="00C53858">
              <w:rPr>
                <w:rFonts w:eastAsia="Calibri" w:cs="Times New Roman"/>
              </w:rPr>
              <w:t>Did not complete</w:t>
            </w:r>
          </w:p>
        </w:tc>
        <w:tc>
          <w:tcPr>
            <w:tcW w:w="1994" w:type="dxa"/>
            <w:vAlign w:val="center"/>
          </w:tcPr>
          <w:p w14:paraId="39BA40E6" w14:textId="77777777" w:rsidR="00187848" w:rsidRPr="00C53858" w:rsidRDefault="00187848" w:rsidP="00D553EB">
            <w:pPr>
              <w:jc w:val="center"/>
              <w:rPr>
                <w:rFonts w:cs="Times New Roman"/>
              </w:rPr>
            </w:pPr>
            <w:r w:rsidRPr="00C53858">
              <w:rPr>
                <w:rFonts w:eastAsia="Calibri" w:cs="Times New Roman"/>
              </w:rPr>
              <w:t>7</w:t>
            </w:r>
          </w:p>
        </w:tc>
        <w:tc>
          <w:tcPr>
            <w:tcW w:w="1994" w:type="dxa"/>
            <w:vAlign w:val="center"/>
          </w:tcPr>
          <w:p w14:paraId="395890F2" w14:textId="77777777" w:rsidR="00187848" w:rsidRPr="00C53858" w:rsidRDefault="00187848" w:rsidP="00D553EB">
            <w:pPr>
              <w:jc w:val="center"/>
              <w:rPr>
                <w:rFonts w:cs="Times New Roman"/>
              </w:rPr>
            </w:pPr>
            <w:r w:rsidRPr="00C53858">
              <w:rPr>
                <w:rFonts w:cs="Times New Roman"/>
              </w:rPr>
              <w:t>NA</w:t>
            </w:r>
          </w:p>
        </w:tc>
      </w:tr>
      <w:tr w:rsidR="00187848" w:rsidRPr="00C53858" w14:paraId="5E97CA2E" w14:textId="77777777" w:rsidTr="00D553EB">
        <w:trPr>
          <w:trHeight w:val="563"/>
          <w:jc w:val="center"/>
        </w:trPr>
        <w:tc>
          <w:tcPr>
            <w:tcW w:w="1994" w:type="dxa"/>
            <w:vAlign w:val="center"/>
          </w:tcPr>
          <w:p w14:paraId="1D6ACAD5" w14:textId="77777777" w:rsidR="00187848" w:rsidRPr="00C53858" w:rsidRDefault="00187848" w:rsidP="00D553EB">
            <w:pPr>
              <w:jc w:val="center"/>
              <w:rPr>
                <w:rFonts w:cs="Times New Roman"/>
              </w:rPr>
            </w:pPr>
            <w:r w:rsidRPr="00C53858">
              <w:rPr>
                <w:rFonts w:cs="Times New Roman"/>
              </w:rPr>
              <w:t>B</w:t>
            </w:r>
          </w:p>
        </w:tc>
        <w:tc>
          <w:tcPr>
            <w:tcW w:w="1994" w:type="dxa"/>
            <w:vAlign w:val="center"/>
          </w:tcPr>
          <w:p w14:paraId="24F4195C" w14:textId="77777777" w:rsidR="00187848" w:rsidRPr="00C53858" w:rsidRDefault="00187848" w:rsidP="00D553EB">
            <w:pPr>
              <w:jc w:val="center"/>
              <w:rPr>
                <w:rFonts w:cs="Times New Roman"/>
              </w:rPr>
            </w:pPr>
            <w:r w:rsidRPr="00C53858">
              <w:rPr>
                <w:rFonts w:eastAsia="Calibri" w:cs="Times New Roman"/>
              </w:rPr>
              <w:t>Did not complete</w:t>
            </w:r>
          </w:p>
        </w:tc>
        <w:tc>
          <w:tcPr>
            <w:tcW w:w="1994" w:type="dxa"/>
            <w:vAlign w:val="center"/>
          </w:tcPr>
          <w:p w14:paraId="437D98F1" w14:textId="77777777" w:rsidR="00187848" w:rsidRPr="00C53858" w:rsidRDefault="00187848" w:rsidP="00D553EB">
            <w:pPr>
              <w:jc w:val="center"/>
              <w:rPr>
                <w:rFonts w:cs="Times New Roman"/>
              </w:rPr>
            </w:pPr>
            <w:r w:rsidRPr="00C53858">
              <w:rPr>
                <w:rFonts w:cs="Times New Roman"/>
              </w:rPr>
              <w:t>7</w:t>
            </w:r>
          </w:p>
        </w:tc>
        <w:tc>
          <w:tcPr>
            <w:tcW w:w="1994" w:type="dxa"/>
            <w:vAlign w:val="center"/>
          </w:tcPr>
          <w:p w14:paraId="44612A12" w14:textId="77777777" w:rsidR="00187848" w:rsidRPr="00C53858" w:rsidRDefault="00187848" w:rsidP="00D553EB">
            <w:pPr>
              <w:jc w:val="center"/>
              <w:rPr>
                <w:rFonts w:cs="Times New Roman"/>
              </w:rPr>
            </w:pPr>
            <w:r w:rsidRPr="00C53858">
              <w:rPr>
                <w:rFonts w:cs="Times New Roman"/>
              </w:rPr>
              <w:t>NA</w:t>
            </w:r>
          </w:p>
        </w:tc>
      </w:tr>
      <w:tr w:rsidR="00187848" w:rsidRPr="00C53858" w14:paraId="7E2C8536" w14:textId="77777777" w:rsidTr="00D553EB">
        <w:trPr>
          <w:trHeight w:val="281"/>
          <w:jc w:val="center"/>
        </w:trPr>
        <w:tc>
          <w:tcPr>
            <w:tcW w:w="1994" w:type="dxa"/>
            <w:vAlign w:val="center"/>
          </w:tcPr>
          <w:p w14:paraId="00343828" w14:textId="77777777" w:rsidR="00187848" w:rsidRPr="00C53858" w:rsidRDefault="00187848" w:rsidP="00D553EB">
            <w:pPr>
              <w:jc w:val="center"/>
              <w:rPr>
                <w:rFonts w:cs="Times New Roman"/>
              </w:rPr>
            </w:pPr>
            <w:r w:rsidRPr="00C53858">
              <w:rPr>
                <w:rFonts w:cs="Times New Roman"/>
              </w:rPr>
              <w:t>C</w:t>
            </w:r>
          </w:p>
        </w:tc>
        <w:tc>
          <w:tcPr>
            <w:tcW w:w="1994" w:type="dxa"/>
            <w:vAlign w:val="center"/>
          </w:tcPr>
          <w:p w14:paraId="6E5B0A28" w14:textId="77777777" w:rsidR="00187848" w:rsidRPr="00C53858" w:rsidRDefault="00187848" w:rsidP="00D553EB">
            <w:pPr>
              <w:jc w:val="center"/>
              <w:rPr>
                <w:rFonts w:cs="Times New Roman"/>
              </w:rPr>
            </w:pPr>
            <w:r w:rsidRPr="00C53858">
              <w:rPr>
                <w:rFonts w:eastAsia="Calibri" w:cs="Times New Roman"/>
              </w:rPr>
              <w:t>Completed</w:t>
            </w:r>
          </w:p>
        </w:tc>
        <w:tc>
          <w:tcPr>
            <w:tcW w:w="1994" w:type="dxa"/>
            <w:vAlign w:val="center"/>
          </w:tcPr>
          <w:p w14:paraId="35A18024" w14:textId="77777777" w:rsidR="00187848" w:rsidRPr="00C53858" w:rsidRDefault="00187848" w:rsidP="00D553EB">
            <w:pPr>
              <w:jc w:val="center"/>
              <w:rPr>
                <w:rFonts w:cs="Times New Roman"/>
              </w:rPr>
            </w:pPr>
            <w:r w:rsidRPr="00C53858">
              <w:rPr>
                <w:rFonts w:eastAsia="Calibri" w:cs="Times New Roman"/>
              </w:rPr>
              <w:t>7</w:t>
            </w:r>
          </w:p>
        </w:tc>
        <w:tc>
          <w:tcPr>
            <w:tcW w:w="1994" w:type="dxa"/>
            <w:vAlign w:val="center"/>
          </w:tcPr>
          <w:p w14:paraId="0FBDC49D" w14:textId="77777777" w:rsidR="00187848" w:rsidRPr="00C53858" w:rsidRDefault="00187848" w:rsidP="00D553EB">
            <w:pPr>
              <w:jc w:val="center"/>
              <w:rPr>
                <w:rFonts w:cs="Times New Roman"/>
              </w:rPr>
            </w:pPr>
            <w:r w:rsidRPr="00C53858">
              <w:rPr>
                <w:rFonts w:cs="Times New Roman"/>
              </w:rPr>
              <w:t>4</w:t>
            </w:r>
          </w:p>
        </w:tc>
      </w:tr>
      <w:tr w:rsidR="00187848" w:rsidRPr="00C53858" w14:paraId="6205F922" w14:textId="77777777" w:rsidTr="00D553EB">
        <w:trPr>
          <w:trHeight w:val="563"/>
          <w:jc w:val="center"/>
        </w:trPr>
        <w:tc>
          <w:tcPr>
            <w:tcW w:w="1994" w:type="dxa"/>
            <w:vAlign w:val="center"/>
          </w:tcPr>
          <w:p w14:paraId="0CFF6214" w14:textId="77777777" w:rsidR="00187848" w:rsidRPr="00C53858" w:rsidRDefault="00187848" w:rsidP="00D553EB">
            <w:pPr>
              <w:jc w:val="center"/>
              <w:rPr>
                <w:rFonts w:cs="Times New Roman"/>
              </w:rPr>
            </w:pPr>
            <w:r w:rsidRPr="00C53858">
              <w:rPr>
                <w:rFonts w:cs="Times New Roman"/>
              </w:rPr>
              <w:t>D</w:t>
            </w:r>
          </w:p>
        </w:tc>
        <w:tc>
          <w:tcPr>
            <w:tcW w:w="1994" w:type="dxa"/>
            <w:vAlign w:val="center"/>
          </w:tcPr>
          <w:p w14:paraId="3C625DAD" w14:textId="77777777" w:rsidR="00187848" w:rsidRPr="00C53858" w:rsidRDefault="00187848" w:rsidP="00D553EB">
            <w:pPr>
              <w:jc w:val="center"/>
              <w:rPr>
                <w:rFonts w:cs="Times New Roman"/>
              </w:rPr>
            </w:pPr>
            <w:r w:rsidRPr="00C53858">
              <w:rPr>
                <w:rFonts w:eastAsia="Calibri" w:cs="Times New Roman"/>
              </w:rPr>
              <w:t>Did not complete</w:t>
            </w:r>
          </w:p>
        </w:tc>
        <w:tc>
          <w:tcPr>
            <w:tcW w:w="1994" w:type="dxa"/>
            <w:vAlign w:val="center"/>
          </w:tcPr>
          <w:p w14:paraId="24B08978" w14:textId="77777777" w:rsidR="00187848" w:rsidRPr="00C53858" w:rsidRDefault="00187848" w:rsidP="00D553EB">
            <w:pPr>
              <w:jc w:val="center"/>
              <w:rPr>
                <w:rFonts w:cs="Times New Roman"/>
              </w:rPr>
            </w:pPr>
            <w:r w:rsidRPr="00C53858">
              <w:rPr>
                <w:rFonts w:eastAsia="Calibri" w:cs="Times New Roman"/>
              </w:rPr>
              <w:t>7</w:t>
            </w:r>
          </w:p>
        </w:tc>
        <w:tc>
          <w:tcPr>
            <w:tcW w:w="1994" w:type="dxa"/>
            <w:vAlign w:val="center"/>
          </w:tcPr>
          <w:p w14:paraId="23968F58" w14:textId="77777777" w:rsidR="00187848" w:rsidRPr="00C53858" w:rsidRDefault="00187848" w:rsidP="00D553EB">
            <w:pPr>
              <w:jc w:val="center"/>
              <w:rPr>
                <w:rFonts w:cs="Times New Roman"/>
              </w:rPr>
            </w:pPr>
            <w:r w:rsidRPr="00C53858">
              <w:rPr>
                <w:rFonts w:cs="Times New Roman"/>
              </w:rPr>
              <w:t>1</w:t>
            </w:r>
          </w:p>
        </w:tc>
      </w:tr>
      <w:tr w:rsidR="00187848" w:rsidRPr="00C53858" w14:paraId="0AAE363B" w14:textId="77777777" w:rsidTr="00D553EB">
        <w:trPr>
          <w:trHeight w:val="281"/>
          <w:jc w:val="center"/>
        </w:trPr>
        <w:tc>
          <w:tcPr>
            <w:tcW w:w="1994" w:type="dxa"/>
            <w:vAlign w:val="center"/>
          </w:tcPr>
          <w:p w14:paraId="1A338936" w14:textId="77777777" w:rsidR="00187848" w:rsidRPr="00C53858" w:rsidRDefault="00187848" w:rsidP="00D553EB">
            <w:pPr>
              <w:jc w:val="center"/>
              <w:rPr>
                <w:rFonts w:cs="Times New Roman"/>
              </w:rPr>
            </w:pPr>
            <w:r w:rsidRPr="00C53858">
              <w:rPr>
                <w:rFonts w:cs="Times New Roman"/>
              </w:rPr>
              <w:t>E</w:t>
            </w:r>
          </w:p>
        </w:tc>
        <w:tc>
          <w:tcPr>
            <w:tcW w:w="1994" w:type="dxa"/>
            <w:vAlign w:val="center"/>
          </w:tcPr>
          <w:p w14:paraId="462399C2" w14:textId="77777777" w:rsidR="00187848" w:rsidRPr="00C53858" w:rsidRDefault="00187848" w:rsidP="00D553EB">
            <w:pPr>
              <w:jc w:val="center"/>
              <w:rPr>
                <w:rFonts w:cs="Times New Roman"/>
              </w:rPr>
            </w:pPr>
            <w:r w:rsidRPr="00C53858">
              <w:rPr>
                <w:rFonts w:eastAsia="Calibri" w:cs="Times New Roman"/>
              </w:rPr>
              <w:t>Completed</w:t>
            </w:r>
          </w:p>
        </w:tc>
        <w:tc>
          <w:tcPr>
            <w:tcW w:w="1994" w:type="dxa"/>
            <w:vAlign w:val="center"/>
          </w:tcPr>
          <w:p w14:paraId="5ECE89B5" w14:textId="77777777" w:rsidR="00187848" w:rsidRPr="00C53858" w:rsidRDefault="00187848" w:rsidP="00D553EB">
            <w:pPr>
              <w:jc w:val="center"/>
              <w:rPr>
                <w:rFonts w:cs="Times New Roman"/>
              </w:rPr>
            </w:pPr>
            <w:r w:rsidRPr="00C53858">
              <w:rPr>
                <w:rFonts w:eastAsia="Calibri" w:cs="Times New Roman"/>
              </w:rPr>
              <w:t>7</w:t>
            </w:r>
          </w:p>
        </w:tc>
        <w:tc>
          <w:tcPr>
            <w:tcW w:w="1994" w:type="dxa"/>
            <w:vAlign w:val="center"/>
          </w:tcPr>
          <w:p w14:paraId="3485C39D" w14:textId="77777777" w:rsidR="00187848" w:rsidRPr="00C53858" w:rsidRDefault="00187848" w:rsidP="00D553EB">
            <w:pPr>
              <w:jc w:val="center"/>
              <w:rPr>
                <w:rFonts w:cs="Times New Roman"/>
              </w:rPr>
            </w:pPr>
            <w:r w:rsidRPr="00C53858">
              <w:rPr>
                <w:rFonts w:cs="Times New Roman"/>
              </w:rPr>
              <w:t>4</w:t>
            </w:r>
          </w:p>
        </w:tc>
      </w:tr>
      <w:tr w:rsidR="00187848" w:rsidRPr="00C53858" w14:paraId="532A2F41" w14:textId="77777777" w:rsidTr="00D553EB">
        <w:trPr>
          <w:trHeight w:val="281"/>
          <w:jc w:val="center"/>
        </w:trPr>
        <w:tc>
          <w:tcPr>
            <w:tcW w:w="1994" w:type="dxa"/>
            <w:vAlign w:val="center"/>
          </w:tcPr>
          <w:p w14:paraId="586320E4" w14:textId="77777777" w:rsidR="00187848" w:rsidRPr="00C53858" w:rsidRDefault="00187848" w:rsidP="00D553EB">
            <w:pPr>
              <w:jc w:val="center"/>
              <w:rPr>
                <w:rFonts w:cs="Times New Roman"/>
              </w:rPr>
            </w:pPr>
            <w:r w:rsidRPr="00C53858">
              <w:rPr>
                <w:rFonts w:cs="Times New Roman"/>
              </w:rPr>
              <w:t>F</w:t>
            </w:r>
          </w:p>
        </w:tc>
        <w:tc>
          <w:tcPr>
            <w:tcW w:w="1994" w:type="dxa"/>
            <w:vAlign w:val="center"/>
          </w:tcPr>
          <w:p w14:paraId="6DF1B227" w14:textId="77777777" w:rsidR="00187848" w:rsidRPr="00C53858" w:rsidRDefault="00187848" w:rsidP="00D553EB">
            <w:pPr>
              <w:jc w:val="center"/>
              <w:rPr>
                <w:rFonts w:cs="Times New Roman"/>
              </w:rPr>
            </w:pPr>
            <w:r w:rsidRPr="00C53858">
              <w:rPr>
                <w:rFonts w:eastAsia="Calibri" w:cs="Times New Roman"/>
              </w:rPr>
              <w:t>Completed</w:t>
            </w:r>
          </w:p>
        </w:tc>
        <w:tc>
          <w:tcPr>
            <w:tcW w:w="1994" w:type="dxa"/>
            <w:vAlign w:val="center"/>
          </w:tcPr>
          <w:p w14:paraId="6C4C6E83" w14:textId="77777777" w:rsidR="00187848" w:rsidRPr="00C53858" w:rsidRDefault="00187848" w:rsidP="00D553EB">
            <w:pPr>
              <w:jc w:val="center"/>
              <w:rPr>
                <w:rFonts w:cs="Times New Roman"/>
              </w:rPr>
            </w:pPr>
            <w:r w:rsidRPr="00C53858">
              <w:rPr>
                <w:rFonts w:eastAsia="Calibri" w:cs="Times New Roman"/>
              </w:rPr>
              <w:t>7</w:t>
            </w:r>
          </w:p>
        </w:tc>
        <w:tc>
          <w:tcPr>
            <w:tcW w:w="1994" w:type="dxa"/>
            <w:vAlign w:val="center"/>
          </w:tcPr>
          <w:p w14:paraId="4B388A9B" w14:textId="77777777" w:rsidR="00187848" w:rsidRPr="00C53858" w:rsidRDefault="00187848" w:rsidP="00D553EB">
            <w:pPr>
              <w:jc w:val="center"/>
              <w:rPr>
                <w:rFonts w:cs="Times New Roman"/>
              </w:rPr>
            </w:pPr>
            <w:r w:rsidRPr="00C53858">
              <w:rPr>
                <w:rFonts w:cs="Times New Roman"/>
              </w:rPr>
              <w:t>3</w:t>
            </w:r>
          </w:p>
        </w:tc>
      </w:tr>
      <w:tr w:rsidR="00187848" w:rsidRPr="00C53858" w14:paraId="4A47F2CB" w14:textId="77777777" w:rsidTr="00D553EB">
        <w:trPr>
          <w:trHeight w:val="268"/>
          <w:jc w:val="center"/>
        </w:trPr>
        <w:tc>
          <w:tcPr>
            <w:tcW w:w="1994" w:type="dxa"/>
            <w:vAlign w:val="center"/>
          </w:tcPr>
          <w:p w14:paraId="1463AD61" w14:textId="77777777" w:rsidR="00187848" w:rsidRPr="00C53858" w:rsidRDefault="00187848" w:rsidP="00D553EB">
            <w:pPr>
              <w:jc w:val="center"/>
              <w:rPr>
                <w:rFonts w:cs="Times New Roman"/>
              </w:rPr>
            </w:pPr>
            <w:r w:rsidRPr="00C53858">
              <w:rPr>
                <w:rFonts w:cs="Times New Roman"/>
              </w:rPr>
              <w:t>G</w:t>
            </w:r>
          </w:p>
        </w:tc>
        <w:tc>
          <w:tcPr>
            <w:tcW w:w="1994" w:type="dxa"/>
            <w:vAlign w:val="center"/>
          </w:tcPr>
          <w:p w14:paraId="4EFF10C5" w14:textId="77777777" w:rsidR="00187848" w:rsidRPr="00C53858" w:rsidRDefault="00187848" w:rsidP="00D553EB">
            <w:pPr>
              <w:jc w:val="center"/>
              <w:rPr>
                <w:rFonts w:cs="Times New Roman"/>
              </w:rPr>
            </w:pPr>
            <w:r w:rsidRPr="00C53858">
              <w:rPr>
                <w:rFonts w:eastAsia="Calibri" w:cs="Times New Roman"/>
              </w:rPr>
              <w:t>Completed</w:t>
            </w:r>
          </w:p>
        </w:tc>
        <w:tc>
          <w:tcPr>
            <w:tcW w:w="1994" w:type="dxa"/>
            <w:vAlign w:val="center"/>
          </w:tcPr>
          <w:p w14:paraId="2A3327B1" w14:textId="77777777" w:rsidR="00187848" w:rsidRPr="00C53858" w:rsidRDefault="00187848" w:rsidP="00D553EB">
            <w:pPr>
              <w:jc w:val="center"/>
              <w:rPr>
                <w:rFonts w:cs="Times New Roman"/>
              </w:rPr>
            </w:pPr>
            <w:r w:rsidRPr="00C53858">
              <w:rPr>
                <w:rFonts w:eastAsia="Calibri" w:cs="Times New Roman"/>
              </w:rPr>
              <w:t>7</w:t>
            </w:r>
          </w:p>
        </w:tc>
        <w:tc>
          <w:tcPr>
            <w:tcW w:w="1994" w:type="dxa"/>
            <w:vAlign w:val="center"/>
          </w:tcPr>
          <w:p w14:paraId="078667C7" w14:textId="77777777" w:rsidR="00187848" w:rsidRPr="00C53858" w:rsidRDefault="00187848" w:rsidP="00D553EB">
            <w:pPr>
              <w:jc w:val="center"/>
              <w:rPr>
                <w:rFonts w:cs="Times New Roman"/>
              </w:rPr>
            </w:pPr>
            <w:r w:rsidRPr="00C53858">
              <w:rPr>
                <w:rFonts w:cs="Times New Roman"/>
              </w:rPr>
              <w:t>3</w:t>
            </w:r>
          </w:p>
        </w:tc>
      </w:tr>
    </w:tbl>
    <w:p w14:paraId="453A23BF" w14:textId="77777777" w:rsidR="00187848" w:rsidRDefault="00187848" w:rsidP="00187848">
      <w:pPr>
        <w:ind w:firstLine="720"/>
      </w:pPr>
    </w:p>
    <w:p w14:paraId="091AFC7D" w14:textId="77777777" w:rsidR="00187848" w:rsidRDefault="00187848">
      <w:pPr>
        <w:jc w:val="left"/>
      </w:pPr>
    </w:p>
    <w:p w14:paraId="32DBDAAA" w14:textId="6E02DFA7" w:rsidR="00187848" w:rsidRDefault="00187848">
      <w:pPr>
        <w:jc w:val="left"/>
      </w:pPr>
      <w:r>
        <w:br w:type="page"/>
      </w:r>
    </w:p>
    <w:p w14:paraId="4E62B0FF" w14:textId="6AB5F2D3" w:rsidR="00E32205" w:rsidRDefault="00B55DC1" w:rsidP="00187848">
      <w:r>
        <w:lastRenderedPageBreak/>
        <w:t>of 3.5 or 4 (termed “Completed” in</w:t>
      </w:r>
      <w:r w:rsidR="005136FC">
        <w:rPr>
          <w:rStyle w:val="CrossrefChar"/>
        </w:rPr>
        <w:t xml:space="preserve"> </w:t>
      </w:r>
      <w:r w:rsidR="005136FC" w:rsidRPr="005136FC">
        <w:rPr>
          <w:rStyle w:val="CrossrefChar"/>
        </w:rPr>
        <w:fldChar w:fldCharType="begin"/>
      </w:r>
      <w:r w:rsidR="005136FC" w:rsidRPr="005136FC">
        <w:rPr>
          <w:rStyle w:val="CrossrefChar"/>
        </w:rPr>
        <w:instrText xml:space="preserve"> REF _Ref176769618 \h </w:instrText>
      </w:r>
      <w:r w:rsidR="005136FC">
        <w:rPr>
          <w:rStyle w:val="CrossrefChar"/>
        </w:rPr>
        <w:instrText xml:space="preserve"> \* MERGEFORMAT </w:instrText>
      </w:r>
      <w:r w:rsidR="005136FC" w:rsidRPr="005136FC">
        <w:rPr>
          <w:rStyle w:val="CrossrefChar"/>
        </w:rPr>
      </w:r>
      <w:r w:rsidR="005136FC" w:rsidRPr="005136FC">
        <w:rPr>
          <w:rStyle w:val="CrossrefChar"/>
        </w:rPr>
        <w:fldChar w:fldCharType="separate"/>
      </w:r>
      <w:r w:rsidR="005136FC" w:rsidRPr="005136FC">
        <w:rPr>
          <w:rStyle w:val="CrossrefChar"/>
        </w:rPr>
        <w:t>Table 4.1</w:t>
      </w:r>
      <w:r w:rsidR="005136FC" w:rsidRPr="005136FC">
        <w:rPr>
          <w:rStyle w:val="CrossrefChar"/>
        </w:rPr>
        <w:fldChar w:fldCharType="end"/>
      </w:r>
      <w:r>
        <w:t>)</w:t>
      </w:r>
      <w:r w:rsidR="0041431D">
        <w:t>.</w:t>
      </w:r>
      <w:r w:rsidR="00187848">
        <w:t xml:space="preserve"> </w:t>
      </w:r>
      <w:r w:rsidR="00187848" w:rsidRPr="00187848">
        <w:t>Initial weight at enrollment was 368 ± 58 kg (mean ± standard deviation; n = 10) and final weight after refeeding was 426 ± 54 kg (n = 6). Of the six horses that completed the project, the entire refeeding process from enrollment to successful disenrollment lasted 129 ± 28 days.</w:t>
      </w:r>
    </w:p>
    <w:p w14:paraId="5F687A52" w14:textId="2890FF37" w:rsidR="009A599F" w:rsidRDefault="009A599F" w:rsidP="009A599F">
      <w:pPr>
        <w:ind w:firstLine="720"/>
      </w:pPr>
      <w:r>
        <w:t>Large animal nutrition studies create unique opportunities and challenges due to management, availability, and cost for such trials. Within our study, emaciated animal availability that met the enrollment criteria were difficult to source during the recruitment period. Extensive respiratory disease was prevalent in many potential animals that met the desired BCS (1 or 2). During the enrollment process an additional 12 horses were assessed for respiratory disease and all were positive EHV-1. Given the risk of transmission and morbidity rate for infectious respiratory diseases, alongside physiologic changes present during starvation, the pool of horses available to utilize for the project was limited.</w:t>
      </w:r>
      <w:r w:rsidR="00AE7BE3">
        <w:fldChar w:fldCharType="begin"/>
      </w:r>
      <w:r w:rsidR="007122B5">
        <w:instrText xml:space="preserve"> ADDIN EN.CITE &lt;EndNote&gt;&lt;Cite&gt;&lt;Author&gt;Pusterla&lt;/Author&gt;&lt;Year&gt;2021&lt;/Year&gt;&lt;RecNum&gt;382&lt;/RecNum&gt;&lt;DisplayText&gt;&lt;style face="superscript"&gt;103&lt;/style&gt;&lt;/DisplayText&gt;&lt;record&gt;&lt;rec-number&gt;382&lt;/rec-number&gt;&lt;foreign-keys&gt;&lt;key app="EN" db-id="wedepftptdz52reafst5davcpfwezp0r5w5f" timestamp="1724870478"&gt;382&lt;/key&gt;&lt;/foreign-keys&gt;&lt;ref-type name="Journal Article"&gt;17&lt;/ref-type&gt;&lt;contributors&gt;&lt;authors&gt;&lt;author&gt;Pusterla, Nicola&lt;/author&gt;&lt;author&gt;Barnum, Samantha&lt;/author&gt;&lt;author&gt;Miller, Julia&lt;/author&gt;&lt;author&gt;Varnell, Sarah&lt;/author&gt;&lt;author&gt;Dallap-Schaer, Barbara&lt;/author&gt;&lt;author&gt;Aceto, Helen&lt;/author&gt;&lt;author&gt;Simeone, Aliza&lt;/author&gt;&lt;/authors&gt;&lt;/contributors&gt;&lt;titles&gt;&lt;title&gt;Investigation of an EHV-1 Outbreak in the United States Caused by a New H752 Genotype&lt;/title&gt;&lt;secondary-title&gt;Pathogens&lt;/secondary-title&gt;&lt;/titles&gt;&lt;periodical&gt;&lt;full-title&gt;Pathogens&lt;/full-title&gt;&lt;/periodical&gt;&lt;pages&gt;747&lt;/pages&gt;&lt;volume&gt;10&lt;/volume&gt;&lt;number&gt;6&lt;/number&gt;&lt;dates&gt;&lt;year&gt;2021&lt;/year&gt;&lt;/dates&gt;&lt;publisher&gt;MDPI AG&lt;/publisher&gt;&lt;isbn&gt;2076-0817&lt;/isbn&gt;&lt;urls&gt;&lt;related-urls&gt;&lt;url&gt;https://dx.doi.org/10.3390/pathogens10060747&lt;/url&gt;&lt;/related-urls&gt;&lt;/urls&gt;&lt;electronic-resource-num&gt;10.3390/pathogens10060747&lt;/electronic-resource-num&gt;&lt;/record&gt;&lt;/Cite&gt;&lt;/EndNote&gt;</w:instrText>
      </w:r>
      <w:r w:rsidR="00AE7BE3">
        <w:fldChar w:fldCharType="separate"/>
      </w:r>
      <w:r w:rsidR="007122B5" w:rsidRPr="007122B5">
        <w:rPr>
          <w:noProof/>
          <w:vertAlign w:val="superscript"/>
        </w:rPr>
        <w:t>103</w:t>
      </w:r>
      <w:r w:rsidR="00AE7BE3">
        <w:fldChar w:fldCharType="end"/>
      </w:r>
    </w:p>
    <w:p w14:paraId="46297B53" w14:textId="5759ED8D" w:rsidR="009A599F" w:rsidRDefault="009A599F" w:rsidP="009A599F">
      <w:pPr>
        <w:ind w:firstLine="720"/>
      </w:pPr>
      <w:r>
        <w:t>Despite low sample numbers, power analysis prior to study approval and commencement indicated that animal numbers utilized in this study are adequate to detect statistical significance between treatment groups. Additionally, equine nutrition studies utilizing low animal numbers have been successfully completed and contribute meaningful information to the existing literature to advance clinical and management level decisions.</w:t>
      </w:r>
      <w:r w:rsidR="00C16E10">
        <w:fldChar w:fldCharType="begin">
          <w:fldData xml:space="preserve">PEVuZE5vdGU+PENpdGU+PEF1dGhvcj5GbGV1cmFuY2U8L0F1dGhvcj48WWVhcj4yMDAxPC9ZZWFy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</w:fldData>
        </w:fldChar>
      </w:r>
      <w:r w:rsidR="007122B5">
        <w:instrText xml:space="preserve"> ADDIN EN.CITE </w:instrText>
      </w:r>
      <w:r w:rsidR="007122B5">
        <w:fldChar w:fldCharType="begin">
          <w:fldData xml:space="preserve">PEVuZE5vdGU+PENpdGU+PEF1dGhvcj5GbGV1cmFuY2U8L0F1dGhvcj48WWVhcj4yMDAxPC9ZZWFy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</w:fldData>
        </w:fldChar>
      </w:r>
      <w:r w:rsidR="007122B5">
        <w:instrText xml:space="preserve"> ADDIN EN.CITE.DATA </w:instrText>
      </w:r>
      <w:r w:rsidR="007122B5">
        <w:fldChar w:fldCharType="end"/>
      </w:r>
      <w:r w:rsidR="00C16E10">
        <w:fldChar w:fldCharType="separate"/>
      </w:r>
      <w:r w:rsidR="007122B5" w:rsidRPr="007122B5">
        <w:rPr>
          <w:noProof/>
          <w:vertAlign w:val="superscript"/>
        </w:rPr>
        <w:t>104-106</w:t>
      </w:r>
      <w:r w:rsidR="00C16E10">
        <w:fldChar w:fldCharType="end"/>
      </w:r>
    </w:p>
    <w:p w14:paraId="37CB94A9" w14:textId="2C855CA2" w:rsidR="009A599F" w:rsidRDefault="009A599F" w:rsidP="009A599F">
      <w:pPr>
        <w:ind w:firstLine="720"/>
      </w:pPr>
      <w:r>
        <w:t xml:space="preserve">It is important to note that the backgrounds and histories of the horses enrolled in this study were largely unknown due to the variance in origin and ownership of the equine subjects. For this reason, it was not possible to consider factors that may influence the metabolome, such as diet history and the presence of past or current parasites, comorbidities, and disease. Perhaps these factors should not be considered as no two subjects will </w:t>
      </w:r>
      <w:proofErr w:type="gramStart"/>
      <w:r>
        <w:t>present with</w:t>
      </w:r>
      <w:proofErr w:type="gramEnd"/>
      <w:r>
        <w:t xml:space="preserve"> identical histories and such diversity contributes to a better overall understanding of rehabilitating emaciated horses. Despite these unknown variables, statistical analyses conducted on the refeeding process indicate a distinct difference between the equine metabolome during the CCP vs. the RP. This study supports the necessity of the refeeding process for the malnourished horse via blood chemistry and metabolomics analyses, despite its history and individual attributes.</w:t>
      </w:r>
    </w:p>
    <w:p w14:paraId="03D01D5D" w14:textId="1016A009" w:rsidR="008C568C" w:rsidRDefault="008C568C" w:rsidP="008C568C">
      <w:pPr>
        <w:pStyle w:val="Heading3"/>
      </w:pPr>
      <w:bookmarkStart w:id="99" w:name="_Toc176964959"/>
      <w:r w:rsidRPr="008C568C">
        <w:t xml:space="preserve">Blood </w:t>
      </w:r>
      <w:r>
        <w:t>c</w:t>
      </w:r>
      <w:r w:rsidRPr="008C568C">
        <w:t xml:space="preserve">hemistry </w:t>
      </w:r>
      <w:r>
        <w:t>a</w:t>
      </w:r>
      <w:r w:rsidRPr="008C568C">
        <w:t xml:space="preserve">nalysis </w:t>
      </w:r>
      <w:r>
        <w:t>s</w:t>
      </w:r>
      <w:r w:rsidRPr="008C568C">
        <w:t xml:space="preserve">uggests </w:t>
      </w:r>
      <w:r>
        <w:t>i</w:t>
      </w:r>
      <w:r w:rsidRPr="008C568C">
        <w:t xml:space="preserve">mproved </w:t>
      </w:r>
      <w:r>
        <w:t>b</w:t>
      </w:r>
      <w:r w:rsidRPr="008C568C">
        <w:t xml:space="preserve">iological </w:t>
      </w:r>
      <w:r>
        <w:t>f</w:t>
      </w:r>
      <w:r w:rsidRPr="008C568C">
        <w:t>unction during the RP</w:t>
      </w:r>
      <w:bookmarkEnd w:id="99"/>
    </w:p>
    <w:p w14:paraId="06A963A0" w14:textId="72D6A935" w:rsidR="00C16E10" w:rsidRDefault="001A2156" w:rsidP="008C568C">
      <w:pPr>
        <w:ind w:firstLine="720"/>
      </w:pPr>
      <w:r>
        <w:t>Box plots were created to display differences in blood chemistry analyte levels between the CCP and RP (</w:t>
      </w:r>
      <w:r w:rsidR="00BF6A02" w:rsidRPr="00BF6A02">
        <w:rPr>
          <w:rStyle w:val="CrossrefChar"/>
        </w:rPr>
        <w:fldChar w:fldCharType="begin"/>
      </w:r>
      <w:r w:rsidR="00BF6A02" w:rsidRPr="00BF6A02">
        <w:rPr>
          <w:rStyle w:val="CrossrefChar"/>
        </w:rPr>
        <w:instrText xml:space="preserve"> REF _Ref175751144 \h </w:instrText>
      </w:r>
      <w:r w:rsidR="00BF6A02">
        <w:rPr>
          <w:rStyle w:val="CrossrefChar"/>
        </w:rPr>
        <w:instrText xml:space="preserve"> \* MERGEFORMAT </w:instrText>
      </w:r>
      <w:r w:rsidR="00BF6A02" w:rsidRPr="00BF6A02">
        <w:rPr>
          <w:rStyle w:val="CrossrefChar"/>
        </w:rPr>
      </w:r>
      <w:r w:rsidR="00BF6A02" w:rsidRPr="00BF6A02">
        <w:rPr>
          <w:rStyle w:val="CrossrefChar"/>
        </w:rPr>
        <w:fldChar w:fldCharType="separate"/>
      </w:r>
      <w:r w:rsidR="005136FC" w:rsidRPr="005136FC">
        <w:rPr>
          <w:rStyle w:val="CrossrefChar"/>
        </w:rPr>
        <w:t>Figure 4.1</w:t>
      </w:r>
      <w:r w:rsidR="00BF6A02" w:rsidRPr="00BF6A02">
        <w:rPr>
          <w:rStyle w:val="CrossrefChar"/>
        </w:rPr>
        <w:fldChar w:fldCharType="end"/>
      </w:r>
      <w:r>
        <w:t>). Results indicated statistical significance in analytes present in blood plasma samples (</w:t>
      </w:r>
      <w:r w:rsidR="00666608" w:rsidRPr="00666608">
        <w:rPr>
          <w:rStyle w:val="CrossrefChar"/>
        </w:rPr>
        <w:fldChar w:fldCharType="begin"/>
      </w:r>
      <w:r w:rsidR="00666608" w:rsidRPr="00666608">
        <w:rPr>
          <w:rStyle w:val="CrossrefChar"/>
        </w:rPr>
        <w:instrText xml:space="preserve"> REF _Ref175751458 \h </w:instrText>
      </w:r>
      <w:r w:rsidR="00666608">
        <w:rPr>
          <w:rStyle w:val="CrossrefChar"/>
        </w:rPr>
        <w:instrText xml:space="preserve"> \* MERGEFORMAT </w:instrText>
      </w:r>
      <w:r w:rsidR="00666608" w:rsidRPr="00666608">
        <w:rPr>
          <w:rStyle w:val="CrossrefChar"/>
        </w:rPr>
      </w:r>
      <w:r w:rsidR="00666608" w:rsidRPr="00666608">
        <w:rPr>
          <w:rStyle w:val="CrossrefChar"/>
        </w:rPr>
        <w:fldChar w:fldCharType="separate"/>
      </w:r>
      <w:r w:rsidR="005136FC" w:rsidRPr="005136FC">
        <w:rPr>
          <w:rStyle w:val="CrossrefChar"/>
        </w:rPr>
        <w:t>Appendix C Table 1</w:t>
      </w:r>
      <w:r w:rsidR="00666608" w:rsidRPr="00666608">
        <w:rPr>
          <w:rStyle w:val="CrossrefChar"/>
        </w:rPr>
        <w:fldChar w:fldCharType="end"/>
      </w:r>
      <w:r>
        <w:t>). LDH, ALB, AST, and CREAT levels were all statistically increased during the RP compared to the CCP. Evaluation of blood serum corroborated a significant change in LDH, ALB, and CREAT (</w:t>
      </w:r>
      <w:r w:rsidR="000E3CFA" w:rsidRPr="00CC15B5">
        <w:rPr>
          <w:rStyle w:val="CrossrefChar"/>
        </w:rPr>
        <w:fldChar w:fldCharType="begin"/>
      </w:r>
      <w:r w:rsidR="000E3CFA" w:rsidRPr="00CC15B5">
        <w:rPr>
          <w:rStyle w:val="CrossrefChar"/>
        </w:rPr>
        <w:instrText xml:space="preserve"> REF _Ref175751542 \h </w:instrText>
      </w:r>
      <w:r w:rsidR="00CC15B5">
        <w:rPr>
          <w:rStyle w:val="CrossrefChar"/>
        </w:rPr>
        <w:instrText xml:space="preserve"> \* MERGEFORMAT </w:instrText>
      </w:r>
      <w:r w:rsidR="000E3CFA" w:rsidRPr="00CC15B5">
        <w:rPr>
          <w:rStyle w:val="CrossrefChar"/>
        </w:rPr>
      </w:r>
      <w:r w:rsidR="000E3CFA" w:rsidRPr="00CC15B5">
        <w:rPr>
          <w:rStyle w:val="CrossrefChar"/>
        </w:rPr>
        <w:fldChar w:fldCharType="separate"/>
      </w:r>
      <w:r w:rsidR="005136FC" w:rsidRPr="005136FC">
        <w:rPr>
          <w:rStyle w:val="CrossrefChar"/>
        </w:rPr>
        <w:t>Appendix C Figure 1</w:t>
      </w:r>
      <w:r w:rsidR="000E3CFA" w:rsidRPr="00CC15B5">
        <w:rPr>
          <w:rStyle w:val="CrossrefChar"/>
        </w:rPr>
        <w:fldChar w:fldCharType="end"/>
      </w:r>
      <w:r w:rsidR="00666608">
        <w:t>)</w:t>
      </w:r>
      <w:r w:rsidR="00CC15B5">
        <w:t xml:space="preserve">. </w:t>
      </w:r>
      <w:r>
        <w:t>Non-esterified fatty acids</w:t>
      </w:r>
      <w:r w:rsidR="00DA2BF7">
        <w:t xml:space="preserve"> (NEFA)</w:t>
      </w:r>
      <w:r>
        <w:t xml:space="preserve"> were also shown to significantly decrease in serum during the RP. Statistical differences were also detected when comparing diet, sex, and age group in blood plasma and serum samples (</w:t>
      </w:r>
      <w:r w:rsidR="005B570B" w:rsidRPr="005B570B">
        <w:rPr>
          <w:rStyle w:val="CrossrefChar"/>
        </w:rPr>
        <w:fldChar w:fldCharType="begin"/>
      </w:r>
      <w:r w:rsidR="005B570B" w:rsidRPr="005B570B">
        <w:rPr>
          <w:rStyle w:val="CrossrefChar"/>
        </w:rPr>
        <w:instrText xml:space="preserve"> REF _Ref175752845 \h </w:instrText>
      </w:r>
      <w:r w:rsidR="005B570B">
        <w:rPr>
          <w:rStyle w:val="CrossrefChar"/>
        </w:rPr>
        <w:instrText xml:space="preserve"> \* MERGEFORMAT </w:instrText>
      </w:r>
      <w:r w:rsidR="005B570B" w:rsidRPr="005B570B">
        <w:rPr>
          <w:rStyle w:val="CrossrefChar"/>
        </w:rPr>
      </w:r>
      <w:r w:rsidR="005B570B" w:rsidRPr="005B570B">
        <w:rPr>
          <w:rStyle w:val="CrossrefChar"/>
        </w:rPr>
        <w:fldChar w:fldCharType="separate"/>
      </w:r>
      <w:r w:rsidR="005136FC" w:rsidRPr="005136FC">
        <w:rPr>
          <w:rStyle w:val="CrossrefChar"/>
        </w:rPr>
        <w:t>Appendix C Table 2</w:t>
      </w:r>
      <w:r w:rsidR="005B570B" w:rsidRPr="005B570B">
        <w:rPr>
          <w:rStyle w:val="CrossrefChar"/>
        </w:rPr>
        <w:fldChar w:fldCharType="end"/>
      </w:r>
      <w:r>
        <w:t>).</w:t>
      </w:r>
    </w:p>
    <w:p w14:paraId="7C81B138" w14:textId="53A8E231" w:rsidR="008C568C" w:rsidRDefault="008C568C" w:rsidP="00166148">
      <w:pPr>
        <w:ind w:firstLine="720"/>
      </w:pPr>
      <w:r>
        <w:br w:type="page"/>
      </w:r>
    </w:p>
    <w:p w14:paraId="1AF49884" w14:textId="7B1870AA" w:rsidR="008C568C" w:rsidRDefault="00D467CC" w:rsidP="00D467CC">
      <w:pPr>
        <w:jc w:val="center"/>
      </w:pPr>
      <w:r>
        <w:rPr>
          <w:noProof/>
        </w:rPr>
        <w:lastRenderedPageBreak/>
        <w:drawing>
          <wp:inline distT="0" distB="0" distL="0" distR="0" wp14:anchorId="73A7205E" wp14:editId="3CBD21E0">
            <wp:extent cx="4892227" cy="6115050"/>
            <wp:effectExtent l="0" t="0" r="3810" b="0"/>
            <wp:docPr id="5" name="Picture 5" descr="Diagram, schematic,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chematic, calendar&#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15358" cy="6143963"/>
                    </a:xfrm>
                    <a:prstGeom prst="rect">
                      <a:avLst/>
                    </a:prstGeom>
                  </pic:spPr>
                </pic:pic>
              </a:graphicData>
            </a:graphic>
          </wp:inline>
        </w:drawing>
      </w:r>
    </w:p>
    <w:p w14:paraId="1BA14738" w14:textId="66427717" w:rsidR="00D467CC" w:rsidRDefault="00A90FF5" w:rsidP="00A90FF5">
      <w:pPr>
        <w:pStyle w:val="Caption"/>
      </w:pPr>
      <w:bookmarkStart w:id="100" w:name="_Ref175751144"/>
      <w:bookmarkStart w:id="101" w:name="_Toc176855492"/>
      <w:r>
        <w:t xml:space="preserve">Figure </w:t>
      </w:r>
      <w:fldSimple w:instr=" STYLEREF 1 \s ">
        <w:r w:rsidR="00796811">
          <w:rPr>
            <w:noProof/>
          </w:rPr>
          <w:t>4</w:t>
        </w:r>
      </w:fldSimple>
      <w:r w:rsidR="00796811">
        <w:t>.</w:t>
      </w:r>
      <w:fldSimple w:instr=" SEQ Figure \* ARABIC \s 1 ">
        <w:r w:rsidR="00796811">
          <w:rPr>
            <w:noProof/>
          </w:rPr>
          <w:t>1</w:t>
        </w:r>
      </w:fldSimple>
      <w:bookmarkEnd w:id="100"/>
      <w:r w:rsidRPr="00A90FF5">
        <w:t xml:space="preserve">. </w:t>
      </w:r>
      <w:r w:rsidRPr="00A90FF5">
        <w:rPr>
          <w:b w:val="0"/>
          <w:bCs w:val="0"/>
        </w:rPr>
        <w:t>Box plots of blood plasma data conveying the differences between blood during the CCP (</w:t>
      </w:r>
      <w:r w:rsidRPr="00A90FF5">
        <w:rPr>
          <w:b w:val="0"/>
          <w:bCs w:val="0"/>
          <w:i/>
          <w:iCs/>
        </w:rPr>
        <w:t>n</w:t>
      </w:r>
      <w:r w:rsidRPr="00A90FF5">
        <w:rPr>
          <w:b w:val="0"/>
          <w:bCs w:val="0"/>
        </w:rPr>
        <w:t xml:space="preserve"> = 68) and the RP (</w:t>
      </w:r>
      <w:r w:rsidRPr="00A90FF5">
        <w:rPr>
          <w:b w:val="0"/>
          <w:bCs w:val="0"/>
          <w:i/>
          <w:iCs/>
        </w:rPr>
        <w:t>n</w:t>
      </w:r>
      <w:r w:rsidRPr="00A90FF5">
        <w:rPr>
          <w:b w:val="0"/>
          <w:bCs w:val="0"/>
        </w:rPr>
        <w:t xml:space="preserve"> = 15). Asterisks represent statistical significance (p value ≤ 0.1 = *; p value ≤ 0.05 = **). LDH: lactate dehydrogenase (p value 0.06), U/L; ALP: alkaline phosphatase, U/L; ALB: albumin (p value 0.04), g/dL; BUN: blood urea nitrogen, mg/dL; GGT: gamma-glutamyl transferase, U/L; mg/dL; TRIG: triglycerides, mg/dL; AST: aspartate amino transferase (p value 0.09), U/L; TP: total protein, g/dL; GLUC: glucose, mg/dL; Phos: phosphate, mg/dL; ALT: alanine transaminase, U/L; CREAT: creatinine (p value 0.04).</w:t>
      </w:r>
      <w:bookmarkEnd w:id="101"/>
    </w:p>
    <w:p w14:paraId="391B25FC" w14:textId="1D11D9D4" w:rsidR="008C568C" w:rsidRDefault="008C568C" w:rsidP="00166148">
      <w:pPr>
        <w:jc w:val="left"/>
      </w:pPr>
      <w:r>
        <w:br w:type="page"/>
      </w:r>
    </w:p>
    <w:p w14:paraId="0460F977" w14:textId="6686F6E4" w:rsidR="0084777C" w:rsidRDefault="00166148" w:rsidP="00166148">
      <w:pPr>
        <w:ind w:firstLine="720"/>
      </w:pPr>
      <w:r>
        <w:lastRenderedPageBreak/>
        <w:t xml:space="preserve">Albumin, a family </w:t>
      </w:r>
      <w:r w:rsidR="0084777C">
        <w:t>of proteins primarily synthesized by the liver, was detected at lower levels during the CCP compared to the RP.</w:t>
      </w:r>
      <w:r w:rsidR="003A44CA">
        <w:fldChar w:fldCharType="begin"/>
      </w:r>
      <w:r w:rsidR="007122B5">
        <w:instrText xml:space="preserve"> ADDIN EN.CITE &lt;EndNote&gt;&lt;Cite&gt;&lt;Author&gt;Parraga&lt;/Author&gt;&lt;Year&gt;1995&lt;/Year&gt;&lt;RecNum&gt;380&lt;/RecNum&gt;&lt;DisplayText&gt;&lt;style face="superscript"&gt;107&lt;/style&gt;&lt;/DisplayText&gt;&lt;record&gt;&lt;rec-number&gt;380&lt;/rec-number&gt;&lt;foreign-keys&gt;&lt;key app="EN" db-id="wedepftptdz52reafst5davcpfwezp0r5w5f" timestamp="1724870478"&gt;380&lt;/key&gt;&lt;/foreign-keys&gt;&lt;ref-type name="Journal Article"&gt;17&lt;/ref-type&gt;&lt;contributors&gt;&lt;authors&gt;&lt;author&gt;Parraga, M. E.&lt;/author&gt;&lt;author&gt;Carlson, G. P.&lt;/author&gt;&lt;author&gt;Thurmond, M.&lt;/author&gt;&lt;/authors&gt;&lt;/contributors&gt;&lt;auth-address&gt;Department of Medicine, School of Veterinary Medicine, University of California, Davis 95616, USA.&lt;/auth-address&gt;&lt;titles&gt;&lt;title&gt;Serum protein concentrations in horses with severe liver disease: a retrospective study and review of the literature&lt;/title&gt;&lt;secondary-title&gt;J Vet Intern Med&lt;/secondary-title&gt;&lt;/titles&gt;&lt;periodical&gt;&lt;full-title&gt;J Vet Intern Med&lt;/full-title&gt;&lt;/periodical&gt;&lt;pages&gt;154-61&lt;/pages&gt;&lt;volume&gt;9&lt;/volume&gt;&lt;number&gt;3&lt;/number&gt;&lt;edition&gt;1995/05/01&lt;/edition&gt;&lt;keywords&gt;&lt;keyword&gt;Acute Disease&lt;/keyword&gt;&lt;keyword&gt;Animals&lt;/keyword&gt;&lt;keyword&gt;Blood Proteins/*metabolism&lt;/keyword&gt;&lt;keyword&gt;Horse Diseases/*blood/enzymology/mortality&lt;/keyword&gt;&lt;keyword&gt;Horses&lt;/keyword&gt;&lt;keyword&gt;Liver Diseases/blood/enzymology/mortality/*veterinary&lt;/keyword&gt;&lt;keyword&gt;Regression Analysis&lt;/keyword&gt;&lt;keyword&gt;Retrospective Studies&lt;/keyword&gt;&lt;keyword&gt;Serum Albumin/metabolism&lt;/keyword&gt;&lt;/keywords&gt;&lt;dates&gt;&lt;year&gt;1995&lt;/year&gt;&lt;pub-dates&gt;&lt;date&gt;May-Jun&lt;/date&gt;&lt;/pub-dates&gt;&lt;/dates&gt;&lt;isbn&gt;0891-6640 (Print)&amp;#xD;0891-6640 (Linking)&lt;/isbn&gt;&lt;accession-num&gt;7674216&lt;/accession-num&gt;&lt;urls&gt;&lt;related-urls&gt;&lt;url&gt;https://www.ncbi.nlm.nih.gov/pubmed/7674216&lt;/url&gt;&lt;/related-urls&gt;&lt;/urls&gt;&lt;electronic-resource-num&gt;10.1111/j.1939-1676.1995.tb03289.x&lt;/electronic-resource-num&gt;&lt;/record&gt;&lt;/Cite&gt;&lt;/EndNote&gt;</w:instrText>
      </w:r>
      <w:r w:rsidR="003A44CA">
        <w:fldChar w:fldCharType="separate"/>
      </w:r>
      <w:r w:rsidR="007122B5" w:rsidRPr="007122B5">
        <w:rPr>
          <w:noProof/>
          <w:vertAlign w:val="superscript"/>
        </w:rPr>
        <w:t>107</w:t>
      </w:r>
      <w:r w:rsidR="003A44CA">
        <w:fldChar w:fldCharType="end"/>
      </w:r>
      <w:r w:rsidR="0084777C">
        <w:t xml:space="preserve"> Low albumin levels in equine were previously thought to be associated with liver disease and/or liver failure, but a retrospective study of literature data concluded that consistently low albumin levels (hypoalbuminemia) reported were not directly associated with severe liver disease</w:t>
      </w:r>
      <w:r w:rsidR="003A44CA">
        <w:t>.</w:t>
      </w:r>
      <w:r w:rsidR="003A44CA">
        <w:fldChar w:fldCharType="begin"/>
      </w:r>
      <w:r w:rsidR="007122B5">
        <w:instrText xml:space="preserve"> ADDIN EN.CITE &lt;EndNote&gt;&lt;Cite&gt;&lt;Author&gt;Parraga&lt;/Author&gt;&lt;Year&gt;1995&lt;/Year&gt;&lt;RecNum&gt;380&lt;/RecNum&gt;&lt;DisplayText&gt;&lt;style face="superscript"&gt;107&lt;/style&gt;&lt;/DisplayText&gt;&lt;record&gt;&lt;rec-number&gt;380&lt;/rec-number&gt;&lt;foreign-keys&gt;&lt;key app="EN" db-id="wedepftptdz52reafst5davcpfwezp0r5w5f" timestamp="1724870478"&gt;380&lt;/key&gt;&lt;/foreign-keys&gt;&lt;ref-type name="Journal Article"&gt;17&lt;/ref-type&gt;&lt;contributors&gt;&lt;authors&gt;&lt;author&gt;Parraga, M. E.&lt;/author&gt;&lt;author&gt;Carlson, G. P.&lt;/author&gt;&lt;author&gt;Thurmond, M.&lt;/author&gt;&lt;/authors&gt;&lt;/contributors&gt;&lt;auth-address&gt;Department of Medicine, School of Veterinary Medicine, University of California, Davis 95616, USA.&lt;/auth-address&gt;&lt;titles&gt;&lt;title&gt;Serum protein concentrations in horses with severe liver disease: a retrospective study and review of the literature&lt;/title&gt;&lt;secondary-title&gt;J Vet Intern Med&lt;/secondary-title&gt;&lt;/titles&gt;&lt;periodical&gt;&lt;full-title&gt;J Vet Intern Med&lt;/full-title&gt;&lt;/periodical&gt;&lt;pages&gt;154-61&lt;/pages&gt;&lt;volume&gt;9&lt;/volume&gt;&lt;number&gt;3&lt;/number&gt;&lt;edition&gt;1995/05/01&lt;/edition&gt;&lt;keywords&gt;&lt;keyword&gt;Acute Disease&lt;/keyword&gt;&lt;keyword&gt;Animals&lt;/keyword&gt;&lt;keyword&gt;Blood Proteins/*metabolism&lt;/keyword&gt;&lt;keyword&gt;Horse Diseases/*blood/enzymology/mortality&lt;/keyword&gt;&lt;keyword&gt;Horses&lt;/keyword&gt;&lt;keyword&gt;Liver Diseases/blood/enzymology/mortality/*veterinary&lt;/keyword&gt;&lt;keyword&gt;Regression Analysis&lt;/keyword&gt;&lt;keyword&gt;Retrospective Studies&lt;/keyword&gt;&lt;keyword&gt;Serum Albumin/metabolism&lt;/keyword&gt;&lt;/keywords&gt;&lt;dates&gt;&lt;year&gt;1995&lt;/year&gt;&lt;pub-dates&gt;&lt;date&gt;May-Jun&lt;/date&gt;&lt;/pub-dates&gt;&lt;/dates&gt;&lt;isbn&gt;0891-6640 (Print)&amp;#xD;0891-6640 (Linking)&lt;/isbn&gt;&lt;accession-num&gt;7674216&lt;/accession-num&gt;&lt;urls&gt;&lt;related-urls&gt;&lt;url&gt;https://www.ncbi.nlm.nih.gov/pubmed/7674216&lt;/url&gt;&lt;/related-urls&gt;&lt;/urls&gt;&lt;electronic-resource-num&gt;10.1111/j.1939-1676.1995.tb03289.x&lt;/electronic-resource-num&gt;&lt;/record&gt;&lt;/Cite&gt;&lt;/EndNote&gt;</w:instrText>
      </w:r>
      <w:r w:rsidR="003A44CA">
        <w:fldChar w:fldCharType="separate"/>
      </w:r>
      <w:r w:rsidR="007122B5" w:rsidRPr="007122B5">
        <w:rPr>
          <w:noProof/>
          <w:vertAlign w:val="superscript"/>
        </w:rPr>
        <w:t>107</w:t>
      </w:r>
      <w:r w:rsidR="003A44CA">
        <w:fldChar w:fldCharType="end"/>
      </w:r>
      <w:r w:rsidR="0084777C">
        <w:t xml:space="preserve"> This finding does not dismiss the possibility that low albumin levels can be associated with improper hepatic function due to insufficient biological resources, such as those unobtainable during starvation.</w:t>
      </w:r>
    </w:p>
    <w:p w14:paraId="174F06B3" w14:textId="797DFE13" w:rsidR="0084777C" w:rsidRDefault="0084777C" w:rsidP="003A44CA">
      <w:pPr>
        <w:ind w:firstLine="720"/>
      </w:pPr>
      <w:r>
        <w:t>Creatinine, a small molecule prominently present in plasma, was significantly altered between the CCP vs. RP. This nitrogenous molecule used to evaluate renal function and overall muscle mass was found to be lower during the CCP than that of the RP</w:t>
      </w:r>
      <w:r w:rsidR="00BD311A">
        <w:t>.</w:t>
      </w:r>
      <w:r w:rsidR="00BD311A">
        <w:fldChar w:fldCharType="begin">
          <w:fldData xml:space="preserve">PEVuZE5vdGU+PENpdGU+PEF1dGhvcj5Ib2xsaXM8L0F1dGhvcj48WWVhcj4yMDA3PC9ZZWFyPjxS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</w:fldData>
        </w:fldChar>
      </w:r>
      <w:r w:rsidR="007122B5">
        <w:instrText xml:space="preserve"> ADDIN EN.CITE </w:instrText>
      </w:r>
      <w:r w:rsidR="007122B5">
        <w:fldChar w:fldCharType="begin">
          <w:fldData xml:space="preserve">PEVuZE5vdGU+PENpdGU+PEF1dGhvcj5Ib2xsaXM8L0F1dGhvcj48WWVhcj4yMDA3PC9ZZWFyPjxS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</w:fldData>
        </w:fldChar>
      </w:r>
      <w:r w:rsidR="007122B5">
        <w:instrText xml:space="preserve"> ADDIN EN.CITE.DATA </w:instrText>
      </w:r>
      <w:r w:rsidR="007122B5">
        <w:fldChar w:fldCharType="end"/>
      </w:r>
      <w:r w:rsidR="00BD311A">
        <w:fldChar w:fldCharType="separate"/>
      </w:r>
      <w:r w:rsidR="007122B5" w:rsidRPr="007122B5">
        <w:rPr>
          <w:noProof/>
          <w:vertAlign w:val="superscript"/>
        </w:rPr>
        <w:t>108-110</w:t>
      </w:r>
      <w:r w:rsidR="00BD311A">
        <w:fldChar w:fldCharType="end"/>
      </w:r>
      <w:r>
        <w:t xml:space="preserve"> This compound is consistently produced in equine as a function of their muscle mass and body weight, dependent on proper renal function.</w:t>
      </w:r>
      <w:r w:rsidR="000D7B01">
        <w:fldChar w:fldCharType="begin"/>
      </w:r>
      <w:r w:rsidR="007122B5">
        <w:instrText xml:space="preserve"> ADDIN EN.CITE &lt;EndNote&gt;&lt;Cite&gt;&lt;Author&gt;Toribio&lt;/Author&gt;&lt;Year&gt;2007&lt;/Year&gt;&lt;RecNum&gt;392&lt;/RecNum&gt;&lt;DisplayText&gt;&lt;style face="superscript"&gt;109&lt;/style&gt;&lt;/DisplayText&gt;&lt;record&gt;&lt;rec-number&gt;392&lt;/rec-number&gt;&lt;foreign-keys&gt;&lt;key app="EN" db-id="wedepftptdz52reafst5davcpfwezp0r5w5f" timestamp="1724870478"&gt;392&lt;/key&gt;&lt;/foreign-keys&gt;&lt;ref-type name="Journal Article"&gt;17&lt;/ref-type&gt;&lt;contributors&gt;&lt;authors&gt;&lt;author&gt;Toribio, R. E.&lt;/author&gt;&lt;/authors&gt;&lt;/contributors&gt;&lt;auth-address&gt;College of Veterinary Medicine, The Ohio State University, 601 Vernon Tharp Street, Columbus, OH 43210, USA. toribio.1@osu.edu&lt;/auth-address&gt;&lt;titles&gt;&lt;title&gt;Essentials of equine renal and urinary tract physiology&lt;/title&gt;&lt;secondary-title&gt;Vet Clin North Am Equine Pract&lt;/secondary-title&gt;&lt;/titles&gt;&lt;periodical&gt;&lt;full-title&gt;Vet Clin North Am Equine Pract&lt;/full-title&gt;&lt;/periodical&gt;&lt;pages&gt;533-61, v&lt;/pages&gt;&lt;volume&gt;23&lt;/volume&gt;&lt;number&gt;3&lt;/number&gt;&lt;edition&gt;2007/12/07&lt;/edition&gt;&lt;keywords&gt;&lt;keyword&gt;Animals&lt;/keyword&gt;&lt;keyword&gt;Horses/*physiology&lt;/keyword&gt;&lt;keyword&gt;Kidney/*physiology&lt;/keyword&gt;&lt;keyword&gt;Kidney Function Tests/veterinary&lt;/keyword&gt;&lt;keyword&gt;Urinary Tract/*anatomy &amp;amp; histology&lt;/keyword&gt;&lt;keyword&gt;*Urinary Tract Physiological Phenomena&lt;/keyword&gt;&lt;/keywords&gt;&lt;dates&gt;&lt;year&gt;2007&lt;/year&gt;&lt;pub-dates&gt;&lt;date&gt;Dec&lt;/date&gt;&lt;/pub-dates&gt;&lt;/dates&gt;&lt;isbn&gt;1558-4224 (Electronic)&amp;#xD;0749-0739 (Linking)&lt;/isbn&gt;&lt;accession-num&gt;18061849&lt;/accession-num&gt;&lt;urls&gt;&lt;related-urls&gt;&lt;url&gt;https://www.ncbi.nlm.nih.gov/pubmed/18061849&lt;/url&gt;&lt;/related-urls&gt;&lt;/urls&gt;&lt;electronic-resource-num&gt;10.1016/j.cveq.2007.09.006&lt;/electronic-resource-num&gt;&lt;/record&gt;&lt;/Cite&gt;&lt;/EndNote&gt;</w:instrText>
      </w:r>
      <w:r w:rsidR="000D7B01">
        <w:fldChar w:fldCharType="separate"/>
      </w:r>
      <w:r w:rsidR="007122B5" w:rsidRPr="007122B5">
        <w:rPr>
          <w:noProof/>
          <w:vertAlign w:val="superscript"/>
        </w:rPr>
        <w:t>109</w:t>
      </w:r>
      <w:r w:rsidR="000D7B01">
        <w:fldChar w:fldCharType="end"/>
      </w:r>
      <w:r>
        <w:t xml:space="preserve"> This finding directly correlates to increasing BCS scores during the refeeding process; as the malnourished horse undergoes the refeeding process and their BCS score increases, a positive correlation with increasing creatinine levels is observed, most likely due to a gain in muscle mass and body weight.</w:t>
      </w:r>
    </w:p>
    <w:p w14:paraId="4DC0CAE8" w14:textId="10DB43DC" w:rsidR="0084777C" w:rsidRDefault="0084777C" w:rsidP="000D7B01">
      <w:pPr>
        <w:ind w:firstLine="720"/>
      </w:pPr>
      <w:r>
        <w:t xml:space="preserve">Levels of non-esterified fatty acids, compounds directly related to metabolic energy, were considerably lower during the RP. A lack of resources utilized for energy </w:t>
      </w:r>
      <w:r w:rsidR="000D7B01">
        <w:t>production</w:t>
      </w:r>
      <w:r>
        <w:t xml:space="preserve"> (i.e., nutrient consumption) combined with consistent energy demands results in an overall negative energy balance.</w:t>
      </w:r>
      <w:r w:rsidR="000A0402">
        <w:fldChar w:fldCharType="begin"/>
      </w:r>
      <w:r w:rsidR="007122B5">
        <w:instrText xml:space="preserve"> ADDIN EN.CITE &lt;EndNote&gt;&lt;Cite&gt;&lt;Author&gt;Doll&lt;/Author&gt;&lt;Year&gt;2022&lt;/Year&gt;&lt;RecNum&gt;331&lt;/RecNum&gt;&lt;DisplayText&gt;&lt;style face="superscript"&gt;111&lt;/style&gt;&lt;/DisplayText&gt;&lt;record&gt;&lt;rec-number&gt;331&lt;/rec-number&gt;&lt;foreign-keys&gt;&lt;key app="EN" db-id="wedepftptdz52reafst5davcpfwezp0r5w5f" timestamp="1724870477"&gt;331&lt;/key&gt;&lt;/foreign-keys&gt;&lt;ref-type name="Journal Article"&gt;17&lt;/ref-type&gt;&lt;contributors&gt;&lt;authors&gt;&lt;author&gt;Doll, S. K.&lt;/author&gt;&lt;author&gt;Haimerl, P.&lt;/author&gt;&lt;author&gt;Bartel, A.&lt;/author&gt;&lt;author&gt;Arlt, S. P.&lt;/author&gt;&lt;/authors&gt;&lt;/contributors&gt;&lt;auth-address&gt;Clinic for Animal Reproduction Faculty of Veterinary Medicine Freie Universitat Berlin Berlin Germany.&amp;#xD;Institute for Veterinary Epidemiology and Biostatistics Faculty of Veterinary Medicine Freie Universitat Berlin Berlin Germany.&lt;/auth-address&gt;&lt;titles&gt;&lt;title&gt;Determination of reference intervals for nonesterified fatty acids in the blood serum of healthy dogs&lt;/title&gt;&lt;secondary-title&gt;Vet Rec Open&lt;/secondary-title&gt;&lt;/titles&gt;&lt;periodical&gt;&lt;full-title&gt;Vet Rec Open&lt;/full-title&gt;&lt;/periodical&gt;&lt;pages&gt;e40&lt;/pages&gt;&lt;volume&gt;9&lt;/volume&gt;&lt;number&gt;1&lt;/number&gt;&lt;edition&gt;2022/07/30&lt;/edition&gt;&lt;dates&gt;&lt;year&gt;2022&lt;/year&gt;&lt;pub-dates&gt;&lt;date&gt;Dec&lt;/date&gt;&lt;/pub-dates&gt;&lt;/dates&gt;&lt;isbn&gt;2052-6113 (Print)&amp;#xD;2052-6113 (Linking)&lt;/isbn&gt;&lt;accession-num&gt;35903267&lt;/accession-num&gt;&lt;urls&gt;&lt;related-urls&gt;&lt;url&gt;https://www.ncbi.nlm.nih.gov/pubmed/35903267&lt;/url&gt;&lt;/related-urls&gt;&lt;/urls&gt;&lt;custom2&gt;PMC9313937&lt;/custom2&gt;&lt;electronic-resource-num&gt;10.1002/vro2.40&lt;/electronic-resource-num&gt;&lt;/record&gt;&lt;/Cite&gt;&lt;/EndNote&gt;</w:instrText>
      </w:r>
      <w:r w:rsidR="000A0402">
        <w:fldChar w:fldCharType="separate"/>
      </w:r>
      <w:r w:rsidR="007122B5" w:rsidRPr="007122B5">
        <w:rPr>
          <w:noProof/>
          <w:vertAlign w:val="superscript"/>
        </w:rPr>
        <w:t>111</w:t>
      </w:r>
      <w:r w:rsidR="000A0402">
        <w:fldChar w:fldCharType="end"/>
      </w:r>
      <w:r>
        <w:t xml:space="preserve"> Increased levels of non-esterified fatty acids have been positively correlated with an overall negative energy balance in many fasted mammals, including equine, as body fat is broken down (into non-esterified fatty acids) and utilized as an energy resource as a last resort.</w:t>
      </w:r>
      <w:r w:rsidR="000A0402">
        <w:fldChar w:fldCharType="begin">
          <w:fldData xml:space="preserve">PEVuZE5vdGU+PENpdGU+PEF1dGhvcj5GYXJoYW5hPC9BdXRob3I+PFllYXI+MjAyMjwvWWVhcj48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=
</w:fldData>
        </w:fldChar>
      </w:r>
      <w:r w:rsidR="007122B5">
        <w:instrText xml:space="preserve"> ADDIN EN.CITE </w:instrText>
      </w:r>
      <w:r w:rsidR="007122B5">
        <w:fldChar w:fldCharType="begin">
          <w:fldData xml:space="preserve">PEVuZE5vdGU+PENpdGU+PEF1dGhvcj5GYXJoYW5hPC9BdXRob3I+PFllYXI+MjAyMjwvWWVhcj48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=
</w:fldData>
        </w:fldChar>
      </w:r>
      <w:r w:rsidR="007122B5">
        <w:instrText xml:space="preserve"> ADDIN EN.CITE.DATA </w:instrText>
      </w:r>
      <w:r w:rsidR="007122B5">
        <w:fldChar w:fldCharType="end"/>
      </w:r>
      <w:r w:rsidR="000A0402">
        <w:fldChar w:fldCharType="separate"/>
      </w:r>
      <w:r w:rsidR="007122B5" w:rsidRPr="007122B5">
        <w:rPr>
          <w:noProof/>
          <w:vertAlign w:val="superscript"/>
        </w:rPr>
        <w:t>112, 113</w:t>
      </w:r>
      <w:r w:rsidR="000A0402">
        <w:fldChar w:fldCharType="end"/>
      </w:r>
      <w:r>
        <w:t xml:space="preserve"> The study of starved horses supports this finding as higher levels of these compounds were observed during a state of malnourishment (i.e., the CCP) and decreased during the RP, suggesting that the </w:t>
      </w:r>
      <w:r w:rsidR="000A0402">
        <w:t>energy</w:t>
      </w:r>
      <w:r>
        <w:t xml:space="preserve"> balance was restored once the horse was provided with proper nutrients.</w:t>
      </w:r>
    </w:p>
    <w:p w14:paraId="673A808C" w14:textId="4BB4BC7F" w:rsidR="00502658" w:rsidRDefault="0084777C" w:rsidP="000A0402">
      <w:pPr>
        <w:ind w:firstLine="720"/>
      </w:pPr>
      <w:r>
        <w:t>Lactate dehydrogenase and aspartate aminotransferase are two enzymes that serve essential roles in anaerobic and aerobic metabolic pathways, respectively, with important emphasis in hepatic, renal, and skeletal muscular metabolism</w:t>
      </w:r>
      <w:r w:rsidR="000A0402">
        <w:t>.</w:t>
      </w:r>
      <w:r w:rsidR="00E772E8">
        <w:fldChar w:fldCharType="begin">
          <w:fldData xml:space="preserve">PEVuZE5vdGU+PENpdGU+PEF1dGhvcj5LbGVpbjwvQXV0aG9yPjxZZWFyPjIwMjA8L1llYXI+PFJl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</w:fldData>
        </w:fldChar>
      </w:r>
      <w:r w:rsidR="007122B5">
        <w:instrText xml:space="preserve"> ADDIN EN.CITE </w:instrText>
      </w:r>
      <w:r w:rsidR="007122B5">
        <w:fldChar w:fldCharType="begin">
          <w:fldData xml:space="preserve">PEVuZE5vdGU+PENpdGU+PEF1dGhvcj5LbGVpbjwvQXV0aG9yPjxZZWFyPjIwMjA8L1llYXI+PFJl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</w:fldData>
        </w:fldChar>
      </w:r>
      <w:r w:rsidR="007122B5">
        <w:instrText xml:space="preserve"> ADDIN EN.CITE.DATA </w:instrText>
      </w:r>
      <w:r w:rsidR="007122B5">
        <w:fldChar w:fldCharType="end"/>
      </w:r>
      <w:r w:rsidR="00E772E8">
        <w:fldChar w:fldCharType="separate"/>
      </w:r>
      <w:r w:rsidR="007122B5" w:rsidRPr="007122B5">
        <w:rPr>
          <w:noProof/>
          <w:vertAlign w:val="superscript"/>
        </w:rPr>
        <w:t>113, 114</w:t>
      </w:r>
      <w:r w:rsidR="00E772E8">
        <w:fldChar w:fldCharType="end"/>
      </w:r>
      <w:r w:rsidR="000A0402">
        <w:t xml:space="preserve"> </w:t>
      </w:r>
      <w:r>
        <w:t>Interestingly, these enzymes serve as non-specific, clinical biomarkers of disease as their high-level presence is associated with cellular death</w:t>
      </w:r>
      <w:r w:rsidR="00E772E8">
        <w:t>.</w:t>
      </w:r>
      <w:r w:rsidR="00E772E8">
        <w:fldChar w:fldCharType="begin">
          <w:fldData xml:space="preserve">PEVuZE5vdGU+PENpdGU+PEF1dGhvcj5LbGVpbjwvQXV0aG9yPjxZZWFyPjIwMjA8L1llYXI+PFJl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</w:fldData>
        </w:fldChar>
      </w:r>
      <w:r w:rsidR="007122B5">
        <w:instrText xml:space="preserve"> ADDIN EN.CITE </w:instrText>
      </w:r>
      <w:r w:rsidR="007122B5">
        <w:fldChar w:fldCharType="begin">
          <w:fldData xml:space="preserve">PEVuZE5vdGU+PENpdGU+PEF1dGhvcj5LbGVpbjwvQXV0aG9yPjxZZWFyPjIwMjA8L1llYXI+PFJl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</w:fldData>
        </w:fldChar>
      </w:r>
      <w:r w:rsidR="007122B5">
        <w:instrText xml:space="preserve"> ADDIN EN.CITE.DATA </w:instrText>
      </w:r>
      <w:r w:rsidR="007122B5">
        <w:fldChar w:fldCharType="end"/>
      </w:r>
      <w:r w:rsidR="00E772E8">
        <w:fldChar w:fldCharType="separate"/>
      </w:r>
      <w:r w:rsidR="007122B5" w:rsidRPr="007122B5">
        <w:rPr>
          <w:noProof/>
          <w:vertAlign w:val="superscript"/>
        </w:rPr>
        <w:t>113, 114</w:t>
      </w:r>
      <w:r w:rsidR="00E772E8">
        <w:fldChar w:fldCharType="end"/>
      </w:r>
      <w:r w:rsidR="00E772E8">
        <w:t xml:space="preserve"> </w:t>
      </w:r>
      <w:r>
        <w:t xml:space="preserve">In the present study, levels of these enzymes were statistically higher in equine during the RP than the CCP, which was an </w:t>
      </w:r>
      <w:r w:rsidR="00E772E8">
        <w:t>unantici</w:t>
      </w:r>
      <w:r>
        <w:t>pated observation as horses are not likely to experience as much cellular death during the RP compared to the CCP. Interestingly, increased levels of lactate dehydrogenase and aspartate aminotransferase have also been observed in a Japanese breed of equine that was fed a roughage-based diet; it was theorized that these enzymes were primarily higher due</w:t>
      </w:r>
      <w:r w:rsidR="00502658">
        <w:t xml:space="preserve"> to diet.</w:t>
      </w:r>
      <w:r w:rsidR="00786C77">
        <w:fldChar w:fldCharType="begin"/>
      </w:r>
      <w:r w:rsidR="007122B5">
        <w:instrText xml:space="preserve"> ADDIN EN.CITE &lt;EndNote&gt;&lt;Cite&gt;&lt;Author&gt;Ono&lt;/Author&gt;&lt;Year&gt;2019&lt;/Year&gt;&lt;RecNum&gt;375&lt;/RecNum&gt;&lt;DisplayText&gt;&lt;style face="superscript"&gt;115&lt;/style&gt;&lt;/DisplayText&gt;&lt;record&gt;&lt;rec-number&gt;375&lt;/rec-number&gt;&lt;foreign-keys&gt;&lt;key app="EN" db-id="wedepftptdz52reafst5davcpfwezp0r5w5f" timestamp="1724870478"&gt;375&lt;/key&gt;&lt;/foreign-keys&gt;&lt;ref-type name="Journal Article"&gt;17&lt;/ref-type&gt;&lt;contributors&gt;&lt;authors&gt;&lt;author&gt;Ono, T.&lt;/author&gt;&lt;author&gt;Yamada, Y.&lt;/author&gt;&lt;author&gt;Hata, A.&lt;/author&gt;&lt;author&gt;Shimokawa Miyama, T.&lt;/author&gt;&lt;author&gt;Shibano, K.&lt;/author&gt;&lt;author&gt;Iwata, E.&lt;/author&gt;&lt;author&gt;Ohzawa, E.&lt;/author&gt;&lt;author&gt;Kitagawa, H.&lt;/author&gt;&lt;/authors&gt;&lt;/contributors&gt;&lt;auth-address&gt;Faculty of Veterinary Medicine, Okayama University of Science, Ehime 794-8555, Japan.&amp;#xD;Noma Horse Preservation Society, Ehime 794-0082, Japan.&lt;/auth-address&gt;&lt;titles&gt;&lt;title&gt;Reference values of hematological and blood biochemical parameters for the Noma horse&lt;/title&gt;&lt;secondary-title&gt;J Equine Sci&lt;/secondary-title&gt;&lt;/titles&gt;&lt;periodical&gt;&lt;full-title&gt;J Equine Sci&lt;/full-title&gt;&lt;/periodical&gt;&lt;pages&gt;69-73&lt;/pages&gt;&lt;volume&gt;30&lt;/volume&gt;&lt;number&gt;3&lt;/number&gt;&lt;edition&gt;2019/10/09&lt;/edition&gt;&lt;keywords&gt;&lt;keyword&gt;Noma horse&lt;/keyword&gt;&lt;keyword&gt;biochemistry&lt;/keyword&gt;&lt;keyword&gt;hematology&lt;/keyword&gt;&lt;keyword&gt;reference value&lt;/keyword&gt;&lt;/keywords&gt;&lt;dates&gt;&lt;year&gt;2019&lt;/year&gt;&lt;pub-dates&gt;&lt;date&gt;Sep&lt;/date&gt;&lt;/pub-dates&gt;&lt;/dates&gt;&lt;isbn&gt;1340-3516 (Print)&amp;#xD;1340-3516 (Linking)&lt;/isbn&gt;&lt;accession-num&gt;31592225&lt;/accession-num&gt;&lt;urls&gt;&lt;related-urls&gt;&lt;url&gt;https://www.ncbi.nlm.nih.gov/pubmed/31592225&lt;/url&gt;&lt;/related-urls&gt;&lt;/urls&gt;&lt;custom2&gt;PMC6773617&lt;/custom2&gt;&lt;electronic-resource-num&gt;10.1294/jes.30.69&lt;/electronic-resource-num&gt;&lt;/record&gt;&lt;/Cite&gt;&lt;/EndNote&gt;</w:instrText>
      </w:r>
      <w:r w:rsidR="00786C77">
        <w:fldChar w:fldCharType="separate"/>
      </w:r>
      <w:r w:rsidR="007122B5" w:rsidRPr="007122B5">
        <w:rPr>
          <w:noProof/>
          <w:vertAlign w:val="superscript"/>
        </w:rPr>
        <w:t>115</w:t>
      </w:r>
      <w:r w:rsidR="00786C77">
        <w:fldChar w:fldCharType="end"/>
      </w:r>
      <w:r w:rsidR="00502658">
        <w:t xml:space="preserve"> Despite statistical increases observed in the present study, the average levels of these enzymes were within reference ranges for equine in both the CCP and RP, </w:t>
      </w:r>
      <w:r w:rsidR="00786C77">
        <w:t>suggesting</w:t>
      </w:r>
      <w:r w:rsidR="00502658">
        <w:t xml:space="preserve"> an increase not necessarily indicative of disease</w:t>
      </w:r>
      <w:r w:rsidR="00786C77">
        <w:t>.</w:t>
      </w:r>
      <w:r w:rsidR="00786C77">
        <w:fldChar w:fldCharType="begin"/>
      </w:r>
      <w:r w:rsidR="007122B5">
        <w:instrText xml:space="preserve"> ADDIN EN.CITE &lt;EndNote&gt;&lt;Cite&gt;&lt;Author&gt;FIELDER&lt;/Author&gt;&lt;Year&gt;2015&lt;/Year&gt;&lt;RecNum&gt;335&lt;/RecNum&gt;&lt;DisplayText&gt;&lt;style face="superscript"&gt;116&lt;/style&gt;&lt;/DisplayText&gt;&lt;record&gt;&lt;rec-number&gt;335&lt;/rec-number&gt;&lt;foreign-keys&gt;&lt;key app="EN" db-id="wedepftptdz52reafst5davcpfwezp0r5w5f" timestamp="1724870477"&gt;335&lt;/key&gt;&lt;/foreign-keys&gt;&lt;ref-type name="Web Page"&gt;12&lt;/ref-type&gt;&lt;contributors&gt;&lt;authors&gt;&lt;author&gt;FIELDER, S.E.&lt;/author&gt;&lt;/authors&gt;&lt;/contributors&gt;&lt;titles&gt;&lt;title&gt;Serum Biochemical Reference Ranges&lt;/title&gt;&lt;/titles&gt;&lt;dates&gt;&lt;year&gt;2015&lt;/year&gt;&lt;/dates&gt;&lt;publisher&gt;Merck&lt;/publisher&gt;&lt;urls&gt;&lt;related-urls&gt;&lt;url&gt;https://www.merckvetmanual.com/special-subjects/reference-guides/serum-biochemical-reference-ranges&lt;/url&gt;&lt;/related-urls&gt;&lt;/urls&gt;&lt;custom1&gt;2022&lt;/custom1&gt;&lt;custom2&gt;JULY&lt;/custom2&gt;&lt;/record&gt;&lt;/Cite&gt;&lt;/EndNote&gt;</w:instrText>
      </w:r>
      <w:r w:rsidR="00786C77">
        <w:fldChar w:fldCharType="separate"/>
      </w:r>
      <w:r w:rsidR="007122B5" w:rsidRPr="007122B5">
        <w:rPr>
          <w:noProof/>
          <w:vertAlign w:val="superscript"/>
        </w:rPr>
        <w:t>116</w:t>
      </w:r>
      <w:r w:rsidR="00786C77">
        <w:fldChar w:fldCharType="end"/>
      </w:r>
    </w:p>
    <w:p w14:paraId="28180664" w14:textId="77895C38" w:rsidR="008E2ECE" w:rsidRDefault="00502658" w:rsidP="00786C77">
      <w:pPr>
        <w:ind w:firstLine="720"/>
      </w:pPr>
      <w:r>
        <w:t xml:space="preserve">Blood chemistry panels are an efficient way to measure overall health and function of major organs, such as the liver and kidneys. However, these panels are limited in the amount of information attainable due to the sensitivity of methods and instrumentation. This problem of sensitivity is solved when characterizing blood (i.e., plasma) via metabolomics methods, which provide a vast array of quantitative information on the </w:t>
      </w:r>
      <w:r>
        <w:lastRenderedPageBreak/>
        <w:t>complexities of numerous metabolic pathways. Though metabolomics methods only measure small molecules (unlike blood chemistries which can detect small molecules, proteins, and enzymes), the variety of metabolites detected and low concentrations at which these compounds can be measured provide more global information on the metabolic processes, without the need for separate protein or enzyme analysis. Therefore, blood chemistries were used herein as a supplement to the more globally informative metabolomics analysis.</w:t>
      </w:r>
    </w:p>
    <w:p w14:paraId="499B309A" w14:textId="4F797FC9" w:rsidR="008F694C" w:rsidRDefault="009C25AB" w:rsidP="009C25AB">
      <w:pPr>
        <w:pStyle w:val="Heading3"/>
      </w:pPr>
      <w:bookmarkStart w:id="102" w:name="_Toc176964960"/>
      <w:r w:rsidRPr="00AA3FF9">
        <w:t xml:space="preserve">Potentially </w:t>
      </w:r>
      <w:r w:rsidR="00846ABB">
        <w:t>t</w:t>
      </w:r>
      <w:r w:rsidRPr="00AA3FF9">
        <w:t xml:space="preserve">oxic </w:t>
      </w:r>
      <w:r w:rsidR="00846ABB">
        <w:t>m</w:t>
      </w:r>
      <w:r w:rsidRPr="00AA3FF9">
        <w:t xml:space="preserve">etabolites and </w:t>
      </w:r>
      <w:r w:rsidR="00846ABB">
        <w:t>i</w:t>
      </w:r>
      <w:r w:rsidRPr="00AA3FF9">
        <w:t xml:space="preserve">ndicators of </w:t>
      </w:r>
      <w:r w:rsidR="00846ABB">
        <w:t>o</w:t>
      </w:r>
      <w:r w:rsidRPr="00AA3FF9">
        <w:t xml:space="preserve">xidative </w:t>
      </w:r>
      <w:r w:rsidR="00846ABB">
        <w:t>s</w:t>
      </w:r>
      <w:r w:rsidRPr="00AA3FF9">
        <w:t xml:space="preserve">tress </w:t>
      </w:r>
      <w:r w:rsidR="00846ABB">
        <w:t>w</w:t>
      </w:r>
      <w:r w:rsidRPr="00AA3FF9">
        <w:t xml:space="preserve">ere in </w:t>
      </w:r>
      <w:r w:rsidR="00846ABB">
        <w:t>l</w:t>
      </w:r>
      <w:r w:rsidRPr="00AA3FF9">
        <w:t xml:space="preserve">ower </w:t>
      </w:r>
      <w:r w:rsidR="00846ABB">
        <w:t>a</w:t>
      </w:r>
      <w:r w:rsidRPr="00AA3FF9">
        <w:t>bundance during the RP</w:t>
      </w:r>
      <w:bookmarkEnd w:id="102"/>
    </w:p>
    <w:p w14:paraId="0E8247E3" w14:textId="54C5F476" w:rsidR="00815428" w:rsidRDefault="008F694C" w:rsidP="00786C77">
      <w:pPr>
        <w:ind w:firstLine="720"/>
      </w:pPr>
      <w:r w:rsidRPr="008F694C">
        <w:t>Fold changes (i.e., comparisons of metabolite abundance between sample types) were calculated for metabolites present in blood plasma. Of the metabolites detected, those classified as amino acids (amino acids, precursors, derivatives, and metabolism byproducts) showed the most perturbations (</w:t>
      </w:r>
      <w:r w:rsidR="001637F7" w:rsidRPr="001637F7">
        <w:rPr>
          <w:rStyle w:val="CrossrefChar"/>
        </w:rPr>
        <w:fldChar w:fldCharType="begin"/>
      </w:r>
      <w:r w:rsidR="001637F7" w:rsidRPr="001637F7">
        <w:rPr>
          <w:rStyle w:val="CrossrefChar"/>
        </w:rPr>
        <w:instrText xml:space="preserve"> REF _Ref175755214 \h </w:instrText>
      </w:r>
      <w:r w:rsidR="001637F7">
        <w:rPr>
          <w:rStyle w:val="CrossrefChar"/>
        </w:rPr>
        <w:instrText xml:space="preserve"> \* MERGEFORMAT </w:instrText>
      </w:r>
      <w:r w:rsidR="001637F7" w:rsidRPr="001637F7">
        <w:rPr>
          <w:rStyle w:val="CrossrefChar"/>
        </w:rPr>
      </w:r>
      <w:r w:rsidR="001637F7" w:rsidRPr="001637F7">
        <w:rPr>
          <w:rStyle w:val="CrossrefChar"/>
        </w:rPr>
        <w:fldChar w:fldCharType="separate"/>
      </w:r>
      <w:r w:rsidR="005136FC" w:rsidRPr="005136FC">
        <w:rPr>
          <w:rStyle w:val="CrossrefChar"/>
        </w:rPr>
        <w:t>Figure 4.2</w:t>
      </w:r>
      <w:r w:rsidR="001637F7" w:rsidRPr="001637F7">
        <w:rPr>
          <w:rStyle w:val="CrossrefChar"/>
        </w:rPr>
        <w:fldChar w:fldCharType="end"/>
      </w:r>
      <w:r w:rsidRPr="008F694C">
        <w:t xml:space="preserve">). Overall, amino acid related metabolites such as glutamine, methionine, phenylalanine, alanine/sarcosine, and creatine showed statistically significant decreases during the RP compared to the CCP; however, </w:t>
      </w:r>
      <w:r w:rsidRPr="001637F7">
        <w:rPr>
          <w:i/>
          <w:iCs/>
        </w:rPr>
        <w:t>N</w:t>
      </w:r>
      <w:r w:rsidRPr="008F694C">
        <w:t xml:space="preserve">-acetylornithine showed a significant increase in abundance during the RP. </w:t>
      </w:r>
      <w:r w:rsidR="001637F7" w:rsidRPr="008F694C">
        <w:t>Additionally</w:t>
      </w:r>
      <w:r w:rsidRPr="008F694C">
        <w:t xml:space="preserve">, metabolites such as uridine, allantoin, and uric acid showed significant decreases. </w:t>
      </w:r>
      <w:proofErr w:type="gramStart"/>
      <w:r w:rsidRPr="008F694C">
        <w:t>With the exception of</w:t>
      </w:r>
      <w:proofErr w:type="gramEnd"/>
      <w:r w:rsidRPr="008F694C">
        <w:t xml:space="preserve"> </w:t>
      </w:r>
      <w:r w:rsidRPr="001637F7">
        <w:rPr>
          <w:i/>
          <w:iCs/>
        </w:rPr>
        <w:t>N</w:t>
      </w:r>
      <w:r w:rsidRPr="008F694C">
        <w:t>-acetylornithine, metabolites showing significant fold changes exhibited an overall decreased abundance during the RP compared to the CCP (</w:t>
      </w:r>
      <w:r w:rsidR="00DD54C3" w:rsidRPr="004377AC">
        <w:rPr>
          <w:rStyle w:val="CrossrefChar"/>
        </w:rPr>
        <w:fldChar w:fldCharType="begin"/>
      </w:r>
      <w:r w:rsidR="00DD54C3" w:rsidRPr="004377AC">
        <w:rPr>
          <w:rStyle w:val="CrossrefChar"/>
        </w:rPr>
        <w:instrText xml:space="preserve"> REF _Ref175755348 \h </w:instrText>
      </w:r>
      <w:r w:rsidR="004377AC">
        <w:rPr>
          <w:rStyle w:val="CrossrefChar"/>
        </w:rPr>
        <w:instrText xml:space="preserve"> \* MERGEFORMAT </w:instrText>
      </w:r>
      <w:r w:rsidR="00DD54C3" w:rsidRPr="004377AC">
        <w:rPr>
          <w:rStyle w:val="CrossrefChar"/>
        </w:rPr>
      </w:r>
      <w:r w:rsidR="00DD54C3" w:rsidRPr="004377AC">
        <w:rPr>
          <w:rStyle w:val="CrossrefChar"/>
        </w:rPr>
        <w:fldChar w:fldCharType="separate"/>
      </w:r>
      <w:r w:rsidR="005136FC" w:rsidRPr="005136FC">
        <w:rPr>
          <w:rStyle w:val="CrossrefChar"/>
        </w:rPr>
        <w:t>Appendix C Table 3</w:t>
      </w:r>
      <w:r w:rsidR="00DD54C3" w:rsidRPr="004377AC">
        <w:rPr>
          <w:rStyle w:val="CrossrefChar"/>
        </w:rPr>
        <w:fldChar w:fldCharType="end"/>
      </w:r>
      <w:r w:rsidRPr="008F694C">
        <w:t>).</w:t>
      </w:r>
    </w:p>
    <w:p w14:paraId="3D2B124A" w14:textId="5AC74805" w:rsidR="00411453" w:rsidRDefault="00411453" w:rsidP="00786C77">
      <w:pPr>
        <w:ind w:firstLine="720"/>
      </w:pPr>
      <w:r w:rsidRPr="00411453">
        <w:t>Fold change analysis of metabolites detected during the RP compared to the CCP showed perturbations in metabolites with varying biological activity (</w:t>
      </w:r>
      <w:r w:rsidR="0085112D" w:rsidRPr="0085112D">
        <w:rPr>
          <w:rStyle w:val="CrossrefChar"/>
        </w:rPr>
        <w:fldChar w:fldCharType="begin"/>
      </w:r>
      <w:r w:rsidR="0085112D" w:rsidRPr="0085112D">
        <w:rPr>
          <w:rStyle w:val="CrossrefChar"/>
        </w:rPr>
        <w:instrText xml:space="preserve"> REF _Ref175755701 \h </w:instrText>
      </w:r>
      <w:r w:rsidR="0085112D">
        <w:rPr>
          <w:rStyle w:val="CrossrefChar"/>
        </w:rPr>
        <w:instrText xml:space="preserve"> \* MERGEFORMAT </w:instrText>
      </w:r>
      <w:r w:rsidR="0085112D" w:rsidRPr="0085112D">
        <w:rPr>
          <w:rStyle w:val="CrossrefChar"/>
        </w:rPr>
      </w:r>
      <w:r w:rsidR="0085112D" w:rsidRPr="0085112D">
        <w:rPr>
          <w:rStyle w:val="CrossrefChar"/>
        </w:rPr>
        <w:fldChar w:fldCharType="separate"/>
      </w:r>
      <w:r w:rsidR="005136FC" w:rsidRPr="005136FC">
        <w:rPr>
          <w:rStyle w:val="CrossrefChar"/>
        </w:rPr>
        <w:t>Table 4.2</w:t>
      </w:r>
      <w:r w:rsidR="0085112D" w:rsidRPr="0085112D">
        <w:rPr>
          <w:rStyle w:val="CrossrefChar"/>
        </w:rPr>
        <w:fldChar w:fldCharType="end"/>
      </w:r>
      <w:r w:rsidRPr="00411453">
        <w:t>). It is important to note that fold change analyses of global metabolomics data may show increases or decreases in overall abundance but cannot discern the ultimate metabolic fate of a particular metabolite. For example, if a metabolite is found in higher abundance, it is possible that this compound is produced by the biological system at a higher rate, resulting in higher abundance; alternatively, this compound may be utilized by the system at a lower rate that also results in a higher concentration. To determine which of these scenarios is actually occurring, studies utilizing stable-isotope labeled metabolite tracers would be required to measure the fluxes of the metabolites of interest and ascertain the activity of pathways utilizing these molecules.</w:t>
      </w:r>
      <w:r w:rsidR="005E31B2">
        <w:fldChar w:fldCharType="begin"/>
      </w:r>
      <w:r w:rsidR="007122B5">
        <w:instrText xml:space="preserve"> ADDIN EN.CITE &lt;EndNote&gt;&lt;Cite&gt;&lt;Author&gt;Jang&lt;/Author&gt;&lt;Year&gt;2018&lt;/Year&gt;&lt;RecNum&gt;350&lt;/RecNum&gt;&lt;DisplayText&gt;&lt;style face="superscript"&gt;117&lt;/style&gt;&lt;/DisplayText&gt;&lt;record&gt;&lt;rec-number&gt;350&lt;/rec-number&gt;&lt;foreign-keys&gt;&lt;key app="EN" db-id="wedepftptdz52reafst5davcpfwezp0r5w5f" timestamp="1724870478"&gt;350&lt;/key&gt;&lt;/foreign-keys&gt;&lt;ref-type name="Journal Article"&gt;17&lt;/ref-type&gt;&lt;contributors&gt;&lt;authors&gt;&lt;author&gt;Jang, C.&lt;/author&gt;&lt;author&gt;Chen, L.&lt;/author&gt;&lt;author&gt;Rabinowitz, J. D.&lt;/author&gt;&lt;/authors&gt;&lt;/contributors&gt;&lt;auth-address&gt;Lewis Sigler Institute for Integrative Genomics and Department of Chemistry, Princeton University, Washington Rd, Princeton, NJ 08544, USA.&amp;#xD;Lewis Sigler Institute for Integrative Genomics and Department of Chemistry, Princeton University, Washington Rd, Princeton, NJ 08544, USA. Electronic address: joshr@princeton.edu.&lt;/auth-address&gt;&lt;titles&gt;&lt;title&gt;Metabolomics and Isotope Tracing&lt;/title&gt;&lt;secondary-title&gt;Cell&lt;/secondary-title&gt;&lt;/titles&gt;&lt;periodical&gt;&lt;full-title&gt;Cell&lt;/full-title&gt;&lt;/periodical&gt;&lt;pages&gt;822-837&lt;/pages&gt;&lt;volume&gt;173&lt;/volume&gt;&lt;number&gt;4&lt;/number&gt;&lt;edition&gt;2018/05/05&lt;/edition&gt;&lt;keywords&gt;&lt;keyword&gt;Chromatography, High Pressure Liquid&lt;/keyword&gt;&lt;keyword&gt;Glycolysis&lt;/keyword&gt;&lt;keyword&gt;Humans&lt;/keyword&gt;&lt;keyword&gt;Isotope Labeling&lt;/keyword&gt;&lt;keyword&gt;Mass Spectrometry&lt;/keyword&gt;&lt;keyword&gt;*Metabolome&lt;/keyword&gt;&lt;keyword&gt;Metabolomics/*methods&lt;/keyword&gt;&lt;keyword&gt;Mitochondria/metabolism&lt;/keyword&gt;&lt;keyword&gt;Principal Component Analysis&lt;/keyword&gt;&lt;/keywords&gt;&lt;dates&gt;&lt;year&gt;2018&lt;/year&gt;&lt;pub-dates&gt;&lt;date&gt;May 3&lt;/date&gt;&lt;/pub-dates&gt;&lt;/dates&gt;&lt;isbn&gt;1097-4172 (Electronic)&amp;#xD;0092-8674 (Linking)&lt;/isbn&gt;&lt;accession-num&gt;29727671&lt;/accession-num&gt;&lt;urls&gt;&lt;related-urls&gt;&lt;url&gt;https://www.ncbi.nlm.nih.gov/pubmed/29727671&lt;/url&gt;&lt;/related-urls&gt;&lt;/urls&gt;&lt;custom2&gt;PMC6034115&lt;/custom2&gt;&lt;electronic-resource-num&gt;10.1016/j.cell.2018.03.055&lt;/electronic-resource-num&gt;&lt;/record&gt;&lt;/Cite&gt;&lt;/EndNote&gt;</w:instrText>
      </w:r>
      <w:r w:rsidR="005E31B2">
        <w:fldChar w:fldCharType="separate"/>
      </w:r>
      <w:r w:rsidR="007122B5" w:rsidRPr="007122B5">
        <w:rPr>
          <w:noProof/>
          <w:vertAlign w:val="superscript"/>
        </w:rPr>
        <w:t>117</w:t>
      </w:r>
      <w:r w:rsidR="005E31B2">
        <w:fldChar w:fldCharType="end"/>
      </w:r>
      <w:r w:rsidRPr="00411453">
        <w:t xml:space="preserve"> Nonetheless, one can often infer whether metabolites are being actively metabolized by looking at changes in several or all molecules in pathways in the context of the system state instead of analyzing data for individual molecules.</w:t>
      </w:r>
    </w:p>
    <w:p w14:paraId="66E24C5C" w14:textId="2594587A" w:rsidR="007D3663" w:rsidRDefault="00410760" w:rsidP="00CD3747">
      <w:pPr>
        <w:ind w:firstLine="720"/>
      </w:pPr>
      <w:r>
        <w:t xml:space="preserve">During the study, it was observed that metabolites shown to exhibit toxicity when found in high concentrations were found in lower abundance during the RP. </w:t>
      </w:r>
      <w:proofErr w:type="gramStart"/>
      <w:r>
        <w:t>In particular, allantoin</w:t>
      </w:r>
      <w:proofErr w:type="gramEnd"/>
      <w:r>
        <w:t>, phenylalanine, and methionine were found to be significantly decreased in horses with higher BCS scores. Allantoin and methionine are both small molecules that are often considered indicators of oxidative stress, a condition marked by increased levels of free radical species that is often associated with disease and impaired nutritional status.</w:t>
      </w:r>
      <w:r w:rsidR="00F71F94">
        <w:fldChar w:fldCharType="begin"/>
      </w:r>
      <w:r w:rsidR="007122B5">
        <w:instrText xml:space="preserve"> ADDIN EN.CITE &lt;EndNote&gt;&lt;Cite&gt;&lt;Author&gt;Ghone&lt;/Author&gt;&lt;Year&gt;2013&lt;/Year&gt;&lt;RecNum&gt;340&lt;/RecNum&gt;&lt;DisplayText&gt;&lt;style face="superscript"&gt;118&lt;/style&gt;&lt;/DisplayText&gt;&lt;record&gt;&lt;rec-number&gt;340&lt;/rec-number&gt;&lt;foreign-keys&gt;&lt;key app="EN" db-id="wedepftptdz52reafst5davcpfwezp0r5w5f" timestamp="1724870477"&gt;340&lt;/key&gt;&lt;/foreign-keys&gt;&lt;ref-type name="Journal Article"&gt;17&lt;/ref-type&gt;&lt;contributors&gt;&lt;authors&gt;&lt;author&gt;Ghone, R. A.&lt;/author&gt;&lt;author&gt;Suryakar, A. N.&lt;/author&gt;&lt;author&gt;Kulhalli, P. M.&lt;/author&gt;&lt;author&gt;Bhagat, S. S.&lt;/author&gt;&lt;author&gt;Padalkar, R. K.&lt;/author&gt;&lt;author&gt;Karnik, A. C.&lt;/author&gt;&lt;author&gt;Hundekar, P. S.&lt;/author&gt;&lt;author&gt;Sangle, D. A.&lt;/author&gt;&lt;/authors&gt;&lt;/contributors&gt;&lt;auth-address&gt;Assistant Professor, Department of Biochemistry, PDVVPF&amp;apos;s Medical College , Ahmednagar, Maharashtra, India .&lt;/auth-address&gt;&lt;titles&gt;&lt;title&gt;A study of oxidative stress biomarkers and effect of oral antioxidant supplementation in severe acute malnutrition&lt;/title&gt;&lt;secondary-title&gt;J Clin Diagn Res&lt;/secondary-title&gt;&lt;/titles&gt;&lt;periodical&gt;&lt;full-title&gt;J Clin Diagn Res&lt;/full-title&gt;&lt;/periodical&gt;&lt;pages&gt;2146-8&lt;/pages&gt;&lt;volume&gt;7&lt;/volume&gt;&lt;number&gt;10&lt;/number&gt;&lt;edition&gt;2013/12/04&lt;/edition&gt;&lt;keywords&gt;&lt;keyword&gt;Oxidative stress&lt;/keyword&gt;&lt;keyword&gt;Severe acute malnutrition&lt;/keyword&gt;&lt;keyword&gt;Zinc&lt;/keyword&gt;&lt;/keywords&gt;&lt;dates&gt;&lt;year&gt;2013&lt;/year&gt;&lt;pub-dates&gt;&lt;date&gt;Oct&lt;/date&gt;&lt;/pub-dates&gt;&lt;/dates&gt;&lt;isbn&gt;2249-782X (Print)&amp;#xD;0973-709X (Linking)&lt;/isbn&gt;&lt;accession-num&gt;24298460&lt;/accession-num&gt;&lt;urls&gt;&lt;related-urls&gt;&lt;url&gt;https://www.ncbi.nlm.nih.gov/pubmed/24298460&lt;/url&gt;&lt;/related-urls&gt;&lt;/urls&gt;&lt;custom2&gt;PMC3842512&lt;/custom2&gt;&lt;electronic-resource-num&gt;10.7860/JCDR/2013/6019.3454&lt;/electronic-resource-num&gt;&lt;/record&gt;&lt;/Cite&gt;&lt;/EndNote&gt;</w:instrText>
      </w:r>
      <w:r w:rsidR="00F71F94">
        <w:fldChar w:fldCharType="separate"/>
      </w:r>
      <w:r w:rsidR="007122B5" w:rsidRPr="007122B5">
        <w:rPr>
          <w:noProof/>
          <w:vertAlign w:val="superscript"/>
        </w:rPr>
        <w:t>118</w:t>
      </w:r>
      <w:r w:rsidR="00F71F94">
        <w:fldChar w:fldCharType="end"/>
      </w:r>
      <w:r>
        <w:t xml:space="preserve"> Specifically, methionine has been observed to be enhanced in subjects with severe acute malnutrition.</w:t>
      </w:r>
      <w:r w:rsidR="00CD3747">
        <w:fldChar w:fldCharType="begin">
          <w:fldData xml:space="preserve">PEVuZE5vdGU+PENpdGU+PEF1dGhvcj5Gb3JvdXRhbjwvQXV0aG9yPjxZZWFyPjIwMjA8L1llYXI+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</w:fldData>
        </w:fldChar>
      </w:r>
      <w:r w:rsidR="007122B5">
        <w:instrText xml:space="preserve"> ADDIN EN.CITE </w:instrText>
      </w:r>
      <w:r w:rsidR="007122B5">
        <w:fldChar w:fldCharType="begin">
          <w:fldData xml:space="preserve">PEVuZE5vdGU+PENpdGU+PEF1dGhvcj5Gb3JvdXRhbjwvQXV0aG9yPjxZZWFyPjIwMjA8L1llYXI+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</w:fldData>
        </w:fldChar>
      </w:r>
      <w:r w:rsidR="007122B5">
        <w:instrText xml:space="preserve"> ADDIN EN.CITE.DATA </w:instrText>
      </w:r>
      <w:r w:rsidR="007122B5">
        <w:fldChar w:fldCharType="end"/>
      </w:r>
      <w:r w:rsidR="00CD3747">
        <w:fldChar w:fldCharType="separate"/>
      </w:r>
      <w:r w:rsidR="007122B5" w:rsidRPr="007122B5">
        <w:rPr>
          <w:noProof/>
          <w:vertAlign w:val="superscript"/>
        </w:rPr>
        <w:t>118-121</w:t>
      </w:r>
      <w:r w:rsidR="00CD3747">
        <w:fldChar w:fldCharType="end"/>
      </w:r>
      <w:r>
        <w:t xml:space="preserve"> Because these potential biomarkers were found in lower abundance </w:t>
      </w:r>
      <w:r w:rsidR="007D3663">
        <w:br w:type="page"/>
      </w:r>
    </w:p>
    <w:p w14:paraId="7838228F" w14:textId="212636BF" w:rsidR="007D3663" w:rsidRDefault="005C7E12" w:rsidP="005C7E12">
      <w:pPr>
        <w:jc w:val="center"/>
      </w:pPr>
      <w:r>
        <w:rPr>
          <w:noProof/>
        </w:rPr>
        <w:lastRenderedPageBreak/>
        <w:drawing>
          <wp:inline distT="0" distB="0" distL="0" distR="0" wp14:anchorId="520F053E" wp14:editId="01D60BBC">
            <wp:extent cx="4989992" cy="5544436"/>
            <wp:effectExtent l="0" t="0" r="1270" b="0"/>
            <wp:docPr id="11" name="Picture 1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with medium confidence"/>
                    <pic:cNvPicPr/>
                  </pic:nvPicPr>
                  <pic:blipFill rotWithShape="1">
                    <a:blip r:embed="rId29" cstate="print">
                      <a:extLst>
                        <a:ext uri="{28A0092B-C50C-407E-A947-70E740481C1C}">
                          <a14:useLocalDpi xmlns:a14="http://schemas.microsoft.com/office/drawing/2010/main" val="0"/>
                        </a:ext>
                      </a:extLst>
                    </a:blip>
                    <a:srcRect l="4426" t="10706" r="3785" b="10484"/>
                    <a:stretch/>
                  </pic:blipFill>
                  <pic:spPr bwMode="auto">
                    <a:xfrm>
                      <a:off x="0" y="0"/>
                      <a:ext cx="4997088" cy="5552320"/>
                    </a:xfrm>
                    <a:prstGeom prst="rect">
                      <a:avLst/>
                    </a:prstGeom>
                    <a:ln>
                      <a:noFill/>
                    </a:ln>
                    <a:extLst>
                      <a:ext uri="{53640926-AAD7-44D8-BBD7-CCE9431645EC}">
                        <a14:shadowObscured xmlns:a14="http://schemas.microsoft.com/office/drawing/2010/main"/>
                      </a:ext>
                    </a:extLst>
                  </pic:spPr>
                </pic:pic>
              </a:graphicData>
            </a:graphic>
          </wp:inline>
        </w:drawing>
      </w:r>
    </w:p>
    <w:p w14:paraId="384ACC96" w14:textId="659D0BD4" w:rsidR="001637F7" w:rsidRDefault="001637F7" w:rsidP="001637F7">
      <w:pPr>
        <w:pStyle w:val="Caption"/>
      </w:pPr>
      <w:bookmarkStart w:id="103" w:name="_Ref175755214"/>
      <w:bookmarkStart w:id="104" w:name="_Toc176855493"/>
      <w:r>
        <w:t xml:space="preserve">Figure </w:t>
      </w:r>
      <w:fldSimple w:instr=" STYLEREF 1 \s ">
        <w:r w:rsidR="00796811">
          <w:rPr>
            <w:noProof/>
          </w:rPr>
          <w:t>4</w:t>
        </w:r>
      </w:fldSimple>
      <w:r w:rsidR="00796811">
        <w:t>.</w:t>
      </w:r>
      <w:fldSimple w:instr=" SEQ Figure \* ARABIC \s 1 ">
        <w:r w:rsidR="00796811">
          <w:rPr>
            <w:noProof/>
          </w:rPr>
          <w:t>2</w:t>
        </w:r>
      </w:fldSimple>
      <w:bookmarkEnd w:id="103"/>
      <w:r w:rsidRPr="001637F7">
        <w:t xml:space="preserve">. </w:t>
      </w:r>
      <w:r w:rsidRPr="001637F7">
        <w:rPr>
          <w:b w:val="0"/>
          <w:bCs w:val="0"/>
        </w:rPr>
        <w:t>Heatmap showing increased or decreased abundance of detected metabolites organized by compound class between the RP (</w:t>
      </w:r>
      <w:r w:rsidRPr="00B90DC5">
        <w:rPr>
          <w:b w:val="0"/>
          <w:bCs w:val="0"/>
          <w:i/>
          <w:iCs/>
        </w:rPr>
        <w:t>n</w:t>
      </w:r>
      <w:r w:rsidRPr="001637F7">
        <w:rPr>
          <w:b w:val="0"/>
          <w:bCs w:val="0"/>
        </w:rPr>
        <w:t xml:space="preserve"> = 20) and the CCP (</w:t>
      </w:r>
      <w:r w:rsidRPr="00B90DC5">
        <w:rPr>
          <w:b w:val="0"/>
          <w:bCs w:val="0"/>
          <w:i/>
          <w:iCs/>
        </w:rPr>
        <w:t>n</w:t>
      </w:r>
      <w:r w:rsidRPr="001637F7">
        <w:rPr>
          <w:b w:val="0"/>
          <w:bCs w:val="0"/>
        </w:rPr>
        <w:t xml:space="preserve"> = 68; fold change of RP/CCP). Eight compounds exhibited significantly lower abundance while one compound showed significantly higher abundance during the RP.</w:t>
      </w:r>
      <w:bookmarkEnd w:id="104"/>
    </w:p>
    <w:p w14:paraId="3F3C7E80" w14:textId="77777777" w:rsidR="001637F7" w:rsidRDefault="001637F7">
      <w:pPr>
        <w:jc w:val="left"/>
      </w:pPr>
      <w:r>
        <w:br w:type="page"/>
      </w:r>
    </w:p>
    <w:p w14:paraId="5B1E389C" w14:textId="604A9DC9" w:rsidR="009435CB" w:rsidRDefault="009435CB" w:rsidP="009435CB">
      <w:pPr>
        <w:pStyle w:val="Caption"/>
      </w:pPr>
      <w:bookmarkStart w:id="105" w:name="_Ref175755701"/>
      <w:bookmarkStart w:id="106" w:name="_Toc176855476"/>
      <w:r>
        <w:lastRenderedPageBreak/>
        <w:t xml:space="preserve">Table </w:t>
      </w:r>
      <w:fldSimple w:instr=" STYLEREF 1 \s ">
        <w:r w:rsidR="00241E5D">
          <w:rPr>
            <w:noProof/>
          </w:rPr>
          <w:t>4</w:t>
        </w:r>
      </w:fldSimple>
      <w:r w:rsidR="00471BBA">
        <w:t>.</w:t>
      </w:r>
      <w:fldSimple w:instr=" SEQ Table \* ARABIC \s 1 ">
        <w:r w:rsidR="00241E5D">
          <w:rPr>
            <w:noProof/>
          </w:rPr>
          <w:t>2</w:t>
        </w:r>
      </w:fldSimple>
      <w:bookmarkEnd w:id="105"/>
      <w:r>
        <w:t xml:space="preserve">. </w:t>
      </w:r>
      <w:r w:rsidRPr="009435CB">
        <w:rPr>
          <w:b w:val="0"/>
          <w:bCs w:val="0"/>
        </w:rPr>
        <w:t>Biological significance of metabolites observed to have significantly increased or decreased between the RP and the CCP</w:t>
      </w:r>
      <w:bookmarkEnd w:id="106"/>
    </w:p>
    <w:tbl>
      <w:tblPr>
        <w:tblStyle w:val="TableGrid"/>
        <w:tblW w:w="5000" w:type="pct"/>
        <w:tblLook w:val="0420" w:firstRow="1" w:lastRow="0" w:firstColumn="0" w:lastColumn="0" w:noHBand="0" w:noVBand="1"/>
      </w:tblPr>
      <w:tblGrid>
        <w:gridCol w:w="1966"/>
        <w:gridCol w:w="1702"/>
        <w:gridCol w:w="1529"/>
        <w:gridCol w:w="3433"/>
      </w:tblGrid>
      <w:tr w:rsidR="00D23F16" w:rsidRPr="009435CB" w14:paraId="4E7E200E" w14:textId="77777777" w:rsidTr="007F33F4">
        <w:tc>
          <w:tcPr>
            <w:tcW w:w="1139" w:type="pct"/>
            <w:vAlign w:val="center"/>
            <w:hideMark/>
          </w:tcPr>
          <w:p w14:paraId="531875E9" w14:textId="77777777" w:rsidR="00D23F16" w:rsidRPr="0085112D" w:rsidRDefault="00D23F16" w:rsidP="00D23F16">
            <w:pPr>
              <w:pStyle w:val="MDPI42tablebody"/>
              <w:autoSpaceDE w:val="0"/>
              <w:autoSpaceDN w:val="0"/>
              <w:rPr>
                <w:rFonts w:ascii="Times New Roman" w:hAnsi="Times New Roman"/>
                <w:b/>
                <w:bCs/>
                <w:sz w:val="24"/>
                <w:szCs w:val="24"/>
              </w:rPr>
            </w:pPr>
            <w:r w:rsidRPr="0085112D">
              <w:rPr>
                <w:rFonts w:ascii="Times New Roman" w:hAnsi="Times New Roman"/>
                <w:b/>
                <w:bCs/>
                <w:sz w:val="24"/>
                <w:szCs w:val="24"/>
              </w:rPr>
              <w:t>Metabolite Class</w:t>
            </w:r>
          </w:p>
        </w:tc>
        <w:tc>
          <w:tcPr>
            <w:tcW w:w="986" w:type="pct"/>
            <w:vAlign w:val="center"/>
            <w:hideMark/>
          </w:tcPr>
          <w:p w14:paraId="6C703D17" w14:textId="77777777" w:rsidR="00D23F16" w:rsidRPr="0085112D" w:rsidRDefault="00D23F16" w:rsidP="00D23F16">
            <w:pPr>
              <w:pStyle w:val="MDPI42tablebody"/>
              <w:autoSpaceDE w:val="0"/>
              <w:autoSpaceDN w:val="0"/>
              <w:rPr>
                <w:rFonts w:ascii="Times New Roman" w:hAnsi="Times New Roman"/>
                <w:b/>
                <w:bCs/>
                <w:sz w:val="24"/>
                <w:szCs w:val="24"/>
              </w:rPr>
            </w:pPr>
            <w:r w:rsidRPr="0085112D">
              <w:rPr>
                <w:rFonts w:ascii="Times New Roman" w:hAnsi="Times New Roman"/>
                <w:b/>
                <w:bCs/>
                <w:sz w:val="24"/>
                <w:szCs w:val="24"/>
              </w:rPr>
              <w:t>Significantly Increased or Decreased (RP/CCP)</w:t>
            </w:r>
          </w:p>
        </w:tc>
        <w:tc>
          <w:tcPr>
            <w:tcW w:w="886" w:type="pct"/>
            <w:vAlign w:val="center"/>
            <w:hideMark/>
          </w:tcPr>
          <w:p w14:paraId="28E48634" w14:textId="77777777" w:rsidR="00D23F16" w:rsidRPr="0085112D" w:rsidRDefault="00D23F16" w:rsidP="00D23F16">
            <w:pPr>
              <w:pStyle w:val="MDPI42tablebody"/>
              <w:autoSpaceDE w:val="0"/>
              <w:autoSpaceDN w:val="0"/>
              <w:rPr>
                <w:rFonts w:ascii="Times New Roman" w:hAnsi="Times New Roman"/>
                <w:b/>
                <w:bCs/>
                <w:sz w:val="24"/>
                <w:szCs w:val="24"/>
              </w:rPr>
            </w:pPr>
            <w:r w:rsidRPr="0085112D">
              <w:rPr>
                <w:rFonts w:ascii="Times New Roman" w:hAnsi="Times New Roman"/>
                <w:b/>
                <w:bCs/>
                <w:sz w:val="24"/>
                <w:szCs w:val="24"/>
              </w:rPr>
              <w:t>Metabolite</w:t>
            </w:r>
          </w:p>
        </w:tc>
        <w:tc>
          <w:tcPr>
            <w:tcW w:w="1989" w:type="pct"/>
            <w:vAlign w:val="center"/>
            <w:hideMark/>
          </w:tcPr>
          <w:p w14:paraId="61FD53A1" w14:textId="37AA814F" w:rsidR="00D23F16" w:rsidRPr="0085112D" w:rsidRDefault="00D23F16" w:rsidP="00D23F16">
            <w:pPr>
              <w:pStyle w:val="MDPI42tablebody"/>
              <w:autoSpaceDE w:val="0"/>
              <w:autoSpaceDN w:val="0"/>
              <w:rPr>
                <w:rFonts w:ascii="Times New Roman" w:hAnsi="Times New Roman"/>
                <w:b/>
                <w:bCs/>
                <w:sz w:val="24"/>
                <w:szCs w:val="24"/>
              </w:rPr>
            </w:pPr>
            <w:r w:rsidRPr="0085112D">
              <w:rPr>
                <w:rFonts w:ascii="Times New Roman" w:hAnsi="Times New Roman"/>
                <w:b/>
                <w:bCs/>
                <w:sz w:val="24"/>
                <w:szCs w:val="24"/>
              </w:rPr>
              <w:t xml:space="preserve">Biological Significance </w:t>
            </w:r>
            <w:r w:rsidR="001F38BF" w:rsidRPr="0085112D">
              <w:rPr>
                <w:rFonts w:ascii="Times New Roman" w:hAnsi="Times New Roman"/>
                <w:b/>
                <w:bCs/>
                <w:sz w:val="24"/>
                <w:szCs w:val="24"/>
                <w:vertAlign w:val="superscript"/>
              </w:rPr>
              <w:t>a</w:t>
            </w:r>
          </w:p>
        </w:tc>
      </w:tr>
      <w:tr w:rsidR="00D23F16" w:rsidRPr="009435CB" w14:paraId="657BC6D2" w14:textId="77777777" w:rsidTr="007F33F4">
        <w:tc>
          <w:tcPr>
            <w:tcW w:w="1139" w:type="pct"/>
            <w:vMerge w:val="restart"/>
            <w:vAlign w:val="center"/>
            <w:hideMark/>
          </w:tcPr>
          <w:p w14:paraId="57A08763"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Amino acids (metabolism, precursors, derivatives)</w:t>
            </w:r>
          </w:p>
        </w:tc>
        <w:tc>
          <w:tcPr>
            <w:tcW w:w="986" w:type="pct"/>
            <w:vAlign w:val="center"/>
            <w:hideMark/>
          </w:tcPr>
          <w:p w14:paraId="4476B3B0"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Decreased</w:t>
            </w:r>
          </w:p>
        </w:tc>
        <w:tc>
          <w:tcPr>
            <w:tcW w:w="886" w:type="pct"/>
            <w:vAlign w:val="center"/>
            <w:hideMark/>
          </w:tcPr>
          <w:p w14:paraId="18D82ECC"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Glutamine</w:t>
            </w:r>
          </w:p>
        </w:tc>
        <w:tc>
          <w:tcPr>
            <w:tcW w:w="1989" w:type="pct"/>
            <w:vAlign w:val="center"/>
            <w:hideMark/>
          </w:tcPr>
          <w:p w14:paraId="38880301" w14:textId="77777777" w:rsidR="00D23F16" w:rsidRPr="009435CB" w:rsidRDefault="00D23F16" w:rsidP="00D23F16">
            <w:pPr>
              <w:pStyle w:val="MDPI42tablebody"/>
              <w:numPr>
                <w:ilvl w:val="0"/>
                <w:numId w:val="1"/>
              </w:numPr>
              <w:autoSpaceDE w:val="0"/>
              <w:autoSpaceDN w:val="0"/>
              <w:spacing w:before="60"/>
              <w:ind w:left="425" w:hanging="425"/>
              <w:rPr>
                <w:rFonts w:ascii="Times New Roman" w:hAnsi="Times New Roman"/>
                <w:sz w:val="18"/>
                <w:szCs w:val="18"/>
              </w:rPr>
            </w:pPr>
            <w:r w:rsidRPr="009435CB">
              <w:rPr>
                <w:rFonts w:ascii="Times New Roman" w:hAnsi="Times New Roman"/>
                <w:sz w:val="18"/>
                <w:szCs w:val="18"/>
              </w:rPr>
              <w:t>Important non-essential amino acid</w:t>
            </w:r>
          </w:p>
          <w:p w14:paraId="54E80E5C" w14:textId="77777777" w:rsidR="00D23F16" w:rsidRPr="009435CB" w:rsidRDefault="00D23F16" w:rsidP="00D23F16">
            <w:pPr>
              <w:pStyle w:val="MDPI42tablebody"/>
              <w:numPr>
                <w:ilvl w:val="0"/>
                <w:numId w:val="1"/>
              </w:numPr>
              <w:autoSpaceDE w:val="0"/>
              <w:autoSpaceDN w:val="0"/>
              <w:spacing w:after="60"/>
              <w:ind w:left="425" w:hanging="425"/>
              <w:rPr>
                <w:rFonts w:ascii="Times New Roman" w:hAnsi="Times New Roman"/>
                <w:sz w:val="18"/>
                <w:szCs w:val="18"/>
              </w:rPr>
            </w:pPr>
            <w:r w:rsidRPr="009435CB">
              <w:rPr>
                <w:rFonts w:ascii="Times New Roman" w:hAnsi="Times New Roman"/>
                <w:sz w:val="18"/>
                <w:szCs w:val="18"/>
              </w:rPr>
              <w:t>Synthesized by skeletal muscle</w:t>
            </w:r>
          </w:p>
        </w:tc>
      </w:tr>
      <w:tr w:rsidR="00D23F16" w:rsidRPr="009435CB" w14:paraId="4BCAFA19" w14:textId="77777777" w:rsidTr="007F33F4">
        <w:tc>
          <w:tcPr>
            <w:tcW w:w="1139" w:type="pct"/>
            <w:vMerge/>
            <w:vAlign w:val="center"/>
            <w:hideMark/>
          </w:tcPr>
          <w:p w14:paraId="5887599A" w14:textId="77777777" w:rsidR="00D23F16" w:rsidRPr="009435CB" w:rsidRDefault="00D23F16" w:rsidP="00D23F16">
            <w:pPr>
              <w:pStyle w:val="MDPI42tablebody"/>
              <w:autoSpaceDE w:val="0"/>
              <w:autoSpaceDN w:val="0"/>
              <w:rPr>
                <w:rFonts w:ascii="Times New Roman" w:hAnsi="Times New Roman"/>
                <w:sz w:val="18"/>
                <w:szCs w:val="18"/>
              </w:rPr>
            </w:pPr>
          </w:p>
        </w:tc>
        <w:tc>
          <w:tcPr>
            <w:tcW w:w="986" w:type="pct"/>
            <w:vAlign w:val="center"/>
            <w:hideMark/>
          </w:tcPr>
          <w:p w14:paraId="5B8557B0"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Decreased</w:t>
            </w:r>
          </w:p>
        </w:tc>
        <w:tc>
          <w:tcPr>
            <w:tcW w:w="886" w:type="pct"/>
            <w:vAlign w:val="center"/>
            <w:hideMark/>
          </w:tcPr>
          <w:p w14:paraId="2581E69D"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Methionine</w:t>
            </w:r>
          </w:p>
        </w:tc>
        <w:tc>
          <w:tcPr>
            <w:tcW w:w="1989" w:type="pct"/>
            <w:vAlign w:val="center"/>
            <w:hideMark/>
          </w:tcPr>
          <w:p w14:paraId="0378C930" w14:textId="77777777" w:rsidR="00D23F16" w:rsidRPr="009435CB" w:rsidRDefault="00D23F16" w:rsidP="00D23F16">
            <w:pPr>
              <w:pStyle w:val="MDPI42tablebody"/>
              <w:numPr>
                <w:ilvl w:val="0"/>
                <w:numId w:val="1"/>
              </w:numPr>
              <w:autoSpaceDE w:val="0"/>
              <w:autoSpaceDN w:val="0"/>
              <w:spacing w:before="60" w:after="60"/>
              <w:ind w:left="425" w:hanging="425"/>
              <w:rPr>
                <w:rFonts w:ascii="Times New Roman" w:hAnsi="Times New Roman"/>
                <w:sz w:val="18"/>
                <w:szCs w:val="18"/>
              </w:rPr>
            </w:pPr>
            <w:r w:rsidRPr="009435CB">
              <w:rPr>
                <w:rFonts w:ascii="Times New Roman" w:hAnsi="Times New Roman"/>
                <w:sz w:val="18"/>
                <w:szCs w:val="18"/>
              </w:rPr>
              <w:t>Sulfur-containing amino acid indicative of oxidative stress at high concentrations</w:t>
            </w:r>
          </w:p>
        </w:tc>
      </w:tr>
      <w:tr w:rsidR="00D23F16" w:rsidRPr="009435CB" w14:paraId="48C62176" w14:textId="77777777" w:rsidTr="007F33F4">
        <w:tc>
          <w:tcPr>
            <w:tcW w:w="1139" w:type="pct"/>
            <w:vMerge/>
            <w:vAlign w:val="center"/>
            <w:hideMark/>
          </w:tcPr>
          <w:p w14:paraId="44E96BBF" w14:textId="77777777" w:rsidR="00D23F16" w:rsidRPr="009435CB" w:rsidRDefault="00D23F16" w:rsidP="00D23F16">
            <w:pPr>
              <w:pStyle w:val="MDPI42tablebody"/>
              <w:autoSpaceDE w:val="0"/>
              <w:autoSpaceDN w:val="0"/>
              <w:rPr>
                <w:rFonts w:ascii="Times New Roman" w:hAnsi="Times New Roman"/>
                <w:sz w:val="18"/>
                <w:szCs w:val="18"/>
              </w:rPr>
            </w:pPr>
          </w:p>
        </w:tc>
        <w:tc>
          <w:tcPr>
            <w:tcW w:w="986" w:type="pct"/>
            <w:vAlign w:val="center"/>
            <w:hideMark/>
          </w:tcPr>
          <w:p w14:paraId="49D74FFC"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Increased</w:t>
            </w:r>
          </w:p>
        </w:tc>
        <w:tc>
          <w:tcPr>
            <w:tcW w:w="886" w:type="pct"/>
            <w:vAlign w:val="center"/>
            <w:hideMark/>
          </w:tcPr>
          <w:p w14:paraId="642448F7"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i/>
                <w:iCs/>
                <w:sz w:val="18"/>
                <w:szCs w:val="18"/>
              </w:rPr>
              <w:t>N</w:t>
            </w:r>
            <w:r w:rsidRPr="009435CB">
              <w:rPr>
                <w:rFonts w:ascii="Times New Roman" w:hAnsi="Times New Roman"/>
                <w:sz w:val="18"/>
                <w:szCs w:val="18"/>
              </w:rPr>
              <w:t>-acetylornithine</w:t>
            </w:r>
          </w:p>
        </w:tc>
        <w:tc>
          <w:tcPr>
            <w:tcW w:w="1989" w:type="pct"/>
            <w:vAlign w:val="center"/>
            <w:hideMark/>
          </w:tcPr>
          <w:p w14:paraId="5F102470" w14:textId="77777777" w:rsidR="00D23F16" w:rsidRPr="009435CB" w:rsidRDefault="00D23F16" w:rsidP="00D23F16">
            <w:pPr>
              <w:pStyle w:val="MDPI42tablebody"/>
              <w:numPr>
                <w:ilvl w:val="0"/>
                <w:numId w:val="1"/>
              </w:numPr>
              <w:autoSpaceDE w:val="0"/>
              <w:autoSpaceDN w:val="0"/>
              <w:spacing w:before="60"/>
              <w:ind w:left="425" w:hanging="425"/>
              <w:rPr>
                <w:rFonts w:ascii="Times New Roman" w:hAnsi="Times New Roman"/>
                <w:sz w:val="18"/>
                <w:szCs w:val="18"/>
              </w:rPr>
            </w:pPr>
            <w:r w:rsidRPr="009435CB">
              <w:rPr>
                <w:rFonts w:ascii="Times New Roman" w:hAnsi="Times New Roman"/>
                <w:sz w:val="18"/>
                <w:szCs w:val="18"/>
              </w:rPr>
              <w:t>Primary metabolite commonly found in food sources (e.g., wheat)</w:t>
            </w:r>
          </w:p>
          <w:p w14:paraId="0952CE6F" w14:textId="77777777" w:rsidR="00D23F16" w:rsidRPr="009435CB" w:rsidRDefault="00D23F16" w:rsidP="00D23F16">
            <w:pPr>
              <w:pStyle w:val="MDPI42tablebody"/>
              <w:numPr>
                <w:ilvl w:val="0"/>
                <w:numId w:val="1"/>
              </w:numPr>
              <w:autoSpaceDE w:val="0"/>
              <w:autoSpaceDN w:val="0"/>
              <w:spacing w:after="60"/>
              <w:ind w:left="425" w:hanging="425"/>
              <w:rPr>
                <w:rFonts w:ascii="Times New Roman" w:hAnsi="Times New Roman"/>
                <w:sz w:val="18"/>
                <w:szCs w:val="18"/>
              </w:rPr>
            </w:pPr>
            <w:r w:rsidRPr="009435CB">
              <w:rPr>
                <w:rFonts w:ascii="Times New Roman" w:hAnsi="Times New Roman"/>
                <w:sz w:val="18"/>
                <w:szCs w:val="18"/>
              </w:rPr>
              <w:t>Precursor to the urea cycle</w:t>
            </w:r>
          </w:p>
        </w:tc>
      </w:tr>
      <w:tr w:rsidR="00D23F16" w:rsidRPr="009435CB" w14:paraId="1261B129" w14:textId="77777777" w:rsidTr="007F33F4">
        <w:tc>
          <w:tcPr>
            <w:tcW w:w="1139" w:type="pct"/>
            <w:vMerge/>
            <w:vAlign w:val="center"/>
            <w:hideMark/>
          </w:tcPr>
          <w:p w14:paraId="73FE7AFD" w14:textId="77777777" w:rsidR="00D23F16" w:rsidRPr="009435CB" w:rsidRDefault="00D23F16" w:rsidP="00D23F16">
            <w:pPr>
              <w:pStyle w:val="MDPI42tablebody"/>
              <w:autoSpaceDE w:val="0"/>
              <w:autoSpaceDN w:val="0"/>
              <w:rPr>
                <w:rFonts w:ascii="Times New Roman" w:hAnsi="Times New Roman"/>
                <w:sz w:val="18"/>
                <w:szCs w:val="18"/>
              </w:rPr>
            </w:pPr>
          </w:p>
        </w:tc>
        <w:tc>
          <w:tcPr>
            <w:tcW w:w="986" w:type="pct"/>
            <w:vAlign w:val="center"/>
            <w:hideMark/>
          </w:tcPr>
          <w:p w14:paraId="04C134EC"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Decreased</w:t>
            </w:r>
          </w:p>
        </w:tc>
        <w:tc>
          <w:tcPr>
            <w:tcW w:w="886" w:type="pct"/>
            <w:vAlign w:val="center"/>
            <w:hideMark/>
          </w:tcPr>
          <w:p w14:paraId="031802B4"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Phenylalanine</w:t>
            </w:r>
          </w:p>
        </w:tc>
        <w:tc>
          <w:tcPr>
            <w:tcW w:w="1989" w:type="pct"/>
            <w:vAlign w:val="center"/>
            <w:hideMark/>
          </w:tcPr>
          <w:p w14:paraId="4B2C5303" w14:textId="77777777" w:rsidR="00D23F16" w:rsidRPr="009435CB" w:rsidRDefault="00D23F16" w:rsidP="00D23F16">
            <w:pPr>
              <w:pStyle w:val="MDPI42tablebody"/>
              <w:numPr>
                <w:ilvl w:val="0"/>
                <w:numId w:val="1"/>
              </w:numPr>
              <w:autoSpaceDE w:val="0"/>
              <w:autoSpaceDN w:val="0"/>
              <w:spacing w:before="60"/>
              <w:ind w:left="425" w:hanging="425"/>
              <w:rPr>
                <w:rFonts w:ascii="Times New Roman" w:hAnsi="Times New Roman"/>
                <w:sz w:val="18"/>
                <w:szCs w:val="18"/>
              </w:rPr>
            </w:pPr>
            <w:r w:rsidRPr="009435CB">
              <w:rPr>
                <w:rFonts w:ascii="Times New Roman" w:hAnsi="Times New Roman"/>
                <w:sz w:val="18"/>
                <w:szCs w:val="18"/>
              </w:rPr>
              <w:t>Essential amino acid that acts as a toxin at high concentrations</w:t>
            </w:r>
          </w:p>
          <w:p w14:paraId="7E796697" w14:textId="77777777" w:rsidR="00D23F16" w:rsidRPr="009435CB" w:rsidRDefault="00D23F16" w:rsidP="00D23F16">
            <w:pPr>
              <w:pStyle w:val="MDPI42tablebody"/>
              <w:numPr>
                <w:ilvl w:val="0"/>
                <w:numId w:val="1"/>
              </w:numPr>
              <w:autoSpaceDE w:val="0"/>
              <w:autoSpaceDN w:val="0"/>
              <w:spacing w:after="60"/>
              <w:ind w:left="425" w:hanging="425"/>
              <w:rPr>
                <w:rFonts w:ascii="Times New Roman" w:hAnsi="Times New Roman"/>
                <w:sz w:val="18"/>
                <w:szCs w:val="18"/>
              </w:rPr>
            </w:pPr>
            <w:r w:rsidRPr="009435CB">
              <w:rPr>
                <w:rFonts w:ascii="Times New Roman" w:hAnsi="Times New Roman"/>
                <w:sz w:val="18"/>
                <w:szCs w:val="18"/>
              </w:rPr>
              <w:t>Used in the synthesis of proteins</w:t>
            </w:r>
          </w:p>
        </w:tc>
      </w:tr>
      <w:tr w:rsidR="00D23F16" w:rsidRPr="009435CB" w14:paraId="7B0F9803" w14:textId="77777777" w:rsidTr="007F33F4">
        <w:tc>
          <w:tcPr>
            <w:tcW w:w="1139" w:type="pct"/>
            <w:vMerge/>
            <w:vAlign w:val="center"/>
            <w:hideMark/>
          </w:tcPr>
          <w:p w14:paraId="48D62093" w14:textId="77777777" w:rsidR="00D23F16" w:rsidRPr="009435CB" w:rsidRDefault="00D23F16" w:rsidP="00D23F16">
            <w:pPr>
              <w:pStyle w:val="MDPI42tablebody"/>
              <w:autoSpaceDE w:val="0"/>
              <w:autoSpaceDN w:val="0"/>
              <w:rPr>
                <w:rFonts w:ascii="Times New Roman" w:hAnsi="Times New Roman"/>
                <w:sz w:val="18"/>
                <w:szCs w:val="18"/>
              </w:rPr>
            </w:pPr>
          </w:p>
        </w:tc>
        <w:tc>
          <w:tcPr>
            <w:tcW w:w="986" w:type="pct"/>
            <w:vMerge w:val="restart"/>
            <w:vAlign w:val="center"/>
            <w:hideMark/>
          </w:tcPr>
          <w:p w14:paraId="59AC8776"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 xml:space="preserve">Decreased </w:t>
            </w:r>
            <w:r w:rsidRPr="009435CB">
              <w:rPr>
                <w:rFonts w:ascii="Times New Roman" w:hAnsi="Times New Roman"/>
                <w:sz w:val="18"/>
                <w:szCs w:val="18"/>
                <w:vertAlign w:val="superscript"/>
              </w:rPr>
              <w:t>2</w:t>
            </w:r>
          </w:p>
        </w:tc>
        <w:tc>
          <w:tcPr>
            <w:tcW w:w="886" w:type="pct"/>
            <w:vAlign w:val="center"/>
            <w:hideMark/>
          </w:tcPr>
          <w:p w14:paraId="4AD58E76"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Alanine</w:t>
            </w:r>
          </w:p>
        </w:tc>
        <w:tc>
          <w:tcPr>
            <w:tcW w:w="1989" w:type="pct"/>
            <w:vAlign w:val="center"/>
            <w:hideMark/>
          </w:tcPr>
          <w:p w14:paraId="7DC7217A" w14:textId="77777777" w:rsidR="00D23F16" w:rsidRPr="009435CB" w:rsidRDefault="00D23F16" w:rsidP="00D23F16">
            <w:pPr>
              <w:pStyle w:val="MDPI42tablebody"/>
              <w:numPr>
                <w:ilvl w:val="0"/>
                <w:numId w:val="1"/>
              </w:numPr>
              <w:autoSpaceDE w:val="0"/>
              <w:autoSpaceDN w:val="0"/>
              <w:spacing w:before="60"/>
              <w:ind w:left="425" w:hanging="425"/>
              <w:rPr>
                <w:rFonts w:ascii="Times New Roman" w:hAnsi="Times New Roman"/>
                <w:sz w:val="18"/>
                <w:szCs w:val="18"/>
              </w:rPr>
            </w:pPr>
            <w:r w:rsidRPr="009435CB">
              <w:rPr>
                <w:rFonts w:ascii="Times New Roman" w:hAnsi="Times New Roman"/>
                <w:sz w:val="18"/>
                <w:szCs w:val="18"/>
              </w:rPr>
              <w:t>Highly concentrated in muscle</w:t>
            </w:r>
          </w:p>
          <w:p w14:paraId="5B5C32A4" w14:textId="77777777" w:rsidR="00D23F16" w:rsidRPr="009435CB" w:rsidRDefault="00D23F16" w:rsidP="00D23F16">
            <w:pPr>
              <w:pStyle w:val="MDPI42tablebody"/>
              <w:numPr>
                <w:ilvl w:val="0"/>
                <w:numId w:val="1"/>
              </w:numPr>
              <w:autoSpaceDE w:val="0"/>
              <w:autoSpaceDN w:val="0"/>
              <w:spacing w:after="60"/>
              <w:ind w:left="425" w:hanging="425"/>
              <w:rPr>
                <w:rFonts w:ascii="Times New Roman" w:hAnsi="Times New Roman"/>
                <w:sz w:val="18"/>
                <w:szCs w:val="18"/>
              </w:rPr>
            </w:pPr>
            <w:r w:rsidRPr="009435CB">
              <w:rPr>
                <w:rFonts w:ascii="Times New Roman" w:hAnsi="Times New Roman"/>
                <w:sz w:val="18"/>
                <w:szCs w:val="18"/>
              </w:rPr>
              <w:t>Functions as a major energy source and regulator of glucose metabolism</w:t>
            </w:r>
          </w:p>
        </w:tc>
      </w:tr>
      <w:tr w:rsidR="00D23F16" w:rsidRPr="009435CB" w14:paraId="0C6B4574" w14:textId="77777777" w:rsidTr="007F33F4">
        <w:tc>
          <w:tcPr>
            <w:tcW w:w="1139" w:type="pct"/>
            <w:vMerge/>
            <w:vAlign w:val="center"/>
          </w:tcPr>
          <w:p w14:paraId="2047B483" w14:textId="77777777" w:rsidR="00D23F16" w:rsidRPr="009435CB" w:rsidRDefault="00D23F16" w:rsidP="00D23F16">
            <w:pPr>
              <w:pStyle w:val="MDPI42tablebody"/>
              <w:autoSpaceDE w:val="0"/>
              <w:autoSpaceDN w:val="0"/>
              <w:rPr>
                <w:rFonts w:ascii="Times New Roman" w:hAnsi="Times New Roman"/>
                <w:sz w:val="18"/>
                <w:szCs w:val="18"/>
              </w:rPr>
            </w:pPr>
          </w:p>
        </w:tc>
        <w:tc>
          <w:tcPr>
            <w:tcW w:w="986" w:type="pct"/>
            <w:vMerge/>
            <w:vAlign w:val="center"/>
          </w:tcPr>
          <w:p w14:paraId="79E4BE28" w14:textId="77777777" w:rsidR="00D23F16" w:rsidRPr="009435CB" w:rsidRDefault="00D23F16" w:rsidP="00D23F16">
            <w:pPr>
              <w:pStyle w:val="MDPI42tablebody"/>
              <w:autoSpaceDE w:val="0"/>
              <w:autoSpaceDN w:val="0"/>
              <w:rPr>
                <w:rFonts w:ascii="Times New Roman" w:hAnsi="Times New Roman"/>
                <w:sz w:val="18"/>
                <w:szCs w:val="18"/>
              </w:rPr>
            </w:pPr>
          </w:p>
        </w:tc>
        <w:tc>
          <w:tcPr>
            <w:tcW w:w="886" w:type="pct"/>
            <w:vAlign w:val="center"/>
          </w:tcPr>
          <w:p w14:paraId="57600A0D"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Sarcosine</w:t>
            </w:r>
          </w:p>
        </w:tc>
        <w:tc>
          <w:tcPr>
            <w:tcW w:w="1989" w:type="pct"/>
            <w:vAlign w:val="center"/>
          </w:tcPr>
          <w:p w14:paraId="1A6E88F0" w14:textId="77777777" w:rsidR="00D23F16" w:rsidRPr="009435CB" w:rsidRDefault="00D23F16" w:rsidP="00D23F16">
            <w:pPr>
              <w:pStyle w:val="MDPI42tablebody"/>
              <w:numPr>
                <w:ilvl w:val="0"/>
                <w:numId w:val="1"/>
              </w:numPr>
              <w:autoSpaceDE w:val="0"/>
              <w:autoSpaceDN w:val="0"/>
              <w:spacing w:before="60"/>
              <w:ind w:left="425" w:hanging="425"/>
              <w:rPr>
                <w:rFonts w:ascii="Times New Roman" w:hAnsi="Times New Roman"/>
                <w:sz w:val="18"/>
                <w:szCs w:val="18"/>
              </w:rPr>
            </w:pPr>
            <w:r w:rsidRPr="009435CB">
              <w:rPr>
                <w:rFonts w:ascii="Times New Roman" w:hAnsi="Times New Roman"/>
                <w:sz w:val="18"/>
                <w:szCs w:val="18"/>
              </w:rPr>
              <w:t>Often detected in muscle</w:t>
            </w:r>
          </w:p>
          <w:p w14:paraId="1D882E77" w14:textId="77777777" w:rsidR="00D23F16" w:rsidRPr="009435CB" w:rsidRDefault="00D23F16" w:rsidP="00D23F16">
            <w:pPr>
              <w:pStyle w:val="MDPI42tablebody"/>
              <w:numPr>
                <w:ilvl w:val="0"/>
                <w:numId w:val="1"/>
              </w:numPr>
              <w:autoSpaceDE w:val="0"/>
              <w:autoSpaceDN w:val="0"/>
              <w:spacing w:after="60"/>
              <w:ind w:left="425" w:hanging="425"/>
              <w:rPr>
                <w:rFonts w:ascii="Times New Roman" w:hAnsi="Times New Roman"/>
                <w:sz w:val="18"/>
                <w:szCs w:val="18"/>
              </w:rPr>
            </w:pPr>
            <w:r w:rsidRPr="009435CB">
              <w:rPr>
                <w:rFonts w:ascii="Times New Roman" w:hAnsi="Times New Roman"/>
                <w:sz w:val="18"/>
                <w:szCs w:val="18"/>
              </w:rPr>
              <w:t>Metabolic product of creatine</w:t>
            </w:r>
          </w:p>
        </w:tc>
      </w:tr>
      <w:tr w:rsidR="00D23F16" w:rsidRPr="009435CB" w14:paraId="3218F855" w14:textId="77777777" w:rsidTr="007F33F4">
        <w:tc>
          <w:tcPr>
            <w:tcW w:w="1139" w:type="pct"/>
            <w:vMerge/>
            <w:vAlign w:val="center"/>
            <w:hideMark/>
          </w:tcPr>
          <w:p w14:paraId="0A542BCA" w14:textId="77777777" w:rsidR="00D23F16" w:rsidRPr="009435CB" w:rsidRDefault="00D23F16" w:rsidP="00D23F16">
            <w:pPr>
              <w:pStyle w:val="MDPI42tablebody"/>
              <w:autoSpaceDE w:val="0"/>
              <w:autoSpaceDN w:val="0"/>
              <w:rPr>
                <w:rFonts w:ascii="Times New Roman" w:hAnsi="Times New Roman"/>
                <w:sz w:val="18"/>
                <w:szCs w:val="18"/>
              </w:rPr>
            </w:pPr>
          </w:p>
        </w:tc>
        <w:tc>
          <w:tcPr>
            <w:tcW w:w="986" w:type="pct"/>
            <w:vAlign w:val="center"/>
            <w:hideMark/>
          </w:tcPr>
          <w:p w14:paraId="5A20A425"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Decreased</w:t>
            </w:r>
          </w:p>
        </w:tc>
        <w:tc>
          <w:tcPr>
            <w:tcW w:w="886" w:type="pct"/>
            <w:vAlign w:val="center"/>
            <w:hideMark/>
          </w:tcPr>
          <w:p w14:paraId="31460F63"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Creatine</w:t>
            </w:r>
          </w:p>
        </w:tc>
        <w:tc>
          <w:tcPr>
            <w:tcW w:w="1989" w:type="pct"/>
            <w:vAlign w:val="center"/>
            <w:hideMark/>
          </w:tcPr>
          <w:p w14:paraId="67C90AAD" w14:textId="77777777" w:rsidR="00D23F16" w:rsidRPr="009435CB" w:rsidRDefault="00D23F16" w:rsidP="00D23F16">
            <w:pPr>
              <w:pStyle w:val="MDPI42tablebody"/>
              <w:numPr>
                <w:ilvl w:val="0"/>
                <w:numId w:val="1"/>
              </w:numPr>
              <w:autoSpaceDE w:val="0"/>
              <w:autoSpaceDN w:val="0"/>
              <w:spacing w:before="60"/>
              <w:ind w:left="425" w:hanging="425"/>
              <w:rPr>
                <w:rFonts w:ascii="Times New Roman" w:hAnsi="Times New Roman"/>
                <w:sz w:val="18"/>
                <w:szCs w:val="18"/>
              </w:rPr>
            </w:pPr>
            <w:r w:rsidRPr="009435CB">
              <w:rPr>
                <w:rFonts w:ascii="Times New Roman" w:hAnsi="Times New Roman"/>
                <w:sz w:val="18"/>
                <w:szCs w:val="18"/>
              </w:rPr>
              <w:t>Generally found in skeletal muscle</w:t>
            </w:r>
          </w:p>
          <w:p w14:paraId="26AB7427" w14:textId="77777777" w:rsidR="00D23F16" w:rsidRPr="009435CB" w:rsidRDefault="00D23F16" w:rsidP="00D23F16">
            <w:pPr>
              <w:pStyle w:val="MDPI42tablebody"/>
              <w:numPr>
                <w:ilvl w:val="0"/>
                <w:numId w:val="1"/>
              </w:numPr>
              <w:autoSpaceDE w:val="0"/>
              <w:autoSpaceDN w:val="0"/>
              <w:ind w:left="425" w:hanging="425"/>
              <w:rPr>
                <w:rFonts w:ascii="Times New Roman" w:hAnsi="Times New Roman"/>
                <w:sz w:val="18"/>
                <w:szCs w:val="18"/>
              </w:rPr>
            </w:pPr>
            <w:r w:rsidRPr="009435CB">
              <w:rPr>
                <w:rFonts w:ascii="Times New Roman" w:hAnsi="Times New Roman"/>
                <w:sz w:val="18"/>
                <w:szCs w:val="18"/>
              </w:rPr>
              <w:t xml:space="preserve">Needs </w:t>
            </w:r>
            <w:r w:rsidRPr="009435CB">
              <w:rPr>
                <w:rFonts w:ascii="Times New Roman" w:hAnsi="Times New Roman"/>
                <w:i/>
                <w:iCs/>
                <w:sz w:val="18"/>
                <w:szCs w:val="18"/>
              </w:rPr>
              <w:t>methionine</w:t>
            </w:r>
            <w:r w:rsidRPr="009435CB">
              <w:rPr>
                <w:rFonts w:ascii="Times New Roman" w:hAnsi="Times New Roman"/>
                <w:sz w:val="18"/>
                <w:szCs w:val="18"/>
              </w:rPr>
              <w:t xml:space="preserve"> as a catalytic precursor</w:t>
            </w:r>
          </w:p>
          <w:p w14:paraId="1A93C5D3" w14:textId="77777777" w:rsidR="00D23F16" w:rsidRPr="009435CB" w:rsidRDefault="00D23F16" w:rsidP="00D23F16">
            <w:pPr>
              <w:pStyle w:val="MDPI42tablebody"/>
              <w:numPr>
                <w:ilvl w:val="0"/>
                <w:numId w:val="1"/>
              </w:numPr>
              <w:autoSpaceDE w:val="0"/>
              <w:autoSpaceDN w:val="0"/>
              <w:spacing w:after="60"/>
              <w:ind w:left="425" w:hanging="425"/>
              <w:rPr>
                <w:rFonts w:ascii="Times New Roman" w:hAnsi="Times New Roman"/>
                <w:sz w:val="18"/>
                <w:szCs w:val="18"/>
              </w:rPr>
            </w:pPr>
            <w:r w:rsidRPr="009435CB">
              <w:rPr>
                <w:rFonts w:ascii="Times New Roman" w:hAnsi="Times New Roman"/>
                <w:sz w:val="18"/>
                <w:szCs w:val="18"/>
              </w:rPr>
              <w:t>Metabolizes to energy products, urea, or sarcosine</w:t>
            </w:r>
          </w:p>
        </w:tc>
      </w:tr>
      <w:tr w:rsidR="00D23F16" w:rsidRPr="009435CB" w14:paraId="531EE560" w14:textId="77777777" w:rsidTr="007F33F4">
        <w:tc>
          <w:tcPr>
            <w:tcW w:w="1139" w:type="pct"/>
            <w:vAlign w:val="center"/>
            <w:hideMark/>
          </w:tcPr>
          <w:p w14:paraId="02FBB611"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Nucleosides/nucleotides</w:t>
            </w:r>
          </w:p>
        </w:tc>
        <w:tc>
          <w:tcPr>
            <w:tcW w:w="986" w:type="pct"/>
            <w:vAlign w:val="center"/>
            <w:hideMark/>
          </w:tcPr>
          <w:p w14:paraId="0D844DD8"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Decreased</w:t>
            </w:r>
          </w:p>
        </w:tc>
        <w:tc>
          <w:tcPr>
            <w:tcW w:w="886" w:type="pct"/>
            <w:vAlign w:val="center"/>
            <w:hideMark/>
          </w:tcPr>
          <w:p w14:paraId="27AB1CA2"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Uridine</w:t>
            </w:r>
          </w:p>
        </w:tc>
        <w:tc>
          <w:tcPr>
            <w:tcW w:w="1989" w:type="pct"/>
            <w:vAlign w:val="center"/>
            <w:hideMark/>
          </w:tcPr>
          <w:p w14:paraId="6A763011" w14:textId="77777777" w:rsidR="00D23F16" w:rsidRPr="009435CB" w:rsidRDefault="00D23F16" w:rsidP="00D23F16">
            <w:pPr>
              <w:pStyle w:val="MDPI42tablebody"/>
              <w:numPr>
                <w:ilvl w:val="0"/>
                <w:numId w:val="1"/>
              </w:numPr>
              <w:autoSpaceDE w:val="0"/>
              <w:autoSpaceDN w:val="0"/>
              <w:spacing w:before="60" w:after="60"/>
              <w:ind w:left="425" w:hanging="425"/>
              <w:rPr>
                <w:rFonts w:ascii="Times New Roman" w:hAnsi="Times New Roman"/>
                <w:sz w:val="18"/>
                <w:szCs w:val="18"/>
              </w:rPr>
            </w:pPr>
            <w:r w:rsidRPr="009435CB">
              <w:rPr>
                <w:rFonts w:ascii="Times New Roman" w:hAnsi="Times New Roman"/>
                <w:sz w:val="18"/>
                <w:szCs w:val="18"/>
              </w:rPr>
              <w:t>High levels associated with diet supplementation</w:t>
            </w:r>
          </w:p>
        </w:tc>
      </w:tr>
      <w:tr w:rsidR="00D23F16" w:rsidRPr="009435CB" w14:paraId="745CC12C" w14:textId="77777777" w:rsidTr="007F33F4">
        <w:tc>
          <w:tcPr>
            <w:tcW w:w="1139" w:type="pct"/>
            <w:vMerge w:val="restart"/>
            <w:vAlign w:val="center"/>
            <w:hideMark/>
          </w:tcPr>
          <w:p w14:paraId="63526E9D"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Unclassified metabolites</w:t>
            </w:r>
          </w:p>
        </w:tc>
        <w:tc>
          <w:tcPr>
            <w:tcW w:w="986" w:type="pct"/>
            <w:vAlign w:val="center"/>
            <w:hideMark/>
          </w:tcPr>
          <w:p w14:paraId="6C6A5599"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Decreased</w:t>
            </w:r>
          </w:p>
        </w:tc>
        <w:tc>
          <w:tcPr>
            <w:tcW w:w="886" w:type="pct"/>
            <w:vAlign w:val="center"/>
            <w:hideMark/>
          </w:tcPr>
          <w:p w14:paraId="4662C33F"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Uric acid</w:t>
            </w:r>
          </w:p>
        </w:tc>
        <w:tc>
          <w:tcPr>
            <w:tcW w:w="1989" w:type="pct"/>
            <w:vAlign w:val="center"/>
            <w:hideMark/>
          </w:tcPr>
          <w:p w14:paraId="55E91AAE" w14:textId="77777777" w:rsidR="00D23F16" w:rsidRPr="009435CB" w:rsidRDefault="00D23F16" w:rsidP="00D23F16">
            <w:pPr>
              <w:pStyle w:val="MDPI42tablebody"/>
              <w:numPr>
                <w:ilvl w:val="0"/>
                <w:numId w:val="1"/>
              </w:numPr>
              <w:autoSpaceDE w:val="0"/>
              <w:autoSpaceDN w:val="0"/>
              <w:spacing w:before="60"/>
              <w:ind w:left="425" w:hanging="425"/>
              <w:rPr>
                <w:rFonts w:ascii="Times New Roman" w:hAnsi="Times New Roman"/>
                <w:sz w:val="18"/>
                <w:szCs w:val="18"/>
              </w:rPr>
            </w:pPr>
            <w:r w:rsidRPr="009435CB">
              <w:rPr>
                <w:rFonts w:ascii="Times New Roman" w:hAnsi="Times New Roman"/>
                <w:sz w:val="18"/>
                <w:szCs w:val="18"/>
              </w:rPr>
              <w:t>Final product of purine metabolism</w:t>
            </w:r>
          </w:p>
          <w:p w14:paraId="6AB17A66" w14:textId="77777777" w:rsidR="00D23F16" w:rsidRPr="009435CB" w:rsidRDefault="00D23F16" w:rsidP="00D23F16">
            <w:pPr>
              <w:pStyle w:val="MDPI42tablebody"/>
              <w:numPr>
                <w:ilvl w:val="0"/>
                <w:numId w:val="1"/>
              </w:numPr>
              <w:autoSpaceDE w:val="0"/>
              <w:autoSpaceDN w:val="0"/>
              <w:ind w:left="425" w:hanging="425"/>
              <w:rPr>
                <w:rFonts w:ascii="Times New Roman" w:hAnsi="Times New Roman"/>
                <w:i/>
                <w:iCs/>
                <w:sz w:val="18"/>
                <w:szCs w:val="18"/>
              </w:rPr>
            </w:pPr>
            <w:r w:rsidRPr="009435CB">
              <w:rPr>
                <w:rFonts w:ascii="Times New Roman" w:hAnsi="Times New Roman"/>
                <w:sz w:val="18"/>
                <w:szCs w:val="18"/>
              </w:rPr>
              <w:t xml:space="preserve">Metabolic precursor to </w:t>
            </w:r>
            <w:r w:rsidRPr="009435CB">
              <w:rPr>
                <w:rFonts w:ascii="Times New Roman" w:hAnsi="Times New Roman"/>
                <w:i/>
                <w:iCs/>
                <w:sz w:val="18"/>
                <w:szCs w:val="18"/>
              </w:rPr>
              <w:t>allantoin</w:t>
            </w:r>
          </w:p>
          <w:p w14:paraId="35B17831" w14:textId="77777777" w:rsidR="00D23F16" w:rsidRPr="009435CB" w:rsidRDefault="00D23F16" w:rsidP="00D23F16">
            <w:pPr>
              <w:pStyle w:val="MDPI42tablebody"/>
              <w:numPr>
                <w:ilvl w:val="0"/>
                <w:numId w:val="1"/>
              </w:numPr>
              <w:autoSpaceDE w:val="0"/>
              <w:autoSpaceDN w:val="0"/>
              <w:spacing w:after="60"/>
              <w:ind w:left="425" w:hanging="425"/>
              <w:rPr>
                <w:rFonts w:ascii="Times New Roman" w:hAnsi="Times New Roman"/>
                <w:sz w:val="18"/>
                <w:szCs w:val="18"/>
              </w:rPr>
            </w:pPr>
            <w:r w:rsidRPr="009435CB">
              <w:rPr>
                <w:rFonts w:ascii="Times New Roman" w:hAnsi="Times New Roman"/>
                <w:sz w:val="18"/>
                <w:szCs w:val="18"/>
              </w:rPr>
              <w:t>Potentially a toxic metabolite and is often excreted</w:t>
            </w:r>
          </w:p>
        </w:tc>
      </w:tr>
      <w:tr w:rsidR="00D23F16" w:rsidRPr="009435CB" w14:paraId="1163FF2E" w14:textId="77777777" w:rsidTr="007F33F4">
        <w:tc>
          <w:tcPr>
            <w:tcW w:w="1139" w:type="pct"/>
            <w:vMerge/>
            <w:vAlign w:val="center"/>
            <w:hideMark/>
          </w:tcPr>
          <w:p w14:paraId="256B98DE" w14:textId="77777777" w:rsidR="00D23F16" w:rsidRPr="009435CB" w:rsidRDefault="00D23F16" w:rsidP="00D23F16">
            <w:pPr>
              <w:pStyle w:val="MDPI42tablebody"/>
              <w:autoSpaceDE w:val="0"/>
              <w:autoSpaceDN w:val="0"/>
              <w:rPr>
                <w:rFonts w:ascii="Times New Roman" w:hAnsi="Times New Roman"/>
                <w:sz w:val="18"/>
                <w:szCs w:val="18"/>
              </w:rPr>
            </w:pPr>
          </w:p>
        </w:tc>
        <w:tc>
          <w:tcPr>
            <w:tcW w:w="986" w:type="pct"/>
            <w:vAlign w:val="center"/>
            <w:hideMark/>
          </w:tcPr>
          <w:p w14:paraId="2BD43512"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Decreased</w:t>
            </w:r>
          </w:p>
        </w:tc>
        <w:tc>
          <w:tcPr>
            <w:tcW w:w="886" w:type="pct"/>
            <w:vAlign w:val="center"/>
            <w:hideMark/>
          </w:tcPr>
          <w:p w14:paraId="0704C4C4" w14:textId="77777777" w:rsidR="00D23F16" w:rsidRPr="009435CB" w:rsidRDefault="00D23F16" w:rsidP="00D23F16">
            <w:pPr>
              <w:pStyle w:val="MDPI42tablebody"/>
              <w:autoSpaceDE w:val="0"/>
              <w:autoSpaceDN w:val="0"/>
              <w:rPr>
                <w:rFonts w:ascii="Times New Roman" w:hAnsi="Times New Roman"/>
                <w:sz w:val="18"/>
                <w:szCs w:val="18"/>
              </w:rPr>
            </w:pPr>
            <w:r w:rsidRPr="009435CB">
              <w:rPr>
                <w:rFonts w:ascii="Times New Roman" w:hAnsi="Times New Roman"/>
                <w:sz w:val="18"/>
                <w:szCs w:val="18"/>
              </w:rPr>
              <w:t>Allantoin</w:t>
            </w:r>
          </w:p>
        </w:tc>
        <w:tc>
          <w:tcPr>
            <w:tcW w:w="1989" w:type="pct"/>
            <w:vAlign w:val="center"/>
            <w:hideMark/>
          </w:tcPr>
          <w:p w14:paraId="5CFD42C8" w14:textId="77777777" w:rsidR="00D23F16" w:rsidRPr="009435CB" w:rsidRDefault="00D23F16" w:rsidP="00D23F16">
            <w:pPr>
              <w:pStyle w:val="MDPI42tablebody"/>
              <w:numPr>
                <w:ilvl w:val="0"/>
                <w:numId w:val="1"/>
              </w:numPr>
              <w:autoSpaceDE w:val="0"/>
              <w:autoSpaceDN w:val="0"/>
              <w:spacing w:before="60"/>
              <w:ind w:left="425" w:hanging="425"/>
              <w:rPr>
                <w:rFonts w:ascii="Times New Roman" w:hAnsi="Times New Roman"/>
                <w:i/>
                <w:iCs/>
                <w:sz w:val="18"/>
                <w:szCs w:val="18"/>
              </w:rPr>
            </w:pPr>
            <w:r w:rsidRPr="009435CB">
              <w:rPr>
                <w:rFonts w:ascii="Times New Roman" w:hAnsi="Times New Roman"/>
                <w:sz w:val="18"/>
                <w:szCs w:val="18"/>
              </w:rPr>
              <w:t xml:space="preserve">Metabolic byproduct of </w:t>
            </w:r>
            <w:r w:rsidRPr="009435CB">
              <w:rPr>
                <w:rFonts w:ascii="Times New Roman" w:hAnsi="Times New Roman"/>
                <w:i/>
                <w:iCs/>
                <w:sz w:val="18"/>
                <w:szCs w:val="18"/>
              </w:rPr>
              <w:t>uric acid</w:t>
            </w:r>
          </w:p>
          <w:p w14:paraId="7AF7D99B" w14:textId="77777777" w:rsidR="00D23F16" w:rsidRPr="009435CB" w:rsidRDefault="00D23F16" w:rsidP="00D23F16">
            <w:pPr>
              <w:pStyle w:val="MDPI42tablebody"/>
              <w:numPr>
                <w:ilvl w:val="0"/>
                <w:numId w:val="1"/>
              </w:numPr>
              <w:autoSpaceDE w:val="0"/>
              <w:autoSpaceDN w:val="0"/>
              <w:spacing w:after="60"/>
              <w:ind w:left="425" w:hanging="425"/>
              <w:rPr>
                <w:rFonts w:ascii="Times New Roman" w:hAnsi="Times New Roman"/>
                <w:sz w:val="18"/>
                <w:szCs w:val="18"/>
              </w:rPr>
            </w:pPr>
            <w:r w:rsidRPr="009435CB">
              <w:rPr>
                <w:rFonts w:ascii="Times New Roman" w:hAnsi="Times New Roman"/>
                <w:sz w:val="18"/>
                <w:szCs w:val="18"/>
              </w:rPr>
              <w:t>Indicator of oxidative stress</w:t>
            </w:r>
          </w:p>
        </w:tc>
      </w:tr>
    </w:tbl>
    <w:p w14:paraId="4FAFDE88" w14:textId="5A334124" w:rsidR="007F33F4" w:rsidRPr="00AA3FF9" w:rsidRDefault="005F0981" w:rsidP="001F38BF">
      <w:r w:rsidRPr="005F0981">
        <w:rPr>
          <w:vertAlign w:val="superscript"/>
        </w:rPr>
        <w:t>a</w:t>
      </w:r>
      <w:r w:rsidR="007F33F4" w:rsidRPr="005F0981">
        <w:t xml:space="preserve"> Biological significance gathered from the Human Metabolome database (https://hmdb.ca/ (accessed on </w:t>
      </w:r>
      <w:r w:rsidRPr="005F0981">
        <w:t>31 July 2022</w:t>
      </w:r>
      <w:r w:rsidR="007F33F4" w:rsidRPr="005F0981">
        <w:t xml:space="preserve">); </w:t>
      </w:r>
      <w:r w:rsidR="007F33F4" w:rsidRPr="005F0981">
        <w:fldChar w:fldCharType="begin">
          <w:fldData xml:space="preserve">PEVuZE5vdGU+PENpdGU+PEF1dGhvcj5XaXNoYXJ0PC9BdXRob3I+PFllYXI+MjAyMjwvWWVhcj48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</w:fldData>
        </w:fldChar>
      </w:r>
      <w:r w:rsidR="007122B5">
        <w:instrText xml:space="preserve"> ADDIN EN.CITE </w:instrText>
      </w:r>
      <w:r w:rsidR="007122B5">
        <w:fldChar w:fldCharType="begin">
          <w:fldData xml:space="preserve">PEVuZE5vdGU+PENpdGU+PEF1dGhvcj5XaXNoYXJ0PC9BdXRob3I+PFllYXI+MjAyMjwvWWVhcj48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</w:fldData>
        </w:fldChar>
      </w:r>
      <w:r w:rsidR="007122B5">
        <w:instrText xml:space="preserve"> ADDIN EN.CITE.DATA </w:instrText>
      </w:r>
      <w:r w:rsidR="007122B5">
        <w:fldChar w:fldCharType="end"/>
      </w:r>
      <w:r w:rsidR="007F33F4" w:rsidRPr="005F0981">
        <w:fldChar w:fldCharType="separate"/>
      </w:r>
      <w:r w:rsidR="007122B5" w:rsidRPr="007122B5">
        <w:rPr>
          <w:noProof/>
          <w:vertAlign w:val="superscript"/>
        </w:rPr>
        <w:t>122</w:t>
      </w:r>
      <w:r w:rsidR="007F33F4" w:rsidRPr="005F0981">
        <w:fldChar w:fldCharType="end"/>
      </w:r>
      <w:r w:rsidR="007F33F4" w:rsidRPr="005F0981">
        <w:t xml:space="preserve">), the Livestock Metabolome database (https://lmdb.ca/ (accessed on </w:t>
      </w:r>
      <w:r w:rsidRPr="005F0981">
        <w:t>31 July 2022</w:t>
      </w:r>
      <w:r w:rsidR="007F33F4" w:rsidRPr="0085112D">
        <w:t xml:space="preserve">); </w:t>
      </w:r>
      <w:r w:rsidR="007F33F4" w:rsidRPr="0085112D">
        <w:fldChar w:fldCharType="begin"/>
      </w:r>
      <w:r w:rsidR="007122B5">
        <w:instrText xml:space="preserve"> ADDIN EN.CITE &lt;EndNote&gt;&lt;Cite&gt;&lt;Author&gt;Goldansaz&lt;/Author&gt;&lt;Year&gt;2017&lt;/Year&gt;&lt;RecNum&gt;342&lt;/RecNum&gt;&lt;DisplayText&gt;&lt;style face="superscript"&gt;123&lt;/style&gt;&lt;/DisplayText&gt;&lt;record&gt;&lt;rec-number&gt;342&lt;/rec-number&gt;&lt;foreign-keys&gt;&lt;key app="EN" db-id="wedepftptdz52reafst5davcpfwezp0r5w5f" timestamp="1724870477"&gt;342&lt;/key&gt;&lt;/foreign-keys&gt;&lt;ref-type name="Journal Article"&gt;17&lt;/ref-type&gt;&lt;contributors&gt;&lt;authors&gt;&lt;author&gt;Goldansaz, S. A.&lt;/author&gt;&lt;author&gt;Guo, A. C.&lt;/author&gt;&lt;author&gt;Sajed, T.&lt;/author&gt;&lt;author&gt;Steele, M. A.&lt;/author&gt;&lt;author&gt;Plastow, G. S.&lt;/author&gt;&lt;author&gt;Wishart, D. S.&lt;/author&gt;&lt;/authors&gt;&lt;/contributors&gt;&lt;auth-address&gt;Department of Agriculture, Food and Nutritional Sciences, University of Alberta, Edmonton, Alberta, Canada.&amp;#xD;Department of Biological Sciences, University of Alberta, Edmonton, Alberta, Canada.&amp;#xD;Department of Computing Science, University of Alberta, Edmonton, Alberta, Canada.&lt;/auth-address&gt;&lt;titles&gt;&lt;title&gt;Livestock metabolomics and the livestock metabolome: A systematic review&lt;/title&gt;&lt;secondary-title&gt;PLoS One&lt;/secondary-title&gt;&lt;/titles&gt;&lt;periodical&gt;&lt;full-title&gt;PLoS One&lt;/full-title&gt;&lt;/periodical&gt;&lt;pages&gt;e0177675&lt;/pages&gt;&lt;volume&gt;12&lt;/volume&gt;&lt;number&gt;5&lt;/number&gt;&lt;edition&gt;2017/05/23&lt;/edition&gt;&lt;keywords&gt;&lt;keyword&gt;Animals&lt;/keyword&gt;&lt;keyword&gt;Cattle&lt;/keyword&gt;&lt;keyword&gt;Databases, Chemical&lt;/keyword&gt;&lt;keyword&gt;Goats&lt;/keyword&gt;&lt;keyword&gt;Horses&lt;/keyword&gt;&lt;keyword&gt;Internet&lt;/keyword&gt;&lt;keyword&gt;Livestock/*growth &amp;amp; development/metabolism&lt;/keyword&gt;&lt;keyword&gt;*Metabolome&lt;/keyword&gt;&lt;keyword&gt;Metabolomics/*methods&lt;/keyword&gt;&lt;keyword&gt;Quantitative Trait Loci&lt;/keyword&gt;&lt;keyword&gt;Sheep&lt;/keyword&gt;&lt;keyword&gt;Swine&lt;/keyword&gt;&lt;/keywords&gt;&lt;dates&gt;&lt;year&gt;2017&lt;/year&gt;&lt;/dates&gt;&lt;isbn&gt;1932-6203 (Electronic)&amp;#xD;1932-6203 (Linking)&lt;/isbn&gt;&lt;accession-num&gt;28531195&lt;/accession-num&gt;&lt;urls&gt;&lt;related-urls&gt;&lt;url&gt;https://www.ncbi.nlm.nih.gov/pubmed/28531195&lt;/url&gt;&lt;/related-urls&gt;&lt;/urls&gt;&lt;custom2&gt;PMC5439675&lt;/custom2&gt;&lt;electronic-resource-num&gt;10.1371/journal.pone.0177675&lt;/electronic-resource-num&gt;&lt;/record&gt;&lt;/Cite&gt;&lt;/EndNote&gt;</w:instrText>
      </w:r>
      <w:r w:rsidR="007F33F4" w:rsidRPr="0085112D">
        <w:fldChar w:fldCharType="separate"/>
      </w:r>
      <w:r w:rsidR="007122B5" w:rsidRPr="007122B5">
        <w:rPr>
          <w:noProof/>
          <w:vertAlign w:val="superscript"/>
        </w:rPr>
        <w:t>123</w:t>
      </w:r>
      <w:r w:rsidR="007F33F4" w:rsidRPr="0085112D">
        <w:fldChar w:fldCharType="end"/>
      </w:r>
      <w:r w:rsidR="007F33F4" w:rsidRPr="0085112D">
        <w:t xml:space="preserve">), and Kyoto Encyclopedia of Genes and Genomes (KEGG) database (https://www.genome.jp/kegg/ (accessed on </w:t>
      </w:r>
      <w:r w:rsidRPr="0085112D">
        <w:t>31 July 2022</w:t>
      </w:r>
      <w:r w:rsidR="007F33F4" w:rsidRPr="0085112D">
        <w:t>)</w:t>
      </w:r>
      <w:r w:rsidR="007F33F4" w:rsidRPr="0085112D">
        <w:rPr>
          <w:rStyle w:val="Hyperlink"/>
          <w:color w:val="auto"/>
          <w:u w:val="none"/>
        </w:rPr>
        <w:t xml:space="preserve">; </w:t>
      </w:r>
      <w:r w:rsidR="007F33F4" w:rsidRPr="0085112D">
        <w:rPr>
          <w:rStyle w:val="Hyperlink"/>
          <w:color w:val="auto"/>
          <w:u w:val="none"/>
        </w:rPr>
        <w:fldChar w:fldCharType="begin">
          <w:fldData xml:space="preserve">PEVuZE5vdGU+PENpdGU+PEF1dGhvcj5LYW5laGlzYTwvQXV0aG9yPjxZZWFyPjIwMDA8L1llYXI+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</w:fldData>
        </w:fldChar>
      </w:r>
      <w:r w:rsidR="007122B5">
        <w:rPr>
          <w:rStyle w:val="Hyperlink"/>
          <w:color w:val="auto"/>
          <w:u w:val="none"/>
        </w:rPr>
        <w:instrText xml:space="preserve"> ADDIN EN.CITE </w:instrText>
      </w:r>
      <w:r w:rsidR="007122B5">
        <w:rPr>
          <w:rStyle w:val="Hyperlink"/>
          <w:color w:val="auto"/>
          <w:u w:val="none"/>
        </w:rPr>
        <w:fldChar w:fldCharType="begin">
          <w:fldData xml:space="preserve">PEVuZE5vdGU+PENpdGU+PEF1dGhvcj5LYW5laGlzYTwvQXV0aG9yPjxZZWFyPjIwMDA8L1llYXI+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</w:fldData>
        </w:fldChar>
      </w:r>
      <w:r w:rsidR="007122B5">
        <w:rPr>
          <w:rStyle w:val="Hyperlink"/>
          <w:color w:val="auto"/>
          <w:u w:val="none"/>
        </w:rPr>
        <w:instrText xml:space="preserve"> ADDIN EN.CITE.DATA </w:instrText>
      </w:r>
      <w:r w:rsidR="007122B5">
        <w:rPr>
          <w:rStyle w:val="Hyperlink"/>
          <w:color w:val="auto"/>
          <w:u w:val="none"/>
        </w:rPr>
      </w:r>
      <w:r w:rsidR="007122B5">
        <w:rPr>
          <w:rStyle w:val="Hyperlink"/>
          <w:color w:val="auto"/>
          <w:u w:val="none"/>
        </w:rPr>
        <w:fldChar w:fldCharType="end"/>
      </w:r>
      <w:r w:rsidR="007F33F4" w:rsidRPr="0085112D">
        <w:rPr>
          <w:rStyle w:val="Hyperlink"/>
          <w:color w:val="auto"/>
          <w:u w:val="none"/>
        </w:rPr>
        <w:fldChar w:fldCharType="separate"/>
      </w:r>
      <w:r w:rsidR="007122B5" w:rsidRPr="007122B5">
        <w:rPr>
          <w:rStyle w:val="Hyperlink"/>
          <w:noProof/>
          <w:color w:val="auto"/>
          <w:u w:val="none"/>
          <w:vertAlign w:val="superscript"/>
        </w:rPr>
        <w:t>124-126</w:t>
      </w:r>
      <w:r w:rsidR="007F33F4" w:rsidRPr="0085112D">
        <w:rPr>
          <w:rStyle w:val="Hyperlink"/>
          <w:color w:val="auto"/>
          <w:u w:val="none"/>
        </w:rPr>
        <w:fldChar w:fldCharType="end"/>
      </w:r>
      <w:r w:rsidR="007F33F4" w:rsidRPr="0085112D">
        <w:t xml:space="preserve">). </w:t>
      </w:r>
      <w:r w:rsidR="007F33F4" w:rsidRPr="0085112D">
        <w:rPr>
          <w:vertAlign w:val="superscript"/>
        </w:rPr>
        <w:t>2</w:t>
      </w:r>
      <w:r w:rsidR="007F33F4" w:rsidRPr="0085112D">
        <w:t xml:space="preserve"> These metabolites cannot be differentiated via the employed method; therefore, it is unknown whether they both decrease or singly decrease.</w:t>
      </w:r>
    </w:p>
    <w:p w14:paraId="7AD8328E" w14:textId="77777777" w:rsidR="00D23F16" w:rsidRDefault="00D23F16">
      <w:pPr>
        <w:jc w:val="left"/>
      </w:pPr>
    </w:p>
    <w:p w14:paraId="529255B7" w14:textId="77777777" w:rsidR="005C7E12" w:rsidRDefault="005C7E12" w:rsidP="005C7E12">
      <w:pPr>
        <w:jc w:val="center"/>
      </w:pPr>
    </w:p>
    <w:p w14:paraId="262087ED" w14:textId="1C737A61" w:rsidR="00D23F16" w:rsidRDefault="00D23F16">
      <w:pPr>
        <w:jc w:val="left"/>
      </w:pPr>
      <w:r>
        <w:br w:type="page"/>
      </w:r>
    </w:p>
    <w:p w14:paraId="737DC2D4" w14:textId="2771AF64" w:rsidR="00410760" w:rsidRDefault="00410760" w:rsidP="00CD3747">
      <w:r>
        <w:lastRenderedPageBreak/>
        <w:t xml:space="preserve">during the RP, it is theorized that the equine subjects are likely </w:t>
      </w:r>
      <w:r w:rsidR="00CD3747">
        <w:t>experiencing</w:t>
      </w:r>
      <w:r>
        <w:t xml:space="preserve"> less oxidative stress due to these compounds acting as a defense against free radical species or their production at lower rates as their biological need to dissolve the radical species is lessened.</w:t>
      </w:r>
    </w:p>
    <w:p w14:paraId="12D4A9EF" w14:textId="3AA82DAF" w:rsidR="00410760" w:rsidRDefault="00410760" w:rsidP="00410760">
      <w:pPr>
        <w:ind w:firstLine="720"/>
      </w:pPr>
      <w:r>
        <w:t>Similarly, phenylalanine appeared in higher abundance in equine during the CCP. Despite phenylalanine’s proteinogenic properties, it serves as a toxic metabolite when found at chronically high concentrations. As this compound is an essential amino acid, an overall reduction in this compound’s abundance during the RP may indicate an increase in health as this amino acid is potentially shunted to upregulate protein synthesis.</w:t>
      </w:r>
    </w:p>
    <w:p w14:paraId="6D0FEEA4" w14:textId="5B21C7C3" w:rsidR="00DE6573" w:rsidRDefault="00DE6573" w:rsidP="00CB40A7">
      <w:pPr>
        <w:pStyle w:val="Heading3"/>
      </w:pPr>
      <w:bookmarkStart w:id="107" w:name="_Toc176964961"/>
      <w:r>
        <w:t xml:space="preserve">Metabolites </w:t>
      </w:r>
      <w:r w:rsidR="00CB40A7">
        <w:t>r</w:t>
      </w:r>
      <w:r>
        <w:t xml:space="preserve">egulated by </w:t>
      </w:r>
      <w:r w:rsidR="00CB40A7">
        <w:t>s</w:t>
      </w:r>
      <w:r>
        <w:t xml:space="preserve">keletal </w:t>
      </w:r>
      <w:r w:rsidR="00CB40A7">
        <w:t>m</w:t>
      </w:r>
      <w:r>
        <w:t xml:space="preserve">uscle </w:t>
      </w:r>
      <w:r w:rsidR="00CB40A7">
        <w:t>w</w:t>
      </w:r>
      <w:r>
        <w:t xml:space="preserve">ere </w:t>
      </w:r>
      <w:r w:rsidR="00CB40A7">
        <w:t>a</w:t>
      </w:r>
      <w:r>
        <w:t>ltered between the CCP and RP</w:t>
      </w:r>
      <w:bookmarkEnd w:id="107"/>
    </w:p>
    <w:p w14:paraId="17430A4F" w14:textId="07971871" w:rsidR="00DE6573" w:rsidRDefault="00DE6573" w:rsidP="00DE6573">
      <w:pPr>
        <w:ind w:firstLine="720"/>
      </w:pPr>
      <w:r>
        <w:t>Creatine was found to be significantly higher in abundance during the CCP. This finding supports a similar study conducted in juvenile pigs, which revealed that creatine levels were more abundant during a state of malnourishment.</w:t>
      </w:r>
      <w:r w:rsidR="00AD100B">
        <w:fldChar w:fldCharType="begin"/>
      </w:r>
      <w:r w:rsidR="007122B5">
        <w:instrText xml:space="preserve"> ADDIN EN.CITE &lt;EndNote&gt;&lt;Cite&gt;&lt;Author&gt;Jiang&lt;/Author&gt;&lt;Year&gt;2016&lt;/Year&gt;&lt;RecNum&gt;353&lt;/RecNum&gt;&lt;DisplayText&gt;&lt;style face="superscript"&gt;96&lt;/style&gt;&lt;/DisplayText&gt;&lt;record&gt;&lt;rec-number&gt;353&lt;/rec-number&gt;&lt;foreign-keys&gt;&lt;key app="EN" db-id="wedepftptdz52reafst5davcpfwezp0r5w5f" timestamp="1724870478"&gt;353&lt;/key&gt;&lt;/foreign-keys&gt;&lt;ref-type name="Journal Article"&gt;17&lt;/ref-type&gt;&lt;contributors&gt;&lt;authors&gt;&lt;author&gt;Jiang, Pingping&lt;/author&gt;&lt;author&gt;Stanstrup, Jan&lt;/author&gt;&lt;author&gt;Thymann, Thomas&lt;/author&gt;&lt;author&gt;Sangild, Per Torp&lt;/author&gt;&lt;author&gt;Dragsted, Lars Ove&lt;/author&gt;&lt;/authors&gt;&lt;/contributors&gt;&lt;titles&gt;&lt;title&gt;Progressive Changes in the Plasma Metabolome during Malnutrition in Juvenile Pigs&lt;/title&gt;&lt;secondary-title&gt;Journal of Proteome Research&lt;/secondary-title&gt;&lt;/titles&gt;&lt;periodical&gt;&lt;full-title&gt;Journal of Proteome Research&lt;/full-title&gt;&lt;/periodical&gt;&lt;pages&gt;447-456&lt;/pages&gt;&lt;volume&gt;15&lt;/volume&gt;&lt;number&gt;2&lt;/number&gt;&lt;dates&gt;&lt;year&gt;2016&lt;/year&gt;&lt;/dates&gt;&lt;publisher&gt;American Chemical Society (ACS)&lt;/publisher&gt;&lt;isbn&gt;1535-3893&lt;/isbn&gt;&lt;urls&gt;&lt;related-urls&gt;&lt;url&gt;https://dx.doi.org/10.1021/acs.jproteome.5b00782&lt;/url&gt;&lt;/related-urls&gt;&lt;/urls&gt;&lt;electronic-resource-num&gt;10.1021/acs.jproteome.5b00782&lt;/electronic-resource-num&gt;&lt;/record&gt;&lt;/Cite&gt;&lt;/EndNote&gt;</w:instrText>
      </w:r>
      <w:r w:rsidR="00AD100B">
        <w:fldChar w:fldCharType="separate"/>
      </w:r>
      <w:r w:rsidR="007122B5" w:rsidRPr="007122B5">
        <w:rPr>
          <w:noProof/>
          <w:vertAlign w:val="superscript"/>
        </w:rPr>
        <w:t>96</w:t>
      </w:r>
      <w:r w:rsidR="00AD100B">
        <w:fldChar w:fldCharType="end"/>
      </w:r>
      <w:r>
        <w:t xml:space="preserve"> This finding could be accredited to muscle wasting, a process in which muscle is broken down to be utilized for energy.</w:t>
      </w:r>
      <w:r w:rsidR="00A04DFA">
        <w:fldChar w:fldCharType="begin"/>
      </w:r>
      <w:r w:rsidR="007122B5">
        <w:instrText xml:space="preserve"> ADDIN EN.CITE &lt;EndNote&gt;&lt;Cite&gt;&lt;Author&gt;Cohen&lt;/Author&gt;&lt;Year&gt;2015&lt;/Year&gt;&lt;RecNum&gt;326&lt;/RecNum&gt;&lt;DisplayText&gt;&lt;style face="superscript"&gt;127&lt;/style&gt;&lt;/DisplayText&gt;&lt;record&gt;&lt;rec-number&gt;326&lt;/rec-number&gt;&lt;foreign-keys&gt;&lt;key app="EN" db-id="wedepftptdz52reafst5davcpfwezp0r5w5f" timestamp="1724870476"&gt;326&lt;/key&gt;&lt;/foreign-keys&gt;&lt;ref-type name="Journal Article"&gt;17&lt;/ref-type&gt;&lt;contributors&gt;&lt;authors&gt;&lt;author&gt;Cohen, Shenhav&lt;/author&gt;&lt;author&gt;Nathan, James A.&lt;/author&gt;&lt;author&gt;Goldberg, Alfred L.&lt;/author&gt;&lt;/authors&gt;&lt;/contributors&gt;&lt;titles&gt;&lt;title&gt;Muscle wasting in disease: molecular mechanisms and promising therapies&lt;/title&gt;&lt;secondary-title&gt;Nature Reviews Drug Discovery&lt;/secondary-title&gt;&lt;/titles&gt;&lt;periodical&gt;&lt;full-title&gt;Nature Reviews Drug Discovery&lt;/full-title&gt;&lt;/periodical&gt;&lt;pages&gt;58-74&lt;/pages&gt;&lt;volume&gt;14&lt;/volume&gt;&lt;number&gt;1&lt;/number&gt;&lt;dates&gt;&lt;year&gt;2015&lt;/year&gt;&lt;/dates&gt;&lt;publisher&gt;Springer Science and Business Media LLC&lt;/publisher&gt;&lt;isbn&gt;1474-1776&lt;/isbn&gt;&lt;urls&gt;&lt;related-urls&gt;&lt;url&gt;https://dx.doi.org/10.1038/nrd4467&lt;/url&gt;&lt;/related-urls&gt;&lt;/urls&gt;&lt;electronic-resource-num&gt;10.1038/nrd4467&lt;/electronic-resource-num&gt;&lt;/record&gt;&lt;/Cite&gt;&lt;/EndNote&gt;</w:instrText>
      </w:r>
      <w:r w:rsidR="00A04DFA">
        <w:fldChar w:fldCharType="separate"/>
      </w:r>
      <w:r w:rsidR="007122B5" w:rsidRPr="007122B5">
        <w:rPr>
          <w:noProof/>
          <w:vertAlign w:val="superscript"/>
        </w:rPr>
        <w:t>127</w:t>
      </w:r>
      <w:r w:rsidR="00A04DFA">
        <w:fldChar w:fldCharType="end"/>
      </w:r>
      <w:r>
        <w:t xml:space="preserve"> It is theorized that muscle wasting may cause the release of creatine from the muscle cells into circulation, yielding higher plasma creatine levels in horses with lower body condition scores. It has been observed that creatine supplementation does not significantly increase plasma creatine level, furthering the notion that increased plasma creatine abundance in horses during the CCP is due to muscle wasting.</w:t>
      </w:r>
      <w:r w:rsidR="00A04DFA">
        <w:fldChar w:fldCharType="begin"/>
      </w:r>
      <w:r w:rsidR="007122B5">
        <w:instrText xml:space="preserve"> ADDIN EN.CITE &lt;EndNote&gt;&lt;Cite&gt;&lt;Author&gt;Schuback&lt;/Author&gt;&lt;Year&gt;2010&lt;/Year&gt;&lt;RecNum&gt;389&lt;/RecNum&gt;&lt;DisplayText&gt;&lt;style face="superscript"&gt;128&lt;/style&gt;&lt;/DisplayText&gt;&lt;record&gt;&lt;rec-number&gt;389&lt;/rec-number&gt;&lt;foreign-keys&gt;&lt;key app="EN" db-id="wedepftptdz52reafst5davcpfwezp0r5w5f" timestamp="1724870478"&gt;389&lt;/key&gt;&lt;/foreign-keys&gt;&lt;ref-type name="Journal Article"&gt;17&lt;/ref-type&gt;&lt;contributors&gt;&lt;authors&gt;&lt;author&gt;Schuback, K.&lt;/author&gt;&lt;author&gt;Essén-Gustavsson, B.&lt;/author&gt;&lt;author&gt;Persson, S. G. B.&lt;/author&gt;&lt;/authors&gt;&lt;/contributors&gt;&lt;titles&gt;&lt;title&gt;Effect of creatine supplementation on muscle metabolic response to a maximal treadmill exercise test in Standardbred horses&lt;/title&gt;&lt;secondary-title&gt;Equine Veterinary Journal&lt;/secondary-title&gt;&lt;/titles&gt;&lt;periodical&gt;&lt;full-title&gt;Equine Veterinary Journal&lt;/full-title&gt;&lt;/periodical&gt;&lt;pages&gt;533-540&lt;/pages&gt;&lt;volume&gt;32&lt;/volume&gt;&lt;number&gt;6&lt;/number&gt;&lt;dates&gt;&lt;year&gt;2010&lt;/year&gt;&lt;/dates&gt;&lt;publisher&gt;Wiley&lt;/publisher&gt;&lt;isbn&gt;0425-1644&lt;/isbn&gt;&lt;urls&gt;&lt;related-urls&gt;&lt;url&gt;https://dx.doi.org/10.2746/042516400777584578&lt;/url&gt;&lt;/related-urls&gt;&lt;/urls&gt;&lt;electronic-resource-num&gt;10.2746/042516400777584578&lt;/electronic-resource-num&gt;&lt;/record&gt;&lt;/Cite&gt;&lt;/EndNote&gt;</w:instrText>
      </w:r>
      <w:r w:rsidR="00A04DFA">
        <w:fldChar w:fldCharType="separate"/>
      </w:r>
      <w:r w:rsidR="007122B5" w:rsidRPr="007122B5">
        <w:rPr>
          <w:noProof/>
          <w:vertAlign w:val="superscript"/>
        </w:rPr>
        <w:t>128</w:t>
      </w:r>
      <w:r w:rsidR="00A04DFA">
        <w:fldChar w:fldCharType="end"/>
      </w:r>
      <w:r>
        <w:t xml:space="preserve"> As </w:t>
      </w:r>
      <w:r w:rsidR="00A04DFA">
        <w:t>previously</w:t>
      </w:r>
      <w:r>
        <w:t xml:space="preserve"> mentioned, methionine (a catalytic precursor of creatine) was also found in lower abundance in horses during the RP.</w:t>
      </w:r>
    </w:p>
    <w:p w14:paraId="01EF2E94" w14:textId="6E1AE454" w:rsidR="00DE6573" w:rsidRDefault="00DE6573" w:rsidP="00DE6573">
      <w:pPr>
        <w:ind w:firstLine="720"/>
      </w:pPr>
      <w:r>
        <w:t xml:space="preserve">Glutamine is an important non-essential amino acid highly expressed in skeletal muscle, </w:t>
      </w:r>
      <w:proofErr w:type="gramStart"/>
      <w:r>
        <w:t>similar to</w:t>
      </w:r>
      <w:proofErr w:type="gramEnd"/>
      <w:r>
        <w:t xml:space="preserve"> that of creatine. Approximately 90% of all </w:t>
      </w:r>
      <w:proofErr w:type="gramStart"/>
      <w:r>
        <w:t>glutamine</w:t>
      </w:r>
      <w:proofErr w:type="gramEnd"/>
      <w:r>
        <w:t xml:space="preserve"> synthesized is via skeletal muscle; it is then transferred to the blood, where it represents the most abundant free amino acid.</w:t>
      </w:r>
      <w:r w:rsidR="004717CB">
        <w:fldChar w:fldCharType="begin">
          <w:fldData xml:space="preserve">PEVuZE5vdGU+PENpdGU+PEF1dGhvcj5XaXNoYXJ0PC9BdXRob3I+PFllYXI+MjAwNzwvWWVhcj48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</w:fldData>
        </w:fldChar>
      </w:r>
      <w:r w:rsidR="007122B5">
        <w:instrText xml:space="preserve"> ADDIN EN.CITE </w:instrText>
      </w:r>
      <w:r w:rsidR="007122B5">
        <w:fldChar w:fldCharType="begin">
          <w:fldData xml:space="preserve">PEVuZE5vdGU+PENpdGU+PEF1dGhvcj5XaXNoYXJ0PC9BdXRob3I+PFllYXI+MjAwNzwvWWVhcj48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</w:fldData>
        </w:fldChar>
      </w:r>
      <w:r w:rsidR="007122B5">
        <w:instrText xml:space="preserve"> ADDIN EN.CITE.DATA </w:instrText>
      </w:r>
      <w:r w:rsidR="007122B5">
        <w:fldChar w:fldCharType="end"/>
      </w:r>
      <w:r w:rsidR="004717CB">
        <w:fldChar w:fldCharType="separate"/>
      </w:r>
      <w:r w:rsidR="007122B5" w:rsidRPr="007122B5">
        <w:rPr>
          <w:noProof/>
          <w:vertAlign w:val="superscript"/>
        </w:rPr>
        <w:t>121</w:t>
      </w:r>
      <w:r w:rsidR="004717CB">
        <w:fldChar w:fldCharType="end"/>
      </w:r>
      <w:r>
        <w:t xml:space="preserve"> Interestingly, this amino acid was present in lower abundance dur</w:t>
      </w:r>
      <w:r w:rsidR="004717CB">
        <w:t>ing</w:t>
      </w:r>
      <w:r>
        <w:t xml:space="preserve"> the RP. Low levels of glutamine are often associated with disease, as consistent levels are required for proper function of many metabolic processes and organs (brain, lungs, gut, immune system, skeletal muscle, kidney, etc.). With this information and the </w:t>
      </w:r>
      <w:r w:rsidR="004717CB">
        <w:t>observation</w:t>
      </w:r>
      <w:r>
        <w:t xml:space="preserve"> that other toxic metabolites appear to decrease during the RP, it is more likely that glutamine levels are decreased in equine with higher BCS’s due to high utilization by the system for other biological processes.</w:t>
      </w:r>
    </w:p>
    <w:p w14:paraId="25F6C1C7" w14:textId="78A9501E" w:rsidR="00410760" w:rsidRDefault="00DE6573" w:rsidP="00DE6573">
      <w:pPr>
        <w:ind w:firstLine="720"/>
      </w:pPr>
      <w:r>
        <w:t xml:space="preserve">In addition to creatine, two metabolites commonly associated with skeletal muscle (alanine and sarcosine) were detected. The methods of detection utilized in this study were unable to differentiate these two isomeric compounds, yet a notable feature was detected either representing the isomers together or separately. In the event this feature is significantly changed due to a decrease in sarcosine (a product of creatine), a simple ex-planation of decreased abundance of precursors during the RP may be offered. Though, an alternative hypothesis is that muscle </w:t>
      </w:r>
      <w:proofErr w:type="gramStart"/>
      <w:r>
        <w:t>wasting</w:t>
      </w:r>
      <w:proofErr w:type="gramEnd"/>
      <w:r>
        <w:t xml:space="preserve"> and oxidative stress were overall less prevalent during the RP, resulting in decreased sarcosine abundance. Regardless, this cascade of metabolites was important to the discernment of the CCP and RPs. However, the metabolic feature associated with this finding is more likely due to the presence of alanine, as this amino acid is one of the more highly abundant amino acids found in plasma and is known to be found in higher concentrations than sarcosine</w:t>
      </w:r>
      <w:r w:rsidR="000D1F58">
        <w:t>.</w:t>
      </w:r>
      <w:r w:rsidR="000D1F58">
        <w:fldChar w:fldCharType="begin">
          <w:fldData xml:space="preserve">PEVuZE5vdGU+PENpdGU+PEF1dGhvcj5CZXJnZXJvPC9BdXRob3I+PFllYXI+MjAwNTwvWWVhcj48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</w:fldData>
        </w:fldChar>
      </w:r>
      <w:r w:rsidR="007122B5">
        <w:instrText xml:space="preserve"> ADDIN EN.CITE </w:instrText>
      </w:r>
      <w:r w:rsidR="007122B5">
        <w:fldChar w:fldCharType="begin">
          <w:fldData xml:space="preserve">PEVuZE5vdGU+PENpdGU+PEF1dGhvcj5CZXJnZXJvPC9BdXRob3I+PFllYXI+MjAwNTwvWWVhcj48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</w:fldData>
        </w:fldChar>
      </w:r>
      <w:r w:rsidR="007122B5">
        <w:instrText xml:space="preserve"> ADDIN EN.CITE.DATA </w:instrText>
      </w:r>
      <w:r w:rsidR="007122B5">
        <w:fldChar w:fldCharType="end"/>
      </w:r>
      <w:r w:rsidR="000D1F58">
        <w:fldChar w:fldCharType="separate"/>
      </w:r>
      <w:r w:rsidR="007122B5" w:rsidRPr="007122B5">
        <w:rPr>
          <w:noProof/>
          <w:vertAlign w:val="superscript"/>
        </w:rPr>
        <w:t>129, 130</w:t>
      </w:r>
      <w:r w:rsidR="000D1F58">
        <w:fldChar w:fldCharType="end"/>
      </w:r>
      <w:r w:rsidR="000D1F58">
        <w:t xml:space="preserve"> </w:t>
      </w:r>
      <w:r>
        <w:t xml:space="preserve">There are many theories as to why alanine was present in higher abundance during the CCP (including </w:t>
      </w:r>
      <w:r>
        <w:lastRenderedPageBreak/>
        <w:t xml:space="preserve">muscle wasting), but perhaps the most compelling is that of the shift in energy metabolism during starvation coordinated by metabolic crosstalk between skeletal </w:t>
      </w:r>
      <w:r w:rsidR="000D1F58">
        <w:t>muscle</w:t>
      </w:r>
      <w:r>
        <w:t xml:space="preserve"> and the liver.</w:t>
      </w:r>
      <w:r w:rsidR="00D149B6">
        <w:fldChar w:fldCharType="begin"/>
      </w:r>
      <w:r w:rsidR="007122B5">
        <w:instrText xml:space="preserve"> ADDIN EN.CITE &lt;EndNote&gt;&lt;Cite&gt;&lt;Author&gt;Sarabhai&lt;/Author&gt;&lt;Year&gt;2019&lt;/Year&gt;&lt;RecNum&gt;386&lt;/RecNum&gt;&lt;DisplayText&gt;&lt;style face="superscript"&gt;131&lt;/style&gt;&lt;/DisplayText&gt;&lt;record&gt;&lt;rec-number&gt;386&lt;/rec-number&gt;&lt;foreign-keys&gt;&lt;key app="EN" db-id="wedepftptdz52reafst5davcpfwezp0r5w5f" timestamp="1724870478"&gt;386&lt;/key&gt;&lt;/foreign-keys&gt;&lt;ref-type name="Journal Article"&gt;17&lt;/ref-type&gt;&lt;contributors&gt;&lt;authors&gt;&lt;author&gt;Sarabhai, T.&lt;/author&gt;&lt;author&gt;Roden, M.&lt;/author&gt;&lt;/authors&gt;&lt;/contributors&gt;&lt;auth-address&gt;Institute for Clinical Diabetology, German Diabetes Center, Leibniz Center for Diabetes Research at Heinrich Heine University, Dusseldorf, Germany.&amp;#xD;German Center for Diabetes Research, Munchen-Neuherberg, Germany.&amp;#xD;Division of Endocrinology and Diabetology, Medical Faculty, Heinrich-Heine University Dusseldorf, Dusseldorf, Germany.&lt;/auth-address&gt;&lt;titles&gt;&lt;title&gt;Hungry for your alanine: when liver depends on muscle proteolysis&lt;/title&gt;&lt;secondary-title&gt;J Clin Invest&lt;/secondary-title&gt;&lt;/titles&gt;&lt;periodical&gt;&lt;full-title&gt;J Clin Invest&lt;/full-title&gt;&lt;/periodical&gt;&lt;pages&gt;4563-4566&lt;/pages&gt;&lt;volume&gt;129&lt;/volume&gt;&lt;number&gt;11&lt;/number&gt;&lt;edition&gt;2019/09/24&lt;/edition&gt;&lt;keywords&gt;&lt;keyword&gt;Adipose Tissue&lt;/keyword&gt;&lt;keyword&gt;*Alanine&lt;/keyword&gt;&lt;keyword&gt;Fasting&lt;/keyword&gt;&lt;keyword&gt;*Glucose&lt;/keyword&gt;&lt;keyword&gt;Humans&lt;/keyword&gt;&lt;keyword&gt;Lipolysis&lt;/keyword&gt;&lt;keyword&gt;Liver&lt;/keyword&gt;&lt;keyword&gt;Muscle, Skeletal&lt;/keyword&gt;&lt;keyword&gt;Proteolysis&lt;/keyword&gt;&lt;/keywords&gt;&lt;dates&gt;&lt;year&gt;2019&lt;/year&gt;&lt;pub-dates&gt;&lt;date&gt;Nov 1&lt;/date&gt;&lt;/pub-dates&gt;&lt;/dates&gt;&lt;isbn&gt;1558-8238 (Electronic)&amp;#xD;0021-9738 (Linking)&lt;/isbn&gt;&lt;accession-num&gt;31545302&lt;/accession-num&gt;&lt;urls&gt;&lt;related-urls&gt;&lt;url&gt;https://www.ncbi.nlm.nih.gov/pubmed/31545302&lt;/url&gt;&lt;/related-urls&gt;&lt;/urls&gt;&lt;custom2&gt;PMC6819091&lt;/custom2&gt;&lt;electronic-resource-num&gt;10.1172/JCI131931&lt;/electronic-resource-num&gt;&lt;/record&gt;&lt;/Cite&gt;&lt;/EndNote&gt;</w:instrText>
      </w:r>
      <w:r w:rsidR="00D149B6">
        <w:fldChar w:fldCharType="separate"/>
      </w:r>
      <w:r w:rsidR="007122B5" w:rsidRPr="007122B5">
        <w:rPr>
          <w:noProof/>
          <w:vertAlign w:val="superscript"/>
        </w:rPr>
        <w:t>131</w:t>
      </w:r>
      <w:r w:rsidR="00D149B6">
        <w:fldChar w:fldCharType="end"/>
      </w:r>
      <w:r>
        <w:t xml:space="preserve"> Gluconeogenesis, glycogenolysis, glycolysis, and protein break-down all retain the common factor alanine transaminase, an enzyme that produces ala-nine partly to prevent skeletal muscle from accumulating toxic nitrogenous products and to produce hepatic glucose.</w:t>
      </w:r>
      <w:r w:rsidR="00D149B6">
        <w:fldChar w:fldCharType="begin"/>
      </w:r>
      <w:r w:rsidR="007122B5">
        <w:instrText xml:space="preserve"> ADDIN EN.CITE &lt;EndNote&gt;&lt;Cite&gt;&lt;Author&gt;Sarabhai&lt;/Author&gt;&lt;Year&gt;2019&lt;/Year&gt;&lt;RecNum&gt;386&lt;/RecNum&gt;&lt;DisplayText&gt;&lt;style face="superscript"&gt;131&lt;/style&gt;&lt;/DisplayText&gt;&lt;record&gt;&lt;rec-number&gt;386&lt;/rec-number&gt;&lt;foreign-keys&gt;&lt;key app="EN" db-id="wedepftptdz52reafst5davcpfwezp0r5w5f" timestamp="1724870478"&gt;386&lt;/key&gt;&lt;/foreign-keys&gt;&lt;ref-type name="Journal Article"&gt;17&lt;/ref-type&gt;&lt;contributors&gt;&lt;authors&gt;&lt;author&gt;Sarabhai, T.&lt;/author&gt;&lt;author&gt;Roden, M.&lt;/author&gt;&lt;/authors&gt;&lt;/contributors&gt;&lt;auth-address&gt;Institute for Clinical Diabetology, German Diabetes Center, Leibniz Center for Diabetes Research at Heinrich Heine University, Dusseldorf, Germany.&amp;#xD;German Center for Diabetes Research, Munchen-Neuherberg, Germany.&amp;#xD;Division of Endocrinology and Diabetology, Medical Faculty, Heinrich-Heine University Dusseldorf, Dusseldorf, Germany.&lt;/auth-address&gt;&lt;titles&gt;&lt;title&gt;Hungry for your alanine: when liver depends on muscle proteolysis&lt;/title&gt;&lt;secondary-title&gt;J Clin Invest&lt;/secondary-title&gt;&lt;/titles&gt;&lt;periodical&gt;&lt;full-title&gt;J Clin Invest&lt;/full-title&gt;&lt;/periodical&gt;&lt;pages&gt;4563-4566&lt;/pages&gt;&lt;volume&gt;129&lt;/volume&gt;&lt;number&gt;11&lt;/number&gt;&lt;edition&gt;2019/09/24&lt;/edition&gt;&lt;keywords&gt;&lt;keyword&gt;Adipose Tissue&lt;/keyword&gt;&lt;keyword&gt;*Alanine&lt;/keyword&gt;&lt;keyword&gt;Fasting&lt;/keyword&gt;&lt;keyword&gt;*Glucose&lt;/keyword&gt;&lt;keyword&gt;Humans&lt;/keyword&gt;&lt;keyword&gt;Lipolysis&lt;/keyword&gt;&lt;keyword&gt;Liver&lt;/keyword&gt;&lt;keyword&gt;Muscle, Skeletal&lt;/keyword&gt;&lt;keyword&gt;Proteolysis&lt;/keyword&gt;&lt;/keywords&gt;&lt;dates&gt;&lt;year&gt;2019&lt;/year&gt;&lt;pub-dates&gt;&lt;date&gt;Nov 1&lt;/date&gt;&lt;/pub-dates&gt;&lt;/dates&gt;&lt;isbn&gt;1558-8238 (Electronic)&amp;#xD;0021-9738 (Linking)&lt;/isbn&gt;&lt;accession-num&gt;31545302&lt;/accession-num&gt;&lt;urls&gt;&lt;related-urls&gt;&lt;url&gt;https://www.ncbi.nlm.nih.gov/pubmed/31545302&lt;/url&gt;&lt;/related-urls&gt;&lt;/urls&gt;&lt;custom2&gt;PMC6819091&lt;/custom2&gt;&lt;electronic-resource-num&gt;10.1172/JCI131931&lt;/electronic-resource-num&gt;&lt;/record&gt;&lt;/Cite&gt;&lt;/EndNote&gt;</w:instrText>
      </w:r>
      <w:r w:rsidR="00D149B6">
        <w:fldChar w:fldCharType="separate"/>
      </w:r>
      <w:r w:rsidR="007122B5" w:rsidRPr="007122B5">
        <w:rPr>
          <w:noProof/>
          <w:vertAlign w:val="superscript"/>
        </w:rPr>
        <w:t>131</w:t>
      </w:r>
      <w:r w:rsidR="00D149B6">
        <w:fldChar w:fldCharType="end"/>
      </w:r>
      <w:r>
        <w:t xml:space="preserve"> Thus, this offers an alternative to glucose homeostasis and energy metabolism.</w:t>
      </w:r>
      <w:r w:rsidR="00D149B6">
        <w:fldChar w:fldCharType="begin"/>
      </w:r>
      <w:r w:rsidR="007122B5">
        <w:instrText xml:space="preserve"> ADDIN EN.CITE &lt;EndNote&gt;&lt;Cite&gt;&lt;Author&gt;Sarabhai&lt;/Author&gt;&lt;Year&gt;2019&lt;/Year&gt;&lt;RecNum&gt;386&lt;/RecNum&gt;&lt;DisplayText&gt;&lt;style face="superscript"&gt;131&lt;/style&gt;&lt;/DisplayText&gt;&lt;record&gt;&lt;rec-number&gt;386&lt;/rec-number&gt;&lt;foreign-keys&gt;&lt;key app="EN" db-id="wedepftptdz52reafst5davcpfwezp0r5w5f" timestamp="1724870478"&gt;386&lt;/key&gt;&lt;/foreign-keys&gt;&lt;ref-type name="Journal Article"&gt;17&lt;/ref-type&gt;&lt;contributors&gt;&lt;authors&gt;&lt;author&gt;Sarabhai, T.&lt;/author&gt;&lt;author&gt;Roden, M.&lt;/author&gt;&lt;/authors&gt;&lt;/contributors&gt;&lt;auth-address&gt;Institute for Clinical Diabetology, German Diabetes Center, Leibniz Center for Diabetes Research at Heinrich Heine University, Dusseldorf, Germany.&amp;#xD;German Center for Diabetes Research, Munchen-Neuherberg, Germany.&amp;#xD;Division of Endocrinology and Diabetology, Medical Faculty, Heinrich-Heine University Dusseldorf, Dusseldorf, Germany.&lt;/auth-address&gt;&lt;titles&gt;&lt;title&gt;Hungry for your alanine: when liver depends on muscle proteolysis&lt;/title&gt;&lt;secondary-title&gt;J Clin Invest&lt;/secondary-title&gt;&lt;/titles&gt;&lt;periodical&gt;&lt;full-title&gt;J Clin Invest&lt;/full-title&gt;&lt;/periodical&gt;&lt;pages&gt;4563-4566&lt;/pages&gt;&lt;volume&gt;129&lt;/volume&gt;&lt;number&gt;11&lt;/number&gt;&lt;edition&gt;2019/09/24&lt;/edition&gt;&lt;keywords&gt;&lt;keyword&gt;Adipose Tissue&lt;/keyword&gt;&lt;keyword&gt;*Alanine&lt;/keyword&gt;&lt;keyword&gt;Fasting&lt;/keyword&gt;&lt;keyword&gt;*Glucose&lt;/keyword&gt;&lt;keyword&gt;Humans&lt;/keyword&gt;&lt;keyword&gt;Lipolysis&lt;/keyword&gt;&lt;keyword&gt;Liver&lt;/keyword&gt;&lt;keyword&gt;Muscle, Skeletal&lt;/keyword&gt;&lt;keyword&gt;Proteolysis&lt;/keyword&gt;&lt;/keywords&gt;&lt;dates&gt;&lt;year&gt;2019&lt;/year&gt;&lt;pub-dates&gt;&lt;date&gt;Nov 1&lt;/date&gt;&lt;/pub-dates&gt;&lt;/dates&gt;&lt;isbn&gt;1558-8238 (Electronic)&amp;#xD;0021-9738 (Linking)&lt;/isbn&gt;&lt;accession-num&gt;31545302&lt;/accession-num&gt;&lt;urls&gt;&lt;related-urls&gt;&lt;url&gt;https://www.ncbi.nlm.nih.gov/pubmed/31545302&lt;/url&gt;&lt;/related-urls&gt;&lt;/urls&gt;&lt;custom2&gt;PMC6819091&lt;/custom2&gt;&lt;electronic-resource-num&gt;10.1172/JCI131931&lt;/electronic-resource-num&gt;&lt;/record&gt;&lt;/Cite&gt;&lt;/EndNote&gt;</w:instrText>
      </w:r>
      <w:r w:rsidR="00D149B6">
        <w:fldChar w:fldCharType="separate"/>
      </w:r>
      <w:r w:rsidR="007122B5" w:rsidRPr="007122B5">
        <w:rPr>
          <w:noProof/>
          <w:vertAlign w:val="superscript"/>
        </w:rPr>
        <w:t>131</w:t>
      </w:r>
      <w:r w:rsidR="00D149B6">
        <w:fldChar w:fldCharType="end"/>
      </w:r>
      <w:r>
        <w:t xml:space="preserve"> Alanine levels have also been observed to increase in equine during and after exercise (i.e., when energy requirements change), which may mimic that of starvation.</w:t>
      </w:r>
      <w:r w:rsidR="00C06375">
        <w:fldChar w:fldCharType="begin">
          <w:fldData xml:space="preserve">PEVuZE5vdGU+PENpdGU+PEF1dGhvcj5CZXJnZXJvPC9BdXRob3I+PFllYXI+MjAwNTwvWWVhcj48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</w:fldData>
        </w:fldChar>
      </w:r>
      <w:r w:rsidR="007122B5">
        <w:instrText xml:space="preserve"> ADDIN EN.CITE </w:instrText>
      </w:r>
      <w:r w:rsidR="007122B5">
        <w:fldChar w:fldCharType="begin">
          <w:fldData xml:space="preserve">PEVuZE5vdGU+PENpdGU+PEF1dGhvcj5CZXJnZXJvPC9BdXRob3I+PFllYXI+MjAwNTwvWWVhcj48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</w:fldData>
        </w:fldChar>
      </w:r>
      <w:r w:rsidR="007122B5">
        <w:instrText xml:space="preserve"> ADDIN EN.CITE.DATA </w:instrText>
      </w:r>
      <w:r w:rsidR="007122B5">
        <w:fldChar w:fldCharType="end"/>
      </w:r>
      <w:r w:rsidR="00C06375">
        <w:fldChar w:fldCharType="separate"/>
      </w:r>
      <w:r w:rsidR="007122B5" w:rsidRPr="007122B5">
        <w:rPr>
          <w:noProof/>
          <w:vertAlign w:val="superscript"/>
        </w:rPr>
        <w:t>129</w:t>
      </w:r>
      <w:r w:rsidR="00C06375">
        <w:fldChar w:fldCharType="end"/>
      </w:r>
      <w:r>
        <w:t xml:space="preserve"> Perhaps alanine was observed in greater abundance during the CCP due to high production amounts to satisfy the need of energy metabolism via hepatic pathways; yet, additional metabolites detected in this study provide evidence that hepatic function may be compromised, resulting in a build-up of this alternative energy product.</w:t>
      </w:r>
    </w:p>
    <w:p w14:paraId="230BD09E" w14:textId="0EEBC34B" w:rsidR="00846ABB" w:rsidRDefault="00846ABB" w:rsidP="00C06375">
      <w:pPr>
        <w:pStyle w:val="Heading3"/>
      </w:pPr>
      <w:bookmarkStart w:id="108" w:name="_Toc176964962"/>
      <w:r>
        <w:t xml:space="preserve">Significant </w:t>
      </w:r>
      <w:r w:rsidR="00C06375">
        <w:t>d</w:t>
      </w:r>
      <w:r>
        <w:t xml:space="preserve">ifferences </w:t>
      </w:r>
      <w:r w:rsidR="00C06375">
        <w:t>w</w:t>
      </w:r>
      <w:r>
        <w:t xml:space="preserve">ere </w:t>
      </w:r>
      <w:r w:rsidR="00C06375">
        <w:t>o</w:t>
      </w:r>
      <w:r>
        <w:t xml:space="preserve">bserved in </w:t>
      </w:r>
      <w:r w:rsidR="00C06375">
        <w:t>m</w:t>
      </w:r>
      <w:r>
        <w:t xml:space="preserve">etabolites </w:t>
      </w:r>
      <w:r w:rsidR="00C06375">
        <w:t>r</w:t>
      </w:r>
      <w:r>
        <w:t xml:space="preserve">elated to </w:t>
      </w:r>
      <w:r w:rsidR="00C06375">
        <w:t>l</w:t>
      </w:r>
      <w:r>
        <w:t xml:space="preserve">iver and </w:t>
      </w:r>
      <w:r w:rsidR="00C06375">
        <w:t>k</w:t>
      </w:r>
      <w:r>
        <w:t xml:space="preserve">idney </w:t>
      </w:r>
      <w:r w:rsidR="00C06375">
        <w:t>f</w:t>
      </w:r>
      <w:r>
        <w:t>unction during the CCP and RPs</w:t>
      </w:r>
      <w:bookmarkEnd w:id="108"/>
    </w:p>
    <w:p w14:paraId="174EF7FF" w14:textId="13A422D9" w:rsidR="00846ABB" w:rsidRDefault="00846ABB" w:rsidP="00846ABB">
      <w:pPr>
        <w:ind w:firstLine="720"/>
      </w:pPr>
      <w:r>
        <w:t xml:space="preserve">During the RP, uric acid, allantoin, and uridine were found in lower abundance while </w:t>
      </w:r>
      <w:r w:rsidRPr="00C06375">
        <w:rPr>
          <w:i/>
          <w:iCs/>
        </w:rPr>
        <w:t>N</w:t>
      </w:r>
      <w:r>
        <w:t>-acetylornithine was found to be significantly increased. Uric acid is a purine derivative synthesized in the liver and, in excess amounts, is converted to allantoin, which is then filtered and excreted by the kidneys</w:t>
      </w:r>
      <w:r w:rsidR="00C06375">
        <w:t>.</w:t>
      </w:r>
      <w:r w:rsidR="007C13E9">
        <w:fldChar w:fldCharType="begin"/>
      </w:r>
      <w:r w:rsidR="007122B5">
        <w:instrText xml:space="preserve"> ADDIN EN.CITE &lt;EndNote&gt;&lt;Cite&gt;&lt;Author&gt;Ishikawa&lt;/Author&gt;&lt;Year&gt;2013&lt;/Year&gt;&lt;RecNum&gt;349&lt;/RecNum&gt;&lt;DisplayText&gt;&lt;style face="superscript"&gt;132&lt;/style&gt;&lt;/DisplayText&gt;&lt;record&gt;&lt;rec-number&gt;349&lt;/rec-number&gt;&lt;foreign-keys&gt;&lt;key app="EN" db-id="wedepftptdz52reafst5davcpfwezp0r5w5f" timestamp="1724870478"&gt;349&lt;/key&gt;&lt;/foreign-keys&gt;&lt;ref-type name="Journal Article"&gt;17&lt;/ref-type&gt;&lt;contributors&gt;&lt;authors&gt;&lt;author&gt;Ishikawa, Toshihisa&lt;/author&gt;&lt;author&gt;Aw, Wanping&lt;/author&gt;&lt;author&gt;Kaneko, Kiyoko&lt;/author&gt;&lt;/authors&gt;&lt;/contributors&gt;&lt;titles&gt;&lt;title&gt;Metabolic Interactions of Purine Derivatives with Human ABC Transporter ABCG2: Genetic Testing to Assess Gout Risk&lt;/title&gt;&lt;secondary-title&gt;Pharmaceuticals&lt;/secondary-title&gt;&lt;/titles&gt;&lt;periodical&gt;&lt;full-title&gt;Pharmaceuticals&lt;/full-title&gt;&lt;/periodical&gt;&lt;pages&gt;1347-1360&lt;/pages&gt;&lt;volume&gt;6&lt;/volume&gt;&lt;number&gt;11&lt;/number&gt;&lt;dates&gt;&lt;year&gt;2013&lt;/year&gt;&lt;/dates&gt;&lt;publisher&gt;MDPI AG&lt;/publisher&gt;&lt;isbn&gt;1424-8247&lt;/isbn&gt;&lt;urls&gt;&lt;related-urls&gt;&lt;url&gt;https://dx.doi.org/10.3390/ph6111347&lt;/url&gt;&lt;/related-urls&gt;&lt;/urls&gt;&lt;electronic-resource-num&gt;10.3390/ph6111347&lt;/electronic-resource-num&gt;&lt;/record&gt;&lt;/Cite&gt;&lt;/EndNote&gt;</w:instrText>
      </w:r>
      <w:r w:rsidR="007C13E9">
        <w:fldChar w:fldCharType="separate"/>
      </w:r>
      <w:r w:rsidR="007122B5" w:rsidRPr="007122B5">
        <w:rPr>
          <w:noProof/>
          <w:vertAlign w:val="superscript"/>
        </w:rPr>
        <w:t>132</w:t>
      </w:r>
      <w:r w:rsidR="007C13E9">
        <w:fldChar w:fldCharType="end"/>
      </w:r>
      <w:r w:rsidR="00C06375">
        <w:t xml:space="preserve"> </w:t>
      </w:r>
      <w:r>
        <w:t>In mammals, allantoin reflects an end-point of purine metabolism, unless it is shunted through the glyoxylate or glycine, serine, and threonine metabolism pathways.</w:t>
      </w:r>
      <w:r w:rsidR="007C13E9">
        <w:fldChar w:fldCharType="begin">
          <w:fldData xml:space="preserve">PEVuZE5vdGU+PENpdGU+PEF1dGhvcj5LYW5laGlzYTwvQXV0aG9yPjxZZWFyPjIwMTk8L1llYXI+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</w:fldData>
        </w:fldChar>
      </w:r>
      <w:r w:rsidR="007122B5">
        <w:instrText xml:space="preserve"> ADDIN EN.CITE </w:instrText>
      </w:r>
      <w:r w:rsidR="007122B5">
        <w:fldChar w:fldCharType="begin">
          <w:fldData xml:space="preserve">PEVuZE5vdGU+PENpdGU+PEF1dGhvcj5LYW5laGlzYTwvQXV0aG9yPjxZZWFyPjIwMTk8L1llYXI+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</w:fldData>
        </w:fldChar>
      </w:r>
      <w:r w:rsidR="007122B5">
        <w:instrText xml:space="preserve"> ADDIN EN.CITE.DATA </w:instrText>
      </w:r>
      <w:r w:rsidR="007122B5">
        <w:fldChar w:fldCharType="end"/>
      </w:r>
      <w:r w:rsidR="007C13E9">
        <w:fldChar w:fldCharType="separate"/>
      </w:r>
      <w:r w:rsidR="007122B5" w:rsidRPr="007122B5">
        <w:rPr>
          <w:noProof/>
          <w:vertAlign w:val="superscript"/>
        </w:rPr>
        <w:t>124-126</w:t>
      </w:r>
      <w:r w:rsidR="007C13E9">
        <w:fldChar w:fldCharType="end"/>
      </w:r>
      <w:r>
        <w:t xml:space="preserve"> The observation of altered levels of allantoin could be attributed to kidney function; starved, malnourished horses may experience kidney disfunction due to a lack of nutrients and resources, which prevent the ability of the kidneys to filter allantoin from the body. However, because uric acid is a precursor to allantoin and is not utilized in other metabolic processes (other than bile secretion), decreased levels of this compound indicate that it is being produced at a lower rate, yielding a lower rate of allantoin production</w:t>
      </w:r>
      <w:r w:rsidR="007C13E9">
        <w:t>.</w:t>
      </w:r>
      <w:r w:rsidR="007C13E9">
        <w:fldChar w:fldCharType="begin">
          <w:fldData xml:space="preserve">PEVuZE5vdGU+PENpdGU+PEF1dGhvcj5LYW5laGlzYTwvQXV0aG9yPjxZZWFyPjIwMTk8L1llYXI+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</w:fldData>
        </w:fldChar>
      </w:r>
      <w:r w:rsidR="007122B5">
        <w:instrText xml:space="preserve"> ADDIN EN.CITE </w:instrText>
      </w:r>
      <w:r w:rsidR="007122B5">
        <w:fldChar w:fldCharType="begin">
          <w:fldData xml:space="preserve">PEVuZE5vdGU+PENpdGU+PEF1dGhvcj5LYW5laGlzYTwvQXV0aG9yPjxZZWFyPjIwMTk8L1llYXI+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</w:fldData>
        </w:fldChar>
      </w:r>
      <w:r w:rsidR="007122B5">
        <w:instrText xml:space="preserve"> ADDIN EN.CITE.DATA </w:instrText>
      </w:r>
      <w:r w:rsidR="007122B5">
        <w:fldChar w:fldCharType="end"/>
      </w:r>
      <w:r w:rsidR="007C13E9">
        <w:fldChar w:fldCharType="separate"/>
      </w:r>
      <w:r w:rsidR="007122B5" w:rsidRPr="007122B5">
        <w:rPr>
          <w:noProof/>
          <w:vertAlign w:val="superscript"/>
        </w:rPr>
        <w:t>124-126</w:t>
      </w:r>
      <w:r w:rsidR="007C13E9">
        <w:fldChar w:fldCharType="end"/>
      </w:r>
      <w:r w:rsidR="007C13E9">
        <w:t xml:space="preserve"> </w:t>
      </w:r>
      <w:r>
        <w:t xml:space="preserve">Perhaps this is due to a lessened </w:t>
      </w:r>
      <w:r w:rsidR="007C13E9">
        <w:t>biological</w:t>
      </w:r>
      <w:r>
        <w:t xml:space="preserve"> need for purine degradation, as these molecules are being directed to other pathways and are not present in excess.</w:t>
      </w:r>
    </w:p>
    <w:p w14:paraId="4B8CA6C3" w14:textId="5E1A6BEC" w:rsidR="00846ABB" w:rsidRDefault="00846ABB" w:rsidP="00846ABB">
      <w:pPr>
        <w:ind w:firstLine="720"/>
      </w:pPr>
      <w:r>
        <w:t>Like uric acid and allantoin, uridine, a pyrimidine nucleotide important to RNA synthesis, is synthesized in the liver and excreted by the kidneys, if not catabolized.</w:t>
      </w:r>
      <w:r w:rsidR="00D70EE3">
        <w:fldChar w:fldCharType="begin"/>
      </w:r>
      <w:r w:rsidR="007122B5">
        <w:instrText xml:space="preserve"> ADDIN EN.CITE &lt;EndNote&gt;&lt;Cite&gt;&lt;Author&gt;Zhang&lt;/Author&gt;&lt;Year&gt;2020&lt;/Year&gt;&lt;RecNum&gt;401&lt;/RecNum&gt;&lt;DisplayText&gt;&lt;style face="superscript"&gt;133&lt;/style&gt;&lt;/DisplayText&gt;&lt;record&gt;&lt;rec-number&gt;401&lt;/rec-number&gt;&lt;foreign-keys&gt;&lt;key app="EN" db-id="wedepftptdz52reafst5davcpfwezp0r5w5f" timestamp="1724870479"&gt;401&lt;/key&gt;&lt;/foreign-keys&gt;&lt;ref-type name="Journal Article"&gt;17&lt;/ref-type&gt;&lt;contributors&gt;&lt;authors&gt;&lt;author&gt;Zhang, Yumei&lt;/author&gt;&lt;author&gt;Guo, Songge&lt;/author&gt;&lt;author&gt;Xie, Chunyan&lt;/author&gt;&lt;author&gt;Fang, Jun&lt;/author&gt;&lt;/authors&gt;&lt;/contributors&gt;&lt;titles&gt;&lt;title&gt;Uridine Metabolism and Its Role in Glucose, Lipid, and Amino Acid Homeostasis&lt;/title&gt;&lt;secondary-title&gt;BioMed Research International&lt;/secondary-title&gt;&lt;/titles&gt;&lt;periodical&gt;&lt;full-title&gt;BioMed Research International&lt;/full-title&gt;&lt;/periodical&gt;&lt;pages&gt;1-7&lt;/pages&gt;&lt;volume&gt;2020&lt;/volume&gt;&lt;dates&gt;&lt;year&gt;2020&lt;/year&gt;&lt;/dates&gt;&lt;publisher&gt;Hindawi Limited&lt;/publisher&gt;&lt;isbn&gt;2314-6133&lt;/isbn&gt;&lt;urls&gt;&lt;related-urls&gt;&lt;url&gt;https://dx.doi.org/10.1155/2020/7091718&lt;/url&gt;&lt;/related-urls&gt;&lt;/urls&gt;&lt;electronic-resource-num&gt;10.1155/2020/7091718&lt;/electronic-resource-num&gt;&lt;/record&gt;&lt;/Cite&gt;&lt;/EndNote&gt;</w:instrText>
      </w:r>
      <w:r w:rsidR="00D70EE3">
        <w:fldChar w:fldCharType="separate"/>
      </w:r>
      <w:r w:rsidR="007122B5" w:rsidRPr="007122B5">
        <w:rPr>
          <w:noProof/>
          <w:vertAlign w:val="superscript"/>
        </w:rPr>
        <w:t>133</w:t>
      </w:r>
      <w:r w:rsidR="00D70EE3">
        <w:fldChar w:fldCharType="end"/>
      </w:r>
      <w:r>
        <w:t xml:space="preserve"> Similar hypotheses exist for uridine as uric acid and allantoin. Lower levels are possibly detected during the RP as RNA is synthesized at a higher rate (i.e., less excess pyrimidine), which may indicate an increase in liver function. Yet, it’s also likely that uridine is better excreted by the kidneys during this phase, resulting in lower plasma levels.</w:t>
      </w:r>
    </w:p>
    <w:p w14:paraId="2495F387" w14:textId="169C4F44" w:rsidR="003168C4" w:rsidRDefault="00846ABB" w:rsidP="003168C4">
      <w:pPr>
        <w:ind w:firstLine="720"/>
      </w:pPr>
      <w:r>
        <w:t xml:space="preserve">The only metabolite found to be in higher abundance during the RP was that of </w:t>
      </w:r>
      <w:r w:rsidRPr="00D70EE3">
        <w:rPr>
          <w:i/>
          <w:iCs/>
        </w:rPr>
        <w:t>N</w:t>
      </w:r>
      <w:r>
        <w:t>-acetylornithine, a small molecule involved in the biosynthesis of amino acids and a precursor to the urea cycle during arginine biosynthesis.</w:t>
      </w:r>
      <w:r w:rsidR="004207A9">
        <w:fldChar w:fldCharType="begin">
          <w:fldData xml:space="preserve">PEVuZE5vdGU+PENpdGU+PEF1dGhvcj5LYW5laGlzYTwvQXV0aG9yPjxZZWFyPjIwMTk8L1llYXI+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</w:fldData>
        </w:fldChar>
      </w:r>
      <w:r w:rsidR="007122B5">
        <w:instrText xml:space="preserve"> ADDIN EN.CITE </w:instrText>
      </w:r>
      <w:r w:rsidR="007122B5">
        <w:fldChar w:fldCharType="begin">
          <w:fldData xml:space="preserve">PEVuZE5vdGU+PENpdGU+PEF1dGhvcj5LYW5laGlzYTwvQXV0aG9yPjxZZWFyPjIwMTk8L1llYXI+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</w:fldData>
        </w:fldChar>
      </w:r>
      <w:r w:rsidR="007122B5">
        <w:instrText xml:space="preserve"> ADDIN EN.CITE.DATA </w:instrText>
      </w:r>
      <w:r w:rsidR="007122B5">
        <w:fldChar w:fldCharType="end"/>
      </w:r>
      <w:r w:rsidR="004207A9">
        <w:fldChar w:fldCharType="separate"/>
      </w:r>
      <w:r w:rsidR="007122B5" w:rsidRPr="007122B5">
        <w:rPr>
          <w:noProof/>
          <w:vertAlign w:val="superscript"/>
        </w:rPr>
        <w:t>124-126</w:t>
      </w:r>
      <w:r w:rsidR="004207A9">
        <w:fldChar w:fldCharType="end"/>
      </w:r>
      <w:r>
        <w:t xml:space="preserve"> Endogenous arginine synthesis and the urea cycle primarily occur in the kidneys.</w:t>
      </w:r>
      <w:r w:rsidR="004207A9">
        <w:fldChar w:fldCharType="begin"/>
      </w:r>
      <w:r w:rsidR="007122B5">
        <w:instrText xml:space="preserve"> ADDIN EN.CITE &lt;EndNote&gt;&lt;Cite&gt;&lt;Author&gt;Paddon-Jones&lt;/Author&gt;&lt;Year&gt;2004&lt;/Year&gt;&lt;RecNum&gt;377&lt;/RecNum&gt;&lt;DisplayText&gt;&lt;style face="superscript"&gt;134&lt;/style&gt;&lt;/DisplayText&gt;&lt;record&gt;&lt;rec-number&gt;377&lt;/rec-number&gt;&lt;foreign-keys&gt;&lt;key app="EN" db-id="wedepftptdz52reafst5davcpfwezp0r5w5f" timestamp="1724870478"&gt;377&lt;/key&gt;&lt;/foreign-keys&gt;&lt;ref-type name="Journal Article"&gt;17&lt;/ref-type&gt;&lt;contributors&gt;&lt;authors&gt;&lt;author&gt;Paddon-Jones, Douglas&lt;/author&gt;&lt;author&gt;Børsheim, Elisabet&lt;/author&gt;&lt;author&gt;Wolfe, Robert R.&lt;/author&gt;&lt;/authors&gt;&lt;/contributors&gt;&lt;titles&gt;&lt;title&gt;Potential Ergogenic Effects of Arginine and Creatine Supplementation&lt;/title&gt;&lt;secondary-title&gt;The Journal of Nutrition&lt;/secondary-title&gt;&lt;/titles&gt;&lt;periodical&gt;&lt;full-title&gt;The Journal of Nutrition&lt;/full-title&gt;&lt;/periodical&gt;&lt;pages&gt;2888S-2894S&lt;/pages&gt;&lt;volume&gt;134&lt;/volume&gt;&lt;number&gt;10&lt;/number&gt;&lt;dates&gt;&lt;year&gt;2004&lt;/year&gt;&lt;/dates&gt;&lt;publisher&gt;Oxford University Press (OUP)&lt;/publisher&gt;&lt;isbn&gt;0022-3166&lt;/isbn&gt;&lt;urls&gt;&lt;related-urls&gt;&lt;url&gt;https://dx.doi.org/10.1093/jn/134.10.2888s&lt;/url&gt;&lt;/related-urls&gt;&lt;/urls&gt;&lt;electronic-resource-num&gt;10.1093/jn/134.10.2888s&lt;/electronic-resource-num&gt;&lt;/record&gt;&lt;/Cite&gt;&lt;/EndNote&gt;</w:instrText>
      </w:r>
      <w:r w:rsidR="004207A9">
        <w:fldChar w:fldCharType="separate"/>
      </w:r>
      <w:r w:rsidR="007122B5" w:rsidRPr="007122B5">
        <w:rPr>
          <w:noProof/>
          <w:vertAlign w:val="superscript"/>
        </w:rPr>
        <w:t>134</w:t>
      </w:r>
      <w:r w:rsidR="004207A9">
        <w:fldChar w:fldCharType="end"/>
      </w:r>
      <w:r>
        <w:t xml:space="preserve"> Because </w:t>
      </w:r>
      <w:r w:rsidRPr="004207A9">
        <w:rPr>
          <w:i/>
          <w:iCs/>
        </w:rPr>
        <w:t>N</w:t>
      </w:r>
      <w:r>
        <w:t xml:space="preserve">-acetylornithine was the only significantly altered metabolite involved in this cascade (arginine, citrulline, and ornithine fold changes were not statistically different), increased production and subsequent utilization in the cycle is less likely than a build-up due to non-use. Isomers of </w:t>
      </w:r>
      <w:r w:rsidRPr="004207A9">
        <w:rPr>
          <w:i/>
          <w:iCs/>
        </w:rPr>
        <w:t>N</w:t>
      </w:r>
      <w:r>
        <w:t xml:space="preserve">-acetylornithine have been detected in high concentrations in various food sources, such as wheats and some fruits and vegetables. Thus, it is more likely that horses with higher </w:t>
      </w:r>
      <w:r>
        <w:lastRenderedPageBreak/>
        <w:t xml:space="preserve">BCSs that have undergone the refeeding process accumulate higher levels of </w:t>
      </w:r>
      <w:r w:rsidRPr="00FE772B">
        <w:rPr>
          <w:i/>
          <w:iCs/>
        </w:rPr>
        <w:t>N</w:t>
      </w:r>
      <w:r>
        <w:t>-acetylornithine in plasma from their diet.</w:t>
      </w:r>
    </w:p>
    <w:p w14:paraId="01FBF687" w14:textId="5F2687F1" w:rsidR="00FE47F6" w:rsidRDefault="00FE47F6" w:rsidP="00FE47F6">
      <w:pPr>
        <w:pStyle w:val="Heading3"/>
      </w:pPr>
      <w:bookmarkStart w:id="109" w:name="_Toc176964963"/>
      <w:r>
        <w:t>The plasma metabolome illuminates differences in equine subject-specific attributes</w:t>
      </w:r>
      <w:bookmarkEnd w:id="109"/>
    </w:p>
    <w:p w14:paraId="74C0218E" w14:textId="176C17DB" w:rsidR="005E3C21" w:rsidRDefault="001F5B44" w:rsidP="003168C4">
      <w:pPr>
        <w:ind w:firstLine="720"/>
      </w:pPr>
      <w:r>
        <w:t>Partial least squares – discriminant analys</w:t>
      </w:r>
      <w:r w:rsidR="00FA6311">
        <w:t>e</w:t>
      </w:r>
      <w:r>
        <w:t>s (</w:t>
      </w:r>
      <w:r w:rsidR="003168C4">
        <w:t>PLS-DA</w:t>
      </w:r>
      <w:r w:rsidR="00FA6311">
        <w:t>s</w:t>
      </w:r>
      <w:r>
        <w:t>)</w:t>
      </w:r>
      <w:r w:rsidR="003168C4">
        <w:t xml:space="preserve"> allow complex data (i.e., metabolomics data) to be reduced to a simple three-dimensional scores plot, which clusters data based on variability between the samples.</w:t>
      </w:r>
      <w:r w:rsidR="00EE452E">
        <w:fldChar w:fldCharType="begin"/>
      </w:r>
      <w:r w:rsidR="007122B5">
        <w:instrText xml:space="preserve"> ADDIN EN.CITE &lt;EndNote&gt;&lt;Cite&gt;&lt;Author&gt;Worley&lt;/Author&gt;&lt;Year&gt;2013&lt;/Year&gt;&lt;RecNum&gt;398&lt;/RecNum&gt;&lt;DisplayText&gt;&lt;style face="superscript"&gt;135&lt;/style&gt;&lt;/DisplayText&gt;&lt;record&gt;&lt;rec-number&gt;398&lt;/rec-number&gt;&lt;foreign-keys&gt;&lt;key app="EN" db-id="wedepftptdz52reafst5davcpfwezp0r5w5f" timestamp="1724870479"&gt;398&lt;/key&gt;&lt;/foreign-keys&gt;&lt;ref-type name="Journal Article"&gt;17&lt;/ref-type&gt;&lt;contributors&gt;&lt;authors&gt;&lt;author&gt;Worley, Bradley&lt;/author&gt;&lt;author&gt;Halouska, Steven&lt;/author&gt;&lt;author&gt;Powers, Robert&lt;/author&gt;&lt;/authors&gt;&lt;/contributors&gt;&lt;titles&gt;&lt;title&gt;Utilities for quantifying separation in PCA/PLS-DA scores plots&lt;/title&gt;&lt;secondary-title&gt;Analytical biochemistry&lt;/secondary-title&gt;&lt;/titles&gt;&lt;periodical&gt;&lt;full-title&gt;Analytical biochemistry&lt;/full-title&gt;&lt;/periodical&gt;&lt;pages&gt;102-104&lt;/pages&gt;&lt;volume&gt;433&lt;/volume&gt;&lt;number&gt;2&lt;/number&gt;&lt;dates&gt;&lt;year&gt;2013&lt;/year&gt;&lt;/dates&gt;&lt;isbn&gt;0003-2697&lt;/isbn&gt;&lt;urls&gt;&lt;/urls&gt;&lt;/record&gt;&lt;/Cite&gt;&lt;/EndNote&gt;</w:instrText>
      </w:r>
      <w:r w:rsidR="00EE452E">
        <w:fldChar w:fldCharType="separate"/>
      </w:r>
      <w:r w:rsidR="007122B5" w:rsidRPr="007122B5">
        <w:rPr>
          <w:noProof/>
          <w:vertAlign w:val="superscript"/>
        </w:rPr>
        <w:t>135</w:t>
      </w:r>
      <w:r w:rsidR="00EE452E">
        <w:fldChar w:fldCharType="end"/>
      </w:r>
      <w:r w:rsidR="003168C4">
        <w:t xml:space="preserve"> Using these plots, one can generate hypotheses as to potential differences in metabolomic profiles between groupings, as well as investigate the metabolites that drive those differences. A PLS-DA was performed on the </w:t>
      </w:r>
      <w:r w:rsidR="00FE47F6">
        <w:t>metabolomics</w:t>
      </w:r>
      <w:r w:rsidR="003168C4">
        <w:t xml:space="preserve"> data (known metabolites and unidentified features) to investigate potential </w:t>
      </w:r>
      <w:r w:rsidR="00FE47F6">
        <w:t>differences</w:t>
      </w:r>
      <w:r w:rsidR="003168C4">
        <w:t xml:space="preserve"> in metabolomic profiles between equine in the CCP vs. the RP. Comparison of features unique to these groups resulted in a clear separation (</w:t>
      </w:r>
      <w:r w:rsidR="001F2294">
        <w:fldChar w:fldCharType="begin"/>
      </w:r>
      <w:r w:rsidR="001F2294">
        <w:instrText xml:space="preserve"> REF _Ref175757060 \h  \* MERGEFORMAT </w:instrText>
      </w:r>
      <w:r w:rsidR="001F2294">
        <w:fldChar w:fldCharType="separate"/>
      </w:r>
      <w:r w:rsidR="005136FC" w:rsidRPr="005136FC">
        <w:rPr>
          <w:rStyle w:val="CrossrefChar"/>
        </w:rPr>
        <w:t>Figure 4.3</w:t>
      </w:r>
      <w:r w:rsidR="001F2294">
        <w:fldChar w:fldCharType="end"/>
      </w:r>
      <w:r w:rsidR="003168C4">
        <w:t xml:space="preserve">). As the known metabolites represent only a small portion of the data presented here, unidentified </w:t>
      </w:r>
      <w:r w:rsidR="001F2294">
        <w:t>features</w:t>
      </w:r>
      <w:r w:rsidR="003168C4">
        <w:t xml:space="preserve"> were included in this analysis as these features provide insight into metabolic processes that have not yet been well described and contribute to a global view of all characteristic data points in a sample, serving as an important component of metabolic pro-file. Data from these analyses, combined with statistical fold change analysis, suggest that differences in the metabolome can be observed for equine subjects in the CCP vs. those in the RP undergoing the refeeding process.</w:t>
      </w:r>
    </w:p>
    <w:p w14:paraId="151340ED" w14:textId="001F052B" w:rsidR="00E3237B" w:rsidRDefault="00E3237B" w:rsidP="00EE452E">
      <w:pPr>
        <w:ind w:firstLine="720"/>
      </w:pPr>
      <w:r>
        <w:t>Metabolic profiles (including known metabolites and unidentified features) were compared using the variety of metadata provided within the study: diet (C vs. S), sex (mare vs. gelding), and age group (below 20 years old vs. 20 years old and above). Analysis on breed specifications were not conducted due to low replicates (e.g., only one equine subject was of the Standardbred breed). PLS-DAs comparing diet, sex, and age group showed distinct groupings (</w:t>
      </w:r>
      <w:r w:rsidR="00506221" w:rsidRPr="00F10D18">
        <w:rPr>
          <w:rStyle w:val="CrossrefChar"/>
        </w:rPr>
        <w:fldChar w:fldCharType="begin"/>
      </w:r>
      <w:r w:rsidR="00506221" w:rsidRPr="00F10D18">
        <w:rPr>
          <w:rStyle w:val="CrossrefChar"/>
        </w:rPr>
        <w:instrText xml:space="preserve"> REF _Ref175757127 \h </w:instrText>
      </w:r>
      <w:r w:rsidR="00F10D18">
        <w:rPr>
          <w:rStyle w:val="CrossrefChar"/>
        </w:rPr>
        <w:instrText xml:space="preserve"> \* MERGEFORMAT </w:instrText>
      </w:r>
      <w:r w:rsidR="00506221" w:rsidRPr="00F10D18">
        <w:rPr>
          <w:rStyle w:val="CrossrefChar"/>
        </w:rPr>
      </w:r>
      <w:r w:rsidR="00506221" w:rsidRPr="00F10D18">
        <w:rPr>
          <w:rStyle w:val="CrossrefChar"/>
        </w:rPr>
        <w:fldChar w:fldCharType="separate"/>
      </w:r>
      <w:r w:rsidR="005136FC" w:rsidRPr="005136FC">
        <w:rPr>
          <w:rStyle w:val="CrossrefChar"/>
        </w:rPr>
        <w:t>Figure 4.4</w:t>
      </w:r>
      <w:r w:rsidR="00506221" w:rsidRPr="00F10D18">
        <w:rPr>
          <w:rStyle w:val="CrossrefChar"/>
        </w:rPr>
        <w:fldChar w:fldCharType="end"/>
      </w:r>
      <w:r>
        <w:t>). Features were evaluated using a t-test and yielded 127, 157, and 40 statistically significant compounds (p value ≤ 0.1) for diet, sex, and age comparisons, respectively (</w:t>
      </w:r>
      <w:r w:rsidR="003C696B" w:rsidRPr="00593B27">
        <w:rPr>
          <w:rStyle w:val="CrossrefChar"/>
        </w:rPr>
        <w:fldChar w:fldCharType="begin"/>
      </w:r>
      <w:r w:rsidR="003C696B" w:rsidRPr="00593B27">
        <w:rPr>
          <w:rStyle w:val="CrossrefChar"/>
        </w:rPr>
        <w:instrText xml:space="preserve"> REF _Ref175757670 \h </w:instrText>
      </w:r>
      <w:r w:rsidR="00593B27">
        <w:rPr>
          <w:rStyle w:val="CrossrefChar"/>
        </w:rPr>
        <w:instrText xml:space="preserve"> \* MERGEFORMAT </w:instrText>
      </w:r>
      <w:r w:rsidR="003C696B" w:rsidRPr="00593B27">
        <w:rPr>
          <w:rStyle w:val="CrossrefChar"/>
        </w:rPr>
      </w:r>
      <w:r w:rsidR="003C696B" w:rsidRPr="00593B27">
        <w:rPr>
          <w:rStyle w:val="CrossrefChar"/>
        </w:rPr>
        <w:fldChar w:fldCharType="separate"/>
      </w:r>
      <w:r w:rsidR="005136FC" w:rsidRPr="005136FC">
        <w:rPr>
          <w:rStyle w:val="CrossrefChar"/>
        </w:rPr>
        <w:t>Appendix C Table 4</w:t>
      </w:r>
      <w:r w:rsidR="003C696B" w:rsidRPr="00593B27">
        <w:rPr>
          <w:rStyle w:val="CrossrefChar"/>
        </w:rPr>
        <w:fldChar w:fldCharType="end"/>
      </w:r>
      <w:r w:rsidR="003C696B" w:rsidRPr="00593B27">
        <w:t>,</w:t>
      </w:r>
      <w:r w:rsidR="003C696B" w:rsidRPr="00593B27">
        <w:rPr>
          <w:rStyle w:val="CrossrefChar"/>
        </w:rPr>
        <w:t xml:space="preserve"> </w:t>
      </w:r>
      <w:r w:rsidR="003C696B" w:rsidRPr="00593B27">
        <w:rPr>
          <w:rStyle w:val="CrossrefChar"/>
        </w:rPr>
        <w:fldChar w:fldCharType="begin"/>
      </w:r>
      <w:r w:rsidR="003C696B" w:rsidRPr="00593B27">
        <w:rPr>
          <w:rStyle w:val="CrossrefChar"/>
        </w:rPr>
        <w:instrText xml:space="preserve"> REF _Ref175757679 \h </w:instrText>
      </w:r>
      <w:r w:rsidR="00593B27">
        <w:rPr>
          <w:rStyle w:val="CrossrefChar"/>
        </w:rPr>
        <w:instrText xml:space="preserve"> \* MERGEFORMAT </w:instrText>
      </w:r>
      <w:r w:rsidR="003C696B" w:rsidRPr="00593B27">
        <w:rPr>
          <w:rStyle w:val="CrossrefChar"/>
        </w:rPr>
      </w:r>
      <w:r w:rsidR="003C696B" w:rsidRPr="00593B27">
        <w:rPr>
          <w:rStyle w:val="CrossrefChar"/>
        </w:rPr>
        <w:fldChar w:fldCharType="separate"/>
      </w:r>
      <w:r w:rsidR="005136FC" w:rsidRPr="005136FC">
        <w:rPr>
          <w:rStyle w:val="CrossrefChar"/>
        </w:rPr>
        <w:t>Appendix C Table 5</w:t>
      </w:r>
      <w:r w:rsidR="003C696B" w:rsidRPr="00593B27">
        <w:rPr>
          <w:rStyle w:val="CrossrefChar"/>
        </w:rPr>
        <w:fldChar w:fldCharType="end"/>
      </w:r>
      <w:r w:rsidR="003C696B" w:rsidRPr="00593B27">
        <w:rPr>
          <w:rStyle w:val="CrossrefChar"/>
        </w:rPr>
        <w:t>,</w:t>
      </w:r>
      <w:r w:rsidR="003C696B">
        <w:t xml:space="preserve"> and </w:t>
      </w:r>
      <w:r w:rsidR="003C696B" w:rsidRPr="00593B27">
        <w:rPr>
          <w:rStyle w:val="CrossrefChar"/>
        </w:rPr>
        <w:fldChar w:fldCharType="begin"/>
      </w:r>
      <w:r w:rsidR="003C696B" w:rsidRPr="00593B27">
        <w:rPr>
          <w:rStyle w:val="CrossrefChar"/>
        </w:rPr>
        <w:instrText xml:space="preserve"> REF _Ref175757685 \h </w:instrText>
      </w:r>
      <w:r w:rsidR="00593B27">
        <w:rPr>
          <w:rStyle w:val="CrossrefChar"/>
        </w:rPr>
        <w:instrText xml:space="preserve"> \* MERGEFORMAT </w:instrText>
      </w:r>
      <w:r w:rsidR="003C696B" w:rsidRPr="00593B27">
        <w:rPr>
          <w:rStyle w:val="CrossrefChar"/>
        </w:rPr>
      </w:r>
      <w:r w:rsidR="003C696B" w:rsidRPr="00593B27">
        <w:rPr>
          <w:rStyle w:val="CrossrefChar"/>
        </w:rPr>
        <w:fldChar w:fldCharType="separate"/>
      </w:r>
      <w:r w:rsidR="005136FC" w:rsidRPr="005136FC">
        <w:rPr>
          <w:rStyle w:val="CrossrefChar"/>
        </w:rPr>
        <w:t>Appendix C Table 6</w:t>
      </w:r>
      <w:r w:rsidR="003C696B" w:rsidRPr="00593B27">
        <w:rPr>
          <w:rStyle w:val="CrossrefChar"/>
        </w:rPr>
        <w:fldChar w:fldCharType="end"/>
      </w:r>
      <w:r>
        <w:t>).</w:t>
      </w:r>
    </w:p>
    <w:p w14:paraId="785A065E" w14:textId="4220D803" w:rsidR="00FE47F6" w:rsidRDefault="00FE47F6" w:rsidP="00EE452E">
      <w:pPr>
        <w:ind w:firstLine="720"/>
      </w:pPr>
      <w:r>
        <w:t>Statistically significant differences between specific metabolites and metabolic pro-files were observed between the CCP and RP for ten equine subjects of various sex, age, breed, and origin. Differences were evident between designated diet, mares and geldings, as well as age group (below 20 years old and above 20 years old); yet, these differences were not evident in the analysis of the CCP vs. RP (e.g., sex-specific clusters were not evident in the CCP vs. RP discriminant analysis), indicating that these subject-specific attributes did not affect the conclusion that the metabolomic profiles of horses undergoing the refeeding process were statistically different.</w:t>
      </w:r>
    </w:p>
    <w:p w14:paraId="4FAC7EAA" w14:textId="77777777" w:rsidR="00C4034B" w:rsidRDefault="00FE47F6" w:rsidP="00593B27">
      <w:pPr>
        <w:ind w:firstLine="720"/>
      </w:pPr>
      <w:r>
        <w:t xml:space="preserve">As diet played an essential role in the current study, an analysis to determine potential differences in metabolomic profiles in equine assigned to a particular diet was conducted. Various statistical analyses suggest perturbations in metabolism with respect to diet. In the event of a negative energy balance (e.g., in the case of malnourishment), particular care is placed on diet such that the subject can consume and digest nutrients without inducing refeeding syndrome or overfeeding (i.e., the process of introducing </w:t>
      </w:r>
    </w:p>
    <w:p w14:paraId="10D6FFC4" w14:textId="77777777" w:rsidR="00C4034B" w:rsidRDefault="00C4034B">
      <w:pPr>
        <w:jc w:val="left"/>
      </w:pPr>
      <w:r>
        <w:br w:type="page"/>
      </w:r>
    </w:p>
    <w:p w14:paraId="28DCB108" w14:textId="652367F9" w:rsidR="00EE452E" w:rsidRDefault="006468CD" w:rsidP="006468CD">
      <w:pPr>
        <w:jc w:val="center"/>
      </w:pPr>
      <w:r>
        <w:rPr>
          <w:noProof/>
        </w:rPr>
        <w:lastRenderedPageBreak/>
        <w:drawing>
          <wp:inline distT="0" distB="0" distL="0" distR="0" wp14:anchorId="1A58A85E" wp14:editId="53301BC9">
            <wp:extent cx="3450688" cy="3321101"/>
            <wp:effectExtent l="0" t="0" r="0" b="0"/>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pic:nvPicPr>
                  <pic:blipFill rotWithShape="1">
                    <a:blip r:embed="rId30" cstate="print">
                      <a:extLst>
                        <a:ext uri="{28A0092B-C50C-407E-A947-70E740481C1C}">
                          <a14:useLocalDpi xmlns:a14="http://schemas.microsoft.com/office/drawing/2010/main" val="0"/>
                        </a:ext>
                      </a:extLst>
                    </a:blip>
                    <a:srcRect r="13676" b="30703"/>
                    <a:stretch/>
                  </pic:blipFill>
                  <pic:spPr bwMode="auto">
                    <a:xfrm>
                      <a:off x="0" y="0"/>
                      <a:ext cx="3458273" cy="3328401"/>
                    </a:xfrm>
                    <a:prstGeom prst="rect">
                      <a:avLst/>
                    </a:prstGeom>
                    <a:ln>
                      <a:noFill/>
                    </a:ln>
                    <a:extLst>
                      <a:ext uri="{53640926-AAD7-44D8-BBD7-CCE9431645EC}">
                        <a14:shadowObscured xmlns:a14="http://schemas.microsoft.com/office/drawing/2010/main"/>
                      </a:ext>
                    </a:extLst>
                  </pic:spPr>
                </pic:pic>
              </a:graphicData>
            </a:graphic>
          </wp:inline>
        </w:drawing>
      </w:r>
    </w:p>
    <w:p w14:paraId="70644ECE" w14:textId="58F53064" w:rsidR="006468CD" w:rsidRDefault="00BA5E39" w:rsidP="00BA5E39">
      <w:pPr>
        <w:pStyle w:val="Caption"/>
        <w:rPr>
          <w:b w:val="0"/>
          <w:bCs w:val="0"/>
        </w:rPr>
      </w:pPr>
      <w:bookmarkStart w:id="110" w:name="_Ref175757060"/>
      <w:bookmarkStart w:id="111" w:name="_Toc176855494"/>
      <w:r>
        <w:t xml:space="preserve">Figure </w:t>
      </w:r>
      <w:fldSimple w:instr=" STYLEREF 1 \s ">
        <w:r w:rsidR="00D83CE9">
          <w:rPr>
            <w:noProof/>
          </w:rPr>
          <w:t>4</w:t>
        </w:r>
      </w:fldSimple>
      <w:r w:rsidR="00796811">
        <w:t>.</w:t>
      </w:r>
      <w:fldSimple w:instr=" SEQ Figure \* ARABIC \s 1 ">
        <w:r w:rsidR="00D83CE9">
          <w:rPr>
            <w:noProof/>
          </w:rPr>
          <w:t>3</w:t>
        </w:r>
      </w:fldSimple>
      <w:bookmarkEnd w:id="110"/>
      <w:r>
        <w:t xml:space="preserve">. </w:t>
      </w:r>
      <w:r w:rsidRPr="00BA5E39">
        <w:rPr>
          <w:b w:val="0"/>
          <w:bCs w:val="0"/>
        </w:rPr>
        <w:t>PLS-DA containing known metabolites and unidentified features detected during the CCP (</w:t>
      </w:r>
      <w:r w:rsidRPr="00BA5E39">
        <w:rPr>
          <w:b w:val="0"/>
          <w:bCs w:val="0"/>
          <w:i/>
        </w:rPr>
        <w:t>n</w:t>
      </w:r>
      <w:r w:rsidRPr="00BA5E39">
        <w:rPr>
          <w:b w:val="0"/>
          <w:bCs w:val="0"/>
        </w:rPr>
        <w:t xml:space="preserve"> = 68) and RP (</w:t>
      </w:r>
      <w:r w:rsidRPr="00BA5E39">
        <w:rPr>
          <w:b w:val="0"/>
          <w:bCs w:val="0"/>
          <w:i/>
        </w:rPr>
        <w:t>n</w:t>
      </w:r>
      <w:r w:rsidRPr="00BA5E39">
        <w:rPr>
          <w:b w:val="0"/>
          <w:bCs w:val="0"/>
        </w:rPr>
        <w:t xml:space="preserve"> = 20). The resulting plot shows separation between the groupings, indicating differences in the equine metabolomic profile during the CCP and the RP.</w:t>
      </w:r>
      <w:bookmarkEnd w:id="111"/>
    </w:p>
    <w:p w14:paraId="508891F8" w14:textId="77777777" w:rsidR="00BA5E39" w:rsidRPr="00BA5E39" w:rsidRDefault="00BA5E39" w:rsidP="00BA5E39"/>
    <w:p w14:paraId="3E59D480" w14:textId="3FA7DFBB" w:rsidR="00EE452E" w:rsidRDefault="00EE452E">
      <w:pPr>
        <w:jc w:val="left"/>
      </w:pPr>
      <w:r>
        <w:br w:type="page"/>
      </w:r>
    </w:p>
    <w:p w14:paraId="29E8C666" w14:textId="4C03B0CC" w:rsidR="00BA5E39" w:rsidRDefault="00155291" w:rsidP="00155291">
      <w:pPr>
        <w:jc w:val="center"/>
      </w:pPr>
      <w:r>
        <w:rPr>
          <w:noProof/>
        </w:rPr>
        <w:lastRenderedPageBreak/>
        <w:drawing>
          <wp:inline distT="0" distB="0" distL="0" distR="0" wp14:anchorId="44A26FE1" wp14:editId="2B0CAF8F">
            <wp:extent cx="5185169" cy="4462272"/>
            <wp:effectExtent l="0" t="0" r="0" b="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rotWithShape="1">
                    <a:blip r:embed="rId31" cstate="print">
                      <a:extLst>
                        <a:ext uri="{28A0092B-C50C-407E-A947-70E740481C1C}">
                          <a14:useLocalDpi xmlns:a14="http://schemas.microsoft.com/office/drawing/2010/main" val="0"/>
                        </a:ext>
                      </a:extLst>
                    </a:blip>
                    <a:srcRect l="10537" r="2208"/>
                    <a:stretch/>
                  </pic:blipFill>
                  <pic:spPr bwMode="auto">
                    <a:xfrm>
                      <a:off x="0" y="0"/>
                      <a:ext cx="5205346" cy="4479636"/>
                    </a:xfrm>
                    <a:prstGeom prst="rect">
                      <a:avLst/>
                    </a:prstGeom>
                    <a:ln>
                      <a:noFill/>
                    </a:ln>
                    <a:extLst>
                      <a:ext uri="{53640926-AAD7-44D8-BBD7-CCE9431645EC}">
                        <a14:shadowObscured xmlns:a14="http://schemas.microsoft.com/office/drawing/2010/main"/>
                      </a:ext>
                    </a:extLst>
                  </pic:spPr>
                </pic:pic>
              </a:graphicData>
            </a:graphic>
          </wp:inline>
        </w:drawing>
      </w:r>
    </w:p>
    <w:p w14:paraId="0B252518" w14:textId="75CC8888" w:rsidR="00155291" w:rsidRDefault="00A962BE" w:rsidP="00A962BE">
      <w:pPr>
        <w:pStyle w:val="Caption"/>
      </w:pPr>
      <w:bookmarkStart w:id="112" w:name="_Ref175757127"/>
      <w:bookmarkStart w:id="113" w:name="_Toc176855495"/>
      <w:r>
        <w:t xml:space="preserve">Figure </w:t>
      </w:r>
      <w:fldSimple w:instr=" STYLEREF 1 \s ">
        <w:r w:rsidR="00796811">
          <w:rPr>
            <w:noProof/>
          </w:rPr>
          <w:t>4</w:t>
        </w:r>
      </w:fldSimple>
      <w:r w:rsidR="00796811">
        <w:t>.</w:t>
      </w:r>
      <w:fldSimple w:instr=" SEQ Figure \* ARABIC \s 1 ">
        <w:r w:rsidR="00796811">
          <w:rPr>
            <w:noProof/>
          </w:rPr>
          <w:t>4</w:t>
        </w:r>
      </w:fldSimple>
      <w:bookmarkEnd w:id="112"/>
      <w:r>
        <w:t xml:space="preserve">. </w:t>
      </w:r>
      <w:r w:rsidRPr="00A962BE">
        <w:rPr>
          <w:b w:val="0"/>
          <w:bCs w:val="0"/>
        </w:rPr>
        <w:t xml:space="preserve">PLS-DAs of known metabolites and unidentified features detected in the metabolomes of all horses that were enrolled in the refeeding program grouped by A) diet (C vs. S), B) sex (mare vs. gelding), and C) age group (below 20 and 20 and above). Sample sizes used for PLS-DAs were as follows C: </w:t>
      </w:r>
      <w:r w:rsidRPr="00A962BE">
        <w:rPr>
          <w:b w:val="0"/>
          <w:bCs w:val="0"/>
          <w:i/>
        </w:rPr>
        <w:t>n</w:t>
      </w:r>
      <w:r w:rsidRPr="00A962BE">
        <w:rPr>
          <w:b w:val="0"/>
          <w:bCs w:val="0"/>
        </w:rPr>
        <w:t xml:space="preserve"> = 52; S: </w:t>
      </w:r>
      <w:r w:rsidRPr="00A962BE">
        <w:rPr>
          <w:b w:val="0"/>
          <w:bCs w:val="0"/>
          <w:i/>
        </w:rPr>
        <w:t>n</w:t>
      </w:r>
      <w:r w:rsidRPr="00A962BE">
        <w:rPr>
          <w:b w:val="0"/>
          <w:bCs w:val="0"/>
        </w:rPr>
        <w:t xml:space="preserve"> = 36; mare: </w:t>
      </w:r>
      <w:r w:rsidRPr="00A962BE">
        <w:rPr>
          <w:b w:val="0"/>
          <w:bCs w:val="0"/>
          <w:i/>
        </w:rPr>
        <w:t>n</w:t>
      </w:r>
      <w:r w:rsidRPr="00A962BE">
        <w:rPr>
          <w:b w:val="0"/>
          <w:bCs w:val="0"/>
        </w:rPr>
        <w:t xml:space="preserve"> = 59; gelding: </w:t>
      </w:r>
      <w:r w:rsidRPr="00A962BE">
        <w:rPr>
          <w:b w:val="0"/>
          <w:bCs w:val="0"/>
          <w:i/>
        </w:rPr>
        <w:t>n</w:t>
      </w:r>
      <w:r w:rsidRPr="00A962BE">
        <w:rPr>
          <w:b w:val="0"/>
          <w:bCs w:val="0"/>
        </w:rPr>
        <w:t xml:space="preserve"> = 29; below 20: </w:t>
      </w:r>
      <w:r w:rsidRPr="00A962BE">
        <w:rPr>
          <w:b w:val="0"/>
          <w:bCs w:val="0"/>
          <w:i/>
        </w:rPr>
        <w:t>n</w:t>
      </w:r>
      <w:r w:rsidRPr="00A962BE">
        <w:rPr>
          <w:b w:val="0"/>
          <w:bCs w:val="0"/>
        </w:rPr>
        <w:t xml:space="preserve"> = 45; 20 and above: </w:t>
      </w:r>
      <w:r w:rsidRPr="00A962BE">
        <w:rPr>
          <w:b w:val="0"/>
          <w:bCs w:val="0"/>
          <w:i/>
        </w:rPr>
        <w:t>n</w:t>
      </w:r>
      <w:r w:rsidRPr="00A962BE">
        <w:rPr>
          <w:b w:val="0"/>
          <w:bCs w:val="0"/>
        </w:rPr>
        <w:t xml:space="preserve"> = 43. Venn Diagram (D) displaying similarities and differences between features in each grouping.</w:t>
      </w:r>
      <w:bookmarkEnd w:id="113"/>
    </w:p>
    <w:p w14:paraId="19B33D6A" w14:textId="0C47CBA6" w:rsidR="00BA5E39" w:rsidRDefault="00BA5E39">
      <w:pPr>
        <w:jc w:val="left"/>
      </w:pPr>
      <w:r>
        <w:br w:type="page"/>
      </w:r>
    </w:p>
    <w:p w14:paraId="30B345ED" w14:textId="0D8F03B0" w:rsidR="00FE47F6" w:rsidRDefault="00C4034B" w:rsidP="00C9432A">
      <w:r>
        <w:lastRenderedPageBreak/>
        <w:t>nutrients in excess such that metabolic homeostasis cannot be maintained.</w:t>
      </w:r>
      <w:r>
        <w:fldChar w:fldCharType="begin"/>
      </w:r>
      <w:r w:rsidR="007122B5">
        <w:instrText xml:space="preserve"> ADDIN EN.CITE &lt;EndNote&gt;&lt;Cite&gt;&lt;Author&gt;Paddon-Jones&lt;/Author&gt;&lt;Year&gt;2004&lt;/Year&gt;&lt;RecNum&gt;377&lt;/RecNum&gt;&lt;DisplayText&gt;&lt;style face="superscript"&gt;134&lt;/style&gt;&lt;/DisplayText&gt;&lt;record&gt;&lt;rec-number&gt;377&lt;/rec-number&gt;&lt;foreign-keys&gt;&lt;key app="EN" db-id="wedepftptdz52reafst5davcpfwezp0r5w5f" timestamp="1724870478"&gt;377&lt;/key&gt;&lt;/foreign-keys&gt;&lt;ref-type name="Journal Article"&gt;17&lt;/ref-type&gt;&lt;contributors&gt;&lt;authors&gt;&lt;author&gt;Paddon-Jones, Douglas&lt;/author&gt;&lt;author&gt;Børsheim, Elisabet&lt;/author&gt;&lt;author&gt;Wolfe, Robert R.&lt;/author&gt;&lt;/authors&gt;&lt;/contributors&gt;&lt;titles&gt;&lt;title&gt;Potential Ergogenic Effects of Arginine and Creatine Supplementation&lt;/title&gt;&lt;secondary-title&gt;The Journal of Nutrition&lt;/secondary-title&gt;&lt;/titles&gt;&lt;periodical&gt;&lt;full-title&gt;The Journal of Nutrition&lt;/full-title&gt;&lt;/periodical&gt;&lt;pages&gt;2888S-2894S&lt;/pages&gt;&lt;volume&gt;134&lt;/volume&gt;&lt;number&gt;10&lt;/number&gt;&lt;dates&gt;&lt;year&gt;2004&lt;/year&gt;&lt;/dates&gt;&lt;publisher&gt;Oxford University Press (OUP)&lt;/publisher&gt;&lt;isbn&gt;0022-3166&lt;/isbn&gt;&lt;urls&gt;&lt;related-urls&gt;&lt;url&gt;https://dx.doi.org/10.1093/jn/134.10.2888s&lt;/url&gt;&lt;/related-urls&gt;&lt;/urls&gt;&lt;electronic-resource-num&gt;10.1093/jn/134.10.2888s&lt;/electronic-resource-num&gt;&lt;/record&gt;&lt;/Cite&gt;&lt;/EndNote&gt;</w:instrText>
      </w:r>
      <w:r>
        <w:fldChar w:fldCharType="separate"/>
      </w:r>
      <w:r w:rsidR="007122B5" w:rsidRPr="007122B5">
        <w:rPr>
          <w:noProof/>
          <w:vertAlign w:val="superscript"/>
        </w:rPr>
        <w:t>134</w:t>
      </w:r>
      <w:r>
        <w:fldChar w:fldCharType="end"/>
      </w:r>
      <w:r>
        <w:t xml:space="preserve"> Over-feeding may result in further metabolic damage, particularly in the liver and kidneys, both major organs which have</w:t>
      </w:r>
      <w:r w:rsidR="00FE47F6">
        <w:t xml:space="preserve"> shown to be impaired during the CCP in the current study. Thus, diets for malnourished equine must be carefully tailored to slowly reintroduce nutrients in a manner such that further metabolic damage is not inflicted. Though an in-depth analysis of the effects of a particular diet or set of nutrients on equine outcome was not within the scope of this study, it is worth noting the differences observed in the global metabolome in this study; further investigation is required to determine the detailed effects of diet and nutrients that cause this separation.</w:t>
      </w:r>
    </w:p>
    <w:p w14:paraId="688E6B30" w14:textId="546DAA91" w:rsidR="00FE47F6" w:rsidRDefault="00FE47F6" w:rsidP="00C9432A">
      <w:pPr>
        <w:ind w:firstLine="720"/>
      </w:pPr>
      <w:r>
        <w:t>With advances in equine feed that cater to aging horses, the average lifespan of the equid is increasing, which has prompted a surge in research devoted to older horses (i.e., horses 20 years old and above).</w:t>
      </w:r>
      <w:r w:rsidR="00C9432A">
        <w:fldChar w:fldCharType="begin"/>
      </w:r>
      <w:r w:rsidR="007122B5">
        <w:instrText xml:space="preserve"> ADDIN EN.CITE &lt;EndNote&gt;&lt;Cite&gt;&lt;Author&gt;Klein&lt;/Author&gt;&lt;Year&gt;1998&lt;/Year&gt;&lt;RecNum&gt;362&lt;/RecNum&gt;&lt;DisplayText&gt;&lt;style face="superscript"&gt;136&lt;/style&gt;&lt;/DisplayText&gt;&lt;record&gt;&lt;rec-number&gt;362&lt;/rec-number&gt;&lt;foreign-keys&gt;&lt;key app="EN" db-id="wedepftptdz52reafst5davcpfwezp0r5w5f" timestamp="1724870478"&gt;362&lt;/key&gt;&lt;/foreign-keys&gt;&lt;ref-type name="Journal Article"&gt;17&lt;/ref-type&gt;&lt;contributors&gt;&lt;authors&gt;&lt;author&gt;Klein, C. J.&lt;/author&gt;&lt;author&gt;Stanek, G. S.&lt;/author&gt;&lt;author&gt;Wiles, C. E., 3rd&lt;/author&gt;&lt;/authors&gt;&lt;/contributors&gt;&lt;auth-address&gt;R. Adams Cowley Shock Trauma Center, Baltimore, MD 21201-1595, USA.&lt;/auth-address&gt;&lt;titles&gt;&lt;title&gt;Overfeeding macronutrients to critically ill adults: metabolic complications&lt;/title&gt;&lt;secondary-title&gt;J Am Diet Assoc&lt;/secondary-title&gt;&lt;/titles&gt;&lt;periodical&gt;&lt;full-title&gt;J Am Diet Assoc&lt;/full-title&gt;&lt;/periodical&gt;&lt;pages&gt;795-806&lt;/pages&gt;&lt;volume&gt;98&lt;/volume&gt;&lt;number&gt;7&lt;/number&gt;&lt;edition&gt;1998/07/17&lt;/edition&gt;&lt;keywords&gt;&lt;keyword&gt;Acidosis/etiology&lt;/keyword&gt;&lt;keyword&gt;Adolescent&lt;/keyword&gt;&lt;keyword&gt;Adult&lt;/keyword&gt;&lt;keyword&gt;Aged&lt;/keyword&gt;&lt;keyword&gt;Carbohydrates/administration &amp;amp; dosage&lt;/keyword&gt;&lt;keyword&gt;Critical Illness/*therapy&lt;/keyword&gt;&lt;keyword&gt;Eating/*physiology&lt;/keyword&gt;&lt;keyword&gt;Energy Intake&lt;/keyword&gt;&lt;keyword&gt;Fats/administration &amp;amp; dosage&lt;/keyword&gt;&lt;keyword&gt;Fatty Liver/etiology&lt;/keyword&gt;&lt;keyword&gt;Female&lt;/keyword&gt;&lt;keyword&gt;Humans&lt;/keyword&gt;&lt;keyword&gt;Hypercapnia/etiology&lt;/keyword&gt;&lt;keyword&gt;Hyperglycemia/etiology&lt;/keyword&gt;&lt;keyword&gt;Hypertriglyceridemia/etiology&lt;/keyword&gt;&lt;keyword&gt;Male&lt;/keyword&gt;&lt;keyword&gt;Middle Aged&lt;/keyword&gt;&lt;keyword&gt;Parenteral Nutrition, Total/adverse effects/*standards&lt;/keyword&gt;&lt;keyword&gt;Proteins/administration &amp;amp; dosage&lt;/keyword&gt;&lt;keyword&gt;Uremia/etiology&lt;/keyword&gt;&lt;/keywords&gt;&lt;dates&gt;&lt;year&gt;1998&lt;/year&gt;&lt;pub-dates&gt;&lt;date&gt;Jul&lt;/date&gt;&lt;/pub-dates&gt;&lt;/dates&gt;&lt;isbn&gt;0002-8223 (Print)&amp;#xD;0002-8223 (Linking)&lt;/isbn&gt;&lt;accession-num&gt;9664922&lt;/accession-num&gt;&lt;urls&gt;&lt;related-urls&gt;&lt;url&gt;https://www.ncbi.nlm.nih.gov/pubmed/9664922&lt;/url&gt;&lt;/related-urls&gt;&lt;/urls&gt;&lt;electronic-resource-num&gt;10.1016/S0002-8223(98)00179-5&lt;/electronic-resource-num&gt;&lt;/record&gt;&lt;/Cite&gt;&lt;/EndNote&gt;</w:instrText>
      </w:r>
      <w:r w:rsidR="00C9432A">
        <w:fldChar w:fldCharType="separate"/>
      </w:r>
      <w:r w:rsidR="007122B5" w:rsidRPr="007122B5">
        <w:rPr>
          <w:noProof/>
          <w:vertAlign w:val="superscript"/>
        </w:rPr>
        <w:t>136</w:t>
      </w:r>
      <w:r w:rsidR="00C9432A">
        <w:fldChar w:fldCharType="end"/>
      </w:r>
      <w:r>
        <w:t xml:space="preserve"> For this reason, an analysis to evaluate the metabolome of younger vs. older horses in the present study was conducted and resulted in clear differences between the two groups. The </w:t>
      </w:r>
      <w:proofErr w:type="gramStart"/>
      <w:r>
        <w:t>amount</w:t>
      </w:r>
      <w:proofErr w:type="gramEnd"/>
      <w:r>
        <w:t xml:space="preserve"> of metabolites that drove this distinction was not as prominent as other comparisons (i.e., diet and sex), though various statistical tests support perturbations based on age group. It is theorized that many metabolic factors may play a role in this age-based separation, including alterations in muscle fiber type and renal function.</w:t>
      </w:r>
      <w:r w:rsidR="00C9432A">
        <w:fldChar w:fldCharType="begin"/>
      </w:r>
      <w:r w:rsidR="007122B5">
        <w:instrText xml:space="preserve"> ADDIN EN.CITE &lt;EndNote&gt;&lt;Cite&gt;&lt;Author&gt;Klein&lt;/Author&gt;&lt;Year&gt;1998&lt;/Year&gt;&lt;RecNum&gt;362&lt;/RecNum&gt;&lt;DisplayText&gt;&lt;style face="superscript"&gt;136&lt;/style&gt;&lt;/DisplayText&gt;&lt;record&gt;&lt;rec-number&gt;362&lt;/rec-number&gt;&lt;foreign-keys&gt;&lt;key app="EN" db-id="wedepftptdz52reafst5davcpfwezp0r5w5f" timestamp="1724870478"&gt;362&lt;/key&gt;&lt;/foreign-keys&gt;&lt;ref-type name="Journal Article"&gt;17&lt;/ref-type&gt;&lt;contributors&gt;&lt;authors&gt;&lt;author&gt;Klein, C. J.&lt;/author&gt;&lt;author&gt;Stanek, G. S.&lt;/author&gt;&lt;author&gt;Wiles, C. E., 3rd&lt;/author&gt;&lt;/authors&gt;&lt;/contributors&gt;&lt;auth-address&gt;R. Adams Cowley Shock Trauma Center, Baltimore, MD 21201-1595, USA.&lt;/auth-address&gt;&lt;titles&gt;&lt;title&gt;Overfeeding macronutrients to critically ill adults: metabolic complications&lt;/title&gt;&lt;secondary-title&gt;J Am Diet Assoc&lt;/secondary-title&gt;&lt;/titles&gt;&lt;periodical&gt;&lt;full-title&gt;J Am Diet Assoc&lt;/full-title&gt;&lt;/periodical&gt;&lt;pages&gt;795-806&lt;/pages&gt;&lt;volume&gt;98&lt;/volume&gt;&lt;number&gt;7&lt;/number&gt;&lt;edition&gt;1998/07/17&lt;/edition&gt;&lt;keywords&gt;&lt;keyword&gt;Acidosis/etiology&lt;/keyword&gt;&lt;keyword&gt;Adolescent&lt;/keyword&gt;&lt;keyword&gt;Adult&lt;/keyword&gt;&lt;keyword&gt;Aged&lt;/keyword&gt;&lt;keyword&gt;Carbohydrates/administration &amp;amp; dosage&lt;/keyword&gt;&lt;keyword&gt;Critical Illness/*therapy&lt;/keyword&gt;&lt;keyword&gt;Eating/*physiology&lt;/keyword&gt;&lt;keyword&gt;Energy Intake&lt;/keyword&gt;&lt;keyword&gt;Fats/administration &amp;amp; dosage&lt;/keyword&gt;&lt;keyword&gt;Fatty Liver/etiology&lt;/keyword&gt;&lt;keyword&gt;Female&lt;/keyword&gt;&lt;keyword&gt;Humans&lt;/keyword&gt;&lt;keyword&gt;Hypercapnia/etiology&lt;/keyword&gt;&lt;keyword&gt;Hyperglycemia/etiology&lt;/keyword&gt;&lt;keyword&gt;Hypertriglyceridemia/etiology&lt;/keyword&gt;&lt;keyword&gt;Male&lt;/keyword&gt;&lt;keyword&gt;Middle Aged&lt;/keyword&gt;&lt;keyword&gt;Parenteral Nutrition, Total/adverse effects/*standards&lt;/keyword&gt;&lt;keyword&gt;Proteins/administration &amp;amp; dosage&lt;/keyword&gt;&lt;keyword&gt;Uremia/etiology&lt;/keyword&gt;&lt;/keywords&gt;&lt;dates&gt;&lt;year&gt;1998&lt;/year&gt;&lt;pub-dates&gt;&lt;date&gt;Jul&lt;/date&gt;&lt;/pub-dates&gt;&lt;/dates&gt;&lt;isbn&gt;0002-8223 (Print)&amp;#xD;0002-8223 (Linking)&lt;/isbn&gt;&lt;accession-num&gt;9664922&lt;/accession-num&gt;&lt;urls&gt;&lt;related-urls&gt;&lt;url&gt;https://www.ncbi.nlm.nih.gov/pubmed/9664922&lt;/url&gt;&lt;/related-urls&gt;&lt;/urls&gt;&lt;electronic-resource-num&gt;10.1016/S0002-8223(98)00179-5&lt;/electronic-resource-num&gt;&lt;/record&gt;&lt;/Cite&gt;&lt;/EndNote&gt;</w:instrText>
      </w:r>
      <w:r w:rsidR="00C9432A">
        <w:fldChar w:fldCharType="separate"/>
      </w:r>
      <w:r w:rsidR="007122B5" w:rsidRPr="007122B5">
        <w:rPr>
          <w:noProof/>
          <w:vertAlign w:val="superscript"/>
        </w:rPr>
        <w:t>136</w:t>
      </w:r>
      <w:r w:rsidR="00C9432A">
        <w:fldChar w:fldCharType="end"/>
      </w:r>
      <w:r>
        <w:t xml:space="preserve"> Similar to effects from diet, further studies are warranted to establish clear relationships between the aging horse and metabolism.</w:t>
      </w:r>
    </w:p>
    <w:p w14:paraId="56C39EA5" w14:textId="3AB30554" w:rsidR="007D0BE5" w:rsidRDefault="00FE47F6" w:rsidP="00C9432A">
      <w:pPr>
        <w:ind w:firstLine="720"/>
      </w:pPr>
      <w:r>
        <w:t>It is important to note that the analysis of the metabolome provides a biochemical snapshot of the metabolic state for the system, which is highly complex. For this reason, it is not surprising that attributes such as diet, sex, and age affect metabolic profiles. Moreover, these attributes contribute diversity to the study of the impacts of refeeding to gain a better understanding of caring for malnourished equine.</w:t>
      </w:r>
    </w:p>
    <w:p w14:paraId="5526CF8C" w14:textId="3BA2E27B" w:rsidR="00934695" w:rsidRDefault="00E1568F" w:rsidP="00A774D4">
      <w:pPr>
        <w:pStyle w:val="Heading3"/>
      </w:pPr>
      <w:bookmarkStart w:id="114" w:name="_Ref176349510"/>
      <w:bookmarkStart w:id="115" w:name="_Toc176964964"/>
      <w:r>
        <w:t xml:space="preserve">The </w:t>
      </w:r>
      <w:r w:rsidR="0072311C">
        <w:t xml:space="preserve">equine lipidome </w:t>
      </w:r>
      <w:r>
        <w:t xml:space="preserve">during the CCP indicates </w:t>
      </w:r>
      <w:r w:rsidR="005A2191">
        <w:t>oxidative stress and organ failure</w:t>
      </w:r>
      <w:bookmarkEnd w:id="114"/>
      <w:bookmarkEnd w:id="115"/>
    </w:p>
    <w:p w14:paraId="1C45DD09" w14:textId="65F9DB54" w:rsidR="00A32A73" w:rsidRDefault="00F315C6" w:rsidP="00994DDB">
      <w:r>
        <w:tab/>
        <w:t>Lipid</w:t>
      </w:r>
      <w:r w:rsidR="00AB074E">
        <w:t xml:space="preserve"> profiles in </w:t>
      </w:r>
      <w:r w:rsidR="00C43D0F">
        <w:t>mammals</w:t>
      </w:r>
      <w:r w:rsidR="004A1A08">
        <w:t xml:space="preserve">, especially </w:t>
      </w:r>
      <w:r w:rsidR="00C43D0F">
        <w:t>young children</w:t>
      </w:r>
      <w:r w:rsidR="004A1A08">
        <w:t xml:space="preserve">, have </w:t>
      </w:r>
      <w:r w:rsidR="006F3908">
        <w:t xml:space="preserve">shown </w:t>
      </w:r>
      <w:r w:rsidR="00345354">
        <w:t xml:space="preserve">to be </w:t>
      </w:r>
      <w:r w:rsidR="00AB1D77">
        <w:t xml:space="preserve">remarkable </w:t>
      </w:r>
      <w:r w:rsidR="00272421">
        <w:t>indicators</w:t>
      </w:r>
      <w:r w:rsidR="00AB1D77">
        <w:t xml:space="preserve"> </w:t>
      </w:r>
      <w:r w:rsidR="00C43D0F">
        <w:t>o</w:t>
      </w:r>
      <w:r w:rsidR="002D18BD">
        <w:t>f malnutrition</w:t>
      </w:r>
      <w:r w:rsidR="00C43D0F">
        <w:t>.</w:t>
      </w:r>
      <w:r w:rsidR="000E7857">
        <w:fldChar w:fldCharType="begin">
          <w:fldData xml:space="preserve">PEVuZE5vdGU+PENpdGU+PEF1dGhvcj5NYWhtdWQ8L0F1dGhvcj48UmVjTnVtPjQwNjwvUmVjTnVt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</w:fldData>
        </w:fldChar>
      </w:r>
      <w:r w:rsidR="007122B5">
        <w:instrText xml:space="preserve"> ADDIN EN.CITE </w:instrText>
      </w:r>
      <w:r w:rsidR="007122B5">
        <w:fldChar w:fldCharType="begin">
          <w:fldData xml:space="preserve">PEVuZE5vdGU+PENpdGU+PEF1dGhvcj5NYWhtdWQ8L0F1dGhvcj48UmVjTnVtPjQwNjwvUmVjTnVt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</w:fldData>
        </w:fldChar>
      </w:r>
      <w:r w:rsidR="007122B5">
        <w:instrText xml:space="preserve"> ADDIN EN.CITE.DATA </w:instrText>
      </w:r>
      <w:r w:rsidR="007122B5">
        <w:fldChar w:fldCharType="end"/>
      </w:r>
      <w:r w:rsidR="000E7857">
        <w:fldChar w:fldCharType="separate"/>
      </w:r>
      <w:r w:rsidR="007122B5" w:rsidRPr="007122B5">
        <w:rPr>
          <w:noProof/>
          <w:vertAlign w:val="superscript"/>
        </w:rPr>
        <w:t>137, 138</w:t>
      </w:r>
      <w:r w:rsidR="000E7857">
        <w:fldChar w:fldCharType="end"/>
      </w:r>
      <w:r w:rsidR="000E7857">
        <w:t xml:space="preserve"> </w:t>
      </w:r>
      <w:r w:rsidR="00902782">
        <w:t xml:space="preserve">Because </w:t>
      </w:r>
      <w:r w:rsidR="00DA2BF7">
        <w:t xml:space="preserve">serum NEFA levels were </w:t>
      </w:r>
      <w:r w:rsidR="00772FD7">
        <w:t>elevated</w:t>
      </w:r>
      <w:r w:rsidR="00DA2BF7">
        <w:t xml:space="preserve"> during the CCP, </w:t>
      </w:r>
      <w:r w:rsidR="00A05975">
        <w:t>it was suspected that</w:t>
      </w:r>
      <w:r w:rsidR="00772FD7">
        <w:t>, even in plasma,</w:t>
      </w:r>
      <w:r w:rsidR="00A05975">
        <w:t xml:space="preserve"> </w:t>
      </w:r>
      <w:r w:rsidR="00ED6D6C">
        <w:t>perturbations would be observed in other lipid classes</w:t>
      </w:r>
      <w:r w:rsidR="00322FF5">
        <w:t xml:space="preserve"> as an indicator of emaciation. </w:t>
      </w:r>
      <w:r w:rsidR="006B7A71">
        <w:t>Pooled samples of the CCP and RP were subjected to lipidomic analysis and results include both known lipids</w:t>
      </w:r>
      <w:r w:rsidR="00CF4EF3">
        <w:t xml:space="preserve"> (</w:t>
      </w:r>
      <w:r w:rsidR="00DD6F7E">
        <w:t>via fragmentation matching)</w:t>
      </w:r>
      <w:r w:rsidR="006B7A71">
        <w:t xml:space="preserve"> as well as unidentified lipid features. </w:t>
      </w:r>
    </w:p>
    <w:p w14:paraId="1C7FD657" w14:textId="0B81B866" w:rsidR="00B0159C" w:rsidRDefault="00EC2449" w:rsidP="0072311C">
      <w:pPr>
        <w:ind w:firstLine="720"/>
      </w:pPr>
      <w:r>
        <w:t xml:space="preserve">A </w:t>
      </w:r>
      <w:r w:rsidR="00322FF5">
        <w:t xml:space="preserve">PLS-DA </w:t>
      </w:r>
      <w:r>
        <w:t xml:space="preserve">of the lipid profiles between </w:t>
      </w:r>
      <w:r w:rsidR="0093767F">
        <w:t xml:space="preserve">the CCP and RP indicates the </w:t>
      </w:r>
      <w:r w:rsidR="00AC6420">
        <w:t>lipidome of each group is significantly different (</w:t>
      </w:r>
      <w:r w:rsidR="00AC6420" w:rsidRPr="00AC6420">
        <w:rPr>
          <w:rStyle w:val="CrossrefChar"/>
        </w:rPr>
        <w:fldChar w:fldCharType="begin"/>
      </w:r>
      <w:r w:rsidR="00AC6420" w:rsidRPr="00AC6420">
        <w:rPr>
          <w:rStyle w:val="CrossrefChar"/>
        </w:rPr>
        <w:instrText xml:space="preserve"> REF _Ref175837405 \h </w:instrText>
      </w:r>
      <w:r w:rsidR="00AC6420">
        <w:rPr>
          <w:rStyle w:val="CrossrefChar"/>
        </w:rPr>
        <w:instrText xml:space="preserve"> \* MERGEFORMAT </w:instrText>
      </w:r>
      <w:r w:rsidR="00AC6420" w:rsidRPr="00AC6420">
        <w:rPr>
          <w:rStyle w:val="CrossrefChar"/>
        </w:rPr>
      </w:r>
      <w:r w:rsidR="00AC6420" w:rsidRPr="00AC6420">
        <w:rPr>
          <w:rStyle w:val="CrossrefChar"/>
        </w:rPr>
        <w:fldChar w:fldCharType="separate"/>
      </w:r>
      <w:r w:rsidR="005136FC" w:rsidRPr="005136FC">
        <w:rPr>
          <w:rStyle w:val="CrossrefChar"/>
        </w:rPr>
        <w:t>Figure 4.5</w:t>
      </w:r>
      <w:r w:rsidR="00AC6420" w:rsidRPr="00AC6420">
        <w:rPr>
          <w:rStyle w:val="CrossrefChar"/>
        </w:rPr>
        <w:fldChar w:fldCharType="end"/>
      </w:r>
      <w:r w:rsidR="00D26F9F">
        <w:rPr>
          <w:rStyle w:val="CrossrefChar"/>
        </w:rPr>
        <w:t>A</w:t>
      </w:r>
      <w:r w:rsidR="00AC6420">
        <w:t>).</w:t>
      </w:r>
      <w:r w:rsidR="0093767F">
        <w:t xml:space="preserve"> </w:t>
      </w:r>
      <w:r w:rsidR="00D26F9F">
        <w:t xml:space="preserve">Additionally, a volcano plot illustrates </w:t>
      </w:r>
      <w:r w:rsidR="002D4AE3">
        <w:t xml:space="preserve">that </w:t>
      </w:r>
      <w:r w:rsidR="00BA4613">
        <w:t xml:space="preserve">94 features </w:t>
      </w:r>
      <w:r w:rsidR="008975BB">
        <w:t>were</w:t>
      </w:r>
      <w:r w:rsidR="005E22F3">
        <w:t xml:space="preserve"> statistically</w:t>
      </w:r>
      <w:r w:rsidR="008975BB">
        <w:t xml:space="preserve"> upregulated (or more abundant) in the </w:t>
      </w:r>
      <w:proofErr w:type="gramStart"/>
      <w:r w:rsidR="008975BB">
        <w:t>CCP</w:t>
      </w:r>
      <w:proofErr w:type="gramEnd"/>
      <w:r w:rsidR="008975BB">
        <w:t xml:space="preserve"> </w:t>
      </w:r>
      <w:r w:rsidR="005E22F3">
        <w:t>and 51 features were significantly more abundant in the RP (</w:t>
      </w:r>
      <w:r w:rsidR="005E22F3" w:rsidRPr="005E22F3">
        <w:rPr>
          <w:rStyle w:val="CrossrefChar"/>
        </w:rPr>
        <w:fldChar w:fldCharType="begin"/>
      </w:r>
      <w:r w:rsidR="005E22F3" w:rsidRPr="005E22F3">
        <w:rPr>
          <w:rStyle w:val="CrossrefChar"/>
        </w:rPr>
        <w:instrText xml:space="preserve"> REF _Ref175837405 \h </w:instrText>
      </w:r>
      <w:r w:rsidR="005E22F3">
        <w:rPr>
          <w:rStyle w:val="CrossrefChar"/>
        </w:rPr>
        <w:instrText xml:space="preserve"> \* MERGEFORMAT </w:instrText>
      </w:r>
      <w:r w:rsidR="005E22F3" w:rsidRPr="005E22F3">
        <w:rPr>
          <w:rStyle w:val="CrossrefChar"/>
        </w:rPr>
      </w:r>
      <w:r w:rsidR="005E22F3" w:rsidRPr="005E22F3">
        <w:rPr>
          <w:rStyle w:val="CrossrefChar"/>
        </w:rPr>
        <w:fldChar w:fldCharType="separate"/>
      </w:r>
      <w:r w:rsidR="005136FC" w:rsidRPr="005136FC">
        <w:rPr>
          <w:rStyle w:val="CrossrefChar"/>
        </w:rPr>
        <w:t>Figure 4.5</w:t>
      </w:r>
      <w:r w:rsidR="005E22F3" w:rsidRPr="005E22F3">
        <w:rPr>
          <w:rStyle w:val="CrossrefChar"/>
        </w:rPr>
        <w:fldChar w:fldCharType="end"/>
      </w:r>
      <w:r w:rsidR="005E22F3" w:rsidRPr="005E22F3">
        <w:rPr>
          <w:rStyle w:val="CrossrefChar"/>
        </w:rPr>
        <w:t>B</w:t>
      </w:r>
      <w:r w:rsidR="005E22F3">
        <w:t xml:space="preserve">). </w:t>
      </w:r>
      <w:r w:rsidR="0082234B">
        <w:t xml:space="preserve">Upon evaluation of these significant features, </w:t>
      </w:r>
      <w:proofErr w:type="gramStart"/>
      <w:r w:rsidR="0082234B">
        <w:t>it is clear that more</w:t>
      </w:r>
      <w:proofErr w:type="gramEnd"/>
      <w:r w:rsidR="0082234B">
        <w:t xml:space="preserve"> unidentified lipid features were </w:t>
      </w:r>
      <w:r w:rsidR="00BE4262">
        <w:t xml:space="preserve">present in the CCP while many known lipids (i.e., phospholipids and </w:t>
      </w:r>
      <w:proofErr w:type="spellStart"/>
      <w:r w:rsidR="00BE4262">
        <w:t>lysophosopholipids</w:t>
      </w:r>
      <w:proofErr w:type="spellEnd"/>
      <w:r w:rsidR="00BE4262">
        <w:t>)</w:t>
      </w:r>
      <w:r w:rsidR="003124C4">
        <w:t xml:space="preserve"> were important in the RP (</w:t>
      </w:r>
      <w:r w:rsidR="003124C4" w:rsidRPr="002D1970">
        <w:rPr>
          <w:rStyle w:val="CrossrefChar"/>
        </w:rPr>
        <w:fldChar w:fldCharType="begin"/>
      </w:r>
      <w:r w:rsidR="003124C4" w:rsidRPr="002D1970">
        <w:rPr>
          <w:rStyle w:val="CrossrefChar"/>
        </w:rPr>
        <w:instrText xml:space="preserve"> REF _Ref175838135 \h </w:instrText>
      </w:r>
      <w:r w:rsidR="002D1970">
        <w:rPr>
          <w:rStyle w:val="CrossrefChar"/>
        </w:rPr>
        <w:instrText xml:space="preserve"> \* MERGEFORMAT </w:instrText>
      </w:r>
      <w:r w:rsidR="003124C4" w:rsidRPr="002D1970">
        <w:rPr>
          <w:rStyle w:val="CrossrefChar"/>
        </w:rPr>
      </w:r>
      <w:r w:rsidR="003124C4" w:rsidRPr="002D1970">
        <w:rPr>
          <w:rStyle w:val="CrossrefChar"/>
        </w:rPr>
        <w:fldChar w:fldCharType="separate"/>
      </w:r>
      <w:r w:rsidR="005136FC" w:rsidRPr="005136FC">
        <w:rPr>
          <w:rStyle w:val="CrossrefChar"/>
        </w:rPr>
        <w:t>Appendix C Table 7</w:t>
      </w:r>
      <w:r w:rsidR="003124C4" w:rsidRPr="002D1970">
        <w:rPr>
          <w:rStyle w:val="CrossrefChar"/>
        </w:rPr>
        <w:fldChar w:fldCharType="end"/>
      </w:r>
      <w:r w:rsidR="003124C4">
        <w:t>).</w:t>
      </w:r>
      <w:r w:rsidR="00DA2390">
        <w:t xml:space="preserve"> Although blood chemistry analyses did not find TRIG (or TG) plasma levels to be </w:t>
      </w:r>
      <w:r w:rsidR="00135D2F">
        <w:t xml:space="preserve">statistically different, </w:t>
      </w:r>
      <w:proofErr w:type="spellStart"/>
      <w:r w:rsidR="00135D2F">
        <w:t>lipidomics</w:t>
      </w:r>
      <w:proofErr w:type="spellEnd"/>
      <w:r w:rsidR="00135D2F">
        <w:t xml:space="preserve"> data revealed that this lipid class, along with ether phosphatidyl choline (PC-O) lipids, were important drivers </w:t>
      </w:r>
      <w:r w:rsidR="00EF261E">
        <w:t>in the differen</w:t>
      </w:r>
      <w:r w:rsidR="006C2ABF">
        <w:t xml:space="preserve">ce between the CCP and RP lipidomes. </w:t>
      </w:r>
      <w:r w:rsidR="00092164">
        <w:t xml:space="preserve">Higher levels of TRIGs are often indicators of </w:t>
      </w:r>
      <w:r w:rsidR="00231D6A">
        <w:t xml:space="preserve">metabolic disorders due to obesity, but may also be linked to pancreatitis and </w:t>
      </w:r>
      <w:r w:rsidR="00231D6A">
        <w:lastRenderedPageBreak/>
        <w:t>organ failure.</w:t>
      </w:r>
      <w:r w:rsidR="00AE16C3">
        <w:fldChar w:fldCharType="begin"/>
      </w:r>
      <w:r w:rsidR="007122B5">
        <w:instrText xml:space="preserve"> ADDIN EN.CITE &lt;EndNote&gt;&lt;Cite&gt;&lt;Author&gt;Hansen&lt;/Author&gt;&lt;Year&gt;2019&lt;/Year&gt;&lt;RecNum&gt;409&lt;/RecNum&gt;&lt;DisplayText&gt;&lt;style face="superscript"&gt;139&lt;/style&gt;&lt;/DisplayText&gt;&lt;record&gt;&lt;rec-number&gt;409&lt;/rec-number&gt;&lt;foreign-keys&gt;&lt;key app="EN" db-id="wedepftptdz52reafst5davcpfwezp0r5w5f" timestamp="1725048329"&gt;409&lt;/key&gt;&lt;/foreign-keys&gt;&lt;ref-type name="Journal Article"&gt;17&lt;/ref-type&gt;&lt;contributors&gt;&lt;authors&gt;&lt;author&gt;Hansen, Signe E J&lt;/author&gt;&lt;author&gt;Madsen, Christian M&lt;/author&gt;&lt;author&gt;Varbo, Anette&lt;/author&gt;&lt;author&gt;Nordestgaard, Børge G&lt;/author&gt;&lt;/authors&gt;&lt;/contributors&gt;&lt;titles&gt;&lt;title&gt;Body Mass Index, Triglycerides, and Risk of Acute Pancreatitis: A Population-Based Study of 118 000 Individuals&lt;/title&gt;&lt;secondary-title&gt;The Journal of Clinical Endocrinology &amp;amp; Metabolism&lt;/secondary-title&gt;&lt;/titles&gt;&lt;periodical&gt;&lt;full-title&gt;The Journal of Clinical Endocrinology &amp;amp; Metabolism&lt;/full-title&gt;&lt;/periodical&gt;&lt;pages&gt;163-174&lt;/pages&gt;&lt;volume&gt;105&lt;/volume&gt;&lt;number&gt;1&lt;/number&gt;&lt;dates&gt;&lt;year&gt;2019&lt;/year&gt;&lt;/dates&gt;&lt;isbn&gt;0021-972X&lt;/isbn&gt;&lt;urls&gt;&lt;related-urls&gt;&lt;url&gt;https://doi.org/10.1210/clinem/dgz059&lt;/url&gt;&lt;/related-urls&gt;&lt;/urls&gt;&lt;electronic-resource-num&gt;10.1210/clinem/dgz059&lt;/electronic-resource-num&gt;&lt;access-date&gt;8/30/2024&lt;/access-date&gt;&lt;/record&gt;&lt;/Cite&gt;&lt;/EndNote&gt;</w:instrText>
      </w:r>
      <w:r w:rsidR="00AE16C3">
        <w:fldChar w:fldCharType="separate"/>
      </w:r>
      <w:r w:rsidR="007122B5" w:rsidRPr="007122B5">
        <w:rPr>
          <w:noProof/>
          <w:vertAlign w:val="superscript"/>
        </w:rPr>
        <w:t>139</w:t>
      </w:r>
      <w:r w:rsidR="00AE16C3">
        <w:fldChar w:fldCharType="end"/>
      </w:r>
      <w:r w:rsidR="00231D6A">
        <w:t xml:space="preserve"> </w:t>
      </w:r>
      <w:r w:rsidR="0034431B">
        <w:t>Ether lipids, including PC-Os, function as antioxidants</w:t>
      </w:r>
      <w:r w:rsidR="00DD3E76">
        <w:t>; their</w:t>
      </w:r>
      <w:r w:rsidR="00AE16C3">
        <w:t xml:space="preserve"> increased prevalence during the CCP indicates that the equine was undergoing oxidative stress, further supporting metabolomics data.</w:t>
      </w:r>
      <w:r w:rsidR="00AE16C3">
        <w:fldChar w:fldCharType="begin"/>
      </w:r>
      <w:r w:rsidR="007122B5">
        <w:instrText xml:space="preserve"> ADDIN EN.CITE &lt;EndNote&gt;&lt;Cite&gt;&lt;Author&gt;Dean&lt;/Author&gt;&lt;RecNum&gt;408&lt;/RecNum&gt;&lt;DisplayText&gt;&lt;style face="superscript"&gt;140&lt;/style&gt;&lt;/DisplayText&gt;&lt;record&gt;&lt;rec-number&gt;408&lt;/rec-number&gt;&lt;foreign-keys&gt;&lt;key app="EN" db-id="wedepftptdz52reafst5davcpfwezp0r5w5f" timestamp="1725047839"&gt;408&lt;/key&gt;&lt;/foreign-keys&gt;&lt;ref-type name="Journal Article"&gt;17&lt;/ref-type&gt;&lt;contributors&gt;&lt;authors&gt;&lt;author&gt;Dean, J. M.&lt;/author&gt;&lt;author&gt;Lodhi, Ij Auid-Orcid&lt;/author&gt;&lt;/authors&gt;&lt;translated-authors&gt;&lt;author&gt;Protein, Cell&lt;/author&gt;&lt;/translated-authors&gt;&lt;/contributors&gt;&lt;auth-address&gt;Division of Endocrinology, Metabolism and Lipid Research, Department of Medicine, Washington University School of Medicine, Saint Louis, MO, 63110, USA. FAU - Lodhi, Irfan J&amp;#xD;Division of Endocrinology, Metabolism and Lipid Research, Department of Medicine, Washington University School of Medicine, Saint Louis, MO, 63110, USA. ilodhi@wustl.edu.&lt;/auth-address&gt;&lt;titles&gt;&lt;title&gt;Structural and functional roles of ether lipids&lt;/title&gt;&lt;/titles&gt;&lt;number&gt;1674-8018 (Electronic)&lt;/number&gt;&lt;dates&gt;&lt;/dates&gt;&lt;urls&gt;&lt;/urls&gt;&lt;remote-database-provider&gt;2018 Feb&lt;/remote-database-provider&gt;&lt;research-notes&gt;0 (Lipids)&amp;#xD;0F5N573A2Y (Ether)&lt;/research-notes&gt;&lt;language&gt;eng&lt;/language&gt;&lt;/record&gt;&lt;/Cite&gt;&lt;/EndNote&gt;</w:instrText>
      </w:r>
      <w:r w:rsidR="00AE16C3">
        <w:fldChar w:fldCharType="separate"/>
      </w:r>
      <w:r w:rsidR="007122B5" w:rsidRPr="007122B5">
        <w:rPr>
          <w:noProof/>
          <w:vertAlign w:val="superscript"/>
        </w:rPr>
        <w:t>140</w:t>
      </w:r>
      <w:r w:rsidR="00AE16C3">
        <w:fldChar w:fldCharType="end"/>
      </w:r>
      <w:r w:rsidR="00AE16C3">
        <w:t xml:space="preserve"> </w:t>
      </w:r>
      <w:r w:rsidR="00DF510A">
        <w:t xml:space="preserve">It was expected that equine in the CCP would exhibit </w:t>
      </w:r>
      <w:r w:rsidR="002E29F9">
        <w:t>signs of lipid peroxidation due to oxidative stress</w:t>
      </w:r>
      <w:r w:rsidR="00347C92">
        <w:t>, though</w:t>
      </w:r>
      <w:r w:rsidR="002E29F9">
        <w:t xml:space="preserve">, no oxidized lipids were detected in either group. </w:t>
      </w:r>
      <w:r w:rsidR="00AD025A">
        <w:t>Regardless, t</w:t>
      </w:r>
      <w:r w:rsidR="00AE16C3">
        <w:t>he large number of u</w:t>
      </w:r>
      <w:r w:rsidR="00AD025A">
        <w:t xml:space="preserve">nidentified </w:t>
      </w:r>
      <w:r w:rsidR="00AE16C3">
        <w:t xml:space="preserve">lipids in the CCP </w:t>
      </w:r>
      <w:r w:rsidR="006526D5">
        <w:t xml:space="preserve">compared to the RP is peculiar and suggests that these features </w:t>
      </w:r>
      <w:r w:rsidR="00AD025A">
        <w:t xml:space="preserve">may be </w:t>
      </w:r>
      <w:r w:rsidR="00140E57">
        <w:t xml:space="preserve">lipid-like products of oxidative stress that cannot be matched to databases </w:t>
      </w:r>
      <w:r w:rsidR="00271BCE">
        <w:t xml:space="preserve">as they have not yet been </w:t>
      </w:r>
      <w:r w:rsidR="00B0159C">
        <w:t>annotated and/or characterized.</w:t>
      </w:r>
    </w:p>
    <w:p w14:paraId="7F8698EC" w14:textId="77777777" w:rsidR="00B0159C" w:rsidRDefault="00B0159C">
      <w:pPr>
        <w:jc w:val="left"/>
      </w:pPr>
      <w:r>
        <w:br w:type="page"/>
      </w:r>
    </w:p>
    <w:p w14:paraId="6D121201" w14:textId="5B7FDCF1" w:rsidR="00230736" w:rsidRDefault="00AB080F" w:rsidP="00AB080F">
      <w:pPr>
        <w:jc w:val="center"/>
      </w:pPr>
      <w:r w:rsidRPr="00AB080F">
        <w:rPr>
          <w:noProof/>
        </w:rPr>
        <w:lastRenderedPageBreak/>
        <w:drawing>
          <wp:inline distT="0" distB="0" distL="0" distR="0" wp14:anchorId="534BEB68" wp14:editId="4ED9974F">
            <wp:extent cx="5562600" cy="2781300"/>
            <wp:effectExtent l="0" t="0" r="0" b="0"/>
            <wp:docPr id="1586912232" name="Picture 1" descr="A graph and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12232" name="Picture 1" descr="A graph and diagram of a graph&#10;&#10;Description automatically generated"/>
                    <pic:cNvPicPr/>
                  </pic:nvPicPr>
                  <pic:blipFill>
                    <a:blip r:embed="rId32"/>
                    <a:stretch>
                      <a:fillRect/>
                    </a:stretch>
                  </pic:blipFill>
                  <pic:spPr>
                    <a:xfrm>
                      <a:off x="0" y="0"/>
                      <a:ext cx="5562887" cy="2781444"/>
                    </a:xfrm>
                    <a:prstGeom prst="rect">
                      <a:avLst/>
                    </a:prstGeom>
                  </pic:spPr>
                </pic:pic>
              </a:graphicData>
            </a:graphic>
          </wp:inline>
        </w:drawing>
      </w:r>
    </w:p>
    <w:p w14:paraId="55636998" w14:textId="01B370C9" w:rsidR="002D4AE3" w:rsidRDefault="00EC2449" w:rsidP="00EC2449">
      <w:pPr>
        <w:pStyle w:val="Caption"/>
        <w:rPr>
          <w:b w:val="0"/>
          <w:bCs w:val="0"/>
        </w:rPr>
      </w:pPr>
      <w:bookmarkStart w:id="116" w:name="_Ref175837405"/>
      <w:bookmarkStart w:id="117" w:name="_Toc176855496"/>
      <w:r>
        <w:t xml:space="preserve">Figure </w:t>
      </w:r>
      <w:fldSimple w:instr=" STYLEREF 1 \s ">
        <w:r w:rsidR="00796811">
          <w:rPr>
            <w:noProof/>
          </w:rPr>
          <w:t>4</w:t>
        </w:r>
      </w:fldSimple>
      <w:r w:rsidR="00796811">
        <w:t>.</w:t>
      </w:r>
      <w:fldSimple w:instr=" SEQ Figure \* ARABIC \s 1 ">
        <w:r w:rsidR="00796811">
          <w:rPr>
            <w:noProof/>
          </w:rPr>
          <w:t>5</w:t>
        </w:r>
      </w:fldSimple>
      <w:bookmarkEnd w:id="116"/>
      <w:r>
        <w:t xml:space="preserve">. </w:t>
      </w:r>
      <w:r w:rsidR="001C5212" w:rsidRPr="00EC2449">
        <w:rPr>
          <w:b w:val="0"/>
          <w:bCs w:val="0"/>
        </w:rPr>
        <w:t>A) PLS-DA and B) volcano plot illustrating</w:t>
      </w:r>
      <w:r w:rsidR="00FD4975">
        <w:rPr>
          <w:b w:val="0"/>
          <w:bCs w:val="0"/>
        </w:rPr>
        <w:t xml:space="preserve"> significant</w:t>
      </w:r>
      <w:r w:rsidR="001C5212" w:rsidRPr="00EC2449">
        <w:rPr>
          <w:b w:val="0"/>
          <w:bCs w:val="0"/>
        </w:rPr>
        <w:t xml:space="preserve"> differences in lipidome profile between CCP and RP</w:t>
      </w:r>
      <w:r w:rsidRPr="00EC2449">
        <w:rPr>
          <w:b w:val="0"/>
          <w:bCs w:val="0"/>
        </w:rPr>
        <w:t>.</w:t>
      </w:r>
      <w:bookmarkEnd w:id="117"/>
    </w:p>
    <w:p w14:paraId="47E13509" w14:textId="77777777" w:rsidR="002D4AE3" w:rsidRDefault="002D4AE3">
      <w:pPr>
        <w:jc w:val="left"/>
        <w:rPr>
          <w:b/>
          <w:bCs/>
        </w:rPr>
      </w:pPr>
      <w:r>
        <w:rPr>
          <w:b/>
          <w:bCs/>
        </w:rPr>
        <w:br w:type="page"/>
      </w:r>
    </w:p>
    <w:p w14:paraId="30570002" w14:textId="3EDE8A51" w:rsidR="007D0BE5" w:rsidRDefault="00BA3DBD" w:rsidP="00BA3DBD">
      <w:pPr>
        <w:pStyle w:val="Heading2"/>
      </w:pPr>
      <w:bookmarkStart w:id="118" w:name="_Toc176964965"/>
      <w:r>
        <w:lastRenderedPageBreak/>
        <w:t>Conclusions</w:t>
      </w:r>
      <w:bookmarkEnd w:id="118"/>
    </w:p>
    <w:p w14:paraId="44AC0406" w14:textId="31ECF4C4" w:rsidR="00BA3DBD" w:rsidRDefault="00934695" w:rsidP="00934695">
      <w:pPr>
        <w:ind w:firstLine="720"/>
      </w:pPr>
      <w:r w:rsidRPr="00934695">
        <w:t>Comparison of the equine metabolome during a state of malnourishment versus rehabilitation illuminated significant differences that provide essential biological insight to the process of refeeding the emaciated horse. After commencement of the refeeding process (i.e., during the RP), a decrease in potentially toxic metabolites was observed, metabolic alterations suggesting increased liver and kidney function were shown, and metabolite changes related to muscle gain/repair and changing energy demands were evident. Blood chemistry panels also showed statistical differences between analyte abundance between the CCP (i.e., state of malnourishment) and the RP, further indicating improper liver and kidney function during the CCP. The combination of blood chemistry and metabolomics analyses on the equine subjects in this study provided essential insight to the biological processes that are influenced when rehabilitating the malnourished horse. Despite differences observed between the metabolome with respect to subject-specific attributes (i.e., diet, sex, and age group), a clear discernment between the metabolome unique to the CCP and RP were observed, providing evidence that the refeeding process has a profound impact on equine rehabilitation.</w:t>
      </w:r>
    </w:p>
    <w:p w14:paraId="3127738D" w14:textId="126632C7" w:rsidR="003320D3" w:rsidRDefault="00093AC2" w:rsidP="003320D3">
      <w:pPr>
        <w:pStyle w:val="Heading2"/>
      </w:pPr>
      <w:bookmarkStart w:id="119" w:name="_Toc176964966"/>
      <w:bookmarkEnd w:id="119"/>
      <w:r>
        <w:t>Experimental section</w:t>
      </w:r>
    </w:p>
    <w:p w14:paraId="0AD82429" w14:textId="4D59F674" w:rsidR="00AC163A" w:rsidRDefault="00AC163A" w:rsidP="00AC163A">
      <w:pPr>
        <w:pStyle w:val="Heading3"/>
      </w:pPr>
      <w:bookmarkStart w:id="120" w:name="_Toc176964967"/>
      <w:r>
        <w:t>Equine enrollment</w:t>
      </w:r>
      <w:bookmarkEnd w:id="120"/>
    </w:p>
    <w:p w14:paraId="704C5874" w14:textId="5EE49E7C" w:rsidR="00526E5E" w:rsidRDefault="00AC163A" w:rsidP="00ED423B">
      <w:pPr>
        <w:ind w:firstLine="720"/>
      </w:pPr>
      <w:r>
        <w:t>Ten light breed horses aged 19 ± 3 years were enrolled into the study over a three-month period (</w:t>
      </w:r>
      <w:r w:rsidR="00CC1E18" w:rsidRPr="00CC1E18">
        <w:rPr>
          <w:rStyle w:val="CrossrefChar"/>
          <w:highlight w:val="yellow"/>
        </w:rPr>
        <w:fldChar w:fldCharType="begin"/>
      </w:r>
      <w:r w:rsidR="00CC1E18" w:rsidRPr="00CC1E18">
        <w:rPr>
          <w:rStyle w:val="CrossrefChar"/>
        </w:rPr>
        <w:instrText xml:space="preserve"> REF _Ref176356028 \h </w:instrText>
      </w:r>
      <w:r w:rsidR="00CC1E18">
        <w:rPr>
          <w:rStyle w:val="CrossrefChar"/>
          <w:highlight w:val="yellow"/>
        </w:rPr>
        <w:instrText xml:space="preserve"> \* MERGEFORMAT </w:instrText>
      </w:r>
      <w:r w:rsidR="00CC1E18" w:rsidRPr="00CC1E18">
        <w:rPr>
          <w:rStyle w:val="CrossrefChar"/>
          <w:highlight w:val="yellow"/>
        </w:rPr>
      </w:r>
      <w:r w:rsidR="00CC1E18" w:rsidRPr="00CC1E18">
        <w:rPr>
          <w:rStyle w:val="CrossrefChar"/>
          <w:highlight w:val="yellow"/>
        </w:rPr>
        <w:fldChar w:fldCharType="separate"/>
      </w:r>
      <w:r w:rsidR="00CC1E18" w:rsidRPr="00CC1E18">
        <w:rPr>
          <w:rStyle w:val="CrossrefChar"/>
        </w:rPr>
        <w:t>Table 3</w:t>
      </w:r>
      <w:r w:rsidR="00CC1E18" w:rsidRPr="00CC1E18">
        <w:rPr>
          <w:rStyle w:val="CrossrefChar"/>
          <w:highlight w:val="yellow"/>
        </w:rPr>
        <w:fldChar w:fldCharType="end"/>
      </w:r>
      <w:r>
        <w:t xml:space="preserve">). Horses for the study were obtained from three outlets: (1) in cooperation with the Tennessee Department of Agriculture (TDA) and the Tennessee State Veterinarian by owner surrender </w:t>
      </w:r>
      <w:proofErr w:type="gramStart"/>
      <w:r>
        <w:t>as a result of</w:t>
      </w:r>
      <w:proofErr w:type="gramEnd"/>
      <w:r>
        <w:t xml:space="preserve"> neglect cases, (2) purchased from public auction, and (3) private owner surrender. Enrollment criteria included: (1) BCS of 2 or less</w:t>
      </w:r>
      <w:r w:rsidR="00E7794C">
        <w:fldChar w:fldCharType="begin"/>
      </w:r>
      <w:r w:rsidR="007122B5">
        <w:instrText xml:space="preserve"> ADDIN EN.CITE &lt;EndNote&gt;&lt;Cite&gt;&lt;Author&gt;Henneke&lt;/Author&gt;&lt;Year&gt;1983&lt;/Year&gt;&lt;RecNum&gt;343&lt;/RecNum&gt;&lt;DisplayText&gt;&lt;style face="superscript"&gt;94&lt;/style&gt;&lt;/DisplayText&gt;&lt;record&gt;&lt;rec-number&gt;343&lt;/rec-number&gt;&lt;foreign-keys&gt;&lt;key app="EN" db-id="wedepftptdz52reafst5davcpfwezp0r5w5f" timestamp="1724870477"&gt;343&lt;/key&gt;&lt;/foreign-keys&gt;&lt;ref-type name="Journal Article"&gt;17&lt;/ref-type&gt;&lt;contributors&gt;&lt;authors&gt;&lt;author&gt;Henneke, D. R.&lt;/author&gt;&lt;author&gt;Potter, G. D.&lt;/author&gt;&lt;author&gt;Kreider, J. L.&lt;/author&gt;&lt;author&gt;Yeates, B. F.&lt;/author&gt;&lt;/authors&gt;&lt;/contributors&gt;&lt;titles&gt;&lt;title&gt;Relationship between condition score, physical measurements and body fat percentage in mares&lt;/title&gt;&lt;secondary-title&gt;Equine Veterinary Journal&lt;/secondary-title&gt;&lt;/titles&gt;&lt;periodical&gt;&lt;full-title&gt;Equine Veterinary Journal&lt;/full-title&gt;&lt;/periodical&gt;&lt;pages&gt;371-372&lt;/pages&gt;&lt;volume&gt;15&lt;/volume&gt;&lt;number&gt;4&lt;/number&gt;&lt;dates&gt;&lt;year&gt;1983&lt;/year&gt;&lt;/dates&gt;&lt;publisher&gt;Wiley&lt;/publisher&gt;&lt;isbn&gt;0425-1644&lt;/isbn&gt;&lt;urls&gt;&lt;related-urls&gt;&lt;url&gt;https://dx.doi.org/10.1111/j.2042-3306.1983.tb01826.x&lt;/url&gt;&lt;/related-urls&gt;&lt;/urls&gt;&lt;electronic-resource-num&gt;10.1111/j.2042-3306.1983.tb01826.x&lt;/electronic-resource-num&gt;&lt;/record&gt;&lt;/Cite&gt;&lt;/EndNote&gt;</w:instrText>
      </w:r>
      <w:r w:rsidR="00E7794C">
        <w:fldChar w:fldCharType="separate"/>
      </w:r>
      <w:r w:rsidR="007122B5" w:rsidRPr="007122B5">
        <w:rPr>
          <w:noProof/>
          <w:vertAlign w:val="superscript"/>
        </w:rPr>
        <w:t>94</w:t>
      </w:r>
      <w:r w:rsidR="00E7794C">
        <w:fldChar w:fldCharType="end"/>
      </w:r>
      <w:r>
        <w:t>, (2) light breed mares or geldings, and (3) apparent good health, aside from malnourishment, as defined by temperature, pulse and respiration rates within normal limits, and no evidence of coughing or nasal discharge at the time of enrollment. Due to the nature of horse acquisition and enrollment, previous diet history on each horse could not be acquired. All study procedures were approved by the University of Tennessee Institutional Animal Care and Use Committee (Protocol #2811-1220).</w:t>
      </w:r>
    </w:p>
    <w:p w14:paraId="323BE790" w14:textId="7F31635D" w:rsidR="00ED423B" w:rsidRDefault="00ED423B" w:rsidP="00ED423B">
      <w:pPr>
        <w:pStyle w:val="Heading3"/>
      </w:pPr>
      <w:bookmarkStart w:id="121" w:name="_Toc176964968"/>
      <w:r>
        <w:t>Study timeline and sample collection</w:t>
      </w:r>
      <w:bookmarkEnd w:id="121"/>
    </w:p>
    <w:p w14:paraId="1DF0AB44" w14:textId="30856303" w:rsidR="00A22D87" w:rsidRDefault="00ED423B" w:rsidP="00ED423B">
      <w:pPr>
        <w:ind w:firstLine="720"/>
      </w:pPr>
      <w:r>
        <w:t>The first ten days of the study were labeled as the critical care period (CCP). During this period, horses were housed and maintained at the University of Tennessee College of Veterinary Medicine (UTCVM; Knoxville, TN, USA) where their initial health status was evaluated by a veterinarian and a Coggins test was performed. Blood samples were collected from the jugular vein on the day of intake and every other day thereafter. Weekly, horses’ BCS were assessed by two individual, trained reviewers</w:t>
      </w:r>
      <w:r w:rsidR="009A49C8">
        <w:t>.</w:t>
      </w:r>
      <w:r w:rsidR="009A49C8">
        <w:fldChar w:fldCharType="begin"/>
      </w:r>
      <w:r w:rsidR="007122B5">
        <w:instrText xml:space="preserve"> ADDIN EN.CITE &lt;EndNote&gt;&lt;Cite&gt;&lt;Author&gt;Schneider&lt;/Author&gt;&lt;Year&gt;2021&lt;/Year&gt;&lt;RecNum&gt;388&lt;/RecNum&gt;&lt;DisplayText&gt;&lt;style face="superscript"&gt;89&lt;/style&gt;&lt;/DisplayText&gt;&lt;record&gt;&lt;rec-number&gt;388&lt;/rec-number&gt;&lt;foreign-keys&gt;&lt;key app="EN" db-id="wedepftptdz52reafst5davcpfwezp0r5w5f" timestamp="1724870478"&gt;388&lt;/key&gt;&lt;/foreign-keys&gt;&lt;ref-type name="Journal Article"&gt;17&lt;/ref-type&gt;&lt;contributors&gt;&lt;authors&gt;&lt;author&gt;Schneider, Liesel G.&lt;/author&gt;&lt;author&gt;Cox Self, Ashley&lt;/author&gt;&lt;author&gt;Hines, Melissa T.&lt;/author&gt;&lt;author&gt;Lin-Zambito Ivey, Jennie&lt;/author&gt;&lt;/authors&gt;&lt;/contributors&gt;&lt;titles&gt;&lt;title&gt;Clinical Factors Associated With Survival Outcomes in Starved Equids: A Retrospective Case Series&lt;/title&gt;&lt;secondary-title&gt;Journal of Equine Veterinary Science&lt;/secondary-title&gt;&lt;/titles&gt;&lt;periodical&gt;&lt;full-title&gt;Journal of Equine Veterinary Science&lt;/full-title&gt;&lt;/periodical&gt;&lt;pages&gt;103370&lt;/pages&gt;&lt;volume&gt;101&lt;/volume&gt;&lt;dates&gt;&lt;year&gt;2021&lt;/year&gt;&lt;/dates&gt;&lt;publisher&gt;Elsevier BV&lt;/publisher&gt;&lt;isbn&gt;0737-0806&lt;/isbn&gt;&lt;urls&gt;&lt;related-urls&gt;&lt;url&gt;https://dx.doi.org/10.1016/j.jevs.2020.103370&lt;/url&gt;&lt;/related-urls&gt;&lt;/urls&gt;&lt;electronic-resource-num&gt;10.1016/j.jevs.2020.103370&lt;/electronic-resource-num&gt;&lt;/record&gt;&lt;/Cite&gt;&lt;/EndNote&gt;</w:instrText>
      </w:r>
      <w:r w:rsidR="009A49C8">
        <w:fldChar w:fldCharType="separate"/>
      </w:r>
      <w:r w:rsidR="007122B5" w:rsidRPr="007122B5">
        <w:rPr>
          <w:noProof/>
          <w:vertAlign w:val="superscript"/>
        </w:rPr>
        <w:t>89</w:t>
      </w:r>
      <w:r w:rsidR="009A49C8">
        <w:fldChar w:fldCharType="end"/>
      </w:r>
      <w:r w:rsidR="009A49C8">
        <w:t xml:space="preserve"> </w:t>
      </w:r>
      <w:r>
        <w:t>Vital signs including temperature, pulse, respiration, capillary refill time, and skin tent were assessed every 12 h</w:t>
      </w:r>
      <w:r w:rsidR="00A22D87">
        <w:t>ours</w:t>
      </w:r>
      <w:r>
        <w:t xml:space="preserve"> during the CCP to monitor horses for disease onset and overall health status in compliance with UTCVM policy. If horses displayed signs of potential infection, a respiratory swab was performed to check for Equine Herpes Virus (EHV), Strangles, and</w:t>
      </w:r>
    </w:p>
    <w:p w14:paraId="1DF32791" w14:textId="77777777" w:rsidR="00A22D87" w:rsidRDefault="00A22D87">
      <w:pPr>
        <w:jc w:val="left"/>
      </w:pPr>
      <w:r>
        <w:br w:type="page"/>
      </w:r>
    </w:p>
    <w:p w14:paraId="0A7C722C" w14:textId="764A8DAD" w:rsidR="00CC1E18" w:rsidRDefault="00CC1E18" w:rsidP="00CC1E18">
      <w:pPr>
        <w:pStyle w:val="Caption"/>
      </w:pPr>
      <w:bookmarkStart w:id="122" w:name="_Ref176356028"/>
      <w:bookmarkStart w:id="123" w:name="_Toc176855477"/>
      <w:r>
        <w:lastRenderedPageBreak/>
        <w:t xml:space="preserve">Table </w:t>
      </w:r>
      <w:fldSimple w:instr=" STYLEREF 1 \s ">
        <w:r w:rsidR="00241E5D">
          <w:rPr>
            <w:noProof/>
          </w:rPr>
          <w:t>4</w:t>
        </w:r>
      </w:fldSimple>
      <w:r w:rsidR="00471BBA">
        <w:t>.</w:t>
      </w:r>
      <w:fldSimple w:instr=" SEQ Table \* ARABIC \s 1 ">
        <w:r w:rsidR="00241E5D">
          <w:rPr>
            <w:noProof/>
          </w:rPr>
          <w:t>3</w:t>
        </w:r>
      </w:fldSimple>
      <w:bookmarkEnd w:id="122"/>
      <w:r>
        <w:t xml:space="preserve">. </w:t>
      </w:r>
      <w:r w:rsidRPr="00CC1E18">
        <w:rPr>
          <w:b w:val="0"/>
          <w:bCs w:val="0"/>
        </w:rPr>
        <w:t>Available metadata for equine subjects enrolled in the refeeding program.</w:t>
      </w:r>
      <w:bookmarkEnd w:id="123"/>
    </w:p>
    <w:tbl>
      <w:tblPr>
        <w:tblStyle w:val="TableGrid"/>
        <w:tblW w:w="0" w:type="auto"/>
        <w:jc w:val="center"/>
        <w:tblLook w:val="04A0" w:firstRow="1" w:lastRow="0" w:firstColumn="1" w:lastColumn="0" w:noHBand="0" w:noVBand="1"/>
      </w:tblPr>
      <w:tblGrid>
        <w:gridCol w:w="2157"/>
        <w:gridCol w:w="2157"/>
        <w:gridCol w:w="2158"/>
        <w:gridCol w:w="2158"/>
      </w:tblGrid>
      <w:tr w:rsidR="00842539" w14:paraId="57CEBF77" w14:textId="77777777" w:rsidTr="005400FE">
        <w:trPr>
          <w:jc w:val="center"/>
        </w:trPr>
        <w:tc>
          <w:tcPr>
            <w:tcW w:w="2157" w:type="dxa"/>
            <w:vAlign w:val="center"/>
          </w:tcPr>
          <w:p w14:paraId="6806EA9B" w14:textId="7665BB93" w:rsidR="00842539" w:rsidRPr="005400FE" w:rsidRDefault="00842539" w:rsidP="005400FE">
            <w:pPr>
              <w:jc w:val="center"/>
              <w:rPr>
                <w:b/>
                <w:bCs/>
              </w:rPr>
            </w:pPr>
            <w:r w:rsidRPr="005400FE">
              <w:rPr>
                <w:b/>
                <w:bCs/>
              </w:rPr>
              <w:t>Subject Identifier</w:t>
            </w:r>
          </w:p>
        </w:tc>
        <w:tc>
          <w:tcPr>
            <w:tcW w:w="2157" w:type="dxa"/>
            <w:vAlign w:val="center"/>
          </w:tcPr>
          <w:p w14:paraId="6C633B9C" w14:textId="37D9F03D" w:rsidR="00842539" w:rsidRPr="005400FE" w:rsidRDefault="00842539" w:rsidP="005400FE">
            <w:pPr>
              <w:jc w:val="center"/>
              <w:rPr>
                <w:b/>
                <w:bCs/>
              </w:rPr>
            </w:pPr>
            <w:r w:rsidRPr="005400FE">
              <w:rPr>
                <w:b/>
                <w:bCs/>
              </w:rPr>
              <w:t>Sex</w:t>
            </w:r>
          </w:p>
        </w:tc>
        <w:tc>
          <w:tcPr>
            <w:tcW w:w="2158" w:type="dxa"/>
            <w:vAlign w:val="center"/>
          </w:tcPr>
          <w:p w14:paraId="35F2C0D1" w14:textId="3EE21520" w:rsidR="00842539" w:rsidRPr="005400FE" w:rsidRDefault="00842539" w:rsidP="005400FE">
            <w:pPr>
              <w:jc w:val="center"/>
              <w:rPr>
                <w:b/>
                <w:bCs/>
              </w:rPr>
            </w:pPr>
            <w:r w:rsidRPr="005400FE">
              <w:rPr>
                <w:b/>
                <w:bCs/>
              </w:rPr>
              <w:t>Breed</w:t>
            </w:r>
          </w:p>
        </w:tc>
        <w:tc>
          <w:tcPr>
            <w:tcW w:w="2158" w:type="dxa"/>
            <w:vAlign w:val="center"/>
          </w:tcPr>
          <w:p w14:paraId="3CDBD031" w14:textId="0251329D" w:rsidR="00842539" w:rsidRPr="005400FE" w:rsidRDefault="00842539" w:rsidP="005400FE">
            <w:pPr>
              <w:jc w:val="center"/>
              <w:rPr>
                <w:b/>
                <w:bCs/>
              </w:rPr>
            </w:pPr>
            <w:r w:rsidRPr="005400FE">
              <w:rPr>
                <w:b/>
                <w:bCs/>
              </w:rPr>
              <w:t>Approximate Age (Years)</w:t>
            </w:r>
          </w:p>
        </w:tc>
      </w:tr>
      <w:tr w:rsidR="00842539" w14:paraId="0BDC15B3" w14:textId="77777777" w:rsidTr="005400FE">
        <w:trPr>
          <w:jc w:val="center"/>
        </w:trPr>
        <w:tc>
          <w:tcPr>
            <w:tcW w:w="2157" w:type="dxa"/>
            <w:vAlign w:val="center"/>
          </w:tcPr>
          <w:p w14:paraId="31942600" w14:textId="000F572E" w:rsidR="00842539" w:rsidRDefault="00842539" w:rsidP="005400FE">
            <w:pPr>
              <w:jc w:val="center"/>
            </w:pPr>
            <w:r w:rsidRPr="00400324">
              <w:t>A</w:t>
            </w:r>
          </w:p>
        </w:tc>
        <w:tc>
          <w:tcPr>
            <w:tcW w:w="2157" w:type="dxa"/>
            <w:vAlign w:val="center"/>
          </w:tcPr>
          <w:p w14:paraId="1B82ABD0" w14:textId="67901E48" w:rsidR="00842539" w:rsidRDefault="00842539" w:rsidP="005400FE">
            <w:pPr>
              <w:jc w:val="center"/>
            </w:pPr>
            <w:r w:rsidRPr="00400324">
              <w:t>Mare</w:t>
            </w:r>
          </w:p>
        </w:tc>
        <w:tc>
          <w:tcPr>
            <w:tcW w:w="2158" w:type="dxa"/>
            <w:vAlign w:val="center"/>
          </w:tcPr>
          <w:p w14:paraId="7F060DEB" w14:textId="1EE6A531" w:rsidR="00842539" w:rsidRDefault="00842539" w:rsidP="005400FE">
            <w:pPr>
              <w:jc w:val="center"/>
            </w:pPr>
            <w:r w:rsidRPr="00400324">
              <w:t>Quarter Horse</w:t>
            </w:r>
          </w:p>
        </w:tc>
        <w:tc>
          <w:tcPr>
            <w:tcW w:w="2158" w:type="dxa"/>
            <w:vAlign w:val="center"/>
          </w:tcPr>
          <w:p w14:paraId="2650FBE4" w14:textId="115C0712" w:rsidR="00842539" w:rsidRDefault="00842539" w:rsidP="005400FE">
            <w:pPr>
              <w:jc w:val="center"/>
            </w:pPr>
            <w:r w:rsidRPr="00400324">
              <w:t>19</w:t>
            </w:r>
          </w:p>
        </w:tc>
      </w:tr>
      <w:tr w:rsidR="00842539" w14:paraId="779AD3BC" w14:textId="77777777" w:rsidTr="005400FE">
        <w:trPr>
          <w:jc w:val="center"/>
        </w:trPr>
        <w:tc>
          <w:tcPr>
            <w:tcW w:w="2157" w:type="dxa"/>
            <w:vAlign w:val="center"/>
          </w:tcPr>
          <w:p w14:paraId="15392C87" w14:textId="1287EED8" w:rsidR="00842539" w:rsidRDefault="00842539" w:rsidP="005400FE">
            <w:pPr>
              <w:jc w:val="center"/>
            </w:pPr>
            <w:r w:rsidRPr="00400324">
              <w:t>A2</w:t>
            </w:r>
          </w:p>
        </w:tc>
        <w:tc>
          <w:tcPr>
            <w:tcW w:w="2157" w:type="dxa"/>
            <w:vAlign w:val="center"/>
          </w:tcPr>
          <w:p w14:paraId="4D6DE8DF" w14:textId="03E29BE1" w:rsidR="00842539" w:rsidRDefault="00842539" w:rsidP="005400FE">
            <w:pPr>
              <w:jc w:val="center"/>
            </w:pPr>
            <w:r w:rsidRPr="00400324">
              <w:t>Mare</w:t>
            </w:r>
          </w:p>
        </w:tc>
        <w:tc>
          <w:tcPr>
            <w:tcW w:w="2158" w:type="dxa"/>
            <w:vAlign w:val="center"/>
          </w:tcPr>
          <w:p w14:paraId="0C8B84D6" w14:textId="2782BE30" w:rsidR="00842539" w:rsidRDefault="00842539" w:rsidP="005400FE">
            <w:pPr>
              <w:jc w:val="center"/>
            </w:pPr>
            <w:r w:rsidRPr="00400324">
              <w:t>Tennessee Walking Horse</w:t>
            </w:r>
          </w:p>
        </w:tc>
        <w:tc>
          <w:tcPr>
            <w:tcW w:w="2158" w:type="dxa"/>
            <w:vAlign w:val="center"/>
          </w:tcPr>
          <w:p w14:paraId="5F73C6B4" w14:textId="5DC6FACC" w:rsidR="00842539" w:rsidRDefault="00842539" w:rsidP="005400FE">
            <w:pPr>
              <w:jc w:val="center"/>
            </w:pPr>
            <w:r w:rsidRPr="00400324">
              <w:t>22</w:t>
            </w:r>
          </w:p>
        </w:tc>
      </w:tr>
      <w:tr w:rsidR="00842539" w14:paraId="6C990AB8" w14:textId="77777777" w:rsidTr="005400FE">
        <w:trPr>
          <w:jc w:val="center"/>
        </w:trPr>
        <w:tc>
          <w:tcPr>
            <w:tcW w:w="2157" w:type="dxa"/>
            <w:vAlign w:val="center"/>
          </w:tcPr>
          <w:p w14:paraId="09B9C62A" w14:textId="35904943" w:rsidR="00842539" w:rsidRDefault="00842539" w:rsidP="005400FE">
            <w:pPr>
              <w:jc w:val="center"/>
            </w:pPr>
            <w:r w:rsidRPr="00400324">
              <w:t>B</w:t>
            </w:r>
          </w:p>
        </w:tc>
        <w:tc>
          <w:tcPr>
            <w:tcW w:w="2157" w:type="dxa"/>
            <w:vAlign w:val="center"/>
          </w:tcPr>
          <w:p w14:paraId="36F3FE45" w14:textId="7B57716B" w:rsidR="00842539" w:rsidRDefault="00842539" w:rsidP="005400FE">
            <w:pPr>
              <w:jc w:val="center"/>
            </w:pPr>
            <w:r w:rsidRPr="00400324">
              <w:t>Mare</w:t>
            </w:r>
          </w:p>
        </w:tc>
        <w:tc>
          <w:tcPr>
            <w:tcW w:w="2158" w:type="dxa"/>
            <w:vAlign w:val="center"/>
          </w:tcPr>
          <w:p w14:paraId="496E5BB5" w14:textId="64A70D28" w:rsidR="00842539" w:rsidRDefault="00842539" w:rsidP="005400FE">
            <w:pPr>
              <w:jc w:val="center"/>
            </w:pPr>
            <w:r w:rsidRPr="00400324">
              <w:t>Appendix</w:t>
            </w:r>
          </w:p>
        </w:tc>
        <w:tc>
          <w:tcPr>
            <w:tcW w:w="2158" w:type="dxa"/>
            <w:vAlign w:val="center"/>
          </w:tcPr>
          <w:p w14:paraId="29C102E6" w14:textId="77B097F6" w:rsidR="00842539" w:rsidRDefault="00842539" w:rsidP="005400FE">
            <w:pPr>
              <w:jc w:val="center"/>
            </w:pPr>
            <w:r w:rsidRPr="00400324">
              <w:t>20</w:t>
            </w:r>
          </w:p>
        </w:tc>
      </w:tr>
      <w:tr w:rsidR="00842539" w14:paraId="26C3A38E" w14:textId="77777777" w:rsidTr="005400FE">
        <w:trPr>
          <w:jc w:val="center"/>
        </w:trPr>
        <w:tc>
          <w:tcPr>
            <w:tcW w:w="2157" w:type="dxa"/>
            <w:vAlign w:val="center"/>
          </w:tcPr>
          <w:p w14:paraId="463D1487" w14:textId="4CC2AFCD" w:rsidR="00842539" w:rsidRDefault="00842539" w:rsidP="005400FE">
            <w:pPr>
              <w:jc w:val="center"/>
            </w:pPr>
            <w:r w:rsidRPr="00400324">
              <w:t>C</w:t>
            </w:r>
          </w:p>
        </w:tc>
        <w:tc>
          <w:tcPr>
            <w:tcW w:w="2157" w:type="dxa"/>
            <w:vAlign w:val="center"/>
          </w:tcPr>
          <w:p w14:paraId="3049573C" w14:textId="63DF39FD" w:rsidR="00842539" w:rsidRDefault="00842539" w:rsidP="005400FE">
            <w:pPr>
              <w:jc w:val="center"/>
            </w:pPr>
            <w:r w:rsidRPr="00400324">
              <w:t>Mare</w:t>
            </w:r>
          </w:p>
        </w:tc>
        <w:tc>
          <w:tcPr>
            <w:tcW w:w="2158" w:type="dxa"/>
            <w:vAlign w:val="center"/>
          </w:tcPr>
          <w:p w14:paraId="08A46A9F" w14:textId="05C09C0B" w:rsidR="00842539" w:rsidRDefault="00842539" w:rsidP="005400FE">
            <w:pPr>
              <w:jc w:val="center"/>
            </w:pPr>
            <w:r w:rsidRPr="00400324">
              <w:t>Quarter Horse</w:t>
            </w:r>
          </w:p>
        </w:tc>
        <w:tc>
          <w:tcPr>
            <w:tcW w:w="2158" w:type="dxa"/>
            <w:vAlign w:val="center"/>
          </w:tcPr>
          <w:p w14:paraId="269B16BA" w14:textId="492F1282" w:rsidR="00842539" w:rsidRDefault="00842539" w:rsidP="005400FE">
            <w:pPr>
              <w:jc w:val="center"/>
            </w:pPr>
            <w:r w:rsidRPr="00400324">
              <w:t>20</w:t>
            </w:r>
          </w:p>
        </w:tc>
      </w:tr>
      <w:tr w:rsidR="00842539" w14:paraId="5BC0A681" w14:textId="77777777" w:rsidTr="005400FE">
        <w:trPr>
          <w:jc w:val="center"/>
        </w:trPr>
        <w:tc>
          <w:tcPr>
            <w:tcW w:w="2157" w:type="dxa"/>
            <w:vAlign w:val="center"/>
          </w:tcPr>
          <w:p w14:paraId="3A664B17" w14:textId="2DE5EE21" w:rsidR="00842539" w:rsidRDefault="00842539" w:rsidP="005400FE">
            <w:pPr>
              <w:jc w:val="center"/>
            </w:pPr>
            <w:r w:rsidRPr="00400324">
              <w:t>D</w:t>
            </w:r>
          </w:p>
        </w:tc>
        <w:tc>
          <w:tcPr>
            <w:tcW w:w="2157" w:type="dxa"/>
            <w:vAlign w:val="center"/>
          </w:tcPr>
          <w:p w14:paraId="015B764B" w14:textId="68ED26DA" w:rsidR="00842539" w:rsidRDefault="00842539" w:rsidP="005400FE">
            <w:pPr>
              <w:jc w:val="center"/>
            </w:pPr>
            <w:r w:rsidRPr="00400324">
              <w:t>Mare</w:t>
            </w:r>
          </w:p>
        </w:tc>
        <w:tc>
          <w:tcPr>
            <w:tcW w:w="2158" w:type="dxa"/>
            <w:vAlign w:val="center"/>
          </w:tcPr>
          <w:p w14:paraId="2CD5D2EB" w14:textId="6CF8623E" w:rsidR="00842539" w:rsidRDefault="00842539" w:rsidP="005400FE">
            <w:pPr>
              <w:jc w:val="center"/>
            </w:pPr>
            <w:r w:rsidRPr="00400324">
              <w:t>Tennessee Walking Horse</w:t>
            </w:r>
          </w:p>
        </w:tc>
        <w:tc>
          <w:tcPr>
            <w:tcW w:w="2158" w:type="dxa"/>
            <w:vAlign w:val="center"/>
          </w:tcPr>
          <w:p w14:paraId="220959A4" w14:textId="0FDDD7B1" w:rsidR="00842539" w:rsidRDefault="00842539" w:rsidP="005400FE">
            <w:pPr>
              <w:jc w:val="center"/>
            </w:pPr>
            <w:r w:rsidRPr="00400324">
              <w:t>20</w:t>
            </w:r>
          </w:p>
        </w:tc>
      </w:tr>
      <w:tr w:rsidR="00842539" w14:paraId="12DE0377" w14:textId="77777777" w:rsidTr="005400FE">
        <w:trPr>
          <w:jc w:val="center"/>
        </w:trPr>
        <w:tc>
          <w:tcPr>
            <w:tcW w:w="2157" w:type="dxa"/>
            <w:vAlign w:val="center"/>
          </w:tcPr>
          <w:p w14:paraId="08C094B8" w14:textId="4CA85BD2" w:rsidR="00842539" w:rsidRDefault="00842539" w:rsidP="005400FE">
            <w:pPr>
              <w:jc w:val="center"/>
            </w:pPr>
            <w:r w:rsidRPr="00400324">
              <w:t>E</w:t>
            </w:r>
          </w:p>
        </w:tc>
        <w:tc>
          <w:tcPr>
            <w:tcW w:w="2157" w:type="dxa"/>
            <w:vAlign w:val="center"/>
          </w:tcPr>
          <w:p w14:paraId="5F161D93" w14:textId="71D75BCE" w:rsidR="00842539" w:rsidRDefault="00842539" w:rsidP="005400FE">
            <w:pPr>
              <w:jc w:val="center"/>
            </w:pPr>
            <w:r w:rsidRPr="00400324">
              <w:t>Mare</w:t>
            </w:r>
          </w:p>
        </w:tc>
        <w:tc>
          <w:tcPr>
            <w:tcW w:w="2158" w:type="dxa"/>
            <w:vAlign w:val="center"/>
          </w:tcPr>
          <w:p w14:paraId="6E797C39" w14:textId="6DE9E9D7" w:rsidR="00842539" w:rsidRDefault="00842539" w:rsidP="005400FE">
            <w:pPr>
              <w:jc w:val="center"/>
            </w:pPr>
            <w:r w:rsidRPr="00400324">
              <w:t>Quarter Horse/Arabian</w:t>
            </w:r>
          </w:p>
        </w:tc>
        <w:tc>
          <w:tcPr>
            <w:tcW w:w="2158" w:type="dxa"/>
            <w:vAlign w:val="center"/>
          </w:tcPr>
          <w:p w14:paraId="459F7F28" w14:textId="41BCCE9F" w:rsidR="00842539" w:rsidRDefault="00842539" w:rsidP="005400FE">
            <w:pPr>
              <w:jc w:val="center"/>
            </w:pPr>
            <w:r w:rsidRPr="00400324">
              <w:t>18</w:t>
            </w:r>
          </w:p>
        </w:tc>
      </w:tr>
      <w:tr w:rsidR="00842539" w14:paraId="5E2DA9D9" w14:textId="77777777" w:rsidTr="005400FE">
        <w:trPr>
          <w:jc w:val="center"/>
        </w:trPr>
        <w:tc>
          <w:tcPr>
            <w:tcW w:w="2157" w:type="dxa"/>
            <w:vAlign w:val="center"/>
          </w:tcPr>
          <w:p w14:paraId="6A37AF37" w14:textId="034F8ACC" w:rsidR="00842539" w:rsidRDefault="00842539" w:rsidP="005400FE">
            <w:pPr>
              <w:jc w:val="center"/>
            </w:pPr>
            <w:r w:rsidRPr="00400324">
              <w:t>F</w:t>
            </w:r>
          </w:p>
        </w:tc>
        <w:tc>
          <w:tcPr>
            <w:tcW w:w="2157" w:type="dxa"/>
            <w:vAlign w:val="center"/>
          </w:tcPr>
          <w:p w14:paraId="7549B9A7" w14:textId="1D8C7034" w:rsidR="00842539" w:rsidRDefault="00842539" w:rsidP="005400FE">
            <w:pPr>
              <w:jc w:val="center"/>
            </w:pPr>
            <w:r w:rsidRPr="00400324">
              <w:t>Gelding</w:t>
            </w:r>
          </w:p>
        </w:tc>
        <w:tc>
          <w:tcPr>
            <w:tcW w:w="2158" w:type="dxa"/>
            <w:vAlign w:val="center"/>
          </w:tcPr>
          <w:p w14:paraId="2864325B" w14:textId="2FB9484C" w:rsidR="00842539" w:rsidRDefault="00842539" w:rsidP="005400FE">
            <w:pPr>
              <w:jc w:val="center"/>
            </w:pPr>
            <w:r w:rsidRPr="00400324">
              <w:t>Appendix</w:t>
            </w:r>
          </w:p>
        </w:tc>
        <w:tc>
          <w:tcPr>
            <w:tcW w:w="2158" w:type="dxa"/>
            <w:vAlign w:val="center"/>
          </w:tcPr>
          <w:p w14:paraId="26EC9C1C" w14:textId="72174813" w:rsidR="00842539" w:rsidRDefault="00842539" w:rsidP="005400FE">
            <w:pPr>
              <w:jc w:val="center"/>
            </w:pPr>
            <w:r w:rsidRPr="00400324">
              <w:t>16</w:t>
            </w:r>
          </w:p>
        </w:tc>
      </w:tr>
      <w:tr w:rsidR="00842539" w14:paraId="51CF758E" w14:textId="77777777" w:rsidTr="005400FE">
        <w:trPr>
          <w:jc w:val="center"/>
        </w:trPr>
        <w:tc>
          <w:tcPr>
            <w:tcW w:w="2157" w:type="dxa"/>
            <w:vAlign w:val="center"/>
          </w:tcPr>
          <w:p w14:paraId="37A6BB7E" w14:textId="0234F126" w:rsidR="00842539" w:rsidRDefault="00842539" w:rsidP="005400FE">
            <w:pPr>
              <w:jc w:val="center"/>
            </w:pPr>
            <w:r w:rsidRPr="00400324">
              <w:t>G</w:t>
            </w:r>
          </w:p>
        </w:tc>
        <w:tc>
          <w:tcPr>
            <w:tcW w:w="2157" w:type="dxa"/>
            <w:vAlign w:val="center"/>
          </w:tcPr>
          <w:p w14:paraId="1273A37F" w14:textId="4413F62D" w:rsidR="00842539" w:rsidRDefault="00842539" w:rsidP="005400FE">
            <w:pPr>
              <w:jc w:val="center"/>
            </w:pPr>
            <w:r w:rsidRPr="00400324">
              <w:t>Gelding</w:t>
            </w:r>
          </w:p>
        </w:tc>
        <w:tc>
          <w:tcPr>
            <w:tcW w:w="2158" w:type="dxa"/>
            <w:vAlign w:val="center"/>
          </w:tcPr>
          <w:p w14:paraId="795406FD" w14:textId="4CD7FF1B" w:rsidR="00842539" w:rsidRDefault="00842539" w:rsidP="005400FE">
            <w:pPr>
              <w:jc w:val="center"/>
            </w:pPr>
            <w:r w:rsidRPr="00400324">
              <w:t>Appendix</w:t>
            </w:r>
          </w:p>
        </w:tc>
        <w:tc>
          <w:tcPr>
            <w:tcW w:w="2158" w:type="dxa"/>
            <w:vAlign w:val="center"/>
          </w:tcPr>
          <w:p w14:paraId="279D1F88" w14:textId="156288BA" w:rsidR="00842539" w:rsidRDefault="00842539" w:rsidP="005400FE">
            <w:pPr>
              <w:jc w:val="center"/>
            </w:pPr>
            <w:r w:rsidRPr="00400324">
              <w:t>23</w:t>
            </w:r>
          </w:p>
        </w:tc>
      </w:tr>
      <w:tr w:rsidR="00842539" w14:paraId="2507242F" w14:textId="77777777" w:rsidTr="005400FE">
        <w:trPr>
          <w:jc w:val="center"/>
        </w:trPr>
        <w:tc>
          <w:tcPr>
            <w:tcW w:w="2157" w:type="dxa"/>
            <w:vAlign w:val="center"/>
          </w:tcPr>
          <w:p w14:paraId="7AA5C82E" w14:textId="0023F9DA" w:rsidR="00842539" w:rsidRDefault="00842539" w:rsidP="005400FE">
            <w:pPr>
              <w:jc w:val="center"/>
            </w:pPr>
            <w:r w:rsidRPr="00400324">
              <w:t>H</w:t>
            </w:r>
          </w:p>
        </w:tc>
        <w:tc>
          <w:tcPr>
            <w:tcW w:w="2157" w:type="dxa"/>
            <w:vAlign w:val="center"/>
          </w:tcPr>
          <w:p w14:paraId="44FD7A7B" w14:textId="7F34CF19" w:rsidR="00842539" w:rsidRDefault="00842539" w:rsidP="005400FE">
            <w:pPr>
              <w:jc w:val="center"/>
            </w:pPr>
            <w:r w:rsidRPr="00400324">
              <w:t>Mare</w:t>
            </w:r>
          </w:p>
        </w:tc>
        <w:tc>
          <w:tcPr>
            <w:tcW w:w="2158" w:type="dxa"/>
            <w:vAlign w:val="center"/>
          </w:tcPr>
          <w:p w14:paraId="4B509E92" w14:textId="27F9E70C" w:rsidR="00842539" w:rsidRDefault="00842539" w:rsidP="005400FE">
            <w:pPr>
              <w:jc w:val="center"/>
            </w:pPr>
            <w:r w:rsidRPr="00400324">
              <w:t>Standardbred</w:t>
            </w:r>
          </w:p>
        </w:tc>
        <w:tc>
          <w:tcPr>
            <w:tcW w:w="2158" w:type="dxa"/>
            <w:vAlign w:val="center"/>
          </w:tcPr>
          <w:p w14:paraId="6EE0115E" w14:textId="39218E0D" w:rsidR="00842539" w:rsidRDefault="00842539" w:rsidP="005400FE">
            <w:pPr>
              <w:jc w:val="center"/>
            </w:pPr>
            <w:r w:rsidRPr="00400324">
              <w:t>15</w:t>
            </w:r>
          </w:p>
        </w:tc>
      </w:tr>
    </w:tbl>
    <w:p w14:paraId="4DFA3AAD" w14:textId="77777777" w:rsidR="008A77B9" w:rsidRDefault="008A77B9">
      <w:pPr>
        <w:jc w:val="left"/>
      </w:pPr>
    </w:p>
    <w:p w14:paraId="1FAE10F3" w14:textId="5BA7C33F" w:rsidR="00265C09" w:rsidRDefault="00265C09">
      <w:pPr>
        <w:jc w:val="left"/>
      </w:pPr>
      <w:r>
        <w:br w:type="page"/>
      </w:r>
    </w:p>
    <w:p w14:paraId="3F2F534F" w14:textId="4513F16D" w:rsidR="00ED423B" w:rsidRDefault="00A22D87" w:rsidP="00CC1E18">
      <w:r>
        <w:lastRenderedPageBreak/>
        <w:t xml:space="preserve">Influenza. If </w:t>
      </w:r>
      <w:r w:rsidR="00ED423B">
        <w:t>horses tested positive for any of these diseases, attending veterinarians worked in conjunction to provide care and treatment while maintaining refeeding protocols. Body weight (BW) was assessed daily using a commercially available equine scale (Optima, Rancho Cucamonga, CA, USA).</w:t>
      </w:r>
    </w:p>
    <w:p w14:paraId="159BC8EE" w14:textId="77777777" w:rsidR="00ED423B" w:rsidRDefault="00ED423B" w:rsidP="00ED423B">
      <w:pPr>
        <w:ind w:firstLine="720"/>
      </w:pPr>
      <w:r>
        <w:t>The remainder of the study duration (days 10–165) was designated as the recovery period (RP). During the RP, horses were housed and maintained at either UTCVM, the University of Tennessee Veterinary Research and Education Center (VREC; Knoxville, TN, USA), or at Middle Tennessee Research and Education Center (MTREC; Spring Hill, TN, USA), based on housing availability. Horses were always moved as a cohort, and at least six days of acclimatization was allowed before the next sampling period. Before transportation, all horses tested negative for infectious diseases.</w:t>
      </w:r>
    </w:p>
    <w:p w14:paraId="012EB79B" w14:textId="667272ED" w:rsidR="00E77457" w:rsidRDefault="00ED423B" w:rsidP="00ED423B">
      <w:pPr>
        <w:ind w:firstLine="720"/>
      </w:pPr>
      <w:r>
        <w:t xml:space="preserve">Weekly BW measurements were taken throughout the duration of the study. Every two weeks, BCS was evaluated by two independent trained reviewers for each horse and jugular venipuncture blood samples were collected at each BCS increase. Fecal samples and respective fecal float and centrifugation tests were performed on Day 14 and horses were dewormed based on fecal test results. Horses were determined to progress to the next BCS when all reviewers agreed that the next BCS was reached, and a weight gain of 16–20 kg from the previous BCS was </w:t>
      </w:r>
      <w:r w:rsidR="00842CC9">
        <w:t>achieved.</w:t>
      </w:r>
      <w:r w:rsidR="008A528B">
        <w:fldChar w:fldCharType="begin"/>
      </w:r>
      <w:r w:rsidR="007122B5">
        <w:instrText xml:space="preserve"> ADDIN EN.CITE &lt;EndNote&gt;&lt;Cite&gt;&lt;RecNum&gt;315&lt;/RecNum&gt;&lt;DisplayText&gt;&lt;style face="superscript"&gt;141, 142&lt;/style&gt;&lt;/DisplayText&gt;&lt;record&gt;&lt;rec-number&gt;315&lt;/rec-number&gt;&lt;foreign-keys&gt;&lt;key app="EN" db-id="wedepftptdz52reafst5davcpfwezp0r5w5f" timestamp="1724870476"&gt;315&lt;/key&gt;&lt;/foreign-keys&gt;&lt;ref-type name="Journal Article"&gt;17&lt;/ref-type&gt;&lt;contributors&gt;&lt;/contributors&gt;&lt;titles&gt;&lt;title&gt;&amp;lt;nutrient-requirements-for-horses.pdf&amp;gt;&lt;/title&gt;&lt;/titles&gt;&lt;dates&gt;&lt;/dates&gt;&lt;urls&gt;&lt;/urls&gt;&lt;/record&gt;&lt;/Cite&gt;&lt;Cite&gt;&lt;Author&gt;Heusner&lt;/Author&gt;&lt;Year&gt;1993&lt;/Year&gt;&lt;RecNum&gt;344&lt;/RecNum&gt;&lt;record&gt;&lt;rec-number&gt;344&lt;/rec-number&gt;&lt;foreign-keys&gt;&lt;key app="EN" db-id="wedepftptdz52reafst5davcpfwezp0r5w5f" timestamp="1724870477"&gt;344&lt;/key&gt;&lt;/foreign-keys&gt;&lt;ref-type name="Conference Proceedings"&gt;10&lt;/ref-type&gt;&lt;contributors&gt;&lt;authors&gt;&lt;author&gt;Heusner, GL&lt;/author&gt;&lt;/authors&gt;&lt;/contributors&gt;&lt;titles&gt;&lt;title&gt;Ad libitum feeding of mature horses to achieve rapid weight gain&lt;/title&gt;&lt;secondary-title&gt;Proc. 13th Equine Nutr. Physiol. Symp., Gainesville, FL&lt;/secondary-title&gt;&lt;/titles&gt;&lt;pages&gt;86&lt;/pages&gt;&lt;dates&gt;&lt;year&gt;1993&lt;/year&gt;&lt;/dates&gt;&lt;urls&gt;&lt;/urls&gt;&lt;/record&gt;&lt;/Cite&gt;&lt;/EndNote&gt;</w:instrText>
      </w:r>
      <w:r w:rsidR="008A528B">
        <w:fldChar w:fldCharType="separate"/>
      </w:r>
      <w:r w:rsidR="007122B5" w:rsidRPr="007122B5">
        <w:rPr>
          <w:noProof/>
          <w:vertAlign w:val="superscript"/>
        </w:rPr>
        <w:t>141, 142</w:t>
      </w:r>
      <w:r w:rsidR="008A528B">
        <w:fldChar w:fldCharType="end"/>
      </w:r>
      <w:r>
        <w:t xml:space="preserve"> If horses reached a BCS of 4 before the end of the rehabilitation period, final measurements and samples were taken prior to study disenrollment. Plasma blood samples were maintained on ice until centrifugation at 3000× g for 10 min. Serum blood samples were allowed to clot overnight and then centrifuged at the same speed and duration. All aliquots were stored at −80 °C until analysis.</w:t>
      </w:r>
    </w:p>
    <w:p w14:paraId="687829D4" w14:textId="472ABE6D" w:rsidR="00727F10" w:rsidRDefault="00727F10" w:rsidP="00727F10">
      <w:pPr>
        <w:pStyle w:val="Heading3"/>
      </w:pPr>
      <w:bookmarkStart w:id="124" w:name="_Toc176964969"/>
      <w:r>
        <w:t>Diet formulation</w:t>
      </w:r>
      <w:bookmarkEnd w:id="124"/>
    </w:p>
    <w:p w14:paraId="37F14F14" w14:textId="22A074B3" w:rsidR="00ED423B" w:rsidRDefault="00727F10" w:rsidP="00727F10">
      <w:pPr>
        <w:ind w:firstLine="720"/>
      </w:pPr>
      <w:r>
        <w:t>Upon enrollment, each horse was randomly assigned one of two diet groups for the duration of the study: control (C) diet which consisted of timothy hay and a commercially available vitamin mineral product (Purina Free Balance) where diets were formulated to meet DE requirements from forage alone; and senior (S) diet, in which 50% of DE requirements were provided from a commercially available complete feed, and the remaining 50% provided by timothy hay (</w:t>
      </w:r>
      <w:r w:rsidR="00722508" w:rsidRPr="00722508">
        <w:rPr>
          <w:rStyle w:val="CrossrefChar"/>
        </w:rPr>
        <w:fldChar w:fldCharType="begin"/>
      </w:r>
      <w:r w:rsidR="00722508" w:rsidRPr="00722508">
        <w:rPr>
          <w:rStyle w:val="CrossrefChar"/>
        </w:rPr>
        <w:instrText xml:space="preserve"> REF _Ref176356302 \h </w:instrText>
      </w:r>
      <w:r w:rsidR="00722508">
        <w:rPr>
          <w:rStyle w:val="CrossrefChar"/>
        </w:rPr>
        <w:instrText xml:space="preserve"> \* MERGEFORMAT </w:instrText>
      </w:r>
      <w:r w:rsidR="00722508" w:rsidRPr="00722508">
        <w:rPr>
          <w:rStyle w:val="CrossrefChar"/>
        </w:rPr>
      </w:r>
      <w:r w:rsidR="00722508" w:rsidRPr="00722508">
        <w:rPr>
          <w:rStyle w:val="CrossrefChar"/>
        </w:rPr>
        <w:fldChar w:fldCharType="separate"/>
      </w:r>
      <w:r w:rsidR="005136FC" w:rsidRPr="005136FC">
        <w:rPr>
          <w:rStyle w:val="CrossrefChar"/>
        </w:rPr>
        <w:t>Table 4.4</w:t>
      </w:r>
      <w:r w:rsidR="00722508" w:rsidRPr="00722508">
        <w:rPr>
          <w:rStyle w:val="CrossrefChar"/>
        </w:rPr>
        <w:fldChar w:fldCharType="end"/>
      </w:r>
      <w:r>
        <w:t>). Diets were formulated to be isocaloric and meet daily National Research Council (NRC) nutrient requirements for mature horses weighing under 600 kg.</w:t>
      </w:r>
    </w:p>
    <w:p w14:paraId="422E7863" w14:textId="4771E029" w:rsidR="00F43C79" w:rsidRDefault="00F43C79" w:rsidP="00F43C79">
      <w:pPr>
        <w:ind w:firstLine="720"/>
      </w:pPr>
      <w:r>
        <w:t>The refeeding diet protocol was established based on previously published methods.</w:t>
      </w:r>
      <w:r w:rsidR="00CA776D">
        <w:fldChar w:fldCharType="begin"/>
      </w:r>
      <w:r w:rsidR="007122B5">
        <w:instrText xml:space="preserve"> ADDIN EN.CITE &lt;EndNote&gt;&lt;Cite&gt;&lt;Author&gt;Stull&lt;/Author&gt;&lt;Year&gt;2003&lt;/Year&gt;&lt;RecNum&gt;391&lt;/RecNum&gt;&lt;DisplayText&gt;&lt;style face="superscript"&gt;91, 143&lt;/style&gt;&lt;/DisplayText&gt;&lt;record&gt;&lt;rec-number&gt;391&lt;/rec-number&gt;&lt;foreign-keys&gt;&lt;key app="EN" db-id="wedepftptdz52reafst5davcpfwezp0r5w5f" timestamp="1724870478"&gt;391&lt;/key&gt;&lt;/foreign-keys&gt;&lt;ref-type name="Journal Article"&gt;17&lt;/ref-type&gt;&lt;contributors&gt;&lt;authors&gt;&lt;author&gt;Stull, C. L.&lt;/author&gt;&lt;author&gt;Hullinger, P. J.&lt;/author&gt;&lt;author&gt;Rodiek, A. V.&lt;/author&gt;&lt;/authors&gt;&lt;/contributors&gt;&lt;titles&gt;&lt;title&gt;Fat Supplementation to Alfalfa Diets for Refeeding the Starved Horse&lt;/title&gt;&lt;secondary-title&gt;The Professional animal scientist&lt;/secondary-title&gt;&lt;/titles&gt;&lt;periodical&gt;&lt;full-title&gt;The Professional animal scientist&lt;/full-title&gt;&lt;/periodical&gt;&lt;pages&gt;47-54&lt;/pages&gt;&lt;volume&gt;19&lt;/volume&gt;&lt;number&gt;1&lt;/number&gt;&lt;keywords&gt;&lt;keyword&gt;Equine&lt;/keyword&gt;&lt;keyword&gt;Insulin&lt;/keyword&gt;&lt;keyword&gt;Malnourishment&lt;/keyword&gt;&lt;keyword&gt;Phosphorus&lt;/keyword&gt;&lt;keyword&gt;Starvation&lt;/keyword&gt;&lt;/keywords&gt;&lt;dates&gt;&lt;year&gt;2003&lt;/year&gt;&lt;/dates&gt;&lt;pub-location&gt;Champaign&lt;/pub-location&gt;&lt;publisher&gt;Elsevier Inc&lt;/publisher&gt;&lt;isbn&gt;1080-7446&lt;/isbn&gt;&lt;urls&gt;&lt;/urls&gt;&lt;electronic-resource-num&gt;10.15232/S1080-7446(15)31375-9&lt;/electronic-resource-num&gt;&lt;/record&gt;&lt;/Cite&gt;&lt;Cite&gt;&lt;Author&gt;Weaver&lt;/Author&gt;&lt;Year&gt;1998&lt;/Year&gt;&lt;RecNum&gt;394&lt;/RecNum&gt;&lt;record&gt;&lt;rec-number&gt;394&lt;/rec-number&gt;&lt;foreign-keys&gt;&lt;key app="EN" db-id="wedepftptdz52reafst5davcpfwezp0r5w5f" timestamp="1724870478"&gt;394&lt;/key&gt;&lt;/foreign-keys&gt;&lt;ref-type name="Journal Article"&gt;17&lt;/ref-type&gt;&lt;contributors&gt;&lt;authors&gt;&lt;author&gt;Weaver, Kelly&lt;/author&gt;&lt;author&gt;Feldman, Marsha&lt;/author&gt;&lt;author&gt;Stewart, Chad&lt;/author&gt;&lt;author&gt;Thayer, Travis&lt;/author&gt;&lt;/authors&gt;&lt;/contributors&gt;&lt;titles&gt;&lt;title&gt;Metabolic responses of chronically starved horses to refeeding with three isoenergetic diets&lt;/title&gt;&lt;secondary-title&gt;J Am Vet Med Assoc&lt;/secondary-title&gt;&lt;/titles&gt;&lt;periodical&gt;&lt;full-title&gt;J Am Vet Med Assoc&lt;/full-title&gt;&lt;/periodical&gt;&lt;pages&gt;691-696&lt;/pages&gt;&lt;volume&gt;212&lt;/volume&gt;&lt;dates&gt;&lt;year&gt;1998&lt;/year&gt;&lt;/dates&gt;&lt;urls&gt;&lt;/urls&gt;&lt;/record&gt;&lt;/Cite&gt;&lt;/EndNote&gt;</w:instrText>
      </w:r>
      <w:r w:rsidR="00CA776D">
        <w:fldChar w:fldCharType="separate"/>
      </w:r>
      <w:r w:rsidR="007122B5" w:rsidRPr="007122B5">
        <w:rPr>
          <w:noProof/>
          <w:vertAlign w:val="superscript"/>
        </w:rPr>
        <w:t>91, 143</w:t>
      </w:r>
      <w:r w:rsidR="00CA776D">
        <w:fldChar w:fldCharType="end"/>
      </w:r>
      <w:r>
        <w:t xml:space="preserve"> During the CCP, from day of intake until Day 3, horses were fed 50% of daily digestible energy (DE) requirements split into six feedings. On Days 4 and 5, </w:t>
      </w:r>
      <w:proofErr w:type="gramStart"/>
      <w:r>
        <w:t>feeding</w:t>
      </w:r>
      <w:proofErr w:type="gramEnd"/>
      <w:r>
        <w:t xml:space="preserve"> amount increased to provide 75% of daily DE requirement over six feedings. On Days 6 to 10, horses were fed 100% of daily DE requirement over three different feedings.</w:t>
      </w:r>
    </w:p>
    <w:p w14:paraId="78FA2D34" w14:textId="3C4D023C" w:rsidR="00154046" w:rsidRDefault="00F43C79" w:rsidP="00F43C79">
      <w:pPr>
        <w:ind w:firstLine="720"/>
      </w:pPr>
      <w:r>
        <w:t>Diets were formulated to provide adequate DE for 0.45 kg of BW gain per day. Initially, DE was increased to 125% of daily DE requirements based on weekly BW measurements. If horses did not gain weight at an appropriate rate for two consecutive BW measurements, DE was increased by 10%, to 135 or 145%, respectively.</w:t>
      </w:r>
    </w:p>
    <w:p w14:paraId="70F190D4" w14:textId="77777777" w:rsidR="00154046" w:rsidRDefault="00154046">
      <w:pPr>
        <w:jc w:val="left"/>
      </w:pPr>
      <w:r>
        <w:br w:type="page"/>
      </w:r>
    </w:p>
    <w:p w14:paraId="5101827E" w14:textId="2BC56E01" w:rsidR="00304422" w:rsidRDefault="00304422" w:rsidP="00304422">
      <w:pPr>
        <w:pStyle w:val="Caption"/>
      </w:pPr>
      <w:bookmarkStart w:id="125" w:name="_Ref176356302"/>
      <w:bookmarkStart w:id="126" w:name="_Toc176855478"/>
      <w:r>
        <w:lastRenderedPageBreak/>
        <w:t xml:space="preserve">Table </w:t>
      </w:r>
      <w:fldSimple w:instr=" STYLEREF 1 \s ">
        <w:r w:rsidR="00241E5D">
          <w:rPr>
            <w:noProof/>
          </w:rPr>
          <w:t>4</w:t>
        </w:r>
      </w:fldSimple>
      <w:r w:rsidR="00471BBA">
        <w:t>.</w:t>
      </w:r>
      <w:fldSimple w:instr=" SEQ Table \* ARABIC \s 1 ">
        <w:r w:rsidR="00241E5D">
          <w:rPr>
            <w:noProof/>
          </w:rPr>
          <w:t>4</w:t>
        </w:r>
      </w:fldSimple>
      <w:bookmarkEnd w:id="125"/>
      <w:r>
        <w:t xml:space="preserve">. </w:t>
      </w:r>
      <w:r w:rsidR="00722508" w:rsidRPr="00722508">
        <w:rPr>
          <w:b w:val="0"/>
          <w:bCs w:val="0"/>
        </w:rPr>
        <w:t>Nutrient analysis of forage of diet components</w:t>
      </w:r>
      <w:bookmarkEnd w:id="126"/>
    </w:p>
    <w:tbl>
      <w:tblPr>
        <w:tblStyle w:val="TableGrid"/>
        <w:tblW w:w="0" w:type="auto"/>
        <w:tblLook w:val="04A0" w:firstRow="1" w:lastRow="0" w:firstColumn="1" w:lastColumn="0" w:noHBand="0" w:noVBand="1"/>
      </w:tblPr>
      <w:tblGrid>
        <w:gridCol w:w="2972"/>
        <w:gridCol w:w="1575"/>
        <w:gridCol w:w="1665"/>
        <w:gridCol w:w="2418"/>
      </w:tblGrid>
      <w:tr w:rsidR="00304422" w14:paraId="65B21B76" w14:textId="77777777" w:rsidTr="00304422">
        <w:tc>
          <w:tcPr>
            <w:tcW w:w="0" w:type="auto"/>
            <w:vAlign w:val="center"/>
          </w:tcPr>
          <w:p w14:paraId="2AC26D9E" w14:textId="20E41DE4" w:rsidR="00304422" w:rsidRPr="00304422" w:rsidRDefault="00304422" w:rsidP="00304422">
            <w:pPr>
              <w:jc w:val="center"/>
              <w:rPr>
                <w:b/>
                <w:bCs/>
              </w:rPr>
            </w:pPr>
            <w:r w:rsidRPr="00304422">
              <w:rPr>
                <w:b/>
                <w:bCs/>
              </w:rPr>
              <w:t>Nutrient</w:t>
            </w:r>
          </w:p>
        </w:tc>
        <w:tc>
          <w:tcPr>
            <w:tcW w:w="0" w:type="auto"/>
            <w:vAlign w:val="center"/>
          </w:tcPr>
          <w:p w14:paraId="7FF41CCA" w14:textId="6A5B6EB8" w:rsidR="00304422" w:rsidRPr="00304422" w:rsidRDefault="00304422" w:rsidP="00304422">
            <w:pPr>
              <w:jc w:val="center"/>
              <w:rPr>
                <w:b/>
                <w:bCs/>
              </w:rPr>
            </w:pPr>
            <w:r w:rsidRPr="00304422">
              <w:rPr>
                <w:b/>
                <w:bCs/>
              </w:rPr>
              <w:t>Timothy Hay</w:t>
            </w:r>
          </w:p>
        </w:tc>
        <w:tc>
          <w:tcPr>
            <w:tcW w:w="0" w:type="auto"/>
            <w:vAlign w:val="center"/>
          </w:tcPr>
          <w:p w14:paraId="53015BC8" w14:textId="50B38034" w:rsidR="00304422" w:rsidRPr="00304422" w:rsidRDefault="00304422" w:rsidP="00304422">
            <w:pPr>
              <w:jc w:val="center"/>
              <w:rPr>
                <w:b/>
                <w:bCs/>
              </w:rPr>
            </w:pPr>
            <w:r w:rsidRPr="00304422">
              <w:rPr>
                <w:b/>
                <w:bCs/>
              </w:rPr>
              <w:t>Equine Senior</w:t>
            </w:r>
          </w:p>
        </w:tc>
        <w:tc>
          <w:tcPr>
            <w:tcW w:w="0" w:type="auto"/>
            <w:vAlign w:val="center"/>
          </w:tcPr>
          <w:p w14:paraId="762ADECB" w14:textId="114A324B" w:rsidR="00304422" w:rsidRPr="00304422" w:rsidRDefault="00304422" w:rsidP="00304422">
            <w:pPr>
              <w:jc w:val="center"/>
              <w:rPr>
                <w:b/>
                <w:bCs/>
              </w:rPr>
            </w:pPr>
            <w:r w:rsidRPr="00304422">
              <w:rPr>
                <w:b/>
                <w:bCs/>
              </w:rPr>
              <w:t>Free Balance Mineral</w:t>
            </w:r>
          </w:p>
        </w:tc>
      </w:tr>
      <w:tr w:rsidR="00304422" w14:paraId="031B9A7B" w14:textId="77777777" w:rsidTr="00304422">
        <w:tc>
          <w:tcPr>
            <w:tcW w:w="0" w:type="auto"/>
            <w:vAlign w:val="center"/>
          </w:tcPr>
          <w:p w14:paraId="7CD478AC" w14:textId="66783432" w:rsidR="00304422" w:rsidRDefault="00304422" w:rsidP="00304422">
            <w:pPr>
              <w:jc w:val="center"/>
            </w:pPr>
            <w:r w:rsidRPr="00920F95">
              <w:t>Digestible Energy (</w:t>
            </w:r>
            <w:proofErr w:type="spellStart"/>
            <w:r w:rsidRPr="00920F95">
              <w:t>mCal</w:t>
            </w:r>
            <w:proofErr w:type="spellEnd"/>
            <w:r w:rsidRPr="00920F95">
              <w:t>/kg)</w:t>
            </w:r>
          </w:p>
        </w:tc>
        <w:tc>
          <w:tcPr>
            <w:tcW w:w="0" w:type="auto"/>
            <w:vAlign w:val="center"/>
          </w:tcPr>
          <w:p w14:paraId="7E265385" w14:textId="2C7750E9" w:rsidR="00304422" w:rsidRDefault="00304422" w:rsidP="00304422">
            <w:pPr>
              <w:jc w:val="center"/>
            </w:pPr>
            <w:r w:rsidRPr="00920F95">
              <w:t>1.95</w:t>
            </w:r>
          </w:p>
        </w:tc>
        <w:tc>
          <w:tcPr>
            <w:tcW w:w="0" w:type="auto"/>
            <w:vAlign w:val="center"/>
          </w:tcPr>
          <w:p w14:paraId="1F5F0B08" w14:textId="7867BFF3" w:rsidR="00304422" w:rsidRDefault="00304422" w:rsidP="00304422">
            <w:pPr>
              <w:jc w:val="center"/>
            </w:pPr>
            <w:r w:rsidRPr="00920F95">
              <w:t>2.7</w:t>
            </w:r>
          </w:p>
        </w:tc>
        <w:tc>
          <w:tcPr>
            <w:tcW w:w="0" w:type="auto"/>
            <w:vAlign w:val="center"/>
          </w:tcPr>
          <w:p w14:paraId="1C36F32C" w14:textId="3F3BCE28" w:rsidR="00304422" w:rsidRDefault="00304422" w:rsidP="00304422">
            <w:pPr>
              <w:jc w:val="center"/>
            </w:pPr>
            <w:r w:rsidRPr="00920F95">
              <w:t>0</w:t>
            </w:r>
          </w:p>
        </w:tc>
      </w:tr>
      <w:tr w:rsidR="00304422" w14:paraId="00D427AC" w14:textId="77777777" w:rsidTr="00304422">
        <w:tc>
          <w:tcPr>
            <w:tcW w:w="0" w:type="auto"/>
            <w:vAlign w:val="center"/>
          </w:tcPr>
          <w:p w14:paraId="55021CB3" w14:textId="74609830" w:rsidR="00304422" w:rsidRDefault="00304422" w:rsidP="00304422">
            <w:pPr>
              <w:jc w:val="center"/>
            </w:pPr>
            <w:r w:rsidRPr="00920F95">
              <w:t>Protein (%)</w:t>
            </w:r>
          </w:p>
        </w:tc>
        <w:tc>
          <w:tcPr>
            <w:tcW w:w="0" w:type="auto"/>
            <w:vAlign w:val="center"/>
          </w:tcPr>
          <w:p w14:paraId="4D13EBD3" w14:textId="38BB6A77" w:rsidR="00304422" w:rsidRDefault="00304422" w:rsidP="00304422">
            <w:pPr>
              <w:jc w:val="center"/>
            </w:pPr>
            <w:r w:rsidRPr="00920F95">
              <w:t>9.88</w:t>
            </w:r>
          </w:p>
        </w:tc>
        <w:tc>
          <w:tcPr>
            <w:tcW w:w="0" w:type="auto"/>
            <w:vAlign w:val="center"/>
          </w:tcPr>
          <w:p w14:paraId="104AE49B" w14:textId="08F028FB" w:rsidR="00304422" w:rsidRDefault="00304422" w:rsidP="00304422">
            <w:pPr>
              <w:jc w:val="center"/>
            </w:pPr>
            <w:r w:rsidRPr="00920F95">
              <w:t>15.5</w:t>
            </w:r>
          </w:p>
        </w:tc>
        <w:tc>
          <w:tcPr>
            <w:tcW w:w="0" w:type="auto"/>
            <w:vAlign w:val="center"/>
          </w:tcPr>
          <w:p w14:paraId="2430D7D1" w14:textId="0060DF2F" w:rsidR="00304422" w:rsidRDefault="00304422" w:rsidP="00304422">
            <w:pPr>
              <w:jc w:val="center"/>
            </w:pPr>
            <w:r w:rsidRPr="00920F95">
              <w:t>1.55</w:t>
            </w:r>
          </w:p>
        </w:tc>
      </w:tr>
      <w:tr w:rsidR="00304422" w14:paraId="6D603B8E" w14:textId="77777777" w:rsidTr="00304422">
        <w:tc>
          <w:tcPr>
            <w:tcW w:w="0" w:type="auto"/>
            <w:vAlign w:val="center"/>
          </w:tcPr>
          <w:p w14:paraId="6602B48B" w14:textId="1F5EB1D1" w:rsidR="00304422" w:rsidRDefault="00304422" w:rsidP="00304422">
            <w:pPr>
              <w:jc w:val="center"/>
            </w:pPr>
            <w:r w:rsidRPr="00920F95">
              <w:t>Lysine (%)</w:t>
            </w:r>
          </w:p>
        </w:tc>
        <w:tc>
          <w:tcPr>
            <w:tcW w:w="0" w:type="auto"/>
            <w:vAlign w:val="center"/>
          </w:tcPr>
          <w:p w14:paraId="10D52825" w14:textId="0ED86B0F" w:rsidR="00304422" w:rsidRDefault="00304422" w:rsidP="00304422">
            <w:pPr>
              <w:jc w:val="center"/>
            </w:pPr>
            <w:r w:rsidRPr="00920F95">
              <w:t>0.34</w:t>
            </w:r>
          </w:p>
        </w:tc>
        <w:tc>
          <w:tcPr>
            <w:tcW w:w="0" w:type="auto"/>
            <w:vAlign w:val="center"/>
          </w:tcPr>
          <w:p w14:paraId="5C71C4BE" w14:textId="1F8FCEEE" w:rsidR="00304422" w:rsidRDefault="00304422" w:rsidP="00304422">
            <w:pPr>
              <w:jc w:val="center"/>
            </w:pPr>
            <w:r w:rsidRPr="00920F95">
              <w:t>0.7</w:t>
            </w:r>
          </w:p>
        </w:tc>
        <w:tc>
          <w:tcPr>
            <w:tcW w:w="0" w:type="auto"/>
            <w:vAlign w:val="center"/>
          </w:tcPr>
          <w:p w14:paraId="13959ACC" w14:textId="6B0247F1" w:rsidR="00304422" w:rsidRDefault="00304422" w:rsidP="00304422">
            <w:pPr>
              <w:jc w:val="center"/>
            </w:pPr>
            <w:r w:rsidRPr="00920F95">
              <w:t>N/A</w:t>
            </w:r>
          </w:p>
        </w:tc>
      </w:tr>
      <w:tr w:rsidR="00304422" w14:paraId="26B37CDC" w14:textId="77777777" w:rsidTr="00304422">
        <w:tc>
          <w:tcPr>
            <w:tcW w:w="0" w:type="auto"/>
            <w:vAlign w:val="center"/>
          </w:tcPr>
          <w:p w14:paraId="1FD9A050" w14:textId="518ECD54" w:rsidR="00304422" w:rsidRDefault="00304422" w:rsidP="00304422">
            <w:pPr>
              <w:jc w:val="center"/>
            </w:pPr>
            <w:r w:rsidRPr="00920F95">
              <w:t>Fat (%)</w:t>
            </w:r>
          </w:p>
        </w:tc>
        <w:tc>
          <w:tcPr>
            <w:tcW w:w="0" w:type="auto"/>
            <w:vAlign w:val="center"/>
          </w:tcPr>
          <w:p w14:paraId="7AE7DBED" w14:textId="6E67F531" w:rsidR="00304422" w:rsidRDefault="00304422" w:rsidP="00304422">
            <w:pPr>
              <w:jc w:val="center"/>
            </w:pPr>
            <w:r w:rsidRPr="00920F95">
              <w:t>1.29</w:t>
            </w:r>
          </w:p>
        </w:tc>
        <w:tc>
          <w:tcPr>
            <w:tcW w:w="0" w:type="auto"/>
            <w:vAlign w:val="center"/>
          </w:tcPr>
          <w:p w14:paraId="2BECFC26" w14:textId="2536454D" w:rsidR="00304422" w:rsidRDefault="00304422" w:rsidP="00304422">
            <w:pPr>
              <w:jc w:val="center"/>
            </w:pPr>
            <w:r w:rsidRPr="00920F95">
              <w:t>6.2</w:t>
            </w:r>
          </w:p>
        </w:tc>
        <w:tc>
          <w:tcPr>
            <w:tcW w:w="0" w:type="auto"/>
            <w:vAlign w:val="center"/>
          </w:tcPr>
          <w:p w14:paraId="3D920AC2" w14:textId="2E0D4F0D" w:rsidR="00304422" w:rsidRDefault="00304422" w:rsidP="00304422">
            <w:pPr>
              <w:jc w:val="center"/>
            </w:pPr>
            <w:r w:rsidRPr="00920F95">
              <w:t>0.1</w:t>
            </w:r>
          </w:p>
        </w:tc>
      </w:tr>
      <w:tr w:rsidR="00304422" w14:paraId="75154CF0" w14:textId="77777777" w:rsidTr="00304422">
        <w:tc>
          <w:tcPr>
            <w:tcW w:w="0" w:type="auto"/>
            <w:vAlign w:val="center"/>
          </w:tcPr>
          <w:p w14:paraId="4EC9C93B" w14:textId="4F9E626A" w:rsidR="00304422" w:rsidRDefault="00304422" w:rsidP="00304422">
            <w:pPr>
              <w:jc w:val="center"/>
            </w:pPr>
            <w:r w:rsidRPr="00920F95">
              <w:t>Acid Detergent Fiber (%)</w:t>
            </w:r>
          </w:p>
        </w:tc>
        <w:tc>
          <w:tcPr>
            <w:tcW w:w="0" w:type="auto"/>
            <w:vAlign w:val="center"/>
          </w:tcPr>
          <w:p w14:paraId="2E39B6F3" w14:textId="0A325B4C" w:rsidR="00304422" w:rsidRDefault="00304422" w:rsidP="00304422">
            <w:pPr>
              <w:jc w:val="center"/>
            </w:pPr>
            <w:r w:rsidRPr="00920F95">
              <w:t>39.50</w:t>
            </w:r>
          </w:p>
        </w:tc>
        <w:tc>
          <w:tcPr>
            <w:tcW w:w="0" w:type="auto"/>
            <w:vAlign w:val="center"/>
          </w:tcPr>
          <w:p w14:paraId="772C4BEF" w14:textId="48E51D78" w:rsidR="00304422" w:rsidRDefault="00304422" w:rsidP="00304422">
            <w:pPr>
              <w:jc w:val="center"/>
            </w:pPr>
            <w:r w:rsidRPr="00920F95">
              <w:t>22.54</w:t>
            </w:r>
          </w:p>
        </w:tc>
        <w:tc>
          <w:tcPr>
            <w:tcW w:w="0" w:type="auto"/>
            <w:vAlign w:val="center"/>
          </w:tcPr>
          <w:p w14:paraId="796A10D9" w14:textId="18A85A8A" w:rsidR="00304422" w:rsidRDefault="00304422" w:rsidP="00304422">
            <w:pPr>
              <w:jc w:val="center"/>
            </w:pPr>
            <w:r w:rsidRPr="00920F95">
              <w:t>N/A</w:t>
            </w:r>
          </w:p>
        </w:tc>
      </w:tr>
      <w:tr w:rsidR="00304422" w14:paraId="00753804" w14:textId="77777777" w:rsidTr="00304422">
        <w:tc>
          <w:tcPr>
            <w:tcW w:w="0" w:type="auto"/>
            <w:vAlign w:val="center"/>
          </w:tcPr>
          <w:p w14:paraId="4D3599FC" w14:textId="0DA620B9" w:rsidR="00304422" w:rsidRDefault="00304422" w:rsidP="00304422">
            <w:pPr>
              <w:jc w:val="center"/>
            </w:pPr>
            <w:r w:rsidRPr="00920F95">
              <w:t>Neutral Detergent Fiber (%)</w:t>
            </w:r>
          </w:p>
        </w:tc>
        <w:tc>
          <w:tcPr>
            <w:tcW w:w="0" w:type="auto"/>
            <w:vAlign w:val="center"/>
          </w:tcPr>
          <w:p w14:paraId="1C6129B2" w14:textId="394222B6" w:rsidR="00304422" w:rsidRDefault="00304422" w:rsidP="00304422">
            <w:pPr>
              <w:jc w:val="center"/>
            </w:pPr>
            <w:r w:rsidRPr="00920F95">
              <w:t>62.23</w:t>
            </w:r>
          </w:p>
        </w:tc>
        <w:tc>
          <w:tcPr>
            <w:tcW w:w="0" w:type="auto"/>
            <w:vAlign w:val="center"/>
          </w:tcPr>
          <w:p w14:paraId="568960A3" w14:textId="393A813A" w:rsidR="00304422" w:rsidRDefault="00304422" w:rsidP="00304422">
            <w:pPr>
              <w:jc w:val="center"/>
            </w:pPr>
            <w:r w:rsidRPr="00920F95">
              <w:t>38.89</w:t>
            </w:r>
          </w:p>
        </w:tc>
        <w:tc>
          <w:tcPr>
            <w:tcW w:w="0" w:type="auto"/>
            <w:vAlign w:val="center"/>
          </w:tcPr>
          <w:p w14:paraId="6F4D3849" w14:textId="147C5122" w:rsidR="00304422" w:rsidRDefault="00304422" w:rsidP="00304422">
            <w:pPr>
              <w:jc w:val="center"/>
            </w:pPr>
            <w:r w:rsidRPr="00920F95">
              <w:t>N/A</w:t>
            </w:r>
          </w:p>
        </w:tc>
      </w:tr>
      <w:tr w:rsidR="00304422" w14:paraId="603A5A51" w14:textId="77777777" w:rsidTr="00304422">
        <w:tc>
          <w:tcPr>
            <w:tcW w:w="0" w:type="auto"/>
            <w:vAlign w:val="center"/>
          </w:tcPr>
          <w:p w14:paraId="2BF2AFB8" w14:textId="00414EA3" w:rsidR="00304422" w:rsidRDefault="00304422" w:rsidP="00304422">
            <w:pPr>
              <w:jc w:val="center"/>
            </w:pPr>
            <w:r w:rsidRPr="00920F95">
              <w:t>Calcium (%)</w:t>
            </w:r>
          </w:p>
        </w:tc>
        <w:tc>
          <w:tcPr>
            <w:tcW w:w="0" w:type="auto"/>
            <w:vAlign w:val="center"/>
          </w:tcPr>
          <w:p w14:paraId="184BFD84" w14:textId="6472690D" w:rsidR="00304422" w:rsidRDefault="00304422" w:rsidP="00304422">
            <w:pPr>
              <w:jc w:val="center"/>
            </w:pPr>
            <w:r w:rsidRPr="00920F95">
              <w:t>0.21</w:t>
            </w:r>
          </w:p>
        </w:tc>
        <w:tc>
          <w:tcPr>
            <w:tcW w:w="0" w:type="auto"/>
            <w:vAlign w:val="center"/>
          </w:tcPr>
          <w:p w14:paraId="36495D80" w14:textId="14350D84" w:rsidR="00304422" w:rsidRDefault="00304422" w:rsidP="00304422">
            <w:pPr>
              <w:jc w:val="center"/>
            </w:pPr>
            <w:r w:rsidRPr="00920F95">
              <w:t>0.77</w:t>
            </w:r>
          </w:p>
        </w:tc>
        <w:tc>
          <w:tcPr>
            <w:tcW w:w="0" w:type="auto"/>
            <w:vAlign w:val="center"/>
          </w:tcPr>
          <w:p w14:paraId="3794BD99" w14:textId="52543122" w:rsidR="00304422" w:rsidRDefault="00304422" w:rsidP="00304422">
            <w:pPr>
              <w:jc w:val="center"/>
            </w:pPr>
            <w:r w:rsidRPr="00920F95">
              <w:t>13.52</w:t>
            </w:r>
          </w:p>
        </w:tc>
      </w:tr>
      <w:tr w:rsidR="00304422" w14:paraId="534C432C" w14:textId="77777777" w:rsidTr="00304422">
        <w:tc>
          <w:tcPr>
            <w:tcW w:w="0" w:type="auto"/>
            <w:vAlign w:val="center"/>
          </w:tcPr>
          <w:p w14:paraId="0528FC13" w14:textId="02EDB754" w:rsidR="00304422" w:rsidRDefault="00304422" w:rsidP="00304422">
            <w:pPr>
              <w:jc w:val="center"/>
            </w:pPr>
            <w:r w:rsidRPr="00920F95">
              <w:t>Phosphate (%)</w:t>
            </w:r>
          </w:p>
        </w:tc>
        <w:tc>
          <w:tcPr>
            <w:tcW w:w="0" w:type="auto"/>
            <w:vAlign w:val="center"/>
          </w:tcPr>
          <w:p w14:paraId="105B1A7B" w14:textId="749EBA0D" w:rsidR="00304422" w:rsidRDefault="00304422" w:rsidP="00304422">
            <w:pPr>
              <w:jc w:val="center"/>
            </w:pPr>
            <w:r w:rsidRPr="00920F95">
              <w:t>0.27</w:t>
            </w:r>
          </w:p>
        </w:tc>
        <w:tc>
          <w:tcPr>
            <w:tcW w:w="0" w:type="auto"/>
            <w:vAlign w:val="center"/>
          </w:tcPr>
          <w:p w14:paraId="12138F4B" w14:textId="085468D5" w:rsidR="00304422" w:rsidRDefault="00304422" w:rsidP="00304422">
            <w:pPr>
              <w:jc w:val="center"/>
            </w:pPr>
            <w:r w:rsidRPr="00920F95">
              <w:t>0.55</w:t>
            </w:r>
          </w:p>
        </w:tc>
        <w:tc>
          <w:tcPr>
            <w:tcW w:w="0" w:type="auto"/>
            <w:vAlign w:val="center"/>
          </w:tcPr>
          <w:p w14:paraId="136CE2FA" w14:textId="29467159" w:rsidR="00304422" w:rsidRDefault="00304422" w:rsidP="00304422">
            <w:pPr>
              <w:jc w:val="center"/>
            </w:pPr>
            <w:r w:rsidRPr="00920F95">
              <w:t>12.66</w:t>
            </w:r>
          </w:p>
        </w:tc>
      </w:tr>
      <w:tr w:rsidR="00304422" w14:paraId="79D8A66F" w14:textId="77777777" w:rsidTr="00304422">
        <w:tc>
          <w:tcPr>
            <w:tcW w:w="0" w:type="auto"/>
            <w:vAlign w:val="center"/>
          </w:tcPr>
          <w:p w14:paraId="76C913C4" w14:textId="0E771F21" w:rsidR="00304422" w:rsidRDefault="00304422" w:rsidP="00304422">
            <w:pPr>
              <w:jc w:val="center"/>
            </w:pPr>
            <w:r w:rsidRPr="00920F95">
              <w:t>Potassium (%)</w:t>
            </w:r>
          </w:p>
        </w:tc>
        <w:tc>
          <w:tcPr>
            <w:tcW w:w="0" w:type="auto"/>
            <w:vAlign w:val="center"/>
          </w:tcPr>
          <w:p w14:paraId="1B08315A" w14:textId="0AF1E685" w:rsidR="00304422" w:rsidRDefault="00304422" w:rsidP="00304422">
            <w:pPr>
              <w:jc w:val="center"/>
            </w:pPr>
            <w:r w:rsidRPr="00920F95">
              <w:t>2.39</w:t>
            </w:r>
          </w:p>
        </w:tc>
        <w:tc>
          <w:tcPr>
            <w:tcW w:w="0" w:type="auto"/>
            <w:vAlign w:val="center"/>
          </w:tcPr>
          <w:p w14:paraId="245A19F2" w14:textId="7D253243" w:rsidR="00304422" w:rsidRDefault="00304422" w:rsidP="00304422">
            <w:pPr>
              <w:jc w:val="center"/>
            </w:pPr>
            <w:r w:rsidRPr="00920F95">
              <w:t>1.6</w:t>
            </w:r>
          </w:p>
        </w:tc>
        <w:tc>
          <w:tcPr>
            <w:tcW w:w="0" w:type="auto"/>
            <w:vAlign w:val="center"/>
          </w:tcPr>
          <w:p w14:paraId="2FA220FF" w14:textId="17062C27" w:rsidR="00304422" w:rsidRDefault="00304422" w:rsidP="00304422">
            <w:pPr>
              <w:jc w:val="center"/>
            </w:pPr>
            <w:r w:rsidRPr="00920F95">
              <w:t>0.66</w:t>
            </w:r>
          </w:p>
        </w:tc>
      </w:tr>
    </w:tbl>
    <w:p w14:paraId="110A3FB4" w14:textId="77777777" w:rsidR="00154046" w:rsidRDefault="00154046">
      <w:pPr>
        <w:jc w:val="left"/>
      </w:pPr>
    </w:p>
    <w:p w14:paraId="4469DE5D" w14:textId="7F91C4F2" w:rsidR="00727F10" w:rsidRDefault="00154046" w:rsidP="000039FA">
      <w:pPr>
        <w:jc w:val="left"/>
      </w:pPr>
      <w:r>
        <w:br w:type="page"/>
      </w:r>
    </w:p>
    <w:p w14:paraId="126D7740" w14:textId="24F6828D" w:rsidR="0008477E" w:rsidRDefault="0008477E" w:rsidP="0008477E">
      <w:pPr>
        <w:pStyle w:val="Heading3"/>
      </w:pPr>
      <w:bookmarkStart w:id="127" w:name="_Toc176964970"/>
      <w:r>
        <w:lastRenderedPageBreak/>
        <w:t xml:space="preserve">Blood </w:t>
      </w:r>
      <w:r w:rsidR="006E1376">
        <w:t>c</w:t>
      </w:r>
      <w:r>
        <w:t xml:space="preserve">hemistry </w:t>
      </w:r>
      <w:r w:rsidR="006E1376">
        <w:t>a</w:t>
      </w:r>
      <w:r>
        <w:t>nalysis</w:t>
      </w:r>
      <w:bookmarkEnd w:id="127"/>
    </w:p>
    <w:p w14:paraId="1FE69571" w14:textId="41544263" w:rsidR="00F43C79" w:rsidRDefault="0008477E" w:rsidP="0008477E">
      <w:pPr>
        <w:ind w:firstLine="720"/>
      </w:pPr>
      <w:r>
        <w:t>Plasma and serum chemistry quantitative values (</w:t>
      </w:r>
      <w:r w:rsidR="006E1376" w:rsidRPr="006E1376">
        <w:rPr>
          <w:rStyle w:val="CrossrefChar"/>
        </w:rPr>
        <w:fldChar w:fldCharType="begin"/>
      </w:r>
      <w:r w:rsidR="006E1376" w:rsidRPr="006E1376">
        <w:rPr>
          <w:rStyle w:val="CrossrefChar"/>
        </w:rPr>
        <w:instrText xml:space="preserve"> REF _Ref176356813 \h </w:instrText>
      </w:r>
      <w:r w:rsidR="006E1376">
        <w:rPr>
          <w:rStyle w:val="CrossrefChar"/>
        </w:rPr>
        <w:instrText xml:space="preserve"> \* MERGEFORMAT </w:instrText>
      </w:r>
      <w:r w:rsidR="006E1376" w:rsidRPr="006E1376">
        <w:rPr>
          <w:rStyle w:val="CrossrefChar"/>
        </w:rPr>
      </w:r>
      <w:r w:rsidR="006E1376" w:rsidRPr="006E1376">
        <w:rPr>
          <w:rStyle w:val="CrossrefChar"/>
        </w:rPr>
        <w:fldChar w:fldCharType="separate"/>
      </w:r>
      <w:r w:rsidR="005136FC" w:rsidRPr="005136FC">
        <w:rPr>
          <w:rStyle w:val="CrossrefChar"/>
        </w:rPr>
        <w:t>Table 4.5</w:t>
      </w:r>
      <w:r w:rsidR="006E1376" w:rsidRPr="006E1376">
        <w:rPr>
          <w:rStyle w:val="CrossrefChar"/>
        </w:rPr>
        <w:fldChar w:fldCharType="end"/>
      </w:r>
      <w:r>
        <w:t>) were determined via photometric absorbance values utilizing a COBAS C311 analyzer under guidelines determined by the manufacturer and utilizing approved reagent and standards (Roche, Switzerland).</w:t>
      </w:r>
    </w:p>
    <w:p w14:paraId="6DB0A1D4" w14:textId="4B5A02AC" w:rsidR="002143A5" w:rsidRDefault="002143A5" w:rsidP="002143A5">
      <w:pPr>
        <w:pStyle w:val="Heading3"/>
      </w:pPr>
      <w:bookmarkStart w:id="128" w:name="_Toc176964971"/>
      <w:r>
        <w:t>Metabolomics extractions</w:t>
      </w:r>
      <w:bookmarkEnd w:id="128"/>
    </w:p>
    <w:p w14:paraId="2C3D316F" w14:textId="4EC76CF5" w:rsidR="002143A5" w:rsidRDefault="002143A5" w:rsidP="002143A5">
      <w:pPr>
        <w:ind w:firstLine="720"/>
      </w:pPr>
      <w:r>
        <w:t>The metabolomics extraction procedure was adapted from Rabinowitz and Kimball.</w:t>
      </w:r>
      <w:r w:rsidR="00194C89">
        <w:fldChar w:fldCharType="begin"/>
      </w:r>
      <w:r w:rsidR="007122B5">
        <w:instrText xml:space="preserve"> ADDIN EN.CITE &lt;EndNote&gt;&lt;Cite&gt;&lt;Author&gt;Rabinowitz&lt;/Author&gt;&lt;Year&gt;2007&lt;/Year&gt;&lt;RecNum&gt;84&lt;/RecNum&gt;&lt;DisplayText&gt;&lt;style face="superscript"&gt;82&lt;/style&gt;&lt;/DisplayText&gt;&lt;record&gt;&lt;rec-number&gt;84&lt;/rec-number&gt;&lt;foreign-keys&gt;&lt;key app="EN" db-id="wedepftptdz52reafst5davcpfwezp0r5w5f" timestamp="1610562300"&gt;84&lt;/key&gt;&lt;/foreign-keys&gt;&lt;ref-type name="Journal Article"&gt;17&lt;/ref-type&gt;&lt;contributors&gt;&lt;authors&gt;&lt;author&gt;Rabinowitz, J. D.&lt;/author&gt;&lt;author&gt;Kimball, E.&lt;/author&gt;&lt;/authors&gt;&lt;/contributors&gt;&lt;auth-address&gt;Department of Chemistry and Lewis-Sigler Institute for Integrative Genomics, Princeton University, Princeton, New Jersey 08544, USA. joshr@princeton.edu&lt;/auth-address&gt;&lt;titles&gt;&lt;title&gt;Acidic acetonitrile for cellular metabolome extraction from Escherichia coli&lt;/title&gt;&lt;secondary-title&gt;Anal Chem&lt;/secondary-title&gt;&lt;/titles&gt;&lt;periodical&gt;&lt;full-title&gt;Analytical Chemistry&lt;/full-title&gt;&lt;abbr-1&gt;Anal Chem&lt;/abbr-1&gt;&lt;/periodical&gt;&lt;pages&gt;6167-73&lt;/pages&gt;&lt;volume&gt;79&lt;/volume&gt;&lt;number&gt;16&lt;/number&gt;&lt;edition&gt;2007/07/17&lt;/edition&gt;&lt;keywords&gt;&lt;keyword&gt;*Acetonitriles&lt;/keyword&gt;&lt;keyword&gt;Amino Acids/analysis&lt;/keyword&gt;&lt;keyword&gt;Carbon/analysis&lt;/keyword&gt;&lt;keyword&gt;Chemical Fractionation/methods&lt;/keyword&gt;&lt;keyword&gt;Escherichia coli/*metabolism&lt;/keyword&gt;&lt;keyword&gt;Gas Chromatography-Mass Spectrometry/*methods&lt;/keyword&gt;&lt;keyword&gt;*Metabolism&lt;/keyword&gt;&lt;keyword&gt;Nucleotides/analysis&lt;/keyword&gt;&lt;keyword&gt;Solvents&lt;/keyword&gt;&lt;/keywords&gt;&lt;dates&gt;&lt;year&gt;2007&lt;/year&gt;&lt;pub-dates&gt;&lt;date&gt;Aug 15&lt;/date&gt;&lt;/pub-dates&gt;&lt;/dates&gt;&lt;isbn&gt;0003-2700 (Print)&amp;#xD;0003-2700 (Linking)&lt;/isbn&gt;&lt;accession-num&gt;17630720&lt;/accession-num&gt;&lt;urls&gt;&lt;related-urls&gt;&lt;url&gt;https://www.ncbi.nlm.nih.gov/pubmed/17630720&lt;/url&gt;&lt;/related-urls&gt;&lt;/urls&gt;&lt;electronic-resource-num&gt;10.1021/ac070470c&lt;/electronic-resource-num&gt;&lt;/record&gt;&lt;/Cite&gt;&lt;/EndNote&gt;</w:instrText>
      </w:r>
      <w:r w:rsidR="00194C89">
        <w:fldChar w:fldCharType="separate"/>
      </w:r>
      <w:r w:rsidR="007122B5" w:rsidRPr="007122B5">
        <w:rPr>
          <w:noProof/>
          <w:vertAlign w:val="superscript"/>
        </w:rPr>
        <w:t>82</w:t>
      </w:r>
      <w:r w:rsidR="00194C89">
        <w:fldChar w:fldCharType="end"/>
      </w:r>
      <w:r>
        <w:t xml:space="preserve"> Briefly, 100 µL of plasma was mixed with 1.3 mL of chilled extraction solvent (4:4:2 </w:t>
      </w:r>
      <w:proofErr w:type="spellStart"/>
      <w:r>
        <w:t>acetonitrile:methanol:water</w:t>
      </w:r>
      <w:proofErr w:type="spellEnd"/>
      <w:r>
        <w:t xml:space="preserve"> with 0.1% formic acid) in an Eppendorf tube and allowed to extract for 20 min at −20 °C. Samples were centrifuged and the supernatant was pooled into a separate glass vial. To the solution remaining in the Eppendorf tube, 200 µL of ex-traction solvent was added, the mixture was vortexed, and allowed to extract for 20 min at −20 °C. Samples were then centrifuged, and the supernatant was pooled into the glass vial with the supernatant from the first extraction. Pooled samples were dried under </w:t>
      </w:r>
      <w:proofErr w:type="spellStart"/>
      <w:r>
        <w:t>ni-trogen</w:t>
      </w:r>
      <w:proofErr w:type="spellEnd"/>
      <w:r>
        <w:t xml:space="preserve"> and resuspended in 300 µL of water prior to mass spectrometric analysis.</w:t>
      </w:r>
    </w:p>
    <w:p w14:paraId="429E4D0F" w14:textId="5B1BE5F2" w:rsidR="002143A5" w:rsidRDefault="002143A5" w:rsidP="002143A5">
      <w:pPr>
        <w:pStyle w:val="Heading3"/>
      </w:pPr>
      <w:bookmarkStart w:id="129" w:name="_Toc176964972"/>
      <w:r>
        <w:t xml:space="preserve">Ultrahigh </w:t>
      </w:r>
      <w:r w:rsidR="006E1376">
        <w:t>p</w:t>
      </w:r>
      <w:r>
        <w:t>erformance</w:t>
      </w:r>
      <w:r w:rsidR="006E1376">
        <w:t xml:space="preserve"> l</w:t>
      </w:r>
      <w:r>
        <w:t xml:space="preserve">iquid </w:t>
      </w:r>
      <w:r w:rsidR="006E1376">
        <w:t>c</w:t>
      </w:r>
      <w:r>
        <w:t xml:space="preserve">hromatography </w:t>
      </w:r>
      <w:r w:rsidR="006E1376">
        <w:t>m</w:t>
      </w:r>
      <w:r>
        <w:t xml:space="preserve">ass </w:t>
      </w:r>
      <w:r w:rsidR="006E1376">
        <w:t>s</w:t>
      </w:r>
      <w:r>
        <w:t xml:space="preserve">pectrometry </w:t>
      </w:r>
      <w:r w:rsidR="006E1376">
        <w:t>h</w:t>
      </w:r>
      <w:r>
        <w:t xml:space="preserve">igh </w:t>
      </w:r>
      <w:r w:rsidR="006E1376">
        <w:t>r</w:t>
      </w:r>
      <w:r>
        <w:t xml:space="preserve">esolution </w:t>
      </w:r>
      <w:r w:rsidR="006E1376">
        <w:t>m</w:t>
      </w:r>
      <w:r>
        <w:t xml:space="preserve">ass </w:t>
      </w:r>
      <w:r w:rsidR="006E1376">
        <w:t>s</w:t>
      </w:r>
      <w:r>
        <w:t>pectrometry (UHPLC-HRMS)</w:t>
      </w:r>
      <w:bookmarkEnd w:id="129"/>
    </w:p>
    <w:p w14:paraId="452720FC" w14:textId="6AF7D441" w:rsidR="00CB2C05" w:rsidRDefault="002143A5" w:rsidP="002143A5">
      <w:pPr>
        <w:ind w:firstLine="720"/>
      </w:pPr>
      <w:r>
        <w:t>The metabolomics analyses were conducted at the Biological and Small Molecule Mass Spectrometry Core at the University of Tennessee Knoxville (Knoxville, TN, USA). The sample extractions, chromatographic separations, and mass spectral analyses were performed according to an established method using UHPLC-HRMS.</w:t>
      </w:r>
      <w:r w:rsidR="00050D79">
        <w:fldChar w:fldCharType="begin">
          <w:fldData xml:space="preserve">PEVuZE5vdGU+PENpdGU+PEF1dGhvcj5CYXp1cnRvPC9BdXRob3I+PFllYXI+MjAxNzwvWWVhcj48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</w:fldData>
        </w:fldChar>
      </w:r>
      <w:r w:rsidR="007122B5">
        <w:instrText xml:space="preserve"> ADDIN EN.CITE </w:instrText>
      </w:r>
      <w:r w:rsidR="007122B5">
        <w:fldChar w:fldCharType="begin">
          <w:fldData xml:space="preserve">PEVuZE5vdGU+PENpdGU+PEF1dGhvcj5CYXp1cnRvPC9BdXRob3I+PFllYXI+MjAxNzwvWWVhcj48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</w:fldData>
        </w:fldChar>
      </w:r>
      <w:r w:rsidR="007122B5">
        <w:instrText xml:space="preserve"> ADDIN EN.CITE.DATA </w:instrText>
      </w:r>
      <w:r w:rsidR="007122B5">
        <w:fldChar w:fldCharType="end"/>
      </w:r>
      <w:r w:rsidR="00050D79">
        <w:fldChar w:fldCharType="separate"/>
      </w:r>
      <w:r w:rsidR="007122B5" w:rsidRPr="007122B5">
        <w:rPr>
          <w:noProof/>
          <w:vertAlign w:val="superscript"/>
        </w:rPr>
        <w:t>144</w:t>
      </w:r>
      <w:r w:rsidR="00050D79">
        <w:fldChar w:fldCharType="end"/>
      </w:r>
      <w:r>
        <w:t xml:space="preserve"> The collected metabolomes were stored at 4 °C in an </w:t>
      </w:r>
      <w:proofErr w:type="spellStart"/>
      <w:r>
        <w:t>UltiMate</w:t>
      </w:r>
      <w:proofErr w:type="spellEnd"/>
      <w:r>
        <w:t xml:space="preserve"> 3000 RS autosampler (</w:t>
      </w:r>
      <w:proofErr w:type="spellStart"/>
      <w:r>
        <w:t>Dionex</w:t>
      </w:r>
      <w:proofErr w:type="spellEnd"/>
      <w:r>
        <w:t xml:space="preserve">, Sunnyvale, CA, USA) until analyses were performed. All chromatographic solvents used were HPLC grade (Fisher Scientific, Hampton, NH, USA). Reverse phase separations were carried out using a </w:t>
      </w:r>
      <w:proofErr w:type="spellStart"/>
      <w:r>
        <w:t>Synergi</w:t>
      </w:r>
      <w:proofErr w:type="spellEnd"/>
      <w:r>
        <w:t xml:space="preserve"> 2.6 µm Hydro RP column (100 mm × 2.1 mm, 100 Å; Phenomenex, Torrance, CA, USA) and an </w:t>
      </w:r>
      <w:proofErr w:type="spellStart"/>
      <w:r>
        <w:t>UltiMate</w:t>
      </w:r>
      <w:proofErr w:type="spellEnd"/>
      <w:r>
        <w:t xml:space="preserve"> 3000 pump (</w:t>
      </w:r>
      <w:proofErr w:type="spellStart"/>
      <w:r>
        <w:t>Dionex</w:t>
      </w:r>
      <w:proofErr w:type="spellEnd"/>
      <w:r>
        <w:t xml:space="preserve">, Sunnyvale, CA, USA). The chromatography utilized a </w:t>
      </w:r>
      <w:r w:rsidR="00B65333">
        <w:t>25-minute</w:t>
      </w:r>
      <w:r>
        <w:t xml:space="preserve"> binary gradient elution using a 97:3 </w:t>
      </w:r>
      <w:proofErr w:type="spellStart"/>
      <w:r>
        <w:t>water:methanol</w:t>
      </w:r>
      <w:proofErr w:type="spellEnd"/>
      <w:r>
        <w:t xml:space="preserve"> mixture with added 10mM tributylamine and 15 mM acetic acid (mobile phase A) and 100% methanol (mobile phase B). The flow was set to 0.200 mL/min, and the gradient was as follows: 20% B at 5 min, 55% B at 13 min, 95% B at 15.5 min, 0% B from 19 to 25 min. The separated metabolites were ionized via negative mode electrospray ionization prior to analysis on an </w:t>
      </w:r>
      <w:proofErr w:type="spellStart"/>
      <w:r>
        <w:t>Exactive</w:t>
      </w:r>
      <w:proofErr w:type="spellEnd"/>
      <w:r>
        <w:t xml:space="preserve"> Plus Orbitrap MS (</w:t>
      </w:r>
      <w:proofErr w:type="spellStart"/>
      <w:r>
        <w:t>Thermo</w:t>
      </w:r>
      <w:proofErr w:type="spellEnd"/>
      <w:r>
        <w:t xml:space="preserve"> Scientific, San Jose, CA, USA). The resolution of the mass spectrometer was set to 140,000 with an automatic gain control setting of 5 × 105 and injection time of 100 milliseconds. The sheath, auxiliary, and sweep gases were set to 25, 8, and 3 arbitrary units, the spray voltage was 3.5 kV, and the capillary temperature was 320 °C.</w:t>
      </w:r>
    </w:p>
    <w:p w14:paraId="1AE404F6" w14:textId="0736D61F" w:rsidR="00C73417" w:rsidRDefault="00C73417" w:rsidP="00C73417">
      <w:pPr>
        <w:pStyle w:val="Heading3"/>
      </w:pPr>
      <w:bookmarkStart w:id="130" w:name="_Toc176964973"/>
      <w:r>
        <w:t xml:space="preserve">Data </w:t>
      </w:r>
      <w:r w:rsidR="00B65333">
        <w:t>a</w:t>
      </w:r>
      <w:r>
        <w:t>nalysis</w:t>
      </w:r>
      <w:bookmarkEnd w:id="130"/>
    </w:p>
    <w:p w14:paraId="389F18ED" w14:textId="77777777" w:rsidR="00C73417" w:rsidRDefault="00C73417" w:rsidP="00C73417">
      <w:pPr>
        <w:ind w:firstLine="720"/>
      </w:pPr>
      <w:r>
        <w:t>Descriptive statistics for refeeding parameters were assessed using STATA SE (</w:t>
      </w:r>
      <w:proofErr w:type="spellStart"/>
      <w:r>
        <w:t>ver-sion</w:t>
      </w:r>
      <w:proofErr w:type="spellEnd"/>
      <w:r>
        <w:t xml:space="preserve"> 16.1, </w:t>
      </w:r>
      <w:proofErr w:type="spellStart"/>
      <w:r>
        <w:t>StataCorp</w:t>
      </w:r>
      <w:proofErr w:type="spellEnd"/>
      <w:r>
        <w:t>, College Station, TX, USA).</w:t>
      </w:r>
    </w:p>
    <w:p w14:paraId="05E1078C" w14:textId="77777777" w:rsidR="00076ECA" w:rsidRDefault="00C73417" w:rsidP="00C73417">
      <w:pPr>
        <w:ind w:firstLine="720"/>
      </w:pPr>
      <w:r>
        <w:t xml:space="preserve">To evaluate the known metabolites, raw data collected by the instrument were </w:t>
      </w:r>
    </w:p>
    <w:p w14:paraId="6D6E1C26" w14:textId="77777777" w:rsidR="00076ECA" w:rsidRDefault="00076ECA">
      <w:pPr>
        <w:jc w:val="left"/>
      </w:pPr>
      <w:r>
        <w:br w:type="page"/>
      </w:r>
    </w:p>
    <w:p w14:paraId="1010C74D" w14:textId="68F0895A" w:rsidR="002E0864" w:rsidRDefault="009A3163" w:rsidP="009A3163">
      <w:pPr>
        <w:pStyle w:val="Caption"/>
      </w:pPr>
      <w:bookmarkStart w:id="131" w:name="_Ref176356813"/>
      <w:bookmarkStart w:id="132" w:name="_Toc176855479"/>
      <w:r>
        <w:lastRenderedPageBreak/>
        <w:t xml:space="preserve">Table </w:t>
      </w:r>
      <w:fldSimple w:instr=" STYLEREF 1 \s ">
        <w:r w:rsidR="00241E5D">
          <w:rPr>
            <w:noProof/>
          </w:rPr>
          <w:t>4</w:t>
        </w:r>
      </w:fldSimple>
      <w:r w:rsidR="00471BBA">
        <w:t>.</w:t>
      </w:r>
      <w:fldSimple w:instr=" SEQ Table \* ARABIC \s 1 ">
        <w:r w:rsidR="00241E5D">
          <w:rPr>
            <w:noProof/>
          </w:rPr>
          <w:t>5</w:t>
        </w:r>
      </w:fldSimple>
      <w:bookmarkEnd w:id="131"/>
      <w:r>
        <w:t xml:space="preserve">. </w:t>
      </w:r>
      <w:r w:rsidR="006E1376" w:rsidRPr="006E1376">
        <w:rPr>
          <w:b w:val="0"/>
          <w:bCs w:val="0"/>
        </w:rPr>
        <w:t>Measured parameters for blood plasma and serum</w:t>
      </w:r>
      <w:bookmarkEnd w:id="132"/>
    </w:p>
    <w:tbl>
      <w:tblPr>
        <w:tblStyle w:val="TableGrid"/>
        <w:tblW w:w="0" w:type="auto"/>
        <w:tblLook w:val="04A0" w:firstRow="1" w:lastRow="0" w:firstColumn="1" w:lastColumn="0" w:noHBand="0" w:noVBand="1"/>
      </w:tblPr>
      <w:tblGrid>
        <w:gridCol w:w="2157"/>
        <w:gridCol w:w="2157"/>
        <w:gridCol w:w="2158"/>
        <w:gridCol w:w="2158"/>
      </w:tblGrid>
      <w:tr w:rsidR="00845CC1" w14:paraId="34418912" w14:textId="77777777" w:rsidTr="002E0864">
        <w:tc>
          <w:tcPr>
            <w:tcW w:w="2157" w:type="dxa"/>
            <w:vAlign w:val="center"/>
          </w:tcPr>
          <w:p w14:paraId="385865BA" w14:textId="694A13DD" w:rsidR="00845CC1" w:rsidRDefault="00845CC1" w:rsidP="002E0864">
            <w:pPr>
              <w:jc w:val="center"/>
            </w:pPr>
            <w:r w:rsidRPr="00AA3FF9">
              <w:rPr>
                <w:rFonts w:eastAsia="Calibri"/>
                <w:b/>
                <w:bCs/>
              </w:rPr>
              <w:t>Analyte</w:t>
            </w:r>
          </w:p>
        </w:tc>
        <w:tc>
          <w:tcPr>
            <w:tcW w:w="2157" w:type="dxa"/>
            <w:vAlign w:val="center"/>
          </w:tcPr>
          <w:p w14:paraId="32436AEF" w14:textId="59E90483" w:rsidR="00845CC1" w:rsidRDefault="00845CC1" w:rsidP="002E0864">
            <w:pPr>
              <w:jc w:val="center"/>
            </w:pPr>
            <w:r w:rsidRPr="00AA3FF9">
              <w:rPr>
                <w:rFonts w:eastAsia="Calibri"/>
                <w:b/>
                <w:bCs/>
              </w:rPr>
              <w:t>Abbreviation</w:t>
            </w:r>
          </w:p>
        </w:tc>
        <w:tc>
          <w:tcPr>
            <w:tcW w:w="2158" w:type="dxa"/>
            <w:vAlign w:val="center"/>
          </w:tcPr>
          <w:p w14:paraId="5F6A2EE9" w14:textId="5B5EFFC3" w:rsidR="00845CC1" w:rsidRDefault="00845CC1" w:rsidP="002E0864">
            <w:pPr>
              <w:jc w:val="center"/>
            </w:pPr>
            <w:r w:rsidRPr="00AA3FF9">
              <w:rPr>
                <w:rFonts w:eastAsia="Calibri"/>
                <w:b/>
                <w:bCs/>
              </w:rPr>
              <w:t>Units</w:t>
            </w:r>
          </w:p>
        </w:tc>
        <w:tc>
          <w:tcPr>
            <w:tcW w:w="2158" w:type="dxa"/>
            <w:vAlign w:val="center"/>
          </w:tcPr>
          <w:p w14:paraId="0796838E" w14:textId="6686C470" w:rsidR="00845CC1" w:rsidRDefault="00845CC1" w:rsidP="002E0864">
            <w:pPr>
              <w:jc w:val="center"/>
            </w:pPr>
            <w:r w:rsidRPr="00AA3FF9">
              <w:rPr>
                <w:rFonts w:eastAsia="Calibri"/>
                <w:b/>
                <w:bCs/>
              </w:rPr>
              <w:t>Matrix</w:t>
            </w:r>
          </w:p>
        </w:tc>
      </w:tr>
      <w:tr w:rsidR="00845CC1" w14:paraId="4C44910B" w14:textId="77777777" w:rsidTr="002E0864">
        <w:tc>
          <w:tcPr>
            <w:tcW w:w="2157" w:type="dxa"/>
            <w:vAlign w:val="center"/>
          </w:tcPr>
          <w:p w14:paraId="51345101" w14:textId="5B2AEC67" w:rsidR="00845CC1" w:rsidRDefault="00845CC1" w:rsidP="002E0864">
            <w:pPr>
              <w:jc w:val="center"/>
            </w:pPr>
            <w:r w:rsidRPr="00AA3FF9">
              <w:rPr>
                <w:rFonts w:eastAsia="Calibri"/>
              </w:rPr>
              <w:t>Lactate dehydrogenase</w:t>
            </w:r>
          </w:p>
        </w:tc>
        <w:tc>
          <w:tcPr>
            <w:tcW w:w="2157" w:type="dxa"/>
            <w:vAlign w:val="center"/>
          </w:tcPr>
          <w:p w14:paraId="5F14688E" w14:textId="18BC24F4" w:rsidR="00845CC1" w:rsidRDefault="00845CC1" w:rsidP="002E0864">
            <w:pPr>
              <w:jc w:val="center"/>
            </w:pPr>
            <w:r w:rsidRPr="00AA3FF9">
              <w:t>LDH</w:t>
            </w:r>
          </w:p>
        </w:tc>
        <w:tc>
          <w:tcPr>
            <w:tcW w:w="2158" w:type="dxa"/>
            <w:vAlign w:val="center"/>
          </w:tcPr>
          <w:p w14:paraId="2CFBFD95" w14:textId="04E26FF3" w:rsidR="00845CC1" w:rsidRDefault="00845CC1" w:rsidP="002E0864">
            <w:pPr>
              <w:jc w:val="center"/>
            </w:pPr>
            <w:r w:rsidRPr="00AA3FF9">
              <w:rPr>
                <w:rFonts w:cs="Calibri"/>
              </w:rPr>
              <w:t>U/L</w:t>
            </w:r>
          </w:p>
        </w:tc>
        <w:tc>
          <w:tcPr>
            <w:tcW w:w="2158" w:type="dxa"/>
            <w:vAlign w:val="center"/>
          </w:tcPr>
          <w:p w14:paraId="5A3C097B" w14:textId="7DED5F71" w:rsidR="00845CC1" w:rsidRDefault="00845CC1" w:rsidP="002E0864">
            <w:pPr>
              <w:jc w:val="center"/>
            </w:pPr>
            <w:r w:rsidRPr="00AA3FF9">
              <w:rPr>
                <w:rFonts w:cs="Calibri"/>
              </w:rPr>
              <w:t>Plasma/serum</w:t>
            </w:r>
          </w:p>
        </w:tc>
      </w:tr>
      <w:tr w:rsidR="00845CC1" w14:paraId="529BAAA9" w14:textId="77777777" w:rsidTr="002E0864">
        <w:tc>
          <w:tcPr>
            <w:tcW w:w="2157" w:type="dxa"/>
            <w:vAlign w:val="center"/>
          </w:tcPr>
          <w:p w14:paraId="7D7D3945" w14:textId="16736BAA" w:rsidR="00845CC1" w:rsidRDefault="00845CC1" w:rsidP="002E0864">
            <w:pPr>
              <w:jc w:val="center"/>
            </w:pPr>
            <w:r w:rsidRPr="00AA3FF9">
              <w:rPr>
                <w:rFonts w:eastAsia="Calibri"/>
              </w:rPr>
              <w:t>Alkaline phosphatase</w:t>
            </w:r>
          </w:p>
        </w:tc>
        <w:tc>
          <w:tcPr>
            <w:tcW w:w="2157" w:type="dxa"/>
            <w:vAlign w:val="center"/>
          </w:tcPr>
          <w:p w14:paraId="480B09F2" w14:textId="64F604BD" w:rsidR="00845CC1" w:rsidRDefault="00845CC1" w:rsidP="002E0864">
            <w:pPr>
              <w:jc w:val="center"/>
            </w:pPr>
            <w:r w:rsidRPr="00AA3FF9">
              <w:t>ALP</w:t>
            </w:r>
          </w:p>
        </w:tc>
        <w:tc>
          <w:tcPr>
            <w:tcW w:w="2158" w:type="dxa"/>
            <w:vAlign w:val="center"/>
          </w:tcPr>
          <w:p w14:paraId="6A8968BF" w14:textId="4D20B867" w:rsidR="00845CC1" w:rsidRDefault="00845CC1" w:rsidP="002E0864">
            <w:pPr>
              <w:jc w:val="center"/>
            </w:pPr>
            <w:r w:rsidRPr="00AA3FF9">
              <w:rPr>
                <w:rFonts w:cs="Calibri"/>
              </w:rPr>
              <w:t>U/L</w:t>
            </w:r>
          </w:p>
        </w:tc>
        <w:tc>
          <w:tcPr>
            <w:tcW w:w="2158" w:type="dxa"/>
            <w:vAlign w:val="center"/>
          </w:tcPr>
          <w:p w14:paraId="34844D71" w14:textId="7B4F16EA" w:rsidR="00845CC1" w:rsidRDefault="00845CC1" w:rsidP="002E0864">
            <w:pPr>
              <w:jc w:val="center"/>
            </w:pPr>
            <w:r w:rsidRPr="00AA3FF9">
              <w:rPr>
                <w:rFonts w:cs="Calibri"/>
              </w:rPr>
              <w:t>Plasma/serum</w:t>
            </w:r>
          </w:p>
        </w:tc>
      </w:tr>
      <w:tr w:rsidR="00845CC1" w14:paraId="3B14E016" w14:textId="77777777" w:rsidTr="002E0864">
        <w:tc>
          <w:tcPr>
            <w:tcW w:w="2157" w:type="dxa"/>
            <w:vAlign w:val="center"/>
          </w:tcPr>
          <w:p w14:paraId="38EF0197" w14:textId="242F047F" w:rsidR="00845CC1" w:rsidRDefault="00845CC1" w:rsidP="002E0864">
            <w:pPr>
              <w:jc w:val="center"/>
            </w:pPr>
            <w:r w:rsidRPr="00AA3FF9">
              <w:rPr>
                <w:rFonts w:eastAsia="Calibri"/>
              </w:rPr>
              <w:t>Albumin</w:t>
            </w:r>
          </w:p>
        </w:tc>
        <w:tc>
          <w:tcPr>
            <w:tcW w:w="2157" w:type="dxa"/>
            <w:vAlign w:val="center"/>
          </w:tcPr>
          <w:p w14:paraId="441CE2C9" w14:textId="3ACC4EC9" w:rsidR="00845CC1" w:rsidRDefault="00845CC1" w:rsidP="002E0864">
            <w:pPr>
              <w:jc w:val="center"/>
            </w:pPr>
            <w:r w:rsidRPr="00AA3FF9">
              <w:rPr>
                <w:rFonts w:eastAsia="Calibri"/>
              </w:rPr>
              <w:t>ALB</w:t>
            </w:r>
          </w:p>
        </w:tc>
        <w:tc>
          <w:tcPr>
            <w:tcW w:w="2158" w:type="dxa"/>
            <w:vAlign w:val="center"/>
          </w:tcPr>
          <w:p w14:paraId="23350633" w14:textId="4AF735E8" w:rsidR="00845CC1" w:rsidRDefault="00845CC1" w:rsidP="002E0864">
            <w:pPr>
              <w:jc w:val="center"/>
            </w:pPr>
            <w:r w:rsidRPr="00AA3FF9">
              <w:rPr>
                <w:rFonts w:cs="Calibri"/>
              </w:rPr>
              <w:t>g/dL</w:t>
            </w:r>
          </w:p>
        </w:tc>
        <w:tc>
          <w:tcPr>
            <w:tcW w:w="2158" w:type="dxa"/>
            <w:vAlign w:val="center"/>
          </w:tcPr>
          <w:p w14:paraId="443B8973" w14:textId="08DBEAAA" w:rsidR="00845CC1" w:rsidRDefault="00845CC1" w:rsidP="002E0864">
            <w:pPr>
              <w:jc w:val="center"/>
            </w:pPr>
            <w:r w:rsidRPr="00AA3FF9">
              <w:rPr>
                <w:rFonts w:cs="Calibri"/>
              </w:rPr>
              <w:t>Plasma/serum</w:t>
            </w:r>
          </w:p>
        </w:tc>
      </w:tr>
      <w:tr w:rsidR="00845CC1" w14:paraId="3AC37573" w14:textId="77777777" w:rsidTr="002E0864">
        <w:tc>
          <w:tcPr>
            <w:tcW w:w="2157" w:type="dxa"/>
            <w:vAlign w:val="center"/>
          </w:tcPr>
          <w:p w14:paraId="2AE587A2" w14:textId="77C62604" w:rsidR="00845CC1" w:rsidRDefault="00845CC1" w:rsidP="002E0864">
            <w:pPr>
              <w:jc w:val="center"/>
            </w:pPr>
            <w:r w:rsidRPr="00AA3FF9">
              <w:rPr>
                <w:rFonts w:eastAsia="Calibri"/>
              </w:rPr>
              <w:t>Blood urea nitrogen</w:t>
            </w:r>
          </w:p>
        </w:tc>
        <w:tc>
          <w:tcPr>
            <w:tcW w:w="2157" w:type="dxa"/>
            <w:vAlign w:val="center"/>
          </w:tcPr>
          <w:p w14:paraId="42910AF2" w14:textId="07AD5261" w:rsidR="00845CC1" w:rsidRDefault="00845CC1" w:rsidP="002E0864">
            <w:pPr>
              <w:jc w:val="center"/>
            </w:pPr>
            <w:r w:rsidRPr="00AA3FF9">
              <w:t>BUN</w:t>
            </w:r>
          </w:p>
        </w:tc>
        <w:tc>
          <w:tcPr>
            <w:tcW w:w="2158" w:type="dxa"/>
            <w:vAlign w:val="center"/>
          </w:tcPr>
          <w:p w14:paraId="515DCF7D" w14:textId="1F3E0E82" w:rsidR="00845CC1" w:rsidRDefault="00845CC1" w:rsidP="002E0864">
            <w:pPr>
              <w:jc w:val="center"/>
            </w:pPr>
            <w:r w:rsidRPr="00AA3FF9">
              <w:rPr>
                <w:rFonts w:cs="Calibri"/>
              </w:rPr>
              <w:t>mg/dL</w:t>
            </w:r>
          </w:p>
        </w:tc>
        <w:tc>
          <w:tcPr>
            <w:tcW w:w="2158" w:type="dxa"/>
            <w:vAlign w:val="center"/>
          </w:tcPr>
          <w:p w14:paraId="16EDC5A1" w14:textId="2ABF5EB4" w:rsidR="00845CC1" w:rsidRDefault="00845CC1" w:rsidP="002E0864">
            <w:pPr>
              <w:jc w:val="center"/>
            </w:pPr>
            <w:r w:rsidRPr="00AA3FF9">
              <w:rPr>
                <w:rFonts w:cs="Calibri"/>
              </w:rPr>
              <w:t>Plasma/serum</w:t>
            </w:r>
          </w:p>
        </w:tc>
      </w:tr>
      <w:tr w:rsidR="00845CC1" w14:paraId="3F6FBAFB" w14:textId="77777777" w:rsidTr="002E0864">
        <w:tc>
          <w:tcPr>
            <w:tcW w:w="2157" w:type="dxa"/>
            <w:vAlign w:val="center"/>
          </w:tcPr>
          <w:p w14:paraId="777D8CF3" w14:textId="0AA0F231" w:rsidR="00845CC1" w:rsidRDefault="00845CC1" w:rsidP="002E0864">
            <w:pPr>
              <w:jc w:val="center"/>
            </w:pPr>
            <w:r w:rsidRPr="00AA3FF9">
              <w:rPr>
                <w:rFonts w:eastAsia="Calibri"/>
              </w:rPr>
              <w:t>Gamma-glutamyl transferase</w:t>
            </w:r>
          </w:p>
        </w:tc>
        <w:tc>
          <w:tcPr>
            <w:tcW w:w="2157" w:type="dxa"/>
            <w:vAlign w:val="center"/>
          </w:tcPr>
          <w:p w14:paraId="26952DC1" w14:textId="5B77EA43" w:rsidR="00845CC1" w:rsidRDefault="00845CC1" w:rsidP="002E0864">
            <w:pPr>
              <w:jc w:val="center"/>
            </w:pPr>
            <w:r w:rsidRPr="00AA3FF9">
              <w:t>GGT</w:t>
            </w:r>
          </w:p>
        </w:tc>
        <w:tc>
          <w:tcPr>
            <w:tcW w:w="2158" w:type="dxa"/>
            <w:vAlign w:val="center"/>
          </w:tcPr>
          <w:p w14:paraId="4409191C" w14:textId="2262E97A" w:rsidR="00845CC1" w:rsidRDefault="00845CC1" w:rsidP="002E0864">
            <w:pPr>
              <w:jc w:val="center"/>
            </w:pPr>
            <w:r w:rsidRPr="00AA3FF9">
              <w:rPr>
                <w:rFonts w:cs="Calibri"/>
              </w:rPr>
              <w:t>U/L</w:t>
            </w:r>
          </w:p>
        </w:tc>
        <w:tc>
          <w:tcPr>
            <w:tcW w:w="2158" w:type="dxa"/>
            <w:vAlign w:val="center"/>
          </w:tcPr>
          <w:p w14:paraId="2C151267" w14:textId="47A3BEB1" w:rsidR="00845CC1" w:rsidRDefault="00845CC1" w:rsidP="002E0864">
            <w:pPr>
              <w:jc w:val="center"/>
            </w:pPr>
            <w:r w:rsidRPr="00AA3FF9">
              <w:rPr>
                <w:rFonts w:cs="Calibri"/>
              </w:rPr>
              <w:t>Plasma/serum</w:t>
            </w:r>
          </w:p>
        </w:tc>
      </w:tr>
      <w:tr w:rsidR="00845CC1" w14:paraId="6E76537E" w14:textId="77777777" w:rsidTr="002E0864">
        <w:tc>
          <w:tcPr>
            <w:tcW w:w="2157" w:type="dxa"/>
            <w:vAlign w:val="center"/>
          </w:tcPr>
          <w:p w14:paraId="3C65068D" w14:textId="6FD7702D" w:rsidR="00845CC1" w:rsidRDefault="00845CC1" w:rsidP="002E0864">
            <w:pPr>
              <w:jc w:val="center"/>
            </w:pPr>
            <w:r w:rsidRPr="00AA3FF9">
              <w:rPr>
                <w:rFonts w:eastAsia="Calibri"/>
              </w:rPr>
              <w:t>Aspartate amino transferase</w:t>
            </w:r>
          </w:p>
        </w:tc>
        <w:tc>
          <w:tcPr>
            <w:tcW w:w="2157" w:type="dxa"/>
            <w:vAlign w:val="center"/>
          </w:tcPr>
          <w:p w14:paraId="0AB9211F" w14:textId="36F7736C" w:rsidR="00845CC1" w:rsidRDefault="00845CC1" w:rsidP="002E0864">
            <w:pPr>
              <w:jc w:val="center"/>
            </w:pPr>
            <w:r w:rsidRPr="00AA3FF9">
              <w:rPr>
                <w:rFonts w:eastAsia="Calibri"/>
              </w:rPr>
              <w:t>AST</w:t>
            </w:r>
          </w:p>
        </w:tc>
        <w:tc>
          <w:tcPr>
            <w:tcW w:w="2158" w:type="dxa"/>
            <w:vAlign w:val="center"/>
          </w:tcPr>
          <w:p w14:paraId="7B386A31" w14:textId="4E13C07D" w:rsidR="00845CC1" w:rsidRDefault="00845CC1" w:rsidP="002E0864">
            <w:pPr>
              <w:jc w:val="center"/>
            </w:pPr>
            <w:r w:rsidRPr="00AA3FF9">
              <w:rPr>
                <w:rFonts w:cs="Calibri"/>
              </w:rPr>
              <w:t>U/L</w:t>
            </w:r>
          </w:p>
        </w:tc>
        <w:tc>
          <w:tcPr>
            <w:tcW w:w="2158" w:type="dxa"/>
            <w:vAlign w:val="center"/>
          </w:tcPr>
          <w:p w14:paraId="3E4EC207" w14:textId="66CC5579" w:rsidR="00845CC1" w:rsidRDefault="00845CC1" w:rsidP="002E0864">
            <w:pPr>
              <w:jc w:val="center"/>
            </w:pPr>
            <w:r w:rsidRPr="00AA3FF9">
              <w:rPr>
                <w:rFonts w:cs="Calibri"/>
              </w:rPr>
              <w:t>Plasma/serum</w:t>
            </w:r>
          </w:p>
        </w:tc>
      </w:tr>
      <w:tr w:rsidR="00845CC1" w14:paraId="563AD43A" w14:textId="77777777" w:rsidTr="002E0864">
        <w:tc>
          <w:tcPr>
            <w:tcW w:w="2157" w:type="dxa"/>
            <w:vAlign w:val="center"/>
          </w:tcPr>
          <w:p w14:paraId="4C6DF784" w14:textId="47F7E989" w:rsidR="00845CC1" w:rsidRDefault="00845CC1" w:rsidP="002E0864">
            <w:pPr>
              <w:jc w:val="center"/>
            </w:pPr>
            <w:r w:rsidRPr="00AA3FF9">
              <w:rPr>
                <w:rFonts w:eastAsia="Calibri"/>
              </w:rPr>
              <w:t>Glucose</w:t>
            </w:r>
          </w:p>
        </w:tc>
        <w:tc>
          <w:tcPr>
            <w:tcW w:w="2157" w:type="dxa"/>
            <w:vAlign w:val="center"/>
          </w:tcPr>
          <w:p w14:paraId="31BD6EC7" w14:textId="0CC6F9CD" w:rsidR="00845CC1" w:rsidRDefault="00845CC1" w:rsidP="002E0864">
            <w:pPr>
              <w:jc w:val="center"/>
            </w:pPr>
            <w:r w:rsidRPr="00AA3FF9">
              <w:t>GLUC</w:t>
            </w:r>
          </w:p>
        </w:tc>
        <w:tc>
          <w:tcPr>
            <w:tcW w:w="2158" w:type="dxa"/>
            <w:vAlign w:val="center"/>
          </w:tcPr>
          <w:p w14:paraId="4B4F8A61" w14:textId="4869D675" w:rsidR="00845CC1" w:rsidRDefault="00845CC1" w:rsidP="002E0864">
            <w:pPr>
              <w:jc w:val="center"/>
            </w:pPr>
            <w:r w:rsidRPr="00AA3FF9">
              <w:rPr>
                <w:rFonts w:cs="Calibri"/>
              </w:rPr>
              <w:t>mg/dL</w:t>
            </w:r>
          </w:p>
        </w:tc>
        <w:tc>
          <w:tcPr>
            <w:tcW w:w="2158" w:type="dxa"/>
            <w:vAlign w:val="center"/>
          </w:tcPr>
          <w:p w14:paraId="457C8D05" w14:textId="1F552E0F" w:rsidR="00845CC1" w:rsidRDefault="00845CC1" w:rsidP="002E0864">
            <w:pPr>
              <w:jc w:val="center"/>
            </w:pPr>
            <w:r w:rsidRPr="00AA3FF9">
              <w:rPr>
                <w:rFonts w:cs="Calibri"/>
              </w:rPr>
              <w:t>Plasma/serum</w:t>
            </w:r>
          </w:p>
        </w:tc>
      </w:tr>
      <w:tr w:rsidR="00845CC1" w14:paraId="4567F25A" w14:textId="77777777" w:rsidTr="002E0864">
        <w:tc>
          <w:tcPr>
            <w:tcW w:w="2157" w:type="dxa"/>
            <w:vAlign w:val="center"/>
          </w:tcPr>
          <w:p w14:paraId="6290F9AC" w14:textId="21D4A9FA" w:rsidR="00845CC1" w:rsidRDefault="00845CC1" w:rsidP="002E0864">
            <w:pPr>
              <w:jc w:val="center"/>
            </w:pPr>
            <w:r w:rsidRPr="00AA3FF9">
              <w:rPr>
                <w:rFonts w:eastAsia="Calibri"/>
              </w:rPr>
              <w:t>Phosphate</w:t>
            </w:r>
          </w:p>
        </w:tc>
        <w:tc>
          <w:tcPr>
            <w:tcW w:w="2157" w:type="dxa"/>
            <w:vAlign w:val="center"/>
          </w:tcPr>
          <w:p w14:paraId="6EC716E5" w14:textId="76899BF5" w:rsidR="00845CC1" w:rsidRDefault="00845CC1" w:rsidP="002E0864">
            <w:pPr>
              <w:jc w:val="center"/>
            </w:pPr>
            <w:r w:rsidRPr="00AA3FF9">
              <w:t>PHOS</w:t>
            </w:r>
          </w:p>
        </w:tc>
        <w:tc>
          <w:tcPr>
            <w:tcW w:w="2158" w:type="dxa"/>
            <w:vAlign w:val="center"/>
          </w:tcPr>
          <w:p w14:paraId="66C6401B" w14:textId="1830F26E" w:rsidR="00845CC1" w:rsidRDefault="00845CC1" w:rsidP="002E0864">
            <w:pPr>
              <w:jc w:val="center"/>
            </w:pPr>
            <w:r w:rsidRPr="00AA3FF9">
              <w:rPr>
                <w:rFonts w:cs="Calibri"/>
              </w:rPr>
              <w:t>mg/dL</w:t>
            </w:r>
          </w:p>
        </w:tc>
        <w:tc>
          <w:tcPr>
            <w:tcW w:w="2158" w:type="dxa"/>
            <w:vAlign w:val="center"/>
          </w:tcPr>
          <w:p w14:paraId="5E9641D2" w14:textId="28D11325" w:rsidR="00845CC1" w:rsidRDefault="00845CC1" w:rsidP="002E0864">
            <w:pPr>
              <w:jc w:val="center"/>
            </w:pPr>
            <w:r w:rsidRPr="00AA3FF9">
              <w:rPr>
                <w:rFonts w:cs="Calibri"/>
              </w:rPr>
              <w:t>Plasma/serum</w:t>
            </w:r>
          </w:p>
        </w:tc>
      </w:tr>
      <w:tr w:rsidR="00845CC1" w14:paraId="45F0083B" w14:textId="77777777" w:rsidTr="002E0864">
        <w:tc>
          <w:tcPr>
            <w:tcW w:w="2157" w:type="dxa"/>
            <w:vAlign w:val="center"/>
          </w:tcPr>
          <w:p w14:paraId="04CBCF89" w14:textId="77D83A38" w:rsidR="00845CC1" w:rsidRDefault="00845CC1" w:rsidP="002E0864">
            <w:pPr>
              <w:jc w:val="center"/>
            </w:pPr>
            <w:r w:rsidRPr="00AA3FF9">
              <w:rPr>
                <w:rFonts w:eastAsia="Calibri"/>
              </w:rPr>
              <w:t>Total protein</w:t>
            </w:r>
          </w:p>
        </w:tc>
        <w:tc>
          <w:tcPr>
            <w:tcW w:w="2157" w:type="dxa"/>
            <w:vAlign w:val="center"/>
          </w:tcPr>
          <w:p w14:paraId="19E5791D" w14:textId="3D3E76FF" w:rsidR="00845CC1" w:rsidRDefault="00845CC1" w:rsidP="002E0864">
            <w:pPr>
              <w:jc w:val="center"/>
            </w:pPr>
            <w:r w:rsidRPr="00AA3FF9">
              <w:t>TP</w:t>
            </w:r>
          </w:p>
        </w:tc>
        <w:tc>
          <w:tcPr>
            <w:tcW w:w="2158" w:type="dxa"/>
            <w:vAlign w:val="center"/>
          </w:tcPr>
          <w:p w14:paraId="136405CF" w14:textId="2067E9D5" w:rsidR="00845CC1" w:rsidRDefault="00845CC1" w:rsidP="002E0864">
            <w:pPr>
              <w:jc w:val="center"/>
            </w:pPr>
            <w:r w:rsidRPr="00AA3FF9">
              <w:rPr>
                <w:rFonts w:cs="Calibri"/>
              </w:rPr>
              <w:t>g/dL</w:t>
            </w:r>
          </w:p>
        </w:tc>
        <w:tc>
          <w:tcPr>
            <w:tcW w:w="2158" w:type="dxa"/>
            <w:vAlign w:val="center"/>
          </w:tcPr>
          <w:p w14:paraId="7F3F997B" w14:textId="4D825803" w:rsidR="00845CC1" w:rsidRDefault="00845CC1" w:rsidP="002E0864">
            <w:pPr>
              <w:jc w:val="center"/>
            </w:pPr>
            <w:r w:rsidRPr="00AA3FF9">
              <w:rPr>
                <w:rFonts w:cs="Calibri"/>
              </w:rPr>
              <w:t>Plasma/serum</w:t>
            </w:r>
          </w:p>
        </w:tc>
      </w:tr>
      <w:tr w:rsidR="00845CC1" w14:paraId="2EC93C0A" w14:textId="77777777" w:rsidTr="002E0864">
        <w:tc>
          <w:tcPr>
            <w:tcW w:w="2157" w:type="dxa"/>
            <w:vAlign w:val="center"/>
          </w:tcPr>
          <w:p w14:paraId="1480421A" w14:textId="1C773772" w:rsidR="00845CC1" w:rsidRDefault="00845CC1" w:rsidP="002E0864">
            <w:pPr>
              <w:jc w:val="center"/>
            </w:pPr>
            <w:r w:rsidRPr="00AA3FF9">
              <w:rPr>
                <w:rFonts w:eastAsia="Calibri"/>
              </w:rPr>
              <w:t>Alanine transaminase</w:t>
            </w:r>
          </w:p>
        </w:tc>
        <w:tc>
          <w:tcPr>
            <w:tcW w:w="2157" w:type="dxa"/>
            <w:vAlign w:val="center"/>
          </w:tcPr>
          <w:p w14:paraId="1774A548" w14:textId="2496C76A" w:rsidR="00845CC1" w:rsidRDefault="00845CC1" w:rsidP="002E0864">
            <w:pPr>
              <w:jc w:val="center"/>
            </w:pPr>
            <w:r w:rsidRPr="00AA3FF9">
              <w:t>ALT</w:t>
            </w:r>
          </w:p>
        </w:tc>
        <w:tc>
          <w:tcPr>
            <w:tcW w:w="2158" w:type="dxa"/>
            <w:vAlign w:val="center"/>
          </w:tcPr>
          <w:p w14:paraId="70F579B8" w14:textId="476CED6C" w:rsidR="00845CC1" w:rsidRDefault="00845CC1" w:rsidP="002E0864">
            <w:pPr>
              <w:jc w:val="center"/>
            </w:pPr>
            <w:r w:rsidRPr="00AA3FF9">
              <w:rPr>
                <w:rFonts w:cs="Calibri"/>
              </w:rPr>
              <w:t>U/L</w:t>
            </w:r>
          </w:p>
        </w:tc>
        <w:tc>
          <w:tcPr>
            <w:tcW w:w="2158" w:type="dxa"/>
            <w:vAlign w:val="center"/>
          </w:tcPr>
          <w:p w14:paraId="144B7B63" w14:textId="38DD1FC0" w:rsidR="00845CC1" w:rsidRDefault="00845CC1" w:rsidP="002E0864">
            <w:pPr>
              <w:jc w:val="center"/>
            </w:pPr>
            <w:r w:rsidRPr="00AA3FF9">
              <w:rPr>
                <w:rFonts w:cs="Calibri"/>
              </w:rPr>
              <w:t>Plasma/serum</w:t>
            </w:r>
          </w:p>
        </w:tc>
      </w:tr>
      <w:tr w:rsidR="00845CC1" w14:paraId="223A8B20" w14:textId="77777777" w:rsidTr="002E0864">
        <w:tc>
          <w:tcPr>
            <w:tcW w:w="2157" w:type="dxa"/>
            <w:vAlign w:val="center"/>
          </w:tcPr>
          <w:p w14:paraId="02592706" w14:textId="1617E896" w:rsidR="00845CC1" w:rsidRDefault="00845CC1" w:rsidP="002E0864">
            <w:pPr>
              <w:jc w:val="center"/>
            </w:pPr>
            <w:r w:rsidRPr="00AA3FF9">
              <w:rPr>
                <w:rFonts w:eastAsia="Calibri"/>
              </w:rPr>
              <w:t>Creatinine</w:t>
            </w:r>
          </w:p>
        </w:tc>
        <w:tc>
          <w:tcPr>
            <w:tcW w:w="2157" w:type="dxa"/>
            <w:vAlign w:val="center"/>
          </w:tcPr>
          <w:p w14:paraId="313AB2E6" w14:textId="2E42822F" w:rsidR="00845CC1" w:rsidRDefault="00845CC1" w:rsidP="002E0864">
            <w:pPr>
              <w:jc w:val="center"/>
            </w:pPr>
            <w:r w:rsidRPr="00AA3FF9">
              <w:t>CREAT</w:t>
            </w:r>
          </w:p>
        </w:tc>
        <w:tc>
          <w:tcPr>
            <w:tcW w:w="2158" w:type="dxa"/>
            <w:vAlign w:val="center"/>
          </w:tcPr>
          <w:p w14:paraId="33EDF15B" w14:textId="488907AF" w:rsidR="00845CC1" w:rsidRDefault="00845CC1" w:rsidP="002E0864">
            <w:pPr>
              <w:jc w:val="center"/>
            </w:pPr>
            <w:r w:rsidRPr="00AA3FF9">
              <w:rPr>
                <w:rFonts w:cs="Calibri"/>
              </w:rPr>
              <w:t>mg/dL</w:t>
            </w:r>
          </w:p>
        </w:tc>
        <w:tc>
          <w:tcPr>
            <w:tcW w:w="2158" w:type="dxa"/>
            <w:vAlign w:val="center"/>
          </w:tcPr>
          <w:p w14:paraId="4A510BB2" w14:textId="4BF8B0C5" w:rsidR="00845CC1" w:rsidRDefault="00845CC1" w:rsidP="002E0864">
            <w:pPr>
              <w:jc w:val="center"/>
            </w:pPr>
            <w:r w:rsidRPr="00AA3FF9">
              <w:rPr>
                <w:rFonts w:cs="Calibri"/>
              </w:rPr>
              <w:t>Plasma/serum</w:t>
            </w:r>
          </w:p>
        </w:tc>
      </w:tr>
      <w:tr w:rsidR="00845CC1" w14:paraId="3BA60452" w14:textId="77777777" w:rsidTr="002E0864">
        <w:tc>
          <w:tcPr>
            <w:tcW w:w="2157" w:type="dxa"/>
            <w:vAlign w:val="center"/>
          </w:tcPr>
          <w:p w14:paraId="3C37E36A" w14:textId="1EA25A7F" w:rsidR="00845CC1" w:rsidRDefault="00845CC1" w:rsidP="002E0864">
            <w:pPr>
              <w:jc w:val="center"/>
            </w:pPr>
            <w:r w:rsidRPr="00AA3FF9">
              <w:rPr>
                <w:rFonts w:eastAsia="Calibri"/>
              </w:rPr>
              <w:t>Triglycerides</w:t>
            </w:r>
          </w:p>
        </w:tc>
        <w:tc>
          <w:tcPr>
            <w:tcW w:w="2157" w:type="dxa"/>
            <w:vAlign w:val="center"/>
          </w:tcPr>
          <w:p w14:paraId="471C2D6D" w14:textId="55768750" w:rsidR="00845CC1" w:rsidRDefault="00845CC1" w:rsidP="002E0864">
            <w:pPr>
              <w:jc w:val="center"/>
            </w:pPr>
            <w:r w:rsidRPr="00AA3FF9">
              <w:t>TRIG</w:t>
            </w:r>
          </w:p>
        </w:tc>
        <w:tc>
          <w:tcPr>
            <w:tcW w:w="2158" w:type="dxa"/>
            <w:vAlign w:val="center"/>
          </w:tcPr>
          <w:p w14:paraId="1F079939" w14:textId="3F31E559" w:rsidR="00845CC1" w:rsidRDefault="00845CC1" w:rsidP="002E0864">
            <w:pPr>
              <w:jc w:val="center"/>
            </w:pPr>
            <w:r w:rsidRPr="00AA3FF9">
              <w:rPr>
                <w:rFonts w:cs="Calibri"/>
              </w:rPr>
              <w:t>mg/dL</w:t>
            </w:r>
          </w:p>
        </w:tc>
        <w:tc>
          <w:tcPr>
            <w:tcW w:w="2158" w:type="dxa"/>
            <w:vAlign w:val="center"/>
          </w:tcPr>
          <w:p w14:paraId="018DE565" w14:textId="783866A3" w:rsidR="00845CC1" w:rsidRDefault="00845CC1" w:rsidP="002E0864">
            <w:pPr>
              <w:jc w:val="center"/>
            </w:pPr>
            <w:r w:rsidRPr="00AA3FF9">
              <w:rPr>
                <w:rFonts w:cs="Calibri"/>
              </w:rPr>
              <w:t>Plasma/serum</w:t>
            </w:r>
          </w:p>
        </w:tc>
      </w:tr>
      <w:tr w:rsidR="00845CC1" w14:paraId="2E485BD8" w14:textId="77777777" w:rsidTr="002E0864">
        <w:tc>
          <w:tcPr>
            <w:tcW w:w="2157" w:type="dxa"/>
            <w:vAlign w:val="center"/>
          </w:tcPr>
          <w:p w14:paraId="06FC2C65" w14:textId="26C67D38" w:rsidR="00845CC1" w:rsidRDefault="00845CC1" w:rsidP="002E0864">
            <w:pPr>
              <w:jc w:val="center"/>
            </w:pPr>
            <w:r w:rsidRPr="00AA3FF9">
              <w:rPr>
                <w:rFonts w:eastAsia="Calibri"/>
              </w:rPr>
              <w:t>Creatine kinase</w:t>
            </w:r>
          </w:p>
        </w:tc>
        <w:tc>
          <w:tcPr>
            <w:tcW w:w="2157" w:type="dxa"/>
            <w:vAlign w:val="center"/>
          </w:tcPr>
          <w:p w14:paraId="133FDD09" w14:textId="27BE8684" w:rsidR="00845CC1" w:rsidRDefault="00845CC1" w:rsidP="002E0864">
            <w:pPr>
              <w:jc w:val="center"/>
            </w:pPr>
            <w:r w:rsidRPr="00AA3FF9">
              <w:rPr>
                <w:rFonts w:eastAsia="Calibri"/>
              </w:rPr>
              <w:t>CK</w:t>
            </w:r>
          </w:p>
        </w:tc>
        <w:tc>
          <w:tcPr>
            <w:tcW w:w="2158" w:type="dxa"/>
            <w:vAlign w:val="center"/>
          </w:tcPr>
          <w:p w14:paraId="140F5A8B" w14:textId="533B4022" w:rsidR="00845CC1" w:rsidRDefault="00845CC1" w:rsidP="002E0864">
            <w:pPr>
              <w:jc w:val="center"/>
            </w:pPr>
            <w:r w:rsidRPr="00AA3FF9">
              <w:rPr>
                <w:rFonts w:cs="Calibri"/>
              </w:rPr>
              <w:t>U/L</w:t>
            </w:r>
          </w:p>
        </w:tc>
        <w:tc>
          <w:tcPr>
            <w:tcW w:w="2158" w:type="dxa"/>
            <w:vAlign w:val="center"/>
          </w:tcPr>
          <w:p w14:paraId="2C1149C9" w14:textId="23182B73" w:rsidR="00845CC1" w:rsidRDefault="00845CC1" w:rsidP="002E0864">
            <w:pPr>
              <w:jc w:val="center"/>
            </w:pPr>
            <w:r w:rsidRPr="00AA3FF9">
              <w:rPr>
                <w:rFonts w:cs="Calibri"/>
              </w:rPr>
              <w:t>Serum only</w:t>
            </w:r>
          </w:p>
        </w:tc>
      </w:tr>
      <w:tr w:rsidR="00845CC1" w14:paraId="722C3326" w14:textId="77777777" w:rsidTr="002E0864">
        <w:tc>
          <w:tcPr>
            <w:tcW w:w="2157" w:type="dxa"/>
            <w:vAlign w:val="center"/>
          </w:tcPr>
          <w:p w14:paraId="75136226" w14:textId="71479F1C" w:rsidR="00845CC1" w:rsidRDefault="00845CC1" w:rsidP="002E0864">
            <w:pPr>
              <w:jc w:val="center"/>
            </w:pPr>
            <w:r w:rsidRPr="00AA3FF9">
              <w:rPr>
                <w:rFonts w:eastAsia="Calibri"/>
              </w:rPr>
              <w:t>Non-esterified fatty acids</w:t>
            </w:r>
          </w:p>
        </w:tc>
        <w:tc>
          <w:tcPr>
            <w:tcW w:w="2157" w:type="dxa"/>
            <w:vAlign w:val="center"/>
          </w:tcPr>
          <w:p w14:paraId="03A94C9C" w14:textId="63AFE82F" w:rsidR="00845CC1" w:rsidRDefault="00845CC1" w:rsidP="002E0864">
            <w:pPr>
              <w:jc w:val="center"/>
            </w:pPr>
            <w:r w:rsidRPr="00AA3FF9">
              <w:rPr>
                <w:rFonts w:eastAsia="Calibri"/>
              </w:rPr>
              <w:t>NEFA</w:t>
            </w:r>
          </w:p>
        </w:tc>
        <w:tc>
          <w:tcPr>
            <w:tcW w:w="2158" w:type="dxa"/>
            <w:vAlign w:val="center"/>
          </w:tcPr>
          <w:p w14:paraId="10ECB971" w14:textId="6E6B4C61" w:rsidR="00845CC1" w:rsidRDefault="00845CC1" w:rsidP="002E0864">
            <w:pPr>
              <w:jc w:val="center"/>
            </w:pPr>
            <w:proofErr w:type="spellStart"/>
            <w:r w:rsidRPr="00AA3FF9">
              <w:rPr>
                <w:rFonts w:cs="Calibri"/>
              </w:rPr>
              <w:t>mEq</w:t>
            </w:r>
            <w:proofErr w:type="spellEnd"/>
            <w:r w:rsidRPr="00AA3FF9">
              <w:rPr>
                <w:rFonts w:cs="Calibri"/>
              </w:rPr>
              <w:t>/L</w:t>
            </w:r>
          </w:p>
        </w:tc>
        <w:tc>
          <w:tcPr>
            <w:tcW w:w="2158" w:type="dxa"/>
            <w:vAlign w:val="center"/>
          </w:tcPr>
          <w:p w14:paraId="6492E370" w14:textId="255E285D" w:rsidR="00845CC1" w:rsidRDefault="00845CC1" w:rsidP="002E0864">
            <w:pPr>
              <w:jc w:val="center"/>
            </w:pPr>
            <w:r w:rsidRPr="00AA3FF9">
              <w:rPr>
                <w:rFonts w:cs="Calibri"/>
              </w:rPr>
              <w:t>Serum only</w:t>
            </w:r>
          </w:p>
        </w:tc>
      </w:tr>
      <w:tr w:rsidR="002E0864" w14:paraId="07430DC3" w14:textId="77777777" w:rsidTr="002E0864">
        <w:tc>
          <w:tcPr>
            <w:tcW w:w="2157" w:type="dxa"/>
            <w:vAlign w:val="center"/>
          </w:tcPr>
          <w:p w14:paraId="29BE8CDF" w14:textId="3CEE875F" w:rsidR="002E0864" w:rsidRPr="00AA3FF9" w:rsidRDefault="002E0864" w:rsidP="002E0864">
            <w:pPr>
              <w:jc w:val="center"/>
              <w:rPr>
                <w:rFonts w:eastAsia="Calibri"/>
              </w:rPr>
            </w:pPr>
            <w:r w:rsidRPr="008B6E52">
              <w:t>Serum calcium</w:t>
            </w:r>
          </w:p>
        </w:tc>
        <w:tc>
          <w:tcPr>
            <w:tcW w:w="2157" w:type="dxa"/>
            <w:vAlign w:val="center"/>
          </w:tcPr>
          <w:p w14:paraId="0E2F086D" w14:textId="25CC12E4" w:rsidR="002E0864" w:rsidRPr="00AA3FF9" w:rsidRDefault="002E0864" w:rsidP="002E0864">
            <w:pPr>
              <w:jc w:val="center"/>
              <w:rPr>
                <w:rFonts w:eastAsia="Calibri"/>
              </w:rPr>
            </w:pPr>
            <w:r w:rsidRPr="008B6E52">
              <w:t>SCA</w:t>
            </w:r>
          </w:p>
        </w:tc>
        <w:tc>
          <w:tcPr>
            <w:tcW w:w="2158" w:type="dxa"/>
            <w:vAlign w:val="center"/>
          </w:tcPr>
          <w:p w14:paraId="3D630707" w14:textId="20FD8454" w:rsidR="002E0864" w:rsidRPr="00AA3FF9" w:rsidRDefault="002E0864" w:rsidP="002E0864">
            <w:pPr>
              <w:jc w:val="center"/>
              <w:rPr>
                <w:rFonts w:cs="Calibri"/>
              </w:rPr>
            </w:pPr>
            <w:r w:rsidRPr="008B6E52">
              <w:t>mg/dL</w:t>
            </w:r>
          </w:p>
        </w:tc>
        <w:tc>
          <w:tcPr>
            <w:tcW w:w="2158" w:type="dxa"/>
            <w:vAlign w:val="center"/>
          </w:tcPr>
          <w:p w14:paraId="1B1171AF" w14:textId="38CA59A4" w:rsidR="002E0864" w:rsidRPr="00AA3FF9" w:rsidRDefault="002E0864" w:rsidP="002E0864">
            <w:pPr>
              <w:jc w:val="center"/>
              <w:rPr>
                <w:rFonts w:cs="Calibri"/>
              </w:rPr>
            </w:pPr>
            <w:r w:rsidRPr="008B6E52">
              <w:t>Serum only</w:t>
            </w:r>
          </w:p>
        </w:tc>
      </w:tr>
    </w:tbl>
    <w:p w14:paraId="4C6A5DB0" w14:textId="77777777" w:rsidR="00076ECA" w:rsidRDefault="00076ECA">
      <w:pPr>
        <w:jc w:val="left"/>
      </w:pPr>
    </w:p>
    <w:p w14:paraId="375C57D1" w14:textId="6CA1ABDD" w:rsidR="00076ECA" w:rsidRDefault="00076ECA">
      <w:pPr>
        <w:jc w:val="left"/>
      </w:pPr>
      <w:r>
        <w:br w:type="page"/>
      </w:r>
    </w:p>
    <w:p w14:paraId="4A8C0CFC" w14:textId="4AEC08F5" w:rsidR="00C73417" w:rsidRDefault="00C73417" w:rsidP="00EB6478">
      <w:r>
        <w:lastRenderedPageBreak/>
        <w:t>converted to .</w:t>
      </w:r>
      <w:proofErr w:type="spellStart"/>
      <w:r>
        <w:t>mzML</w:t>
      </w:r>
      <w:proofErr w:type="spellEnd"/>
      <w:r>
        <w:t xml:space="preserve"> files via </w:t>
      </w:r>
      <w:proofErr w:type="spellStart"/>
      <w:r>
        <w:t>MSConvert</w:t>
      </w:r>
      <w:proofErr w:type="spellEnd"/>
      <w:r>
        <w:t xml:space="preserve"> (</w:t>
      </w:r>
      <w:proofErr w:type="spellStart"/>
      <w:r>
        <w:t>ProteoWizard</w:t>
      </w:r>
      <w:proofErr w:type="spellEnd"/>
      <w:r>
        <w:t>). Features were then picked using an in-house library in EL-MAVEN based on exact mass (5 ppm) and retention time (±</w:t>
      </w:r>
      <w:r w:rsidR="00EB6478">
        <w:t xml:space="preserve"> </w:t>
      </w:r>
      <w:r>
        <w:t xml:space="preserve">0.5 min). Unidentified features were evaluated via </w:t>
      </w:r>
      <w:proofErr w:type="spellStart"/>
      <w:r>
        <w:t>Metaboanalyst</w:t>
      </w:r>
      <w:proofErr w:type="spellEnd"/>
      <w:r>
        <w:t xml:space="preserve"> 5.0.</w:t>
      </w:r>
      <w:r w:rsidR="00331555">
        <w:fldChar w:fldCharType="begin"/>
      </w:r>
      <w:r w:rsidR="007122B5">
        <w:instrText xml:space="preserve"> ADDIN EN.CITE &lt;EndNote&gt;&lt;Cite&gt;&lt;Author&gt;Pang&lt;/Author&gt;&lt;Year&gt;2021&lt;/Year&gt;&lt;RecNum&gt;378&lt;/RecNum&gt;&lt;DisplayText&gt;&lt;style face="superscript"&gt;145&lt;/style&gt;&lt;/DisplayText&gt;&lt;record&gt;&lt;rec-number&gt;378&lt;/rec-number&gt;&lt;foreign-keys&gt;&lt;key app="EN" db-id="wedepftptdz52reafst5davcpfwezp0r5w5f" timestamp="1724870478"&gt;378&lt;/key&gt;&lt;/foreign-keys&gt;&lt;ref-type name="Journal Article"&gt;17&lt;/ref-type&gt;&lt;contributors&gt;&lt;authors&gt;&lt;author&gt;Pang, Zhiqiang&lt;/author&gt;&lt;author&gt;Chong, Jasmine&lt;/author&gt;&lt;author&gt;Zhou, Guangyan&lt;/author&gt;&lt;author&gt;David, Anderson&lt;/author&gt;&lt;author&gt;Chang, Le&lt;/author&gt;&lt;author&gt;Barrette, Michel&lt;/author&gt;&lt;author&gt;Gauthier, Carol&lt;/author&gt;&lt;author&gt;Jacques, Pierre-Étienne&lt;/author&gt;&lt;author&gt;Li, Shuzhao&lt;/author&gt;&lt;author&gt;Xia, Jianguo&lt;/author&gt;&lt;/authors&gt;&lt;/contributors&gt;&lt;titles&gt;&lt;title&gt;MetaboAnalyst 5.0: narrowing the gap between raw spectra and functional insights&lt;/title&gt;&lt;secondary-title&gt;Nucleic Acids Research&lt;/secondary-title&gt;&lt;/titles&gt;&lt;periodical&gt;&lt;full-title&gt;Nucleic Acids Research&lt;/full-title&gt;&lt;/periodical&gt;&lt;pages&gt;W388-W396&lt;/pages&gt;&lt;volume&gt;49&lt;/volume&gt;&lt;number&gt;W1&lt;/number&gt;&lt;dates&gt;&lt;year&gt;2021&lt;/year&gt;&lt;/dates&gt;&lt;publisher&gt;Oxford University Press (OUP)&lt;/publisher&gt;&lt;isbn&gt;0305-1048&lt;/isbn&gt;&lt;urls&gt;&lt;related-urls&gt;&lt;url&gt;https://dx.doi.org/10.1093/nar/gkab382&lt;/url&gt;&lt;/related-urls&gt;&lt;/urls&gt;&lt;electronic-resource-num&gt;10.1093/nar/gkab382&lt;/electronic-resource-num&gt;&lt;/record&gt;&lt;/Cite&gt;&lt;/EndNote&gt;</w:instrText>
      </w:r>
      <w:r w:rsidR="00331555">
        <w:fldChar w:fldCharType="separate"/>
      </w:r>
      <w:r w:rsidR="007122B5" w:rsidRPr="007122B5">
        <w:rPr>
          <w:noProof/>
          <w:vertAlign w:val="superscript"/>
        </w:rPr>
        <w:t>145</w:t>
      </w:r>
      <w:r w:rsidR="00331555">
        <w:fldChar w:fldCharType="end"/>
      </w:r>
      <w:r>
        <w:t xml:space="preserve"> Spectra in the form of .</w:t>
      </w:r>
      <w:proofErr w:type="spellStart"/>
      <w:r>
        <w:t>mzML</w:t>
      </w:r>
      <w:proofErr w:type="spellEnd"/>
      <w:r>
        <w:t xml:space="preserve"> files were compressed, uploaded to </w:t>
      </w:r>
      <w:proofErr w:type="spellStart"/>
      <w:r>
        <w:t>Metaboanalyst</w:t>
      </w:r>
      <w:proofErr w:type="spellEnd"/>
      <w:r>
        <w:t xml:space="preserve">, and processed using the Auto-optimized feature in the LC-MS Spectra Processing module. As some batch effects were observed, features that were found to significantly vary (p value &lt; 0.05) between batches based on an analysis of variance (ANOVA) were removed to lessen the chance of false statistical assumptions; this resulted in analysis of 26 known metabolites and 459 unidentified features. Heatmaps were generated using R with a custom script. Known and unidentified features were uploaded to </w:t>
      </w:r>
      <w:proofErr w:type="spellStart"/>
      <w:r>
        <w:t>Metaboanalyst</w:t>
      </w:r>
      <w:proofErr w:type="spellEnd"/>
      <w:r>
        <w:t xml:space="preserve"> for statistical analyses and visualization using the following parameters: features with missing values (&lt;</w:t>
      </w:r>
      <w:r w:rsidR="00331555">
        <w:t xml:space="preserve"> </w:t>
      </w:r>
      <w:r>
        <w:t xml:space="preserve">25%) replaced by one-fifth of the minimum positive value, normalized by sum, and log trans-formed. All other statistical analyses (e.g., partial least squares discriminant analyses or PLS-DAs) were performed using </w:t>
      </w:r>
      <w:proofErr w:type="spellStart"/>
      <w:r>
        <w:t>Metaboanalyst</w:t>
      </w:r>
      <w:proofErr w:type="spellEnd"/>
      <w:r>
        <w:t>. Venn Diagrams were created using an in-house Python script.</w:t>
      </w:r>
    </w:p>
    <w:p w14:paraId="79DAE946" w14:textId="77777777" w:rsidR="00C73417" w:rsidRDefault="00C73417" w:rsidP="00C73417">
      <w:pPr>
        <w:ind w:firstLine="720"/>
      </w:pPr>
      <w:r>
        <w:t xml:space="preserve">Equine bloodwork was statistically evaluated in </w:t>
      </w:r>
      <w:proofErr w:type="spellStart"/>
      <w:r>
        <w:t>Metaboanalyst</w:t>
      </w:r>
      <w:proofErr w:type="spellEnd"/>
      <w:r>
        <w:t xml:space="preserve"> by performing 2-sample unpaired, equal group variance t-tests between various groupings (CCP vs. RP, diet, sex, and age group) using the same normalization and transformation procedure as metabolomics data. Box plots were generated using an in-house Python script.</w:t>
      </w:r>
    </w:p>
    <w:p w14:paraId="49528AE1" w14:textId="5E341871" w:rsidR="00727F10" w:rsidRDefault="00C73417" w:rsidP="00C73417">
      <w:pPr>
        <w:ind w:firstLine="720"/>
      </w:pPr>
      <w:r>
        <w:t xml:space="preserve">Statistical conclusions based on </w:t>
      </w:r>
      <w:r w:rsidRPr="00331555">
        <w:rPr>
          <w:i/>
          <w:iCs/>
        </w:rPr>
        <w:t>p</w:t>
      </w:r>
      <w:r>
        <w:t xml:space="preserve"> values were categorized as follows: </w:t>
      </w:r>
      <w:r w:rsidRPr="00331555">
        <w:rPr>
          <w:i/>
          <w:iCs/>
        </w:rPr>
        <w:t>p</w:t>
      </w:r>
      <w:r>
        <w:t xml:space="preserve"> values of ≤0.01, ≤0.05, and ≤0.1 reflect statistical assumptions made with confidence intervals of 99%, 95%, and 90%, respectively.</w:t>
      </w:r>
    </w:p>
    <w:p w14:paraId="0CCBF639" w14:textId="3FF18218" w:rsidR="00E77457" w:rsidRPr="00526E5E" w:rsidRDefault="00E77457" w:rsidP="00331555">
      <w:pPr>
        <w:jc w:val="left"/>
      </w:pPr>
      <w:r>
        <w:br w:type="page"/>
      </w:r>
    </w:p>
    <w:p w14:paraId="33E299D9" w14:textId="02E05525" w:rsidR="00A10487" w:rsidRDefault="00A10487" w:rsidP="00A10487">
      <w:pPr>
        <w:pStyle w:val="Heading2"/>
      </w:pPr>
      <w:bookmarkStart w:id="133" w:name="_Toc176964974"/>
      <w:r>
        <w:lastRenderedPageBreak/>
        <w:t>A</w:t>
      </w:r>
      <w:r w:rsidR="00F81A97">
        <w:t>ppendix</w:t>
      </w:r>
      <w:r>
        <w:t xml:space="preserve"> C</w:t>
      </w:r>
      <w:bookmarkEnd w:id="133"/>
    </w:p>
    <w:p w14:paraId="7AB62221" w14:textId="369AA98B" w:rsidR="006C0B6D" w:rsidRPr="00CF2AFA" w:rsidRDefault="00666608" w:rsidP="00666608">
      <w:pPr>
        <w:pStyle w:val="Caption"/>
        <w:rPr>
          <w:rFonts w:cs="Times New Roman"/>
        </w:rPr>
      </w:pPr>
      <w:bookmarkStart w:id="134" w:name="_Ref175751458"/>
      <w:r w:rsidRPr="00CF2AFA">
        <w:t xml:space="preserve">Appendix C Table </w:t>
      </w:r>
      <w:fldSimple w:instr=" SEQ Appendix_C_Table \* ARABIC ">
        <w:r w:rsidR="00BB5021">
          <w:rPr>
            <w:noProof/>
          </w:rPr>
          <w:t>1</w:t>
        </w:r>
      </w:fldSimple>
      <w:bookmarkEnd w:id="134"/>
      <w:r w:rsidR="006C0B6D" w:rsidRPr="00CF2AFA">
        <w:rPr>
          <w:rFonts w:cs="Times New Roman"/>
        </w:rPr>
        <w:t xml:space="preserve">. </w:t>
      </w:r>
      <w:proofErr w:type="spellStart"/>
      <w:r w:rsidR="006C0B6D" w:rsidRPr="00CF2AFA">
        <w:rPr>
          <w:rFonts w:cs="Times New Roman"/>
          <w:b w:val="0"/>
          <w:bCs w:val="0"/>
        </w:rPr>
        <w:t>Metaboanalyst</w:t>
      </w:r>
      <w:proofErr w:type="spellEnd"/>
      <w:r w:rsidR="006C0B6D" w:rsidRPr="00CF2AFA">
        <w:rPr>
          <w:rFonts w:cs="Times New Roman"/>
          <w:b w:val="0"/>
          <w:bCs w:val="0"/>
        </w:rPr>
        <w:t xml:space="preserve"> results from T-Test comparisons between CCP and RP for blood chemistries (plasma)</w:t>
      </w:r>
    </w:p>
    <w:tbl>
      <w:tblPr>
        <w:tblStyle w:val="TableGrid"/>
        <w:tblW w:w="0" w:type="auto"/>
        <w:jc w:val="center"/>
        <w:tblLayout w:type="fixed"/>
        <w:tblLook w:val="06A0" w:firstRow="1" w:lastRow="0" w:firstColumn="1" w:lastColumn="0" w:noHBand="1" w:noVBand="1"/>
      </w:tblPr>
      <w:tblGrid>
        <w:gridCol w:w="1477"/>
        <w:gridCol w:w="1477"/>
        <w:gridCol w:w="1477"/>
        <w:gridCol w:w="1477"/>
      </w:tblGrid>
      <w:tr w:rsidR="006C0B6D" w:rsidRPr="006C0B6D" w14:paraId="3646481B" w14:textId="77777777" w:rsidTr="00D553EB">
        <w:trPr>
          <w:trHeight w:val="297"/>
          <w:jc w:val="center"/>
        </w:trPr>
        <w:tc>
          <w:tcPr>
            <w:tcW w:w="1477" w:type="dxa"/>
            <w:vAlign w:val="center"/>
          </w:tcPr>
          <w:p w14:paraId="38483D35" w14:textId="77777777" w:rsidR="006C0B6D" w:rsidRPr="006C0B6D" w:rsidRDefault="006C0B6D" w:rsidP="00D553EB">
            <w:pPr>
              <w:jc w:val="center"/>
              <w:rPr>
                <w:rFonts w:eastAsia="Arial" w:cs="Times New Roman"/>
                <w:b/>
                <w:bCs/>
              </w:rPr>
            </w:pPr>
            <w:r w:rsidRPr="006C0B6D">
              <w:rPr>
                <w:rFonts w:eastAsia="Arial" w:cs="Times New Roman"/>
                <w:b/>
                <w:bCs/>
              </w:rPr>
              <w:t>Analyte</w:t>
            </w:r>
          </w:p>
        </w:tc>
        <w:tc>
          <w:tcPr>
            <w:tcW w:w="1477" w:type="dxa"/>
            <w:vAlign w:val="center"/>
          </w:tcPr>
          <w:p w14:paraId="4660DF6A" w14:textId="77777777" w:rsidR="006C0B6D" w:rsidRPr="006C0B6D" w:rsidRDefault="006C0B6D" w:rsidP="00D553EB">
            <w:pPr>
              <w:jc w:val="center"/>
              <w:rPr>
                <w:rFonts w:eastAsia="Arial" w:cs="Times New Roman"/>
                <w:b/>
                <w:bCs/>
                <w:color w:val="000000" w:themeColor="text1"/>
              </w:rPr>
            </w:pPr>
            <w:proofErr w:type="spellStart"/>
            <w:r w:rsidRPr="006C0B6D">
              <w:rPr>
                <w:rFonts w:eastAsia="Arial" w:cs="Times New Roman"/>
                <w:b/>
                <w:bCs/>
                <w:color w:val="000000" w:themeColor="text1"/>
              </w:rPr>
              <w:t>t.stat</w:t>
            </w:r>
            <w:proofErr w:type="spellEnd"/>
          </w:p>
        </w:tc>
        <w:tc>
          <w:tcPr>
            <w:tcW w:w="1477" w:type="dxa"/>
            <w:vAlign w:val="center"/>
          </w:tcPr>
          <w:p w14:paraId="0D67B217" w14:textId="77777777" w:rsidR="006C0B6D" w:rsidRPr="006C0B6D" w:rsidRDefault="006C0B6D" w:rsidP="00D553EB">
            <w:pPr>
              <w:jc w:val="center"/>
              <w:rPr>
                <w:rFonts w:eastAsia="Arial" w:cs="Times New Roman"/>
                <w:b/>
                <w:bCs/>
                <w:color w:val="000000" w:themeColor="text1"/>
              </w:rPr>
            </w:pPr>
            <w:proofErr w:type="spellStart"/>
            <w:r w:rsidRPr="006C0B6D">
              <w:rPr>
                <w:rFonts w:eastAsia="Arial" w:cs="Times New Roman"/>
                <w:b/>
                <w:bCs/>
                <w:color w:val="000000" w:themeColor="text1"/>
              </w:rPr>
              <w:t>p.value</w:t>
            </w:r>
            <w:proofErr w:type="spellEnd"/>
          </w:p>
        </w:tc>
        <w:tc>
          <w:tcPr>
            <w:tcW w:w="1477" w:type="dxa"/>
            <w:vAlign w:val="center"/>
          </w:tcPr>
          <w:p w14:paraId="5E27C1E5" w14:textId="77777777" w:rsidR="006C0B6D" w:rsidRPr="006C0B6D" w:rsidRDefault="006C0B6D" w:rsidP="00D553EB">
            <w:pPr>
              <w:jc w:val="center"/>
              <w:rPr>
                <w:rFonts w:eastAsia="Arial" w:cs="Times New Roman"/>
                <w:b/>
                <w:bCs/>
                <w:color w:val="000000" w:themeColor="text1"/>
              </w:rPr>
            </w:pPr>
            <w:r w:rsidRPr="006C0B6D">
              <w:rPr>
                <w:rFonts w:eastAsia="Arial" w:cs="Times New Roman"/>
                <w:b/>
                <w:bCs/>
                <w:color w:val="000000" w:themeColor="text1"/>
              </w:rPr>
              <w:t>FDR</w:t>
            </w:r>
          </w:p>
        </w:tc>
      </w:tr>
      <w:tr w:rsidR="006C0B6D" w:rsidRPr="006C0B6D" w14:paraId="7F28C750" w14:textId="77777777" w:rsidTr="00D553EB">
        <w:trPr>
          <w:trHeight w:val="297"/>
          <w:jc w:val="center"/>
        </w:trPr>
        <w:tc>
          <w:tcPr>
            <w:tcW w:w="1477" w:type="dxa"/>
            <w:vAlign w:val="center"/>
          </w:tcPr>
          <w:p w14:paraId="41490C73"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CREAT</w:t>
            </w:r>
          </w:p>
        </w:tc>
        <w:tc>
          <w:tcPr>
            <w:tcW w:w="1477" w:type="dxa"/>
            <w:vAlign w:val="center"/>
          </w:tcPr>
          <w:p w14:paraId="2A6F6D0C"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-2.0819</w:t>
            </w:r>
          </w:p>
        </w:tc>
        <w:tc>
          <w:tcPr>
            <w:tcW w:w="1477" w:type="dxa"/>
            <w:vAlign w:val="center"/>
          </w:tcPr>
          <w:p w14:paraId="0FB733F6"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0.04051</w:t>
            </w:r>
          </w:p>
        </w:tc>
        <w:tc>
          <w:tcPr>
            <w:tcW w:w="1477" w:type="dxa"/>
            <w:vAlign w:val="center"/>
          </w:tcPr>
          <w:p w14:paraId="02512C9A"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0.28524</w:t>
            </w:r>
          </w:p>
        </w:tc>
      </w:tr>
      <w:tr w:rsidR="006C0B6D" w:rsidRPr="006C0B6D" w14:paraId="719A45A6" w14:textId="77777777" w:rsidTr="00D553EB">
        <w:trPr>
          <w:trHeight w:val="297"/>
          <w:jc w:val="center"/>
        </w:trPr>
        <w:tc>
          <w:tcPr>
            <w:tcW w:w="1477" w:type="dxa"/>
            <w:vAlign w:val="center"/>
          </w:tcPr>
          <w:p w14:paraId="5A73512F"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ALB</w:t>
            </w:r>
          </w:p>
        </w:tc>
        <w:tc>
          <w:tcPr>
            <w:tcW w:w="1477" w:type="dxa"/>
            <w:vAlign w:val="center"/>
          </w:tcPr>
          <w:p w14:paraId="14FE5211"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-2.0757</w:t>
            </w:r>
          </w:p>
        </w:tc>
        <w:tc>
          <w:tcPr>
            <w:tcW w:w="1477" w:type="dxa"/>
            <w:vAlign w:val="center"/>
          </w:tcPr>
          <w:p w14:paraId="7B9F0F6B"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0.041096</w:t>
            </w:r>
          </w:p>
        </w:tc>
        <w:tc>
          <w:tcPr>
            <w:tcW w:w="1477" w:type="dxa"/>
            <w:vAlign w:val="center"/>
          </w:tcPr>
          <w:p w14:paraId="201F7362"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0.28524</w:t>
            </w:r>
          </w:p>
        </w:tc>
      </w:tr>
      <w:tr w:rsidR="006C0B6D" w:rsidRPr="006C0B6D" w14:paraId="072C6780" w14:textId="77777777" w:rsidTr="00D553EB">
        <w:trPr>
          <w:trHeight w:val="297"/>
          <w:jc w:val="center"/>
        </w:trPr>
        <w:tc>
          <w:tcPr>
            <w:tcW w:w="1477" w:type="dxa"/>
            <w:vAlign w:val="center"/>
          </w:tcPr>
          <w:p w14:paraId="466EE358"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LDH</w:t>
            </w:r>
          </w:p>
        </w:tc>
        <w:tc>
          <w:tcPr>
            <w:tcW w:w="1477" w:type="dxa"/>
            <w:vAlign w:val="center"/>
          </w:tcPr>
          <w:p w14:paraId="2714927E"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-1.899</w:t>
            </w:r>
          </w:p>
        </w:tc>
        <w:tc>
          <w:tcPr>
            <w:tcW w:w="1477" w:type="dxa"/>
            <w:vAlign w:val="center"/>
          </w:tcPr>
          <w:p w14:paraId="5B44B859"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0.061123</w:t>
            </w:r>
          </w:p>
        </w:tc>
        <w:tc>
          <w:tcPr>
            <w:tcW w:w="1477" w:type="dxa"/>
            <w:vAlign w:val="center"/>
          </w:tcPr>
          <w:p w14:paraId="76612098"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0.28524</w:t>
            </w:r>
          </w:p>
        </w:tc>
      </w:tr>
      <w:tr w:rsidR="006C0B6D" w:rsidRPr="006C0B6D" w14:paraId="1D3C26D8" w14:textId="77777777" w:rsidTr="00D553EB">
        <w:trPr>
          <w:trHeight w:val="297"/>
          <w:jc w:val="center"/>
        </w:trPr>
        <w:tc>
          <w:tcPr>
            <w:tcW w:w="1477" w:type="dxa"/>
            <w:vAlign w:val="center"/>
          </w:tcPr>
          <w:p w14:paraId="4D8B4BC7"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AST</w:t>
            </w:r>
          </w:p>
        </w:tc>
        <w:tc>
          <w:tcPr>
            <w:tcW w:w="1477" w:type="dxa"/>
            <w:vAlign w:val="center"/>
          </w:tcPr>
          <w:p w14:paraId="73E6E68F"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-1.6905</w:t>
            </w:r>
          </w:p>
        </w:tc>
        <w:tc>
          <w:tcPr>
            <w:tcW w:w="1477" w:type="dxa"/>
            <w:vAlign w:val="center"/>
          </w:tcPr>
          <w:p w14:paraId="7C27F0E9"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0.094774</w:t>
            </w:r>
          </w:p>
        </w:tc>
        <w:tc>
          <w:tcPr>
            <w:tcW w:w="1477" w:type="dxa"/>
            <w:vAlign w:val="center"/>
          </w:tcPr>
          <w:p w14:paraId="23520951" w14:textId="77777777" w:rsidR="006C0B6D" w:rsidRPr="006C0B6D" w:rsidRDefault="006C0B6D" w:rsidP="00D553EB">
            <w:pPr>
              <w:jc w:val="center"/>
              <w:rPr>
                <w:rFonts w:eastAsia="Arial" w:cs="Times New Roman"/>
                <w:color w:val="000000" w:themeColor="text1"/>
              </w:rPr>
            </w:pPr>
            <w:r w:rsidRPr="006C0B6D">
              <w:rPr>
                <w:rFonts w:eastAsia="Arial" w:cs="Times New Roman"/>
                <w:color w:val="000000" w:themeColor="text1"/>
              </w:rPr>
              <w:t>0.33171</w:t>
            </w:r>
          </w:p>
        </w:tc>
      </w:tr>
    </w:tbl>
    <w:p w14:paraId="61810CAD" w14:textId="066A1697" w:rsidR="00A10487" w:rsidRPr="00A10487" w:rsidRDefault="00A10487" w:rsidP="00A10487"/>
    <w:p w14:paraId="79C914D9" w14:textId="00636AB5" w:rsidR="000E3CFA" w:rsidRDefault="000E3CFA">
      <w:pPr>
        <w:jc w:val="left"/>
      </w:pPr>
      <w:r>
        <w:br w:type="page"/>
      </w:r>
    </w:p>
    <w:p w14:paraId="27F68F3A" w14:textId="77777777" w:rsidR="000E3CFA" w:rsidRPr="00431F9A" w:rsidRDefault="000E3CFA" w:rsidP="000E3CFA">
      <w:pPr>
        <w:jc w:val="center"/>
        <w:rPr>
          <w:rFonts w:cs="Times New Roman"/>
        </w:rPr>
      </w:pPr>
      <w:r w:rsidRPr="00431F9A">
        <w:rPr>
          <w:rFonts w:cs="Times New Roman"/>
          <w:noProof/>
        </w:rPr>
        <w:lastRenderedPageBreak/>
        <w:drawing>
          <wp:inline distT="0" distB="0" distL="0" distR="0" wp14:anchorId="39047C40" wp14:editId="3694EC1F">
            <wp:extent cx="4582241" cy="5727802"/>
            <wp:effectExtent l="0" t="0" r="8890" b="6350"/>
            <wp:docPr id="750018702" name="Picture 75001870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18702" name="Picture 750018702" descr="A screenshot of a graph&#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96104" cy="5745131"/>
                    </a:xfrm>
                    <a:prstGeom prst="rect">
                      <a:avLst/>
                    </a:prstGeom>
                  </pic:spPr>
                </pic:pic>
              </a:graphicData>
            </a:graphic>
          </wp:inline>
        </w:drawing>
      </w:r>
    </w:p>
    <w:p w14:paraId="38E15EF4" w14:textId="065116CB" w:rsidR="000E3CFA" w:rsidRDefault="000E3CFA" w:rsidP="000E3CFA">
      <w:pPr>
        <w:pStyle w:val="Caption"/>
        <w:rPr>
          <w:rFonts w:cs="Times New Roman"/>
        </w:rPr>
      </w:pPr>
      <w:bookmarkStart w:id="135" w:name="_Ref175751542"/>
      <w:r>
        <w:t xml:space="preserve">Appendix C Figure </w:t>
      </w:r>
      <w:fldSimple w:instr=" SEQ Appendix_C_Figure \* ARABIC ">
        <w:r>
          <w:rPr>
            <w:noProof/>
          </w:rPr>
          <w:t>1</w:t>
        </w:r>
      </w:fldSimple>
      <w:bookmarkEnd w:id="135"/>
      <w:r w:rsidRPr="00431F9A">
        <w:rPr>
          <w:rFonts w:cs="Times New Roman"/>
        </w:rPr>
        <w:t xml:space="preserve">. </w:t>
      </w:r>
      <w:r w:rsidRPr="000E3CFA">
        <w:rPr>
          <w:rFonts w:cs="Times New Roman"/>
          <w:b w:val="0"/>
          <w:bCs w:val="0"/>
        </w:rPr>
        <w:t>Box plots of blood serum data conveying the differences between the CCP and RP. Asterisks represent statistical significance (p value ≤ 0.1 = *; p value ≤ 0.05 = **; p value ≤ 0.01 = ***). LDH: lactate dehydrogenase (p value 0.07), U/L; ALP: alkaline phosphatase, U/L; ALB: albumin (p value 0.06), g/dL; BUN: blood urea nitrogen, mg/dL; GGT: gamma-glutamyl transferase, U/L; AST: aspartate amino transferase, U/L; TP: total protein, g/dL; GLUC: glucose, mg/dL; PHOS: phosphate, mg/dL; ALT: alanine transaminase, U/L; CREAT: creatinine (p value 0.08), mg/dL; TRIG: triglycerides, mg/dL; CK: creatinine kinase, U/L; NEFA: non-esterified fatty acids (p value 0.00</w:t>
      </w:r>
      <w:r w:rsidRPr="000E3CFA">
        <w:rPr>
          <w:rFonts w:cs="Times New Roman"/>
          <w:b w:val="0"/>
          <w:bCs w:val="0"/>
          <w:vertAlign w:val="subscript"/>
        </w:rPr>
        <w:t>6</w:t>
      </w:r>
      <w:r w:rsidRPr="000E3CFA">
        <w:rPr>
          <w:rFonts w:cs="Times New Roman"/>
          <w:b w:val="0"/>
          <w:bCs w:val="0"/>
        </w:rPr>
        <w:t xml:space="preserve">), </w:t>
      </w:r>
      <w:proofErr w:type="spellStart"/>
      <w:r w:rsidRPr="000E3CFA">
        <w:rPr>
          <w:rFonts w:cs="Times New Roman"/>
          <w:b w:val="0"/>
          <w:bCs w:val="0"/>
        </w:rPr>
        <w:t>mEq</w:t>
      </w:r>
      <w:proofErr w:type="spellEnd"/>
      <w:r w:rsidRPr="000E3CFA">
        <w:rPr>
          <w:rFonts w:cs="Times New Roman"/>
          <w:b w:val="0"/>
          <w:bCs w:val="0"/>
        </w:rPr>
        <w:t>/L; SCA: serum calcium, mg/dL</w:t>
      </w:r>
    </w:p>
    <w:p w14:paraId="0721A866" w14:textId="77777777" w:rsidR="000E3CFA" w:rsidRDefault="000E3CFA">
      <w:pPr>
        <w:jc w:val="left"/>
        <w:rPr>
          <w:rFonts w:cs="Times New Roman"/>
        </w:rPr>
      </w:pPr>
      <w:r>
        <w:rPr>
          <w:rFonts w:cs="Times New Roman"/>
        </w:rPr>
        <w:br w:type="page"/>
      </w:r>
    </w:p>
    <w:p w14:paraId="27E237B3" w14:textId="126C17A8" w:rsidR="00CF2AFA" w:rsidRPr="00CF2AFA" w:rsidRDefault="00CF2AFA" w:rsidP="00CF2AFA">
      <w:pPr>
        <w:pStyle w:val="Caption"/>
        <w:rPr>
          <w:rFonts w:cs="Times New Roman"/>
        </w:rPr>
      </w:pPr>
      <w:bookmarkStart w:id="136" w:name="_Ref175752845"/>
      <w:r w:rsidRPr="00CF2AFA">
        <w:lastRenderedPageBreak/>
        <w:t xml:space="preserve">Appendix C Table </w:t>
      </w:r>
      <w:fldSimple w:instr=" SEQ Appendix_C_Table \* ARABIC ">
        <w:r w:rsidR="00BB5021">
          <w:rPr>
            <w:noProof/>
          </w:rPr>
          <w:t>2</w:t>
        </w:r>
      </w:fldSimple>
      <w:bookmarkEnd w:id="136"/>
      <w:r w:rsidRPr="00CF2AFA">
        <w:t xml:space="preserve">. </w:t>
      </w:r>
      <w:proofErr w:type="spellStart"/>
      <w:r w:rsidRPr="00CF2AFA">
        <w:rPr>
          <w:rFonts w:cs="Times New Roman"/>
          <w:b w:val="0"/>
          <w:bCs w:val="0"/>
        </w:rPr>
        <w:t>Metaboanalyst</w:t>
      </w:r>
      <w:proofErr w:type="spellEnd"/>
      <w:r w:rsidRPr="00CF2AFA">
        <w:rPr>
          <w:rFonts w:cs="Times New Roman"/>
          <w:b w:val="0"/>
          <w:bCs w:val="0"/>
        </w:rPr>
        <w:t xml:space="preserve"> results from T-Test comparisons between groups</w:t>
      </w:r>
    </w:p>
    <w:tbl>
      <w:tblPr>
        <w:tblStyle w:val="TableGrid"/>
        <w:tblW w:w="4831" w:type="pct"/>
        <w:jc w:val="center"/>
        <w:tblLook w:val="06A0" w:firstRow="1" w:lastRow="0" w:firstColumn="1" w:lastColumn="0" w:noHBand="1" w:noVBand="1"/>
      </w:tblPr>
      <w:tblGrid>
        <w:gridCol w:w="1802"/>
        <w:gridCol w:w="1635"/>
        <w:gridCol w:w="1634"/>
        <w:gridCol w:w="1634"/>
        <w:gridCol w:w="1633"/>
      </w:tblGrid>
      <w:tr w:rsidR="00CF2AFA" w:rsidRPr="00CF2AFA" w14:paraId="3BED8C92" w14:textId="77777777" w:rsidTr="00D553EB">
        <w:trPr>
          <w:trHeight w:val="251"/>
          <w:jc w:val="center"/>
        </w:trPr>
        <w:tc>
          <w:tcPr>
            <w:tcW w:w="1080" w:type="pct"/>
            <w:vMerge w:val="restart"/>
            <w:vAlign w:val="center"/>
          </w:tcPr>
          <w:p w14:paraId="2C7F8986" w14:textId="77777777" w:rsidR="00CF2AFA" w:rsidRPr="00CF2AFA" w:rsidRDefault="00CF2AFA" w:rsidP="00D553EB">
            <w:pPr>
              <w:jc w:val="center"/>
              <w:rPr>
                <w:rFonts w:eastAsia="Arial"/>
              </w:rPr>
            </w:pPr>
            <w:r w:rsidRPr="00CF2AFA">
              <w:rPr>
                <w:rFonts w:eastAsia="Arial"/>
              </w:rPr>
              <w:t>Diet (C vs. S) for blood chemistries (plasma)</w:t>
            </w:r>
          </w:p>
        </w:tc>
        <w:tc>
          <w:tcPr>
            <w:tcW w:w="980" w:type="pct"/>
            <w:vAlign w:val="center"/>
          </w:tcPr>
          <w:p w14:paraId="33CB95B3" w14:textId="77777777" w:rsidR="00CF2AFA" w:rsidRPr="00CF2AFA" w:rsidRDefault="00CF2AFA" w:rsidP="00D553EB">
            <w:pPr>
              <w:jc w:val="center"/>
              <w:rPr>
                <w:rFonts w:eastAsia="Arial" w:cs="Times New Roman"/>
                <w:b/>
                <w:bCs/>
              </w:rPr>
            </w:pPr>
            <w:r w:rsidRPr="00CF2AFA">
              <w:rPr>
                <w:rFonts w:eastAsia="Arial" w:cs="Times New Roman"/>
                <w:b/>
                <w:bCs/>
              </w:rPr>
              <w:t>Analyte</w:t>
            </w:r>
          </w:p>
        </w:tc>
        <w:tc>
          <w:tcPr>
            <w:tcW w:w="980" w:type="pct"/>
            <w:vAlign w:val="center"/>
          </w:tcPr>
          <w:p w14:paraId="243ABA76" w14:textId="77777777" w:rsidR="00CF2AFA" w:rsidRPr="00CF2AFA" w:rsidRDefault="00CF2AFA" w:rsidP="00D553EB">
            <w:pPr>
              <w:jc w:val="center"/>
              <w:rPr>
                <w:rFonts w:eastAsia="Arial" w:cs="Times New Roman"/>
                <w:b/>
                <w:bCs/>
                <w:color w:val="000000" w:themeColor="text1"/>
              </w:rPr>
            </w:pPr>
            <w:proofErr w:type="spellStart"/>
            <w:r w:rsidRPr="00CF2AFA">
              <w:rPr>
                <w:rFonts w:eastAsia="Arial" w:cs="Times New Roman"/>
                <w:b/>
                <w:bCs/>
                <w:color w:val="000000" w:themeColor="text1"/>
              </w:rPr>
              <w:t>t.stat</w:t>
            </w:r>
            <w:proofErr w:type="spellEnd"/>
          </w:p>
        </w:tc>
        <w:tc>
          <w:tcPr>
            <w:tcW w:w="980" w:type="pct"/>
            <w:vAlign w:val="center"/>
          </w:tcPr>
          <w:p w14:paraId="7C1010D0" w14:textId="77777777" w:rsidR="00CF2AFA" w:rsidRPr="00CF2AFA" w:rsidRDefault="00CF2AFA" w:rsidP="00D553EB">
            <w:pPr>
              <w:jc w:val="center"/>
              <w:rPr>
                <w:rFonts w:eastAsia="Arial" w:cs="Times New Roman"/>
                <w:b/>
                <w:bCs/>
                <w:color w:val="000000" w:themeColor="text1"/>
              </w:rPr>
            </w:pPr>
            <w:proofErr w:type="spellStart"/>
            <w:r w:rsidRPr="00CF2AFA">
              <w:rPr>
                <w:rFonts w:eastAsia="Arial" w:cs="Times New Roman"/>
                <w:b/>
                <w:bCs/>
                <w:color w:val="000000" w:themeColor="text1"/>
              </w:rPr>
              <w:t>p.value</w:t>
            </w:r>
            <w:proofErr w:type="spellEnd"/>
          </w:p>
        </w:tc>
        <w:tc>
          <w:tcPr>
            <w:tcW w:w="979" w:type="pct"/>
            <w:vAlign w:val="center"/>
          </w:tcPr>
          <w:p w14:paraId="0F61F480" w14:textId="77777777" w:rsidR="00CF2AFA" w:rsidRPr="00CF2AFA" w:rsidRDefault="00CF2AFA" w:rsidP="00D553EB">
            <w:pPr>
              <w:jc w:val="center"/>
              <w:rPr>
                <w:rFonts w:eastAsia="Arial" w:cs="Times New Roman"/>
                <w:b/>
                <w:bCs/>
                <w:color w:val="000000" w:themeColor="text1"/>
              </w:rPr>
            </w:pPr>
            <w:r w:rsidRPr="00CF2AFA">
              <w:rPr>
                <w:rFonts w:eastAsia="Arial" w:cs="Times New Roman"/>
                <w:b/>
                <w:bCs/>
                <w:color w:val="000000" w:themeColor="text1"/>
              </w:rPr>
              <w:t>FDR</w:t>
            </w:r>
          </w:p>
        </w:tc>
      </w:tr>
      <w:tr w:rsidR="00CF2AFA" w:rsidRPr="00CF2AFA" w14:paraId="24E44B41" w14:textId="77777777" w:rsidTr="00D553EB">
        <w:trPr>
          <w:trHeight w:val="251"/>
          <w:jc w:val="center"/>
        </w:trPr>
        <w:tc>
          <w:tcPr>
            <w:tcW w:w="1080" w:type="pct"/>
            <w:vMerge/>
            <w:vAlign w:val="center"/>
          </w:tcPr>
          <w:p w14:paraId="23368E1D" w14:textId="77777777" w:rsidR="00CF2AFA" w:rsidRPr="00CF2AFA" w:rsidRDefault="00CF2AFA" w:rsidP="00D553EB">
            <w:pPr>
              <w:jc w:val="center"/>
              <w:rPr>
                <w:rFonts w:eastAsia="Arial"/>
                <w:color w:val="000000" w:themeColor="text1"/>
              </w:rPr>
            </w:pPr>
          </w:p>
        </w:tc>
        <w:tc>
          <w:tcPr>
            <w:tcW w:w="980" w:type="pct"/>
            <w:vAlign w:val="center"/>
          </w:tcPr>
          <w:p w14:paraId="7EF6B68A"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BUN</w:t>
            </w:r>
          </w:p>
        </w:tc>
        <w:tc>
          <w:tcPr>
            <w:tcW w:w="980" w:type="pct"/>
            <w:vAlign w:val="center"/>
          </w:tcPr>
          <w:p w14:paraId="59C5BB53"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-3.1391</w:t>
            </w:r>
          </w:p>
        </w:tc>
        <w:tc>
          <w:tcPr>
            <w:tcW w:w="980" w:type="pct"/>
            <w:vAlign w:val="center"/>
          </w:tcPr>
          <w:p w14:paraId="11B04E46"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0.002364</w:t>
            </w:r>
          </w:p>
        </w:tc>
        <w:tc>
          <w:tcPr>
            <w:tcW w:w="979" w:type="pct"/>
            <w:vAlign w:val="center"/>
          </w:tcPr>
          <w:p w14:paraId="33B79538"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0.033102</w:t>
            </w:r>
          </w:p>
        </w:tc>
      </w:tr>
      <w:tr w:rsidR="00CF2AFA" w:rsidRPr="00CF2AFA" w14:paraId="5751DAC0" w14:textId="77777777" w:rsidTr="00D553EB">
        <w:trPr>
          <w:trHeight w:val="251"/>
          <w:jc w:val="center"/>
        </w:trPr>
        <w:tc>
          <w:tcPr>
            <w:tcW w:w="1080" w:type="pct"/>
            <w:vMerge/>
            <w:vAlign w:val="center"/>
          </w:tcPr>
          <w:p w14:paraId="6527C225" w14:textId="77777777" w:rsidR="00CF2AFA" w:rsidRPr="00CF2AFA" w:rsidRDefault="00CF2AFA" w:rsidP="00D553EB">
            <w:pPr>
              <w:jc w:val="center"/>
              <w:rPr>
                <w:rFonts w:eastAsia="Arial"/>
                <w:color w:val="000000" w:themeColor="text1"/>
              </w:rPr>
            </w:pPr>
          </w:p>
        </w:tc>
        <w:tc>
          <w:tcPr>
            <w:tcW w:w="980" w:type="pct"/>
            <w:vAlign w:val="center"/>
          </w:tcPr>
          <w:p w14:paraId="414FF4DC"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Phos</w:t>
            </w:r>
          </w:p>
        </w:tc>
        <w:tc>
          <w:tcPr>
            <w:tcW w:w="980" w:type="pct"/>
            <w:vAlign w:val="center"/>
          </w:tcPr>
          <w:p w14:paraId="33717995"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-2.7717</w:t>
            </w:r>
          </w:p>
        </w:tc>
        <w:tc>
          <w:tcPr>
            <w:tcW w:w="980" w:type="pct"/>
            <w:vAlign w:val="center"/>
          </w:tcPr>
          <w:p w14:paraId="235224EB"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0.006916</w:t>
            </w:r>
          </w:p>
        </w:tc>
        <w:tc>
          <w:tcPr>
            <w:tcW w:w="979" w:type="pct"/>
            <w:vAlign w:val="center"/>
          </w:tcPr>
          <w:p w14:paraId="215F1268"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0.048412</w:t>
            </w:r>
          </w:p>
        </w:tc>
      </w:tr>
      <w:tr w:rsidR="00CF2AFA" w:rsidRPr="00CF2AFA" w14:paraId="1F27A957" w14:textId="77777777" w:rsidTr="00D553EB">
        <w:trPr>
          <w:trHeight w:val="251"/>
          <w:jc w:val="center"/>
        </w:trPr>
        <w:tc>
          <w:tcPr>
            <w:tcW w:w="1080" w:type="pct"/>
            <w:vMerge/>
            <w:vAlign w:val="center"/>
          </w:tcPr>
          <w:p w14:paraId="7A41CFB6" w14:textId="77777777" w:rsidR="00CF2AFA" w:rsidRPr="00CF2AFA" w:rsidRDefault="00CF2AFA" w:rsidP="00D553EB">
            <w:pPr>
              <w:jc w:val="center"/>
              <w:rPr>
                <w:rFonts w:eastAsia="Arial"/>
                <w:color w:val="000000" w:themeColor="text1"/>
              </w:rPr>
            </w:pPr>
          </w:p>
        </w:tc>
        <w:tc>
          <w:tcPr>
            <w:tcW w:w="980" w:type="pct"/>
            <w:vAlign w:val="center"/>
          </w:tcPr>
          <w:p w14:paraId="49CA82C3"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TP</w:t>
            </w:r>
          </w:p>
        </w:tc>
        <w:tc>
          <w:tcPr>
            <w:tcW w:w="980" w:type="pct"/>
            <w:vAlign w:val="center"/>
          </w:tcPr>
          <w:p w14:paraId="7907403D"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-2.3217</w:t>
            </w:r>
          </w:p>
        </w:tc>
        <w:tc>
          <w:tcPr>
            <w:tcW w:w="980" w:type="pct"/>
            <w:vAlign w:val="center"/>
          </w:tcPr>
          <w:p w14:paraId="2638565A"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0.022765</w:t>
            </w:r>
          </w:p>
        </w:tc>
        <w:tc>
          <w:tcPr>
            <w:tcW w:w="979" w:type="pct"/>
            <w:vAlign w:val="center"/>
          </w:tcPr>
          <w:p w14:paraId="5A558DA4"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0.10624</w:t>
            </w:r>
          </w:p>
        </w:tc>
      </w:tr>
      <w:tr w:rsidR="00CF2AFA" w:rsidRPr="00CF2AFA" w14:paraId="67A97EB7" w14:textId="77777777" w:rsidTr="00D553EB">
        <w:trPr>
          <w:trHeight w:val="251"/>
          <w:jc w:val="center"/>
        </w:trPr>
        <w:tc>
          <w:tcPr>
            <w:tcW w:w="1080" w:type="pct"/>
            <w:vMerge/>
            <w:vAlign w:val="center"/>
          </w:tcPr>
          <w:p w14:paraId="4F984380" w14:textId="77777777" w:rsidR="00CF2AFA" w:rsidRPr="00CF2AFA" w:rsidRDefault="00CF2AFA" w:rsidP="00D553EB">
            <w:pPr>
              <w:jc w:val="center"/>
              <w:rPr>
                <w:rFonts w:eastAsia="Arial"/>
                <w:color w:val="000000" w:themeColor="text1"/>
              </w:rPr>
            </w:pPr>
          </w:p>
        </w:tc>
        <w:tc>
          <w:tcPr>
            <w:tcW w:w="980" w:type="pct"/>
            <w:vAlign w:val="center"/>
          </w:tcPr>
          <w:p w14:paraId="1F6257A0"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ALB</w:t>
            </w:r>
          </w:p>
        </w:tc>
        <w:tc>
          <w:tcPr>
            <w:tcW w:w="980" w:type="pct"/>
            <w:vAlign w:val="center"/>
          </w:tcPr>
          <w:p w14:paraId="1AC84B9A"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-1.9277</w:t>
            </w:r>
          </w:p>
        </w:tc>
        <w:tc>
          <w:tcPr>
            <w:tcW w:w="980" w:type="pct"/>
            <w:vAlign w:val="center"/>
          </w:tcPr>
          <w:p w14:paraId="11090873"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0.057404</w:t>
            </w:r>
          </w:p>
        </w:tc>
        <w:tc>
          <w:tcPr>
            <w:tcW w:w="979" w:type="pct"/>
            <w:vAlign w:val="center"/>
          </w:tcPr>
          <w:p w14:paraId="2295CB6B"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0.16412</w:t>
            </w:r>
          </w:p>
        </w:tc>
      </w:tr>
      <w:tr w:rsidR="00CF2AFA" w:rsidRPr="00CF2AFA" w14:paraId="2BCD0771" w14:textId="77777777" w:rsidTr="00D553EB">
        <w:trPr>
          <w:trHeight w:val="251"/>
          <w:jc w:val="center"/>
        </w:trPr>
        <w:tc>
          <w:tcPr>
            <w:tcW w:w="1080" w:type="pct"/>
            <w:vMerge/>
            <w:vAlign w:val="center"/>
          </w:tcPr>
          <w:p w14:paraId="6C6F312F" w14:textId="77777777" w:rsidR="00CF2AFA" w:rsidRPr="00CF2AFA" w:rsidRDefault="00CF2AFA" w:rsidP="00D553EB">
            <w:pPr>
              <w:jc w:val="center"/>
              <w:rPr>
                <w:rFonts w:eastAsia="Arial"/>
                <w:color w:val="000000" w:themeColor="text1"/>
              </w:rPr>
            </w:pPr>
          </w:p>
        </w:tc>
        <w:tc>
          <w:tcPr>
            <w:tcW w:w="980" w:type="pct"/>
            <w:vAlign w:val="center"/>
          </w:tcPr>
          <w:p w14:paraId="00BEB7D6"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GLUC</w:t>
            </w:r>
          </w:p>
        </w:tc>
        <w:tc>
          <w:tcPr>
            <w:tcW w:w="980" w:type="pct"/>
            <w:vAlign w:val="center"/>
          </w:tcPr>
          <w:p w14:paraId="2F9F459D"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-1.8552</w:t>
            </w:r>
          </w:p>
        </w:tc>
        <w:tc>
          <w:tcPr>
            <w:tcW w:w="980" w:type="pct"/>
            <w:vAlign w:val="center"/>
          </w:tcPr>
          <w:p w14:paraId="0C3E6CB5"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0.067205</w:t>
            </w:r>
          </w:p>
        </w:tc>
        <w:tc>
          <w:tcPr>
            <w:tcW w:w="979" w:type="pct"/>
            <w:vAlign w:val="center"/>
          </w:tcPr>
          <w:p w14:paraId="51DD2479"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0.16412</w:t>
            </w:r>
          </w:p>
        </w:tc>
      </w:tr>
      <w:tr w:rsidR="00CF2AFA" w:rsidRPr="00CF2AFA" w14:paraId="183AD0B3" w14:textId="77777777" w:rsidTr="00D553EB">
        <w:trPr>
          <w:trHeight w:val="251"/>
          <w:jc w:val="center"/>
        </w:trPr>
        <w:tc>
          <w:tcPr>
            <w:tcW w:w="1080" w:type="pct"/>
            <w:vMerge/>
            <w:vAlign w:val="center"/>
          </w:tcPr>
          <w:p w14:paraId="73A35529" w14:textId="77777777" w:rsidR="00CF2AFA" w:rsidRPr="00CF2AFA" w:rsidRDefault="00CF2AFA" w:rsidP="00D553EB">
            <w:pPr>
              <w:jc w:val="center"/>
              <w:rPr>
                <w:rFonts w:eastAsia="Arial"/>
                <w:color w:val="000000" w:themeColor="text1"/>
              </w:rPr>
            </w:pPr>
          </w:p>
        </w:tc>
        <w:tc>
          <w:tcPr>
            <w:tcW w:w="980" w:type="pct"/>
            <w:vAlign w:val="center"/>
          </w:tcPr>
          <w:p w14:paraId="5C07014D"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LDH</w:t>
            </w:r>
          </w:p>
        </w:tc>
        <w:tc>
          <w:tcPr>
            <w:tcW w:w="980" w:type="pct"/>
            <w:vAlign w:val="center"/>
          </w:tcPr>
          <w:p w14:paraId="13C9C71C"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-1.8339</w:t>
            </w:r>
          </w:p>
        </w:tc>
        <w:tc>
          <w:tcPr>
            <w:tcW w:w="980" w:type="pct"/>
            <w:vAlign w:val="center"/>
          </w:tcPr>
          <w:p w14:paraId="3EE8325F"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0.070336</w:t>
            </w:r>
          </w:p>
        </w:tc>
        <w:tc>
          <w:tcPr>
            <w:tcW w:w="979" w:type="pct"/>
            <w:vAlign w:val="center"/>
          </w:tcPr>
          <w:p w14:paraId="6CE13F00" w14:textId="77777777" w:rsidR="00CF2AFA" w:rsidRPr="00CF2AFA" w:rsidRDefault="00CF2AFA" w:rsidP="00D553EB">
            <w:pPr>
              <w:jc w:val="center"/>
              <w:rPr>
                <w:rFonts w:eastAsia="Arial" w:cs="Times New Roman"/>
                <w:color w:val="000000" w:themeColor="text1"/>
              </w:rPr>
            </w:pPr>
            <w:r w:rsidRPr="00CF2AFA">
              <w:rPr>
                <w:rFonts w:eastAsia="Arial" w:cs="Times New Roman"/>
                <w:color w:val="000000" w:themeColor="text1"/>
              </w:rPr>
              <w:t>0.16412</w:t>
            </w:r>
          </w:p>
        </w:tc>
      </w:tr>
      <w:tr w:rsidR="00CF2AFA" w:rsidRPr="00CF2AFA" w14:paraId="09727C11" w14:textId="77777777" w:rsidTr="00D553EB">
        <w:trPr>
          <w:trHeight w:val="251"/>
          <w:jc w:val="center"/>
        </w:trPr>
        <w:tc>
          <w:tcPr>
            <w:tcW w:w="1080" w:type="pct"/>
            <w:vMerge w:val="restart"/>
            <w:vAlign w:val="center"/>
          </w:tcPr>
          <w:p w14:paraId="23651382" w14:textId="77777777" w:rsidR="00CF2AFA" w:rsidRPr="00CF2AFA" w:rsidRDefault="00CF2AFA" w:rsidP="00D553EB">
            <w:pPr>
              <w:pStyle w:val="MDPI41tablecaption"/>
              <w:ind w:left="0"/>
              <w:jc w:val="center"/>
              <w:rPr>
                <w:rFonts w:eastAsia="Arial"/>
                <w:color w:val="000000" w:themeColor="text1"/>
                <w:sz w:val="24"/>
                <w:szCs w:val="24"/>
              </w:rPr>
            </w:pPr>
            <w:r w:rsidRPr="00CF2AFA">
              <w:rPr>
                <w:rFonts w:ascii="Times New Roman" w:hAnsi="Times New Roman" w:cs="Times New Roman"/>
                <w:sz w:val="24"/>
                <w:szCs w:val="24"/>
              </w:rPr>
              <w:t>Sex (mare vs. gelding) for blood chemistries (plasma)</w:t>
            </w:r>
          </w:p>
        </w:tc>
        <w:tc>
          <w:tcPr>
            <w:tcW w:w="980" w:type="pct"/>
            <w:vAlign w:val="center"/>
          </w:tcPr>
          <w:p w14:paraId="77AA29B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CREAT</w:t>
            </w:r>
          </w:p>
        </w:tc>
        <w:tc>
          <w:tcPr>
            <w:tcW w:w="980" w:type="pct"/>
            <w:vAlign w:val="center"/>
          </w:tcPr>
          <w:p w14:paraId="560EE988"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2.8082</w:t>
            </w:r>
          </w:p>
        </w:tc>
        <w:tc>
          <w:tcPr>
            <w:tcW w:w="980" w:type="pct"/>
            <w:vAlign w:val="center"/>
          </w:tcPr>
          <w:p w14:paraId="1521EC16"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0.006241</w:t>
            </w:r>
          </w:p>
        </w:tc>
        <w:tc>
          <w:tcPr>
            <w:tcW w:w="979" w:type="pct"/>
            <w:vAlign w:val="center"/>
          </w:tcPr>
          <w:p w14:paraId="516ACE20"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0.047123</w:t>
            </w:r>
          </w:p>
        </w:tc>
      </w:tr>
      <w:tr w:rsidR="00CF2AFA" w:rsidRPr="00CF2AFA" w14:paraId="6DCAC840" w14:textId="77777777" w:rsidTr="00D553EB">
        <w:trPr>
          <w:trHeight w:val="197"/>
          <w:jc w:val="center"/>
        </w:trPr>
        <w:tc>
          <w:tcPr>
            <w:tcW w:w="1080" w:type="pct"/>
            <w:vMerge/>
            <w:vAlign w:val="center"/>
          </w:tcPr>
          <w:p w14:paraId="080E54DF" w14:textId="77777777" w:rsidR="00CF2AFA" w:rsidRPr="00CF2AFA" w:rsidRDefault="00CF2AFA" w:rsidP="00D553EB">
            <w:pPr>
              <w:jc w:val="center"/>
              <w:rPr>
                <w:rFonts w:eastAsia="Arial"/>
                <w:color w:val="000000" w:themeColor="text1"/>
              </w:rPr>
            </w:pPr>
          </w:p>
        </w:tc>
        <w:tc>
          <w:tcPr>
            <w:tcW w:w="980" w:type="pct"/>
            <w:vAlign w:val="center"/>
          </w:tcPr>
          <w:p w14:paraId="28DAA76F"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Phos</w:t>
            </w:r>
          </w:p>
        </w:tc>
        <w:tc>
          <w:tcPr>
            <w:tcW w:w="980" w:type="pct"/>
            <w:vAlign w:val="center"/>
          </w:tcPr>
          <w:p w14:paraId="67561E8B"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2.7092</w:t>
            </w:r>
          </w:p>
        </w:tc>
        <w:tc>
          <w:tcPr>
            <w:tcW w:w="980" w:type="pct"/>
            <w:vAlign w:val="center"/>
          </w:tcPr>
          <w:p w14:paraId="6DDEB6CD"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0.008228</w:t>
            </w:r>
          </w:p>
        </w:tc>
        <w:tc>
          <w:tcPr>
            <w:tcW w:w="979" w:type="pct"/>
            <w:vAlign w:val="center"/>
          </w:tcPr>
          <w:p w14:paraId="1417BD6D"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0.047123</w:t>
            </w:r>
          </w:p>
        </w:tc>
      </w:tr>
      <w:tr w:rsidR="00CF2AFA" w:rsidRPr="00CF2AFA" w14:paraId="76F98C7D" w14:textId="77777777" w:rsidTr="00D553EB">
        <w:trPr>
          <w:trHeight w:val="59"/>
          <w:jc w:val="center"/>
        </w:trPr>
        <w:tc>
          <w:tcPr>
            <w:tcW w:w="1080" w:type="pct"/>
            <w:vMerge/>
            <w:vAlign w:val="center"/>
          </w:tcPr>
          <w:p w14:paraId="17712E4C" w14:textId="77777777" w:rsidR="00CF2AFA" w:rsidRPr="00CF2AFA" w:rsidRDefault="00CF2AFA" w:rsidP="00D553EB">
            <w:pPr>
              <w:jc w:val="center"/>
              <w:rPr>
                <w:rFonts w:eastAsia="Arial"/>
                <w:color w:val="000000" w:themeColor="text1"/>
              </w:rPr>
            </w:pPr>
          </w:p>
        </w:tc>
        <w:tc>
          <w:tcPr>
            <w:tcW w:w="980" w:type="pct"/>
            <w:vAlign w:val="center"/>
          </w:tcPr>
          <w:p w14:paraId="6C09D493"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ALB</w:t>
            </w:r>
          </w:p>
        </w:tc>
        <w:tc>
          <w:tcPr>
            <w:tcW w:w="980" w:type="pct"/>
            <w:vAlign w:val="center"/>
          </w:tcPr>
          <w:p w14:paraId="502D09BB"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2.6343</w:t>
            </w:r>
          </w:p>
        </w:tc>
        <w:tc>
          <w:tcPr>
            <w:tcW w:w="980" w:type="pct"/>
            <w:vAlign w:val="center"/>
          </w:tcPr>
          <w:p w14:paraId="6ADB2E5C"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0.010098</w:t>
            </w:r>
          </w:p>
        </w:tc>
        <w:tc>
          <w:tcPr>
            <w:tcW w:w="979" w:type="pct"/>
            <w:vAlign w:val="center"/>
          </w:tcPr>
          <w:p w14:paraId="758E810B"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0.047123</w:t>
            </w:r>
          </w:p>
        </w:tc>
      </w:tr>
      <w:tr w:rsidR="00CF2AFA" w:rsidRPr="00CF2AFA" w14:paraId="3F5D75A8" w14:textId="77777777" w:rsidTr="00D553EB">
        <w:trPr>
          <w:trHeight w:val="251"/>
          <w:jc w:val="center"/>
        </w:trPr>
        <w:tc>
          <w:tcPr>
            <w:tcW w:w="1080" w:type="pct"/>
            <w:vMerge w:val="restart"/>
            <w:vAlign w:val="center"/>
          </w:tcPr>
          <w:p w14:paraId="5E8F7D3C" w14:textId="77777777" w:rsidR="00CF2AFA" w:rsidRPr="00CF2AFA" w:rsidRDefault="00CF2AFA" w:rsidP="00D553EB">
            <w:pPr>
              <w:pStyle w:val="MDPI41tablecaption"/>
              <w:ind w:left="0"/>
              <w:jc w:val="center"/>
              <w:rPr>
                <w:rFonts w:eastAsia="Arial"/>
                <w:color w:val="000000" w:themeColor="text1"/>
                <w:sz w:val="24"/>
                <w:szCs w:val="24"/>
              </w:rPr>
            </w:pPr>
            <w:r w:rsidRPr="00CF2AFA">
              <w:rPr>
                <w:rFonts w:ascii="Times New Roman" w:hAnsi="Times New Roman" w:cs="Times New Roman"/>
                <w:sz w:val="24"/>
                <w:szCs w:val="24"/>
              </w:rPr>
              <w:t>Age group (below 20 vs. 20 and above) for blood chemistries (plasma)</w:t>
            </w:r>
          </w:p>
        </w:tc>
        <w:tc>
          <w:tcPr>
            <w:tcW w:w="980" w:type="pct"/>
            <w:vAlign w:val="center"/>
          </w:tcPr>
          <w:p w14:paraId="41C4614E"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Phos</w:t>
            </w:r>
          </w:p>
        </w:tc>
        <w:tc>
          <w:tcPr>
            <w:tcW w:w="980" w:type="pct"/>
            <w:vAlign w:val="center"/>
          </w:tcPr>
          <w:p w14:paraId="25D5C681"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-3.7581</w:t>
            </w:r>
          </w:p>
        </w:tc>
        <w:tc>
          <w:tcPr>
            <w:tcW w:w="980" w:type="pct"/>
            <w:vAlign w:val="center"/>
          </w:tcPr>
          <w:p w14:paraId="152CFC30"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0.000322</w:t>
            </w:r>
          </w:p>
        </w:tc>
        <w:tc>
          <w:tcPr>
            <w:tcW w:w="979" w:type="pct"/>
            <w:vAlign w:val="center"/>
          </w:tcPr>
          <w:p w14:paraId="79D36F30"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0.004503</w:t>
            </w:r>
          </w:p>
        </w:tc>
      </w:tr>
      <w:tr w:rsidR="00CF2AFA" w:rsidRPr="00CF2AFA" w14:paraId="17B70C30" w14:textId="77777777" w:rsidTr="00D553EB">
        <w:trPr>
          <w:trHeight w:val="251"/>
          <w:jc w:val="center"/>
        </w:trPr>
        <w:tc>
          <w:tcPr>
            <w:tcW w:w="1080" w:type="pct"/>
            <w:vMerge/>
            <w:vAlign w:val="center"/>
          </w:tcPr>
          <w:p w14:paraId="7F777330" w14:textId="77777777" w:rsidR="00CF2AFA" w:rsidRPr="00CF2AFA" w:rsidRDefault="00CF2AFA" w:rsidP="00D553EB">
            <w:pPr>
              <w:jc w:val="center"/>
              <w:rPr>
                <w:rFonts w:eastAsia="Arial"/>
                <w:color w:val="000000" w:themeColor="text1"/>
              </w:rPr>
            </w:pPr>
          </w:p>
        </w:tc>
        <w:tc>
          <w:tcPr>
            <w:tcW w:w="980" w:type="pct"/>
            <w:vAlign w:val="center"/>
          </w:tcPr>
          <w:p w14:paraId="248AEB61"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ALB</w:t>
            </w:r>
          </w:p>
        </w:tc>
        <w:tc>
          <w:tcPr>
            <w:tcW w:w="980" w:type="pct"/>
            <w:vAlign w:val="center"/>
          </w:tcPr>
          <w:p w14:paraId="0074B44B"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-3.1685</w:t>
            </w:r>
          </w:p>
        </w:tc>
        <w:tc>
          <w:tcPr>
            <w:tcW w:w="980" w:type="pct"/>
            <w:vAlign w:val="center"/>
          </w:tcPr>
          <w:p w14:paraId="183562BC"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0.002162</w:t>
            </w:r>
          </w:p>
        </w:tc>
        <w:tc>
          <w:tcPr>
            <w:tcW w:w="979" w:type="pct"/>
            <w:vAlign w:val="center"/>
          </w:tcPr>
          <w:p w14:paraId="531996B2"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0.015134</w:t>
            </w:r>
          </w:p>
        </w:tc>
      </w:tr>
      <w:tr w:rsidR="00CF2AFA" w:rsidRPr="00CF2AFA" w14:paraId="76FC175E" w14:textId="77777777" w:rsidTr="00D553EB">
        <w:trPr>
          <w:trHeight w:val="251"/>
          <w:jc w:val="center"/>
        </w:trPr>
        <w:tc>
          <w:tcPr>
            <w:tcW w:w="1080" w:type="pct"/>
            <w:vMerge/>
            <w:vAlign w:val="center"/>
          </w:tcPr>
          <w:p w14:paraId="645B3D3D" w14:textId="77777777" w:rsidR="00CF2AFA" w:rsidRPr="00CF2AFA" w:rsidRDefault="00CF2AFA" w:rsidP="00D553EB">
            <w:pPr>
              <w:jc w:val="center"/>
              <w:rPr>
                <w:rFonts w:eastAsia="Arial"/>
                <w:color w:val="000000" w:themeColor="text1"/>
              </w:rPr>
            </w:pPr>
          </w:p>
        </w:tc>
        <w:tc>
          <w:tcPr>
            <w:tcW w:w="980" w:type="pct"/>
            <w:vAlign w:val="center"/>
          </w:tcPr>
          <w:p w14:paraId="1B49490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LDH</w:t>
            </w:r>
          </w:p>
        </w:tc>
        <w:tc>
          <w:tcPr>
            <w:tcW w:w="980" w:type="pct"/>
            <w:vAlign w:val="center"/>
          </w:tcPr>
          <w:p w14:paraId="658301F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-2.4968</w:t>
            </w:r>
          </w:p>
        </w:tc>
        <w:tc>
          <w:tcPr>
            <w:tcW w:w="980" w:type="pct"/>
            <w:vAlign w:val="center"/>
          </w:tcPr>
          <w:p w14:paraId="6DEEF63B"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0.01456</w:t>
            </w:r>
          </w:p>
        </w:tc>
        <w:tc>
          <w:tcPr>
            <w:tcW w:w="979" w:type="pct"/>
            <w:vAlign w:val="center"/>
          </w:tcPr>
          <w:p w14:paraId="03693AA9"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0.067946</w:t>
            </w:r>
          </w:p>
        </w:tc>
      </w:tr>
      <w:tr w:rsidR="00CF2AFA" w:rsidRPr="00CF2AFA" w14:paraId="2E2451AC" w14:textId="77777777" w:rsidTr="00D553EB">
        <w:trPr>
          <w:trHeight w:val="251"/>
          <w:jc w:val="center"/>
        </w:trPr>
        <w:tc>
          <w:tcPr>
            <w:tcW w:w="1080" w:type="pct"/>
            <w:vMerge/>
            <w:vAlign w:val="center"/>
          </w:tcPr>
          <w:p w14:paraId="40197745" w14:textId="77777777" w:rsidR="00CF2AFA" w:rsidRPr="00CF2AFA" w:rsidRDefault="00CF2AFA" w:rsidP="00D553EB">
            <w:pPr>
              <w:jc w:val="center"/>
              <w:rPr>
                <w:rFonts w:eastAsia="Arial"/>
                <w:color w:val="000000" w:themeColor="text1"/>
              </w:rPr>
            </w:pPr>
          </w:p>
        </w:tc>
        <w:tc>
          <w:tcPr>
            <w:tcW w:w="980" w:type="pct"/>
            <w:vAlign w:val="center"/>
          </w:tcPr>
          <w:p w14:paraId="2C01714D"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TP</w:t>
            </w:r>
          </w:p>
        </w:tc>
        <w:tc>
          <w:tcPr>
            <w:tcW w:w="980" w:type="pct"/>
            <w:vAlign w:val="center"/>
          </w:tcPr>
          <w:p w14:paraId="4E646BA4"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-2.0713</w:t>
            </w:r>
          </w:p>
        </w:tc>
        <w:tc>
          <w:tcPr>
            <w:tcW w:w="980" w:type="pct"/>
            <w:vAlign w:val="center"/>
          </w:tcPr>
          <w:p w14:paraId="7D825628"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0.041513</w:t>
            </w:r>
          </w:p>
        </w:tc>
        <w:tc>
          <w:tcPr>
            <w:tcW w:w="979" w:type="pct"/>
            <w:vAlign w:val="center"/>
          </w:tcPr>
          <w:p w14:paraId="0C3025BC"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0.14528</w:t>
            </w:r>
          </w:p>
        </w:tc>
      </w:tr>
      <w:tr w:rsidR="00CF2AFA" w:rsidRPr="00CF2AFA" w14:paraId="32D6CD70" w14:textId="77777777" w:rsidTr="00D553EB">
        <w:trPr>
          <w:trHeight w:val="251"/>
          <w:jc w:val="center"/>
        </w:trPr>
        <w:tc>
          <w:tcPr>
            <w:tcW w:w="1080" w:type="pct"/>
            <w:vMerge/>
            <w:vAlign w:val="center"/>
          </w:tcPr>
          <w:p w14:paraId="425E0C0D" w14:textId="77777777" w:rsidR="00CF2AFA" w:rsidRPr="00CF2AFA" w:rsidRDefault="00CF2AFA" w:rsidP="00D553EB">
            <w:pPr>
              <w:jc w:val="center"/>
              <w:rPr>
                <w:rFonts w:eastAsia="Arial"/>
                <w:color w:val="000000" w:themeColor="text1"/>
              </w:rPr>
            </w:pPr>
          </w:p>
        </w:tc>
        <w:tc>
          <w:tcPr>
            <w:tcW w:w="980" w:type="pct"/>
            <w:vAlign w:val="center"/>
          </w:tcPr>
          <w:p w14:paraId="2D011D06"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ALT</w:t>
            </w:r>
          </w:p>
        </w:tc>
        <w:tc>
          <w:tcPr>
            <w:tcW w:w="980" w:type="pct"/>
            <w:vAlign w:val="center"/>
          </w:tcPr>
          <w:p w14:paraId="1EC341E7"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1.9732</w:t>
            </w:r>
          </w:p>
        </w:tc>
        <w:tc>
          <w:tcPr>
            <w:tcW w:w="980" w:type="pct"/>
            <w:vAlign w:val="center"/>
          </w:tcPr>
          <w:p w14:paraId="43C402C6"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0.051884</w:t>
            </w:r>
          </w:p>
        </w:tc>
        <w:tc>
          <w:tcPr>
            <w:tcW w:w="979" w:type="pct"/>
            <w:vAlign w:val="center"/>
          </w:tcPr>
          <w:p w14:paraId="51AB4730"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0.14528</w:t>
            </w:r>
          </w:p>
        </w:tc>
      </w:tr>
      <w:tr w:rsidR="00CF2AFA" w:rsidRPr="00CF2AFA" w14:paraId="5F866328" w14:textId="77777777" w:rsidTr="00D553EB">
        <w:trPr>
          <w:trHeight w:val="251"/>
          <w:jc w:val="center"/>
        </w:trPr>
        <w:tc>
          <w:tcPr>
            <w:tcW w:w="1080" w:type="pct"/>
            <w:vMerge/>
            <w:vAlign w:val="center"/>
          </w:tcPr>
          <w:p w14:paraId="759402B9" w14:textId="77777777" w:rsidR="00CF2AFA" w:rsidRPr="00CF2AFA" w:rsidRDefault="00CF2AFA" w:rsidP="00D553EB">
            <w:pPr>
              <w:jc w:val="center"/>
              <w:rPr>
                <w:rFonts w:eastAsia="Arial"/>
                <w:color w:val="000000" w:themeColor="text1"/>
              </w:rPr>
            </w:pPr>
          </w:p>
        </w:tc>
        <w:tc>
          <w:tcPr>
            <w:tcW w:w="980" w:type="pct"/>
            <w:vAlign w:val="center"/>
          </w:tcPr>
          <w:p w14:paraId="4A39668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BUN</w:t>
            </w:r>
          </w:p>
        </w:tc>
        <w:tc>
          <w:tcPr>
            <w:tcW w:w="980" w:type="pct"/>
            <w:vAlign w:val="center"/>
          </w:tcPr>
          <w:p w14:paraId="171EEB23"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-1.7888</w:t>
            </w:r>
          </w:p>
        </w:tc>
        <w:tc>
          <w:tcPr>
            <w:tcW w:w="980" w:type="pct"/>
            <w:vAlign w:val="center"/>
          </w:tcPr>
          <w:p w14:paraId="182F69FF"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0.077386</w:t>
            </w:r>
          </w:p>
        </w:tc>
        <w:tc>
          <w:tcPr>
            <w:tcW w:w="979" w:type="pct"/>
            <w:vAlign w:val="center"/>
          </w:tcPr>
          <w:p w14:paraId="6E020BAA"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0.18057</w:t>
            </w:r>
          </w:p>
        </w:tc>
      </w:tr>
      <w:tr w:rsidR="00CF2AFA" w:rsidRPr="00CF2AFA" w14:paraId="39744B53" w14:textId="77777777" w:rsidTr="00D553EB">
        <w:trPr>
          <w:trHeight w:val="251"/>
          <w:jc w:val="center"/>
        </w:trPr>
        <w:tc>
          <w:tcPr>
            <w:tcW w:w="1080" w:type="pct"/>
            <w:vMerge w:val="restart"/>
            <w:vAlign w:val="center"/>
          </w:tcPr>
          <w:p w14:paraId="4196CCAC" w14:textId="77777777" w:rsidR="00CF2AFA" w:rsidRPr="00CF2AFA" w:rsidRDefault="00CF2AFA" w:rsidP="00D553EB">
            <w:pPr>
              <w:pStyle w:val="MDPI41tablecaption"/>
              <w:ind w:left="0"/>
              <w:jc w:val="center"/>
              <w:rPr>
                <w:rFonts w:eastAsia="Arial"/>
                <w:color w:val="000000" w:themeColor="text1"/>
                <w:sz w:val="24"/>
                <w:szCs w:val="24"/>
              </w:rPr>
            </w:pPr>
            <w:r w:rsidRPr="00CF2AFA">
              <w:rPr>
                <w:rFonts w:ascii="Times New Roman" w:hAnsi="Times New Roman" w:cs="Times New Roman"/>
                <w:sz w:val="24"/>
                <w:szCs w:val="24"/>
              </w:rPr>
              <w:t>Diet (C vs. S) for blood chemistries (serum)</w:t>
            </w:r>
          </w:p>
        </w:tc>
        <w:tc>
          <w:tcPr>
            <w:tcW w:w="980" w:type="pct"/>
            <w:vAlign w:val="center"/>
          </w:tcPr>
          <w:p w14:paraId="5136C5D7"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BUN</w:t>
            </w:r>
          </w:p>
        </w:tc>
        <w:tc>
          <w:tcPr>
            <w:tcW w:w="980" w:type="pct"/>
            <w:vAlign w:val="center"/>
          </w:tcPr>
          <w:p w14:paraId="3D509D66"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-2.5498</w:t>
            </w:r>
          </w:p>
        </w:tc>
        <w:tc>
          <w:tcPr>
            <w:tcW w:w="980" w:type="pct"/>
            <w:vAlign w:val="center"/>
          </w:tcPr>
          <w:p w14:paraId="58B33928"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0.012687</w:t>
            </w:r>
          </w:p>
        </w:tc>
        <w:tc>
          <w:tcPr>
            <w:tcW w:w="979" w:type="pct"/>
            <w:vAlign w:val="center"/>
          </w:tcPr>
          <w:p w14:paraId="6EA48AF8"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0.10881</w:t>
            </w:r>
          </w:p>
        </w:tc>
      </w:tr>
      <w:tr w:rsidR="00CF2AFA" w:rsidRPr="00CF2AFA" w14:paraId="4A66FF79" w14:textId="77777777" w:rsidTr="00D553EB">
        <w:trPr>
          <w:trHeight w:val="251"/>
          <w:jc w:val="center"/>
        </w:trPr>
        <w:tc>
          <w:tcPr>
            <w:tcW w:w="1080" w:type="pct"/>
            <w:vMerge/>
            <w:vAlign w:val="center"/>
          </w:tcPr>
          <w:p w14:paraId="3D7A731D" w14:textId="77777777" w:rsidR="00CF2AFA" w:rsidRPr="00CF2AFA" w:rsidRDefault="00CF2AFA" w:rsidP="00D553EB">
            <w:pPr>
              <w:jc w:val="center"/>
              <w:rPr>
                <w:rFonts w:eastAsia="Arial"/>
                <w:color w:val="000000" w:themeColor="text1"/>
              </w:rPr>
            </w:pPr>
          </w:p>
        </w:tc>
        <w:tc>
          <w:tcPr>
            <w:tcW w:w="980" w:type="pct"/>
            <w:vAlign w:val="center"/>
          </w:tcPr>
          <w:p w14:paraId="1D9EEFB6"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PHOS</w:t>
            </w:r>
          </w:p>
        </w:tc>
        <w:tc>
          <w:tcPr>
            <w:tcW w:w="980" w:type="pct"/>
            <w:vAlign w:val="center"/>
          </w:tcPr>
          <w:p w14:paraId="755EDA3A"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-2.5235</w:t>
            </w:r>
          </w:p>
        </w:tc>
        <w:tc>
          <w:tcPr>
            <w:tcW w:w="980" w:type="pct"/>
            <w:vAlign w:val="center"/>
          </w:tcPr>
          <w:p w14:paraId="52E6DD5A"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0.013601</w:t>
            </w:r>
          </w:p>
        </w:tc>
        <w:tc>
          <w:tcPr>
            <w:tcW w:w="979" w:type="pct"/>
            <w:vAlign w:val="center"/>
          </w:tcPr>
          <w:p w14:paraId="7DC6B051"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0.10881</w:t>
            </w:r>
          </w:p>
        </w:tc>
      </w:tr>
      <w:tr w:rsidR="00CF2AFA" w:rsidRPr="00CF2AFA" w14:paraId="7118BF60" w14:textId="77777777" w:rsidTr="00D553EB">
        <w:trPr>
          <w:trHeight w:val="251"/>
          <w:jc w:val="center"/>
        </w:trPr>
        <w:tc>
          <w:tcPr>
            <w:tcW w:w="1080" w:type="pct"/>
            <w:vMerge/>
            <w:vAlign w:val="center"/>
          </w:tcPr>
          <w:p w14:paraId="6C639C19" w14:textId="77777777" w:rsidR="00CF2AFA" w:rsidRPr="00CF2AFA" w:rsidRDefault="00CF2AFA" w:rsidP="00D553EB">
            <w:pPr>
              <w:jc w:val="center"/>
              <w:rPr>
                <w:rFonts w:eastAsia="Arial"/>
                <w:color w:val="000000" w:themeColor="text1"/>
              </w:rPr>
            </w:pPr>
          </w:p>
        </w:tc>
        <w:tc>
          <w:tcPr>
            <w:tcW w:w="980" w:type="pct"/>
            <w:vAlign w:val="center"/>
          </w:tcPr>
          <w:p w14:paraId="44684E70"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TP</w:t>
            </w:r>
          </w:p>
        </w:tc>
        <w:tc>
          <w:tcPr>
            <w:tcW w:w="980" w:type="pct"/>
            <w:vAlign w:val="center"/>
          </w:tcPr>
          <w:p w14:paraId="7095F321"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-2.1816</w:t>
            </w:r>
          </w:p>
        </w:tc>
        <w:tc>
          <w:tcPr>
            <w:tcW w:w="980" w:type="pct"/>
            <w:vAlign w:val="center"/>
          </w:tcPr>
          <w:p w14:paraId="439D2E07"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0.032076</w:t>
            </w:r>
          </w:p>
        </w:tc>
        <w:tc>
          <w:tcPr>
            <w:tcW w:w="979" w:type="pct"/>
            <w:vAlign w:val="center"/>
          </w:tcPr>
          <w:p w14:paraId="7FFB91E3"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0.17107</w:t>
            </w:r>
          </w:p>
        </w:tc>
      </w:tr>
      <w:tr w:rsidR="00CF2AFA" w:rsidRPr="00CF2AFA" w14:paraId="6CB12265" w14:textId="77777777" w:rsidTr="00D553EB">
        <w:trPr>
          <w:trHeight w:val="251"/>
          <w:jc w:val="center"/>
        </w:trPr>
        <w:tc>
          <w:tcPr>
            <w:tcW w:w="1080" w:type="pct"/>
            <w:vMerge/>
            <w:vAlign w:val="center"/>
          </w:tcPr>
          <w:p w14:paraId="5D72C746" w14:textId="77777777" w:rsidR="00CF2AFA" w:rsidRPr="00CF2AFA" w:rsidRDefault="00CF2AFA" w:rsidP="00D553EB">
            <w:pPr>
              <w:jc w:val="center"/>
              <w:rPr>
                <w:rFonts w:eastAsia="Arial"/>
                <w:color w:val="000000" w:themeColor="text1"/>
              </w:rPr>
            </w:pPr>
          </w:p>
        </w:tc>
        <w:tc>
          <w:tcPr>
            <w:tcW w:w="980" w:type="pct"/>
            <w:vAlign w:val="center"/>
          </w:tcPr>
          <w:p w14:paraId="1753BCF2"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ALT</w:t>
            </w:r>
          </w:p>
        </w:tc>
        <w:tc>
          <w:tcPr>
            <w:tcW w:w="980" w:type="pct"/>
            <w:vAlign w:val="center"/>
          </w:tcPr>
          <w:p w14:paraId="028454B4"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2.026</w:t>
            </w:r>
          </w:p>
        </w:tc>
        <w:tc>
          <w:tcPr>
            <w:tcW w:w="980" w:type="pct"/>
            <w:vAlign w:val="center"/>
          </w:tcPr>
          <w:p w14:paraId="29B22721"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0.0461</w:t>
            </w:r>
          </w:p>
        </w:tc>
        <w:tc>
          <w:tcPr>
            <w:tcW w:w="979" w:type="pct"/>
            <w:vAlign w:val="center"/>
          </w:tcPr>
          <w:p w14:paraId="3293D723"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0.1844</w:t>
            </w:r>
          </w:p>
        </w:tc>
      </w:tr>
      <w:tr w:rsidR="00CF2AFA" w:rsidRPr="00CF2AFA" w14:paraId="20DB651D" w14:textId="77777777" w:rsidTr="00D553EB">
        <w:trPr>
          <w:trHeight w:val="251"/>
          <w:jc w:val="center"/>
        </w:trPr>
        <w:tc>
          <w:tcPr>
            <w:tcW w:w="1080" w:type="pct"/>
            <w:vMerge/>
            <w:vAlign w:val="center"/>
          </w:tcPr>
          <w:p w14:paraId="62815DDF" w14:textId="77777777" w:rsidR="00CF2AFA" w:rsidRPr="00CF2AFA" w:rsidRDefault="00CF2AFA" w:rsidP="00D553EB">
            <w:pPr>
              <w:jc w:val="center"/>
              <w:rPr>
                <w:rFonts w:eastAsia="Arial"/>
                <w:color w:val="000000" w:themeColor="text1"/>
              </w:rPr>
            </w:pPr>
          </w:p>
        </w:tc>
        <w:tc>
          <w:tcPr>
            <w:tcW w:w="980" w:type="pct"/>
            <w:vAlign w:val="center"/>
          </w:tcPr>
          <w:p w14:paraId="17FB247B"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SCA</w:t>
            </w:r>
          </w:p>
        </w:tc>
        <w:tc>
          <w:tcPr>
            <w:tcW w:w="980" w:type="pct"/>
            <w:vAlign w:val="center"/>
          </w:tcPr>
          <w:p w14:paraId="18B34ED0"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-1.867</w:t>
            </w:r>
          </w:p>
        </w:tc>
        <w:tc>
          <w:tcPr>
            <w:tcW w:w="980" w:type="pct"/>
            <w:vAlign w:val="center"/>
          </w:tcPr>
          <w:p w14:paraId="31E34A0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0.065564</w:t>
            </w:r>
          </w:p>
        </w:tc>
        <w:tc>
          <w:tcPr>
            <w:tcW w:w="979" w:type="pct"/>
            <w:vAlign w:val="center"/>
          </w:tcPr>
          <w:p w14:paraId="779B6E17"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0.2098</w:t>
            </w:r>
          </w:p>
        </w:tc>
      </w:tr>
      <w:tr w:rsidR="00CF2AFA" w:rsidRPr="00CF2AFA" w14:paraId="172B2A04" w14:textId="77777777" w:rsidTr="00D553EB">
        <w:trPr>
          <w:trHeight w:val="251"/>
          <w:jc w:val="center"/>
        </w:trPr>
        <w:tc>
          <w:tcPr>
            <w:tcW w:w="1080" w:type="pct"/>
            <w:vMerge/>
            <w:vAlign w:val="center"/>
          </w:tcPr>
          <w:p w14:paraId="1BC2CDA6" w14:textId="77777777" w:rsidR="00CF2AFA" w:rsidRPr="00CF2AFA" w:rsidRDefault="00CF2AFA" w:rsidP="00D553EB">
            <w:pPr>
              <w:jc w:val="center"/>
              <w:rPr>
                <w:rFonts w:eastAsia="Arial"/>
                <w:color w:val="000000" w:themeColor="text1"/>
              </w:rPr>
            </w:pPr>
          </w:p>
        </w:tc>
        <w:tc>
          <w:tcPr>
            <w:tcW w:w="980" w:type="pct"/>
            <w:vAlign w:val="center"/>
          </w:tcPr>
          <w:p w14:paraId="1B58110E"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ALB</w:t>
            </w:r>
          </w:p>
        </w:tc>
        <w:tc>
          <w:tcPr>
            <w:tcW w:w="980" w:type="pct"/>
            <w:vAlign w:val="center"/>
          </w:tcPr>
          <w:p w14:paraId="1C92FEF6"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-1.7397</w:t>
            </w:r>
          </w:p>
        </w:tc>
        <w:tc>
          <w:tcPr>
            <w:tcW w:w="980" w:type="pct"/>
            <w:vAlign w:val="center"/>
          </w:tcPr>
          <w:p w14:paraId="4E4BD1AC"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0.085757</w:t>
            </w:r>
          </w:p>
        </w:tc>
        <w:tc>
          <w:tcPr>
            <w:tcW w:w="979" w:type="pct"/>
            <w:vAlign w:val="center"/>
          </w:tcPr>
          <w:p w14:paraId="4DB79710"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0.22868</w:t>
            </w:r>
          </w:p>
        </w:tc>
      </w:tr>
      <w:tr w:rsidR="00CF2AFA" w:rsidRPr="00CF2AFA" w14:paraId="77A9D29F" w14:textId="77777777" w:rsidTr="00D553EB">
        <w:trPr>
          <w:trHeight w:val="251"/>
          <w:jc w:val="center"/>
        </w:trPr>
        <w:tc>
          <w:tcPr>
            <w:tcW w:w="1080" w:type="pct"/>
            <w:vMerge w:val="restart"/>
            <w:vAlign w:val="center"/>
          </w:tcPr>
          <w:p w14:paraId="6DF78FD3" w14:textId="77777777" w:rsidR="00CF2AFA" w:rsidRPr="00CF2AFA" w:rsidRDefault="00CF2AFA" w:rsidP="00D553EB">
            <w:pPr>
              <w:jc w:val="center"/>
              <w:rPr>
                <w:rFonts w:eastAsia="Arial"/>
                <w:color w:val="000000" w:themeColor="text1"/>
              </w:rPr>
            </w:pPr>
            <w:r w:rsidRPr="00CF2AFA">
              <w:rPr>
                <w:rFonts w:cs="Times New Roman"/>
              </w:rPr>
              <w:t>Sex (mare vs. gelding) for blood chemistries (serum)</w:t>
            </w:r>
          </w:p>
        </w:tc>
        <w:tc>
          <w:tcPr>
            <w:tcW w:w="980" w:type="pct"/>
            <w:vAlign w:val="center"/>
          </w:tcPr>
          <w:p w14:paraId="4D55909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PHOS</w:t>
            </w:r>
          </w:p>
        </w:tc>
        <w:tc>
          <w:tcPr>
            <w:tcW w:w="980" w:type="pct"/>
            <w:vAlign w:val="center"/>
          </w:tcPr>
          <w:p w14:paraId="66987294"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3.1301</w:t>
            </w:r>
          </w:p>
        </w:tc>
        <w:tc>
          <w:tcPr>
            <w:tcW w:w="980" w:type="pct"/>
            <w:vAlign w:val="center"/>
          </w:tcPr>
          <w:p w14:paraId="0170786D"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0.00244</w:t>
            </w:r>
          </w:p>
        </w:tc>
        <w:tc>
          <w:tcPr>
            <w:tcW w:w="979" w:type="pct"/>
            <w:vAlign w:val="center"/>
          </w:tcPr>
          <w:p w14:paraId="52C8AD36"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0.022982</w:t>
            </w:r>
          </w:p>
        </w:tc>
      </w:tr>
      <w:tr w:rsidR="00CF2AFA" w:rsidRPr="00CF2AFA" w14:paraId="44335EEB" w14:textId="77777777" w:rsidTr="00D553EB">
        <w:trPr>
          <w:trHeight w:val="251"/>
          <w:jc w:val="center"/>
        </w:trPr>
        <w:tc>
          <w:tcPr>
            <w:tcW w:w="1080" w:type="pct"/>
            <w:vMerge/>
            <w:vAlign w:val="center"/>
          </w:tcPr>
          <w:p w14:paraId="4902198B" w14:textId="77777777" w:rsidR="00CF2AFA" w:rsidRPr="00CF2AFA" w:rsidRDefault="00CF2AFA" w:rsidP="00D553EB">
            <w:pPr>
              <w:jc w:val="center"/>
              <w:rPr>
                <w:rFonts w:eastAsia="Arial"/>
                <w:color w:val="000000" w:themeColor="text1"/>
              </w:rPr>
            </w:pPr>
          </w:p>
        </w:tc>
        <w:tc>
          <w:tcPr>
            <w:tcW w:w="980" w:type="pct"/>
            <w:vAlign w:val="center"/>
          </w:tcPr>
          <w:p w14:paraId="709AC608"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ALB</w:t>
            </w:r>
          </w:p>
        </w:tc>
        <w:tc>
          <w:tcPr>
            <w:tcW w:w="980" w:type="pct"/>
            <w:vAlign w:val="center"/>
          </w:tcPr>
          <w:p w14:paraId="7CAC0741"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3.0758</w:t>
            </w:r>
          </w:p>
        </w:tc>
        <w:tc>
          <w:tcPr>
            <w:tcW w:w="980" w:type="pct"/>
            <w:vAlign w:val="center"/>
          </w:tcPr>
          <w:p w14:paraId="6E9F4D9C"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0.002873</w:t>
            </w:r>
          </w:p>
        </w:tc>
        <w:tc>
          <w:tcPr>
            <w:tcW w:w="979" w:type="pct"/>
            <w:vAlign w:val="center"/>
          </w:tcPr>
          <w:p w14:paraId="7071436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0.022982</w:t>
            </w:r>
          </w:p>
        </w:tc>
      </w:tr>
      <w:tr w:rsidR="00CF2AFA" w:rsidRPr="00CF2AFA" w14:paraId="69860758" w14:textId="77777777" w:rsidTr="00D553EB">
        <w:trPr>
          <w:trHeight w:val="251"/>
          <w:jc w:val="center"/>
        </w:trPr>
        <w:tc>
          <w:tcPr>
            <w:tcW w:w="1080" w:type="pct"/>
            <w:vMerge/>
            <w:vAlign w:val="center"/>
          </w:tcPr>
          <w:p w14:paraId="01CD4680" w14:textId="77777777" w:rsidR="00CF2AFA" w:rsidRPr="00CF2AFA" w:rsidRDefault="00CF2AFA" w:rsidP="00D553EB">
            <w:pPr>
              <w:jc w:val="center"/>
              <w:rPr>
                <w:rFonts w:eastAsia="Arial"/>
                <w:color w:val="000000" w:themeColor="text1"/>
              </w:rPr>
            </w:pPr>
          </w:p>
        </w:tc>
        <w:tc>
          <w:tcPr>
            <w:tcW w:w="980" w:type="pct"/>
            <w:vAlign w:val="center"/>
          </w:tcPr>
          <w:p w14:paraId="3B1649E8"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CREAT</w:t>
            </w:r>
          </w:p>
        </w:tc>
        <w:tc>
          <w:tcPr>
            <w:tcW w:w="980" w:type="pct"/>
            <w:vAlign w:val="center"/>
          </w:tcPr>
          <w:p w14:paraId="611E25F8"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2.9336</w:t>
            </w:r>
          </w:p>
        </w:tc>
        <w:tc>
          <w:tcPr>
            <w:tcW w:w="980" w:type="pct"/>
            <w:vAlign w:val="center"/>
          </w:tcPr>
          <w:p w14:paraId="5CA3800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0.00437</w:t>
            </w:r>
          </w:p>
        </w:tc>
        <w:tc>
          <w:tcPr>
            <w:tcW w:w="979" w:type="pct"/>
            <w:vAlign w:val="center"/>
          </w:tcPr>
          <w:p w14:paraId="0773335C"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0.023309</w:t>
            </w:r>
          </w:p>
        </w:tc>
      </w:tr>
      <w:tr w:rsidR="00CF2AFA" w:rsidRPr="00CF2AFA" w14:paraId="494CD0D0" w14:textId="77777777" w:rsidTr="00D553EB">
        <w:trPr>
          <w:trHeight w:val="251"/>
          <w:jc w:val="center"/>
        </w:trPr>
        <w:tc>
          <w:tcPr>
            <w:tcW w:w="1080" w:type="pct"/>
            <w:vMerge/>
            <w:vAlign w:val="center"/>
          </w:tcPr>
          <w:p w14:paraId="55D49A47" w14:textId="77777777" w:rsidR="00CF2AFA" w:rsidRPr="00CF2AFA" w:rsidRDefault="00CF2AFA" w:rsidP="00D553EB">
            <w:pPr>
              <w:jc w:val="center"/>
              <w:rPr>
                <w:rFonts w:eastAsia="Arial"/>
                <w:color w:val="000000" w:themeColor="text1"/>
              </w:rPr>
            </w:pPr>
          </w:p>
        </w:tc>
        <w:tc>
          <w:tcPr>
            <w:tcW w:w="980" w:type="pct"/>
            <w:vAlign w:val="center"/>
          </w:tcPr>
          <w:p w14:paraId="582F716E"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TRIG</w:t>
            </w:r>
          </w:p>
        </w:tc>
        <w:tc>
          <w:tcPr>
            <w:tcW w:w="980" w:type="pct"/>
            <w:vAlign w:val="center"/>
          </w:tcPr>
          <w:p w14:paraId="2F1F686C"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2.2569</w:t>
            </w:r>
          </w:p>
        </w:tc>
        <w:tc>
          <w:tcPr>
            <w:tcW w:w="980" w:type="pct"/>
            <w:vAlign w:val="center"/>
          </w:tcPr>
          <w:p w14:paraId="62F5BA71"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0.026744</w:t>
            </w:r>
          </w:p>
        </w:tc>
        <w:tc>
          <w:tcPr>
            <w:tcW w:w="979" w:type="pct"/>
            <w:vAlign w:val="center"/>
          </w:tcPr>
          <w:p w14:paraId="07FE7EA2"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0.10698</w:t>
            </w:r>
          </w:p>
        </w:tc>
      </w:tr>
      <w:tr w:rsidR="00CF2AFA" w:rsidRPr="00CF2AFA" w14:paraId="520F326E" w14:textId="77777777" w:rsidTr="00D553EB">
        <w:trPr>
          <w:trHeight w:val="251"/>
          <w:jc w:val="center"/>
        </w:trPr>
        <w:tc>
          <w:tcPr>
            <w:tcW w:w="1080" w:type="pct"/>
            <w:vMerge/>
            <w:vAlign w:val="center"/>
          </w:tcPr>
          <w:p w14:paraId="22F38BBD" w14:textId="77777777" w:rsidR="00CF2AFA" w:rsidRPr="00CF2AFA" w:rsidRDefault="00CF2AFA" w:rsidP="00D553EB">
            <w:pPr>
              <w:jc w:val="center"/>
              <w:rPr>
                <w:rFonts w:eastAsia="Arial"/>
                <w:color w:val="000000" w:themeColor="text1"/>
              </w:rPr>
            </w:pPr>
          </w:p>
        </w:tc>
        <w:tc>
          <w:tcPr>
            <w:tcW w:w="980" w:type="pct"/>
            <w:vAlign w:val="center"/>
          </w:tcPr>
          <w:p w14:paraId="744492C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SCA</w:t>
            </w:r>
          </w:p>
        </w:tc>
        <w:tc>
          <w:tcPr>
            <w:tcW w:w="980" w:type="pct"/>
            <w:vAlign w:val="center"/>
          </w:tcPr>
          <w:p w14:paraId="05BF89DA"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1.8891</w:t>
            </w:r>
          </w:p>
        </w:tc>
        <w:tc>
          <w:tcPr>
            <w:tcW w:w="980" w:type="pct"/>
            <w:vAlign w:val="center"/>
          </w:tcPr>
          <w:p w14:paraId="2018347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0.062502</w:t>
            </w:r>
          </w:p>
        </w:tc>
        <w:tc>
          <w:tcPr>
            <w:tcW w:w="979" w:type="pct"/>
            <w:vAlign w:val="center"/>
          </w:tcPr>
          <w:p w14:paraId="5BA13230"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0.20001</w:t>
            </w:r>
          </w:p>
        </w:tc>
      </w:tr>
      <w:tr w:rsidR="00CF2AFA" w:rsidRPr="00CF2AFA" w14:paraId="07676650" w14:textId="77777777" w:rsidTr="00D553EB">
        <w:trPr>
          <w:trHeight w:val="251"/>
          <w:jc w:val="center"/>
        </w:trPr>
        <w:tc>
          <w:tcPr>
            <w:tcW w:w="1080" w:type="pct"/>
            <w:vMerge/>
            <w:vAlign w:val="center"/>
          </w:tcPr>
          <w:p w14:paraId="2C0E7B61" w14:textId="77777777" w:rsidR="00CF2AFA" w:rsidRPr="00CF2AFA" w:rsidRDefault="00CF2AFA" w:rsidP="00D553EB">
            <w:pPr>
              <w:jc w:val="center"/>
              <w:rPr>
                <w:rFonts w:eastAsia="Arial"/>
                <w:color w:val="000000" w:themeColor="text1"/>
              </w:rPr>
            </w:pPr>
          </w:p>
        </w:tc>
        <w:tc>
          <w:tcPr>
            <w:tcW w:w="980" w:type="pct"/>
            <w:vAlign w:val="center"/>
          </w:tcPr>
          <w:p w14:paraId="42A014C6"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CK</w:t>
            </w:r>
          </w:p>
        </w:tc>
        <w:tc>
          <w:tcPr>
            <w:tcW w:w="980" w:type="pct"/>
            <w:vAlign w:val="center"/>
          </w:tcPr>
          <w:p w14:paraId="1249D649"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1.6753</w:t>
            </w:r>
          </w:p>
        </w:tc>
        <w:tc>
          <w:tcPr>
            <w:tcW w:w="980" w:type="pct"/>
            <w:vAlign w:val="center"/>
          </w:tcPr>
          <w:p w14:paraId="35AE66A4"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0.097773</w:t>
            </w:r>
          </w:p>
        </w:tc>
        <w:tc>
          <w:tcPr>
            <w:tcW w:w="979" w:type="pct"/>
            <w:vAlign w:val="center"/>
          </w:tcPr>
          <w:p w14:paraId="7EA47D49"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0.22348</w:t>
            </w:r>
          </w:p>
        </w:tc>
      </w:tr>
      <w:tr w:rsidR="00CF2AFA" w:rsidRPr="00CF2AFA" w14:paraId="74F2782A" w14:textId="77777777" w:rsidTr="00D553EB">
        <w:trPr>
          <w:trHeight w:val="251"/>
          <w:jc w:val="center"/>
        </w:trPr>
        <w:tc>
          <w:tcPr>
            <w:tcW w:w="1080" w:type="pct"/>
            <w:vMerge w:val="restart"/>
            <w:vAlign w:val="center"/>
          </w:tcPr>
          <w:p w14:paraId="24CCCA3B" w14:textId="77777777" w:rsidR="00CF2AFA" w:rsidRPr="00CF2AFA" w:rsidRDefault="00CF2AFA" w:rsidP="00D553EB">
            <w:pPr>
              <w:jc w:val="center"/>
              <w:rPr>
                <w:rFonts w:eastAsia="Arial"/>
                <w:color w:val="000000" w:themeColor="text1"/>
              </w:rPr>
            </w:pPr>
            <w:r w:rsidRPr="00CF2AFA">
              <w:t>A</w:t>
            </w:r>
            <w:r w:rsidRPr="00CF2AFA">
              <w:rPr>
                <w:rFonts w:cs="Times New Roman"/>
              </w:rPr>
              <w:t>ge group (below 20 vs. 20 and above) for blood chemistries (serum)</w:t>
            </w:r>
          </w:p>
        </w:tc>
        <w:tc>
          <w:tcPr>
            <w:tcW w:w="980" w:type="pct"/>
            <w:vAlign w:val="center"/>
          </w:tcPr>
          <w:p w14:paraId="5F76F1A1"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PHOS</w:t>
            </w:r>
          </w:p>
        </w:tc>
        <w:tc>
          <w:tcPr>
            <w:tcW w:w="980" w:type="pct"/>
            <w:vAlign w:val="center"/>
          </w:tcPr>
          <w:p w14:paraId="7120902B"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-3.6473</w:t>
            </w:r>
          </w:p>
        </w:tc>
        <w:tc>
          <w:tcPr>
            <w:tcW w:w="980" w:type="pct"/>
            <w:vAlign w:val="center"/>
          </w:tcPr>
          <w:p w14:paraId="0947A3EE"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0.00047</w:t>
            </w:r>
          </w:p>
        </w:tc>
        <w:tc>
          <w:tcPr>
            <w:tcW w:w="979" w:type="pct"/>
            <w:vAlign w:val="center"/>
          </w:tcPr>
          <w:p w14:paraId="1C68A0ED"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0.007525</w:t>
            </w:r>
          </w:p>
        </w:tc>
      </w:tr>
      <w:tr w:rsidR="00CF2AFA" w:rsidRPr="00CF2AFA" w14:paraId="4CE76029" w14:textId="77777777" w:rsidTr="00D553EB">
        <w:trPr>
          <w:trHeight w:val="251"/>
          <w:jc w:val="center"/>
        </w:trPr>
        <w:tc>
          <w:tcPr>
            <w:tcW w:w="1080" w:type="pct"/>
            <w:vMerge/>
            <w:vAlign w:val="center"/>
          </w:tcPr>
          <w:p w14:paraId="14F8DBD2" w14:textId="77777777" w:rsidR="00CF2AFA" w:rsidRPr="00CF2AFA" w:rsidRDefault="00CF2AFA" w:rsidP="00D553EB">
            <w:pPr>
              <w:jc w:val="center"/>
              <w:rPr>
                <w:rFonts w:eastAsia="Arial"/>
                <w:color w:val="000000" w:themeColor="text1"/>
              </w:rPr>
            </w:pPr>
          </w:p>
        </w:tc>
        <w:tc>
          <w:tcPr>
            <w:tcW w:w="980" w:type="pct"/>
            <w:vAlign w:val="center"/>
          </w:tcPr>
          <w:p w14:paraId="2A15C4CF"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ALT</w:t>
            </w:r>
          </w:p>
        </w:tc>
        <w:tc>
          <w:tcPr>
            <w:tcW w:w="980" w:type="pct"/>
            <w:vAlign w:val="center"/>
          </w:tcPr>
          <w:p w14:paraId="202BF18C"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3.194</w:t>
            </w:r>
          </w:p>
        </w:tc>
        <w:tc>
          <w:tcPr>
            <w:tcW w:w="980" w:type="pct"/>
            <w:vAlign w:val="center"/>
          </w:tcPr>
          <w:p w14:paraId="50DE521D"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0.002008</w:t>
            </w:r>
          </w:p>
        </w:tc>
        <w:tc>
          <w:tcPr>
            <w:tcW w:w="979" w:type="pct"/>
            <w:vAlign w:val="center"/>
          </w:tcPr>
          <w:p w14:paraId="7C00FC98"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0.012152</w:t>
            </w:r>
          </w:p>
        </w:tc>
      </w:tr>
      <w:tr w:rsidR="00CF2AFA" w:rsidRPr="00CF2AFA" w14:paraId="0D7BD676" w14:textId="77777777" w:rsidTr="00D553EB">
        <w:trPr>
          <w:trHeight w:val="251"/>
          <w:jc w:val="center"/>
        </w:trPr>
        <w:tc>
          <w:tcPr>
            <w:tcW w:w="1080" w:type="pct"/>
            <w:vMerge/>
            <w:vAlign w:val="center"/>
          </w:tcPr>
          <w:p w14:paraId="6360D1FE" w14:textId="77777777" w:rsidR="00CF2AFA" w:rsidRPr="00CF2AFA" w:rsidRDefault="00CF2AFA" w:rsidP="00D553EB">
            <w:pPr>
              <w:jc w:val="center"/>
              <w:rPr>
                <w:rFonts w:eastAsia="Arial"/>
                <w:color w:val="000000" w:themeColor="text1"/>
              </w:rPr>
            </w:pPr>
          </w:p>
        </w:tc>
        <w:tc>
          <w:tcPr>
            <w:tcW w:w="980" w:type="pct"/>
            <w:vAlign w:val="center"/>
          </w:tcPr>
          <w:p w14:paraId="1464F9F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ALB</w:t>
            </w:r>
          </w:p>
        </w:tc>
        <w:tc>
          <w:tcPr>
            <w:tcW w:w="980" w:type="pct"/>
            <w:vAlign w:val="center"/>
          </w:tcPr>
          <w:p w14:paraId="00D5E913"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-3.1526</w:t>
            </w:r>
          </w:p>
        </w:tc>
        <w:tc>
          <w:tcPr>
            <w:tcW w:w="980" w:type="pct"/>
            <w:vAlign w:val="center"/>
          </w:tcPr>
          <w:p w14:paraId="295B32CE"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0.002279</w:t>
            </w:r>
          </w:p>
        </w:tc>
        <w:tc>
          <w:tcPr>
            <w:tcW w:w="979" w:type="pct"/>
            <w:vAlign w:val="center"/>
          </w:tcPr>
          <w:p w14:paraId="2AB8C57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0.012152</w:t>
            </w:r>
          </w:p>
        </w:tc>
      </w:tr>
      <w:tr w:rsidR="00CF2AFA" w:rsidRPr="00CF2AFA" w14:paraId="25F7C832" w14:textId="77777777" w:rsidTr="00D553EB">
        <w:trPr>
          <w:trHeight w:val="251"/>
          <w:jc w:val="center"/>
        </w:trPr>
        <w:tc>
          <w:tcPr>
            <w:tcW w:w="1080" w:type="pct"/>
            <w:vMerge/>
            <w:vAlign w:val="center"/>
          </w:tcPr>
          <w:p w14:paraId="62DF2A7E" w14:textId="77777777" w:rsidR="00CF2AFA" w:rsidRPr="00CF2AFA" w:rsidRDefault="00CF2AFA" w:rsidP="00D553EB">
            <w:pPr>
              <w:jc w:val="center"/>
              <w:rPr>
                <w:rFonts w:eastAsia="Arial"/>
                <w:color w:val="000000" w:themeColor="text1"/>
              </w:rPr>
            </w:pPr>
          </w:p>
        </w:tc>
        <w:tc>
          <w:tcPr>
            <w:tcW w:w="980" w:type="pct"/>
            <w:vAlign w:val="center"/>
          </w:tcPr>
          <w:p w14:paraId="266E201E"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SCA</w:t>
            </w:r>
          </w:p>
        </w:tc>
        <w:tc>
          <w:tcPr>
            <w:tcW w:w="980" w:type="pct"/>
            <w:vAlign w:val="center"/>
          </w:tcPr>
          <w:p w14:paraId="69D2F61D"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-2.1607</w:t>
            </w:r>
          </w:p>
        </w:tc>
        <w:tc>
          <w:tcPr>
            <w:tcW w:w="980" w:type="pct"/>
            <w:vAlign w:val="center"/>
          </w:tcPr>
          <w:p w14:paraId="5D38A0DB"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0.033709</w:t>
            </w:r>
          </w:p>
        </w:tc>
        <w:tc>
          <w:tcPr>
            <w:tcW w:w="979" w:type="pct"/>
            <w:vAlign w:val="center"/>
          </w:tcPr>
          <w:p w14:paraId="607FE818"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0.11742</w:t>
            </w:r>
          </w:p>
        </w:tc>
      </w:tr>
      <w:tr w:rsidR="00CF2AFA" w:rsidRPr="00CF2AFA" w14:paraId="6633BFF9" w14:textId="77777777" w:rsidTr="00D553EB">
        <w:trPr>
          <w:trHeight w:val="251"/>
          <w:jc w:val="center"/>
        </w:trPr>
        <w:tc>
          <w:tcPr>
            <w:tcW w:w="1080" w:type="pct"/>
            <w:vMerge/>
            <w:vAlign w:val="center"/>
          </w:tcPr>
          <w:p w14:paraId="2DC7FA16" w14:textId="77777777" w:rsidR="00CF2AFA" w:rsidRPr="00CF2AFA" w:rsidRDefault="00CF2AFA" w:rsidP="00D553EB">
            <w:pPr>
              <w:jc w:val="center"/>
              <w:rPr>
                <w:rFonts w:eastAsia="Arial"/>
                <w:color w:val="000000" w:themeColor="text1"/>
              </w:rPr>
            </w:pPr>
          </w:p>
        </w:tc>
        <w:tc>
          <w:tcPr>
            <w:tcW w:w="980" w:type="pct"/>
            <w:vAlign w:val="center"/>
          </w:tcPr>
          <w:p w14:paraId="6BD1E240"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TP</w:t>
            </w:r>
          </w:p>
        </w:tc>
        <w:tc>
          <w:tcPr>
            <w:tcW w:w="980" w:type="pct"/>
            <w:vAlign w:val="center"/>
          </w:tcPr>
          <w:p w14:paraId="6DE19D4B"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-2.0545</w:t>
            </w:r>
          </w:p>
        </w:tc>
        <w:tc>
          <w:tcPr>
            <w:tcW w:w="980" w:type="pct"/>
            <w:vAlign w:val="center"/>
          </w:tcPr>
          <w:p w14:paraId="035C43C1"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0.043193</w:t>
            </w:r>
          </w:p>
        </w:tc>
        <w:tc>
          <w:tcPr>
            <w:tcW w:w="979" w:type="pct"/>
            <w:vAlign w:val="center"/>
          </w:tcPr>
          <w:p w14:paraId="05A0002F"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0.11742</w:t>
            </w:r>
          </w:p>
        </w:tc>
      </w:tr>
      <w:tr w:rsidR="00CF2AFA" w:rsidRPr="00CF2AFA" w14:paraId="2F7E76F3" w14:textId="77777777" w:rsidTr="00D553EB">
        <w:trPr>
          <w:trHeight w:val="251"/>
          <w:jc w:val="center"/>
        </w:trPr>
        <w:tc>
          <w:tcPr>
            <w:tcW w:w="1080" w:type="pct"/>
            <w:vMerge/>
            <w:vAlign w:val="center"/>
          </w:tcPr>
          <w:p w14:paraId="6A58966F" w14:textId="77777777" w:rsidR="00CF2AFA" w:rsidRPr="00CF2AFA" w:rsidRDefault="00CF2AFA" w:rsidP="00D553EB">
            <w:pPr>
              <w:jc w:val="center"/>
              <w:rPr>
                <w:rFonts w:eastAsia="Arial"/>
                <w:color w:val="000000" w:themeColor="text1"/>
              </w:rPr>
            </w:pPr>
          </w:p>
        </w:tc>
        <w:tc>
          <w:tcPr>
            <w:tcW w:w="980" w:type="pct"/>
            <w:vAlign w:val="center"/>
          </w:tcPr>
          <w:p w14:paraId="63901E80"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CK</w:t>
            </w:r>
          </w:p>
        </w:tc>
        <w:tc>
          <w:tcPr>
            <w:tcW w:w="980" w:type="pct"/>
            <w:vAlign w:val="center"/>
          </w:tcPr>
          <w:p w14:paraId="2AEF1035"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-1.978</w:t>
            </w:r>
          </w:p>
        </w:tc>
        <w:tc>
          <w:tcPr>
            <w:tcW w:w="980" w:type="pct"/>
            <w:vAlign w:val="center"/>
          </w:tcPr>
          <w:p w14:paraId="304D96D3"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0.051371</w:t>
            </w:r>
          </w:p>
        </w:tc>
        <w:tc>
          <w:tcPr>
            <w:tcW w:w="979" w:type="pct"/>
            <w:vAlign w:val="center"/>
          </w:tcPr>
          <w:p w14:paraId="2B9FE0C4"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0.11742</w:t>
            </w:r>
          </w:p>
        </w:tc>
      </w:tr>
      <w:tr w:rsidR="00CF2AFA" w:rsidRPr="00CF2AFA" w14:paraId="1EA7ADCE" w14:textId="77777777" w:rsidTr="00D553EB">
        <w:trPr>
          <w:trHeight w:val="251"/>
          <w:jc w:val="center"/>
        </w:trPr>
        <w:tc>
          <w:tcPr>
            <w:tcW w:w="1080" w:type="pct"/>
            <w:vMerge/>
            <w:vAlign w:val="center"/>
          </w:tcPr>
          <w:p w14:paraId="21A62783" w14:textId="77777777" w:rsidR="00CF2AFA" w:rsidRPr="00CF2AFA" w:rsidRDefault="00CF2AFA" w:rsidP="00D553EB">
            <w:pPr>
              <w:jc w:val="center"/>
              <w:rPr>
                <w:rFonts w:eastAsia="Arial"/>
                <w:color w:val="000000" w:themeColor="text1"/>
              </w:rPr>
            </w:pPr>
          </w:p>
        </w:tc>
        <w:tc>
          <w:tcPr>
            <w:tcW w:w="980" w:type="pct"/>
            <w:vAlign w:val="center"/>
          </w:tcPr>
          <w:p w14:paraId="7E46A141"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LDH</w:t>
            </w:r>
          </w:p>
        </w:tc>
        <w:tc>
          <w:tcPr>
            <w:tcW w:w="980" w:type="pct"/>
            <w:vAlign w:val="center"/>
          </w:tcPr>
          <w:p w14:paraId="76A5448E"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-1.7817</w:t>
            </w:r>
          </w:p>
        </w:tc>
        <w:tc>
          <w:tcPr>
            <w:tcW w:w="980" w:type="pct"/>
            <w:vAlign w:val="center"/>
          </w:tcPr>
          <w:p w14:paraId="3D43E4DC"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0.078587</w:t>
            </w:r>
          </w:p>
        </w:tc>
        <w:tc>
          <w:tcPr>
            <w:tcW w:w="979" w:type="pct"/>
            <w:vAlign w:val="center"/>
          </w:tcPr>
          <w:p w14:paraId="70AFADB3" w14:textId="77777777" w:rsidR="00CF2AFA" w:rsidRPr="00CF2AFA" w:rsidRDefault="00CF2AFA" w:rsidP="00D553EB">
            <w:pPr>
              <w:jc w:val="center"/>
              <w:rPr>
                <w:rFonts w:eastAsia="Arial"/>
                <w:color w:val="000000" w:themeColor="text1"/>
              </w:rPr>
            </w:pPr>
            <w:r w:rsidRPr="00CF2AFA">
              <w:rPr>
                <w:rFonts w:eastAsia="Arial" w:cs="Times New Roman"/>
                <w:color w:val="000000" w:themeColor="text1"/>
              </w:rPr>
              <w:t>0.15717</w:t>
            </w:r>
          </w:p>
        </w:tc>
      </w:tr>
    </w:tbl>
    <w:p w14:paraId="064E8096" w14:textId="5BD96E6C" w:rsidR="00045385" w:rsidRDefault="00045385">
      <w:pPr>
        <w:jc w:val="left"/>
        <w:rPr>
          <w:rFonts w:cs="Times New Roman"/>
        </w:rPr>
      </w:pPr>
    </w:p>
    <w:p w14:paraId="3F6E10C2" w14:textId="77777777" w:rsidR="00045385" w:rsidRDefault="00045385">
      <w:pPr>
        <w:jc w:val="left"/>
        <w:rPr>
          <w:rFonts w:cs="Times New Roman"/>
        </w:rPr>
      </w:pPr>
      <w:r>
        <w:rPr>
          <w:rFonts w:cs="Times New Roman"/>
        </w:rPr>
        <w:br w:type="page"/>
      </w:r>
    </w:p>
    <w:p w14:paraId="667279AC" w14:textId="15A07E15" w:rsidR="00DD54C3" w:rsidRPr="00DD54C3" w:rsidRDefault="00DD54C3" w:rsidP="00DD54C3">
      <w:pPr>
        <w:pStyle w:val="Caption"/>
        <w:rPr>
          <w:rFonts w:cs="Times New Roman"/>
        </w:rPr>
      </w:pPr>
      <w:bookmarkStart w:id="137" w:name="_Ref175755348"/>
      <w:r w:rsidRPr="00DD54C3">
        <w:lastRenderedPageBreak/>
        <w:t xml:space="preserve">Appendix C Table </w:t>
      </w:r>
      <w:fldSimple w:instr=" SEQ Appendix_C_Table \* ARABIC ">
        <w:r w:rsidR="00BB5021">
          <w:rPr>
            <w:noProof/>
          </w:rPr>
          <w:t>3</w:t>
        </w:r>
      </w:fldSimple>
      <w:bookmarkEnd w:id="137"/>
      <w:r w:rsidRPr="00DD54C3">
        <w:rPr>
          <w:rFonts w:cs="Times New Roman"/>
        </w:rPr>
        <w:t>.</w:t>
      </w:r>
      <w:r w:rsidRPr="00DD54C3">
        <w:rPr>
          <w:rFonts w:cs="Times New Roman"/>
          <w:b w:val="0"/>
          <w:bCs w:val="0"/>
        </w:rPr>
        <w:t xml:space="preserve"> Fold change analysis for RP compared to CCP (RP/CCP) for metabolomics data</w:t>
      </w:r>
    </w:p>
    <w:tbl>
      <w:tblPr>
        <w:tblStyle w:val="TableGrid"/>
        <w:tblW w:w="0" w:type="auto"/>
        <w:jc w:val="center"/>
        <w:tblLayout w:type="fixed"/>
        <w:tblLook w:val="06A0" w:firstRow="1" w:lastRow="0" w:firstColumn="1" w:lastColumn="0" w:noHBand="1" w:noVBand="1"/>
      </w:tblPr>
      <w:tblGrid>
        <w:gridCol w:w="2846"/>
        <w:gridCol w:w="2009"/>
        <w:gridCol w:w="3154"/>
      </w:tblGrid>
      <w:tr w:rsidR="00DD54C3" w:rsidRPr="00FF76CD" w14:paraId="4214C3F9" w14:textId="77777777" w:rsidTr="00D553EB">
        <w:trPr>
          <w:trHeight w:val="30"/>
          <w:jc w:val="center"/>
        </w:trPr>
        <w:tc>
          <w:tcPr>
            <w:tcW w:w="2846" w:type="dxa"/>
            <w:vAlign w:val="center"/>
          </w:tcPr>
          <w:p w14:paraId="50B2976C" w14:textId="77777777" w:rsidR="00DD54C3" w:rsidRPr="00FF76CD" w:rsidRDefault="00DD54C3" w:rsidP="00D553EB">
            <w:pPr>
              <w:jc w:val="center"/>
              <w:rPr>
                <w:rFonts w:eastAsia="Arial" w:cs="Times New Roman"/>
                <w:b/>
                <w:bCs/>
                <w:color w:val="000000" w:themeColor="text1"/>
              </w:rPr>
            </w:pPr>
            <w:r w:rsidRPr="00FF76CD">
              <w:rPr>
                <w:rFonts w:eastAsia="Arial" w:cs="Times New Roman"/>
                <w:b/>
                <w:bCs/>
                <w:color w:val="000000" w:themeColor="text1"/>
              </w:rPr>
              <w:t>Metabolite</w:t>
            </w:r>
          </w:p>
        </w:tc>
        <w:tc>
          <w:tcPr>
            <w:tcW w:w="2009" w:type="dxa"/>
            <w:vAlign w:val="center"/>
          </w:tcPr>
          <w:p w14:paraId="6E67DF33" w14:textId="77777777" w:rsidR="00DD54C3" w:rsidRPr="00FF76CD" w:rsidRDefault="00DD54C3" w:rsidP="00D553EB">
            <w:pPr>
              <w:jc w:val="center"/>
              <w:rPr>
                <w:rFonts w:eastAsia="Arial" w:cs="Times New Roman"/>
                <w:b/>
                <w:bCs/>
                <w:color w:val="000000" w:themeColor="text1"/>
              </w:rPr>
            </w:pPr>
            <w:r w:rsidRPr="00FF76CD">
              <w:rPr>
                <w:rFonts w:eastAsia="Arial" w:cs="Times New Roman"/>
                <w:b/>
                <w:bCs/>
                <w:color w:val="000000" w:themeColor="text1"/>
              </w:rPr>
              <w:t>Fold change (RP/CCP)</w:t>
            </w:r>
          </w:p>
        </w:tc>
        <w:tc>
          <w:tcPr>
            <w:tcW w:w="3154" w:type="dxa"/>
            <w:vAlign w:val="center"/>
          </w:tcPr>
          <w:p w14:paraId="21EAA6FC" w14:textId="77777777" w:rsidR="00DD54C3" w:rsidRPr="00FF76CD" w:rsidRDefault="00DD54C3" w:rsidP="00D553EB">
            <w:pPr>
              <w:jc w:val="center"/>
              <w:rPr>
                <w:rFonts w:eastAsia="Arial" w:cs="Times New Roman"/>
                <w:color w:val="000000" w:themeColor="text1"/>
              </w:rPr>
            </w:pPr>
            <w:proofErr w:type="spellStart"/>
            <w:r w:rsidRPr="00FF76CD">
              <w:rPr>
                <w:rFonts w:eastAsia="Arial" w:cs="Times New Roman"/>
                <w:b/>
                <w:bCs/>
                <w:color w:val="000000" w:themeColor="text1"/>
              </w:rPr>
              <w:t>p.value</w:t>
            </w:r>
            <w:proofErr w:type="spellEnd"/>
          </w:p>
        </w:tc>
      </w:tr>
      <w:tr w:rsidR="00DD54C3" w:rsidRPr="00FF76CD" w14:paraId="4582CB6E" w14:textId="77777777" w:rsidTr="00D553EB">
        <w:trPr>
          <w:trHeight w:val="30"/>
          <w:jc w:val="center"/>
        </w:trPr>
        <w:tc>
          <w:tcPr>
            <w:tcW w:w="2846" w:type="dxa"/>
            <w:vAlign w:val="center"/>
          </w:tcPr>
          <w:p w14:paraId="31AF0AAA"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alpha-Ketoglutarate</w:t>
            </w:r>
          </w:p>
        </w:tc>
        <w:tc>
          <w:tcPr>
            <w:tcW w:w="2009" w:type="dxa"/>
            <w:vAlign w:val="center"/>
          </w:tcPr>
          <w:p w14:paraId="2338E21E"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0.724568</w:t>
            </w:r>
          </w:p>
        </w:tc>
        <w:tc>
          <w:tcPr>
            <w:tcW w:w="3154" w:type="dxa"/>
            <w:vAlign w:val="center"/>
          </w:tcPr>
          <w:p w14:paraId="584761E1"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0.196767</w:t>
            </w:r>
          </w:p>
        </w:tc>
      </w:tr>
      <w:tr w:rsidR="00DD54C3" w:rsidRPr="00FF76CD" w14:paraId="67592C07" w14:textId="77777777" w:rsidTr="00D553EB">
        <w:trPr>
          <w:trHeight w:val="30"/>
          <w:jc w:val="center"/>
        </w:trPr>
        <w:tc>
          <w:tcPr>
            <w:tcW w:w="2846" w:type="dxa"/>
            <w:vAlign w:val="center"/>
          </w:tcPr>
          <w:p w14:paraId="45C31ADE"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Uric acid</w:t>
            </w:r>
          </w:p>
        </w:tc>
        <w:tc>
          <w:tcPr>
            <w:tcW w:w="2009" w:type="dxa"/>
            <w:vAlign w:val="center"/>
          </w:tcPr>
          <w:p w14:paraId="68EAA3AB"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0.598083</w:t>
            </w:r>
          </w:p>
        </w:tc>
        <w:tc>
          <w:tcPr>
            <w:tcW w:w="3154" w:type="dxa"/>
            <w:vAlign w:val="center"/>
          </w:tcPr>
          <w:p w14:paraId="0C95BBFA"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0.078713</w:t>
            </w:r>
          </w:p>
        </w:tc>
      </w:tr>
      <w:tr w:rsidR="00DD54C3" w:rsidRPr="00FF76CD" w14:paraId="41D1DBFE" w14:textId="77777777" w:rsidTr="00D553EB">
        <w:trPr>
          <w:trHeight w:val="30"/>
          <w:jc w:val="center"/>
        </w:trPr>
        <w:tc>
          <w:tcPr>
            <w:tcW w:w="2846" w:type="dxa"/>
            <w:vAlign w:val="center"/>
          </w:tcPr>
          <w:p w14:paraId="62FAE9F3" w14:textId="77777777" w:rsidR="00DD54C3" w:rsidRPr="00FF76CD" w:rsidRDefault="00DD54C3" w:rsidP="00D553EB">
            <w:pPr>
              <w:jc w:val="center"/>
              <w:rPr>
                <w:rFonts w:eastAsia="Arial" w:cs="Times New Roman"/>
                <w:color w:val="000000" w:themeColor="text1"/>
              </w:rPr>
            </w:pPr>
            <w:proofErr w:type="spellStart"/>
            <w:r w:rsidRPr="00FF76CD">
              <w:rPr>
                <w:rFonts w:eastAsia="Arial" w:cs="Times New Roman"/>
                <w:color w:val="000000" w:themeColor="text1"/>
              </w:rPr>
              <w:t>Indoleacrylate</w:t>
            </w:r>
            <w:proofErr w:type="spellEnd"/>
          </w:p>
        </w:tc>
        <w:tc>
          <w:tcPr>
            <w:tcW w:w="2009" w:type="dxa"/>
            <w:vAlign w:val="center"/>
          </w:tcPr>
          <w:p w14:paraId="4EEDEE36"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0.631762</w:t>
            </w:r>
          </w:p>
        </w:tc>
        <w:tc>
          <w:tcPr>
            <w:tcW w:w="3154" w:type="dxa"/>
            <w:vAlign w:val="center"/>
          </w:tcPr>
          <w:p w14:paraId="18D86CC7"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0.2454</w:t>
            </w:r>
          </w:p>
        </w:tc>
      </w:tr>
      <w:tr w:rsidR="00DD54C3" w:rsidRPr="00FF76CD" w14:paraId="649036AD" w14:textId="77777777" w:rsidTr="00D553EB">
        <w:trPr>
          <w:trHeight w:val="30"/>
          <w:jc w:val="center"/>
        </w:trPr>
        <w:tc>
          <w:tcPr>
            <w:tcW w:w="2846" w:type="dxa"/>
            <w:vAlign w:val="center"/>
          </w:tcPr>
          <w:p w14:paraId="2AF186FA"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Allantoin</w:t>
            </w:r>
          </w:p>
        </w:tc>
        <w:tc>
          <w:tcPr>
            <w:tcW w:w="2009" w:type="dxa"/>
            <w:vAlign w:val="center"/>
          </w:tcPr>
          <w:p w14:paraId="0ED3E749"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0.372438</w:t>
            </w:r>
          </w:p>
        </w:tc>
        <w:tc>
          <w:tcPr>
            <w:tcW w:w="3154" w:type="dxa"/>
            <w:vAlign w:val="center"/>
          </w:tcPr>
          <w:p w14:paraId="725C936A"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0.009124</w:t>
            </w:r>
          </w:p>
        </w:tc>
      </w:tr>
      <w:tr w:rsidR="00DD54C3" w:rsidRPr="00FF76CD" w14:paraId="593F56D6" w14:textId="77777777" w:rsidTr="00D553EB">
        <w:trPr>
          <w:trHeight w:val="30"/>
          <w:jc w:val="center"/>
        </w:trPr>
        <w:tc>
          <w:tcPr>
            <w:tcW w:w="2846" w:type="dxa"/>
            <w:vAlign w:val="center"/>
          </w:tcPr>
          <w:p w14:paraId="0B8E7DB7"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Uridine</w:t>
            </w:r>
          </w:p>
        </w:tc>
        <w:tc>
          <w:tcPr>
            <w:tcW w:w="2009" w:type="dxa"/>
            <w:vAlign w:val="center"/>
          </w:tcPr>
          <w:p w14:paraId="74799A69"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0.542886</w:t>
            </w:r>
          </w:p>
        </w:tc>
        <w:tc>
          <w:tcPr>
            <w:tcW w:w="3154" w:type="dxa"/>
            <w:vAlign w:val="center"/>
          </w:tcPr>
          <w:p w14:paraId="7825B28A"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0.036214</w:t>
            </w:r>
          </w:p>
        </w:tc>
      </w:tr>
      <w:tr w:rsidR="00DD54C3" w:rsidRPr="00FF76CD" w14:paraId="3E174379" w14:textId="77777777" w:rsidTr="00D553EB">
        <w:trPr>
          <w:trHeight w:val="30"/>
          <w:jc w:val="center"/>
        </w:trPr>
        <w:tc>
          <w:tcPr>
            <w:tcW w:w="2846" w:type="dxa"/>
            <w:vAlign w:val="center"/>
          </w:tcPr>
          <w:p w14:paraId="6DF32F93"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S-Adenosyl-L-</w:t>
            </w:r>
            <w:proofErr w:type="spellStart"/>
            <w:r w:rsidRPr="00FF76CD">
              <w:rPr>
                <w:rFonts w:eastAsia="Arial" w:cs="Times New Roman"/>
                <w:color w:val="000000" w:themeColor="text1"/>
              </w:rPr>
              <w:t>methioninamine</w:t>
            </w:r>
            <w:proofErr w:type="spellEnd"/>
          </w:p>
        </w:tc>
        <w:tc>
          <w:tcPr>
            <w:tcW w:w="2009" w:type="dxa"/>
            <w:vAlign w:val="center"/>
          </w:tcPr>
          <w:p w14:paraId="2575007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0.97674</w:t>
            </w:r>
          </w:p>
        </w:tc>
        <w:tc>
          <w:tcPr>
            <w:tcW w:w="3154" w:type="dxa"/>
            <w:vAlign w:val="center"/>
          </w:tcPr>
          <w:p w14:paraId="149F4B4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0.93986</w:t>
            </w:r>
          </w:p>
        </w:tc>
      </w:tr>
      <w:tr w:rsidR="00DD54C3" w:rsidRPr="00FF76CD" w14:paraId="15EA215E" w14:textId="77777777" w:rsidTr="00D553EB">
        <w:trPr>
          <w:trHeight w:val="30"/>
          <w:jc w:val="center"/>
        </w:trPr>
        <w:tc>
          <w:tcPr>
            <w:tcW w:w="2846" w:type="dxa"/>
            <w:vAlign w:val="center"/>
          </w:tcPr>
          <w:p w14:paraId="1D8455A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Xylose</w:t>
            </w:r>
          </w:p>
        </w:tc>
        <w:tc>
          <w:tcPr>
            <w:tcW w:w="2009" w:type="dxa"/>
            <w:vAlign w:val="center"/>
          </w:tcPr>
          <w:p w14:paraId="78D668DD"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0.770332</w:t>
            </w:r>
          </w:p>
        </w:tc>
        <w:tc>
          <w:tcPr>
            <w:tcW w:w="3154" w:type="dxa"/>
            <w:vAlign w:val="center"/>
          </w:tcPr>
          <w:p w14:paraId="5481E2E4"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0.115634</w:t>
            </w:r>
          </w:p>
        </w:tc>
      </w:tr>
      <w:tr w:rsidR="00DD54C3" w:rsidRPr="00FF76CD" w14:paraId="584C6E96" w14:textId="77777777" w:rsidTr="00D553EB">
        <w:trPr>
          <w:trHeight w:val="30"/>
          <w:jc w:val="center"/>
        </w:trPr>
        <w:tc>
          <w:tcPr>
            <w:tcW w:w="2846" w:type="dxa"/>
            <w:vAlign w:val="center"/>
          </w:tcPr>
          <w:p w14:paraId="520ED323"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Taurine</w:t>
            </w:r>
          </w:p>
        </w:tc>
        <w:tc>
          <w:tcPr>
            <w:tcW w:w="2009" w:type="dxa"/>
            <w:vAlign w:val="center"/>
          </w:tcPr>
          <w:p w14:paraId="1DC6C434"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0.668531</w:t>
            </w:r>
          </w:p>
        </w:tc>
        <w:tc>
          <w:tcPr>
            <w:tcW w:w="3154" w:type="dxa"/>
            <w:vAlign w:val="center"/>
          </w:tcPr>
          <w:p w14:paraId="6D61B43D"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0.197207</w:t>
            </w:r>
          </w:p>
        </w:tc>
      </w:tr>
      <w:tr w:rsidR="00DD54C3" w:rsidRPr="00FF76CD" w14:paraId="0EF7F6E5" w14:textId="77777777" w:rsidTr="00D553EB">
        <w:trPr>
          <w:trHeight w:val="30"/>
          <w:jc w:val="center"/>
        </w:trPr>
        <w:tc>
          <w:tcPr>
            <w:tcW w:w="2846" w:type="dxa"/>
            <w:vAlign w:val="center"/>
          </w:tcPr>
          <w:p w14:paraId="073B5606"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Arginine</w:t>
            </w:r>
          </w:p>
        </w:tc>
        <w:tc>
          <w:tcPr>
            <w:tcW w:w="2009" w:type="dxa"/>
            <w:vAlign w:val="center"/>
          </w:tcPr>
          <w:p w14:paraId="0A5FDC61"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0.892785</w:t>
            </w:r>
          </w:p>
        </w:tc>
        <w:tc>
          <w:tcPr>
            <w:tcW w:w="3154" w:type="dxa"/>
            <w:vAlign w:val="center"/>
          </w:tcPr>
          <w:p w14:paraId="1A96318F"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0.491743</w:t>
            </w:r>
          </w:p>
        </w:tc>
      </w:tr>
      <w:tr w:rsidR="00DD54C3" w:rsidRPr="00FF76CD" w14:paraId="42CAE162" w14:textId="77777777" w:rsidTr="00D553EB">
        <w:trPr>
          <w:trHeight w:val="30"/>
          <w:jc w:val="center"/>
        </w:trPr>
        <w:tc>
          <w:tcPr>
            <w:tcW w:w="2846" w:type="dxa"/>
            <w:vAlign w:val="center"/>
          </w:tcPr>
          <w:p w14:paraId="59C76EA8"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Tryptophan</w:t>
            </w:r>
          </w:p>
        </w:tc>
        <w:tc>
          <w:tcPr>
            <w:tcW w:w="2009" w:type="dxa"/>
            <w:vAlign w:val="center"/>
          </w:tcPr>
          <w:p w14:paraId="52ECF71A"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1.045125</w:t>
            </w:r>
          </w:p>
        </w:tc>
        <w:tc>
          <w:tcPr>
            <w:tcW w:w="3154" w:type="dxa"/>
            <w:vAlign w:val="center"/>
          </w:tcPr>
          <w:p w14:paraId="67D072A4"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0.743274</w:t>
            </w:r>
          </w:p>
        </w:tc>
      </w:tr>
      <w:tr w:rsidR="00DD54C3" w:rsidRPr="00FF76CD" w14:paraId="610FDDDF" w14:textId="77777777" w:rsidTr="00D553EB">
        <w:trPr>
          <w:trHeight w:val="30"/>
          <w:jc w:val="center"/>
        </w:trPr>
        <w:tc>
          <w:tcPr>
            <w:tcW w:w="2846" w:type="dxa"/>
            <w:vAlign w:val="center"/>
          </w:tcPr>
          <w:p w14:paraId="7C354457"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Serine</w:t>
            </w:r>
          </w:p>
        </w:tc>
        <w:tc>
          <w:tcPr>
            <w:tcW w:w="2009" w:type="dxa"/>
            <w:vAlign w:val="center"/>
          </w:tcPr>
          <w:p w14:paraId="228BB259"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0.774025</w:t>
            </w:r>
          </w:p>
        </w:tc>
        <w:tc>
          <w:tcPr>
            <w:tcW w:w="3154" w:type="dxa"/>
            <w:vAlign w:val="center"/>
          </w:tcPr>
          <w:p w14:paraId="6445B3CE"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0.214143</w:t>
            </w:r>
          </w:p>
        </w:tc>
      </w:tr>
      <w:tr w:rsidR="00DD54C3" w:rsidRPr="00FF76CD" w14:paraId="27A16FA5" w14:textId="77777777" w:rsidTr="00D553EB">
        <w:trPr>
          <w:trHeight w:val="30"/>
          <w:jc w:val="center"/>
        </w:trPr>
        <w:tc>
          <w:tcPr>
            <w:tcW w:w="2846" w:type="dxa"/>
            <w:vAlign w:val="center"/>
          </w:tcPr>
          <w:p w14:paraId="38BF8D67"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Creatine</w:t>
            </w:r>
          </w:p>
        </w:tc>
        <w:tc>
          <w:tcPr>
            <w:tcW w:w="2009" w:type="dxa"/>
            <w:vAlign w:val="center"/>
          </w:tcPr>
          <w:p w14:paraId="27A076A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0.295335</w:t>
            </w:r>
          </w:p>
        </w:tc>
        <w:tc>
          <w:tcPr>
            <w:tcW w:w="3154" w:type="dxa"/>
            <w:vAlign w:val="center"/>
          </w:tcPr>
          <w:p w14:paraId="51F463B1"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0.001054</w:t>
            </w:r>
          </w:p>
        </w:tc>
      </w:tr>
      <w:tr w:rsidR="00DD54C3" w:rsidRPr="00FF76CD" w14:paraId="330F08C0" w14:textId="77777777" w:rsidTr="00D553EB">
        <w:trPr>
          <w:trHeight w:val="30"/>
          <w:jc w:val="center"/>
        </w:trPr>
        <w:tc>
          <w:tcPr>
            <w:tcW w:w="2846" w:type="dxa"/>
            <w:vAlign w:val="center"/>
          </w:tcPr>
          <w:p w14:paraId="7744C77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Citrulline</w:t>
            </w:r>
          </w:p>
        </w:tc>
        <w:tc>
          <w:tcPr>
            <w:tcW w:w="2009" w:type="dxa"/>
            <w:vAlign w:val="center"/>
          </w:tcPr>
          <w:p w14:paraId="24A4CE63"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1.166122</w:t>
            </w:r>
          </w:p>
        </w:tc>
        <w:tc>
          <w:tcPr>
            <w:tcW w:w="3154" w:type="dxa"/>
            <w:vAlign w:val="center"/>
          </w:tcPr>
          <w:p w14:paraId="618E819B"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0.518447</w:t>
            </w:r>
          </w:p>
        </w:tc>
      </w:tr>
      <w:tr w:rsidR="00DD54C3" w:rsidRPr="00FF76CD" w14:paraId="423679F5" w14:textId="77777777" w:rsidTr="00D553EB">
        <w:trPr>
          <w:trHeight w:val="30"/>
          <w:jc w:val="center"/>
        </w:trPr>
        <w:tc>
          <w:tcPr>
            <w:tcW w:w="2846" w:type="dxa"/>
            <w:vAlign w:val="center"/>
          </w:tcPr>
          <w:p w14:paraId="62CF87BD"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Alanine/Sarcosine</w:t>
            </w:r>
          </w:p>
        </w:tc>
        <w:tc>
          <w:tcPr>
            <w:tcW w:w="2009" w:type="dxa"/>
            <w:vAlign w:val="center"/>
          </w:tcPr>
          <w:p w14:paraId="4E973D4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0.461614</w:t>
            </w:r>
          </w:p>
        </w:tc>
        <w:tc>
          <w:tcPr>
            <w:tcW w:w="3154" w:type="dxa"/>
            <w:vAlign w:val="center"/>
          </w:tcPr>
          <w:p w14:paraId="1B165137"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0.002627</w:t>
            </w:r>
          </w:p>
        </w:tc>
      </w:tr>
      <w:tr w:rsidR="00DD54C3" w:rsidRPr="00FF76CD" w14:paraId="106D3FA4" w14:textId="77777777" w:rsidTr="00D553EB">
        <w:trPr>
          <w:trHeight w:val="30"/>
          <w:jc w:val="center"/>
        </w:trPr>
        <w:tc>
          <w:tcPr>
            <w:tcW w:w="2846" w:type="dxa"/>
            <w:vAlign w:val="center"/>
          </w:tcPr>
          <w:p w14:paraId="3EF170B7"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Valine/betaine</w:t>
            </w:r>
          </w:p>
        </w:tc>
        <w:tc>
          <w:tcPr>
            <w:tcW w:w="2009" w:type="dxa"/>
            <w:vAlign w:val="center"/>
          </w:tcPr>
          <w:p w14:paraId="4F7DE59C"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0.687569</w:t>
            </w:r>
          </w:p>
        </w:tc>
        <w:tc>
          <w:tcPr>
            <w:tcW w:w="3154" w:type="dxa"/>
            <w:vAlign w:val="center"/>
          </w:tcPr>
          <w:p w14:paraId="2BDE764D"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0.201204</w:t>
            </w:r>
          </w:p>
        </w:tc>
      </w:tr>
      <w:tr w:rsidR="00DD54C3" w:rsidRPr="00FF76CD" w14:paraId="60C953CF" w14:textId="77777777" w:rsidTr="00D553EB">
        <w:trPr>
          <w:trHeight w:val="30"/>
          <w:jc w:val="center"/>
        </w:trPr>
        <w:tc>
          <w:tcPr>
            <w:tcW w:w="2846" w:type="dxa"/>
            <w:vAlign w:val="center"/>
          </w:tcPr>
          <w:p w14:paraId="4A2F3DFC"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Tyrosine</w:t>
            </w:r>
          </w:p>
        </w:tc>
        <w:tc>
          <w:tcPr>
            <w:tcW w:w="2009" w:type="dxa"/>
            <w:vAlign w:val="center"/>
          </w:tcPr>
          <w:p w14:paraId="1169CA5C"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0.828572</w:t>
            </w:r>
          </w:p>
        </w:tc>
        <w:tc>
          <w:tcPr>
            <w:tcW w:w="3154" w:type="dxa"/>
            <w:vAlign w:val="center"/>
          </w:tcPr>
          <w:p w14:paraId="2284EEC9"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0.362614</w:t>
            </w:r>
          </w:p>
        </w:tc>
      </w:tr>
      <w:tr w:rsidR="00DD54C3" w:rsidRPr="00FF76CD" w14:paraId="4112A01A" w14:textId="77777777" w:rsidTr="00D553EB">
        <w:trPr>
          <w:trHeight w:val="30"/>
          <w:jc w:val="center"/>
        </w:trPr>
        <w:tc>
          <w:tcPr>
            <w:tcW w:w="2846" w:type="dxa"/>
            <w:vAlign w:val="center"/>
          </w:tcPr>
          <w:p w14:paraId="26A10E48"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Proline</w:t>
            </w:r>
          </w:p>
        </w:tc>
        <w:tc>
          <w:tcPr>
            <w:tcW w:w="2009" w:type="dxa"/>
            <w:vAlign w:val="center"/>
          </w:tcPr>
          <w:p w14:paraId="0BADB11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0.888966</w:t>
            </w:r>
          </w:p>
        </w:tc>
        <w:tc>
          <w:tcPr>
            <w:tcW w:w="3154" w:type="dxa"/>
            <w:vAlign w:val="center"/>
          </w:tcPr>
          <w:p w14:paraId="216F2CB3"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0.530212</w:t>
            </w:r>
          </w:p>
        </w:tc>
      </w:tr>
      <w:tr w:rsidR="00DD54C3" w:rsidRPr="00FF76CD" w14:paraId="15BF26C6" w14:textId="77777777" w:rsidTr="00D553EB">
        <w:trPr>
          <w:trHeight w:val="30"/>
          <w:jc w:val="center"/>
        </w:trPr>
        <w:tc>
          <w:tcPr>
            <w:tcW w:w="2846" w:type="dxa"/>
            <w:vAlign w:val="center"/>
          </w:tcPr>
          <w:p w14:paraId="0294CD7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Phenylalanine</w:t>
            </w:r>
          </w:p>
        </w:tc>
        <w:tc>
          <w:tcPr>
            <w:tcW w:w="2009" w:type="dxa"/>
            <w:vAlign w:val="center"/>
          </w:tcPr>
          <w:p w14:paraId="219AA3F9"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0.681895</w:t>
            </w:r>
          </w:p>
        </w:tc>
        <w:tc>
          <w:tcPr>
            <w:tcW w:w="3154" w:type="dxa"/>
            <w:vAlign w:val="center"/>
          </w:tcPr>
          <w:p w14:paraId="44915037"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0.098501</w:t>
            </w:r>
          </w:p>
        </w:tc>
      </w:tr>
      <w:tr w:rsidR="00DD54C3" w:rsidRPr="00FF76CD" w14:paraId="00DD87FB" w14:textId="77777777" w:rsidTr="00D553EB">
        <w:trPr>
          <w:trHeight w:val="30"/>
          <w:jc w:val="center"/>
        </w:trPr>
        <w:tc>
          <w:tcPr>
            <w:tcW w:w="2846" w:type="dxa"/>
            <w:vAlign w:val="center"/>
          </w:tcPr>
          <w:p w14:paraId="613F36C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Ornithine</w:t>
            </w:r>
          </w:p>
        </w:tc>
        <w:tc>
          <w:tcPr>
            <w:tcW w:w="2009" w:type="dxa"/>
            <w:vAlign w:val="center"/>
          </w:tcPr>
          <w:p w14:paraId="51251049"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1.056064</w:t>
            </w:r>
          </w:p>
        </w:tc>
        <w:tc>
          <w:tcPr>
            <w:tcW w:w="3154" w:type="dxa"/>
            <w:vAlign w:val="center"/>
          </w:tcPr>
          <w:p w14:paraId="15EEAFDE"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0.83341</w:t>
            </w:r>
          </w:p>
        </w:tc>
      </w:tr>
      <w:tr w:rsidR="00DD54C3" w:rsidRPr="00FF76CD" w14:paraId="57813A89" w14:textId="77777777" w:rsidTr="00D553EB">
        <w:trPr>
          <w:trHeight w:val="30"/>
          <w:jc w:val="center"/>
        </w:trPr>
        <w:tc>
          <w:tcPr>
            <w:tcW w:w="2846" w:type="dxa"/>
            <w:vAlign w:val="center"/>
          </w:tcPr>
          <w:p w14:paraId="4DB661BA"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Cystine</w:t>
            </w:r>
          </w:p>
        </w:tc>
        <w:tc>
          <w:tcPr>
            <w:tcW w:w="2009" w:type="dxa"/>
            <w:vAlign w:val="center"/>
          </w:tcPr>
          <w:p w14:paraId="68D00997"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0.988447</w:t>
            </w:r>
          </w:p>
        </w:tc>
        <w:tc>
          <w:tcPr>
            <w:tcW w:w="3154" w:type="dxa"/>
            <w:vAlign w:val="center"/>
          </w:tcPr>
          <w:p w14:paraId="100CD62D"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0.96667</w:t>
            </w:r>
          </w:p>
        </w:tc>
      </w:tr>
      <w:tr w:rsidR="00DD54C3" w:rsidRPr="00FF76CD" w14:paraId="6AC28CB9" w14:textId="77777777" w:rsidTr="00D553EB">
        <w:trPr>
          <w:trHeight w:val="30"/>
          <w:jc w:val="center"/>
        </w:trPr>
        <w:tc>
          <w:tcPr>
            <w:tcW w:w="2846" w:type="dxa"/>
            <w:vAlign w:val="center"/>
          </w:tcPr>
          <w:p w14:paraId="13AF90D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N-Acetylornithine</w:t>
            </w:r>
          </w:p>
        </w:tc>
        <w:tc>
          <w:tcPr>
            <w:tcW w:w="2009" w:type="dxa"/>
            <w:vAlign w:val="center"/>
          </w:tcPr>
          <w:p w14:paraId="515406E8"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3.842559</w:t>
            </w:r>
          </w:p>
        </w:tc>
        <w:tc>
          <w:tcPr>
            <w:tcW w:w="3154" w:type="dxa"/>
            <w:vAlign w:val="center"/>
          </w:tcPr>
          <w:p w14:paraId="1F99CFB8"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0.000283</w:t>
            </w:r>
          </w:p>
        </w:tc>
      </w:tr>
      <w:tr w:rsidR="00DD54C3" w:rsidRPr="00FF76CD" w14:paraId="3FE33D4A" w14:textId="77777777" w:rsidTr="00D553EB">
        <w:trPr>
          <w:trHeight w:val="30"/>
          <w:jc w:val="center"/>
        </w:trPr>
        <w:tc>
          <w:tcPr>
            <w:tcW w:w="2846" w:type="dxa"/>
            <w:vAlign w:val="center"/>
          </w:tcPr>
          <w:p w14:paraId="449D8EF7"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Methionine</w:t>
            </w:r>
          </w:p>
        </w:tc>
        <w:tc>
          <w:tcPr>
            <w:tcW w:w="2009" w:type="dxa"/>
            <w:vAlign w:val="center"/>
          </w:tcPr>
          <w:p w14:paraId="6B8279F0"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0.545381</w:t>
            </w:r>
          </w:p>
        </w:tc>
        <w:tc>
          <w:tcPr>
            <w:tcW w:w="3154" w:type="dxa"/>
            <w:vAlign w:val="center"/>
          </w:tcPr>
          <w:p w14:paraId="078CCEB9"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0.03917</w:t>
            </w:r>
          </w:p>
        </w:tc>
      </w:tr>
      <w:tr w:rsidR="00DD54C3" w:rsidRPr="00FF76CD" w14:paraId="70D59600" w14:textId="77777777" w:rsidTr="00D553EB">
        <w:trPr>
          <w:trHeight w:val="30"/>
          <w:jc w:val="center"/>
        </w:trPr>
        <w:tc>
          <w:tcPr>
            <w:tcW w:w="2846" w:type="dxa"/>
            <w:vAlign w:val="center"/>
          </w:tcPr>
          <w:p w14:paraId="0BB30E90"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Homoserine/Threonine</w:t>
            </w:r>
          </w:p>
        </w:tc>
        <w:tc>
          <w:tcPr>
            <w:tcW w:w="2009" w:type="dxa"/>
            <w:vAlign w:val="center"/>
          </w:tcPr>
          <w:p w14:paraId="6F42532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0.774824</w:t>
            </w:r>
          </w:p>
        </w:tc>
        <w:tc>
          <w:tcPr>
            <w:tcW w:w="3154" w:type="dxa"/>
            <w:vAlign w:val="center"/>
          </w:tcPr>
          <w:p w14:paraId="5E7CB26B"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0.297029</w:t>
            </w:r>
          </w:p>
        </w:tc>
      </w:tr>
      <w:tr w:rsidR="00DD54C3" w:rsidRPr="00FF76CD" w14:paraId="3E7E8ED2" w14:textId="77777777" w:rsidTr="00D553EB">
        <w:trPr>
          <w:trHeight w:val="30"/>
          <w:jc w:val="center"/>
        </w:trPr>
        <w:tc>
          <w:tcPr>
            <w:tcW w:w="2846" w:type="dxa"/>
            <w:vAlign w:val="center"/>
          </w:tcPr>
          <w:p w14:paraId="4CE863C1"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Glutamine</w:t>
            </w:r>
          </w:p>
        </w:tc>
        <w:tc>
          <w:tcPr>
            <w:tcW w:w="2009" w:type="dxa"/>
            <w:vAlign w:val="center"/>
          </w:tcPr>
          <w:p w14:paraId="0A47B05E"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0.611119</w:t>
            </w:r>
          </w:p>
        </w:tc>
        <w:tc>
          <w:tcPr>
            <w:tcW w:w="3154" w:type="dxa"/>
            <w:vAlign w:val="center"/>
          </w:tcPr>
          <w:p w14:paraId="7B45C409"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0.085949</w:t>
            </w:r>
          </w:p>
        </w:tc>
      </w:tr>
      <w:tr w:rsidR="00DD54C3" w:rsidRPr="00FF76CD" w14:paraId="4ECCF254" w14:textId="77777777" w:rsidTr="00D553EB">
        <w:trPr>
          <w:trHeight w:val="30"/>
          <w:jc w:val="center"/>
        </w:trPr>
        <w:tc>
          <w:tcPr>
            <w:tcW w:w="2846" w:type="dxa"/>
            <w:vAlign w:val="center"/>
          </w:tcPr>
          <w:p w14:paraId="1839EA61"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Cystathionine</w:t>
            </w:r>
          </w:p>
        </w:tc>
        <w:tc>
          <w:tcPr>
            <w:tcW w:w="2009" w:type="dxa"/>
            <w:vAlign w:val="center"/>
          </w:tcPr>
          <w:p w14:paraId="00E147C9"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0.777079</w:t>
            </w:r>
          </w:p>
        </w:tc>
        <w:tc>
          <w:tcPr>
            <w:tcW w:w="3154" w:type="dxa"/>
            <w:vAlign w:val="center"/>
          </w:tcPr>
          <w:p w14:paraId="5D8B9481"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0.10732</w:t>
            </w:r>
          </w:p>
        </w:tc>
      </w:tr>
      <w:tr w:rsidR="00DD54C3" w:rsidRPr="00FF76CD" w14:paraId="534499D4" w14:textId="77777777" w:rsidTr="00D553EB">
        <w:trPr>
          <w:trHeight w:val="58"/>
          <w:jc w:val="center"/>
        </w:trPr>
        <w:tc>
          <w:tcPr>
            <w:tcW w:w="2846" w:type="dxa"/>
            <w:vAlign w:val="center"/>
          </w:tcPr>
          <w:p w14:paraId="2779612D"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Creatinine</w:t>
            </w:r>
          </w:p>
        </w:tc>
        <w:tc>
          <w:tcPr>
            <w:tcW w:w="2009" w:type="dxa"/>
            <w:vAlign w:val="center"/>
          </w:tcPr>
          <w:p w14:paraId="7691BAF5"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0.911952</w:t>
            </w:r>
          </w:p>
        </w:tc>
        <w:tc>
          <w:tcPr>
            <w:tcW w:w="3154" w:type="dxa"/>
            <w:vAlign w:val="center"/>
          </w:tcPr>
          <w:p w14:paraId="4FBE515F" w14:textId="77777777" w:rsidR="00DD54C3" w:rsidRPr="00FF76CD" w:rsidRDefault="00DD54C3" w:rsidP="00D553EB">
            <w:pPr>
              <w:jc w:val="center"/>
              <w:rPr>
                <w:rFonts w:eastAsia="Arial" w:cs="Times New Roman"/>
                <w:color w:val="000000" w:themeColor="text1"/>
              </w:rPr>
            </w:pPr>
            <w:r w:rsidRPr="00FF76CD">
              <w:rPr>
                <w:rFonts w:eastAsia="Arial" w:cs="Times New Roman"/>
                <w:color w:val="000000" w:themeColor="text1"/>
              </w:rPr>
              <w:t>0.63489</w:t>
            </w:r>
          </w:p>
        </w:tc>
      </w:tr>
    </w:tbl>
    <w:p w14:paraId="09CE3E93" w14:textId="77777777" w:rsidR="00DD54C3" w:rsidRPr="00431F9A" w:rsidRDefault="00DD54C3" w:rsidP="00DD54C3">
      <w:pPr>
        <w:pStyle w:val="MDPI41tablecaption"/>
        <w:ind w:left="0"/>
        <w:rPr>
          <w:rFonts w:ascii="Times New Roman" w:hAnsi="Times New Roman" w:cs="Times New Roman"/>
          <w:b/>
          <w:bCs/>
          <w:sz w:val="22"/>
        </w:rPr>
      </w:pPr>
    </w:p>
    <w:p w14:paraId="27408DE9" w14:textId="303E429D" w:rsidR="00852A32" w:rsidRPr="00FF76CD" w:rsidRDefault="00DD54C3" w:rsidP="00FF76CD">
      <w:pPr>
        <w:pStyle w:val="Caption"/>
        <w:rPr>
          <w:rFonts w:cs="Times New Roman"/>
          <w:sz w:val="22"/>
        </w:rPr>
      </w:pPr>
      <w:r w:rsidRPr="00431F9A">
        <w:rPr>
          <w:rFonts w:cs="Times New Roman"/>
          <w:sz w:val="22"/>
        </w:rPr>
        <w:br w:type="page"/>
      </w:r>
      <w:bookmarkStart w:id="138" w:name="_Ref175757670"/>
      <w:r w:rsidR="00FF76CD">
        <w:lastRenderedPageBreak/>
        <w:t xml:space="preserve">Appendix C Table </w:t>
      </w:r>
      <w:fldSimple w:instr=" SEQ Appendix_C_Table \* ARABIC ">
        <w:r w:rsidR="00BB5021">
          <w:rPr>
            <w:noProof/>
          </w:rPr>
          <w:t>4</w:t>
        </w:r>
      </w:fldSimple>
      <w:bookmarkEnd w:id="138"/>
      <w:r w:rsidR="00852A32" w:rsidRPr="00FF76CD">
        <w:rPr>
          <w:rFonts w:cs="Times New Roman"/>
        </w:rPr>
        <w:t xml:space="preserve">. </w:t>
      </w:r>
      <w:proofErr w:type="spellStart"/>
      <w:r w:rsidR="00852A32" w:rsidRPr="00FF76CD">
        <w:rPr>
          <w:rFonts w:cs="Times New Roman"/>
          <w:b w:val="0"/>
          <w:bCs w:val="0"/>
        </w:rPr>
        <w:t>Metaboanalyst</w:t>
      </w:r>
      <w:proofErr w:type="spellEnd"/>
      <w:r w:rsidR="00852A32" w:rsidRPr="00FF76CD">
        <w:rPr>
          <w:rFonts w:cs="Times New Roman"/>
          <w:b w:val="0"/>
          <w:bCs w:val="0"/>
        </w:rPr>
        <w:t xml:space="preserve"> results from T-Test comparisons between diet (C vs. S) for metabolites</w:t>
      </w:r>
    </w:p>
    <w:tbl>
      <w:tblPr>
        <w:tblStyle w:val="TableGrid"/>
        <w:tblW w:w="0" w:type="auto"/>
        <w:jc w:val="center"/>
        <w:tblLook w:val="04A0" w:firstRow="1" w:lastRow="0" w:firstColumn="1" w:lastColumn="0" w:noHBand="0" w:noVBand="1"/>
      </w:tblPr>
      <w:tblGrid>
        <w:gridCol w:w="3216"/>
        <w:gridCol w:w="956"/>
        <w:gridCol w:w="1116"/>
        <w:gridCol w:w="996"/>
      </w:tblGrid>
      <w:tr w:rsidR="00852A32" w:rsidRPr="00ED3F79" w14:paraId="56AD9591" w14:textId="77777777" w:rsidTr="004D0AB7">
        <w:trPr>
          <w:trHeight w:val="200"/>
          <w:jc w:val="center"/>
        </w:trPr>
        <w:tc>
          <w:tcPr>
            <w:tcW w:w="0" w:type="auto"/>
            <w:noWrap/>
            <w:vAlign w:val="center"/>
          </w:tcPr>
          <w:p w14:paraId="7290E308" w14:textId="77777777" w:rsidR="00852A32" w:rsidRPr="00ED3F79" w:rsidRDefault="00852A32" w:rsidP="00D553EB">
            <w:pPr>
              <w:jc w:val="center"/>
              <w:rPr>
                <w:rFonts w:cs="Times New Roman"/>
                <w:color w:val="000000"/>
              </w:rPr>
            </w:pPr>
            <w:r w:rsidRPr="00ED3F79">
              <w:rPr>
                <w:rFonts w:eastAsia="Arial" w:cs="Times New Roman"/>
                <w:b/>
                <w:bCs/>
              </w:rPr>
              <w:t>Metabolite</w:t>
            </w:r>
          </w:p>
        </w:tc>
        <w:tc>
          <w:tcPr>
            <w:tcW w:w="0" w:type="auto"/>
            <w:noWrap/>
            <w:vAlign w:val="center"/>
          </w:tcPr>
          <w:p w14:paraId="3B629D5F" w14:textId="77777777" w:rsidR="00852A32" w:rsidRPr="00ED3F79" w:rsidRDefault="00852A32" w:rsidP="00D553EB">
            <w:pPr>
              <w:jc w:val="center"/>
              <w:rPr>
                <w:rFonts w:cs="Times New Roman"/>
                <w:color w:val="000000"/>
              </w:rPr>
            </w:pPr>
            <w:proofErr w:type="spellStart"/>
            <w:r w:rsidRPr="00ED3F79">
              <w:rPr>
                <w:rFonts w:eastAsia="Arial" w:cs="Times New Roman"/>
                <w:b/>
                <w:bCs/>
                <w:color w:val="000000" w:themeColor="text1"/>
              </w:rPr>
              <w:t>t.stat</w:t>
            </w:r>
            <w:proofErr w:type="spellEnd"/>
          </w:p>
        </w:tc>
        <w:tc>
          <w:tcPr>
            <w:tcW w:w="0" w:type="auto"/>
            <w:noWrap/>
            <w:vAlign w:val="center"/>
          </w:tcPr>
          <w:p w14:paraId="513C1BE7" w14:textId="77777777" w:rsidR="00852A32" w:rsidRPr="00ED3F79" w:rsidRDefault="00852A32" w:rsidP="00D553EB">
            <w:pPr>
              <w:jc w:val="center"/>
              <w:rPr>
                <w:rFonts w:cs="Times New Roman"/>
                <w:color w:val="000000"/>
              </w:rPr>
            </w:pPr>
            <w:proofErr w:type="spellStart"/>
            <w:r w:rsidRPr="00ED3F79">
              <w:rPr>
                <w:rFonts w:eastAsia="Arial" w:cs="Times New Roman"/>
                <w:b/>
                <w:bCs/>
                <w:color w:val="000000" w:themeColor="text1"/>
              </w:rPr>
              <w:t>p.value</w:t>
            </w:r>
            <w:proofErr w:type="spellEnd"/>
          </w:p>
        </w:tc>
        <w:tc>
          <w:tcPr>
            <w:tcW w:w="0" w:type="auto"/>
            <w:noWrap/>
            <w:vAlign w:val="center"/>
          </w:tcPr>
          <w:p w14:paraId="0A075752" w14:textId="77777777" w:rsidR="00852A32" w:rsidRPr="00ED3F79" w:rsidRDefault="00852A32" w:rsidP="00D553EB">
            <w:pPr>
              <w:jc w:val="center"/>
              <w:rPr>
                <w:rFonts w:cs="Times New Roman"/>
                <w:color w:val="000000"/>
              </w:rPr>
            </w:pPr>
            <w:r w:rsidRPr="00ED3F79">
              <w:rPr>
                <w:rFonts w:eastAsia="Arial" w:cs="Times New Roman"/>
                <w:b/>
                <w:bCs/>
                <w:color w:val="000000" w:themeColor="text1"/>
              </w:rPr>
              <w:t>FDR</w:t>
            </w:r>
          </w:p>
        </w:tc>
      </w:tr>
      <w:tr w:rsidR="00852A32" w:rsidRPr="00ED3F79" w14:paraId="2BBA7354" w14:textId="77777777" w:rsidTr="004D0AB7">
        <w:trPr>
          <w:trHeight w:val="200"/>
          <w:jc w:val="center"/>
        </w:trPr>
        <w:tc>
          <w:tcPr>
            <w:tcW w:w="0" w:type="auto"/>
            <w:noWrap/>
            <w:vAlign w:val="center"/>
            <w:hideMark/>
          </w:tcPr>
          <w:p w14:paraId="5C4FBF07" w14:textId="77777777" w:rsidR="00852A32" w:rsidRPr="00ED3F79" w:rsidRDefault="00852A32" w:rsidP="00D553EB">
            <w:pPr>
              <w:jc w:val="center"/>
              <w:rPr>
                <w:rFonts w:cs="Times New Roman"/>
                <w:color w:val="000000"/>
              </w:rPr>
            </w:pPr>
            <w:r w:rsidRPr="00ED3F79">
              <w:rPr>
                <w:rFonts w:cs="Times New Roman"/>
                <w:color w:val="000000"/>
              </w:rPr>
              <w:t>N-Acetylornithine</w:t>
            </w:r>
          </w:p>
        </w:tc>
        <w:tc>
          <w:tcPr>
            <w:tcW w:w="0" w:type="auto"/>
            <w:noWrap/>
            <w:vAlign w:val="center"/>
            <w:hideMark/>
          </w:tcPr>
          <w:p w14:paraId="7A606A33" w14:textId="77777777" w:rsidR="00852A32" w:rsidRPr="00ED3F79" w:rsidRDefault="00852A32" w:rsidP="00D553EB">
            <w:pPr>
              <w:jc w:val="center"/>
              <w:rPr>
                <w:rFonts w:cs="Times New Roman"/>
                <w:color w:val="000000"/>
              </w:rPr>
            </w:pPr>
            <w:r w:rsidRPr="00ED3F79">
              <w:rPr>
                <w:rFonts w:cs="Times New Roman"/>
                <w:color w:val="000000"/>
              </w:rPr>
              <w:t>3.5499</w:t>
            </w:r>
          </w:p>
        </w:tc>
        <w:tc>
          <w:tcPr>
            <w:tcW w:w="0" w:type="auto"/>
            <w:noWrap/>
            <w:vAlign w:val="center"/>
            <w:hideMark/>
          </w:tcPr>
          <w:p w14:paraId="5FD70DA1" w14:textId="77777777" w:rsidR="00852A32" w:rsidRPr="00ED3F79" w:rsidRDefault="00852A32" w:rsidP="00D553EB">
            <w:pPr>
              <w:jc w:val="center"/>
              <w:rPr>
                <w:rFonts w:cs="Times New Roman"/>
                <w:color w:val="000000"/>
              </w:rPr>
            </w:pPr>
            <w:r w:rsidRPr="00ED3F79">
              <w:rPr>
                <w:rFonts w:cs="Times New Roman"/>
                <w:color w:val="000000"/>
              </w:rPr>
              <w:t>0.000628</w:t>
            </w:r>
          </w:p>
        </w:tc>
        <w:tc>
          <w:tcPr>
            <w:tcW w:w="0" w:type="auto"/>
            <w:noWrap/>
            <w:vAlign w:val="center"/>
            <w:hideMark/>
          </w:tcPr>
          <w:p w14:paraId="5832B0EE" w14:textId="77777777" w:rsidR="00852A32" w:rsidRPr="00ED3F79" w:rsidRDefault="00852A32" w:rsidP="00D553EB">
            <w:pPr>
              <w:jc w:val="center"/>
              <w:rPr>
                <w:rFonts w:cs="Times New Roman"/>
                <w:color w:val="000000"/>
              </w:rPr>
            </w:pPr>
            <w:r w:rsidRPr="00ED3F79">
              <w:rPr>
                <w:rFonts w:cs="Times New Roman"/>
                <w:color w:val="000000"/>
              </w:rPr>
              <w:t>0.14928</w:t>
            </w:r>
          </w:p>
        </w:tc>
      </w:tr>
      <w:tr w:rsidR="00852A32" w:rsidRPr="00ED3F79" w14:paraId="3289A661" w14:textId="77777777" w:rsidTr="004D0AB7">
        <w:trPr>
          <w:trHeight w:val="200"/>
          <w:jc w:val="center"/>
        </w:trPr>
        <w:tc>
          <w:tcPr>
            <w:tcW w:w="0" w:type="auto"/>
            <w:noWrap/>
            <w:vAlign w:val="center"/>
            <w:hideMark/>
          </w:tcPr>
          <w:p w14:paraId="2AE72154" w14:textId="77777777" w:rsidR="00852A32" w:rsidRPr="00ED3F79" w:rsidRDefault="00852A32" w:rsidP="00D553EB">
            <w:pPr>
              <w:jc w:val="center"/>
              <w:rPr>
                <w:rFonts w:cs="Times New Roman"/>
                <w:color w:val="000000"/>
              </w:rPr>
            </w:pPr>
            <w:r w:rsidRPr="00ED3F79">
              <w:rPr>
                <w:rFonts w:cs="Times New Roman"/>
                <w:color w:val="000000"/>
              </w:rPr>
              <w:t>254.1395</w:t>
            </w:r>
          </w:p>
        </w:tc>
        <w:tc>
          <w:tcPr>
            <w:tcW w:w="0" w:type="auto"/>
            <w:noWrap/>
            <w:vAlign w:val="center"/>
            <w:hideMark/>
          </w:tcPr>
          <w:p w14:paraId="7FF655C0" w14:textId="77777777" w:rsidR="00852A32" w:rsidRPr="00ED3F79" w:rsidRDefault="00852A32" w:rsidP="00D553EB">
            <w:pPr>
              <w:jc w:val="center"/>
              <w:rPr>
                <w:rFonts w:cs="Times New Roman"/>
                <w:color w:val="000000"/>
              </w:rPr>
            </w:pPr>
            <w:r w:rsidRPr="00ED3F79">
              <w:rPr>
                <w:rFonts w:cs="Times New Roman"/>
                <w:color w:val="000000"/>
              </w:rPr>
              <w:t>-3.3856</w:t>
            </w:r>
          </w:p>
        </w:tc>
        <w:tc>
          <w:tcPr>
            <w:tcW w:w="0" w:type="auto"/>
            <w:noWrap/>
            <w:vAlign w:val="center"/>
            <w:hideMark/>
          </w:tcPr>
          <w:p w14:paraId="28449678" w14:textId="77777777" w:rsidR="00852A32" w:rsidRPr="00ED3F79" w:rsidRDefault="00852A32" w:rsidP="00D553EB">
            <w:pPr>
              <w:jc w:val="center"/>
              <w:rPr>
                <w:rFonts w:cs="Times New Roman"/>
                <w:color w:val="000000"/>
              </w:rPr>
            </w:pPr>
            <w:r w:rsidRPr="00ED3F79">
              <w:rPr>
                <w:rFonts w:cs="Times New Roman"/>
                <w:color w:val="000000"/>
              </w:rPr>
              <w:t>0.001072</w:t>
            </w:r>
          </w:p>
        </w:tc>
        <w:tc>
          <w:tcPr>
            <w:tcW w:w="0" w:type="auto"/>
            <w:noWrap/>
            <w:vAlign w:val="center"/>
            <w:hideMark/>
          </w:tcPr>
          <w:p w14:paraId="6A4D4CD6" w14:textId="77777777" w:rsidR="00852A32" w:rsidRPr="00ED3F79" w:rsidRDefault="00852A32" w:rsidP="00D553EB">
            <w:pPr>
              <w:jc w:val="center"/>
              <w:rPr>
                <w:rFonts w:cs="Times New Roman"/>
                <w:color w:val="000000"/>
              </w:rPr>
            </w:pPr>
            <w:r w:rsidRPr="00ED3F79">
              <w:rPr>
                <w:rFonts w:cs="Times New Roman"/>
                <w:color w:val="000000"/>
              </w:rPr>
              <w:t>0.14928</w:t>
            </w:r>
          </w:p>
        </w:tc>
      </w:tr>
      <w:tr w:rsidR="00852A32" w:rsidRPr="00ED3F79" w14:paraId="5EB3507E" w14:textId="77777777" w:rsidTr="004D0AB7">
        <w:trPr>
          <w:trHeight w:val="200"/>
          <w:jc w:val="center"/>
        </w:trPr>
        <w:tc>
          <w:tcPr>
            <w:tcW w:w="0" w:type="auto"/>
            <w:noWrap/>
            <w:vAlign w:val="center"/>
            <w:hideMark/>
          </w:tcPr>
          <w:p w14:paraId="65C09BA5" w14:textId="77777777" w:rsidR="00852A32" w:rsidRPr="00ED3F79" w:rsidRDefault="00852A32" w:rsidP="00D553EB">
            <w:pPr>
              <w:jc w:val="center"/>
              <w:rPr>
                <w:rFonts w:cs="Times New Roman"/>
                <w:color w:val="000000"/>
              </w:rPr>
            </w:pPr>
            <w:r w:rsidRPr="00ED3F79">
              <w:rPr>
                <w:rFonts w:cs="Times New Roman"/>
                <w:color w:val="000000"/>
              </w:rPr>
              <w:t>Taurine</w:t>
            </w:r>
          </w:p>
        </w:tc>
        <w:tc>
          <w:tcPr>
            <w:tcW w:w="0" w:type="auto"/>
            <w:noWrap/>
            <w:vAlign w:val="center"/>
            <w:hideMark/>
          </w:tcPr>
          <w:p w14:paraId="292002ED" w14:textId="77777777" w:rsidR="00852A32" w:rsidRPr="00ED3F79" w:rsidRDefault="00852A32" w:rsidP="00D553EB">
            <w:pPr>
              <w:jc w:val="center"/>
              <w:rPr>
                <w:rFonts w:cs="Times New Roman"/>
                <w:color w:val="000000"/>
              </w:rPr>
            </w:pPr>
            <w:r w:rsidRPr="00ED3F79">
              <w:rPr>
                <w:rFonts w:cs="Times New Roman"/>
                <w:color w:val="000000"/>
              </w:rPr>
              <w:t>3.3077</w:t>
            </w:r>
          </w:p>
        </w:tc>
        <w:tc>
          <w:tcPr>
            <w:tcW w:w="0" w:type="auto"/>
            <w:noWrap/>
            <w:vAlign w:val="center"/>
            <w:hideMark/>
          </w:tcPr>
          <w:p w14:paraId="4C1D0CD9" w14:textId="77777777" w:rsidR="00852A32" w:rsidRPr="00ED3F79" w:rsidRDefault="00852A32" w:rsidP="00D553EB">
            <w:pPr>
              <w:jc w:val="center"/>
              <w:rPr>
                <w:rFonts w:cs="Times New Roman"/>
                <w:color w:val="000000"/>
              </w:rPr>
            </w:pPr>
            <w:r w:rsidRPr="00ED3F79">
              <w:rPr>
                <w:rFonts w:cs="Times New Roman"/>
                <w:color w:val="000000"/>
              </w:rPr>
              <w:t>0.001374</w:t>
            </w:r>
          </w:p>
        </w:tc>
        <w:tc>
          <w:tcPr>
            <w:tcW w:w="0" w:type="auto"/>
            <w:noWrap/>
            <w:vAlign w:val="center"/>
            <w:hideMark/>
          </w:tcPr>
          <w:p w14:paraId="1182B701" w14:textId="77777777" w:rsidR="00852A32" w:rsidRPr="00ED3F79" w:rsidRDefault="00852A32" w:rsidP="00D553EB">
            <w:pPr>
              <w:jc w:val="center"/>
              <w:rPr>
                <w:rFonts w:cs="Times New Roman"/>
                <w:color w:val="000000"/>
              </w:rPr>
            </w:pPr>
            <w:r w:rsidRPr="00ED3F79">
              <w:rPr>
                <w:rFonts w:cs="Times New Roman"/>
                <w:color w:val="000000"/>
              </w:rPr>
              <w:t>0.14928</w:t>
            </w:r>
          </w:p>
        </w:tc>
      </w:tr>
      <w:tr w:rsidR="00852A32" w:rsidRPr="00ED3F79" w14:paraId="15A63B7A" w14:textId="77777777" w:rsidTr="004D0AB7">
        <w:trPr>
          <w:trHeight w:val="200"/>
          <w:jc w:val="center"/>
        </w:trPr>
        <w:tc>
          <w:tcPr>
            <w:tcW w:w="0" w:type="auto"/>
            <w:noWrap/>
            <w:vAlign w:val="center"/>
            <w:hideMark/>
          </w:tcPr>
          <w:p w14:paraId="2023D548" w14:textId="77777777" w:rsidR="00852A32" w:rsidRPr="00ED3F79" w:rsidRDefault="00852A32" w:rsidP="00D553EB">
            <w:pPr>
              <w:jc w:val="center"/>
              <w:rPr>
                <w:rFonts w:cs="Times New Roman"/>
                <w:color w:val="000000"/>
              </w:rPr>
            </w:pPr>
            <w:r w:rsidRPr="00ED3F79">
              <w:rPr>
                <w:rFonts w:cs="Times New Roman"/>
                <w:color w:val="000000"/>
              </w:rPr>
              <w:t>380.2437</w:t>
            </w:r>
          </w:p>
        </w:tc>
        <w:tc>
          <w:tcPr>
            <w:tcW w:w="0" w:type="auto"/>
            <w:noWrap/>
            <w:vAlign w:val="center"/>
            <w:hideMark/>
          </w:tcPr>
          <w:p w14:paraId="19B9E707" w14:textId="77777777" w:rsidR="00852A32" w:rsidRPr="00ED3F79" w:rsidRDefault="00852A32" w:rsidP="00D553EB">
            <w:pPr>
              <w:jc w:val="center"/>
              <w:rPr>
                <w:rFonts w:cs="Times New Roman"/>
                <w:color w:val="000000"/>
              </w:rPr>
            </w:pPr>
            <w:r w:rsidRPr="00ED3F79">
              <w:rPr>
                <w:rFonts w:cs="Times New Roman"/>
                <w:color w:val="000000"/>
              </w:rPr>
              <w:t>-3.2342</w:t>
            </w:r>
          </w:p>
        </w:tc>
        <w:tc>
          <w:tcPr>
            <w:tcW w:w="0" w:type="auto"/>
            <w:noWrap/>
            <w:vAlign w:val="center"/>
            <w:hideMark/>
          </w:tcPr>
          <w:p w14:paraId="0BE0B00B" w14:textId="77777777" w:rsidR="00852A32" w:rsidRPr="00ED3F79" w:rsidRDefault="00852A32" w:rsidP="00D553EB">
            <w:pPr>
              <w:jc w:val="center"/>
              <w:rPr>
                <w:rFonts w:cs="Times New Roman"/>
                <w:color w:val="000000"/>
              </w:rPr>
            </w:pPr>
            <w:r w:rsidRPr="00ED3F79">
              <w:rPr>
                <w:rFonts w:cs="Times New Roman"/>
                <w:color w:val="000000"/>
              </w:rPr>
              <w:t>0.001732</w:t>
            </w:r>
          </w:p>
        </w:tc>
        <w:tc>
          <w:tcPr>
            <w:tcW w:w="0" w:type="auto"/>
            <w:noWrap/>
            <w:vAlign w:val="center"/>
            <w:hideMark/>
          </w:tcPr>
          <w:p w14:paraId="45CE47D3" w14:textId="77777777" w:rsidR="00852A32" w:rsidRPr="00ED3F79" w:rsidRDefault="00852A32" w:rsidP="00D553EB">
            <w:pPr>
              <w:jc w:val="center"/>
              <w:rPr>
                <w:rFonts w:cs="Times New Roman"/>
                <w:color w:val="000000"/>
              </w:rPr>
            </w:pPr>
            <w:r w:rsidRPr="00ED3F79">
              <w:rPr>
                <w:rFonts w:cs="Times New Roman"/>
                <w:color w:val="000000"/>
              </w:rPr>
              <w:t>0.14928</w:t>
            </w:r>
          </w:p>
        </w:tc>
      </w:tr>
      <w:tr w:rsidR="00852A32" w:rsidRPr="00ED3F79" w14:paraId="1CBF01AB" w14:textId="77777777" w:rsidTr="004D0AB7">
        <w:trPr>
          <w:trHeight w:val="200"/>
          <w:jc w:val="center"/>
        </w:trPr>
        <w:tc>
          <w:tcPr>
            <w:tcW w:w="0" w:type="auto"/>
            <w:noWrap/>
            <w:vAlign w:val="center"/>
            <w:hideMark/>
          </w:tcPr>
          <w:p w14:paraId="25447849" w14:textId="77777777" w:rsidR="00852A32" w:rsidRPr="00ED3F79" w:rsidRDefault="00852A32" w:rsidP="00D553EB">
            <w:pPr>
              <w:jc w:val="center"/>
              <w:rPr>
                <w:rFonts w:cs="Times New Roman"/>
                <w:color w:val="000000"/>
              </w:rPr>
            </w:pPr>
            <w:r w:rsidRPr="00ED3F79">
              <w:rPr>
                <w:rFonts w:cs="Times New Roman"/>
                <w:color w:val="000000"/>
              </w:rPr>
              <w:t>199.1335</w:t>
            </w:r>
          </w:p>
        </w:tc>
        <w:tc>
          <w:tcPr>
            <w:tcW w:w="0" w:type="auto"/>
            <w:noWrap/>
            <w:vAlign w:val="center"/>
            <w:hideMark/>
          </w:tcPr>
          <w:p w14:paraId="4EC74E81" w14:textId="77777777" w:rsidR="00852A32" w:rsidRPr="00ED3F79" w:rsidRDefault="00852A32" w:rsidP="00D553EB">
            <w:pPr>
              <w:jc w:val="center"/>
              <w:rPr>
                <w:rFonts w:cs="Times New Roman"/>
                <w:color w:val="000000"/>
              </w:rPr>
            </w:pPr>
            <w:r w:rsidRPr="00ED3F79">
              <w:rPr>
                <w:rFonts w:cs="Times New Roman"/>
                <w:color w:val="000000"/>
              </w:rPr>
              <w:t>-3.1841</w:t>
            </w:r>
          </w:p>
        </w:tc>
        <w:tc>
          <w:tcPr>
            <w:tcW w:w="0" w:type="auto"/>
            <w:noWrap/>
            <w:vAlign w:val="center"/>
            <w:hideMark/>
          </w:tcPr>
          <w:p w14:paraId="4F1B775D" w14:textId="77777777" w:rsidR="00852A32" w:rsidRPr="00ED3F79" w:rsidRDefault="00852A32" w:rsidP="00D553EB">
            <w:pPr>
              <w:jc w:val="center"/>
              <w:rPr>
                <w:rFonts w:cs="Times New Roman"/>
                <w:color w:val="000000"/>
              </w:rPr>
            </w:pPr>
            <w:r w:rsidRPr="00ED3F79">
              <w:rPr>
                <w:rFonts w:cs="Times New Roman"/>
                <w:color w:val="000000"/>
              </w:rPr>
              <w:t>0.002022</w:t>
            </w:r>
          </w:p>
        </w:tc>
        <w:tc>
          <w:tcPr>
            <w:tcW w:w="0" w:type="auto"/>
            <w:noWrap/>
            <w:vAlign w:val="center"/>
            <w:hideMark/>
          </w:tcPr>
          <w:p w14:paraId="6BBF1615" w14:textId="77777777" w:rsidR="00852A32" w:rsidRPr="00ED3F79" w:rsidRDefault="00852A32" w:rsidP="00D553EB">
            <w:pPr>
              <w:jc w:val="center"/>
              <w:rPr>
                <w:rFonts w:cs="Times New Roman"/>
                <w:color w:val="000000"/>
              </w:rPr>
            </w:pPr>
            <w:r w:rsidRPr="00ED3F79">
              <w:rPr>
                <w:rFonts w:cs="Times New Roman"/>
                <w:color w:val="000000"/>
              </w:rPr>
              <w:t>0.14928</w:t>
            </w:r>
          </w:p>
        </w:tc>
      </w:tr>
      <w:tr w:rsidR="00852A32" w:rsidRPr="00ED3F79" w14:paraId="58E31719" w14:textId="77777777" w:rsidTr="004D0AB7">
        <w:trPr>
          <w:trHeight w:val="200"/>
          <w:jc w:val="center"/>
        </w:trPr>
        <w:tc>
          <w:tcPr>
            <w:tcW w:w="0" w:type="auto"/>
            <w:noWrap/>
            <w:vAlign w:val="center"/>
            <w:hideMark/>
          </w:tcPr>
          <w:p w14:paraId="66AFAF19" w14:textId="77777777" w:rsidR="00852A32" w:rsidRPr="00ED3F79" w:rsidRDefault="00852A32" w:rsidP="00D553EB">
            <w:pPr>
              <w:jc w:val="center"/>
              <w:rPr>
                <w:rFonts w:cs="Times New Roman"/>
                <w:color w:val="000000"/>
              </w:rPr>
            </w:pPr>
            <w:r w:rsidRPr="00ED3F79">
              <w:rPr>
                <w:rFonts w:cs="Times New Roman"/>
                <w:color w:val="000000"/>
              </w:rPr>
              <w:t>243.1234</w:t>
            </w:r>
          </w:p>
        </w:tc>
        <w:tc>
          <w:tcPr>
            <w:tcW w:w="0" w:type="auto"/>
            <w:noWrap/>
            <w:vAlign w:val="center"/>
            <w:hideMark/>
          </w:tcPr>
          <w:p w14:paraId="7CDD31D6" w14:textId="77777777" w:rsidR="00852A32" w:rsidRPr="00ED3F79" w:rsidRDefault="00852A32" w:rsidP="00D553EB">
            <w:pPr>
              <w:jc w:val="center"/>
              <w:rPr>
                <w:rFonts w:cs="Times New Roman"/>
                <w:color w:val="000000"/>
              </w:rPr>
            </w:pPr>
            <w:r w:rsidRPr="00ED3F79">
              <w:rPr>
                <w:rFonts w:cs="Times New Roman"/>
                <w:color w:val="000000"/>
              </w:rPr>
              <w:t>-3.1719</w:t>
            </w:r>
          </w:p>
        </w:tc>
        <w:tc>
          <w:tcPr>
            <w:tcW w:w="0" w:type="auto"/>
            <w:noWrap/>
            <w:vAlign w:val="center"/>
            <w:hideMark/>
          </w:tcPr>
          <w:p w14:paraId="4CCDE430" w14:textId="77777777" w:rsidR="00852A32" w:rsidRPr="00ED3F79" w:rsidRDefault="00852A32" w:rsidP="00D553EB">
            <w:pPr>
              <w:jc w:val="center"/>
              <w:rPr>
                <w:rFonts w:cs="Times New Roman"/>
                <w:color w:val="000000"/>
              </w:rPr>
            </w:pPr>
            <w:r w:rsidRPr="00ED3F79">
              <w:rPr>
                <w:rFonts w:cs="Times New Roman"/>
                <w:color w:val="000000"/>
              </w:rPr>
              <w:t>0.0021</w:t>
            </w:r>
          </w:p>
        </w:tc>
        <w:tc>
          <w:tcPr>
            <w:tcW w:w="0" w:type="auto"/>
            <w:noWrap/>
            <w:vAlign w:val="center"/>
            <w:hideMark/>
          </w:tcPr>
          <w:p w14:paraId="11B7F29C" w14:textId="77777777" w:rsidR="00852A32" w:rsidRPr="00ED3F79" w:rsidRDefault="00852A32" w:rsidP="00D553EB">
            <w:pPr>
              <w:jc w:val="center"/>
              <w:rPr>
                <w:rFonts w:cs="Times New Roman"/>
                <w:color w:val="000000"/>
              </w:rPr>
            </w:pPr>
            <w:r w:rsidRPr="00ED3F79">
              <w:rPr>
                <w:rFonts w:cs="Times New Roman"/>
                <w:color w:val="000000"/>
              </w:rPr>
              <w:t>0.14928</w:t>
            </w:r>
          </w:p>
        </w:tc>
      </w:tr>
      <w:tr w:rsidR="00852A32" w:rsidRPr="00ED3F79" w14:paraId="6AFE2E07" w14:textId="77777777" w:rsidTr="004D0AB7">
        <w:trPr>
          <w:trHeight w:val="200"/>
          <w:jc w:val="center"/>
        </w:trPr>
        <w:tc>
          <w:tcPr>
            <w:tcW w:w="0" w:type="auto"/>
            <w:noWrap/>
            <w:vAlign w:val="center"/>
            <w:hideMark/>
          </w:tcPr>
          <w:p w14:paraId="1AF9FE6A" w14:textId="77777777" w:rsidR="00852A32" w:rsidRPr="00ED3F79" w:rsidRDefault="00852A32" w:rsidP="00D553EB">
            <w:pPr>
              <w:jc w:val="center"/>
              <w:rPr>
                <w:rFonts w:cs="Times New Roman"/>
                <w:color w:val="000000"/>
              </w:rPr>
            </w:pPr>
            <w:r w:rsidRPr="00ED3F79">
              <w:rPr>
                <w:rFonts w:cs="Times New Roman"/>
                <w:color w:val="000000"/>
              </w:rPr>
              <w:t>Glutamine</w:t>
            </w:r>
          </w:p>
        </w:tc>
        <w:tc>
          <w:tcPr>
            <w:tcW w:w="0" w:type="auto"/>
            <w:noWrap/>
            <w:vAlign w:val="center"/>
            <w:hideMark/>
          </w:tcPr>
          <w:p w14:paraId="03A1E44E" w14:textId="77777777" w:rsidR="00852A32" w:rsidRPr="00ED3F79" w:rsidRDefault="00852A32" w:rsidP="00D553EB">
            <w:pPr>
              <w:jc w:val="center"/>
              <w:rPr>
                <w:rFonts w:cs="Times New Roman"/>
                <w:color w:val="000000"/>
              </w:rPr>
            </w:pPr>
            <w:r w:rsidRPr="00ED3F79">
              <w:rPr>
                <w:rFonts w:cs="Times New Roman"/>
                <w:color w:val="000000"/>
              </w:rPr>
              <w:t>3.1629</w:t>
            </w:r>
          </w:p>
        </w:tc>
        <w:tc>
          <w:tcPr>
            <w:tcW w:w="0" w:type="auto"/>
            <w:noWrap/>
            <w:vAlign w:val="center"/>
            <w:hideMark/>
          </w:tcPr>
          <w:p w14:paraId="74C035DC" w14:textId="77777777" w:rsidR="00852A32" w:rsidRPr="00ED3F79" w:rsidRDefault="00852A32" w:rsidP="00D553EB">
            <w:pPr>
              <w:jc w:val="center"/>
              <w:rPr>
                <w:rFonts w:cs="Times New Roman"/>
                <w:color w:val="000000"/>
              </w:rPr>
            </w:pPr>
            <w:r w:rsidRPr="00ED3F79">
              <w:rPr>
                <w:rFonts w:cs="Times New Roman"/>
                <w:color w:val="000000"/>
              </w:rPr>
              <w:t>0.002159</w:t>
            </w:r>
          </w:p>
        </w:tc>
        <w:tc>
          <w:tcPr>
            <w:tcW w:w="0" w:type="auto"/>
            <w:noWrap/>
            <w:vAlign w:val="center"/>
            <w:hideMark/>
          </w:tcPr>
          <w:p w14:paraId="0CDF3B9A" w14:textId="77777777" w:rsidR="00852A32" w:rsidRPr="00ED3F79" w:rsidRDefault="00852A32" w:rsidP="00D553EB">
            <w:pPr>
              <w:jc w:val="center"/>
              <w:rPr>
                <w:rFonts w:cs="Times New Roman"/>
                <w:color w:val="000000"/>
              </w:rPr>
            </w:pPr>
            <w:r w:rsidRPr="00ED3F79">
              <w:rPr>
                <w:rFonts w:cs="Times New Roman"/>
                <w:color w:val="000000"/>
              </w:rPr>
              <w:t>0.14928</w:t>
            </w:r>
          </w:p>
        </w:tc>
      </w:tr>
      <w:tr w:rsidR="00852A32" w:rsidRPr="00ED3F79" w14:paraId="5DF4C19D" w14:textId="77777777" w:rsidTr="004D0AB7">
        <w:trPr>
          <w:trHeight w:val="200"/>
          <w:jc w:val="center"/>
        </w:trPr>
        <w:tc>
          <w:tcPr>
            <w:tcW w:w="0" w:type="auto"/>
            <w:noWrap/>
            <w:vAlign w:val="center"/>
            <w:hideMark/>
          </w:tcPr>
          <w:p w14:paraId="3438AD64" w14:textId="77777777" w:rsidR="00852A32" w:rsidRPr="00ED3F79" w:rsidRDefault="00852A32" w:rsidP="00D553EB">
            <w:pPr>
              <w:jc w:val="center"/>
              <w:rPr>
                <w:rFonts w:cs="Times New Roman"/>
                <w:color w:val="000000"/>
              </w:rPr>
            </w:pPr>
            <w:r w:rsidRPr="00ED3F79">
              <w:rPr>
                <w:rFonts w:cs="Times New Roman"/>
                <w:color w:val="000000"/>
              </w:rPr>
              <w:t>261.1339</w:t>
            </w:r>
          </w:p>
        </w:tc>
        <w:tc>
          <w:tcPr>
            <w:tcW w:w="0" w:type="auto"/>
            <w:noWrap/>
            <w:vAlign w:val="center"/>
            <w:hideMark/>
          </w:tcPr>
          <w:p w14:paraId="7D60B010" w14:textId="77777777" w:rsidR="00852A32" w:rsidRPr="00ED3F79" w:rsidRDefault="00852A32" w:rsidP="00D553EB">
            <w:pPr>
              <w:jc w:val="center"/>
              <w:rPr>
                <w:rFonts w:cs="Times New Roman"/>
                <w:color w:val="000000"/>
              </w:rPr>
            </w:pPr>
            <w:r w:rsidRPr="00ED3F79">
              <w:rPr>
                <w:rFonts w:cs="Times New Roman"/>
                <w:color w:val="000000"/>
              </w:rPr>
              <w:t>-3.1014</w:t>
            </w:r>
          </w:p>
        </w:tc>
        <w:tc>
          <w:tcPr>
            <w:tcW w:w="0" w:type="auto"/>
            <w:noWrap/>
            <w:vAlign w:val="center"/>
            <w:hideMark/>
          </w:tcPr>
          <w:p w14:paraId="014F54BF" w14:textId="77777777" w:rsidR="00852A32" w:rsidRPr="00ED3F79" w:rsidRDefault="00852A32" w:rsidP="00D553EB">
            <w:pPr>
              <w:jc w:val="center"/>
              <w:rPr>
                <w:rFonts w:cs="Times New Roman"/>
                <w:color w:val="000000"/>
              </w:rPr>
            </w:pPr>
            <w:r w:rsidRPr="00ED3F79">
              <w:rPr>
                <w:rFonts w:cs="Times New Roman"/>
                <w:color w:val="000000"/>
              </w:rPr>
              <w:t>0.002605</w:t>
            </w:r>
          </w:p>
        </w:tc>
        <w:tc>
          <w:tcPr>
            <w:tcW w:w="0" w:type="auto"/>
            <w:noWrap/>
            <w:vAlign w:val="center"/>
            <w:hideMark/>
          </w:tcPr>
          <w:p w14:paraId="5B72CB79" w14:textId="77777777" w:rsidR="00852A32" w:rsidRPr="00ED3F79" w:rsidRDefault="00852A32" w:rsidP="00D553EB">
            <w:pPr>
              <w:jc w:val="center"/>
              <w:rPr>
                <w:rFonts w:cs="Times New Roman"/>
                <w:color w:val="000000"/>
              </w:rPr>
            </w:pPr>
            <w:r w:rsidRPr="00ED3F79">
              <w:rPr>
                <w:rFonts w:cs="Times New Roman"/>
                <w:color w:val="000000"/>
              </w:rPr>
              <w:t>0.15759</w:t>
            </w:r>
          </w:p>
        </w:tc>
      </w:tr>
      <w:tr w:rsidR="00852A32" w:rsidRPr="00ED3F79" w14:paraId="073D33E3" w14:textId="77777777" w:rsidTr="004D0AB7">
        <w:trPr>
          <w:trHeight w:val="200"/>
          <w:jc w:val="center"/>
        </w:trPr>
        <w:tc>
          <w:tcPr>
            <w:tcW w:w="0" w:type="auto"/>
            <w:noWrap/>
            <w:vAlign w:val="center"/>
            <w:hideMark/>
          </w:tcPr>
          <w:p w14:paraId="11B4957B" w14:textId="77777777" w:rsidR="00852A32" w:rsidRPr="00ED3F79" w:rsidRDefault="00852A32" w:rsidP="00D553EB">
            <w:pPr>
              <w:jc w:val="center"/>
              <w:rPr>
                <w:rFonts w:cs="Times New Roman"/>
                <w:color w:val="000000"/>
              </w:rPr>
            </w:pPr>
            <w:r w:rsidRPr="00ED3F79">
              <w:rPr>
                <w:rFonts w:cs="Times New Roman"/>
                <w:color w:val="000000"/>
              </w:rPr>
              <w:t>Cystine</w:t>
            </w:r>
          </w:p>
        </w:tc>
        <w:tc>
          <w:tcPr>
            <w:tcW w:w="0" w:type="auto"/>
            <w:noWrap/>
            <w:vAlign w:val="center"/>
            <w:hideMark/>
          </w:tcPr>
          <w:p w14:paraId="57D7434F" w14:textId="77777777" w:rsidR="00852A32" w:rsidRPr="00ED3F79" w:rsidRDefault="00852A32" w:rsidP="00D553EB">
            <w:pPr>
              <w:jc w:val="center"/>
              <w:rPr>
                <w:rFonts w:cs="Times New Roman"/>
                <w:color w:val="000000"/>
              </w:rPr>
            </w:pPr>
            <w:r w:rsidRPr="00ED3F79">
              <w:rPr>
                <w:rFonts w:cs="Times New Roman"/>
                <w:color w:val="000000"/>
              </w:rPr>
              <w:t>3.0386</w:t>
            </w:r>
          </w:p>
        </w:tc>
        <w:tc>
          <w:tcPr>
            <w:tcW w:w="0" w:type="auto"/>
            <w:noWrap/>
            <w:vAlign w:val="center"/>
            <w:hideMark/>
          </w:tcPr>
          <w:p w14:paraId="783E0D4E" w14:textId="77777777" w:rsidR="00852A32" w:rsidRPr="00ED3F79" w:rsidRDefault="00852A32" w:rsidP="00D553EB">
            <w:pPr>
              <w:jc w:val="center"/>
              <w:rPr>
                <w:rFonts w:cs="Times New Roman"/>
                <w:color w:val="000000"/>
              </w:rPr>
            </w:pPr>
            <w:r w:rsidRPr="00ED3F79">
              <w:rPr>
                <w:rFonts w:cs="Times New Roman"/>
                <w:color w:val="000000"/>
              </w:rPr>
              <w:t>0.003148</w:t>
            </w:r>
          </w:p>
        </w:tc>
        <w:tc>
          <w:tcPr>
            <w:tcW w:w="0" w:type="auto"/>
            <w:noWrap/>
            <w:vAlign w:val="center"/>
            <w:hideMark/>
          </w:tcPr>
          <w:p w14:paraId="7F9160D8" w14:textId="77777777" w:rsidR="00852A32" w:rsidRPr="00ED3F79" w:rsidRDefault="00852A32" w:rsidP="00D553EB">
            <w:pPr>
              <w:jc w:val="center"/>
              <w:rPr>
                <w:rFonts w:cs="Times New Roman"/>
                <w:color w:val="000000"/>
              </w:rPr>
            </w:pPr>
            <w:r w:rsidRPr="00ED3F79">
              <w:rPr>
                <w:rFonts w:cs="Times New Roman"/>
                <w:color w:val="000000"/>
              </w:rPr>
              <w:t>0.16928</w:t>
            </w:r>
          </w:p>
        </w:tc>
      </w:tr>
      <w:tr w:rsidR="00852A32" w:rsidRPr="00ED3F79" w14:paraId="1D187F15" w14:textId="77777777" w:rsidTr="004D0AB7">
        <w:trPr>
          <w:trHeight w:val="200"/>
          <w:jc w:val="center"/>
        </w:trPr>
        <w:tc>
          <w:tcPr>
            <w:tcW w:w="0" w:type="auto"/>
            <w:noWrap/>
            <w:vAlign w:val="center"/>
            <w:hideMark/>
          </w:tcPr>
          <w:p w14:paraId="51FC30DA" w14:textId="77777777" w:rsidR="00852A32" w:rsidRPr="00ED3F79" w:rsidRDefault="00852A32" w:rsidP="00D553EB">
            <w:pPr>
              <w:jc w:val="center"/>
              <w:rPr>
                <w:rFonts w:cs="Times New Roman"/>
                <w:color w:val="000000"/>
              </w:rPr>
            </w:pPr>
            <w:r w:rsidRPr="00ED3F79">
              <w:rPr>
                <w:rFonts w:cs="Times New Roman"/>
                <w:color w:val="000000"/>
              </w:rPr>
              <w:t>449.2626</w:t>
            </w:r>
          </w:p>
        </w:tc>
        <w:tc>
          <w:tcPr>
            <w:tcW w:w="0" w:type="auto"/>
            <w:noWrap/>
            <w:vAlign w:val="center"/>
            <w:hideMark/>
          </w:tcPr>
          <w:p w14:paraId="52EB0D89" w14:textId="77777777" w:rsidR="00852A32" w:rsidRPr="00ED3F79" w:rsidRDefault="00852A32" w:rsidP="00D553EB">
            <w:pPr>
              <w:jc w:val="center"/>
              <w:rPr>
                <w:rFonts w:cs="Times New Roman"/>
                <w:color w:val="000000"/>
              </w:rPr>
            </w:pPr>
            <w:r w:rsidRPr="00ED3F79">
              <w:rPr>
                <w:rFonts w:cs="Times New Roman"/>
                <w:color w:val="000000"/>
              </w:rPr>
              <w:t>-2.9641</w:t>
            </w:r>
          </w:p>
        </w:tc>
        <w:tc>
          <w:tcPr>
            <w:tcW w:w="0" w:type="auto"/>
            <w:noWrap/>
            <w:vAlign w:val="center"/>
            <w:hideMark/>
          </w:tcPr>
          <w:p w14:paraId="1E7321A7" w14:textId="77777777" w:rsidR="00852A32" w:rsidRPr="00ED3F79" w:rsidRDefault="00852A32" w:rsidP="00D553EB">
            <w:pPr>
              <w:jc w:val="center"/>
              <w:rPr>
                <w:rFonts w:cs="Times New Roman"/>
                <w:color w:val="000000"/>
              </w:rPr>
            </w:pPr>
            <w:r w:rsidRPr="00ED3F79">
              <w:rPr>
                <w:rFonts w:cs="Times New Roman"/>
                <w:color w:val="000000"/>
              </w:rPr>
              <w:t>0.003926</w:t>
            </w:r>
          </w:p>
        </w:tc>
        <w:tc>
          <w:tcPr>
            <w:tcW w:w="0" w:type="auto"/>
            <w:noWrap/>
            <w:vAlign w:val="center"/>
            <w:hideMark/>
          </w:tcPr>
          <w:p w14:paraId="41DED830" w14:textId="77777777" w:rsidR="00852A32" w:rsidRPr="00ED3F79" w:rsidRDefault="00852A32" w:rsidP="00D553EB">
            <w:pPr>
              <w:jc w:val="center"/>
              <w:rPr>
                <w:rFonts w:cs="Times New Roman"/>
                <w:color w:val="000000"/>
              </w:rPr>
            </w:pPr>
            <w:r w:rsidRPr="00ED3F79">
              <w:rPr>
                <w:rFonts w:cs="Times New Roman"/>
                <w:color w:val="000000"/>
              </w:rPr>
              <w:t>0.19004</w:t>
            </w:r>
          </w:p>
        </w:tc>
      </w:tr>
      <w:tr w:rsidR="00852A32" w:rsidRPr="00ED3F79" w14:paraId="3858FEFA" w14:textId="77777777" w:rsidTr="004D0AB7">
        <w:trPr>
          <w:trHeight w:val="200"/>
          <w:jc w:val="center"/>
        </w:trPr>
        <w:tc>
          <w:tcPr>
            <w:tcW w:w="0" w:type="auto"/>
            <w:noWrap/>
            <w:vAlign w:val="center"/>
            <w:hideMark/>
          </w:tcPr>
          <w:p w14:paraId="4FD013B5" w14:textId="77777777" w:rsidR="00852A32" w:rsidRPr="00ED3F79" w:rsidRDefault="00852A32" w:rsidP="00D553EB">
            <w:pPr>
              <w:jc w:val="center"/>
              <w:rPr>
                <w:rFonts w:cs="Times New Roman"/>
                <w:color w:val="000000"/>
              </w:rPr>
            </w:pPr>
            <w:r w:rsidRPr="00ED3F79">
              <w:rPr>
                <w:rFonts w:cs="Times New Roman"/>
                <w:color w:val="000000"/>
              </w:rPr>
              <w:t>Citrulline</w:t>
            </w:r>
          </w:p>
        </w:tc>
        <w:tc>
          <w:tcPr>
            <w:tcW w:w="0" w:type="auto"/>
            <w:noWrap/>
            <w:vAlign w:val="center"/>
            <w:hideMark/>
          </w:tcPr>
          <w:p w14:paraId="7C90E0BD" w14:textId="77777777" w:rsidR="00852A32" w:rsidRPr="00ED3F79" w:rsidRDefault="00852A32" w:rsidP="00D553EB">
            <w:pPr>
              <w:jc w:val="center"/>
              <w:rPr>
                <w:rFonts w:cs="Times New Roman"/>
                <w:color w:val="000000"/>
              </w:rPr>
            </w:pPr>
            <w:r w:rsidRPr="00ED3F79">
              <w:rPr>
                <w:rFonts w:cs="Times New Roman"/>
                <w:color w:val="000000"/>
              </w:rPr>
              <w:t>2.9155</w:t>
            </w:r>
          </w:p>
        </w:tc>
        <w:tc>
          <w:tcPr>
            <w:tcW w:w="0" w:type="auto"/>
            <w:noWrap/>
            <w:vAlign w:val="center"/>
            <w:hideMark/>
          </w:tcPr>
          <w:p w14:paraId="5D0AB8A1" w14:textId="77777777" w:rsidR="00852A32" w:rsidRPr="00ED3F79" w:rsidRDefault="00852A32" w:rsidP="00D553EB">
            <w:pPr>
              <w:jc w:val="center"/>
              <w:rPr>
                <w:rFonts w:cs="Times New Roman"/>
                <w:color w:val="000000"/>
              </w:rPr>
            </w:pPr>
            <w:r w:rsidRPr="00ED3F79">
              <w:rPr>
                <w:rFonts w:cs="Times New Roman"/>
                <w:color w:val="000000"/>
              </w:rPr>
              <w:t>0.004528</w:t>
            </w:r>
          </w:p>
        </w:tc>
        <w:tc>
          <w:tcPr>
            <w:tcW w:w="0" w:type="auto"/>
            <w:noWrap/>
            <w:vAlign w:val="center"/>
            <w:hideMark/>
          </w:tcPr>
          <w:p w14:paraId="7F59EFFF" w14:textId="77777777" w:rsidR="00852A32" w:rsidRPr="00ED3F79" w:rsidRDefault="00852A32" w:rsidP="00D553EB">
            <w:pPr>
              <w:jc w:val="center"/>
              <w:rPr>
                <w:rFonts w:cs="Times New Roman"/>
                <w:color w:val="000000"/>
              </w:rPr>
            </w:pPr>
            <w:r w:rsidRPr="00ED3F79">
              <w:rPr>
                <w:rFonts w:cs="Times New Roman"/>
                <w:color w:val="000000"/>
              </w:rPr>
              <w:t>0.19922</w:t>
            </w:r>
          </w:p>
        </w:tc>
      </w:tr>
      <w:tr w:rsidR="00852A32" w:rsidRPr="00ED3F79" w14:paraId="3D7BBE5A" w14:textId="77777777" w:rsidTr="004D0AB7">
        <w:trPr>
          <w:trHeight w:val="200"/>
          <w:jc w:val="center"/>
        </w:trPr>
        <w:tc>
          <w:tcPr>
            <w:tcW w:w="0" w:type="auto"/>
            <w:noWrap/>
            <w:vAlign w:val="center"/>
            <w:hideMark/>
          </w:tcPr>
          <w:p w14:paraId="493A81AE" w14:textId="77777777" w:rsidR="00852A32" w:rsidRPr="00ED3F79" w:rsidRDefault="00852A32" w:rsidP="00D553EB">
            <w:pPr>
              <w:jc w:val="center"/>
              <w:rPr>
                <w:rFonts w:cs="Times New Roman"/>
                <w:color w:val="000000"/>
              </w:rPr>
            </w:pPr>
            <w:r w:rsidRPr="00ED3F79">
              <w:rPr>
                <w:rFonts w:cs="Times New Roman"/>
                <w:color w:val="000000"/>
              </w:rPr>
              <w:t>459.3049</w:t>
            </w:r>
          </w:p>
        </w:tc>
        <w:tc>
          <w:tcPr>
            <w:tcW w:w="0" w:type="auto"/>
            <w:noWrap/>
            <w:vAlign w:val="center"/>
            <w:hideMark/>
          </w:tcPr>
          <w:p w14:paraId="648DC747" w14:textId="77777777" w:rsidR="00852A32" w:rsidRPr="00ED3F79" w:rsidRDefault="00852A32" w:rsidP="00D553EB">
            <w:pPr>
              <w:jc w:val="center"/>
              <w:rPr>
                <w:rFonts w:cs="Times New Roman"/>
                <w:color w:val="000000"/>
              </w:rPr>
            </w:pPr>
            <w:r w:rsidRPr="00ED3F79">
              <w:rPr>
                <w:rFonts w:cs="Times New Roman"/>
                <w:color w:val="000000"/>
              </w:rPr>
              <w:t>-2.8684</w:t>
            </w:r>
          </w:p>
        </w:tc>
        <w:tc>
          <w:tcPr>
            <w:tcW w:w="0" w:type="auto"/>
            <w:noWrap/>
            <w:vAlign w:val="center"/>
            <w:hideMark/>
          </w:tcPr>
          <w:p w14:paraId="2E22CB2E" w14:textId="77777777" w:rsidR="00852A32" w:rsidRPr="00ED3F79" w:rsidRDefault="00852A32" w:rsidP="00D553EB">
            <w:pPr>
              <w:jc w:val="center"/>
              <w:rPr>
                <w:rFonts w:cs="Times New Roman"/>
                <w:color w:val="000000"/>
              </w:rPr>
            </w:pPr>
            <w:r w:rsidRPr="00ED3F79">
              <w:rPr>
                <w:rFonts w:cs="Times New Roman"/>
                <w:color w:val="000000"/>
              </w:rPr>
              <w:t>0.005189</w:t>
            </w:r>
          </w:p>
        </w:tc>
        <w:tc>
          <w:tcPr>
            <w:tcW w:w="0" w:type="auto"/>
            <w:noWrap/>
            <w:vAlign w:val="center"/>
            <w:hideMark/>
          </w:tcPr>
          <w:p w14:paraId="07D97C21" w14:textId="77777777" w:rsidR="00852A32" w:rsidRPr="00ED3F79" w:rsidRDefault="00852A32" w:rsidP="00D553EB">
            <w:pPr>
              <w:jc w:val="center"/>
              <w:rPr>
                <w:rFonts w:cs="Times New Roman"/>
                <w:color w:val="000000"/>
              </w:rPr>
            </w:pPr>
            <w:r w:rsidRPr="00ED3F79">
              <w:rPr>
                <w:rFonts w:cs="Times New Roman"/>
                <w:color w:val="000000"/>
              </w:rPr>
              <w:t>0.20929</w:t>
            </w:r>
          </w:p>
        </w:tc>
      </w:tr>
      <w:tr w:rsidR="00852A32" w:rsidRPr="00ED3F79" w14:paraId="19C99815" w14:textId="77777777" w:rsidTr="004D0AB7">
        <w:trPr>
          <w:trHeight w:val="200"/>
          <w:jc w:val="center"/>
        </w:trPr>
        <w:tc>
          <w:tcPr>
            <w:tcW w:w="0" w:type="auto"/>
            <w:noWrap/>
            <w:vAlign w:val="center"/>
            <w:hideMark/>
          </w:tcPr>
          <w:p w14:paraId="4F425DA8" w14:textId="77777777" w:rsidR="00852A32" w:rsidRPr="00ED3F79" w:rsidRDefault="00852A32" w:rsidP="00D553EB">
            <w:pPr>
              <w:jc w:val="center"/>
              <w:rPr>
                <w:rFonts w:cs="Times New Roman"/>
                <w:color w:val="000000"/>
              </w:rPr>
            </w:pPr>
            <w:r w:rsidRPr="00ED3F79">
              <w:rPr>
                <w:rFonts w:cs="Times New Roman"/>
                <w:color w:val="000000" w:themeColor="text1"/>
              </w:rPr>
              <w:t>S-Adenosyl-L-</w:t>
            </w:r>
            <w:proofErr w:type="spellStart"/>
            <w:r w:rsidRPr="00ED3F79">
              <w:rPr>
                <w:rFonts w:cs="Times New Roman"/>
                <w:color w:val="000000" w:themeColor="text1"/>
              </w:rPr>
              <w:t>methioninamine</w:t>
            </w:r>
            <w:proofErr w:type="spellEnd"/>
          </w:p>
        </w:tc>
        <w:tc>
          <w:tcPr>
            <w:tcW w:w="0" w:type="auto"/>
            <w:noWrap/>
            <w:vAlign w:val="center"/>
            <w:hideMark/>
          </w:tcPr>
          <w:p w14:paraId="400FE380" w14:textId="77777777" w:rsidR="00852A32" w:rsidRPr="00ED3F79" w:rsidRDefault="00852A32" w:rsidP="00D553EB">
            <w:pPr>
              <w:jc w:val="center"/>
              <w:rPr>
                <w:rFonts w:cs="Times New Roman"/>
                <w:color w:val="000000"/>
              </w:rPr>
            </w:pPr>
            <w:r w:rsidRPr="00ED3F79">
              <w:rPr>
                <w:rFonts w:cs="Times New Roman"/>
                <w:color w:val="000000"/>
              </w:rPr>
              <w:t>2.835</w:t>
            </w:r>
          </w:p>
        </w:tc>
        <w:tc>
          <w:tcPr>
            <w:tcW w:w="0" w:type="auto"/>
            <w:noWrap/>
            <w:vAlign w:val="center"/>
            <w:hideMark/>
          </w:tcPr>
          <w:p w14:paraId="3C978DCD" w14:textId="77777777" w:rsidR="00852A32" w:rsidRPr="00ED3F79" w:rsidRDefault="00852A32" w:rsidP="00D553EB">
            <w:pPr>
              <w:jc w:val="center"/>
              <w:rPr>
                <w:rFonts w:cs="Times New Roman"/>
                <w:color w:val="000000"/>
              </w:rPr>
            </w:pPr>
            <w:r w:rsidRPr="00ED3F79">
              <w:rPr>
                <w:rFonts w:cs="Times New Roman"/>
                <w:color w:val="000000"/>
              </w:rPr>
              <w:t>0.005712</w:t>
            </w:r>
          </w:p>
        </w:tc>
        <w:tc>
          <w:tcPr>
            <w:tcW w:w="0" w:type="auto"/>
            <w:noWrap/>
            <w:vAlign w:val="center"/>
            <w:hideMark/>
          </w:tcPr>
          <w:p w14:paraId="1D27C552" w14:textId="77777777" w:rsidR="00852A32" w:rsidRPr="00ED3F79" w:rsidRDefault="00852A32" w:rsidP="00D553EB">
            <w:pPr>
              <w:jc w:val="center"/>
              <w:rPr>
                <w:rFonts w:cs="Times New Roman"/>
                <w:color w:val="000000"/>
              </w:rPr>
            </w:pPr>
            <w:r w:rsidRPr="00ED3F79">
              <w:rPr>
                <w:rFonts w:cs="Times New Roman"/>
                <w:color w:val="000000"/>
              </w:rPr>
              <w:t>0.21265</w:t>
            </w:r>
          </w:p>
        </w:tc>
      </w:tr>
      <w:tr w:rsidR="00852A32" w:rsidRPr="00ED3F79" w14:paraId="43FAD6DA" w14:textId="77777777" w:rsidTr="004D0AB7">
        <w:trPr>
          <w:trHeight w:val="200"/>
          <w:jc w:val="center"/>
        </w:trPr>
        <w:tc>
          <w:tcPr>
            <w:tcW w:w="0" w:type="auto"/>
            <w:noWrap/>
            <w:vAlign w:val="center"/>
            <w:hideMark/>
          </w:tcPr>
          <w:p w14:paraId="65DC276E" w14:textId="77777777" w:rsidR="00852A32" w:rsidRPr="00ED3F79" w:rsidRDefault="00852A32" w:rsidP="00D553EB">
            <w:pPr>
              <w:jc w:val="center"/>
              <w:rPr>
                <w:rFonts w:cs="Times New Roman"/>
                <w:color w:val="000000"/>
              </w:rPr>
            </w:pPr>
            <w:r w:rsidRPr="00ED3F79">
              <w:rPr>
                <w:rFonts w:cs="Times New Roman"/>
                <w:color w:val="000000"/>
              </w:rPr>
              <w:t>Ornithine</w:t>
            </w:r>
          </w:p>
        </w:tc>
        <w:tc>
          <w:tcPr>
            <w:tcW w:w="0" w:type="auto"/>
            <w:noWrap/>
            <w:vAlign w:val="center"/>
            <w:hideMark/>
          </w:tcPr>
          <w:p w14:paraId="49E1A3F1" w14:textId="77777777" w:rsidR="00852A32" w:rsidRPr="00ED3F79" w:rsidRDefault="00852A32" w:rsidP="00D553EB">
            <w:pPr>
              <w:jc w:val="center"/>
              <w:rPr>
                <w:rFonts w:cs="Times New Roman"/>
                <w:color w:val="000000"/>
              </w:rPr>
            </w:pPr>
            <w:r w:rsidRPr="00ED3F79">
              <w:rPr>
                <w:rFonts w:cs="Times New Roman"/>
                <w:color w:val="000000"/>
              </w:rPr>
              <w:t>2.799</w:t>
            </w:r>
          </w:p>
        </w:tc>
        <w:tc>
          <w:tcPr>
            <w:tcW w:w="0" w:type="auto"/>
            <w:noWrap/>
            <w:vAlign w:val="center"/>
            <w:hideMark/>
          </w:tcPr>
          <w:p w14:paraId="705B2D7D" w14:textId="77777777" w:rsidR="00852A32" w:rsidRPr="00ED3F79" w:rsidRDefault="00852A32" w:rsidP="00D553EB">
            <w:pPr>
              <w:jc w:val="center"/>
              <w:rPr>
                <w:rFonts w:cs="Times New Roman"/>
                <w:color w:val="000000"/>
              </w:rPr>
            </w:pPr>
            <w:r w:rsidRPr="00ED3F79">
              <w:rPr>
                <w:rFonts w:cs="Times New Roman"/>
                <w:color w:val="000000"/>
              </w:rPr>
              <w:t>0.006328</w:t>
            </w:r>
          </w:p>
        </w:tc>
        <w:tc>
          <w:tcPr>
            <w:tcW w:w="0" w:type="auto"/>
            <w:noWrap/>
            <w:vAlign w:val="center"/>
            <w:hideMark/>
          </w:tcPr>
          <w:p w14:paraId="74ED058D" w14:textId="77777777" w:rsidR="00852A32" w:rsidRPr="00ED3F79" w:rsidRDefault="00852A32" w:rsidP="00D553EB">
            <w:pPr>
              <w:jc w:val="center"/>
              <w:rPr>
                <w:rFonts w:cs="Times New Roman"/>
                <w:color w:val="000000"/>
              </w:rPr>
            </w:pPr>
            <w:r w:rsidRPr="00ED3F79">
              <w:rPr>
                <w:rFonts w:cs="Times New Roman"/>
                <w:color w:val="000000"/>
              </w:rPr>
              <w:t>0.21338</w:t>
            </w:r>
          </w:p>
        </w:tc>
      </w:tr>
      <w:tr w:rsidR="00852A32" w:rsidRPr="00ED3F79" w14:paraId="7D6FF995" w14:textId="77777777" w:rsidTr="004D0AB7">
        <w:trPr>
          <w:trHeight w:val="200"/>
          <w:jc w:val="center"/>
        </w:trPr>
        <w:tc>
          <w:tcPr>
            <w:tcW w:w="0" w:type="auto"/>
            <w:noWrap/>
            <w:vAlign w:val="center"/>
            <w:hideMark/>
          </w:tcPr>
          <w:p w14:paraId="091140F1" w14:textId="77777777" w:rsidR="00852A32" w:rsidRPr="00ED3F79" w:rsidRDefault="00852A32" w:rsidP="00D553EB">
            <w:pPr>
              <w:jc w:val="center"/>
              <w:rPr>
                <w:rFonts w:cs="Times New Roman"/>
                <w:color w:val="000000"/>
              </w:rPr>
            </w:pPr>
            <w:r w:rsidRPr="00ED3F79">
              <w:rPr>
                <w:rFonts w:cs="Times New Roman"/>
                <w:color w:val="000000"/>
              </w:rPr>
              <w:t>414.3332</w:t>
            </w:r>
          </w:p>
        </w:tc>
        <w:tc>
          <w:tcPr>
            <w:tcW w:w="0" w:type="auto"/>
            <w:noWrap/>
            <w:vAlign w:val="center"/>
            <w:hideMark/>
          </w:tcPr>
          <w:p w14:paraId="75F5058F" w14:textId="77777777" w:rsidR="00852A32" w:rsidRPr="00ED3F79" w:rsidRDefault="00852A32" w:rsidP="00D553EB">
            <w:pPr>
              <w:jc w:val="center"/>
              <w:rPr>
                <w:rFonts w:cs="Times New Roman"/>
                <w:color w:val="000000"/>
              </w:rPr>
            </w:pPr>
            <w:r w:rsidRPr="00ED3F79">
              <w:rPr>
                <w:rFonts w:cs="Times New Roman"/>
                <w:color w:val="000000"/>
              </w:rPr>
              <w:t>-2.7264</w:t>
            </w:r>
          </w:p>
        </w:tc>
        <w:tc>
          <w:tcPr>
            <w:tcW w:w="0" w:type="auto"/>
            <w:noWrap/>
            <w:vAlign w:val="center"/>
            <w:hideMark/>
          </w:tcPr>
          <w:p w14:paraId="53E33F00" w14:textId="77777777" w:rsidR="00852A32" w:rsidRPr="00ED3F79" w:rsidRDefault="00852A32" w:rsidP="00D553EB">
            <w:pPr>
              <w:jc w:val="center"/>
              <w:rPr>
                <w:rFonts w:cs="Times New Roman"/>
                <w:color w:val="000000"/>
              </w:rPr>
            </w:pPr>
            <w:r w:rsidRPr="00ED3F79">
              <w:rPr>
                <w:rFonts w:cs="Times New Roman"/>
                <w:color w:val="000000"/>
              </w:rPr>
              <w:t>0.007758</w:t>
            </w:r>
          </w:p>
        </w:tc>
        <w:tc>
          <w:tcPr>
            <w:tcW w:w="0" w:type="auto"/>
            <w:noWrap/>
            <w:vAlign w:val="center"/>
            <w:hideMark/>
          </w:tcPr>
          <w:p w14:paraId="4FF4CD2C" w14:textId="77777777" w:rsidR="00852A32" w:rsidRPr="00ED3F79" w:rsidRDefault="00852A32" w:rsidP="00D553EB">
            <w:pPr>
              <w:jc w:val="center"/>
              <w:rPr>
                <w:rFonts w:cs="Times New Roman"/>
                <w:color w:val="000000"/>
              </w:rPr>
            </w:pPr>
            <w:r w:rsidRPr="00ED3F79">
              <w:rPr>
                <w:rFonts w:cs="Times New Roman"/>
                <w:color w:val="000000"/>
              </w:rPr>
              <w:t>0.21338</w:t>
            </w:r>
          </w:p>
        </w:tc>
      </w:tr>
      <w:tr w:rsidR="00852A32" w:rsidRPr="00ED3F79" w14:paraId="16D31B1E" w14:textId="77777777" w:rsidTr="004D0AB7">
        <w:trPr>
          <w:trHeight w:val="200"/>
          <w:jc w:val="center"/>
        </w:trPr>
        <w:tc>
          <w:tcPr>
            <w:tcW w:w="0" w:type="auto"/>
            <w:noWrap/>
            <w:vAlign w:val="center"/>
            <w:hideMark/>
          </w:tcPr>
          <w:p w14:paraId="4BC6B8D9" w14:textId="77777777" w:rsidR="00852A32" w:rsidRPr="00ED3F79" w:rsidRDefault="00852A32" w:rsidP="00D553EB">
            <w:pPr>
              <w:jc w:val="center"/>
              <w:rPr>
                <w:rFonts w:cs="Times New Roman"/>
                <w:color w:val="000000"/>
              </w:rPr>
            </w:pPr>
            <w:r w:rsidRPr="00ED3F79">
              <w:rPr>
                <w:rFonts w:cs="Times New Roman"/>
                <w:color w:val="000000"/>
              </w:rPr>
              <w:t>211.1336</w:t>
            </w:r>
          </w:p>
        </w:tc>
        <w:tc>
          <w:tcPr>
            <w:tcW w:w="0" w:type="auto"/>
            <w:noWrap/>
            <w:vAlign w:val="center"/>
            <w:hideMark/>
          </w:tcPr>
          <w:p w14:paraId="21AE3014" w14:textId="77777777" w:rsidR="00852A32" w:rsidRPr="00ED3F79" w:rsidRDefault="00852A32" w:rsidP="00D553EB">
            <w:pPr>
              <w:jc w:val="center"/>
              <w:rPr>
                <w:rFonts w:cs="Times New Roman"/>
                <w:color w:val="000000"/>
              </w:rPr>
            </w:pPr>
            <w:r w:rsidRPr="00ED3F79">
              <w:rPr>
                <w:rFonts w:cs="Times New Roman"/>
                <w:color w:val="000000"/>
              </w:rPr>
              <w:t>-2.6854</w:t>
            </w:r>
          </w:p>
        </w:tc>
        <w:tc>
          <w:tcPr>
            <w:tcW w:w="0" w:type="auto"/>
            <w:noWrap/>
            <w:vAlign w:val="center"/>
            <w:hideMark/>
          </w:tcPr>
          <w:p w14:paraId="3277418A" w14:textId="77777777" w:rsidR="00852A32" w:rsidRPr="00ED3F79" w:rsidRDefault="00852A32" w:rsidP="00D553EB">
            <w:pPr>
              <w:jc w:val="center"/>
              <w:rPr>
                <w:rFonts w:cs="Times New Roman"/>
                <w:color w:val="000000"/>
              </w:rPr>
            </w:pPr>
            <w:r w:rsidRPr="00ED3F79">
              <w:rPr>
                <w:rFonts w:cs="Times New Roman"/>
                <w:color w:val="000000"/>
              </w:rPr>
              <w:t>0.008692</w:t>
            </w:r>
          </w:p>
        </w:tc>
        <w:tc>
          <w:tcPr>
            <w:tcW w:w="0" w:type="auto"/>
            <w:noWrap/>
            <w:vAlign w:val="center"/>
            <w:hideMark/>
          </w:tcPr>
          <w:p w14:paraId="241A0F8B" w14:textId="77777777" w:rsidR="00852A32" w:rsidRPr="00ED3F79" w:rsidRDefault="00852A32" w:rsidP="00D553EB">
            <w:pPr>
              <w:jc w:val="center"/>
              <w:rPr>
                <w:rFonts w:cs="Times New Roman"/>
                <w:color w:val="000000"/>
              </w:rPr>
            </w:pPr>
            <w:r w:rsidRPr="00ED3F79">
              <w:rPr>
                <w:rFonts w:cs="Times New Roman"/>
                <w:color w:val="000000"/>
              </w:rPr>
              <w:t>0.21338</w:t>
            </w:r>
          </w:p>
        </w:tc>
      </w:tr>
      <w:tr w:rsidR="00852A32" w:rsidRPr="00ED3F79" w14:paraId="109C2843" w14:textId="77777777" w:rsidTr="004D0AB7">
        <w:trPr>
          <w:trHeight w:val="200"/>
          <w:jc w:val="center"/>
        </w:trPr>
        <w:tc>
          <w:tcPr>
            <w:tcW w:w="0" w:type="auto"/>
            <w:noWrap/>
            <w:vAlign w:val="center"/>
            <w:hideMark/>
          </w:tcPr>
          <w:p w14:paraId="3BC41CA6" w14:textId="77777777" w:rsidR="00852A32" w:rsidRPr="00ED3F79" w:rsidRDefault="00852A32" w:rsidP="00D553EB">
            <w:pPr>
              <w:jc w:val="center"/>
              <w:rPr>
                <w:rFonts w:cs="Times New Roman"/>
                <w:color w:val="000000"/>
              </w:rPr>
            </w:pPr>
            <w:r w:rsidRPr="00ED3F79">
              <w:rPr>
                <w:rFonts w:cs="Times New Roman"/>
                <w:color w:val="000000"/>
              </w:rPr>
              <w:t>Methionine</w:t>
            </w:r>
          </w:p>
        </w:tc>
        <w:tc>
          <w:tcPr>
            <w:tcW w:w="0" w:type="auto"/>
            <w:noWrap/>
            <w:vAlign w:val="center"/>
            <w:hideMark/>
          </w:tcPr>
          <w:p w14:paraId="6D8BE278" w14:textId="77777777" w:rsidR="00852A32" w:rsidRPr="00ED3F79" w:rsidRDefault="00852A32" w:rsidP="00D553EB">
            <w:pPr>
              <w:jc w:val="center"/>
              <w:rPr>
                <w:rFonts w:cs="Times New Roman"/>
                <w:color w:val="000000"/>
              </w:rPr>
            </w:pPr>
            <w:r w:rsidRPr="00ED3F79">
              <w:rPr>
                <w:rFonts w:cs="Times New Roman"/>
                <w:color w:val="000000"/>
              </w:rPr>
              <w:t>2.6707</w:t>
            </w:r>
          </w:p>
        </w:tc>
        <w:tc>
          <w:tcPr>
            <w:tcW w:w="0" w:type="auto"/>
            <w:noWrap/>
            <w:vAlign w:val="center"/>
            <w:hideMark/>
          </w:tcPr>
          <w:p w14:paraId="2A7C1174" w14:textId="77777777" w:rsidR="00852A32" w:rsidRPr="00ED3F79" w:rsidRDefault="00852A32" w:rsidP="00D553EB">
            <w:pPr>
              <w:jc w:val="center"/>
              <w:rPr>
                <w:rFonts w:cs="Times New Roman"/>
                <w:color w:val="000000"/>
              </w:rPr>
            </w:pPr>
            <w:r w:rsidRPr="00ED3F79">
              <w:rPr>
                <w:rFonts w:cs="Times New Roman"/>
                <w:color w:val="000000"/>
              </w:rPr>
              <w:t>0.00905</w:t>
            </w:r>
          </w:p>
        </w:tc>
        <w:tc>
          <w:tcPr>
            <w:tcW w:w="0" w:type="auto"/>
            <w:noWrap/>
            <w:vAlign w:val="center"/>
            <w:hideMark/>
          </w:tcPr>
          <w:p w14:paraId="74B64C5B" w14:textId="77777777" w:rsidR="00852A32" w:rsidRPr="00ED3F79" w:rsidRDefault="00852A32" w:rsidP="00D553EB">
            <w:pPr>
              <w:jc w:val="center"/>
              <w:rPr>
                <w:rFonts w:cs="Times New Roman"/>
                <w:color w:val="000000"/>
              </w:rPr>
            </w:pPr>
            <w:r w:rsidRPr="00ED3F79">
              <w:rPr>
                <w:rFonts w:cs="Times New Roman"/>
                <w:color w:val="000000"/>
              </w:rPr>
              <w:t>0.21338</w:t>
            </w:r>
          </w:p>
        </w:tc>
      </w:tr>
      <w:tr w:rsidR="00852A32" w:rsidRPr="00ED3F79" w14:paraId="2C625DA0" w14:textId="77777777" w:rsidTr="004D0AB7">
        <w:trPr>
          <w:trHeight w:val="200"/>
          <w:jc w:val="center"/>
        </w:trPr>
        <w:tc>
          <w:tcPr>
            <w:tcW w:w="0" w:type="auto"/>
            <w:noWrap/>
            <w:vAlign w:val="center"/>
            <w:hideMark/>
          </w:tcPr>
          <w:p w14:paraId="51C146B7" w14:textId="77777777" w:rsidR="00852A32" w:rsidRPr="00ED3F79" w:rsidRDefault="00852A32" w:rsidP="00D553EB">
            <w:pPr>
              <w:jc w:val="center"/>
              <w:rPr>
                <w:rFonts w:cs="Times New Roman"/>
                <w:color w:val="000000"/>
              </w:rPr>
            </w:pPr>
            <w:r w:rsidRPr="00ED3F79">
              <w:rPr>
                <w:rFonts w:cs="Times New Roman"/>
                <w:color w:val="000000"/>
              </w:rPr>
              <w:t>336.1812</w:t>
            </w:r>
          </w:p>
        </w:tc>
        <w:tc>
          <w:tcPr>
            <w:tcW w:w="0" w:type="auto"/>
            <w:noWrap/>
            <w:vAlign w:val="center"/>
            <w:hideMark/>
          </w:tcPr>
          <w:p w14:paraId="7EC2B30B" w14:textId="77777777" w:rsidR="00852A32" w:rsidRPr="00ED3F79" w:rsidRDefault="00852A32" w:rsidP="00D553EB">
            <w:pPr>
              <w:jc w:val="center"/>
              <w:rPr>
                <w:rFonts w:cs="Times New Roman"/>
                <w:color w:val="000000"/>
              </w:rPr>
            </w:pPr>
            <w:r w:rsidRPr="00ED3F79">
              <w:rPr>
                <w:rFonts w:cs="Times New Roman"/>
                <w:color w:val="000000"/>
              </w:rPr>
              <w:t>2.661</w:t>
            </w:r>
          </w:p>
        </w:tc>
        <w:tc>
          <w:tcPr>
            <w:tcW w:w="0" w:type="auto"/>
            <w:noWrap/>
            <w:vAlign w:val="center"/>
            <w:hideMark/>
          </w:tcPr>
          <w:p w14:paraId="0E5BA1AA" w14:textId="77777777" w:rsidR="00852A32" w:rsidRPr="00ED3F79" w:rsidRDefault="00852A32" w:rsidP="00D553EB">
            <w:pPr>
              <w:jc w:val="center"/>
              <w:rPr>
                <w:rFonts w:cs="Times New Roman"/>
                <w:color w:val="000000"/>
              </w:rPr>
            </w:pPr>
            <w:r w:rsidRPr="00ED3F79">
              <w:rPr>
                <w:rFonts w:cs="Times New Roman"/>
                <w:color w:val="000000"/>
              </w:rPr>
              <w:t>0.009296</w:t>
            </w:r>
          </w:p>
        </w:tc>
        <w:tc>
          <w:tcPr>
            <w:tcW w:w="0" w:type="auto"/>
            <w:noWrap/>
            <w:vAlign w:val="center"/>
            <w:hideMark/>
          </w:tcPr>
          <w:p w14:paraId="6C55A330" w14:textId="77777777" w:rsidR="00852A32" w:rsidRPr="00ED3F79" w:rsidRDefault="00852A32" w:rsidP="00D553EB">
            <w:pPr>
              <w:jc w:val="center"/>
              <w:rPr>
                <w:rFonts w:cs="Times New Roman"/>
                <w:color w:val="000000"/>
              </w:rPr>
            </w:pPr>
            <w:r w:rsidRPr="00ED3F79">
              <w:rPr>
                <w:rFonts w:cs="Times New Roman"/>
                <w:color w:val="000000"/>
              </w:rPr>
              <w:t>0.21338</w:t>
            </w:r>
          </w:p>
        </w:tc>
      </w:tr>
      <w:tr w:rsidR="00852A32" w:rsidRPr="00ED3F79" w14:paraId="6A0ED995" w14:textId="77777777" w:rsidTr="004D0AB7">
        <w:trPr>
          <w:trHeight w:val="200"/>
          <w:jc w:val="center"/>
        </w:trPr>
        <w:tc>
          <w:tcPr>
            <w:tcW w:w="0" w:type="auto"/>
            <w:noWrap/>
            <w:vAlign w:val="center"/>
            <w:hideMark/>
          </w:tcPr>
          <w:p w14:paraId="54AEA043" w14:textId="77777777" w:rsidR="00852A32" w:rsidRPr="00ED3F79" w:rsidRDefault="00852A32" w:rsidP="00D553EB">
            <w:pPr>
              <w:jc w:val="center"/>
              <w:rPr>
                <w:rFonts w:cs="Times New Roman"/>
                <w:color w:val="000000"/>
              </w:rPr>
            </w:pPr>
            <w:r w:rsidRPr="00ED3F79">
              <w:rPr>
                <w:rFonts w:cs="Times New Roman"/>
                <w:color w:val="000000"/>
              </w:rPr>
              <w:t>326.2331</w:t>
            </w:r>
          </w:p>
        </w:tc>
        <w:tc>
          <w:tcPr>
            <w:tcW w:w="0" w:type="auto"/>
            <w:noWrap/>
            <w:vAlign w:val="center"/>
            <w:hideMark/>
          </w:tcPr>
          <w:p w14:paraId="4A46FBB6" w14:textId="77777777" w:rsidR="00852A32" w:rsidRPr="00ED3F79" w:rsidRDefault="00852A32" w:rsidP="00D553EB">
            <w:pPr>
              <w:jc w:val="center"/>
              <w:rPr>
                <w:rFonts w:cs="Times New Roman"/>
                <w:color w:val="000000"/>
              </w:rPr>
            </w:pPr>
            <w:r w:rsidRPr="00ED3F79">
              <w:rPr>
                <w:rFonts w:cs="Times New Roman"/>
                <w:color w:val="000000"/>
              </w:rPr>
              <w:t>2.647</w:t>
            </w:r>
          </w:p>
        </w:tc>
        <w:tc>
          <w:tcPr>
            <w:tcW w:w="0" w:type="auto"/>
            <w:noWrap/>
            <w:vAlign w:val="center"/>
            <w:hideMark/>
          </w:tcPr>
          <w:p w14:paraId="20335900" w14:textId="77777777" w:rsidR="00852A32" w:rsidRPr="00ED3F79" w:rsidRDefault="00852A32" w:rsidP="00D553EB">
            <w:pPr>
              <w:jc w:val="center"/>
              <w:rPr>
                <w:rFonts w:cs="Times New Roman"/>
                <w:color w:val="000000"/>
              </w:rPr>
            </w:pPr>
            <w:r w:rsidRPr="00ED3F79">
              <w:rPr>
                <w:rFonts w:cs="Times New Roman"/>
                <w:color w:val="000000"/>
              </w:rPr>
              <w:t>0.009659</w:t>
            </w:r>
          </w:p>
        </w:tc>
        <w:tc>
          <w:tcPr>
            <w:tcW w:w="0" w:type="auto"/>
            <w:noWrap/>
            <w:vAlign w:val="center"/>
            <w:hideMark/>
          </w:tcPr>
          <w:p w14:paraId="6CEA0D58" w14:textId="77777777" w:rsidR="00852A32" w:rsidRPr="00ED3F79" w:rsidRDefault="00852A32" w:rsidP="00D553EB">
            <w:pPr>
              <w:jc w:val="center"/>
              <w:rPr>
                <w:rFonts w:cs="Times New Roman"/>
                <w:color w:val="000000"/>
              </w:rPr>
            </w:pPr>
            <w:r w:rsidRPr="00ED3F79">
              <w:rPr>
                <w:rFonts w:cs="Times New Roman"/>
                <w:color w:val="000000"/>
              </w:rPr>
              <w:t>0.21338</w:t>
            </w:r>
          </w:p>
        </w:tc>
      </w:tr>
      <w:tr w:rsidR="00852A32" w:rsidRPr="00ED3F79" w14:paraId="5BD89D91" w14:textId="77777777" w:rsidTr="004D0AB7">
        <w:trPr>
          <w:trHeight w:val="200"/>
          <w:jc w:val="center"/>
        </w:trPr>
        <w:tc>
          <w:tcPr>
            <w:tcW w:w="0" w:type="auto"/>
            <w:noWrap/>
            <w:vAlign w:val="center"/>
            <w:hideMark/>
          </w:tcPr>
          <w:p w14:paraId="56BE29A1" w14:textId="77777777" w:rsidR="00852A32" w:rsidRPr="00ED3F79" w:rsidRDefault="00852A32" w:rsidP="00D553EB">
            <w:pPr>
              <w:jc w:val="center"/>
              <w:rPr>
                <w:rFonts w:cs="Times New Roman"/>
                <w:color w:val="000000"/>
              </w:rPr>
            </w:pPr>
            <w:r w:rsidRPr="00ED3F79">
              <w:rPr>
                <w:rFonts w:cs="Times New Roman"/>
                <w:color w:val="000000"/>
              </w:rPr>
              <w:t>Homoserine/Threonine</w:t>
            </w:r>
          </w:p>
        </w:tc>
        <w:tc>
          <w:tcPr>
            <w:tcW w:w="0" w:type="auto"/>
            <w:noWrap/>
            <w:vAlign w:val="center"/>
            <w:hideMark/>
          </w:tcPr>
          <w:p w14:paraId="584FF308" w14:textId="77777777" w:rsidR="00852A32" w:rsidRPr="00ED3F79" w:rsidRDefault="00852A32" w:rsidP="00D553EB">
            <w:pPr>
              <w:jc w:val="center"/>
              <w:rPr>
                <w:rFonts w:cs="Times New Roman"/>
                <w:color w:val="000000"/>
              </w:rPr>
            </w:pPr>
            <w:r w:rsidRPr="00ED3F79">
              <w:rPr>
                <w:rFonts w:cs="Times New Roman"/>
                <w:color w:val="000000"/>
              </w:rPr>
              <w:t>2.6369</w:t>
            </w:r>
          </w:p>
        </w:tc>
        <w:tc>
          <w:tcPr>
            <w:tcW w:w="0" w:type="auto"/>
            <w:noWrap/>
            <w:vAlign w:val="center"/>
            <w:hideMark/>
          </w:tcPr>
          <w:p w14:paraId="0E2B692E" w14:textId="77777777" w:rsidR="00852A32" w:rsidRPr="00ED3F79" w:rsidRDefault="00852A32" w:rsidP="00D553EB">
            <w:pPr>
              <w:jc w:val="center"/>
              <w:rPr>
                <w:rFonts w:cs="Times New Roman"/>
                <w:color w:val="000000"/>
              </w:rPr>
            </w:pPr>
            <w:r w:rsidRPr="00ED3F79">
              <w:rPr>
                <w:rFonts w:cs="Times New Roman"/>
                <w:color w:val="000000"/>
              </w:rPr>
              <w:t>0.009927</w:t>
            </w:r>
          </w:p>
        </w:tc>
        <w:tc>
          <w:tcPr>
            <w:tcW w:w="0" w:type="auto"/>
            <w:noWrap/>
            <w:vAlign w:val="center"/>
            <w:hideMark/>
          </w:tcPr>
          <w:p w14:paraId="326EB313" w14:textId="77777777" w:rsidR="00852A32" w:rsidRPr="00ED3F79" w:rsidRDefault="00852A32" w:rsidP="00D553EB">
            <w:pPr>
              <w:jc w:val="center"/>
              <w:rPr>
                <w:rFonts w:cs="Times New Roman"/>
                <w:color w:val="000000"/>
              </w:rPr>
            </w:pPr>
            <w:r w:rsidRPr="00ED3F79">
              <w:rPr>
                <w:rFonts w:cs="Times New Roman"/>
                <w:color w:val="000000"/>
              </w:rPr>
              <w:t>0.21338</w:t>
            </w:r>
          </w:p>
        </w:tc>
      </w:tr>
      <w:tr w:rsidR="00852A32" w:rsidRPr="00ED3F79" w14:paraId="34592D15" w14:textId="77777777" w:rsidTr="004D0AB7">
        <w:trPr>
          <w:trHeight w:val="200"/>
          <w:jc w:val="center"/>
        </w:trPr>
        <w:tc>
          <w:tcPr>
            <w:tcW w:w="0" w:type="auto"/>
            <w:noWrap/>
            <w:vAlign w:val="center"/>
            <w:hideMark/>
          </w:tcPr>
          <w:p w14:paraId="2021B053" w14:textId="77777777" w:rsidR="00852A32" w:rsidRPr="00ED3F79" w:rsidRDefault="00852A32" w:rsidP="00D553EB">
            <w:pPr>
              <w:jc w:val="center"/>
              <w:rPr>
                <w:rFonts w:cs="Times New Roman"/>
                <w:color w:val="000000"/>
              </w:rPr>
            </w:pPr>
            <w:r w:rsidRPr="00ED3F79">
              <w:rPr>
                <w:rFonts w:cs="Times New Roman"/>
                <w:color w:val="000000"/>
              </w:rPr>
              <w:t>238.1445</w:t>
            </w:r>
          </w:p>
        </w:tc>
        <w:tc>
          <w:tcPr>
            <w:tcW w:w="0" w:type="auto"/>
            <w:noWrap/>
            <w:vAlign w:val="center"/>
            <w:hideMark/>
          </w:tcPr>
          <w:p w14:paraId="4776222A" w14:textId="77777777" w:rsidR="00852A32" w:rsidRPr="00ED3F79" w:rsidRDefault="00852A32" w:rsidP="00D553EB">
            <w:pPr>
              <w:jc w:val="center"/>
              <w:rPr>
                <w:rFonts w:cs="Times New Roman"/>
                <w:color w:val="000000"/>
              </w:rPr>
            </w:pPr>
            <w:r w:rsidRPr="00ED3F79">
              <w:rPr>
                <w:rFonts w:cs="Times New Roman"/>
                <w:color w:val="000000"/>
              </w:rPr>
              <w:t>2.623</w:t>
            </w:r>
          </w:p>
        </w:tc>
        <w:tc>
          <w:tcPr>
            <w:tcW w:w="0" w:type="auto"/>
            <w:noWrap/>
            <w:vAlign w:val="center"/>
            <w:hideMark/>
          </w:tcPr>
          <w:p w14:paraId="1A098013" w14:textId="77777777" w:rsidR="00852A32" w:rsidRPr="00ED3F79" w:rsidRDefault="00852A32" w:rsidP="00D553EB">
            <w:pPr>
              <w:jc w:val="center"/>
              <w:rPr>
                <w:rFonts w:cs="Times New Roman"/>
                <w:color w:val="000000"/>
              </w:rPr>
            </w:pPr>
            <w:r w:rsidRPr="00ED3F79">
              <w:rPr>
                <w:rFonts w:cs="Times New Roman"/>
                <w:color w:val="000000"/>
              </w:rPr>
              <w:t>0.01031</w:t>
            </w:r>
          </w:p>
        </w:tc>
        <w:tc>
          <w:tcPr>
            <w:tcW w:w="0" w:type="auto"/>
            <w:noWrap/>
            <w:vAlign w:val="center"/>
            <w:hideMark/>
          </w:tcPr>
          <w:p w14:paraId="79831212" w14:textId="77777777" w:rsidR="00852A32" w:rsidRPr="00ED3F79" w:rsidRDefault="00852A32" w:rsidP="00D553EB">
            <w:pPr>
              <w:jc w:val="center"/>
              <w:rPr>
                <w:rFonts w:cs="Times New Roman"/>
                <w:color w:val="000000"/>
              </w:rPr>
            </w:pPr>
            <w:r w:rsidRPr="00ED3F79">
              <w:rPr>
                <w:rFonts w:cs="Times New Roman"/>
                <w:color w:val="000000"/>
              </w:rPr>
              <w:t>0.21338</w:t>
            </w:r>
          </w:p>
        </w:tc>
      </w:tr>
      <w:tr w:rsidR="00852A32" w:rsidRPr="00ED3F79" w14:paraId="557DC832" w14:textId="77777777" w:rsidTr="004D0AB7">
        <w:trPr>
          <w:trHeight w:val="200"/>
          <w:jc w:val="center"/>
        </w:trPr>
        <w:tc>
          <w:tcPr>
            <w:tcW w:w="0" w:type="auto"/>
            <w:noWrap/>
            <w:vAlign w:val="center"/>
            <w:hideMark/>
          </w:tcPr>
          <w:p w14:paraId="5C2351DF" w14:textId="77777777" w:rsidR="00852A32" w:rsidRPr="00ED3F79" w:rsidRDefault="00852A32" w:rsidP="00D553EB">
            <w:pPr>
              <w:jc w:val="center"/>
              <w:rPr>
                <w:rFonts w:cs="Times New Roman"/>
                <w:color w:val="000000"/>
              </w:rPr>
            </w:pPr>
            <w:r w:rsidRPr="00ED3F79">
              <w:rPr>
                <w:rFonts w:cs="Times New Roman"/>
                <w:color w:val="000000"/>
              </w:rPr>
              <w:t>361.2703</w:t>
            </w:r>
          </w:p>
        </w:tc>
        <w:tc>
          <w:tcPr>
            <w:tcW w:w="0" w:type="auto"/>
            <w:noWrap/>
            <w:vAlign w:val="center"/>
            <w:hideMark/>
          </w:tcPr>
          <w:p w14:paraId="5208D0A5" w14:textId="77777777" w:rsidR="00852A32" w:rsidRPr="00ED3F79" w:rsidRDefault="00852A32" w:rsidP="00D553EB">
            <w:pPr>
              <w:jc w:val="center"/>
              <w:rPr>
                <w:rFonts w:cs="Times New Roman"/>
                <w:color w:val="000000"/>
              </w:rPr>
            </w:pPr>
            <w:r w:rsidRPr="00ED3F79">
              <w:rPr>
                <w:rFonts w:cs="Times New Roman"/>
                <w:color w:val="000000"/>
              </w:rPr>
              <w:t>2.6217</w:t>
            </w:r>
          </w:p>
        </w:tc>
        <w:tc>
          <w:tcPr>
            <w:tcW w:w="0" w:type="auto"/>
            <w:noWrap/>
            <w:vAlign w:val="center"/>
            <w:hideMark/>
          </w:tcPr>
          <w:p w14:paraId="373934B7" w14:textId="77777777" w:rsidR="00852A32" w:rsidRPr="00ED3F79" w:rsidRDefault="00852A32" w:rsidP="00D553EB">
            <w:pPr>
              <w:jc w:val="center"/>
              <w:rPr>
                <w:rFonts w:cs="Times New Roman"/>
                <w:color w:val="000000"/>
              </w:rPr>
            </w:pPr>
            <w:r w:rsidRPr="00ED3F79">
              <w:rPr>
                <w:rFonts w:cs="Times New Roman"/>
                <w:color w:val="000000"/>
              </w:rPr>
              <w:t>0.010346</w:t>
            </w:r>
          </w:p>
        </w:tc>
        <w:tc>
          <w:tcPr>
            <w:tcW w:w="0" w:type="auto"/>
            <w:noWrap/>
            <w:vAlign w:val="center"/>
            <w:hideMark/>
          </w:tcPr>
          <w:p w14:paraId="28A8241A" w14:textId="77777777" w:rsidR="00852A32" w:rsidRPr="00ED3F79" w:rsidRDefault="00852A32" w:rsidP="00D553EB">
            <w:pPr>
              <w:jc w:val="center"/>
              <w:rPr>
                <w:rFonts w:cs="Times New Roman"/>
                <w:color w:val="000000"/>
              </w:rPr>
            </w:pPr>
            <w:r w:rsidRPr="00ED3F79">
              <w:rPr>
                <w:rFonts w:cs="Times New Roman"/>
                <w:color w:val="000000"/>
              </w:rPr>
              <w:t>0.21338</w:t>
            </w:r>
          </w:p>
        </w:tc>
      </w:tr>
      <w:tr w:rsidR="00852A32" w:rsidRPr="00ED3F79" w14:paraId="33817D82" w14:textId="77777777" w:rsidTr="004D0AB7">
        <w:trPr>
          <w:trHeight w:val="200"/>
          <w:jc w:val="center"/>
        </w:trPr>
        <w:tc>
          <w:tcPr>
            <w:tcW w:w="0" w:type="auto"/>
            <w:noWrap/>
            <w:vAlign w:val="center"/>
            <w:hideMark/>
          </w:tcPr>
          <w:p w14:paraId="5575FC55" w14:textId="77777777" w:rsidR="00852A32" w:rsidRPr="00ED3F79" w:rsidRDefault="00852A32" w:rsidP="00D553EB">
            <w:pPr>
              <w:jc w:val="center"/>
              <w:rPr>
                <w:rFonts w:cs="Times New Roman"/>
                <w:color w:val="000000"/>
              </w:rPr>
            </w:pPr>
            <w:r w:rsidRPr="00ED3F79">
              <w:rPr>
                <w:rFonts w:cs="Times New Roman"/>
                <w:color w:val="000000"/>
              </w:rPr>
              <w:t>432.2746</w:t>
            </w:r>
          </w:p>
        </w:tc>
        <w:tc>
          <w:tcPr>
            <w:tcW w:w="0" w:type="auto"/>
            <w:noWrap/>
            <w:vAlign w:val="center"/>
            <w:hideMark/>
          </w:tcPr>
          <w:p w14:paraId="2A5E1E60" w14:textId="77777777" w:rsidR="00852A32" w:rsidRPr="00ED3F79" w:rsidRDefault="00852A32" w:rsidP="00D553EB">
            <w:pPr>
              <w:jc w:val="center"/>
              <w:rPr>
                <w:rFonts w:cs="Times New Roman"/>
                <w:color w:val="000000"/>
              </w:rPr>
            </w:pPr>
            <w:r w:rsidRPr="00ED3F79">
              <w:rPr>
                <w:rFonts w:cs="Times New Roman"/>
                <w:color w:val="000000"/>
              </w:rPr>
              <w:t>-2.616</w:t>
            </w:r>
          </w:p>
        </w:tc>
        <w:tc>
          <w:tcPr>
            <w:tcW w:w="0" w:type="auto"/>
            <w:noWrap/>
            <w:vAlign w:val="center"/>
            <w:hideMark/>
          </w:tcPr>
          <w:p w14:paraId="77C00603" w14:textId="77777777" w:rsidR="00852A32" w:rsidRPr="00ED3F79" w:rsidRDefault="00852A32" w:rsidP="00D553EB">
            <w:pPr>
              <w:jc w:val="center"/>
              <w:rPr>
                <w:rFonts w:cs="Times New Roman"/>
                <w:color w:val="000000"/>
              </w:rPr>
            </w:pPr>
            <w:r w:rsidRPr="00ED3F79">
              <w:rPr>
                <w:rFonts w:cs="Times New Roman"/>
                <w:color w:val="000000"/>
              </w:rPr>
              <w:t>0.010508</w:t>
            </w:r>
          </w:p>
        </w:tc>
        <w:tc>
          <w:tcPr>
            <w:tcW w:w="0" w:type="auto"/>
            <w:noWrap/>
            <w:vAlign w:val="center"/>
            <w:hideMark/>
          </w:tcPr>
          <w:p w14:paraId="1CB3A9B0" w14:textId="77777777" w:rsidR="00852A32" w:rsidRPr="00ED3F79" w:rsidRDefault="00852A32" w:rsidP="00D553EB">
            <w:pPr>
              <w:jc w:val="center"/>
              <w:rPr>
                <w:rFonts w:cs="Times New Roman"/>
                <w:color w:val="000000"/>
              </w:rPr>
            </w:pPr>
            <w:r w:rsidRPr="00ED3F79">
              <w:rPr>
                <w:rFonts w:cs="Times New Roman"/>
                <w:color w:val="000000"/>
              </w:rPr>
              <w:t>0.21338</w:t>
            </w:r>
          </w:p>
        </w:tc>
      </w:tr>
      <w:tr w:rsidR="00852A32" w:rsidRPr="00ED3F79" w14:paraId="1DDC0CC7" w14:textId="77777777" w:rsidTr="004D0AB7">
        <w:trPr>
          <w:trHeight w:val="200"/>
          <w:jc w:val="center"/>
        </w:trPr>
        <w:tc>
          <w:tcPr>
            <w:tcW w:w="0" w:type="auto"/>
            <w:noWrap/>
            <w:vAlign w:val="center"/>
            <w:hideMark/>
          </w:tcPr>
          <w:p w14:paraId="09B8C364" w14:textId="77777777" w:rsidR="00852A32" w:rsidRPr="00ED3F79" w:rsidRDefault="00852A32" w:rsidP="00D553EB">
            <w:pPr>
              <w:jc w:val="center"/>
              <w:rPr>
                <w:rFonts w:cs="Times New Roman"/>
                <w:color w:val="000000"/>
              </w:rPr>
            </w:pPr>
            <w:r w:rsidRPr="00ED3F79">
              <w:rPr>
                <w:rFonts w:cs="Times New Roman"/>
                <w:color w:val="000000"/>
              </w:rPr>
              <w:t>384.2386</w:t>
            </w:r>
          </w:p>
        </w:tc>
        <w:tc>
          <w:tcPr>
            <w:tcW w:w="0" w:type="auto"/>
            <w:noWrap/>
            <w:vAlign w:val="center"/>
            <w:hideMark/>
          </w:tcPr>
          <w:p w14:paraId="102C7AAB" w14:textId="77777777" w:rsidR="00852A32" w:rsidRPr="00ED3F79" w:rsidRDefault="00852A32" w:rsidP="00D553EB">
            <w:pPr>
              <w:jc w:val="center"/>
              <w:rPr>
                <w:rFonts w:cs="Times New Roman"/>
                <w:color w:val="000000"/>
              </w:rPr>
            </w:pPr>
            <w:r w:rsidRPr="00ED3F79">
              <w:rPr>
                <w:rFonts w:cs="Times New Roman"/>
                <w:color w:val="000000"/>
              </w:rPr>
              <w:t>-2.6134</w:t>
            </w:r>
          </w:p>
        </w:tc>
        <w:tc>
          <w:tcPr>
            <w:tcW w:w="0" w:type="auto"/>
            <w:noWrap/>
            <w:vAlign w:val="center"/>
            <w:hideMark/>
          </w:tcPr>
          <w:p w14:paraId="156AB376" w14:textId="77777777" w:rsidR="00852A32" w:rsidRPr="00ED3F79" w:rsidRDefault="00852A32" w:rsidP="00D553EB">
            <w:pPr>
              <w:jc w:val="center"/>
              <w:rPr>
                <w:rFonts w:cs="Times New Roman"/>
                <w:color w:val="000000"/>
              </w:rPr>
            </w:pPr>
            <w:r w:rsidRPr="00ED3F79">
              <w:rPr>
                <w:rFonts w:cs="Times New Roman"/>
                <w:color w:val="000000"/>
              </w:rPr>
              <w:t>0.010581</w:t>
            </w:r>
          </w:p>
        </w:tc>
        <w:tc>
          <w:tcPr>
            <w:tcW w:w="0" w:type="auto"/>
            <w:noWrap/>
            <w:vAlign w:val="center"/>
            <w:hideMark/>
          </w:tcPr>
          <w:p w14:paraId="39737854" w14:textId="77777777" w:rsidR="00852A32" w:rsidRPr="00ED3F79" w:rsidRDefault="00852A32" w:rsidP="00D553EB">
            <w:pPr>
              <w:jc w:val="center"/>
              <w:rPr>
                <w:rFonts w:cs="Times New Roman"/>
                <w:color w:val="000000"/>
              </w:rPr>
            </w:pPr>
            <w:r w:rsidRPr="00ED3F79">
              <w:rPr>
                <w:rFonts w:cs="Times New Roman"/>
                <w:color w:val="000000"/>
              </w:rPr>
              <w:t>0.21338</w:t>
            </w:r>
          </w:p>
        </w:tc>
      </w:tr>
      <w:tr w:rsidR="00852A32" w:rsidRPr="00ED3F79" w14:paraId="109DF0BC" w14:textId="77777777" w:rsidTr="004D0AB7">
        <w:trPr>
          <w:trHeight w:val="200"/>
          <w:jc w:val="center"/>
        </w:trPr>
        <w:tc>
          <w:tcPr>
            <w:tcW w:w="0" w:type="auto"/>
            <w:noWrap/>
            <w:vAlign w:val="center"/>
            <w:hideMark/>
          </w:tcPr>
          <w:p w14:paraId="1DE2F51A" w14:textId="77777777" w:rsidR="00852A32" w:rsidRPr="00ED3F79" w:rsidRDefault="00852A32" w:rsidP="00D553EB">
            <w:pPr>
              <w:jc w:val="center"/>
              <w:rPr>
                <w:rFonts w:cs="Times New Roman"/>
                <w:color w:val="000000"/>
              </w:rPr>
            </w:pPr>
            <w:r w:rsidRPr="00ED3F79">
              <w:rPr>
                <w:rFonts w:cs="Times New Roman"/>
                <w:color w:val="000000"/>
              </w:rPr>
              <w:t>270.2072</w:t>
            </w:r>
          </w:p>
        </w:tc>
        <w:tc>
          <w:tcPr>
            <w:tcW w:w="0" w:type="auto"/>
            <w:noWrap/>
            <w:vAlign w:val="center"/>
            <w:hideMark/>
          </w:tcPr>
          <w:p w14:paraId="26E1B2E0" w14:textId="77777777" w:rsidR="00852A32" w:rsidRPr="00ED3F79" w:rsidRDefault="00852A32" w:rsidP="00D553EB">
            <w:pPr>
              <w:jc w:val="center"/>
              <w:rPr>
                <w:rFonts w:cs="Times New Roman"/>
                <w:color w:val="000000"/>
              </w:rPr>
            </w:pPr>
            <w:r w:rsidRPr="00ED3F79">
              <w:rPr>
                <w:rFonts w:cs="Times New Roman"/>
                <w:color w:val="000000"/>
              </w:rPr>
              <w:t>-2.5864</w:t>
            </w:r>
          </w:p>
        </w:tc>
        <w:tc>
          <w:tcPr>
            <w:tcW w:w="0" w:type="auto"/>
            <w:noWrap/>
            <w:vAlign w:val="center"/>
            <w:hideMark/>
          </w:tcPr>
          <w:p w14:paraId="3B97F957" w14:textId="77777777" w:rsidR="00852A32" w:rsidRPr="00ED3F79" w:rsidRDefault="00852A32" w:rsidP="00D553EB">
            <w:pPr>
              <w:jc w:val="center"/>
              <w:rPr>
                <w:rFonts w:cs="Times New Roman"/>
                <w:color w:val="000000"/>
              </w:rPr>
            </w:pPr>
            <w:r w:rsidRPr="00ED3F79">
              <w:rPr>
                <w:rFonts w:cs="Times New Roman"/>
                <w:color w:val="000000"/>
              </w:rPr>
              <w:t>0.011381</w:t>
            </w:r>
          </w:p>
        </w:tc>
        <w:tc>
          <w:tcPr>
            <w:tcW w:w="0" w:type="auto"/>
            <w:noWrap/>
            <w:vAlign w:val="center"/>
            <w:hideMark/>
          </w:tcPr>
          <w:p w14:paraId="504560C3" w14:textId="77777777" w:rsidR="00852A32" w:rsidRPr="00ED3F79" w:rsidRDefault="00852A32" w:rsidP="00D553EB">
            <w:pPr>
              <w:jc w:val="center"/>
              <w:rPr>
                <w:rFonts w:cs="Times New Roman"/>
                <w:color w:val="000000"/>
              </w:rPr>
            </w:pPr>
            <w:r w:rsidRPr="00ED3F79">
              <w:rPr>
                <w:rFonts w:cs="Times New Roman"/>
                <w:color w:val="000000"/>
              </w:rPr>
              <w:t>0.21515</w:t>
            </w:r>
          </w:p>
        </w:tc>
      </w:tr>
      <w:tr w:rsidR="00852A32" w:rsidRPr="00ED3F79" w14:paraId="03AE9C87" w14:textId="77777777" w:rsidTr="004D0AB7">
        <w:trPr>
          <w:trHeight w:val="200"/>
          <w:jc w:val="center"/>
        </w:trPr>
        <w:tc>
          <w:tcPr>
            <w:tcW w:w="0" w:type="auto"/>
            <w:noWrap/>
            <w:vAlign w:val="center"/>
            <w:hideMark/>
          </w:tcPr>
          <w:p w14:paraId="16291240" w14:textId="77777777" w:rsidR="00852A32" w:rsidRPr="00ED3F79" w:rsidRDefault="00852A32" w:rsidP="00D553EB">
            <w:pPr>
              <w:jc w:val="center"/>
              <w:rPr>
                <w:rFonts w:cs="Times New Roman"/>
                <w:color w:val="000000"/>
              </w:rPr>
            </w:pPr>
            <w:r w:rsidRPr="00ED3F79">
              <w:rPr>
                <w:rFonts w:cs="Times New Roman"/>
                <w:color w:val="000000"/>
              </w:rPr>
              <w:t>216.16</w:t>
            </w:r>
          </w:p>
        </w:tc>
        <w:tc>
          <w:tcPr>
            <w:tcW w:w="0" w:type="auto"/>
            <w:noWrap/>
            <w:vAlign w:val="center"/>
            <w:hideMark/>
          </w:tcPr>
          <w:p w14:paraId="40ADCC56" w14:textId="77777777" w:rsidR="00852A32" w:rsidRPr="00ED3F79" w:rsidRDefault="00852A32" w:rsidP="00D553EB">
            <w:pPr>
              <w:jc w:val="center"/>
              <w:rPr>
                <w:rFonts w:cs="Times New Roman"/>
                <w:color w:val="000000"/>
              </w:rPr>
            </w:pPr>
            <w:r w:rsidRPr="00ED3F79">
              <w:rPr>
                <w:rFonts w:cs="Times New Roman"/>
                <w:color w:val="000000"/>
              </w:rPr>
              <w:t>-2.5745</w:t>
            </w:r>
          </w:p>
        </w:tc>
        <w:tc>
          <w:tcPr>
            <w:tcW w:w="0" w:type="auto"/>
            <w:noWrap/>
            <w:vAlign w:val="center"/>
            <w:hideMark/>
          </w:tcPr>
          <w:p w14:paraId="6684C3BA" w14:textId="77777777" w:rsidR="00852A32" w:rsidRPr="00ED3F79" w:rsidRDefault="00852A32" w:rsidP="00D553EB">
            <w:pPr>
              <w:jc w:val="center"/>
              <w:rPr>
                <w:rFonts w:cs="Times New Roman"/>
                <w:color w:val="000000"/>
              </w:rPr>
            </w:pPr>
            <w:r w:rsidRPr="00ED3F79">
              <w:rPr>
                <w:rFonts w:cs="Times New Roman"/>
                <w:color w:val="000000"/>
              </w:rPr>
              <w:t>0.011749</w:t>
            </w:r>
          </w:p>
        </w:tc>
        <w:tc>
          <w:tcPr>
            <w:tcW w:w="0" w:type="auto"/>
            <w:noWrap/>
            <w:vAlign w:val="center"/>
            <w:hideMark/>
          </w:tcPr>
          <w:p w14:paraId="0E559129" w14:textId="77777777" w:rsidR="00852A32" w:rsidRPr="00ED3F79" w:rsidRDefault="00852A32" w:rsidP="00D553EB">
            <w:pPr>
              <w:jc w:val="center"/>
              <w:rPr>
                <w:rFonts w:cs="Times New Roman"/>
                <w:color w:val="000000"/>
              </w:rPr>
            </w:pPr>
            <w:r w:rsidRPr="00ED3F79">
              <w:rPr>
                <w:rFonts w:cs="Times New Roman"/>
                <w:color w:val="000000"/>
              </w:rPr>
              <w:t>0.21515</w:t>
            </w:r>
          </w:p>
        </w:tc>
      </w:tr>
      <w:tr w:rsidR="00852A32" w:rsidRPr="00ED3F79" w14:paraId="18DFF40C" w14:textId="77777777" w:rsidTr="004D0AB7">
        <w:trPr>
          <w:trHeight w:val="200"/>
          <w:jc w:val="center"/>
        </w:trPr>
        <w:tc>
          <w:tcPr>
            <w:tcW w:w="0" w:type="auto"/>
            <w:noWrap/>
            <w:vAlign w:val="center"/>
            <w:hideMark/>
          </w:tcPr>
          <w:p w14:paraId="5CB79738" w14:textId="77777777" w:rsidR="00852A32" w:rsidRPr="00ED3F79" w:rsidRDefault="00852A32" w:rsidP="00D553EB">
            <w:pPr>
              <w:jc w:val="center"/>
              <w:rPr>
                <w:rFonts w:cs="Times New Roman"/>
                <w:color w:val="000000"/>
              </w:rPr>
            </w:pPr>
            <w:r w:rsidRPr="00ED3F79">
              <w:rPr>
                <w:rFonts w:cs="Times New Roman"/>
                <w:color w:val="000000"/>
              </w:rPr>
              <w:t>243.1233</w:t>
            </w:r>
          </w:p>
        </w:tc>
        <w:tc>
          <w:tcPr>
            <w:tcW w:w="0" w:type="auto"/>
            <w:noWrap/>
            <w:vAlign w:val="center"/>
            <w:hideMark/>
          </w:tcPr>
          <w:p w14:paraId="0A3137AF" w14:textId="77777777" w:rsidR="00852A32" w:rsidRPr="00ED3F79" w:rsidRDefault="00852A32" w:rsidP="00D553EB">
            <w:pPr>
              <w:jc w:val="center"/>
              <w:rPr>
                <w:rFonts w:cs="Times New Roman"/>
                <w:color w:val="000000"/>
              </w:rPr>
            </w:pPr>
            <w:r w:rsidRPr="00ED3F79">
              <w:rPr>
                <w:rFonts w:cs="Times New Roman"/>
                <w:color w:val="000000"/>
              </w:rPr>
              <w:t>-2.5655</w:t>
            </w:r>
          </w:p>
        </w:tc>
        <w:tc>
          <w:tcPr>
            <w:tcW w:w="0" w:type="auto"/>
            <w:noWrap/>
            <w:vAlign w:val="center"/>
            <w:hideMark/>
          </w:tcPr>
          <w:p w14:paraId="1D31DD1D" w14:textId="77777777" w:rsidR="00852A32" w:rsidRPr="00ED3F79" w:rsidRDefault="00852A32" w:rsidP="00D553EB">
            <w:pPr>
              <w:jc w:val="center"/>
              <w:rPr>
                <w:rFonts w:cs="Times New Roman"/>
                <w:color w:val="000000"/>
              </w:rPr>
            </w:pPr>
            <w:r w:rsidRPr="00ED3F79">
              <w:rPr>
                <w:rFonts w:cs="Times New Roman"/>
                <w:color w:val="000000"/>
              </w:rPr>
              <w:t>0.012035</w:t>
            </w:r>
          </w:p>
        </w:tc>
        <w:tc>
          <w:tcPr>
            <w:tcW w:w="0" w:type="auto"/>
            <w:noWrap/>
            <w:vAlign w:val="center"/>
            <w:hideMark/>
          </w:tcPr>
          <w:p w14:paraId="1CFC5F47" w14:textId="77777777" w:rsidR="00852A32" w:rsidRPr="00ED3F79" w:rsidRDefault="00852A32" w:rsidP="00D553EB">
            <w:pPr>
              <w:jc w:val="center"/>
              <w:rPr>
                <w:rFonts w:cs="Times New Roman"/>
                <w:color w:val="000000"/>
              </w:rPr>
            </w:pPr>
            <w:r w:rsidRPr="00ED3F79">
              <w:rPr>
                <w:rFonts w:cs="Times New Roman"/>
                <w:color w:val="000000"/>
              </w:rPr>
              <w:t>0.21515</w:t>
            </w:r>
          </w:p>
        </w:tc>
      </w:tr>
      <w:tr w:rsidR="00852A32" w:rsidRPr="00ED3F79" w14:paraId="7233B1B3" w14:textId="77777777" w:rsidTr="004D0AB7">
        <w:trPr>
          <w:trHeight w:val="200"/>
          <w:jc w:val="center"/>
        </w:trPr>
        <w:tc>
          <w:tcPr>
            <w:tcW w:w="0" w:type="auto"/>
            <w:noWrap/>
            <w:vAlign w:val="center"/>
            <w:hideMark/>
          </w:tcPr>
          <w:p w14:paraId="62A22E40" w14:textId="77777777" w:rsidR="00852A32" w:rsidRPr="00ED3F79" w:rsidRDefault="00852A32" w:rsidP="00D553EB">
            <w:pPr>
              <w:jc w:val="center"/>
              <w:rPr>
                <w:rFonts w:cs="Times New Roman"/>
                <w:color w:val="000000"/>
              </w:rPr>
            </w:pPr>
            <w:r w:rsidRPr="00ED3F79">
              <w:rPr>
                <w:rFonts w:cs="Times New Roman"/>
                <w:color w:val="000000"/>
              </w:rPr>
              <w:t>Uridine</w:t>
            </w:r>
          </w:p>
        </w:tc>
        <w:tc>
          <w:tcPr>
            <w:tcW w:w="0" w:type="auto"/>
            <w:noWrap/>
            <w:vAlign w:val="center"/>
            <w:hideMark/>
          </w:tcPr>
          <w:p w14:paraId="02D52871" w14:textId="77777777" w:rsidR="00852A32" w:rsidRPr="00ED3F79" w:rsidRDefault="00852A32" w:rsidP="00D553EB">
            <w:pPr>
              <w:jc w:val="center"/>
              <w:rPr>
                <w:rFonts w:cs="Times New Roman"/>
                <w:color w:val="000000"/>
              </w:rPr>
            </w:pPr>
            <w:r w:rsidRPr="00ED3F79">
              <w:rPr>
                <w:rFonts w:cs="Times New Roman"/>
                <w:color w:val="000000"/>
              </w:rPr>
              <w:t>2.5486</w:t>
            </w:r>
          </w:p>
        </w:tc>
        <w:tc>
          <w:tcPr>
            <w:tcW w:w="0" w:type="auto"/>
            <w:noWrap/>
            <w:vAlign w:val="center"/>
            <w:hideMark/>
          </w:tcPr>
          <w:p w14:paraId="467D2CB3" w14:textId="77777777" w:rsidR="00852A32" w:rsidRPr="00ED3F79" w:rsidRDefault="00852A32" w:rsidP="00D553EB">
            <w:pPr>
              <w:jc w:val="center"/>
              <w:rPr>
                <w:rFonts w:cs="Times New Roman"/>
                <w:color w:val="000000"/>
              </w:rPr>
            </w:pPr>
            <w:r w:rsidRPr="00ED3F79">
              <w:rPr>
                <w:rFonts w:cs="Times New Roman"/>
                <w:color w:val="000000"/>
              </w:rPr>
              <w:t>0.012591</w:t>
            </w:r>
          </w:p>
        </w:tc>
        <w:tc>
          <w:tcPr>
            <w:tcW w:w="0" w:type="auto"/>
            <w:noWrap/>
            <w:vAlign w:val="center"/>
            <w:hideMark/>
          </w:tcPr>
          <w:p w14:paraId="4B28AAF7" w14:textId="77777777" w:rsidR="00852A32" w:rsidRPr="00ED3F79" w:rsidRDefault="00852A32" w:rsidP="00D553EB">
            <w:pPr>
              <w:jc w:val="center"/>
              <w:rPr>
                <w:rFonts w:cs="Times New Roman"/>
                <w:color w:val="000000"/>
              </w:rPr>
            </w:pPr>
            <w:r w:rsidRPr="00ED3F79">
              <w:rPr>
                <w:rFonts w:cs="Times New Roman"/>
                <w:color w:val="000000"/>
              </w:rPr>
              <w:t>0.21515</w:t>
            </w:r>
          </w:p>
        </w:tc>
      </w:tr>
      <w:tr w:rsidR="00852A32" w:rsidRPr="00ED3F79" w14:paraId="783D2686" w14:textId="77777777" w:rsidTr="004D0AB7">
        <w:trPr>
          <w:trHeight w:val="200"/>
          <w:jc w:val="center"/>
        </w:trPr>
        <w:tc>
          <w:tcPr>
            <w:tcW w:w="0" w:type="auto"/>
            <w:noWrap/>
            <w:vAlign w:val="center"/>
            <w:hideMark/>
          </w:tcPr>
          <w:p w14:paraId="4435166A" w14:textId="77777777" w:rsidR="00852A32" w:rsidRPr="00ED3F79" w:rsidRDefault="00852A32" w:rsidP="00D553EB">
            <w:pPr>
              <w:jc w:val="center"/>
              <w:rPr>
                <w:rFonts w:cs="Times New Roman"/>
                <w:color w:val="000000"/>
              </w:rPr>
            </w:pPr>
            <w:r w:rsidRPr="00ED3F79">
              <w:rPr>
                <w:rFonts w:cs="Times New Roman"/>
                <w:color w:val="000000"/>
              </w:rPr>
              <w:t>252.1602</w:t>
            </w:r>
          </w:p>
        </w:tc>
        <w:tc>
          <w:tcPr>
            <w:tcW w:w="0" w:type="auto"/>
            <w:noWrap/>
            <w:vAlign w:val="center"/>
            <w:hideMark/>
          </w:tcPr>
          <w:p w14:paraId="43A9BA0C" w14:textId="77777777" w:rsidR="00852A32" w:rsidRPr="00ED3F79" w:rsidRDefault="00852A32" w:rsidP="00D553EB">
            <w:pPr>
              <w:jc w:val="center"/>
              <w:rPr>
                <w:rFonts w:cs="Times New Roman"/>
                <w:color w:val="000000"/>
              </w:rPr>
            </w:pPr>
            <w:r w:rsidRPr="00ED3F79">
              <w:rPr>
                <w:rFonts w:cs="Times New Roman"/>
                <w:color w:val="000000"/>
              </w:rPr>
              <w:t>-2.5397</w:t>
            </w:r>
          </w:p>
        </w:tc>
        <w:tc>
          <w:tcPr>
            <w:tcW w:w="0" w:type="auto"/>
            <w:noWrap/>
            <w:vAlign w:val="center"/>
            <w:hideMark/>
          </w:tcPr>
          <w:p w14:paraId="61533A85" w14:textId="77777777" w:rsidR="00852A32" w:rsidRPr="00ED3F79" w:rsidRDefault="00852A32" w:rsidP="00D553EB">
            <w:pPr>
              <w:jc w:val="center"/>
              <w:rPr>
                <w:rFonts w:cs="Times New Roman"/>
                <w:color w:val="000000"/>
              </w:rPr>
            </w:pPr>
            <w:r w:rsidRPr="00ED3F79">
              <w:rPr>
                <w:rFonts w:cs="Times New Roman"/>
                <w:color w:val="000000"/>
              </w:rPr>
              <w:t>0.012891</w:t>
            </w:r>
          </w:p>
        </w:tc>
        <w:tc>
          <w:tcPr>
            <w:tcW w:w="0" w:type="auto"/>
            <w:noWrap/>
            <w:vAlign w:val="center"/>
            <w:hideMark/>
          </w:tcPr>
          <w:p w14:paraId="50F8EA30" w14:textId="77777777" w:rsidR="00852A32" w:rsidRPr="00ED3F79" w:rsidRDefault="00852A32" w:rsidP="00D553EB">
            <w:pPr>
              <w:jc w:val="center"/>
              <w:rPr>
                <w:rFonts w:cs="Times New Roman"/>
                <w:color w:val="000000"/>
              </w:rPr>
            </w:pPr>
            <w:r w:rsidRPr="00ED3F79">
              <w:rPr>
                <w:rFonts w:cs="Times New Roman"/>
                <w:color w:val="000000"/>
              </w:rPr>
              <w:t>0.21515</w:t>
            </w:r>
          </w:p>
        </w:tc>
      </w:tr>
      <w:tr w:rsidR="00852A32" w:rsidRPr="00ED3F79" w14:paraId="62CDC77B" w14:textId="77777777" w:rsidTr="004D0AB7">
        <w:trPr>
          <w:trHeight w:val="200"/>
          <w:jc w:val="center"/>
        </w:trPr>
        <w:tc>
          <w:tcPr>
            <w:tcW w:w="0" w:type="auto"/>
            <w:noWrap/>
            <w:vAlign w:val="center"/>
            <w:hideMark/>
          </w:tcPr>
          <w:p w14:paraId="5CFBE2E1" w14:textId="77777777" w:rsidR="00852A32" w:rsidRPr="00ED3F79" w:rsidRDefault="00852A32" w:rsidP="00D553EB">
            <w:pPr>
              <w:jc w:val="center"/>
              <w:rPr>
                <w:rFonts w:cs="Times New Roman"/>
                <w:color w:val="000000"/>
              </w:rPr>
            </w:pPr>
            <w:r w:rsidRPr="00ED3F79">
              <w:rPr>
                <w:rFonts w:cs="Times New Roman"/>
                <w:color w:val="000000"/>
              </w:rPr>
              <w:t>329.2159</w:t>
            </w:r>
          </w:p>
        </w:tc>
        <w:tc>
          <w:tcPr>
            <w:tcW w:w="0" w:type="auto"/>
            <w:noWrap/>
            <w:vAlign w:val="center"/>
            <w:hideMark/>
          </w:tcPr>
          <w:p w14:paraId="463BC9D9" w14:textId="77777777" w:rsidR="00852A32" w:rsidRPr="00ED3F79" w:rsidRDefault="00852A32" w:rsidP="00D553EB">
            <w:pPr>
              <w:jc w:val="center"/>
              <w:rPr>
                <w:rFonts w:cs="Times New Roman"/>
                <w:color w:val="000000"/>
              </w:rPr>
            </w:pPr>
            <w:r w:rsidRPr="00ED3F79">
              <w:rPr>
                <w:rFonts w:cs="Times New Roman"/>
                <w:color w:val="000000"/>
              </w:rPr>
              <w:t>-2.5107</w:t>
            </w:r>
          </w:p>
        </w:tc>
        <w:tc>
          <w:tcPr>
            <w:tcW w:w="0" w:type="auto"/>
            <w:noWrap/>
            <w:vAlign w:val="center"/>
            <w:hideMark/>
          </w:tcPr>
          <w:p w14:paraId="7EBB6A30" w14:textId="77777777" w:rsidR="00852A32" w:rsidRPr="00ED3F79" w:rsidRDefault="00852A32" w:rsidP="00D553EB">
            <w:pPr>
              <w:jc w:val="center"/>
              <w:rPr>
                <w:rFonts w:cs="Times New Roman"/>
                <w:color w:val="000000"/>
              </w:rPr>
            </w:pPr>
            <w:r w:rsidRPr="00ED3F79">
              <w:rPr>
                <w:rFonts w:cs="Times New Roman"/>
                <w:color w:val="000000"/>
              </w:rPr>
              <w:t>0.013922</w:t>
            </w:r>
          </w:p>
        </w:tc>
        <w:tc>
          <w:tcPr>
            <w:tcW w:w="0" w:type="auto"/>
            <w:noWrap/>
            <w:vAlign w:val="center"/>
            <w:hideMark/>
          </w:tcPr>
          <w:p w14:paraId="76E5A3E7" w14:textId="77777777" w:rsidR="00852A32" w:rsidRPr="00ED3F79" w:rsidRDefault="00852A32" w:rsidP="00D553EB">
            <w:pPr>
              <w:jc w:val="center"/>
              <w:rPr>
                <w:rFonts w:cs="Times New Roman"/>
                <w:color w:val="000000"/>
              </w:rPr>
            </w:pPr>
            <w:r w:rsidRPr="00ED3F79">
              <w:rPr>
                <w:rFonts w:cs="Times New Roman"/>
                <w:color w:val="000000"/>
              </w:rPr>
              <w:t>0.22232</w:t>
            </w:r>
          </w:p>
        </w:tc>
      </w:tr>
      <w:tr w:rsidR="00852A32" w:rsidRPr="00ED3F79" w14:paraId="466C4D1A" w14:textId="77777777" w:rsidTr="004D0AB7">
        <w:trPr>
          <w:trHeight w:val="200"/>
          <w:jc w:val="center"/>
        </w:trPr>
        <w:tc>
          <w:tcPr>
            <w:tcW w:w="0" w:type="auto"/>
            <w:noWrap/>
            <w:vAlign w:val="center"/>
            <w:hideMark/>
          </w:tcPr>
          <w:p w14:paraId="0B6AAF8D" w14:textId="77777777" w:rsidR="00852A32" w:rsidRPr="00ED3F79" w:rsidRDefault="00852A32" w:rsidP="00D553EB">
            <w:pPr>
              <w:jc w:val="center"/>
              <w:rPr>
                <w:rFonts w:cs="Times New Roman"/>
                <w:color w:val="000000"/>
              </w:rPr>
            </w:pPr>
            <w:r w:rsidRPr="00ED3F79">
              <w:rPr>
                <w:rFonts w:cs="Times New Roman"/>
                <w:color w:val="000000"/>
              </w:rPr>
              <w:t>142.1234</w:t>
            </w:r>
          </w:p>
        </w:tc>
        <w:tc>
          <w:tcPr>
            <w:tcW w:w="0" w:type="auto"/>
            <w:noWrap/>
            <w:vAlign w:val="center"/>
            <w:hideMark/>
          </w:tcPr>
          <w:p w14:paraId="16DD5CFD" w14:textId="77777777" w:rsidR="00852A32" w:rsidRPr="00ED3F79" w:rsidRDefault="00852A32" w:rsidP="00D553EB">
            <w:pPr>
              <w:jc w:val="center"/>
              <w:rPr>
                <w:rFonts w:cs="Times New Roman"/>
                <w:color w:val="000000"/>
              </w:rPr>
            </w:pPr>
            <w:r w:rsidRPr="00ED3F79">
              <w:rPr>
                <w:rFonts w:cs="Times New Roman"/>
                <w:color w:val="000000"/>
              </w:rPr>
              <w:t>-2.5021</w:t>
            </w:r>
          </w:p>
        </w:tc>
        <w:tc>
          <w:tcPr>
            <w:tcW w:w="0" w:type="auto"/>
            <w:noWrap/>
            <w:vAlign w:val="center"/>
            <w:hideMark/>
          </w:tcPr>
          <w:p w14:paraId="45450231" w14:textId="77777777" w:rsidR="00852A32" w:rsidRPr="00ED3F79" w:rsidRDefault="00852A32" w:rsidP="00D553EB">
            <w:pPr>
              <w:jc w:val="center"/>
              <w:rPr>
                <w:rFonts w:cs="Times New Roman"/>
                <w:color w:val="000000"/>
              </w:rPr>
            </w:pPr>
            <w:r w:rsidRPr="00ED3F79">
              <w:rPr>
                <w:rFonts w:cs="Times New Roman"/>
                <w:color w:val="000000"/>
              </w:rPr>
              <w:t>0.014239</w:t>
            </w:r>
          </w:p>
        </w:tc>
        <w:tc>
          <w:tcPr>
            <w:tcW w:w="0" w:type="auto"/>
            <w:noWrap/>
            <w:vAlign w:val="center"/>
            <w:hideMark/>
          </w:tcPr>
          <w:p w14:paraId="0371F90E" w14:textId="77777777" w:rsidR="00852A32" w:rsidRPr="00ED3F79" w:rsidRDefault="00852A32" w:rsidP="00D553EB">
            <w:pPr>
              <w:jc w:val="center"/>
              <w:rPr>
                <w:rFonts w:cs="Times New Roman"/>
                <w:color w:val="000000"/>
              </w:rPr>
            </w:pPr>
            <w:r w:rsidRPr="00ED3F79">
              <w:rPr>
                <w:rFonts w:cs="Times New Roman"/>
                <w:color w:val="000000"/>
              </w:rPr>
              <w:t>0.22232</w:t>
            </w:r>
          </w:p>
        </w:tc>
      </w:tr>
      <w:tr w:rsidR="00852A32" w:rsidRPr="00ED3F79" w14:paraId="3D1EA6E9" w14:textId="77777777" w:rsidTr="004D0AB7">
        <w:trPr>
          <w:trHeight w:val="200"/>
          <w:jc w:val="center"/>
        </w:trPr>
        <w:tc>
          <w:tcPr>
            <w:tcW w:w="0" w:type="auto"/>
            <w:noWrap/>
            <w:vAlign w:val="center"/>
            <w:hideMark/>
          </w:tcPr>
          <w:p w14:paraId="43D6AF11" w14:textId="77777777" w:rsidR="00852A32" w:rsidRPr="00ED3F79" w:rsidRDefault="00852A32" w:rsidP="00D553EB">
            <w:pPr>
              <w:jc w:val="center"/>
              <w:rPr>
                <w:rFonts w:cs="Times New Roman"/>
                <w:color w:val="000000"/>
              </w:rPr>
            </w:pPr>
            <w:r w:rsidRPr="00ED3F79">
              <w:rPr>
                <w:rFonts w:cs="Times New Roman"/>
                <w:color w:val="000000"/>
              </w:rPr>
              <w:t>271.2103</w:t>
            </w:r>
          </w:p>
        </w:tc>
        <w:tc>
          <w:tcPr>
            <w:tcW w:w="0" w:type="auto"/>
            <w:noWrap/>
            <w:vAlign w:val="center"/>
            <w:hideMark/>
          </w:tcPr>
          <w:p w14:paraId="1E070A1A" w14:textId="77777777" w:rsidR="00852A32" w:rsidRPr="00ED3F79" w:rsidRDefault="00852A32" w:rsidP="00D553EB">
            <w:pPr>
              <w:jc w:val="center"/>
              <w:rPr>
                <w:rFonts w:cs="Times New Roman"/>
                <w:color w:val="000000"/>
              </w:rPr>
            </w:pPr>
            <w:r w:rsidRPr="00ED3F79">
              <w:rPr>
                <w:rFonts w:cs="Times New Roman"/>
                <w:color w:val="000000"/>
              </w:rPr>
              <w:t>-2.4569</w:t>
            </w:r>
          </w:p>
        </w:tc>
        <w:tc>
          <w:tcPr>
            <w:tcW w:w="0" w:type="auto"/>
            <w:noWrap/>
            <w:vAlign w:val="center"/>
            <w:hideMark/>
          </w:tcPr>
          <w:p w14:paraId="0F1B42A4" w14:textId="77777777" w:rsidR="00852A32" w:rsidRPr="00ED3F79" w:rsidRDefault="00852A32" w:rsidP="00D553EB">
            <w:pPr>
              <w:jc w:val="center"/>
              <w:rPr>
                <w:rFonts w:cs="Times New Roman"/>
                <w:color w:val="000000"/>
              </w:rPr>
            </w:pPr>
            <w:r w:rsidRPr="00ED3F79">
              <w:rPr>
                <w:rFonts w:cs="Times New Roman"/>
                <w:color w:val="000000"/>
              </w:rPr>
              <w:t>0.016025</w:t>
            </w:r>
          </w:p>
        </w:tc>
        <w:tc>
          <w:tcPr>
            <w:tcW w:w="0" w:type="auto"/>
            <w:noWrap/>
            <w:vAlign w:val="center"/>
            <w:hideMark/>
          </w:tcPr>
          <w:p w14:paraId="23D85416" w14:textId="77777777" w:rsidR="00852A32" w:rsidRPr="00ED3F79" w:rsidRDefault="00852A32" w:rsidP="00D553EB">
            <w:pPr>
              <w:jc w:val="center"/>
              <w:rPr>
                <w:rFonts w:cs="Times New Roman"/>
                <w:color w:val="000000"/>
              </w:rPr>
            </w:pPr>
            <w:r w:rsidRPr="00ED3F79">
              <w:rPr>
                <w:rFonts w:cs="Times New Roman"/>
                <w:color w:val="000000"/>
              </w:rPr>
              <w:t>0.23216</w:t>
            </w:r>
          </w:p>
        </w:tc>
      </w:tr>
      <w:tr w:rsidR="00852A32" w:rsidRPr="00ED3F79" w14:paraId="73A969D8" w14:textId="77777777" w:rsidTr="004D0AB7">
        <w:trPr>
          <w:trHeight w:val="200"/>
          <w:jc w:val="center"/>
        </w:trPr>
        <w:tc>
          <w:tcPr>
            <w:tcW w:w="0" w:type="auto"/>
            <w:noWrap/>
            <w:vAlign w:val="center"/>
            <w:hideMark/>
          </w:tcPr>
          <w:p w14:paraId="5BF60718" w14:textId="77777777" w:rsidR="00852A32" w:rsidRPr="00ED3F79" w:rsidRDefault="00852A32" w:rsidP="00D553EB">
            <w:pPr>
              <w:jc w:val="center"/>
              <w:rPr>
                <w:rFonts w:cs="Times New Roman"/>
                <w:color w:val="000000"/>
              </w:rPr>
            </w:pPr>
            <w:r w:rsidRPr="00ED3F79">
              <w:rPr>
                <w:rFonts w:cs="Times New Roman"/>
                <w:color w:val="000000"/>
              </w:rPr>
              <w:t>Valine/betaine</w:t>
            </w:r>
          </w:p>
        </w:tc>
        <w:tc>
          <w:tcPr>
            <w:tcW w:w="0" w:type="auto"/>
            <w:noWrap/>
            <w:vAlign w:val="center"/>
            <w:hideMark/>
          </w:tcPr>
          <w:p w14:paraId="087B0461" w14:textId="77777777" w:rsidR="00852A32" w:rsidRPr="00ED3F79" w:rsidRDefault="00852A32" w:rsidP="00D553EB">
            <w:pPr>
              <w:jc w:val="center"/>
              <w:rPr>
                <w:rFonts w:cs="Times New Roman"/>
                <w:color w:val="000000"/>
              </w:rPr>
            </w:pPr>
            <w:r w:rsidRPr="00ED3F79">
              <w:rPr>
                <w:rFonts w:cs="Times New Roman"/>
                <w:color w:val="000000"/>
              </w:rPr>
              <w:t>2.4472</w:t>
            </w:r>
          </w:p>
        </w:tc>
        <w:tc>
          <w:tcPr>
            <w:tcW w:w="0" w:type="auto"/>
            <w:noWrap/>
            <w:vAlign w:val="center"/>
            <w:hideMark/>
          </w:tcPr>
          <w:p w14:paraId="7263BCDA" w14:textId="77777777" w:rsidR="00852A32" w:rsidRPr="00ED3F79" w:rsidRDefault="00852A32" w:rsidP="00D553EB">
            <w:pPr>
              <w:jc w:val="center"/>
              <w:rPr>
                <w:rFonts w:cs="Times New Roman"/>
                <w:color w:val="000000"/>
              </w:rPr>
            </w:pPr>
            <w:r w:rsidRPr="00ED3F79">
              <w:rPr>
                <w:rFonts w:cs="Times New Roman"/>
                <w:color w:val="000000"/>
              </w:rPr>
              <w:t>0.016431</w:t>
            </w:r>
          </w:p>
        </w:tc>
        <w:tc>
          <w:tcPr>
            <w:tcW w:w="0" w:type="auto"/>
            <w:noWrap/>
            <w:vAlign w:val="center"/>
            <w:hideMark/>
          </w:tcPr>
          <w:p w14:paraId="7750D933" w14:textId="77777777" w:rsidR="00852A32" w:rsidRPr="00ED3F79" w:rsidRDefault="00852A32" w:rsidP="00D553EB">
            <w:pPr>
              <w:jc w:val="center"/>
              <w:rPr>
                <w:rFonts w:cs="Times New Roman"/>
                <w:color w:val="000000"/>
              </w:rPr>
            </w:pPr>
            <w:r w:rsidRPr="00ED3F79">
              <w:rPr>
                <w:rFonts w:cs="Times New Roman"/>
                <w:color w:val="000000"/>
              </w:rPr>
              <w:t>0.23216</w:t>
            </w:r>
          </w:p>
        </w:tc>
      </w:tr>
      <w:tr w:rsidR="00852A32" w:rsidRPr="00ED3F79" w14:paraId="34047A46" w14:textId="77777777" w:rsidTr="004D0AB7">
        <w:trPr>
          <w:trHeight w:val="200"/>
          <w:jc w:val="center"/>
        </w:trPr>
        <w:tc>
          <w:tcPr>
            <w:tcW w:w="0" w:type="auto"/>
            <w:noWrap/>
            <w:vAlign w:val="center"/>
            <w:hideMark/>
          </w:tcPr>
          <w:p w14:paraId="454E6819" w14:textId="77777777" w:rsidR="00852A32" w:rsidRPr="00ED3F79" w:rsidRDefault="00852A32" w:rsidP="00D553EB">
            <w:pPr>
              <w:jc w:val="center"/>
              <w:rPr>
                <w:rFonts w:cs="Times New Roman"/>
                <w:color w:val="000000"/>
              </w:rPr>
            </w:pPr>
            <w:r w:rsidRPr="00ED3F79">
              <w:rPr>
                <w:rFonts w:cs="Times New Roman"/>
                <w:color w:val="000000"/>
              </w:rPr>
              <w:t>alpha-Ketoglutarate</w:t>
            </w:r>
          </w:p>
        </w:tc>
        <w:tc>
          <w:tcPr>
            <w:tcW w:w="0" w:type="auto"/>
            <w:noWrap/>
            <w:vAlign w:val="center"/>
            <w:hideMark/>
          </w:tcPr>
          <w:p w14:paraId="6BFC5ED2" w14:textId="77777777" w:rsidR="00852A32" w:rsidRPr="00ED3F79" w:rsidRDefault="00852A32" w:rsidP="00D553EB">
            <w:pPr>
              <w:jc w:val="center"/>
              <w:rPr>
                <w:rFonts w:cs="Times New Roman"/>
                <w:color w:val="000000"/>
              </w:rPr>
            </w:pPr>
            <w:r w:rsidRPr="00ED3F79">
              <w:rPr>
                <w:rFonts w:cs="Times New Roman"/>
                <w:color w:val="000000"/>
              </w:rPr>
              <w:t>2.4397</w:t>
            </w:r>
          </w:p>
        </w:tc>
        <w:tc>
          <w:tcPr>
            <w:tcW w:w="0" w:type="auto"/>
            <w:noWrap/>
            <w:vAlign w:val="center"/>
            <w:hideMark/>
          </w:tcPr>
          <w:p w14:paraId="4BCE9307" w14:textId="77777777" w:rsidR="00852A32" w:rsidRPr="00ED3F79" w:rsidRDefault="00852A32" w:rsidP="00D553EB">
            <w:pPr>
              <w:jc w:val="center"/>
              <w:rPr>
                <w:rFonts w:cs="Times New Roman"/>
                <w:color w:val="000000"/>
              </w:rPr>
            </w:pPr>
            <w:r w:rsidRPr="00ED3F79">
              <w:rPr>
                <w:rFonts w:cs="Times New Roman"/>
                <w:color w:val="000000"/>
              </w:rPr>
              <w:t>0.016753</w:t>
            </w:r>
          </w:p>
        </w:tc>
        <w:tc>
          <w:tcPr>
            <w:tcW w:w="0" w:type="auto"/>
            <w:noWrap/>
            <w:vAlign w:val="center"/>
            <w:hideMark/>
          </w:tcPr>
          <w:p w14:paraId="4EEB4D62" w14:textId="77777777" w:rsidR="00852A32" w:rsidRPr="00ED3F79" w:rsidRDefault="00852A32" w:rsidP="00D553EB">
            <w:pPr>
              <w:jc w:val="center"/>
              <w:rPr>
                <w:rFonts w:cs="Times New Roman"/>
                <w:color w:val="000000"/>
              </w:rPr>
            </w:pPr>
            <w:r w:rsidRPr="00ED3F79">
              <w:rPr>
                <w:rFonts w:cs="Times New Roman"/>
                <w:color w:val="000000"/>
              </w:rPr>
              <w:t>0.23216</w:t>
            </w:r>
          </w:p>
        </w:tc>
      </w:tr>
      <w:tr w:rsidR="00852A32" w:rsidRPr="00ED3F79" w14:paraId="5B9736D1" w14:textId="77777777" w:rsidTr="004D0AB7">
        <w:trPr>
          <w:trHeight w:val="200"/>
          <w:jc w:val="center"/>
        </w:trPr>
        <w:tc>
          <w:tcPr>
            <w:tcW w:w="0" w:type="auto"/>
            <w:noWrap/>
            <w:vAlign w:val="center"/>
            <w:hideMark/>
          </w:tcPr>
          <w:p w14:paraId="2AD3A8D2" w14:textId="77777777" w:rsidR="00852A32" w:rsidRPr="00ED3F79" w:rsidRDefault="00852A32" w:rsidP="00D553EB">
            <w:pPr>
              <w:jc w:val="center"/>
              <w:rPr>
                <w:rFonts w:cs="Times New Roman"/>
                <w:color w:val="000000"/>
              </w:rPr>
            </w:pPr>
            <w:r w:rsidRPr="00ED3F79">
              <w:rPr>
                <w:rFonts w:cs="Times New Roman"/>
                <w:color w:val="000000"/>
              </w:rPr>
              <w:t>242.1112</w:t>
            </w:r>
          </w:p>
        </w:tc>
        <w:tc>
          <w:tcPr>
            <w:tcW w:w="0" w:type="auto"/>
            <w:noWrap/>
            <w:vAlign w:val="center"/>
            <w:hideMark/>
          </w:tcPr>
          <w:p w14:paraId="15004E84" w14:textId="77777777" w:rsidR="00852A32" w:rsidRPr="00ED3F79" w:rsidRDefault="00852A32" w:rsidP="00D553EB">
            <w:pPr>
              <w:jc w:val="center"/>
              <w:rPr>
                <w:rFonts w:cs="Times New Roman"/>
                <w:color w:val="000000"/>
              </w:rPr>
            </w:pPr>
            <w:r w:rsidRPr="00ED3F79">
              <w:rPr>
                <w:rFonts w:cs="Times New Roman"/>
                <w:color w:val="000000"/>
              </w:rPr>
              <w:t>-2.424</w:t>
            </w:r>
          </w:p>
        </w:tc>
        <w:tc>
          <w:tcPr>
            <w:tcW w:w="0" w:type="auto"/>
            <w:noWrap/>
            <w:vAlign w:val="center"/>
            <w:hideMark/>
          </w:tcPr>
          <w:p w14:paraId="47D0E9B5" w14:textId="77777777" w:rsidR="00852A32" w:rsidRPr="00ED3F79" w:rsidRDefault="00852A32" w:rsidP="00D553EB">
            <w:pPr>
              <w:jc w:val="center"/>
              <w:rPr>
                <w:rFonts w:cs="Times New Roman"/>
                <w:color w:val="000000"/>
              </w:rPr>
            </w:pPr>
            <w:r w:rsidRPr="00ED3F79">
              <w:rPr>
                <w:rFonts w:cs="Times New Roman"/>
                <w:color w:val="000000"/>
              </w:rPr>
              <w:t>0.017448</w:t>
            </w:r>
          </w:p>
        </w:tc>
        <w:tc>
          <w:tcPr>
            <w:tcW w:w="0" w:type="auto"/>
            <w:noWrap/>
            <w:vAlign w:val="center"/>
            <w:hideMark/>
          </w:tcPr>
          <w:p w14:paraId="34A290BB" w14:textId="77777777" w:rsidR="00852A32" w:rsidRPr="00ED3F79" w:rsidRDefault="00852A32" w:rsidP="00D553EB">
            <w:pPr>
              <w:jc w:val="center"/>
              <w:rPr>
                <w:rFonts w:cs="Times New Roman"/>
                <w:color w:val="000000"/>
              </w:rPr>
            </w:pPr>
            <w:r w:rsidRPr="00ED3F79">
              <w:rPr>
                <w:rFonts w:cs="Times New Roman"/>
                <w:color w:val="000000"/>
              </w:rPr>
              <w:t>0.23216</w:t>
            </w:r>
          </w:p>
        </w:tc>
      </w:tr>
      <w:tr w:rsidR="00852A32" w:rsidRPr="00ED3F79" w14:paraId="03892885" w14:textId="77777777" w:rsidTr="004D0AB7">
        <w:trPr>
          <w:trHeight w:val="200"/>
          <w:jc w:val="center"/>
        </w:trPr>
        <w:tc>
          <w:tcPr>
            <w:tcW w:w="0" w:type="auto"/>
            <w:noWrap/>
            <w:vAlign w:val="center"/>
            <w:hideMark/>
          </w:tcPr>
          <w:p w14:paraId="531EC472" w14:textId="77777777" w:rsidR="00852A32" w:rsidRPr="00ED3F79" w:rsidRDefault="00852A32" w:rsidP="00D553EB">
            <w:pPr>
              <w:jc w:val="center"/>
              <w:rPr>
                <w:rFonts w:cs="Times New Roman"/>
                <w:color w:val="000000"/>
              </w:rPr>
            </w:pPr>
            <w:r w:rsidRPr="00ED3F79">
              <w:rPr>
                <w:rFonts w:cs="Times New Roman"/>
                <w:color w:val="000000"/>
              </w:rPr>
              <w:t>229.1633</w:t>
            </w:r>
          </w:p>
        </w:tc>
        <w:tc>
          <w:tcPr>
            <w:tcW w:w="0" w:type="auto"/>
            <w:noWrap/>
            <w:vAlign w:val="center"/>
            <w:hideMark/>
          </w:tcPr>
          <w:p w14:paraId="5E631F0E" w14:textId="77777777" w:rsidR="00852A32" w:rsidRPr="00ED3F79" w:rsidRDefault="00852A32" w:rsidP="00D553EB">
            <w:pPr>
              <w:jc w:val="center"/>
              <w:rPr>
                <w:rFonts w:cs="Times New Roman"/>
                <w:color w:val="000000"/>
              </w:rPr>
            </w:pPr>
            <w:r w:rsidRPr="00ED3F79">
              <w:rPr>
                <w:rFonts w:cs="Times New Roman"/>
                <w:color w:val="000000"/>
              </w:rPr>
              <w:t>-2.4113</w:t>
            </w:r>
          </w:p>
        </w:tc>
        <w:tc>
          <w:tcPr>
            <w:tcW w:w="0" w:type="auto"/>
            <w:noWrap/>
            <w:vAlign w:val="center"/>
            <w:hideMark/>
          </w:tcPr>
          <w:p w14:paraId="1BAB4D88" w14:textId="77777777" w:rsidR="00852A32" w:rsidRPr="00ED3F79" w:rsidRDefault="00852A32" w:rsidP="00D553EB">
            <w:pPr>
              <w:jc w:val="center"/>
              <w:rPr>
                <w:rFonts w:cs="Times New Roman"/>
                <w:color w:val="000000"/>
              </w:rPr>
            </w:pPr>
            <w:r w:rsidRPr="00ED3F79">
              <w:rPr>
                <w:rFonts w:cs="Times New Roman"/>
                <w:color w:val="000000"/>
              </w:rPr>
              <w:t>0.018026</w:t>
            </w:r>
          </w:p>
        </w:tc>
        <w:tc>
          <w:tcPr>
            <w:tcW w:w="0" w:type="auto"/>
            <w:noWrap/>
            <w:vAlign w:val="center"/>
            <w:hideMark/>
          </w:tcPr>
          <w:p w14:paraId="15CA0E09" w14:textId="77777777" w:rsidR="00852A32" w:rsidRPr="00ED3F79" w:rsidRDefault="00852A32" w:rsidP="00D553EB">
            <w:pPr>
              <w:jc w:val="center"/>
              <w:rPr>
                <w:rFonts w:cs="Times New Roman"/>
                <w:color w:val="000000"/>
              </w:rPr>
            </w:pPr>
            <w:r w:rsidRPr="00ED3F79">
              <w:rPr>
                <w:rFonts w:cs="Times New Roman"/>
                <w:color w:val="000000"/>
              </w:rPr>
              <w:t>0.23216</w:t>
            </w:r>
          </w:p>
        </w:tc>
      </w:tr>
      <w:tr w:rsidR="00852A32" w:rsidRPr="00ED3F79" w14:paraId="3C6983A0" w14:textId="77777777" w:rsidTr="004D0AB7">
        <w:trPr>
          <w:trHeight w:val="200"/>
          <w:jc w:val="center"/>
        </w:trPr>
        <w:tc>
          <w:tcPr>
            <w:tcW w:w="0" w:type="auto"/>
            <w:noWrap/>
            <w:vAlign w:val="center"/>
            <w:hideMark/>
          </w:tcPr>
          <w:p w14:paraId="3FE4211A" w14:textId="77777777" w:rsidR="00852A32" w:rsidRPr="00ED3F79" w:rsidRDefault="00852A32" w:rsidP="00D553EB">
            <w:pPr>
              <w:jc w:val="center"/>
              <w:rPr>
                <w:rFonts w:cs="Times New Roman"/>
                <w:color w:val="000000"/>
              </w:rPr>
            </w:pPr>
            <w:r w:rsidRPr="00ED3F79">
              <w:rPr>
                <w:rFonts w:cs="Times New Roman"/>
                <w:color w:val="000000"/>
              </w:rPr>
              <w:t>369.2747</w:t>
            </w:r>
          </w:p>
        </w:tc>
        <w:tc>
          <w:tcPr>
            <w:tcW w:w="0" w:type="auto"/>
            <w:noWrap/>
            <w:vAlign w:val="center"/>
            <w:hideMark/>
          </w:tcPr>
          <w:p w14:paraId="2DD6B16C" w14:textId="77777777" w:rsidR="00852A32" w:rsidRPr="00ED3F79" w:rsidRDefault="00852A32" w:rsidP="00D553EB">
            <w:pPr>
              <w:jc w:val="center"/>
              <w:rPr>
                <w:rFonts w:cs="Times New Roman"/>
                <w:color w:val="000000"/>
              </w:rPr>
            </w:pPr>
            <w:r w:rsidRPr="00ED3F79">
              <w:rPr>
                <w:rFonts w:cs="Times New Roman"/>
                <w:color w:val="000000"/>
              </w:rPr>
              <w:t>2.4044</w:t>
            </w:r>
          </w:p>
        </w:tc>
        <w:tc>
          <w:tcPr>
            <w:tcW w:w="0" w:type="auto"/>
            <w:noWrap/>
            <w:vAlign w:val="center"/>
            <w:hideMark/>
          </w:tcPr>
          <w:p w14:paraId="206140F2" w14:textId="77777777" w:rsidR="00852A32" w:rsidRPr="00ED3F79" w:rsidRDefault="00852A32" w:rsidP="00D553EB">
            <w:pPr>
              <w:jc w:val="center"/>
              <w:rPr>
                <w:rFonts w:cs="Times New Roman"/>
                <w:color w:val="000000"/>
              </w:rPr>
            </w:pPr>
            <w:r w:rsidRPr="00ED3F79">
              <w:rPr>
                <w:rFonts w:cs="Times New Roman"/>
                <w:color w:val="000000"/>
              </w:rPr>
              <w:t>0.018348</w:t>
            </w:r>
          </w:p>
        </w:tc>
        <w:tc>
          <w:tcPr>
            <w:tcW w:w="0" w:type="auto"/>
            <w:noWrap/>
            <w:vAlign w:val="center"/>
            <w:hideMark/>
          </w:tcPr>
          <w:p w14:paraId="4E054D0B" w14:textId="77777777" w:rsidR="00852A32" w:rsidRPr="00ED3F79" w:rsidRDefault="00852A32" w:rsidP="00D553EB">
            <w:pPr>
              <w:jc w:val="center"/>
              <w:rPr>
                <w:rFonts w:cs="Times New Roman"/>
                <w:color w:val="000000"/>
              </w:rPr>
            </w:pPr>
            <w:r w:rsidRPr="00ED3F79">
              <w:rPr>
                <w:rFonts w:cs="Times New Roman"/>
                <w:color w:val="000000"/>
              </w:rPr>
              <w:t>0.23216</w:t>
            </w:r>
          </w:p>
        </w:tc>
      </w:tr>
      <w:tr w:rsidR="00852A32" w:rsidRPr="00ED3F79" w14:paraId="70B7AC08" w14:textId="77777777" w:rsidTr="004D0AB7">
        <w:trPr>
          <w:trHeight w:val="200"/>
          <w:jc w:val="center"/>
        </w:trPr>
        <w:tc>
          <w:tcPr>
            <w:tcW w:w="0" w:type="auto"/>
            <w:noWrap/>
            <w:vAlign w:val="center"/>
            <w:hideMark/>
          </w:tcPr>
          <w:p w14:paraId="36EB68CB" w14:textId="77777777" w:rsidR="00852A32" w:rsidRPr="00ED3F79" w:rsidRDefault="00852A32" w:rsidP="00D553EB">
            <w:pPr>
              <w:jc w:val="center"/>
              <w:rPr>
                <w:rFonts w:cs="Times New Roman"/>
                <w:color w:val="000000"/>
              </w:rPr>
            </w:pPr>
            <w:r w:rsidRPr="00ED3F79">
              <w:rPr>
                <w:rFonts w:cs="Times New Roman"/>
                <w:color w:val="000000"/>
              </w:rPr>
              <w:t>356.2436</w:t>
            </w:r>
          </w:p>
        </w:tc>
        <w:tc>
          <w:tcPr>
            <w:tcW w:w="0" w:type="auto"/>
            <w:noWrap/>
            <w:vAlign w:val="center"/>
            <w:hideMark/>
          </w:tcPr>
          <w:p w14:paraId="001FFB28" w14:textId="77777777" w:rsidR="00852A32" w:rsidRPr="00ED3F79" w:rsidRDefault="00852A32" w:rsidP="00D553EB">
            <w:pPr>
              <w:jc w:val="center"/>
              <w:rPr>
                <w:rFonts w:cs="Times New Roman"/>
                <w:color w:val="000000"/>
              </w:rPr>
            </w:pPr>
            <w:r w:rsidRPr="00ED3F79">
              <w:rPr>
                <w:rFonts w:cs="Times New Roman"/>
                <w:color w:val="000000"/>
              </w:rPr>
              <w:t>-2.3987</w:t>
            </w:r>
          </w:p>
        </w:tc>
        <w:tc>
          <w:tcPr>
            <w:tcW w:w="0" w:type="auto"/>
            <w:noWrap/>
            <w:vAlign w:val="center"/>
            <w:hideMark/>
          </w:tcPr>
          <w:p w14:paraId="65F2E4FA" w14:textId="77777777" w:rsidR="00852A32" w:rsidRPr="00ED3F79" w:rsidRDefault="00852A32" w:rsidP="00D553EB">
            <w:pPr>
              <w:jc w:val="center"/>
              <w:rPr>
                <w:rFonts w:cs="Times New Roman"/>
                <w:color w:val="000000"/>
              </w:rPr>
            </w:pPr>
            <w:r w:rsidRPr="00ED3F79">
              <w:rPr>
                <w:rFonts w:cs="Times New Roman"/>
                <w:color w:val="000000"/>
              </w:rPr>
              <w:t>0.018614</w:t>
            </w:r>
          </w:p>
        </w:tc>
        <w:tc>
          <w:tcPr>
            <w:tcW w:w="0" w:type="auto"/>
            <w:noWrap/>
            <w:vAlign w:val="center"/>
            <w:hideMark/>
          </w:tcPr>
          <w:p w14:paraId="3247348C" w14:textId="77777777" w:rsidR="00852A32" w:rsidRPr="00ED3F79" w:rsidRDefault="00852A32" w:rsidP="00D553EB">
            <w:pPr>
              <w:jc w:val="center"/>
              <w:rPr>
                <w:rFonts w:cs="Times New Roman"/>
                <w:color w:val="000000"/>
              </w:rPr>
            </w:pPr>
            <w:r w:rsidRPr="00ED3F79">
              <w:rPr>
                <w:rFonts w:cs="Times New Roman"/>
                <w:color w:val="000000"/>
              </w:rPr>
              <w:t>0.23216</w:t>
            </w:r>
          </w:p>
        </w:tc>
      </w:tr>
      <w:tr w:rsidR="00852A32" w:rsidRPr="00ED3F79" w14:paraId="57898BBC" w14:textId="77777777" w:rsidTr="004D0AB7">
        <w:trPr>
          <w:trHeight w:val="200"/>
          <w:jc w:val="center"/>
        </w:trPr>
        <w:tc>
          <w:tcPr>
            <w:tcW w:w="0" w:type="auto"/>
            <w:noWrap/>
            <w:vAlign w:val="center"/>
            <w:hideMark/>
          </w:tcPr>
          <w:p w14:paraId="514FB28E" w14:textId="77777777" w:rsidR="00852A32" w:rsidRPr="00ED3F79" w:rsidRDefault="00852A32" w:rsidP="00D553EB">
            <w:pPr>
              <w:jc w:val="center"/>
              <w:rPr>
                <w:rFonts w:cs="Times New Roman"/>
                <w:color w:val="000000"/>
              </w:rPr>
            </w:pPr>
            <w:r w:rsidRPr="00ED3F79">
              <w:rPr>
                <w:rFonts w:cs="Times New Roman"/>
                <w:color w:val="000000"/>
              </w:rPr>
              <w:t>252.1237</w:t>
            </w:r>
          </w:p>
        </w:tc>
        <w:tc>
          <w:tcPr>
            <w:tcW w:w="0" w:type="auto"/>
            <w:noWrap/>
            <w:vAlign w:val="center"/>
            <w:hideMark/>
          </w:tcPr>
          <w:p w14:paraId="7981D0F7" w14:textId="77777777" w:rsidR="00852A32" w:rsidRPr="00ED3F79" w:rsidRDefault="00852A32" w:rsidP="00D553EB">
            <w:pPr>
              <w:jc w:val="center"/>
              <w:rPr>
                <w:rFonts w:cs="Times New Roman"/>
                <w:color w:val="000000"/>
              </w:rPr>
            </w:pPr>
            <w:r w:rsidRPr="00ED3F79">
              <w:rPr>
                <w:rFonts w:cs="Times New Roman"/>
                <w:color w:val="000000"/>
              </w:rPr>
              <w:t>-2.3968</w:t>
            </w:r>
          </w:p>
        </w:tc>
        <w:tc>
          <w:tcPr>
            <w:tcW w:w="0" w:type="auto"/>
            <w:noWrap/>
            <w:vAlign w:val="center"/>
            <w:hideMark/>
          </w:tcPr>
          <w:p w14:paraId="043A9CB4" w14:textId="77777777" w:rsidR="00852A32" w:rsidRPr="00ED3F79" w:rsidRDefault="00852A32" w:rsidP="00D553EB">
            <w:pPr>
              <w:jc w:val="center"/>
              <w:rPr>
                <w:rFonts w:cs="Times New Roman"/>
                <w:color w:val="000000"/>
              </w:rPr>
            </w:pPr>
            <w:r w:rsidRPr="00ED3F79">
              <w:rPr>
                <w:rFonts w:cs="Times New Roman"/>
                <w:color w:val="000000"/>
              </w:rPr>
              <w:t>0.018707</w:t>
            </w:r>
          </w:p>
        </w:tc>
        <w:tc>
          <w:tcPr>
            <w:tcW w:w="0" w:type="auto"/>
            <w:noWrap/>
            <w:vAlign w:val="center"/>
            <w:hideMark/>
          </w:tcPr>
          <w:p w14:paraId="579A5A5D" w14:textId="77777777" w:rsidR="00852A32" w:rsidRPr="00ED3F79" w:rsidRDefault="00852A32" w:rsidP="00D553EB">
            <w:pPr>
              <w:jc w:val="center"/>
              <w:rPr>
                <w:rFonts w:cs="Times New Roman"/>
                <w:color w:val="000000"/>
              </w:rPr>
            </w:pPr>
            <w:r w:rsidRPr="00ED3F79">
              <w:rPr>
                <w:rFonts w:cs="Times New Roman"/>
                <w:color w:val="000000"/>
              </w:rPr>
              <w:t>0.23216</w:t>
            </w:r>
          </w:p>
        </w:tc>
      </w:tr>
      <w:tr w:rsidR="00852A32" w:rsidRPr="00ED3F79" w14:paraId="530F1903" w14:textId="77777777" w:rsidTr="004D0AB7">
        <w:trPr>
          <w:trHeight w:val="200"/>
          <w:jc w:val="center"/>
        </w:trPr>
        <w:tc>
          <w:tcPr>
            <w:tcW w:w="0" w:type="auto"/>
            <w:noWrap/>
            <w:vAlign w:val="center"/>
            <w:hideMark/>
          </w:tcPr>
          <w:p w14:paraId="52C27EFE" w14:textId="77777777" w:rsidR="00852A32" w:rsidRPr="00ED3F79" w:rsidRDefault="00852A32" w:rsidP="00D553EB">
            <w:pPr>
              <w:jc w:val="center"/>
              <w:rPr>
                <w:rFonts w:cs="Times New Roman"/>
                <w:color w:val="000000"/>
              </w:rPr>
            </w:pPr>
            <w:r w:rsidRPr="00ED3F79">
              <w:rPr>
                <w:rFonts w:cs="Times New Roman"/>
                <w:color w:val="000000"/>
              </w:rPr>
              <w:t>408.2749</w:t>
            </w:r>
          </w:p>
        </w:tc>
        <w:tc>
          <w:tcPr>
            <w:tcW w:w="0" w:type="auto"/>
            <w:noWrap/>
            <w:vAlign w:val="center"/>
            <w:hideMark/>
          </w:tcPr>
          <w:p w14:paraId="0A8EABFF" w14:textId="77777777" w:rsidR="00852A32" w:rsidRPr="00ED3F79" w:rsidRDefault="00852A32" w:rsidP="00D553EB">
            <w:pPr>
              <w:jc w:val="center"/>
              <w:rPr>
                <w:rFonts w:cs="Times New Roman"/>
                <w:color w:val="000000"/>
              </w:rPr>
            </w:pPr>
            <w:r w:rsidRPr="00ED3F79">
              <w:rPr>
                <w:rFonts w:cs="Times New Roman"/>
                <w:color w:val="000000"/>
              </w:rPr>
              <w:t>-2.3444</w:t>
            </w:r>
          </w:p>
        </w:tc>
        <w:tc>
          <w:tcPr>
            <w:tcW w:w="0" w:type="auto"/>
            <w:noWrap/>
            <w:vAlign w:val="center"/>
            <w:hideMark/>
          </w:tcPr>
          <w:p w14:paraId="1E690153" w14:textId="77777777" w:rsidR="00852A32" w:rsidRPr="00ED3F79" w:rsidRDefault="00852A32" w:rsidP="00D553EB">
            <w:pPr>
              <w:jc w:val="center"/>
              <w:rPr>
                <w:rFonts w:cs="Times New Roman"/>
                <w:color w:val="000000"/>
              </w:rPr>
            </w:pPr>
            <w:r w:rsidRPr="00ED3F79">
              <w:rPr>
                <w:rFonts w:cs="Times New Roman"/>
                <w:color w:val="000000"/>
              </w:rPr>
              <w:t>0.021363</w:t>
            </w:r>
          </w:p>
        </w:tc>
        <w:tc>
          <w:tcPr>
            <w:tcW w:w="0" w:type="auto"/>
            <w:noWrap/>
            <w:vAlign w:val="center"/>
            <w:hideMark/>
          </w:tcPr>
          <w:p w14:paraId="3D647CA8" w14:textId="77777777" w:rsidR="00852A32" w:rsidRPr="00ED3F79" w:rsidRDefault="00852A32" w:rsidP="00D553EB">
            <w:pPr>
              <w:jc w:val="center"/>
              <w:rPr>
                <w:rFonts w:cs="Times New Roman"/>
                <w:color w:val="000000"/>
              </w:rPr>
            </w:pPr>
            <w:r w:rsidRPr="00ED3F79">
              <w:rPr>
                <w:rFonts w:cs="Times New Roman"/>
                <w:color w:val="000000"/>
              </w:rPr>
              <w:t>0.25257</w:t>
            </w:r>
          </w:p>
        </w:tc>
      </w:tr>
      <w:tr w:rsidR="00852A32" w:rsidRPr="00ED3F79" w14:paraId="77855F85" w14:textId="77777777" w:rsidTr="004D0AB7">
        <w:trPr>
          <w:trHeight w:val="200"/>
          <w:jc w:val="center"/>
        </w:trPr>
        <w:tc>
          <w:tcPr>
            <w:tcW w:w="0" w:type="auto"/>
            <w:noWrap/>
            <w:vAlign w:val="center"/>
            <w:hideMark/>
          </w:tcPr>
          <w:p w14:paraId="053F7C15" w14:textId="77777777" w:rsidR="00852A32" w:rsidRPr="00ED3F79" w:rsidRDefault="00852A32" w:rsidP="00D553EB">
            <w:pPr>
              <w:jc w:val="center"/>
              <w:rPr>
                <w:rFonts w:cs="Times New Roman"/>
                <w:color w:val="000000"/>
              </w:rPr>
            </w:pPr>
            <w:r w:rsidRPr="00ED3F79">
              <w:rPr>
                <w:rFonts w:cs="Times New Roman"/>
                <w:color w:val="000000"/>
              </w:rPr>
              <w:lastRenderedPageBreak/>
              <w:t>356.2435</w:t>
            </w:r>
          </w:p>
        </w:tc>
        <w:tc>
          <w:tcPr>
            <w:tcW w:w="0" w:type="auto"/>
            <w:noWrap/>
            <w:vAlign w:val="center"/>
            <w:hideMark/>
          </w:tcPr>
          <w:p w14:paraId="6F87EBFF" w14:textId="77777777" w:rsidR="00852A32" w:rsidRPr="00ED3F79" w:rsidRDefault="00852A32" w:rsidP="00D553EB">
            <w:pPr>
              <w:jc w:val="center"/>
              <w:rPr>
                <w:rFonts w:cs="Times New Roman"/>
                <w:color w:val="000000"/>
              </w:rPr>
            </w:pPr>
            <w:r w:rsidRPr="00ED3F79">
              <w:rPr>
                <w:rFonts w:cs="Times New Roman"/>
                <w:color w:val="000000"/>
              </w:rPr>
              <w:t>-2.336</w:t>
            </w:r>
          </w:p>
        </w:tc>
        <w:tc>
          <w:tcPr>
            <w:tcW w:w="0" w:type="auto"/>
            <w:noWrap/>
            <w:vAlign w:val="center"/>
            <w:hideMark/>
          </w:tcPr>
          <w:p w14:paraId="4C758295" w14:textId="77777777" w:rsidR="00852A32" w:rsidRPr="00ED3F79" w:rsidRDefault="00852A32" w:rsidP="00D553EB">
            <w:pPr>
              <w:jc w:val="center"/>
              <w:rPr>
                <w:rFonts w:cs="Times New Roman"/>
                <w:color w:val="000000"/>
              </w:rPr>
            </w:pPr>
            <w:r w:rsidRPr="00ED3F79">
              <w:rPr>
                <w:rFonts w:cs="Times New Roman"/>
                <w:color w:val="000000"/>
              </w:rPr>
              <w:t>0.021816</w:t>
            </w:r>
          </w:p>
        </w:tc>
        <w:tc>
          <w:tcPr>
            <w:tcW w:w="0" w:type="auto"/>
            <w:noWrap/>
            <w:vAlign w:val="center"/>
            <w:hideMark/>
          </w:tcPr>
          <w:p w14:paraId="531F6C2A" w14:textId="77777777" w:rsidR="00852A32" w:rsidRPr="00ED3F79" w:rsidRDefault="00852A32" w:rsidP="00D553EB">
            <w:pPr>
              <w:jc w:val="center"/>
              <w:rPr>
                <w:rFonts w:cs="Times New Roman"/>
                <w:color w:val="000000"/>
              </w:rPr>
            </w:pPr>
            <w:r w:rsidRPr="00ED3F79">
              <w:rPr>
                <w:rFonts w:cs="Times New Roman"/>
                <w:color w:val="000000"/>
              </w:rPr>
              <w:t>0.25257</w:t>
            </w:r>
          </w:p>
        </w:tc>
      </w:tr>
      <w:tr w:rsidR="00852A32" w:rsidRPr="00ED3F79" w14:paraId="620C0851" w14:textId="77777777" w:rsidTr="004D0AB7">
        <w:trPr>
          <w:trHeight w:val="200"/>
          <w:jc w:val="center"/>
        </w:trPr>
        <w:tc>
          <w:tcPr>
            <w:tcW w:w="0" w:type="auto"/>
            <w:noWrap/>
            <w:vAlign w:val="center"/>
            <w:hideMark/>
          </w:tcPr>
          <w:p w14:paraId="52AE7078" w14:textId="77777777" w:rsidR="00852A32" w:rsidRPr="00ED3F79" w:rsidRDefault="00852A32" w:rsidP="00D553EB">
            <w:pPr>
              <w:jc w:val="center"/>
              <w:rPr>
                <w:rFonts w:cs="Times New Roman"/>
                <w:color w:val="000000"/>
              </w:rPr>
            </w:pPr>
            <w:r w:rsidRPr="00ED3F79">
              <w:rPr>
                <w:rFonts w:cs="Times New Roman"/>
                <w:color w:val="000000"/>
              </w:rPr>
              <w:t>Serine</w:t>
            </w:r>
          </w:p>
        </w:tc>
        <w:tc>
          <w:tcPr>
            <w:tcW w:w="0" w:type="auto"/>
            <w:noWrap/>
            <w:vAlign w:val="center"/>
            <w:hideMark/>
          </w:tcPr>
          <w:p w14:paraId="091D8EE1" w14:textId="77777777" w:rsidR="00852A32" w:rsidRPr="00ED3F79" w:rsidRDefault="00852A32" w:rsidP="00D553EB">
            <w:pPr>
              <w:jc w:val="center"/>
              <w:rPr>
                <w:rFonts w:cs="Times New Roman"/>
                <w:color w:val="000000"/>
              </w:rPr>
            </w:pPr>
            <w:r w:rsidRPr="00ED3F79">
              <w:rPr>
                <w:rFonts w:cs="Times New Roman"/>
                <w:color w:val="000000"/>
              </w:rPr>
              <w:t>2.3268</w:t>
            </w:r>
          </w:p>
        </w:tc>
        <w:tc>
          <w:tcPr>
            <w:tcW w:w="0" w:type="auto"/>
            <w:noWrap/>
            <w:vAlign w:val="center"/>
            <w:hideMark/>
          </w:tcPr>
          <w:p w14:paraId="4DFEF4B3" w14:textId="77777777" w:rsidR="00852A32" w:rsidRPr="00ED3F79" w:rsidRDefault="00852A32" w:rsidP="00D553EB">
            <w:pPr>
              <w:jc w:val="center"/>
              <w:rPr>
                <w:rFonts w:cs="Times New Roman"/>
                <w:color w:val="000000"/>
              </w:rPr>
            </w:pPr>
            <w:r w:rsidRPr="00ED3F79">
              <w:rPr>
                <w:rFonts w:cs="Times New Roman"/>
                <w:color w:val="000000"/>
              </w:rPr>
              <w:t>0.022325</w:t>
            </w:r>
          </w:p>
        </w:tc>
        <w:tc>
          <w:tcPr>
            <w:tcW w:w="0" w:type="auto"/>
            <w:noWrap/>
            <w:vAlign w:val="center"/>
            <w:hideMark/>
          </w:tcPr>
          <w:p w14:paraId="48FE6240" w14:textId="77777777" w:rsidR="00852A32" w:rsidRPr="00ED3F79" w:rsidRDefault="00852A32" w:rsidP="00D553EB">
            <w:pPr>
              <w:jc w:val="center"/>
              <w:rPr>
                <w:rFonts w:cs="Times New Roman"/>
                <w:color w:val="000000"/>
              </w:rPr>
            </w:pPr>
            <w:r w:rsidRPr="00ED3F79">
              <w:rPr>
                <w:rFonts w:cs="Times New Roman"/>
                <w:color w:val="000000"/>
              </w:rPr>
              <w:t>0.25257</w:t>
            </w:r>
          </w:p>
        </w:tc>
      </w:tr>
      <w:tr w:rsidR="00852A32" w:rsidRPr="00ED3F79" w14:paraId="67F3EA0E" w14:textId="77777777" w:rsidTr="004D0AB7">
        <w:trPr>
          <w:trHeight w:val="200"/>
          <w:jc w:val="center"/>
        </w:trPr>
        <w:tc>
          <w:tcPr>
            <w:tcW w:w="0" w:type="auto"/>
            <w:noWrap/>
            <w:vAlign w:val="center"/>
            <w:hideMark/>
          </w:tcPr>
          <w:p w14:paraId="02A7E7D1" w14:textId="77777777" w:rsidR="00852A32" w:rsidRPr="00ED3F79" w:rsidRDefault="00852A32" w:rsidP="00D553EB">
            <w:pPr>
              <w:jc w:val="center"/>
              <w:rPr>
                <w:rFonts w:cs="Times New Roman"/>
                <w:color w:val="000000"/>
              </w:rPr>
            </w:pPr>
            <w:r w:rsidRPr="00ED3F79">
              <w:rPr>
                <w:rFonts w:cs="Times New Roman"/>
                <w:color w:val="000000"/>
              </w:rPr>
              <w:t>286.2018</w:t>
            </w:r>
          </w:p>
        </w:tc>
        <w:tc>
          <w:tcPr>
            <w:tcW w:w="0" w:type="auto"/>
            <w:noWrap/>
            <w:vAlign w:val="center"/>
            <w:hideMark/>
          </w:tcPr>
          <w:p w14:paraId="7E74EEF9" w14:textId="77777777" w:rsidR="00852A32" w:rsidRPr="00ED3F79" w:rsidRDefault="00852A32" w:rsidP="00D553EB">
            <w:pPr>
              <w:jc w:val="center"/>
              <w:rPr>
                <w:rFonts w:cs="Times New Roman"/>
                <w:color w:val="000000"/>
              </w:rPr>
            </w:pPr>
            <w:r w:rsidRPr="00ED3F79">
              <w:rPr>
                <w:rFonts w:cs="Times New Roman"/>
                <w:color w:val="000000"/>
              </w:rPr>
              <w:t>-2.3236</w:t>
            </w:r>
          </w:p>
        </w:tc>
        <w:tc>
          <w:tcPr>
            <w:tcW w:w="0" w:type="auto"/>
            <w:noWrap/>
            <w:vAlign w:val="center"/>
            <w:hideMark/>
          </w:tcPr>
          <w:p w14:paraId="6700D38C" w14:textId="77777777" w:rsidR="00852A32" w:rsidRPr="00ED3F79" w:rsidRDefault="00852A32" w:rsidP="00D553EB">
            <w:pPr>
              <w:jc w:val="center"/>
              <w:rPr>
                <w:rFonts w:cs="Times New Roman"/>
                <w:color w:val="000000"/>
              </w:rPr>
            </w:pPr>
            <w:r w:rsidRPr="00ED3F79">
              <w:rPr>
                <w:rFonts w:cs="Times New Roman"/>
                <w:color w:val="000000"/>
              </w:rPr>
              <w:t>0.022506</w:t>
            </w:r>
          </w:p>
        </w:tc>
        <w:tc>
          <w:tcPr>
            <w:tcW w:w="0" w:type="auto"/>
            <w:noWrap/>
            <w:vAlign w:val="center"/>
            <w:hideMark/>
          </w:tcPr>
          <w:p w14:paraId="25C093D4" w14:textId="77777777" w:rsidR="00852A32" w:rsidRPr="00ED3F79" w:rsidRDefault="00852A32" w:rsidP="00D553EB">
            <w:pPr>
              <w:jc w:val="center"/>
              <w:rPr>
                <w:rFonts w:cs="Times New Roman"/>
                <w:color w:val="000000"/>
              </w:rPr>
            </w:pPr>
            <w:r w:rsidRPr="00ED3F79">
              <w:rPr>
                <w:rFonts w:cs="Times New Roman"/>
                <w:color w:val="000000"/>
              </w:rPr>
              <w:t>0.25257</w:t>
            </w:r>
          </w:p>
        </w:tc>
      </w:tr>
      <w:tr w:rsidR="00852A32" w:rsidRPr="00ED3F79" w14:paraId="783C1E54" w14:textId="77777777" w:rsidTr="004D0AB7">
        <w:trPr>
          <w:trHeight w:val="200"/>
          <w:jc w:val="center"/>
        </w:trPr>
        <w:tc>
          <w:tcPr>
            <w:tcW w:w="0" w:type="auto"/>
            <w:noWrap/>
            <w:vAlign w:val="center"/>
            <w:hideMark/>
          </w:tcPr>
          <w:p w14:paraId="13670437" w14:textId="77777777" w:rsidR="00852A32" w:rsidRPr="00ED3F79" w:rsidRDefault="00852A32" w:rsidP="00D553EB">
            <w:pPr>
              <w:jc w:val="center"/>
              <w:rPr>
                <w:rFonts w:cs="Times New Roman"/>
                <w:color w:val="000000"/>
              </w:rPr>
            </w:pPr>
            <w:r w:rsidRPr="00ED3F79">
              <w:rPr>
                <w:rFonts w:cs="Times New Roman"/>
                <w:color w:val="000000"/>
              </w:rPr>
              <w:t>501.3041</w:t>
            </w:r>
          </w:p>
        </w:tc>
        <w:tc>
          <w:tcPr>
            <w:tcW w:w="0" w:type="auto"/>
            <w:noWrap/>
            <w:vAlign w:val="center"/>
            <w:hideMark/>
          </w:tcPr>
          <w:p w14:paraId="72195F62" w14:textId="77777777" w:rsidR="00852A32" w:rsidRPr="00ED3F79" w:rsidRDefault="00852A32" w:rsidP="00D553EB">
            <w:pPr>
              <w:jc w:val="center"/>
              <w:rPr>
                <w:rFonts w:cs="Times New Roman"/>
                <w:color w:val="000000"/>
              </w:rPr>
            </w:pPr>
            <w:r w:rsidRPr="00ED3F79">
              <w:rPr>
                <w:rFonts w:cs="Times New Roman"/>
                <w:color w:val="000000"/>
              </w:rPr>
              <w:t>-2.3006</w:t>
            </w:r>
          </w:p>
        </w:tc>
        <w:tc>
          <w:tcPr>
            <w:tcW w:w="0" w:type="auto"/>
            <w:noWrap/>
            <w:vAlign w:val="center"/>
            <w:hideMark/>
          </w:tcPr>
          <w:p w14:paraId="526D35A6" w14:textId="77777777" w:rsidR="00852A32" w:rsidRPr="00ED3F79" w:rsidRDefault="00852A32" w:rsidP="00D553EB">
            <w:pPr>
              <w:jc w:val="center"/>
              <w:rPr>
                <w:rFonts w:cs="Times New Roman"/>
                <w:color w:val="000000"/>
              </w:rPr>
            </w:pPr>
            <w:r w:rsidRPr="00ED3F79">
              <w:rPr>
                <w:rFonts w:cs="Times New Roman"/>
                <w:color w:val="000000"/>
              </w:rPr>
              <w:t>0.023836</w:t>
            </w:r>
          </w:p>
        </w:tc>
        <w:tc>
          <w:tcPr>
            <w:tcW w:w="0" w:type="auto"/>
            <w:noWrap/>
            <w:vAlign w:val="center"/>
            <w:hideMark/>
          </w:tcPr>
          <w:p w14:paraId="42B015AB" w14:textId="77777777" w:rsidR="00852A32" w:rsidRPr="00ED3F79" w:rsidRDefault="00852A32" w:rsidP="00D553EB">
            <w:pPr>
              <w:jc w:val="center"/>
              <w:rPr>
                <w:rFonts w:cs="Times New Roman"/>
                <w:color w:val="000000"/>
              </w:rPr>
            </w:pPr>
            <w:r w:rsidRPr="00ED3F79">
              <w:rPr>
                <w:rFonts w:cs="Times New Roman"/>
                <w:color w:val="000000"/>
              </w:rPr>
              <w:t>0.25257</w:t>
            </w:r>
          </w:p>
        </w:tc>
      </w:tr>
      <w:tr w:rsidR="00852A32" w:rsidRPr="00ED3F79" w14:paraId="574D658E" w14:textId="77777777" w:rsidTr="004D0AB7">
        <w:trPr>
          <w:trHeight w:val="200"/>
          <w:jc w:val="center"/>
        </w:trPr>
        <w:tc>
          <w:tcPr>
            <w:tcW w:w="0" w:type="auto"/>
            <w:noWrap/>
            <w:vAlign w:val="center"/>
            <w:hideMark/>
          </w:tcPr>
          <w:p w14:paraId="35647B38" w14:textId="77777777" w:rsidR="00852A32" w:rsidRPr="00ED3F79" w:rsidRDefault="00852A32" w:rsidP="00D553EB">
            <w:pPr>
              <w:jc w:val="center"/>
              <w:rPr>
                <w:rFonts w:cs="Times New Roman"/>
                <w:color w:val="000000"/>
              </w:rPr>
            </w:pPr>
            <w:r w:rsidRPr="00ED3F79">
              <w:rPr>
                <w:rFonts w:cs="Times New Roman"/>
                <w:color w:val="000000"/>
              </w:rPr>
              <w:t>222.1493</w:t>
            </w:r>
          </w:p>
        </w:tc>
        <w:tc>
          <w:tcPr>
            <w:tcW w:w="0" w:type="auto"/>
            <w:noWrap/>
            <w:vAlign w:val="center"/>
            <w:hideMark/>
          </w:tcPr>
          <w:p w14:paraId="6AD7F32D" w14:textId="77777777" w:rsidR="00852A32" w:rsidRPr="00ED3F79" w:rsidRDefault="00852A32" w:rsidP="00D553EB">
            <w:pPr>
              <w:jc w:val="center"/>
              <w:rPr>
                <w:rFonts w:cs="Times New Roman"/>
                <w:color w:val="000000"/>
              </w:rPr>
            </w:pPr>
            <w:r w:rsidRPr="00ED3F79">
              <w:rPr>
                <w:rFonts w:cs="Times New Roman"/>
                <w:color w:val="000000"/>
              </w:rPr>
              <w:t>-2.2982</w:t>
            </w:r>
          </w:p>
        </w:tc>
        <w:tc>
          <w:tcPr>
            <w:tcW w:w="0" w:type="auto"/>
            <w:noWrap/>
            <w:vAlign w:val="center"/>
            <w:hideMark/>
          </w:tcPr>
          <w:p w14:paraId="7998EB66" w14:textId="77777777" w:rsidR="00852A32" w:rsidRPr="00ED3F79" w:rsidRDefault="00852A32" w:rsidP="00D553EB">
            <w:pPr>
              <w:jc w:val="center"/>
              <w:rPr>
                <w:rFonts w:cs="Times New Roman"/>
                <w:color w:val="000000"/>
              </w:rPr>
            </w:pPr>
            <w:r w:rsidRPr="00ED3F79">
              <w:rPr>
                <w:rFonts w:cs="Times New Roman"/>
                <w:color w:val="000000"/>
              </w:rPr>
              <w:t>0.023978</w:t>
            </w:r>
          </w:p>
        </w:tc>
        <w:tc>
          <w:tcPr>
            <w:tcW w:w="0" w:type="auto"/>
            <w:noWrap/>
            <w:vAlign w:val="center"/>
            <w:hideMark/>
          </w:tcPr>
          <w:p w14:paraId="7A8B912D" w14:textId="77777777" w:rsidR="00852A32" w:rsidRPr="00ED3F79" w:rsidRDefault="00852A32" w:rsidP="00D553EB">
            <w:pPr>
              <w:jc w:val="center"/>
              <w:rPr>
                <w:rFonts w:cs="Times New Roman"/>
                <w:color w:val="000000"/>
              </w:rPr>
            </w:pPr>
            <w:r w:rsidRPr="00ED3F79">
              <w:rPr>
                <w:rFonts w:cs="Times New Roman"/>
                <w:color w:val="000000"/>
              </w:rPr>
              <w:t>0.25257</w:t>
            </w:r>
          </w:p>
        </w:tc>
      </w:tr>
      <w:tr w:rsidR="00852A32" w:rsidRPr="00ED3F79" w14:paraId="58860164" w14:textId="77777777" w:rsidTr="004D0AB7">
        <w:trPr>
          <w:trHeight w:val="200"/>
          <w:jc w:val="center"/>
        </w:trPr>
        <w:tc>
          <w:tcPr>
            <w:tcW w:w="0" w:type="auto"/>
            <w:noWrap/>
            <w:vAlign w:val="center"/>
            <w:hideMark/>
          </w:tcPr>
          <w:p w14:paraId="4F3DDC51" w14:textId="77777777" w:rsidR="00852A32" w:rsidRPr="00ED3F79" w:rsidRDefault="00852A32" w:rsidP="00D553EB">
            <w:pPr>
              <w:jc w:val="center"/>
              <w:rPr>
                <w:rFonts w:cs="Times New Roman"/>
                <w:color w:val="000000"/>
              </w:rPr>
            </w:pPr>
            <w:r w:rsidRPr="00ED3F79">
              <w:rPr>
                <w:rFonts w:cs="Times New Roman"/>
                <w:color w:val="000000"/>
              </w:rPr>
              <w:t>268.1913</w:t>
            </w:r>
          </w:p>
        </w:tc>
        <w:tc>
          <w:tcPr>
            <w:tcW w:w="0" w:type="auto"/>
            <w:noWrap/>
            <w:vAlign w:val="center"/>
            <w:hideMark/>
          </w:tcPr>
          <w:p w14:paraId="1339E034" w14:textId="77777777" w:rsidR="00852A32" w:rsidRPr="00ED3F79" w:rsidRDefault="00852A32" w:rsidP="00D553EB">
            <w:pPr>
              <w:jc w:val="center"/>
              <w:rPr>
                <w:rFonts w:cs="Times New Roman"/>
                <w:color w:val="000000"/>
              </w:rPr>
            </w:pPr>
            <w:r w:rsidRPr="00ED3F79">
              <w:rPr>
                <w:rFonts w:cs="Times New Roman"/>
                <w:color w:val="000000"/>
              </w:rPr>
              <w:t>-2.2977</w:t>
            </w:r>
          </w:p>
        </w:tc>
        <w:tc>
          <w:tcPr>
            <w:tcW w:w="0" w:type="auto"/>
            <w:noWrap/>
            <w:vAlign w:val="center"/>
            <w:hideMark/>
          </w:tcPr>
          <w:p w14:paraId="2E5AD706" w14:textId="77777777" w:rsidR="00852A32" w:rsidRPr="00ED3F79" w:rsidRDefault="00852A32" w:rsidP="00D553EB">
            <w:pPr>
              <w:jc w:val="center"/>
              <w:rPr>
                <w:rFonts w:cs="Times New Roman"/>
                <w:color w:val="000000"/>
              </w:rPr>
            </w:pPr>
            <w:r w:rsidRPr="00ED3F79">
              <w:rPr>
                <w:rFonts w:cs="Times New Roman"/>
                <w:color w:val="000000"/>
              </w:rPr>
              <w:t>0.024005</w:t>
            </w:r>
          </w:p>
        </w:tc>
        <w:tc>
          <w:tcPr>
            <w:tcW w:w="0" w:type="auto"/>
            <w:noWrap/>
            <w:vAlign w:val="center"/>
            <w:hideMark/>
          </w:tcPr>
          <w:p w14:paraId="6DF7DA7E" w14:textId="77777777" w:rsidR="00852A32" w:rsidRPr="00ED3F79" w:rsidRDefault="00852A32" w:rsidP="00D553EB">
            <w:pPr>
              <w:jc w:val="center"/>
              <w:rPr>
                <w:rFonts w:cs="Times New Roman"/>
                <w:color w:val="000000"/>
              </w:rPr>
            </w:pPr>
            <w:r w:rsidRPr="00ED3F79">
              <w:rPr>
                <w:rFonts w:cs="Times New Roman"/>
                <w:color w:val="000000"/>
              </w:rPr>
              <w:t>0.25257</w:t>
            </w:r>
          </w:p>
        </w:tc>
      </w:tr>
      <w:tr w:rsidR="00852A32" w:rsidRPr="00ED3F79" w14:paraId="39A41206" w14:textId="77777777" w:rsidTr="004D0AB7">
        <w:trPr>
          <w:trHeight w:val="200"/>
          <w:jc w:val="center"/>
        </w:trPr>
        <w:tc>
          <w:tcPr>
            <w:tcW w:w="0" w:type="auto"/>
            <w:noWrap/>
            <w:vAlign w:val="center"/>
            <w:hideMark/>
          </w:tcPr>
          <w:p w14:paraId="27F04FA4" w14:textId="77777777" w:rsidR="00852A32" w:rsidRPr="00ED3F79" w:rsidRDefault="00852A32" w:rsidP="00D553EB">
            <w:pPr>
              <w:jc w:val="center"/>
              <w:rPr>
                <w:rFonts w:cs="Times New Roman"/>
                <w:color w:val="000000"/>
              </w:rPr>
            </w:pPr>
            <w:r w:rsidRPr="00ED3F79">
              <w:rPr>
                <w:rFonts w:cs="Times New Roman"/>
                <w:color w:val="000000"/>
              </w:rPr>
              <w:t>413.265</w:t>
            </w:r>
          </w:p>
        </w:tc>
        <w:tc>
          <w:tcPr>
            <w:tcW w:w="0" w:type="auto"/>
            <w:noWrap/>
            <w:vAlign w:val="center"/>
            <w:hideMark/>
          </w:tcPr>
          <w:p w14:paraId="492C1926" w14:textId="77777777" w:rsidR="00852A32" w:rsidRPr="00ED3F79" w:rsidRDefault="00852A32" w:rsidP="00D553EB">
            <w:pPr>
              <w:jc w:val="center"/>
              <w:rPr>
                <w:rFonts w:cs="Times New Roman"/>
                <w:color w:val="000000"/>
              </w:rPr>
            </w:pPr>
            <w:r w:rsidRPr="00ED3F79">
              <w:rPr>
                <w:rFonts w:cs="Times New Roman"/>
                <w:color w:val="000000"/>
              </w:rPr>
              <w:t>2.2855</w:t>
            </w:r>
          </w:p>
        </w:tc>
        <w:tc>
          <w:tcPr>
            <w:tcW w:w="0" w:type="auto"/>
            <w:noWrap/>
            <w:vAlign w:val="center"/>
            <w:hideMark/>
          </w:tcPr>
          <w:p w14:paraId="3BCDA717" w14:textId="77777777" w:rsidR="00852A32" w:rsidRPr="00ED3F79" w:rsidRDefault="00852A32" w:rsidP="00D553EB">
            <w:pPr>
              <w:jc w:val="center"/>
              <w:rPr>
                <w:rFonts w:cs="Times New Roman"/>
                <w:color w:val="000000"/>
              </w:rPr>
            </w:pPr>
            <w:r w:rsidRPr="00ED3F79">
              <w:rPr>
                <w:rFonts w:cs="Times New Roman"/>
                <w:color w:val="000000"/>
              </w:rPr>
              <w:t>0.024741</w:t>
            </w:r>
          </w:p>
        </w:tc>
        <w:tc>
          <w:tcPr>
            <w:tcW w:w="0" w:type="auto"/>
            <w:noWrap/>
            <w:vAlign w:val="center"/>
            <w:hideMark/>
          </w:tcPr>
          <w:p w14:paraId="5B8FE07D" w14:textId="77777777" w:rsidR="00852A32" w:rsidRPr="00ED3F79" w:rsidRDefault="00852A32" w:rsidP="00D553EB">
            <w:pPr>
              <w:jc w:val="center"/>
              <w:rPr>
                <w:rFonts w:cs="Times New Roman"/>
                <w:color w:val="000000"/>
              </w:rPr>
            </w:pPr>
            <w:r w:rsidRPr="00ED3F79">
              <w:rPr>
                <w:rFonts w:cs="Times New Roman"/>
                <w:color w:val="000000"/>
              </w:rPr>
              <w:t>0.25395</w:t>
            </w:r>
          </w:p>
        </w:tc>
      </w:tr>
      <w:tr w:rsidR="00852A32" w:rsidRPr="00ED3F79" w14:paraId="2D255D54" w14:textId="77777777" w:rsidTr="004D0AB7">
        <w:trPr>
          <w:trHeight w:val="200"/>
          <w:jc w:val="center"/>
        </w:trPr>
        <w:tc>
          <w:tcPr>
            <w:tcW w:w="0" w:type="auto"/>
            <w:noWrap/>
            <w:vAlign w:val="center"/>
            <w:hideMark/>
          </w:tcPr>
          <w:p w14:paraId="66543842" w14:textId="77777777" w:rsidR="00852A32" w:rsidRPr="00ED3F79" w:rsidRDefault="00852A32" w:rsidP="00D553EB">
            <w:pPr>
              <w:jc w:val="center"/>
              <w:rPr>
                <w:rFonts w:cs="Times New Roman"/>
                <w:color w:val="000000"/>
              </w:rPr>
            </w:pPr>
            <w:r w:rsidRPr="00ED3F79">
              <w:rPr>
                <w:rFonts w:cs="Times New Roman"/>
                <w:color w:val="000000"/>
              </w:rPr>
              <w:t>220.0975</w:t>
            </w:r>
          </w:p>
        </w:tc>
        <w:tc>
          <w:tcPr>
            <w:tcW w:w="0" w:type="auto"/>
            <w:noWrap/>
            <w:vAlign w:val="center"/>
            <w:hideMark/>
          </w:tcPr>
          <w:p w14:paraId="47FF3223" w14:textId="77777777" w:rsidR="00852A32" w:rsidRPr="00ED3F79" w:rsidRDefault="00852A32" w:rsidP="00D553EB">
            <w:pPr>
              <w:jc w:val="center"/>
              <w:rPr>
                <w:rFonts w:cs="Times New Roman"/>
                <w:color w:val="000000"/>
              </w:rPr>
            </w:pPr>
            <w:r w:rsidRPr="00ED3F79">
              <w:rPr>
                <w:rFonts w:cs="Times New Roman"/>
                <w:color w:val="000000"/>
              </w:rPr>
              <w:t>2.2783</w:t>
            </w:r>
          </w:p>
        </w:tc>
        <w:tc>
          <w:tcPr>
            <w:tcW w:w="0" w:type="auto"/>
            <w:noWrap/>
            <w:vAlign w:val="center"/>
            <w:hideMark/>
          </w:tcPr>
          <w:p w14:paraId="243353B7" w14:textId="77777777" w:rsidR="00852A32" w:rsidRPr="00ED3F79" w:rsidRDefault="00852A32" w:rsidP="00D553EB">
            <w:pPr>
              <w:jc w:val="center"/>
              <w:rPr>
                <w:rFonts w:cs="Times New Roman"/>
                <w:color w:val="000000"/>
              </w:rPr>
            </w:pPr>
            <w:r w:rsidRPr="00ED3F79">
              <w:rPr>
                <w:rFonts w:cs="Times New Roman"/>
                <w:color w:val="000000"/>
              </w:rPr>
              <w:t>0.025185</w:t>
            </w:r>
          </w:p>
        </w:tc>
        <w:tc>
          <w:tcPr>
            <w:tcW w:w="0" w:type="auto"/>
            <w:noWrap/>
            <w:vAlign w:val="center"/>
            <w:hideMark/>
          </w:tcPr>
          <w:p w14:paraId="601F55A4" w14:textId="77777777" w:rsidR="00852A32" w:rsidRPr="00ED3F79" w:rsidRDefault="00852A32" w:rsidP="00D553EB">
            <w:pPr>
              <w:jc w:val="center"/>
              <w:rPr>
                <w:rFonts w:cs="Times New Roman"/>
                <w:color w:val="000000"/>
              </w:rPr>
            </w:pPr>
            <w:r w:rsidRPr="00ED3F79">
              <w:rPr>
                <w:rFonts w:cs="Times New Roman"/>
                <w:color w:val="000000"/>
              </w:rPr>
              <w:t>0.25395</w:t>
            </w:r>
          </w:p>
        </w:tc>
      </w:tr>
      <w:tr w:rsidR="00852A32" w:rsidRPr="00ED3F79" w14:paraId="4DB42472" w14:textId="77777777" w:rsidTr="004D0AB7">
        <w:trPr>
          <w:trHeight w:val="200"/>
          <w:jc w:val="center"/>
        </w:trPr>
        <w:tc>
          <w:tcPr>
            <w:tcW w:w="0" w:type="auto"/>
            <w:noWrap/>
            <w:vAlign w:val="center"/>
            <w:hideMark/>
          </w:tcPr>
          <w:p w14:paraId="0D7A36CF" w14:textId="77777777" w:rsidR="00852A32" w:rsidRPr="00ED3F79" w:rsidRDefault="00852A32" w:rsidP="00D553EB">
            <w:pPr>
              <w:jc w:val="center"/>
              <w:rPr>
                <w:rFonts w:cs="Times New Roman"/>
                <w:color w:val="000000"/>
              </w:rPr>
            </w:pPr>
            <w:r w:rsidRPr="00ED3F79">
              <w:rPr>
                <w:rFonts w:cs="Times New Roman"/>
                <w:color w:val="000000"/>
              </w:rPr>
              <w:t>186.1495</w:t>
            </w:r>
          </w:p>
        </w:tc>
        <w:tc>
          <w:tcPr>
            <w:tcW w:w="0" w:type="auto"/>
            <w:noWrap/>
            <w:vAlign w:val="center"/>
            <w:hideMark/>
          </w:tcPr>
          <w:p w14:paraId="24956E21" w14:textId="77777777" w:rsidR="00852A32" w:rsidRPr="00ED3F79" w:rsidRDefault="00852A32" w:rsidP="00D553EB">
            <w:pPr>
              <w:jc w:val="center"/>
              <w:rPr>
                <w:rFonts w:cs="Times New Roman"/>
                <w:color w:val="000000"/>
              </w:rPr>
            </w:pPr>
            <w:r w:rsidRPr="00ED3F79">
              <w:rPr>
                <w:rFonts w:cs="Times New Roman"/>
                <w:color w:val="000000"/>
              </w:rPr>
              <w:t>-2.2439</w:t>
            </w:r>
          </w:p>
        </w:tc>
        <w:tc>
          <w:tcPr>
            <w:tcW w:w="0" w:type="auto"/>
            <w:noWrap/>
            <w:vAlign w:val="center"/>
            <w:hideMark/>
          </w:tcPr>
          <w:p w14:paraId="13AEB40B" w14:textId="77777777" w:rsidR="00852A32" w:rsidRPr="00ED3F79" w:rsidRDefault="00852A32" w:rsidP="00D553EB">
            <w:pPr>
              <w:jc w:val="center"/>
              <w:rPr>
                <w:rFonts w:cs="Times New Roman"/>
                <w:color w:val="000000"/>
              </w:rPr>
            </w:pPr>
            <w:r w:rsidRPr="00ED3F79">
              <w:rPr>
                <w:rFonts w:cs="Times New Roman"/>
                <w:color w:val="000000"/>
              </w:rPr>
              <w:t>0.027405</w:t>
            </w:r>
          </w:p>
        </w:tc>
        <w:tc>
          <w:tcPr>
            <w:tcW w:w="0" w:type="auto"/>
            <w:noWrap/>
            <w:vAlign w:val="center"/>
            <w:hideMark/>
          </w:tcPr>
          <w:p w14:paraId="303DCB7C" w14:textId="77777777" w:rsidR="00852A32" w:rsidRPr="00ED3F79" w:rsidRDefault="00852A32" w:rsidP="00D553EB">
            <w:pPr>
              <w:jc w:val="center"/>
              <w:rPr>
                <w:rFonts w:cs="Times New Roman"/>
                <w:color w:val="000000"/>
              </w:rPr>
            </w:pPr>
            <w:r w:rsidRPr="00ED3F79">
              <w:rPr>
                <w:rFonts w:cs="Times New Roman"/>
                <w:color w:val="000000"/>
              </w:rPr>
              <w:t>0.26287</w:t>
            </w:r>
          </w:p>
        </w:tc>
      </w:tr>
      <w:tr w:rsidR="00852A32" w:rsidRPr="00ED3F79" w14:paraId="4FD23605" w14:textId="77777777" w:rsidTr="004D0AB7">
        <w:trPr>
          <w:trHeight w:val="200"/>
          <w:jc w:val="center"/>
        </w:trPr>
        <w:tc>
          <w:tcPr>
            <w:tcW w:w="0" w:type="auto"/>
            <w:noWrap/>
            <w:vAlign w:val="center"/>
            <w:hideMark/>
          </w:tcPr>
          <w:p w14:paraId="12E6FF6F" w14:textId="77777777" w:rsidR="00852A32" w:rsidRPr="00ED3F79" w:rsidRDefault="00852A32" w:rsidP="00D553EB">
            <w:pPr>
              <w:jc w:val="center"/>
              <w:rPr>
                <w:rFonts w:cs="Times New Roman"/>
                <w:color w:val="000000"/>
              </w:rPr>
            </w:pPr>
            <w:r w:rsidRPr="00ED3F79">
              <w:rPr>
                <w:rFonts w:cs="Times New Roman"/>
                <w:color w:val="000000"/>
              </w:rPr>
              <w:t>264.2157</w:t>
            </w:r>
          </w:p>
        </w:tc>
        <w:tc>
          <w:tcPr>
            <w:tcW w:w="0" w:type="auto"/>
            <w:noWrap/>
            <w:vAlign w:val="center"/>
            <w:hideMark/>
          </w:tcPr>
          <w:p w14:paraId="42E20CE2" w14:textId="77777777" w:rsidR="00852A32" w:rsidRPr="00ED3F79" w:rsidRDefault="00852A32" w:rsidP="00D553EB">
            <w:pPr>
              <w:jc w:val="center"/>
              <w:rPr>
                <w:rFonts w:cs="Times New Roman"/>
                <w:color w:val="000000"/>
              </w:rPr>
            </w:pPr>
            <w:r w:rsidRPr="00ED3F79">
              <w:rPr>
                <w:rFonts w:cs="Times New Roman"/>
                <w:color w:val="000000"/>
              </w:rPr>
              <w:t>-2.2356</w:t>
            </w:r>
          </w:p>
        </w:tc>
        <w:tc>
          <w:tcPr>
            <w:tcW w:w="0" w:type="auto"/>
            <w:noWrap/>
            <w:vAlign w:val="center"/>
            <w:hideMark/>
          </w:tcPr>
          <w:p w14:paraId="7514FF7B" w14:textId="77777777" w:rsidR="00852A32" w:rsidRPr="00ED3F79" w:rsidRDefault="00852A32" w:rsidP="00D553EB">
            <w:pPr>
              <w:jc w:val="center"/>
              <w:rPr>
                <w:rFonts w:cs="Times New Roman"/>
                <w:color w:val="000000"/>
              </w:rPr>
            </w:pPr>
            <w:r w:rsidRPr="00ED3F79">
              <w:rPr>
                <w:rFonts w:cs="Times New Roman"/>
                <w:color w:val="000000"/>
              </w:rPr>
              <w:t>0.027967</w:t>
            </w:r>
          </w:p>
        </w:tc>
        <w:tc>
          <w:tcPr>
            <w:tcW w:w="0" w:type="auto"/>
            <w:noWrap/>
            <w:vAlign w:val="center"/>
            <w:hideMark/>
          </w:tcPr>
          <w:p w14:paraId="419A1987" w14:textId="77777777" w:rsidR="00852A32" w:rsidRPr="00ED3F79" w:rsidRDefault="00852A32" w:rsidP="00D553EB">
            <w:pPr>
              <w:jc w:val="center"/>
              <w:rPr>
                <w:rFonts w:cs="Times New Roman"/>
                <w:color w:val="000000"/>
              </w:rPr>
            </w:pPr>
            <w:r w:rsidRPr="00ED3F79">
              <w:rPr>
                <w:rFonts w:cs="Times New Roman"/>
                <w:color w:val="000000"/>
              </w:rPr>
              <w:t>0.26287</w:t>
            </w:r>
          </w:p>
        </w:tc>
      </w:tr>
      <w:tr w:rsidR="00852A32" w:rsidRPr="00ED3F79" w14:paraId="44010A13" w14:textId="77777777" w:rsidTr="004D0AB7">
        <w:trPr>
          <w:trHeight w:val="200"/>
          <w:jc w:val="center"/>
        </w:trPr>
        <w:tc>
          <w:tcPr>
            <w:tcW w:w="0" w:type="auto"/>
            <w:noWrap/>
            <w:vAlign w:val="center"/>
            <w:hideMark/>
          </w:tcPr>
          <w:p w14:paraId="4E6F3FD2" w14:textId="77777777" w:rsidR="00852A32" w:rsidRPr="00ED3F79" w:rsidRDefault="00852A32" w:rsidP="00D553EB">
            <w:pPr>
              <w:jc w:val="center"/>
              <w:rPr>
                <w:rFonts w:cs="Times New Roman"/>
                <w:color w:val="000000"/>
              </w:rPr>
            </w:pPr>
            <w:r w:rsidRPr="00ED3F79">
              <w:rPr>
                <w:rFonts w:cs="Times New Roman"/>
                <w:color w:val="000000"/>
              </w:rPr>
              <w:t>466.2911</w:t>
            </w:r>
          </w:p>
        </w:tc>
        <w:tc>
          <w:tcPr>
            <w:tcW w:w="0" w:type="auto"/>
            <w:noWrap/>
            <w:vAlign w:val="center"/>
            <w:hideMark/>
          </w:tcPr>
          <w:p w14:paraId="1CF04B9C" w14:textId="77777777" w:rsidR="00852A32" w:rsidRPr="00ED3F79" w:rsidRDefault="00852A32" w:rsidP="00D553EB">
            <w:pPr>
              <w:jc w:val="center"/>
              <w:rPr>
                <w:rFonts w:cs="Times New Roman"/>
                <w:color w:val="000000"/>
              </w:rPr>
            </w:pPr>
            <w:r w:rsidRPr="00ED3F79">
              <w:rPr>
                <w:rFonts w:cs="Times New Roman"/>
                <w:color w:val="000000"/>
              </w:rPr>
              <w:t>-2.229</w:t>
            </w:r>
          </w:p>
        </w:tc>
        <w:tc>
          <w:tcPr>
            <w:tcW w:w="0" w:type="auto"/>
            <w:noWrap/>
            <w:vAlign w:val="center"/>
            <w:hideMark/>
          </w:tcPr>
          <w:p w14:paraId="49915DDD" w14:textId="77777777" w:rsidR="00852A32" w:rsidRPr="00ED3F79" w:rsidRDefault="00852A32" w:rsidP="00D553EB">
            <w:pPr>
              <w:jc w:val="center"/>
              <w:rPr>
                <w:rFonts w:cs="Times New Roman"/>
                <w:color w:val="000000"/>
              </w:rPr>
            </w:pPr>
            <w:r w:rsidRPr="00ED3F79">
              <w:rPr>
                <w:rFonts w:cs="Times New Roman"/>
                <w:color w:val="000000"/>
              </w:rPr>
              <w:t>0.02842</w:t>
            </w:r>
          </w:p>
        </w:tc>
        <w:tc>
          <w:tcPr>
            <w:tcW w:w="0" w:type="auto"/>
            <w:noWrap/>
            <w:vAlign w:val="center"/>
            <w:hideMark/>
          </w:tcPr>
          <w:p w14:paraId="68CAB7FB" w14:textId="77777777" w:rsidR="00852A32" w:rsidRPr="00ED3F79" w:rsidRDefault="00852A32" w:rsidP="00D553EB">
            <w:pPr>
              <w:jc w:val="center"/>
              <w:rPr>
                <w:rFonts w:cs="Times New Roman"/>
                <w:color w:val="000000"/>
              </w:rPr>
            </w:pPr>
            <w:r w:rsidRPr="00ED3F79">
              <w:rPr>
                <w:rFonts w:cs="Times New Roman"/>
                <w:color w:val="000000"/>
              </w:rPr>
              <w:t>0.26287</w:t>
            </w:r>
          </w:p>
        </w:tc>
      </w:tr>
      <w:tr w:rsidR="00852A32" w:rsidRPr="00ED3F79" w14:paraId="2ED3254F" w14:textId="77777777" w:rsidTr="004D0AB7">
        <w:trPr>
          <w:trHeight w:val="200"/>
          <w:jc w:val="center"/>
        </w:trPr>
        <w:tc>
          <w:tcPr>
            <w:tcW w:w="0" w:type="auto"/>
            <w:noWrap/>
            <w:vAlign w:val="center"/>
            <w:hideMark/>
          </w:tcPr>
          <w:p w14:paraId="76EC5856" w14:textId="77777777" w:rsidR="00852A32" w:rsidRPr="00ED3F79" w:rsidRDefault="00852A32" w:rsidP="00D553EB">
            <w:pPr>
              <w:jc w:val="center"/>
              <w:rPr>
                <w:rFonts w:cs="Times New Roman"/>
                <w:color w:val="000000"/>
              </w:rPr>
            </w:pPr>
            <w:r w:rsidRPr="00ED3F79">
              <w:rPr>
                <w:rFonts w:cs="Times New Roman"/>
                <w:color w:val="000000"/>
              </w:rPr>
              <w:t>151.0873</w:t>
            </w:r>
          </w:p>
        </w:tc>
        <w:tc>
          <w:tcPr>
            <w:tcW w:w="0" w:type="auto"/>
            <w:noWrap/>
            <w:vAlign w:val="center"/>
            <w:hideMark/>
          </w:tcPr>
          <w:p w14:paraId="6405C87C" w14:textId="77777777" w:rsidR="00852A32" w:rsidRPr="00ED3F79" w:rsidRDefault="00852A32" w:rsidP="00D553EB">
            <w:pPr>
              <w:jc w:val="center"/>
              <w:rPr>
                <w:rFonts w:cs="Times New Roman"/>
                <w:color w:val="000000"/>
              </w:rPr>
            </w:pPr>
            <w:r w:rsidRPr="00ED3F79">
              <w:rPr>
                <w:rFonts w:cs="Times New Roman"/>
                <w:color w:val="000000"/>
              </w:rPr>
              <w:t>-2.2189</w:t>
            </w:r>
          </w:p>
        </w:tc>
        <w:tc>
          <w:tcPr>
            <w:tcW w:w="0" w:type="auto"/>
            <w:noWrap/>
            <w:vAlign w:val="center"/>
            <w:hideMark/>
          </w:tcPr>
          <w:p w14:paraId="4CE936F4" w14:textId="77777777" w:rsidR="00852A32" w:rsidRPr="00ED3F79" w:rsidRDefault="00852A32" w:rsidP="00D553EB">
            <w:pPr>
              <w:jc w:val="center"/>
              <w:rPr>
                <w:rFonts w:cs="Times New Roman"/>
                <w:color w:val="000000"/>
              </w:rPr>
            </w:pPr>
            <w:r w:rsidRPr="00ED3F79">
              <w:rPr>
                <w:rFonts w:cs="Times New Roman"/>
                <w:color w:val="000000"/>
              </w:rPr>
              <w:t>0.029128</w:t>
            </w:r>
          </w:p>
        </w:tc>
        <w:tc>
          <w:tcPr>
            <w:tcW w:w="0" w:type="auto"/>
            <w:noWrap/>
            <w:vAlign w:val="center"/>
            <w:hideMark/>
          </w:tcPr>
          <w:p w14:paraId="29EE1CC9" w14:textId="77777777" w:rsidR="00852A32" w:rsidRPr="00ED3F79" w:rsidRDefault="00852A32" w:rsidP="00D553EB">
            <w:pPr>
              <w:jc w:val="center"/>
              <w:rPr>
                <w:rFonts w:cs="Times New Roman"/>
                <w:color w:val="000000"/>
              </w:rPr>
            </w:pPr>
            <w:r w:rsidRPr="00ED3F79">
              <w:rPr>
                <w:rFonts w:cs="Times New Roman"/>
                <w:color w:val="000000"/>
              </w:rPr>
              <w:t>0.26287</w:t>
            </w:r>
          </w:p>
        </w:tc>
      </w:tr>
      <w:tr w:rsidR="00852A32" w:rsidRPr="00ED3F79" w14:paraId="501AA028" w14:textId="77777777" w:rsidTr="004D0AB7">
        <w:trPr>
          <w:trHeight w:val="200"/>
          <w:jc w:val="center"/>
        </w:trPr>
        <w:tc>
          <w:tcPr>
            <w:tcW w:w="0" w:type="auto"/>
            <w:noWrap/>
            <w:vAlign w:val="center"/>
            <w:hideMark/>
          </w:tcPr>
          <w:p w14:paraId="754B1CD1" w14:textId="77777777" w:rsidR="00852A32" w:rsidRPr="00ED3F79" w:rsidRDefault="00852A32" w:rsidP="00D553EB">
            <w:pPr>
              <w:jc w:val="center"/>
              <w:rPr>
                <w:rFonts w:cs="Times New Roman"/>
                <w:color w:val="000000"/>
              </w:rPr>
            </w:pPr>
            <w:r w:rsidRPr="00ED3F79">
              <w:rPr>
                <w:rFonts w:cs="Times New Roman"/>
                <w:color w:val="000000"/>
              </w:rPr>
              <w:t>188.1006</w:t>
            </w:r>
          </w:p>
        </w:tc>
        <w:tc>
          <w:tcPr>
            <w:tcW w:w="0" w:type="auto"/>
            <w:noWrap/>
            <w:vAlign w:val="center"/>
            <w:hideMark/>
          </w:tcPr>
          <w:p w14:paraId="5D9D64F3" w14:textId="77777777" w:rsidR="00852A32" w:rsidRPr="00ED3F79" w:rsidRDefault="00852A32" w:rsidP="00D553EB">
            <w:pPr>
              <w:jc w:val="center"/>
              <w:rPr>
                <w:rFonts w:cs="Times New Roman"/>
                <w:color w:val="000000"/>
              </w:rPr>
            </w:pPr>
            <w:r w:rsidRPr="00ED3F79">
              <w:rPr>
                <w:rFonts w:cs="Times New Roman"/>
                <w:color w:val="000000"/>
              </w:rPr>
              <w:t>-2.2177</w:t>
            </w:r>
          </w:p>
        </w:tc>
        <w:tc>
          <w:tcPr>
            <w:tcW w:w="0" w:type="auto"/>
            <w:noWrap/>
            <w:vAlign w:val="center"/>
            <w:hideMark/>
          </w:tcPr>
          <w:p w14:paraId="7A36B52F" w14:textId="77777777" w:rsidR="00852A32" w:rsidRPr="00ED3F79" w:rsidRDefault="00852A32" w:rsidP="00D553EB">
            <w:pPr>
              <w:jc w:val="center"/>
              <w:rPr>
                <w:rFonts w:cs="Times New Roman"/>
                <w:color w:val="000000"/>
              </w:rPr>
            </w:pPr>
            <w:r w:rsidRPr="00ED3F79">
              <w:rPr>
                <w:rFonts w:cs="Times New Roman"/>
                <w:color w:val="000000"/>
              </w:rPr>
              <w:t>0.02921</w:t>
            </w:r>
          </w:p>
        </w:tc>
        <w:tc>
          <w:tcPr>
            <w:tcW w:w="0" w:type="auto"/>
            <w:noWrap/>
            <w:vAlign w:val="center"/>
            <w:hideMark/>
          </w:tcPr>
          <w:p w14:paraId="1FD1D665" w14:textId="77777777" w:rsidR="00852A32" w:rsidRPr="00ED3F79" w:rsidRDefault="00852A32" w:rsidP="00D553EB">
            <w:pPr>
              <w:jc w:val="center"/>
              <w:rPr>
                <w:rFonts w:cs="Times New Roman"/>
                <w:color w:val="000000"/>
              </w:rPr>
            </w:pPr>
            <w:r w:rsidRPr="00ED3F79">
              <w:rPr>
                <w:rFonts w:cs="Times New Roman"/>
                <w:color w:val="000000"/>
              </w:rPr>
              <w:t>0.26287</w:t>
            </w:r>
          </w:p>
        </w:tc>
      </w:tr>
      <w:tr w:rsidR="00852A32" w:rsidRPr="00ED3F79" w14:paraId="6AEA85D7" w14:textId="77777777" w:rsidTr="004D0AB7">
        <w:trPr>
          <w:trHeight w:val="200"/>
          <w:jc w:val="center"/>
        </w:trPr>
        <w:tc>
          <w:tcPr>
            <w:tcW w:w="0" w:type="auto"/>
            <w:noWrap/>
            <w:vAlign w:val="center"/>
            <w:hideMark/>
          </w:tcPr>
          <w:p w14:paraId="287EF29A" w14:textId="77777777" w:rsidR="00852A32" w:rsidRPr="00ED3F79" w:rsidRDefault="00852A32" w:rsidP="00D553EB">
            <w:pPr>
              <w:jc w:val="center"/>
              <w:rPr>
                <w:rFonts w:cs="Times New Roman"/>
                <w:color w:val="000000"/>
              </w:rPr>
            </w:pPr>
            <w:r w:rsidRPr="00ED3F79">
              <w:rPr>
                <w:rFonts w:cs="Times New Roman"/>
                <w:color w:val="000000"/>
              </w:rPr>
              <w:t>202.1081</w:t>
            </w:r>
          </w:p>
        </w:tc>
        <w:tc>
          <w:tcPr>
            <w:tcW w:w="0" w:type="auto"/>
            <w:noWrap/>
            <w:vAlign w:val="center"/>
            <w:hideMark/>
          </w:tcPr>
          <w:p w14:paraId="292DD025" w14:textId="77777777" w:rsidR="00852A32" w:rsidRPr="00ED3F79" w:rsidRDefault="00852A32" w:rsidP="00D553EB">
            <w:pPr>
              <w:jc w:val="center"/>
              <w:rPr>
                <w:rFonts w:cs="Times New Roman"/>
                <w:color w:val="000000"/>
              </w:rPr>
            </w:pPr>
            <w:r w:rsidRPr="00ED3F79">
              <w:rPr>
                <w:rFonts w:cs="Times New Roman"/>
                <w:color w:val="000000"/>
              </w:rPr>
              <w:t>-2.2113</w:t>
            </w:r>
          </w:p>
        </w:tc>
        <w:tc>
          <w:tcPr>
            <w:tcW w:w="0" w:type="auto"/>
            <w:noWrap/>
            <w:vAlign w:val="center"/>
            <w:hideMark/>
          </w:tcPr>
          <w:p w14:paraId="5D96D8E2" w14:textId="77777777" w:rsidR="00852A32" w:rsidRPr="00ED3F79" w:rsidRDefault="00852A32" w:rsidP="00D553EB">
            <w:pPr>
              <w:jc w:val="center"/>
              <w:rPr>
                <w:rFonts w:cs="Times New Roman"/>
                <w:color w:val="000000"/>
              </w:rPr>
            </w:pPr>
            <w:r w:rsidRPr="00ED3F79">
              <w:rPr>
                <w:rFonts w:cs="Times New Roman"/>
                <w:color w:val="000000"/>
              </w:rPr>
              <w:t>0.029667</w:t>
            </w:r>
          </w:p>
        </w:tc>
        <w:tc>
          <w:tcPr>
            <w:tcW w:w="0" w:type="auto"/>
            <w:noWrap/>
            <w:vAlign w:val="center"/>
            <w:hideMark/>
          </w:tcPr>
          <w:p w14:paraId="7F0B2DD7" w14:textId="77777777" w:rsidR="00852A32" w:rsidRPr="00ED3F79" w:rsidRDefault="00852A32" w:rsidP="00D553EB">
            <w:pPr>
              <w:jc w:val="center"/>
              <w:rPr>
                <w:rFonts w:cs="Times New Roman"/>
                <w:color w:val="000000"/>
              </w:rPr>
            </w:pPr>
            <w:r w:rsidRPr="00ED3F79">
              <w:rPr>
                <w:rFonts w:cs="Times New Roman"/>
                <w:color w:val="000000"/>
              </w:rPr>
              <w:t>0.26287</w:t>
            </w:r>
          </w:p>
        </w:tc>
      </w:tr>
      <w:tr w:rsidR="00852A32" w:rsidRPr="00ED3F79" w14:paraId="395C9864" w14:textId="77777777" w:rsidTr="004D0AB7">
        <w:trPr>
          <w:trHeight w:val="200"/>
          <w:jc w:val="center"/>
        </w:trPr>
        <w:tc>
          <w:tcPr>
            <w:tcW w:w="0" w:type="auto"/>
            <w:noWrap/>
            <w:vAlign w:val="center"/>
            <w:hideMark/>
          </w:tcPr>
          <w:p w14:paraId="421D894F" w14:textId="77777777" w:rsidR="00852A32" w:rsidRPr="00ED3F79" w:rsidRDefault="00852A32" w:rsidP="00D553EB">
            <w:pPr>
              <w:jc w:val="center"/>
              <w:rPr>
                <w:rFonts w:cs="Times New Roman"/>
                <w:color w:val="000000"/>
              </w:rPr>
            </w:pPr>
            <w:r w:rsidRPr="00ED3F79">
              <w:rPr>
                <w:rFonts w:cs="Times New Roman"/>
                <w:color w:val="000000"/>
              </w:rPr>
              <w:t>209.004</w:t>
            </w:r>
          </w:p>
        </w:tc>
        <w:tc>
          <w:tcPr>
            <w:tcW w:w="0" w:type="auto"/>
            <w:noWrap/>
            <w:vAlign w:val="center"/>
            <w:hideMark/>
          </w:tcPr>
          <w:p w14:paraId="02296D73" w14:textId="77777777" w:rsidR="00852A32" w:rsidRPr="00ED3F79" w:rsidRDefault="00852A32" w:rsidP="00D553EB">
            <w:pPr>
              <w:jc w:val="center"/>
              <w:rPr>
                <w:rFonts w:cs="Times New Roman"/>
                <w:color w:val="000000"/>
              </w:rPr>
            </w:pPr>
            <w:r w:rsidRPr="00ED3F79">
              <w:rPr>
                <w:rFonts w:cs="Times New Roman"/>
                <w:color w:val="000000"/>
              </w:rPr>
              <w:t>-2.2048</w:t>
            </w:r>
          </w:p>
        </w:tc>
        <w:tc>
          <w:tcPr>
            <w:tcW w:w="0" w:type="auto"/>
            <w:noWrap/>
            <w:vAlign w:val="center"/>
            <w:hideMark/>
          </w:tcPr>
          <w:p w14:paraId="0A588EC7" w14:textId="77777777" w:rsidR="00852A32" w:rsidRPr="00ED3F79" w:rsidRDefault="00852A32" w:rsidP="00D553EB">
            <w:pPr>
              <w:jc w:val="center"/>
              <w:rPr>
                <w:rFonts w:cs="Times New Roman"/>
                <w:color w:val="000000"/>
              </w:rPr>
            </w:pPr>
            <w:r w:rsidRPr="00ED3F79">
              <w:rPr>
                <w:rFonts w:cs="Times New Roman"/>
                <w:color w:val="000000"/>
              </w:rPr>
              <w:t>0.030139</w:t>
            </w:r>
          </w:p>
        </w:tc>
        <w:tc>
          <w:tcPr>
            <w:tcW w:w="0" w:type="auto"/>
            <w:noWrap/>
            <w:vAlign w:val="center"/>
            <w:hideMark/>
          </w:tcPr>
          <w:p w14:paraId="026A0C0A" w14:textId="77777777" w:rsidR="00852A32" w:rsidRPr="00ED3F79" w:rsidRDefault="00852A32" w:rsidP="00D553EB">
            <w:pPr>
              <w:jc w:val="center"/>
              <w:rPr>
                <w:rFonts w:cs="Times New Roman"/>
                <w:color w:val="000000"/>
              </w:rPr>
            </w:pPr>
            <w:r w:rsidRPr="00ED3F79">
              <w:rPr>
                <w:rFonts w:cs="Times New Roman"/>
                <w:color w:val="000000"/>
              </w:rPr>
              <w:t>0.26287</w:t>
            </w:r>
          </w:p>
        </w:tc>
      </w:tr>
      <w:tr w:rsidR="00852A32" w:rsidRPr="00ED3F79" w14:paraId="7F965A3C" w14:textId="77777777" w:rsidTr="004D0AB7">
        <w:trPr>
          <w:trHeight w:val="200"/>
          <w:jc w:val="center"/>
        </w:trPr>
        <w:tc>
          <w:tcPr>
            <w:tcW w:w="0" w:type="auto"/>
            <w:noWrap/>
            <w:vAlign w:val="center"/>
            <w:hideMark/>
          </w:tcPr>
          <w:p w14:paraId="304F0AD4" w14:textId="77777777" w:rsidR="00852A32" w:rsidRPr="00ED3F79" w:rsidRDefault="00852A32" w:rsidP="00D553EB">
            <w:pPr>
              <w:jc w:val="center"/>
              <w:rPr>
                <w:rFonts w:cs="Times New Roman"/>
                <w:color w:val="000000"/>
              </w:rPr>
            </w:pPr>
            <w:r w:rsidRPr="00ED3F79">
              <w:rPr>
                <w:rFonts w:cs="Times New Roman"/>
                <w:color w:val="000000"/>
              </w:rPr>
              <w:t>305.1754</w:t>
            </w:r>
          </w:p>
        </w:tc>
        <w:tc>
          <w:tcPr>
            <w:tcW w:w="0" w:type="auto"/>
            <w:noWrap/>
            <w:vAlign w:val="center"/>
            <w:hideMark/>
          </w:tcPr>
          <w:p w14:paraId="635F2A13" w14:textId="77777777" w:rsidR="00852A32" w:rsidRPr="00ED3F79" w:rsidRDefault="00852A32" w:rsidP="00D553EB">
            <w:pPr>
              <w:jc w:val="center"/>
              <w:rPr>
                <w:rFonts w:cs="Times New Roman"/>
                <w:color w:val="000000"/>
              </w:rPr>
            </w:pPr>
            <w:r w:rsidRPr="00ED3F79">
              <w:rPr>
                <w:rFonts w:cs="Times New Roman"/>
                <w:color w:val="000000"/>
              </w:rPr>
              <w:t>-2.201</w:t>
            </w:r>
          </w:p>
        </w:tc>
        <w:tc>
          <w:tcPr>
            <w:tcW w:w="0" w:type="auto"/>
            <w:noWrap/>
            <w:vAlign w:val="center"/>
            <w:hideMark/>
          </w:tcPr>
          <w:p w14:paraId="54DE0A8B" w14:textId="77777777" w:rsidR="00852A32" w:rsidRPr="00ED3F79" w:rsidRDefault="00852A32" w:rsidP="00D553EB">
            <w:pPr>
              <w:jc w:val="center"/>
              <w:rPr>
                <w:rFonts w:cs="Times New Roman"/>
                <w:color w:val="000000"/>
              </w:rPr>
            </w:pPr>
            <w:r w:rsidRPr="00ED3F79">
              <w:rPr>
                <w:rFonts w:cs="Times New Roman"/>
                <w:color w:val="000000"/>
              </w:rPr>
              <w:t>0.030415</w:t>
            </w:r>
          </w:p>
        </w:tc>
        <w:tc>
          <w:tcPr>
            <w:tcW w:w="0" w:type="auto"/>
            <w:noWrap/>
            <w:vAlign w:val="center"/>
            <w:hideMark/>
          </w:tcPr>
          <w:p w14:paraId="6547690F" w14:textId="77777777" w:rsidR="00852A32" w:rsidRPr="00ED3F79" w:rsidRDefault="00852A32" w:rsidP="00D553EB">
            <w:pPr>
              <w:jc w:val="center"/>
              <w:rPr>
                <w:rFonts w:cs="Times New Roman"/>
                <w:color w:val="000000"/>
              </w:rPr>
            </w:pPr>
            <w:r w:rsidRPr="00ED3F79">
              <w:rPr>
                <w:rFonts w:cs="Times New Roman"/>
                <w:color w:val="000000"/>
              </w:rPr>
              <w:t>0.26287</w:t>
            </w:r>
          </w:p>
        </w:tc>
      </w:tr>
      <w:tr w:rsidR="00852A32" w:rsidRPr="00ED3F79" w14:paraId="71C9C3D1" w14:textId="77777777" w:rsidTr="004D0AB7">
        <w:trPr>
          <w:trHeight w:val="200"/>
          <w:jc w:val="center"/>
        </w:trPr>
        <w:tc>
          <w:tcPr>
            <w:tcW w:w="0" w:type="auto"/>
            <w:noWrap/>
            <w:vAlign w:val="center"/>
            <w:hideMark/>
          </w:tcPr>
          <w:p w14:paraId="46109E51" w14:textId="77777777" w:rsidR="00852A32" w:rsidRPr="00ED3F79" w:rsidRDefault="00852A32" w:rsidP="00D553EB">
            <w:pPr>
              <w:jc w:val="center"/>
              <w:rPr>
                <w:rFonts w:cs="Times New Roman"/>
                <w:color w:val="000000"/>
              </w:rPr>
            </w:pPr>
            <w:r w:rsidRPr="00ED3F79">
              <w:rPr>
                <w:rFonts w:cs="Times New Roman"/>
                <w:color w:val="000000"/>
              </w:rPr>
              <w:t>217.0293</w:t>
            </w:r>
          </w:p>
        </w:tc>
        <w:tc>
          <w:tcPr>
            <w:tcW w:w="0" w:type="auto"/>
            <w:noWrap/>
            <w:vAlign w:val="center"/>
            <w:hideMark/>
          </w:tcPr>
          <w:p w14:paraId="06966046" w14:textId="77777777" w:rsidR="00852A32" w:rsidRPr="00ED3F79" w:rsidRDefault="00852A32" w:rsidP="00D553EB">
            <w:pPr>
              <w:jc w:val="center"/>
              <w:rPr>
                <w:rFonts w:cs="Times New Roman"/>
                <w:color w:val="000000"/>
              </w:rPr>
            </w:pPr>
            <w:r w:rsidRPr="00ED3F79">
              <w:rPr>
                <w:rFonts w:cs="Times New Roman"/>
                <w:color w:val="000000"/>
              </w:rPr>
              <w:t>2.1636</w:t>
            </w:r>
          </w:p>
        </w:tc>
        <w:tc>
          <w:tcPr>
            <w:tcW w:w="0" w:type="auto"/>
            <w:noWrap/>
            <w:vAlign w:val="center"/>
            <w:hideMark/>
          </w:tcPr>
          <w:p w14:paraId="51F7FE8C" w14:textId="77777777" w:rsidR="00852A32" w:rsidRPr="00ED3F79" w:rsidRDefault="00852A32" w:rsidP="00D553EB">
            <w:pPr>
              <w:jc w:val="center"/>
              <w:rPr>
                <w:rFonts w:cs="Times New Roman"/>
                <w:color w:val="000000"/>
              </w:rPr>
            </w:pPr>
            <w:r w:rsidRPr="00ED3F79">
              <w:rPr>
                <w:rFonts w:cs="Times New Roman"/>
                <w:color w:val="000000"/>
              </w:rPr>
              <w:t>0.033268</w:t>
            </w:r>
          </w:p>
        </w:tc>
        <w:tc>
          <w:tcPr>
            <w:tcW w:w="0" w:type="auto"/>
            <w:noWrap/>
            <w:vAlign w:val="center"/>
            <w:hideMark/>
          </w:tcPr>
          <w:p w14:paraId="31ED25A4" w14:textId="77777777" w:rsidR="00852A32" w:rsidRPr="00ED3F79" w:rsidRDefault="00852A32" w:rsidP="00D553EB">
            <w:pPr>
              <w:jc w:val="center"/>
              <w:rPr>
                <w:rFonts w:cs="Times New Roman"/>
                <w:color w:val="000000"/>
              </w:rPr>
            </w:pPr>
            <w:r w:rsidRPr="00ED3F79">
              <w:rPr>
                <w:rFonts w:cs="Times New Roman"/>
                <w:color w:val="000000"/>
              </w:rPr>
              <w:t>0.28249</w:t>
            </w:r>
          </w:p>
        </w:tc>
      </w:tr>
      <w:tr w:rsidR="00852A32" w:rsidRPr="00ED3F79" w14:paraId="69CCFA7A" w14:textId="77777777" w:rsidTr="004D0AB7">
        <w:trPr>
          <w:trHeight w:val="200"/>
          <w:jc w:val="center"/>
        </w:trPr>
        <w:tc>
          <w:tcPr>
            <w:tcW w:w="0" w:type="auto"/>
            <w:noWrap/>
            <w:vAlign w:val="center"/>
            <w:hideMark/>
          </w:tcPr>
          <w:p w14:paraId="646A0E74" w14:textId="77777777" w:rsidR="00852A32" w:rsidRPr="00ED3F79" w:rsidRDefault="00852A32" w:rsidP="00D553EB">
            <w:pPr>
              <w:jc w:val="center"/>
              <w:rPr>
                <w:rFonts w:cs="Times New Roman"/>
                <w:color w:val="000000"/>
              </w:rPr>
            </w:pPr>
            <w:r w:rsidRPr="00ED3F79">
              <w:rPr>
                <w:rFonts w:cs="Times New Roman"/>
                <w:color w:val="000000"/>
              </w:rPr>
              <w:t>369.2392</w:t>
            </w:r>
          </w:p>
        </w:tc>
        <w:tc>
          <w:tcPr>
            <w:tcW w:w="0" w:type="auto"/>
            <w:noWrap/>
            <w:vAlign w:val="center"/>
            <w:hideMark/>
          </w:tcPr>
          <w:p w14:paraId="53B956C6" w14:textId="77777777" w:rsidR="00852A32" w:rsidRPr="00ED3F79" w:rsidRDefault="00852A32" w:rsidP="00D553EB">
            <w:pPr>
              <w:jc w:val="center"/>
              <w:rPr>
                <w:rFonts w:cs="Times New Roman"/>
                <w:color w:val="000000"/>
              </w:rPr>
            </w:pPr>
            <w:r w:rsidRPr="00ED3F79">
              <w:rPr>
                <w:rFonts w:cs="Times New Roman"/>
                <w:color w:val="000000"/>
              </w:rPr>
              <w:t>-2.1363</w:t>
            </w:r>
          </w:p>
        </w:tc>
        <w:tc>
          <w:tcPr>
            <w:tcW w:w="0" w:type="auto"/>
            <w:noWrap/>
            <w:vAlign w:val="center"/>
            <w:hideMark/>
          </w:tcPr>
          <w:p w14:paraId="0842D395" w14:textId="77777777" w:rsidR="00852A32" w:rsidRPr="00ED3F79" w:rsidRDefault="00852A32" w:rsidP="00D553EB">
            <w:pPr>
              <w:jc w:val="center"/>
              <w:rPr>
                <w:rFonts w:cs="Times New Roman"/>
                <w:color w:val="000000"/>
              </w:rPr>
            </w:pPr>
            <w:r w:rsidRPr="00ED3F79">
              <w:rPr>
                <w:rFonts w:cs="Times New Roman"/>
                <w:color w:val="000000"/>
              </w:rPr>
              <w:t>0.035496</w:t>
            </w:r>
          </w:p>
        </w:tc>
        <w:tc>
          <w:tcPr>
            <w:tcW w:w="0" w:type="auto"/>
            <w:noWrap/>
            <w:vAlign w:val="center"/>
            <w:hideMark/>
          </w:tcPr>
          <w:p w14:paraId="06BBB2F4" w14:textId="77777777" w:rsidR="00852A32" w:rsidRPr="00ED3F79" w:rsidRDefault="00852A32" w:rsidP="00D553EB">
            <w:pPr>
              <w:jc w:val="center"/>
              <w:rPr>
                <w:rFonts w:cs="Times New Roman"/>
                <w:color w:val="000000"/>
              </w:rPr>
            </w:pPr>
            <w:r w:rsidRPr="00ED3F79">
              <w:rPr>
                <w:rFonts w:cs="Times New Roman"/>
                <w:color w:val="000000"/>
              </w:rPr>
              <w:t>0.29566</w:t>
            </w:r>
          </w:p>
        </w:tc>
      </w:tr>
      <w:tr w:rsidR="00852A32" w:rsidRPr="00ED3F79" w14:paraId="4BCC621F" w14:textId="77777777" w:rsidTr="004D0AB7">
        <w:trPr>
          <w:trHeight w:val="200"/>
          <w:jc w:val="center"/>
        </w:trPr>
        <w:tc>
          <w:tcPr>
            <w:tcW w:w="0" w:type="auto"/>
            <w:noWrap/>
            <w:vAlign w:val="center"/>
            <w:hideMark/>
          </w:tcPr>
          <w:p w14:paraId="77B2113A" w14:textId="77777777" w:rsidR="00852A32" w:rsidRPr="00ED3F79" w:rsidRDefault="00852A32" w:rsidP="00D553EB">
            <w:pPr>
              <w:jc w:val="center"/>
              <w:rPr>
                <w:rFonts w:cs="Times New Roman"/>
                <w:color w:val="000000"/>
              </w:rPr>
            </w:pPr>
            <w:r w:rsidRPr="00ED3F79">
              <w:rPr>
                <w:rFonts w:cs="Times New Roman"/>
                <w:color w:val="000000"/>
              </w:rPr>
              <w:t>477.3249</w:t>
            </w:r>
          </w:p>
        </w:tc>
        <w:tc>
          <w:tcPr>
            <w:tcW w:w="0" w:type="auto"/>
            <w:noWrap/>
            <w:vAlign w:val="center"/>
            <w:hideMark/>
          </w:tcPr>
          <w:p w14:paraId="054BE864" w14:textId="77777777" w:rsidR="00852A32" w:rsidRPr="00ED3F79" w:rsidRDefault="00852A32" w:rsidP="00D553EB">
            <w:pPr>
              <w:jc w:val="center"/>
              <w:rPr>
                <w:rFonts w:cs="Times New Roman"/>
                <w:color w:val="000000"/>
              </w:rPr>
            </w:pPr>
            <w:r w:rsidRPr="00ED3F79">
              <w:rPr>
                <w:rFonts w:cs="Times New Roman"/>
                <w:color w:val="000000"/>
              </w:rPr>
              <w:t>-2.1299</w:t>
            </w:r>
          </w:p>
        </w:tc>
        <w:tc>
          <w:tcPr>
            <w:tcW w:w="0" w:type="auto"/>
            <w:noWrap/>
            <w:vAlign w:val="center"/>
            <w:hideMark/>
          </w:tcPr>
          <w:p w14:paraId="4C1F03CB" w14:textId="77777777" w:rsidR="00852A32" w:rsidRPr="00ED3F79" w:rsidRDefault="00852A32" w:rsidP="00D553EB">
            <w:pPr>
              <w:jc w:val="center"/>
              <w:rPr>
                <w:rFonts w:cs="Times New Roman"/>
                <w:color w:val="000000"/>
              </w:rPr>
            </w:pPr>
            <w:r w:rsidRPr="00ED3F79">
              <w:rPr>
                <w:rFonts w:cs="Times New Roman"/>
                <w:color w:val="000000"/>
              </w:rPr>
              <w:t>0.036041</w:t>
            </w:r>
          </w:p>
        </w:tc>
        <w:tc>
          <w:tcPr>
            <w:tcW w:w="0" w:type="auto"/>
            <w:noWrap/>
            <w:vAlign w:val="center"/>
            <w:hideMark/>
          </w:tcPr>
          <w:p w14:paraId="5CE156D0" w14:textId="77777777" w:rsidR="00852A32" w:rsidRPr="00ED3F79" w:rsidRDefault="00852A32" w:rsidP="00D553EB">
            <w:pPr>
              <w:jc w:val="center"/>
              <w:rPr>
                <w:rFonts w:cs="Times New Roman"/>
                <w:color w:val="000000"/>
              </w:rPr>
            </w:pPr>
            <w:r w:rsidRPr="00ED3F79">
              <w:rPr>
                <w:rFonts w:cs="Times New Roman"/>
                <w:color w:val="000000"/>
              </w:rPr>
              <w:t>0.29566</w:t>
            </w:r>
          </w:p>
        </w:tc>
      </w:tr>
      <w:tr w:rsidR="00852A32" w:rsidRPr="00ED3F79" w14:paraId="640590E4" w14:textId="77777777" w:rsidTr="004D0AB7">
        <w:trPr>
          <w:trHeight w:val="200"/>
          <w:jc w:val="center"/>
        </w:trPr>
        <w:tc>
          <w:tcPr>
            <w:tcW w:w="0" w:type="auto"/>
            <w:noWrap/>
            <w:vAlign w:val="center"/>
            <w:hideMark/>
          </w:tcPr>
          <w:p w14:paraId="7ADD2310" w14:textId="77777777" w:rsidR="00852A32" w:rsidRPr="00ED3F79" w:rsidRDefault="00852A32" w:rsidP="00D553EB">
            <w:pPr>
              <w:jc w:val="center"/>
              <w:rPr>
                <w:rFonts w:cs="Times New Roman"/>
                <w:color w:val="000000"/>
              </w:rPr>
            </w:pPr>
            <w:r w:rsidRPr="00ED3F79">
              <w:rPr>
                <w:rFonts w:cs="Times New Roman"/>
                <w:color w:val="000000"/>
              </w:rPr>
              <w:t>392.2436</w:t>
            </w:r>
          </w:p>
        </w:tc>
        <w:tc>
          <w:tcPr>
            <w:tcW w:w="0" w:type="auto"/>
            <w:noWrap/>
            <w:vAlign w:val="center"/>
            <w:hideMark/>
          </w:tcPr>
          <w:p w14:paraId="10971AEC" w14:textId="77777777" w:rsidR="00852A32" w:rsidRPr="00ED3F79" w:rsidRDefault="00852A32" w:rsidP="00D553EB">
            <w:pPr>
              <w:jc w:val="center"/>
              <w:rPr>
                <w:rFonts w:cs="Times New Roman"/>
                <w:color w:val="000000"/>
              </w:rPr>
            </w:pPr>
            <w:r w:rsidRPr="00ED3F79">
              <w:rPr>
                <w:rFonts w:cs="Times New Roman"/>
                <w:color w:val="000000"/>
              </w:rPr>
              <w:t>-2.1171</w:t>
            </w:r>
          </w:p>
        </w:tc>
        <w:tc>
          <w:tcPr>
            <w:tcW w:w="0" w:type="auto"/>
            <w:noWrap/>
            <w:vAlign w:val="center"/>
            <w:hideMark/>
          </w:tcPr>
          <w:p w14:paraId="0FF077D3" w14:textId="77777777" w:rsidR="00852A32" w:rsidRPr="00ED3F79" w:rsidRDefault="00852A32" w:rsidP="00D553EB">
            <w:pPr>
              <w:jc w:val="center"/>
              <w:rPr>
                <w:rFonts w:cs="Times New Roman"/>
                <w:color w:val="000000"/>
              </w:rPr>
            </w:pPr>
            <w:r w:rsidRPr="00ED3F79">
              <w:rPr>
                <w:rFonts w:cs="Times New Roman"/>
                <w:color w:val="000000"/>
              </w:rPr>
              <w:t>0.037137</w:t>
            </w:r>
          </w:p>
        </w:tc>
        <w:tc>
          <w:tcPr>
            <w:tcW w:w="0" w:type="auto"/>
            <w:noWrap/>
            <w:vAlign w:val="center"/>
            <w:hideMark/>
          </w:tcPr>
          <w:p w14:paraId="173193F3" w14:textId="77777777" w:rsidR="00852A32" w:rsidRPr="00ED3F79" w:rsidRDefault="00852A32" w:rsidP="00D553EB">
            <w:pPr>
              <w:jc w:val="center"/>
              <w:rPr>
                <w:rFonts w:cs="Times New Roman"/>
                <w:color w:val="000000"/>
              </w:rPr>
            </w:pPr>
            <w:r w:rsidRPr="00ED3F79">
              <w:rPr>
                <w:rFonts w:cs="Times New Roman"/>
                <w:color w:val="000000"/>
              </w:rPr>
              <w:t>0.29957</w:t>
            </w:r>
          </w:p>
        </w:tc>
      </w:tr>
      <w:tr w:rsidR="00852A32" w:rsidRPr="00ED3F79" w14:paraId="10D9EE87" w14:textId="77777777" w:rsidTr="004D0AB7">
        <w:trPr>
          <w:trHeight w:val="200"/>
          <w:jc w:val="center"/>
        </w:trPr>
        <w:tc>
          <w:tcPr>
            <w:tcW w:w="0" w:type="auto"/>
            <w:noWrap/>
            <w:vAlign w:val="center"/>
            <w:hideMark/>
          </w:tcPr>
          <w:p w14:paraId="44945CD6" w14:textId="77777777" w:rsidR="00852A32" w:rsidRPr="00ED3F79" w:rsidRDefault="00852A32" w:rsidP="00D553EB">
            <w:pPr>
              <w:jc w:val="center"/>
              <w:rPr>
                <w:rFonts w:cs="Times New Roman"/>
                <w:color w:val="000000"/>
              </w:rPr>
            </w:pPr>
            <w:r w:rsidRPr="00ED3F79">
              <w:rPr>
                <w:rFonts w:cs="Times New Roman"/>
                <w:color w:val="000000"/>
              </w:rPr>
              <w:t>140.0714</w:t>
            </w:r>
          </w:p>
        </w:tc>
        <w:tc>
          <w:tcPr>
            <w:tcW w:w="0" w:type="auto"/>
            <w:noWrap/>
            <w:vAlign w:val="center"/>
            <w:hideMark/>
          </w:tcPr>
          <w:p w14:paraId="0ABA47B3" w14:textId="77777777" w:rsidR="00852A32" w:rsidRPr="00ED3F79" w:rsidRDefault="00852A32" w:rsidP="00D553EB">
            <w:pPr>
              <w:jc w:val="center"/>
              <w:rPr>
                <w:rFonts w:cs="Times New Roman"/>
                <w:color w:val="000000"/>
              </w:rPr>
            </w:pPr>
            <w:r w:rsidRPr="00ED3F79">
              <w:rPr>
                <w:rFonts w:cs="Times New Roman"/>
                <w:color w:val="000000"/>
              </w:rPr>
              <w:t>-2.0935</w:t>
            </w:r>
          </w:p>
        </w:tc>
        <w:tc>
          <w:tcPr>
            <w:tcW w:w="0" w:type="auto"/>
            <w:noWrap/>
            <w:vAlign w:val="center"/>
            <w:hideMark/>
          </w:tcPr>
          <w:p w14:paraId="275D5C38" w14:textId="77777777" w:rsidR="00852A32" w:rsidRPr="00ED3F79" w:rsidRDefault="00852A32" w:rsidP="00D553EB">
            <w:pPr>
              <w:jc w:val="center"/>
              <w:rPr>
                <w:rFonts w:cs="Times New Roman"/>
                <w:color w:val="000000"/>
              </w:rPr>
            </w:pPr>
            <w:r w:rsidRPr="00ED3F79">
              <w:rPr>
                <w:rFonts w:cs="Times New Roman"/>
                <w:color w:val="000000"/>
              </w:rPr>
              <w:t>0.039254</w:t>
            </w:r>
          </w:p>
        </w:tc>
        <w:tc>
          <w:tcPr>
            <w:tcW w:w="0" w:type="auto"/>
            <w:noWrap/>
            <w:vAlign w:val="center"/>
            <w:hideMark/>
          </w:tcPr>
          <w:p w14:paraId="43A7A10B" w14:textId="77777777" w:rsidR="00852A32" w:rsidRPr="00ED3F79" w:rsidRDefault="00852A32" w:rsidP="00D553EB">
            <w:pPr>
              <w:jc w:val="center"/>
              <w:rPr>
                <w:rFonts w:cs="Times New Roman"/>
                <w:color w:val="000000"/>
              </w:rPr>
            </w:pPr>
            <w:r w:rsidRPr="00ED3F79">
              <w:rPr>
                <w:rFonts w:cs="Times New Roman"/>
                <w:color w:val="000000"/>
              </w:rPr>
              <w:t>0.30601</w:t>
            </w:r>
          </w:p>
        </w:tc>
      </w:tr>
      <w:tr w:rsidR="00852A32" w:rsidRPr="00ED3F79" w14:paraId="380043FE" w14:textId="77777777" w:rsidTr="004D0AB7">
        <w:trPr>
          <w:trHeight w:val="200"/>
          <w:jc w:val="center"/>
        </w:trPr>
        <w:tc>
          <w:tcPr>
            <w:tcW w:w="0" w:type="auto"/>
            <w:noWrap/>
            <w:vAlign w:val="center"/>
            <w:hideMark/>
          </w:tcPr>
          <w:p w14:paraId="13A0681E" w14:textId="77777777" w:rsidR="00852A32" w:rsidRPr="00ED3F79" w:rsidRDefault="00852A32" w:rsidP="00D553EB">
            <w:pPr>
              <w:jc w:val="center"/>
              <w:rPr>
                <w:rFonts w:cs="Times New Roman"/>
                <w:color w:val="000000"/>
              </w:rPr>
            </w:pPr>
            <w:r w:rsidRPr="00ED3F79">
              <w:rPr>
                <w:rFonts w:cs="Times New Roman"/>
                <w:color w:val="000000"/>
              </w:rPr>
              <w:t>209.1542</w:t>
            </w:r>
          </w:p>
        </w:tc>
        <w:tc>
          <w:tcPr>
            <w:tcW w:w="0" w:type="auto"/>
            <w:noWrap/>
            <w:vAlign w:val="center"/>
            <w:hideMark/>
          </w:tcPr>
          <w:p w14:paraId="0BC70DC9" w14:textId="77777777" w:rsidR="00852A32" w:rsidRPr="00ED3F79" w:rsidRDefault="00852A32" w:rsidP="00D553EB">
            <w:pPr>
              <w:jc w:val="center"/>
              <w:rPr>
                <w:rFonts w:cs="Times New Roman"/>
                <w:color w:val="000000"/>
              </w:rPr>
            </w:pPr>
            <w:r w:rsidRPr="00ED3F79">
              <w:rPr>
                <w:rFonts w:cs="Times New Roman"/>
                <w:color w:val="000000"/>
              </w:rPr>
              <w:t>-2.0773</w:t>
            </w:r>
          </w:p>
        </w:tc>
        <w:tc>
          <w:tcPr>
            <w:tcW w:w="0" w:type="auto"/>
            <w:noWrap/>
            <w:vAlign w:val="center"/>
            <w:hideMark/>
          </w:tcPr>
          <w:p w14:paraId="6E68850D" w14:textId="77777777" w:rsidR="00852A32" w:rsidRPr="00ED3F79" w:rsidRDefault="00852A32" w:rsidP="00D553EB">
            <w:pPr>
              <w:jc w:val="center"/>
              <w:rPr>
                <w:rFonts w:cs="Times New Roman"/>
                <w:color w:val="000000"/>
              </w:rPr>
            </w:pPr>
            <w:r w:rsidRPr="00ED3F79">
              <w:rPr>
                <w:rFonts w:cs="Times New Roman"/>
                <w:color w:val="000000"/>
              </w:rPr>
              <w:t>0.040759</w:t>
            </w:r>
          </w:p>
        </w:tc>
        <w:tc>
          <w:tcPr>
            <w:tcW w:w="0" w:type="auto"/>
            <w:noWrap/>
            <w:vAlign w:val="center"/>
            <w:hideMark/>
          </w:tcPr>
          <w:p w14:paraId="3AC523EE" w14:textId="77777777" w:rsidR="00852A32" w:rsidRPr="00ED3F79" w:rsidRDefault="00852A32" w:rsidP="00D553EB">
            <w:pPr>
              <w:jc w:val="center"/>
              <w:rPr>
                <w:rFonts w:cs="Times New Roman"/>
                <w:color w:val="000000"/>
              </w:rPr>
            </w:pPr>
            <w:r w:rsidRPr="00ED3F79">
              <w:rPr>
                <w:rFonts w:cs="Times New Roman"/>
                <w:color w:val="000000"/>
              </w:rPr>
              <w:t>0.30601</w:t>
            </w:r>
          </w:p>
        </w:tc>
      </w:tr>
      <w:tr w:rsidR="00852A32" w:rsidRPr="00ED3F79" w14:paraId="79122253" w14:textId="77777777" w:rsidTr="004D0AB7">
        <w:trPr>
          <w:trHeight w:val="200"/>
          <w:jc w:val="center"/>
        </w:trPr>
        <w:tc>
          <w:tcPr>
            <w:tcW w:w="0" w:type="auto"/>
            <w:noWrap/>
            <w:vAlign w:val="center"/>
            <w:hideMark/>
          </w:tcPr>
          <w:p w14:paraId="7D3D3BA4" w14:textId="77777777" w:rsidR="00852A32" w:rsidRPr="00ED3F79" w:rsidRDefault="00852A32" w:rsidP="00D553EB">
            <w:pPr>
              <w:jc w:val="center"/>
              <w:rPr>
                <w:rFonts w:cs="Times New Roman"/>
                <w:color w:val="000000"/>
              </w:rPr>
            </w:pPr>
            <w:r w:rsidRPr="00ED3F79">
              <w:rPr>
                <w:rFonts w:cs="Times New Roman"/>
                <w:color w:val="000000"/>
              </w:rPr>
              <w:t>191.0711</w:t>
            </w:r>
          </w:p>
        </w:tc>
        <w:tc>
          <w:tcPr>
            <w:tcW w:w="0" w:type="auto"/>
            <w:noWrap/>
            <w:vAlign w:val="center"/>
            <w:hideMark/>
          </w:tcPr>
          <w:p w14:paraId="3125F0A6" w14:textId="77777777" w:rsidR="00852A32" w:rsidRPr="00ED3F79" w:rsidRDefault="00852A32" w:rsidP="00D553EB">
            <w:pPr>
              <w:jc w:val="center"/>
              <w:rPr>
                <w:rFonts w:cs="Times New Roman"/>
                <w:color w:val="000000"/>
              </w:rPr>
            </w:pPr>
            <w:r w:rsidRPr="00ED3F79">
              <w:rPr>
                <w:rFonts w:cs="Times New Roman"/>
                <w:color w:val="000000"/>
              </w:rPr>
              <w:t>-2.0773</w:t>
            </w:r>
          </w:p>
        </w:tc>
        <w:tc>
          <w:tcPr>
            <w:tcW w:w="0" w:type="auto"/>
            <w:noWrap/>
            <w:vAlign w:val="center"/>
            <w:hideMark/>
          </w:tcPr>
          <w:p w14:paraId="178DE3B4" w14:textId="77777777" w:rsidR="00852A32" w:rsidRPr="00ED3F79" w:rsidRDefault="00852A32" w:rsidP="00D553EB">
            <w:pPr>
              <w:jc w:val="center"/>
              <w:rPr>
                <w:rFonts w:cs="Times New Roman"/>
                <w:color w:val="000000"/>
              </w:rPr>
            </w:pPr>
            <w:r w:rsidRPr="00ED3F79">
              <w:rPr>
                <w:rFonts w:cs="Times New Roman"/>
                <w:color w:val="000000"/>
              </w:rPr>
              <w:t>0.04076</w:t>
            </w:r>
          </w:p>
        </w:tc>
        <w:tc>
          <w:tcPr>
            <w:tcW w:w="0" w:type="auto"/>
            <w:noWrap/>
            <w:vAlign w:val="center"/>
            <w:hideMark/>
          </w:tcPr>
          <w:p w14:paraId="39652A3C" w14:textId="77777777" w:rsidR="00852A32" w:rsidRPr="00ED3F79" w:rsidRDefault="00852A32" w:rsidP="00D553EB">
            <w:pPr>
              <w:jc w:val="center"/>
              <w:rPr>
                <w:rFonts w:cs="Times New Roman"/>
                <w:color w:val="000000"/>
              </w:rPr>
            </w:pPr>
            <w:r w:rsidRPr="00ED3F79">
              <w:rPr>
                <w:rFonts w:cs="Times New Roman"/>
                <w:color w:val="000000"/>
              </w:rPr>
              <w:t>0.30601</w:t>
            </w:r>
          </w:p>
        </w:tc>
      </w:tr>
      <w:tr w:rsidR="00852A32" w:rsidRPr="00ED3F79" w14:paraId="62AA5675" w14:textId="77777777" w:rsidTr="004D0AB7">
        <w:trPr>
          <w:trHeight w:val="200"/>
          <w:jc w:val="center"/>
        </w:trPr>
        <w:tc>
          <w:tcPr>
            <w:tcW w:w="0" w:type="auto"/>
            <w:noWrap/>
            <w:vAlign w:val="center"/>
            <w:hideMark/>
          </w:tcPr>
          <w:p w14:paraId="47BBC4E2" w14:textId="77777777" w:rsidR="00852A32" w:rsidRPr="00ED3F79" w:rsidRDefault="00852A32" w:rsidP="00D553EB">
            <w:pPr>
              <w:jc w:val="center"/>
              <w:rPr>
                <w:rFonts w:cs="Times New Roman"/>
                <w:color w:val="000000"/>
              </w:rPr>
            </w:pPr>
            <w:r w:rsidRPr="00ED3F79">
              <w:rPr>
                <w:rFonts w:cs="Times New Roman"/>
                <w:color w:val="000000"/>
              </w:rPr>
              <w:t>Alanine/Sarcosine</w:t>
            </w:r>
          </w:p>
        </w:tc>
        <w:tc>
          <w:tcPr>
            <w:tcW w:w="0" w:type="auto"/>
            <w:noWrap/>
            <w:vAlign w:val="center"/>
            <w:hideMark/>
          </w:tcPr>
          <w:p w14:paraId="097D0053" w14:textId="77777777" w:rsidR="00852A32" w:rsidRPr="00ED3F79" w:rsidRDefault="00852A32" w:rsidP="00D553EB">
            <w:pPr>
              <w:jc w:val="center"/>
              <w:rPr>
                <w:rFonts w:cs="Times New Roman"/>
                <w:color w:val="000000"/>
              </w:rPr>
            </w:pPr>
            <w:r w:rsidRPr="00ED3F79">
              <w:rPr>
                <w:rFonts w:cs="Times New Roman"/>
                <w:color w:val="000000"/>
              </w:rPr>
              <w:t>2.074</w:t>
            </w:r>
          </w:p>
        </w:tc>
        <w:tc>
          <w:tcPr>
            <w:tcW w:w="0" w:type="auto"/>
            <w:noWrap/>
            <w:vAlign w:val="center"/>
            <w:hideMark/>
          </w:tcPr>
          <w:p w14:paraId="1B822B0C" w14:textId="77777777" w:rsidR="00852A32" w:rsidRPr="00ED3F79" w:rsidRDefault="00852A32" w:rsidP="00D553EB">
            <w:pPr>
              <w:jc w:val="center"/>
              <w:rPr>
                <w:rFonts w:cs="Times New Roman"/>
                <w:color w:val="000000"/>
              </w:rPr>
            </w:pPr>
            <w:r w:rsidRPr="00ED3F79">
              <w:rPr>
                <w:rFonts w:cs="Times New Roman"/>
                <w:color w:val="000000"/>
              </w:rPr>
              <w:t>0.041073</w:t>
            </w:r>
          </w:p>
        </w:tc>
        <w:tc>
          <w:tcPr>
            <w:tcW w:w="0" w:type="auto"/>
            <w:noWrap/>
            <w:vAlign w:val="center"/>
            <w:hideMark/>
          </w:tcPr>
          <w:p w14:paraId="6BBA3C5B" w14:textId="77777777" w:rsidR="00852A32" w:rsidRPr="00ED3F79" w:rsidRDefault="00852A32" w:rsidP="00D553EB">
            <w:pPr>
              <w:jc w:val="center"/>
              <w:rPr>
                <w:rFonts w:cs="Times New Roman"/>
                <w:color w:val="000000"/>
              </w:rPr>
            </w:pPr>
            <w:r w:rsidRPr="00ED3F79">
              <w:rPr>
                <w:rFonts w:cs="Times New Roman"/>
                <w:color w:val="000000"/>
              </w:rPr>
              <w:t>0.30601</w:t>
            </w:r>
          </w:p>
        </w:tc>
      </w:tr>
      <w:tr w:rsidR="00852A32" w:rsidRPr="00ED3F79" w14:paraId="652BA800" w14:textId="77777777" w:rsidTr="004D0AB7">
        <w:trPr>
          <w:trHeight w:val="200"/>
          <w:jc w:val="center"/>
        </w:trPr>
        <w:tc>
          <w:tcPr>
            <w:tcW w:w="0" w:type="auto"/>
            <w:noWrap/>
            <w:vAlign w:val="center"/>
            <w:hideMark/>
          </w:tcPr>
          <w:p w14:paraId="3BC3B9D2" w14:textId="77777777" w:rsidR="00852A32" w:rsidRPr="00ED3F79" w:rsidRDefault="00852A32" w:rsidP="00D553EB">
            <w:pPr>
              <w:jc w:val="center"/>
              <w:rPr>
                <w:rFonts w:cs="Times New Roman"/>
                <w:color w:val="000000"/>
              </w:rPr>
            </w:pPr>
            <w:r w:rsidRPr="00ED3F79">
              <w:rPr>
                <w:rFonts w:cs="Times New Roman"/>
                <w:color w:val="000000"/>
              </w:rPr>
              <w:t>306.1787</w:t>
            </w:r>
          </w:p>
        </w:tc>
        <w:tc>
          <w:tcPr>
            <w:tcW w:w="0" w:type="auto"/>
            <w:noWrap/>
            <w:vAlign w:val="center"/>
            <w:hideMark/>
          </w:tcPr>
          <w:p w14:paraId="5EBC75AB" w14:textId="77777777" w:rsidR="00852A32" w:rsidRPr="00ED3F79" w:rsidRDefault="00852A32" w:rsidP="00D553EB">
            <w:pPr>
              <w:jc w:val="center"/>
              <w:rPr>
                <w:rFonts w:cs="Times New Roman"/>
                <w:color w:val="000000"/>
              </w:rPr>
            </w:pPr>
            <w:r w:rsidRPr="00ED3F79">
              <w:rPr>
                <w:rFonts w:cs="Times New Roman"/>
                <w:color w:val="000000"/>
              </w:rPr>
              <w:t>-2.0705</w:t>
            </w:r>
          </w:p>
        </w:tc>
        <w:tc>
          <w:tcPr>
            <w:tcW w:w="0" w:type="auto"/>
            <w:noWrap/>
            <w:vAlign w:val="center"/>
            <w:hideMark/>
          </w:tcPr>
          <w:p w14:paraId="7EFB0CCA" w14:textId="77777777" w:rsidR="00852A32" w:rsidRPr="00ED3F79" w:rsidRDefault="00852A32" w:rsidP="00D553EB">
            <w:pPr>
              <w:jc w:val="center"/>
              <w:rPr>
                <w:rFonts w:cs="Times New Roman"/>
                <w:color w:val="000000"/>
              </w:rPr>
            </w:pPr>
            <w:r w:rsidRPr="00ED3F79">
              <w:rPr>
                <w:rFonts w:cs="Times New Roman"/>
                <w:color w:val="000000"/>
              </w:rPr>
              <w:t>0.0414</w:t>
            </w:r>
          </w:p>
        </w:tc>
        <w:tc>
          <w:tcPr>
            <w:tcW w:w="0" w:type="auto"/>
            <w:noWrap/>
            <w:vAlign w:val="center"/>
            <w:hideMark/>
          </w:tcPr>
          <w:p w14:paraId="0026A244" w14:textId="77777777" w:rsidR="00852A32" w:rsidRPr="00ED3F79" w:rsidRDefault="00852A32" w:rsidP="00D553EB">
            <w:pPr>
              <w:jc w:val="center"/>
              <w:rPr>
                <w:rFonts w:cs="Times New Roman"/>
                <w:color w:val="000000"/>
              </w:rPr>
            </w:pPr>
            <w:r w:rsidRPr="00ED3F79">
              <w:rPr>
                <w:rFonts w:cs="Times New Roman"/>
                <w:color w:val="000000"/>
              </w:rPr>
              <w:t>0.30601</w:t>
            </w:r>
          </w:p>
        </w:tc>
      </w:tr>
      <w:tr w:rsidR="00852A32" w:rsidRPr="00ED3F79" w14:paraId="5AC79837" w14:textId="77777777" w:rsidTr="004D0AB7">
        <w:trPr>
          <w:trHeight w:val="200"/>
          <w:jc w:val="center"/>
        </w:trPr>
        <w:tc>
          <w:tcPr>
            <w:tcW w:w="0" w:type="auto"/>
            <w:noWrap/>
            <w:vAlign w:val="center"/>
            <w:hideMark/>
          </w:tcPr>
          <w:p w14:paraId="56D8E2AA" w14:textId="77777777" w:rsidR="00852A32" w:rsidRPr="00ED3F79" w:rsidRDefault="00852A32" w:rsidP="00D553EB">
            <w:pPr>
              <w:jc w:val="center"/>
              <w:rPr>
                <w:rFonts w:cs="Times New Roman"/>
                <w:color w:val="000000"/>
              </w:rPr>
            </w:pPr>
            <w:r w:rsidRPr="00ED3F79">
              <w:rPr>
                <w:rFonts w:cs="Times New Roman"/>
                <w:color w:val="000000"/>
              </w:rPr>
              <w:t>116.9722</w:t>
            </w:r>
          </w:p>
        </w:tc>
        <w:tc>
          <w:tcPr>
            <w:tcW w:w="0" w:type="auto"/>
            <w:noWrap/>
            <w:vAlign w:val="center"/>
            <w:hideMark/>
          </w:tcPr>
          <w:p w14:paraId="597C73BD" w14:textId="77777777" w:rsidR="00852A32" w:rsidRPr="00ED3F79" w:rsidRDefault="00852A32" w:rsidP="00D553EB">
            <w:pPr>
              <w:jc w:val="center"/>
              <w:rPr>
                <w:rFonts w:cs="Times New Roman"/>
                <w:color w:val="000000"/>
              </w:rPr>
            </w:pPr>
            <w:r w:rsidRPr="00ED3F79">
              <w:rPr>
                <w:rFonts w:cs="Times New Roman"/>
                <w:color w:val="000000"/>
              </w:rPr>
              <w:t>-2.0639</w:t>
            </w:r>
          </w:p>
        </w:tc>
        <w:tc>
          <w:tcPr>
            <w:tcW w:w="0" w:type="auto"/>
            <w:noWrap/>
            <w:vAlign w:val="center"/>
            <w:hideMark/>
          </w:tcPr>
          <w:p w14:paraId="16710DA7" w14:textId="77777777" w:rsidR="00852A32" w:rsidRPr="00ED3F79" w:rsidRDefault="00852A32" w:rsidP="00D553EB">
            <w:pPr>
              <w:jc w:val="center"/>
              <w:rPr>
                <w:rFonts w:cs="Times New Roman"/>
                <w:color w:val="000000"/>
              </w:rPr>
            </w:pPr>
            <w:r w:rsidRPr="00ED3F79">
              <w:rPr>
                <w:rFonts w:cs="Times New Roman"/>
                <w:color w:val="000000"/>
              </w:rPr>
              <w:t>0.042039</w:t>
            </w:r>
          </w:p>
        </w:tc>
        <w:tc>
          <w:tcPr>
            <w:tcW w:w="0" w:type="auto"/>
            <w:noWrap/>
            <w:vAlign w:val="center"/>
            <w:hideMark/>
          </w:tcPr>
          <w:p w14:paraId="0A257A0A" w14:textId="77777777" w:rsidR="00852A32" w:rsidRPr="00ED3F79" w:rsidRDefault="00852A32" w:rsidP="00D553EB">
            <w:pPr>
              <w:jc w:val="center"/>
              <w:rPr>
                <w:rFonts w:cs="Times New Roman"/>
                <w:color w:val="000000"/>
              </w:rPr>
            </w:pPr>
            <w:r w:rsidRPr="00ED3F79">
              <w:rPr>
                <w:rFonts w:cs="Times New Roman"/>
                <w:color w:val="000000"/>
              </w:rPr>
              <w:t>0.30601</w:t>
            </w:r>
          </w:p>
        </w:tc>
      </w:tr>
      <w:tr w:rsidR="00852A32" w:rsidRPr="00ED3F79" w14:paraId="20B76512" w14:textId="77777777" w:rsidTr="004D0AB7">
        <w:trPr>
          <w:trHeight w:val="200"/>
          <w:jc w:val="center"/>
        </w:trPr>
        <w:tc>
          <w:tcPr>
            <w:tcW w:w="0" w:type="auto"/>
            <w:noWrap/>
            <w:vAlign w:val="center"/>
            <w:hideMark/>
          </w:tcPr>
          <w:p w14:paraId="362753DE" w14:textId="77777777" w:rsidR="00852A32" w:rsidRPr="00ED3F79" w:rsidRDefault="00852A32" w:rsidP="00D553EB">
            <w:pPr>
              <w:jc w:val="center"/>
              <w:rPr>
                <w:rFonts w:cs="Times New Roman"/>
                <w:color w:val="000000"/>
              </w:rPr>
            </w:pPr>
            <w:r w:rsidRPr="00ED3F79">
              <w:rPr>
                <w:rFonts w:cs="Times New Roman"/>
                <w:color w:val="000000"/>
              </w:rPr>
              <w:t>251.1523</w:t>
            </w:r>
          </w:p>
        </w:tc>
        <w:tc>
          <w:tcPr>
            <w:tcW w:w="0" w:type="auto"/>
            <w:noWrap/>
            <w:vAlign w:val="center"/>
            <w:hideMark/>
          </w:tcPr>
          <w:p w14:paraId="1DC935FB" w14:textId="77777777" w:rsidR="00852A32" w:rsidRPr="00ED3F79" w:rsidRDefault="00852A32" w:rsidP="00D553EB">
            <w:pPr>
              <w:jc w:val="center"/>
              <w:rPr>
                <w:rFonts w:cs="Times New Roman"/>
                <w:color w:val="000000"/>
              </w:rPr>
            </w:pPr>
            <w:r w:rsidRPr="00ED3F79">
              <w:rPr>
                <w:rFonts w:cs="Times New Roman"/>
                <w:color w:val="000000"/>
              </w:rPr>
              <w:t>-2.0549</w:t>
            </w:r>
          </w:p>
        </w:tc>
        <w:tc>
          <w:tcPr>
            <w:tcW w:w="0" w:type="auto"/>
            <w:noWrap/>
            <w:vAlign w:val="center"/>
            <w:hideMark/>
          </w:tcPr>
          <w:p w14:paraId="4B2898DA" w14:textId="77777777" w:rsidR="00852A32" w:rsidRPr="00ED3F79" w:rsidRDefault="00852A32" w:rsidP="00D553EB">
            <w:pPr>
              <w:jc w:val="center"/>
              <w:rPr>
                <w:rFonts w:cs="Times New Roman"/>
                <w:color w:val="000000"/>
              </w:rPr>
            </w:pPr>
            <w:r w:rsidRPr="00ED3F79">
              <w:rPr>
                <w:rFonts w:cs="Times New Roman"/>
                <w:color w:val="000000"/>
              </w:rPr>
              <w:t>0.04292</w:t>
            </w:r>
          </w:p>
        </w:tc>
        <w:tc>
          <w:tcPr>
            <w:tcW w:w="0" w:type="auto"/>
            <w:noWrap/>
            <w:vAlign w:val="center"/>
            <w:hideMark/>
          </w:tcPr>
          <w:p w14:paraId="6F7CC5A6" w14:textId="77777777" w:rsidR="00852A32" w:rsidRPr="00ED3F79" w:rsidRDefault="00852A32" w:rsidP="00D553EB">
            <w:pPr>
              <w:jc w:val="center"/>
              <w:rPr>
                <w:rFonts w:cs="Times New Roman"/>
                <w:color w:val="000000"/>
              </w:rPr>
            </w:pPr>
            <w:r w:rsidRPr="00ED3F79">
              <w:rPr>
                <w:rFonts w:cs="Times New Roman"/>
                <w:color w:val="000000"/>
              </w:rPr>
              <w:t>0.30601</w:t>
            </w:r>
          </w:p>
        </w:tc>
      </w:tr>
      <w:tr w:rsidR="00852A32" w:rsidRPr="00ED3F79" w14:paraId="1B38F742" w14:textId="77777777" w:rsidTr="004D0AB7">
        <w:trPr>
          <w:trHeight w:val="200"/>
          <w:jc w:val="center"/>
        </w:trPr>
        <w:tc>
          <w:tcPr>
            <w:tcW w:w="0" w:type="auto"/>
            <w:noWrap/>
            <w:vAlign w:val="center"/>
            <w:hideMark/>
          </w:tcPr>
          <w:p w14:paraId="36AD2F71" w14:textId="77777777" w:rsidR="00852A32" w:rsidRPr="00ED3F79" w:rsidRDefault="00852A32" w:rsidP="00D553EB">
            <w:pPr>
              <w:jc w:val="center"/>
              <w:rPr>
                <w:rFonts w:cs="Times New Roman"/>
                <w:color w:val="000000"/>
              </w:rPr>
            </w:pPr>
            <w:r w:rsidRPr="00ED3F79">
              <w:rPr>
                <w:rFonts w:cs="Times New Roman"/>
                <w:color w:val="000000"/>
              </w:rPr>
              <w:t>307.1547</w:t>
            </w:r>
          </w:p>
        </w:tc>
        <w:tc>
          <w:tcPr>
            <w:tcW w:w="0" w:type="auto"/>
            <w:noWrap/>
            <w:vAlign w:val="center"/>
            <w:hideMark/>
          </w:tcPr>
          <w:p w14:paraId="2D01DBF7" w14:textId="77777777" w:rsidR="00852A32" w:rsidRPr="00ED3F79" w:rsidRDefault="00852A32" w:rsidP="00D553EB">
            <w:pPr>
              <w:jc w:val="center"/>
              <w:rPr>
                <w:rFonts w:cs="Times New Roman"/>
                <w:color w:val="000000"/>
              </w:rPr>
            </w:pPr>
            <w:r w:rsidRPr="00ED3F79">
              <w:rPr>
                <w:rFonts w:cs="Times New Roman"/>
                <w:color w:val="000000"/>
              </w:rPr>
              <w:t>2.0542</w:t>
            </w:r>
          </w:p>
        </w:tc>
        <w:tc>
          <w:tcPr>
            <w:tcW w:w="0" w:type="auto"/>
            <w:noWrap/>
            <w:vAlign w:val="center"/>
            <w:hideMark/>
          </w:tcPr>
          <w:p w14:paraId="3B606B5F" w14:textId="77777777" w:rsidR="00852A32" w:rsidRPr="00ED3F79" w:rsidRDefault="00852A32" w:rsidP="00D553EB">
            <w:pPr>
              <w:jc w:val="center"/>
              <w:rPr>
                <w:rFonts w:cs="Times New Roman"/>
                <w:color w:val="000000"/>
              </w:rPr>
            </w:pPr>
            <w:r w:rsidRPr="00ED3F79">
              <w:rPr>
                <w:rFonts w:cs="Times New Roman"/>
                <w:color w:val="000000"/>
              </w:rPr>
              <w:t>0.042994</w:t>
            </w:r>
          </w:p>
        </w:tc>
        <w:tc>
          <w:tcPr>
            <w:tcW w:w="0" w:type="auto"/>
            <w:noWrap/>
            <w:vAlign w:val="center"/>
            <w:hideMark/>
          </w:tcPr>
          <w:p w14:paraId="7D03F0C7" w14:textId="77777777" w:rsidR="00852A32" w:rsidRPr="00ED3F79" w:rsidRDefault="00852A32" w:rsidP="00D553EB">
            <w:pPr>
              <w:jc w:val="center"/>
              <w:rPr>
                <w:rFonts w:cs="Times New Roman"/>
                <w:color w:val="000000"/>
              </w:rPr>
            </w:pPr>
            <w:r w:rsidRPr="00ED3F79">
              <w:rPr>
                <w:rFonts w:cs="Times New Roman"/>
                <w:color w:val="000000"/>
              </w:rPr>
              <w:t>0.30601</w:t>
            </w:r>
          </w:p>
        </w:tc>
      </w:tr>
      <w:tr w:rsidR="00852A32" w:rsidRPr="00ED3F79" w14:paraId="7B002BFA" w14:textId="77777777" w:rsidTr="004D0AB7">
        <w:trPr>
          <w:trHeight w:val="200"/>
          <w:jc w:val="center"/>
        </w:trPr>
        <w:tc>
          <w:tcPr>
            <w:tcW w:w="0" w:type="auto"/>
            <w:noWrap/>
            <w:vAlign w:val="center"/>
            <w:hideMark/>
          </w:tcPr>
          <w:p w14:paraId="73726748" w14:textId="77777777" w:rsidR="00852A32" w:rsidRPr="00ED3F79" w:rsidRDefault="00852A32" w:rsidP="00D553EB">
            <w:pPr>
              <w:jc w:val="center"/>
              <w:rPr>
                <w:rFonts w:cs="Times New Roman"/>
                <w:color w:val="000000"/>
              </w:rPr>
            </w:pPr>
            <w:r w:rsidRPr="00ED3F79">
              <w:rPr>
                <w:rFonts w:cs="Times New Roman"/>
                <w:color w:val="000000"/>
              </w:rPr>
              <w:t>374.9682</w:t>
            </w:r>
          </w:p>
        </w:tc>
        <w:tc>
          <w:tcPr>
            <w:tcW w:w="0" w:type="auto"/>
            <w:noWrap/>
            <w:vAlign w:val="center"/>
            <w:hideMark/>
          </w:tcPr>
          <w:p w14:paraId="06F119DD" w14:textId="77777777" w:rsidR="00852A32" w:rsidRPr="00ED3F79" w:rsidRDefault="00852A32" w:rsidP="00D553EB">
            <w:pPr>
              <w:jc w:val="center"/>
              <w:rPr>
                <w:rFonts w:cs="Times New Roman"/>
                <w:color w:val="000000"/>
              </w:rPr>
            </w:pPr>
            <w:r w:rsidRPr="00ED3F79">
              <w:rPr>
                <w:rFonts w:cs="Times New Roman"/>
                <w:color w:val="000000"/>
              </w:rPr>
              <w:t>2.0362</w:t>
            </w:r>
          </w:p>
        </w:tc>
        <w:tc>
          <w:tcPr>
            <w:tcW w:w="0" w:type="auto"/>
            <w:noWrap/>
            <w:vAlign w:val="center"/>
            <w:hideMark/>
          </w:tcPr>
          <w:p w14:paraId="6A79EB8E" w14:textId="77777777" w:rsidR="00852A32" w:rsidRPr="00ED3F79" w:rsidRDefault="00852A32" w:rsidP="00D553EB">
            <w:pPr>
              <w:jc w:val="center"/>
              <w:rPr>
                <w:rFonts w:cs="Times New Roman"/>
                <w:color w:val="000000"/>
              </w:rPr>
            </w:pPr>
            <w:r w:rsidRPr="00ED3F79">
              <w:rPr>
                <w:rFonts w:cs="Times New Roman"/>
                <w:color w:val="000000"/>
              </w:rPr>
              <w:t>0.044809</w:t>
            </w:r>
          </w:p>
        </w:tc>
        <w:tc>
          <w:tcPr>
            <w:tcW w:w="0" w:type="auto"/>
            <w:noWrap/>
            <w:vAlign w:val="center"/>
            <w:hideMark/>
          </w:tcPr>
          <w:p w14:paraId="624E903C" w14:textId="77777777" w:rsidR="00852A32" w:rsidRPr="00ED3F79" w:rsidRDefault="00852A32" w:rsidP="00D553EB">
            <w:pPr>
              <w:jc w:val="center"/>
              <w:rPr>
                <w:rFonts w:cs="Times New Roman"/>
                <w:color w:val="000000"/>
              </w:rPr>
            </w:pPr>
            <w:r w:rsidRPr="00ED3F79">
              <w:rPr>
                <w:rFonts w:cs="Times New Roman"/>
                <w:color w:val="000000"/>
              </w:rPr>
              <w:t>0.30867</w:t>
            </w:r>
          </w:p>
        </w:tc>
      </w:tr>
      <w:tr w:rsidR="00852A32" w:rsidRPr="00ED3F79" w14:paraId="1491838F" w14:textId="77777777" w:rsidTr="004D0AB7">
        <w:trPr>
          <w:trHeight w:val="200"/>
          <w:jc w:val="center"/>
        </w:trPr>
        <w:tc>
          <w:tcPr>
            <w:tcW w:w="0" w:type="auto"/>
            <w:noWrap/>
            <w:vAlign w:val="center"/>
            <w:hideMark/>
          </w:tcPr>
          <w:p w14:paraId="50A42263" w14:textId="77777777" w:rsidR="00852A32" w:rsidRPr="00ED3F79" w:rsidRDefault="00852A32" w:rsidP="00D553EB">
            <w:pPr>
              <w:jc w:val="center"/>
              <w:rPr>
                <w:rFonts w:cs="Times New Roman"/>
                <w:color w:val="000000"/>
              </w:rPr>
            </w:pPr>
            <w:r w:rsidRPr="00ED3F79">
              <w:rPr>
                <w:rFonts w:cs="Times New Roman"/>
                <w:color w:val="000000"/>
              </w:rPr>
              <w:t>175.0858</w:t>
            </w:r>
          </w:p>
        </w:tc>
        <w:tc>
          <w:tcPr>
            <w:tcW w:w="0" w:type="auto"/>
            <w:noWrap/>
            <w:vAlign w:val="center"/>
            <w:hideMark/>
          </w:tcPr>
          <w:p w14:paraId="43C80083" w14:textId="77777777" w:rsidR="00852A32" w:rsidRPr="00ED3F79" w:rsidRDefault="00852A32" w:rsidP="00D553EB">
            <w:pPr>
              <w:jc w:val="center"/>
              <w:rPr>
                <w:rFonts w:cs="Times New Roman"/>
                <w:color w:val="000000"/>
              </w:rPr>
            </w:pPr>
            <w:r w:rsidRPr="00ED3F79">
              <w:rPr>
                <w:rFonts w:cs="Times New Roman"/>
                <w:color w:val="000000"/>
              </w:rPr>
              <w:t>-2.0327</w:t>
            </w:r>
          </w:p>
        </w:tc>
        <w:tc>
          <w:tcPr>
            <w:tcW w:w="0" w:type="auto"/>
            <w:noWrap/>
            <w:vAlign w:val="center"/>
            <w:hideMark/>
          </w:tcPr>
          <w:p w14:paraId="6AC8858B" w14:textId="77777777" w:rsidR="00852A32" w:rsidRPr="00ED3F79" w:rsidRDefault="00852A32" w:rsidP="00D553EB">
            <w:pPr>
              <w:jc w:val="center"/>
              <w:rPr>
                <w:rFonts w:cs="Times New Roman"/>
                <w:color w:val="000000"/>
              </w:rPr>
            </w:pPr>
            <w:r w:rsidRPr="00ED3F79">
              <w:rPr>
                <w:rFonts w:cs="Times New Roman"/>
                <w:color w:val="000000"/>
              </w:rPr>
              <w:t>0.045165</w:t>
            </w:r>
          </w:p>
        </w:tc>
        <w:tc>
          <w:tcPr>
            <w:tcW w:w="0" w:type="auto"/>
            <w:noWrap/>
            <w:vAlign w:val="center"/>
            <w:hideMark/>
          </w:tcPr>
          <w:p w14:paraId="29B80B2D" w14:textId="77777777" w:rsidR="00852A32" w:rsidRPr="00ED3F79" w:rsidRDefault="00852A32" w:rsidP="00D553EB">
            <w:pPr>
              <w:jc w:val="center"/>
              <w:rPr>
                <w:rFonts w:cs="Times New Roman"/>
                <w:color w:val="000000"/>
              </w:rPr>
            </w:pPr>
            <w:r w:rsidRPr="00ED3F79">
              <w:rPr>
                <w:rFonts w:cs="Times New Roman"/>
                <w:color w:val="000000"/>
              </w:rPr>
              <w:t>0.30867</w:t>
            </w:r>
          </w:p>
        </w:tc>
      </w:tr>
      <w:tr w:rsidR="00852A32" w:rsidRPr="00ED3F79" w14:paraId="2D23B308" w14:textId="77777777" w:rsidTr="004D0AB7">
        <w:trPr>
          <w:trHeight w:val="200"/>
          <w:jc w:val="center"/>
        </w:trPr>
        <w:tc>
          <w:tcPr>
            <w:tcW w:w="0" w:type="auto"/>
            <w:noWrap/>
            <w:vAlign w:val="center"/>
            <w:hideMark/>
          </w:tcPr>
          <w:p w14:paraId="2D70BFFF" w14:textId="77777777" w:rsidR="00852A32" w:rsidRPr="00ED3F79" w:rsidRDefault="00852A32" w:rsidP="00D553EB">
            <w:pPr>
              <w:jc w:val="center"/>
              <w:rPr>
                <w:rFonts w:cs="Times New Roman"/>
                <w:color w:val="000000"/>
              </w:rPr>
            </w:pPr>
            <w:r w:rsidRPr="00ED3F79">
              <w:rPr>
                <w:rFonts w:cs="Times New Roman"/>
                <w:color w:val="000000"/>
              </w:rPr>
              <w:t>215.1284</w:t>
            </w:r>
          </w:p>
        </w:tc>
        <w:tc>
          <w:tcPr>
            <w:tcW w:w="0" w:type="auto"/>
            <w:noWrap/>
            <w:vAlign w:val="center"/>
            <w:hideMark/>
          </w:tcPr>
          <w:p w14:paraId="59825235" w14:textId="77777777" w:rsidR="00852A32" w:rsidRPr="00ED3F79" w:rsidRDefault="00852A32" w:rsidP="00D553EB">
            <w:pPr>
              <w:jc w:val="center"/>
              <w:rPr>
                <w:rFonts w:cs="Times New Roman"/>
                <w:color w:val="000000"/>
              </w:rPr>
            </w:pPr>
            <w:r w:rsidRPr="00ED3F79">
              <w:rPr>
                <w:rFonts w:cs="Times New Roman"/>
                <w:color w:val="000000"/>
              </w:rPr>
              <w:t>-2.0239</w:t>
            </w:r>
          </w:p>
        </w:tc>
        <w:tc>
          <w:tcPr>
            <w:tcW w:w="0" w:type="auto"/>
            <w:noWrap/>
            <w:vAlign w:val="center"/>
            <w:hideMark/>
          </w:tcPr>
          <w:p w14:paraId="77989A69" w14:textId="77777777" w:rsidR="00852A32" w:rsidRPr="00ED3F79" w:rsidRDefault="00852A32" w:rsidP="00D553EB">
            <w:pPr>
              <w:jc w:val="center"/>
              <w:rPr>
                <w:rFonts w:cs="Times New Roman"/>
                <w:color w:val="000000"/>
              </w:rPr>
            </w:pPr>
            <w:r w:rsidRPr="00ED3F79">
              <w:rPr>
                <w:rFonts w:cs="Times New Roman"/>
                <w:color w:val="000000"/>
              </w:rPr>
              <w:t>0.046083</w:t>
            </w:r>
          </w:p>
        </w:tc>
        <w:tc>
          <w:tcPr>
            <w:tcW w:w="0" w:type="auto"/>
            <w:noWrap/>
            <w:vAlign w:val="center"/>
            <w:hideMark/>
          </w:tcPr>
          <w:p w14:paraId="3468A236" w14:textId="77777777" w:rsidR="00852A32" w:rsidRPr="00ED3F79" w:rsidRDefault="00852A32" w:rsidP="00D553EB">
            <w:pPr>
              <w:jc w:val="center"/>
              <w:rPr>
                <w:rFonts w:cs="Times New Roman"/>
                <w:color w:val="000000"/>
              </w:rPr>
            </w:pPr>
            <w:r w:rsidRPr="00ED3F79">
              <w:rPr>
                <w:rFonts w:cs="Times New Roman"/>
                <w:color w:val="000000"/>
              </w:rPr>
              <w:t>0.30867</w:t>
            </w:r>
          </w:p>
        </w:tc>
      </w:tr>
      <w:tr w:rsidR="00852A32" w:rsidRPr="00ED3F79" w14:paraId="3D3608D2" w14:textId="77777777" w:rsidTr="004D0AB7">
        <w:trPr>
          <w:trHeight w:val="200"/>
          <w:jc w:val="center"/>
        </w:trPr>
        <w:tc>
          <w:tcPr>
            <w:tcW w:w="0" w:type="auto"/>
            <w:noWrap/>
            <w:vAlign w:val="center"/>
            <w:hideMark/>
          </w:tcPr>
          <w:p w14:paraId="4D980356" w14:textId="77777777" w:rsidR="00852A32" w:rsidRPr="00ED3F79" w:rsidRDefault="00852A32" w:rsidP="00D553EB">
            <w:pPr>
              <w:jc w:val="center"/>
              <w:rPr>
                <w:rFonts w:cs="Times New Roman"/>
                <w:color w:val="000000"/>
              </w:rPr>
            </w:pPr>
            <w:r w:rsidRPr="00ED3F79">
              <w:rPr>
                <w:rFonts w:cs="Times New Roman"/>
                <w:color w:val="000000"/>
              </w:rPr>
              <w:t>270.1342</w:t>
            </w:r>
          </w:p>
        </w:tc>
        <w:tc>
          <w:tcPr>
            <w:tcW w:w="0" w:type="auto"/>
            <w:noWrap/>
            <w:vAlign w:val="center"/>
            <w:hideMark/>
          </w:tcPr>
          <w:p w14:paraId="5BC4D461" w14:textId="77777777" w:rsidR="00852A32" w:rsidRPr="00ED3F79" w:rsidRDefault="00852A32" w:rsidP="00D553EB">
            <w:pPr>
              <w:jc w:val="center"/>
              <w:rPr>
                <w:rFonts w:cs="Times New Roman"/>
                <w:color w:val="000000"/>
              </w:rPr>
            </w:pPr>
            <w:r w:rsidRPr="00ED3F79">
              <w:rPr>
                <w:rFonts w:cs="Times New Roman"/>
                <w:color w:val="000000"/>
              </w:rPr>
              <w:t>-2.0239</w:t>
            </w:r>
          </w:p>
        </w:tc>
        <w:tc>
          <w:tcPr>
            <w:tcW w:w="0" w:type="auto"/>
            <w:noWrap/>
            <w:vAlign w:val="center"/>
            <w:hideMark/>
          </w:tcPr>
          <w:p w14:paraId="29147AC9" w14:textId="77777777" w:rsidR="00852A32" w:rsidRPr="00ED3F79" w:rsidRDefault="00852A32" w:rsidP="00D553EB">
            <w:pPr>
              <w:jc w:val="center"/>
              <w:rPr>
                <w:rFonts w:cs="Times New Roman"/>
                <w:color w:val="000000"/>
              </w:rPr>
            </w:pPr>
            <w:r w:rsidRPr="00ED3F79">
              <w:rPr>
                <w:rFonts w:cs="Times New Roman"/>
                <w:color w:val="000000"/>
              </w:rPr>
              <w:t>0.046088</w:t>
            </w:r>
          </w:p>
        </w:tc>
        <w:tc>
          <w:tcPr>
            <w:tcW w:w="0" w:type="auto"/>
            <w:noWrap/>
            <w:vAlign w:val="center"/>
            <w:hideMark/>
          </w:tcPr>
          <w:p w14:paraId="11B739EE" w14:textId="77777777" w:rsidR="00852A32" w:rsidRPr="00ED3F79" w:rsidRDefault="00852A32" w:rsidP="00D553EB">
            <w:pPr>
              <w:jc w:val="center"/>
              <w:rPr>
                <w:rFonts w:cs="Times New Roman"/>
                <w:color w:val="000000"/>
              </w:rPr>
            </w:pPr>
            <w:r w:rsidRPr="00ED3F79">
              <w:rPr>
                <w:rFonts w:cs="Times New Roman"/>
                <w:color w:val="000000"/>
              </w:rPr>
              <w:t>0.30867</w:t>
            </w:r>
          </w:p>
        </w:tc>
      </w:tr>
      <w:tr w:rsidR="00852A32" w:rsidRPr="00ED3F79" w14:paraId="5F8954B1" w14:textId="77777777" w:rsidTr="004D0AB7">
        <w:trPr>
          <w:trHeight w:val="200"/>
          <w:jc w:val="center"/>
        </w:trPr>
        <w:tc>
          <w:tcPr>
            <w:tcW w:w="0" w:type="auto"/>
            <w:noWrap/>
            <w:vAlign w:val="center"/>
            <w:hideMark/>
          </w:tcPr>
          <w:p w14:paraId="5CFD4451" w14:textId="77777777" w:rsidR="00852A32" w:rsidRPr="00ED3F79" w:rsidRDefault="00852A32" w:rsidP="00D553EB">
            <w:pPr>
              <w:jc w:val="center"/>
              <w:rPr>
                <w:rFonts w:cs="Times New Roman"/>
                <w:color w:val="000000"/>
              </w:rPr>
            </w:pPr>
            <w:r w:rsidRPr="00ED3F79">
              <w:rPr>
                <w:rFonts w:cs="Times New Roman"/>
                <w:color w:val="000000"/>
              </w:rPr>
              <w:t>322.2015</w:t>
            </w:r>
          </w:p>
        </w:tc>
        <w:tc>
          <w:tcPr>
            <w:tcW w:w="0" w:type="auto"/>
            <w:noWrap/>
            <w:vAlign w:val="center"/>
            <w:hideMark/>
          </w:tcPr>
          <w:p w14:paraId="7B32C412" w14:textId="77777777" w:rsidR="00852A32" w:rsidRPr="00ED3F79" w:rsidRDefault="00852A32" w:rsidP="00D553EB">
            <w:pPr>
              <w:jc w:val="center"/>
              <w:rPr>
                <w:rFonts w:cs="Times New Roman"/>
                <w:color w:val="000000"/>
              </w:rPr>
            </w:pPr>
            <w:r w:rsidRPr="00ED3F79">
              <w:rPr>
                <w:rFonts w:cs="Times New Roman"/>
                <w:color w:val="000000"/>
              </w:rPr>
              <w:t>-2.0169</w:t>
            </w:r>
          </w:p>
        </w:tc>
        <w:tc>
          <w:tcPr>
            <w:tcW w:w="0" w:type="auto"/>
            <w:noWrap/>
            <w:vAlign w:val="center"/>
            <w:hideMark/>
          </w:tcPr>
          <w:p w14:paraId="6598CEEA" w14:textId="77777777" w:rsidR="00852A32" w:rsidRPr="00ED3F79" w:rsidRDefault="00852A32" w:rsidP="00D553EB">
            <w:pPr>
              <w:jc w:val="center"/>
              <w:rPr>
                <w:rFonts w:cs="Times New Roman"/>
                <w:color w:val="000000"/>
              </w:rPr>
            </w:pPr>
            <w:r w:rsidRPr="00ED3F79">
              <w:rPr>
                <w:rFonts w:cs="Times New Roman"/>
                <w:color w:val="000000"/>
              </w:rPr>
              <w:t>0.046826</w:t>
            </w:r>
          </w:p>
        </w:tc>
        <w:tc>
          <w:tcPr>
            <w:tcW w:w="0" w:type="auto"/>
            <w:noWrap/>
            <w:vAlign w:val="center"/>
            <w:hideMark/>
          </w:tcPr>
          <w:p w14:paraId="3246C1E6" w14:textId="77777777" w:rsidR="00852A32" w:rsidRPr="00ED3F79" w:rsidRDefault="00852A32" w:rsidP="00D553EB">
            <w:pPr>
              <w:jc w:val="center"/>
              <w:rPr>
                <w:rFonts w:cs="Times New Roman"/>
                <w:color w:val="000000"/>
              </w:rPr>
            </w:pPr>
            <w:r w:rsidRPr="00ED3F79">
              <w:rPr>
                <w:rFonts w:cs="Times New Roman"/>
                <w:color w:val="000000"/>
              </w:rPr>
              <w:t>0.30867</w:t>
            </w:r>
          </w:p>
        </w:tc>
      </w:tr>
      <w:tr w:rsidR="00852A32" w:rsidRPr="00ED3F79" w14:paraId="694BAF99" w14:textId="77777777" w:rsidTr="004D0AB7">
        <w:trPr>
          <w:trHeight w:val="200"/>
          <w:jc w:val="center"/>
        </w:trPr>
        <w:tc>
          <w:tcPr>
            <w:tcW w:w="0" w:type="auto"/>
            <w:noWrap/>
            <w:vAlign w:val="center"/>
            <w:hideMark/>
          </w:tcPr>
          <w:p w14:paraId="3282F6B9" w14:textId="77777777" w:rsidR="00852A32" w:rsidRPr="00ED3F79" w:rsidRDefault="00852A32" w:rsidP="00D553EB">
            <w:pPr>
              <w:jc w:val="center"/>
              <w:rPr>
                <w:rFonts w:cs="Times New Roman"/>
                <w:color w:val="000000"/>
              </w:rPr>
            </w:pPr>
            <w:r w:rsidRPr="00ED3F79">
              <w:rPr>
                <w:rFonts w:cs="Times New Roman"/>
                <w:color w:val="000000"/>
              </w:rPr>
              <w:t>125.7532</w:t>
            </w:r>
          </w:p>
        </w:tc>
        <w:tc>
          <w:tcPr>
            <w:tcW w:w="0" w:type="auto"/>
            <w:noWrap/>
            <w:vAlign w:val="center"/>
            <w:hideMark/>
          </w:tcPr>
          <w:p w14:paraId="653FEAAD" w14:textId="77777777" w:rsidR="00852A32" w:rsidRPr="00ED3F79" w:rsidRDefault="00852A32" w:rsidP="00D553EB">
            <w:pPr>
              <w:jc w:val="center"/>
              <w:rPr>
                <w:rFonts w:cs="Times New Roman"/>
                <w:color w:val="000000"/>
              </w:rPr>
            </w:pPr>
            <w:r w:rsidRPr="00ED3F79">
              <w:rPr>
                <w:rFonts w:cs="Times New Roman"/>
                <w:color w:val="000000"/>
              </w:rPr>
              <w:t>-2.0135</w:t>
            </w:r>
          </w:p>
        </w:tc>
        <w:tc>
          <w:tcPr>
            <w:tcW w:w="0" w:type="auto"/>
            <w:noWrap/>
            <w:vAlign w:val="center"/>
            <w:hideMark/>
          </w:tcPr>
          <w:p w14:paraId="601AD606" w14:textId="77777777" w:rsidR="00852A32" w:rsidRPr="00ED3F79" w:rsidRDefault="00852A32" w:rsidP="00D553EB">
            <w:pPr>
              <w:jc w:val="center"/>
              <w:rPr>
                <w:rFonts w:cs="Times New Roman"/>
                <w:color w:val="000000"/>
              </w:rPr>
            </w:pPr>
            <w:r w:rsidRPr="00ED3F79">
              <w:rPr>
                <w:rFonts w:cs="Times New Roman"/>
                <w:color w:val="000000"/>
              </w:rPr>
              <w:t>0.047193</w:t>
            </w:r>
          </w:p>
        </w:tc>
        <w:tc>
          <w:tcPr>
            <w:tcW w:w="0" w:type="auto"/>
            <w:noWrap/>
            <w:vAlign w:val="center"/>
            <w:hideMark/>
          </w:tcPr>
          <w:p w14:paraId="00918298" w14:textId="77777777" w:rsidR="00852A32" w:rsidRPr="00ED3F79" w:rsidRDefault="00852A32" w:rsidP="00D553EB">
            <w:pPr>
              <w:jc w:val="center"/>
              <w:rPr>
                <w:rFonts w:cs="Times New Roman"/>
                <w:color w:val="000000"/>
              </w:rPr>
            </w:pPr>
            <w:r w:rsidRPr="00ED3F79">
              <w:rPr>
                <w:rFonts w:cs="Times New Roman"/>
                <w:color w:val="000000"/>
              </w:rPr>
              <w:t>0.30867</w:t>
            </w:r>
          </w:p>
        </w:tc>
      </w:tr>
      <w:tr w:rsidR="00852A32" w:rsidRPr="00ED3F79" w14:paraId="31931F2E" w14:textId="77777777" w:rsidTr="004D0AB7">
        <w:trPr>
          <w:trHeight w:val="200"/>
          <w:jc w:val="center"/>
        </w:trPr>
        <w:tc>
          <w:tcPr>
            <w:tcW w:w="0" w:type="auto"/>
            <w:noWrap/>
            <w:vAlign w:val="center"/>
            <w:hideMark/>
          </w:tcPr>
          <w:p w14:paraId="179C6B22" w14:textId="77777777" w:rsidR="00852A32" w:rsidRPr="00ED3F79" w:rsidRDefault="00852A32" w:rsidP="00D553EB">
            <w:pPr>
              <w:jc w:val="center"/>
              <w:rPr>
                <w:rFonts w:cs="Times New Roman"/>
                <w:color w:val="000000"/>
              </w:rPr>
            </w:pPr>
            <w:r w:rsidRPr="00ED3F79">
              <w:rPr>
                <w:rFonts w:cs="Times New Roman"/>
                <w:color w:val="000000"/>
              </w:rPr>
              <w:t>146.8665</w:t>
            </w:r>
          </w:p>
        </w:tc>
        <w:tc>
          <w:tcPr>
            <w:tcW w:w="0" w:type="auto"/>
            <w:noWrap/>
            <w:vAlign w:val="center"/>
            <w:hideMark/>
          </w:tcPr>
          <w:p w14:paraId="66C6C187" w14:textId="77777777" w:rsidR="00852A32" w:rsidRPr="00ED3F79" w:rsidRDefault="00852A32" w:rsidP="00D553EB">
            <w:pPr>
              <w:jc w:val="center"/>
              <w:rPr>
                <w:rFonts w:cs="Times New Roman"/>
                <w:color w:val="000000"/>
              </w:rPr>
            </w:pPr>
            <w:r w:rsidRPr="00ED3F79">
              <w:rPr>
                <w:rFonts w:cs="Times New Roman"/>
                <w:color w:val="000000"/>
              </w:rPr>
              <w:t>-2.0066</w:t>
            </w:r>
          </w:p>
        </w:tc>
        <w:tc>
          <w:tcPr>
            <w:tcW w:w="0" w:type="auto"/>
            <w:noWrap/>
            <w:vAlign w:val="center"/>
            <w:hideMark/>
          </w:tcPr>
          <w:p w14:paraId="71FB5180" w14:textId="77777777" w:rsidR="00852A32" w:rsidRPr="00ED3F79" w:rsidRDefault="00852A32" w:rsidP="00D553EB">
            <w:pPr>
              <w:jc w:val="center"/>
              <w:rPr>
                <w:rFonts w:cs="Times New Roman"/>
                <w:color w:val="000000"/>
              </w:rPr>
            </w:pPr>
            <w:r w:rsidRPr="00ED3F79">
              <w:rPr>
                <w:rFonts w:cs="Times New Roman"/>
                <w:color w:val="000000"/>
              </w:rPr>
              <w:t>0.047928</w:t>
            </w:r>
          </w:p>
        </w:tc>
        <w:tc>
          <w:tcPr>
            <w:tcW w:w="0" w:type="auto"/>
            <w:noWrap/>
            <w:vAlign w:val="center"/>
            <w:hideMark/>
          </w:tcPr>
          <w:p w14:paraId="51728632" w14:textId="77777777" w:rsidR="00852A32" w:rsidRPr="00ED3F79" w:rsidRDefault="00852A32" w:rsidP="00D553EB">
            <w:pPr>
              <w:jc w:val="center"/>
              <w:rPr>
                <w:rFonts w:cs="Times New Roman"/>
                <w:color w:val="000000"/>
              </w:rPr>
            </w:pPr>
            <w:r w:rsidRPr="00ED3F79">
              <w:rPr>
                <w:rFonts w:cs="Times New Roman"/>
                <w:color w:val="000000"/>
              </w:rPr>
              <w:t>0.3093</w:t>
            </w:r>
          </w:p>
        </w:tc>
      </w:tr>
      <w:tr w:rsidR="00852A32" w:rsidRPr="00ED3F79" w14:paraId="050D7A64" w14:textId="77777777" w:rsidTr="004D0AB7">
        <w:trPr>
          <w:trHeight w:val="200"/>
          <w:jc w:val="center"/>
        </w:trPr>
        <w:tc>
          <w:tcPr>
            <w:tcW w:w="0" w:type="auto"/>
            <w:noWrap/>
            <w:vAlign w:val="center"/>
            <w:hideMark/>
          </w:tcPr>
          <w:p w14:paraId="741FFA94" w14:textId="77777777" w:rsidR="00852A32" w:rsidRPr="00ED3F79" w:rsidRDefault="00852A32" w:rsidP="00D553EB">
            <w:pPr>
              <w:jc w:val="center"/>
              <w:rPr>
                <w:rFonts w:cs="Times New Roman"/>
                <w:color w:val="000000"/>
              </w:rPr>
            </w:pPr>
            <w:r w:rsidRPr="00ED3F79">
              <w:rPr>
                <w:rFonts w:cs="Times New Roman"/>
                <w:color w:val="000000"/>
              </w:rPr>
              <w:t>334.2381</w:t>
            </w:r>
          </w:p>
        </w:tc>
        <w:tc>
          <w:tcPr>
            <w:tcW w:w="0" w:type="auto"/>
            <w:noWrap/>
            <w:vAlign w:val="center"/>
            <w:hideMark/>
          </w:tcPr>
          <w:p w14:paraId="09DCFBED" w14:textId="77777777" w:rsidR="00852A32" w:rsidRPr="00ED3F79" w:rsidRDefault="00852A32" w:rsidP="00D553EB">
            <w:pPr>
              <w:jc w:val="center"/>
              <w:rPr>
                <w:rFonts w:cs="Times New Roman"/>
                <w:color w:val="000000"/>
              </w:rPr>
            </w:pPr>
            <w:r w:rsidRPr="00ED3F79">
              <w:rPr>
                <w:rFonts w:cs="Times New Roman"/>
                <w:color w:val="000000"/>
              </w:rPr>
              <w:t>-1.9782</w:t>
            </w:r>
          </w:p>
        </w:tc>
        <w:tc>
          <w:tcPr>
            <w:tcW w:w="0" w:type="auto"/>
            <w:noWrap/>
            <w:vAlign w:val="center"/>
            <w:hideMark/>
          </w:tcPr>
          <w:p w14:paraId="7DB965D2" w14:textId="77777777" w:rsidR="00852A32" w:rsidRPr="00ED3F79" w:rsidRDefault="00852A32" w:rsidP="00D553EB">
            <w:pPr>
              <w:jc w:val="center"/>
              <w:rPr>
                <w:rFonts w:cs="Times New Roman"/>
                <w:color w:val="000000"/>
              </w:rPr>
            </w:pPr>
            <w:r w:rsidRPr="00ED3F79">
              <w:rPr>
                <w:rFonts w:cs="Times New Roman"/>
                <w:color w:val="000000"/>
              </w:rPr>
              <w:t>0.051112</w:t>
            </w:r>
          </w:p>
        </w:tc>
        <w:tc>
          <w:tcPr>
            <w:tcW w:w="0" w:type="auto"/>
            <w:noWrap/>
            <w:vAlign w:val="center"/>
            <w:hideMark/>
          </w:tcPr>
          <w:p w14:paraId="4C84285E" w14:textId="77777777" w:rsidR="00852A32" w:rsidRPr="00ED3F79" w:rsidRDefault="00852A32" w:rsidP="00D553EB">
            <w:pPr>
              <w:jc w:val="center"/>
              <w:rPr>
                <w:rFonts w:cs="Times New Roman"/>
                <w:color w:val="000000"/>
              </w:rPr>
            </w:pPr>
            <w:r w:rsidRPr="00ED3F79">
              <w:rPr>
                <w:rFonts w:cs="Times New Roman"/>
                <w:color w:val="000000"/>
              </w:rPr>
              <w:t>0.32114</w:t>
            </w:r>
          </w:p>
        </w:tc>
      </w:tr>
      <w:tr w:rsidR="00852A32" w:rsidRPr="00ED3F79" w14:paraId="34F97CFF" w14:textId="77777777" w:rsidTr="004D0AB7">
        <w:trPr>
          <w:trHeight w:val="200"/>
          <w:jc w:val="center"/>
        </w:trPr>
        <w:tc>
          <w:tcPr>
            <w:tcW w:w="0" w:type="auto"/>
            <w:noWrap/>
            <w:vAlign w:val="center"/>
            <w:hideMark/>
          </w:tcPr>
          <w:p w14:paraId="711CF271" w14:textId="77777777" w:rsidR="00852A32" w:rsidRPr="00ED3F79" w:rsidRDefault="00852A32" w:rsidP="00D553EB">
            <w:pPr>
              <w:jc w:val="center"/>
              <w:rPr>
                <w:rFonts w:cs="Times New Roman"/>
                <w:color w:val="000000"/>
              </w:rPr>
            </w:pPr>
            <w:r w:rsidRPr="00ED3F79">
              <w:rPr>
                <w:rFonts w:cs="Times New Roman"/>
                <w:color w:val="000000"/>
              </w:rPr>
              <w:t>369.1158</w:t>
            </w:r>
          </w:p>
        </w:tc>
        <w:tc>
          <w:tcPr>
            <w:tcW w:w="0" w:type="auto"/>
            <w:noWrap/>
            <w:vAlign w:val="center"/>
            <w:hideMark/>
          </w:tcPr>
          <w:p w14:paraId="7E8DC804" w14:textId="77777777" w:rsidR="00852A32" w:rsidRPr="00ED3F79" w:rsidRDefault="00852A32" w:rsidP="00D553EB">
            <w:pPr>
              <w:jc w:val="center"/>
              <w:rPr>
                <w:rFonts w:cs="Times New Roman"/>
                <w:color w:val="000000"/>
              </w:rPr>
            </w:pPr>
            <w:r w:rsidRPr="00ED3F79">
              <w:rPr>
                <w:rFonts w:cs="Times New Roman"/>
                <w:color w:val="000000"/>
              </w:rPr>
              <w:t>1.972</w:t>
            </w:r>
          </w:p>
        </w:tc>
        <w:tc>
          <w:tcPr>
            <w:tcW w:w="0" w:type="auto"/>
            <w:noWrap/>
            <w:vAlign w:val="center"/>
            <w:hideMark/>
          </w:tcPr>
          <w:p w14:paraId="203F421B" w14:textId="77777777" w:rsidR="00852A32" w:rsidRPr="00ED3F79" w:rsidRDefault="00852A32" w:rsidP="00D553EB">
            <w:pPr>
              <w:jc w:val="center"/>
              <w:rPr>
                <w:rFonts w:cs="Times New Roman"/>
                <w:color w:val="000000"/>
              </w:rPr>
            </w:pPr>
            <w:r w:rsidRPr="00ED3F79">
              <w:rPr>
                <w:rFonts w:cs="Times New Roman"/>
                <w:color w:val="000000"/>
              </w:rPr>
              <w:t>0.051823</w:t>
            </w:r>
          </w:p>
        </w:tc>
        <w:tc>
          <w:tcPr>
            <w:tcW w:w="0" w:type="auto"/>
            <w:noWrap/>
            <w:vAlign w:val="center"/>
            <w:hideMark/>
          </w:tcPr>
          <w:p w14:paraId="35D7DB01" w14:textId="77777777" w:rsidR="00852A32" w:rsidRPr="00ED3F79" w:rsidRDefault="00852A32" w:rsidP="00D553EB">
            <w:pPr>
              <w:jc w:val="center"/>
              <w:rPr>
                <w:rFonts w:cs="Times New Roman"/>
                <w:color w:val="000000"/>
              </w:rPr>
            </w:pPr>
            <w:r w:rsidRPr="00ED3F79">
              <w:rPr>
                <w:rFonts w:cs="Times New Roman"/>
                <w:color w:val="000000"/>
              </w:rPr>
              <w:t>0.32114</w:t>
            </w:r>
          </w:p>
        </w:tc>
      </w:tr>
      <w:tr w:rsidR="00852A32" w:rsidRPr="00ED3F79" w14:paraId="7DD635E0" w14:textId="77777777" w:rsidTr="004D0AB7">
        <w:trPr>
          <w:trHeight w:val="200"/>
          <w:jc w:val="center"/>
        </w:trPr>
        <w:tc>
          <w:tcPr>
            <w:tcW w:w="0" w:type="auto"/>
            <w:noWrap/>
            <w:vAlign w:val="center"/>
            <w:hideMark/>
          </w:tcPr>
          <w:p w14:paraId="623D0EFD" w14:textId="77777777" w:rsidR="00852A32" w:rsidRPr="00ED3F79" w:rsidRDefault="00852A32" w:rsidP="00D553EB">
            <w:pPr>
              <w:jc w:val="center"/>
              <w:rPr>
                <w:rFonts w:cs="Times New Roman"/>
                <w:color w:val="000000"/>
              </w:rPr>
            </w:pPr>
            <w:r w:rsidRPr="00ED3F79">
              <w:rPr>
                <w:rFonts w:cs="Times New Roman"/>
                <w:color w:val="000000"/>
              </w:rPr>
              <w:t>307.1581</w:t>
            </w:r>
          </w:p>
        </w:tc>
        <w:tc>
          <w:tcPr>
            <w:tcW w:w="0" w:type="auto"/>
            <w:noWrap/>
            <w:vAlign w:val="center"/>
            <w:hideMark/>
          </w:tcPr>
          <w:p w14:paraId="5B74DD45" w14:textId="77777777" w:rsidR="00852A32" w:rsidRPr="00ED3F79" w:rsidRDefault="00852A32" w:rsidP="00D553EB">
            <w:pPr>
              <w:jc w:val="center"/>
              <w:rPr>
                <w:rFonts w:cs="Times New Roman"/>
                <w:color w:val="000000"/>
              </w:rPr>
            </w:pPr>
            <w:r w:rsidRPr="00ED3F79">
              <w:rPr>
                <w:rFonts w:cs="Times New Roman"/>
                <w:color w:val="000000"/>
              </w:rPr>
              <w:t>1.9697</w:t>
            </w:r>
          </w:p>
        </w:tc>
        <w:tc>
          <w:tcPr>
            <w:tcW w:w="0" w:type="auto"/>
            <w:noWrap/>
            <w:vAlign w:val="center"/>
            <w:hideMark/>
          </w:tcPr>
          <w:p w14:paraId="2D598658" w14:textId="77777777" w:rsidR="00852A32" w:rsidRPr="00ED3F79" w:rsidRDefault="00852A32" w:rsidP="00D553EB">
            <w:pPr>
              <w:jc w:val="center"/>
              <w:rPr>
                <w:rFonts w:cs="Times New Roman"/>
                <w:color w:val="000000"/>
              </w:rPr>
            </w:pPr>
            <w:r w:rsidRPr="00ED3F79">
              <w:rPr>
                <w:rFonts w:cs="Times New Roman"/>
                <w:color w:val="000000"/>
              </w:rPr>
              <w:t>0.052093</w:t>
            </w:r>
          </w:p>
        </w:tc>
        <w:tc>
          <w:tcPr>
            <w:tcW w:w="0" w:type="auto"/>
            <w:noWrap/>
            <w:vAlign w:val="center"/>
            <w:hideMark/>
          </w:tcPr>
          <w:p w14:paraId="5E83B57C" w14:textId="77777777" w:rsidR="00852A32" w:rsidRPr="00ED3F79" w:rsidRDefault="00852A32" w:rsidP="00D553EB">
            <w:pPr>
              <w:jc w:val="center"/>
              <w:rPr>
                <w:rFonts w:cs="Times New Roman"/>
                <w:color w:val="000000"/>
              </w:rPr>
            </w:pPr>
            <w:r w:rsidRPr="00ED3F79">
              <w:rPr>
                <w:rFonts w:cs="Times New Roman"/>
                <w:color w:val="000000"/>
              </w:rPr>
              <w:t>0.32114</w:t>
            </w:r>
          </w:p>
        </w:tc>
      </w:tr>
      <w:tr w:rsidR="00852A32" w:rsidRPr="00ED3F79" w14:paraId="7DA88713" w14:textId="77777777" w:rsidTr="004D0AB7">
        <w:trPr>
          <w:trHeight w:val="200"/>
          <w:jc w:val="center"/>
        </w:trPr>
        <w:tc>
          <w:tcPr>
            <w:tcW w:w="0" w:type="auto"/>
            <w:noWrap/>
            <w:vAlign w:val="center"/>
            <w:hideMark/>
          </w:tcPr>
          <w:p w14:paraId="1DDDDECB" w14:textId="77777777" w:rsidR="00852A32" w:rsidRPr="00ED3F79" w:rsidRDefault="00852A32" w:rsidP="00D553EB">
            <w:pPr>
              <w:jc w:val="center"/>
              <w:rPr>
                <w:rFonts w:cs="Times New Roman"/>
                <w:color w:val="000000"/>
              </w:rPr>
            </w:pPr>
            <w:r w:rsidRPr="00ED3F79">
              <w:rPr>
                <w:rFonts w:cs="Times New Roman"/>
                <w:color w:val="000000"/>
              </w:rPr>
              <w:t>360.2578</w:t>
            </w:r>
          </w:p>
        </w:tc>
        <w:tc>
          <w:tcPr>
            <w:tcW w:w="0" w:type="auto"/>
            <w:noWrap/>
            <w:vAlign w:val="center"/>
            <w:hideMark/>
          </w:tcPr>
          <w:p w14:paraId="63B8D481" w14:textId="77777777" w:rsidR="00852A32" w:rsidRPr="00ED3F79" w:rsidRDefault="00852A32" w:rsidP="00D553EB">
            <w:pPr>
              <w:jc w:val="center"/>
              <w:rPr>
                <w:rFonts w:cs="Times New Roman"/>
                <w:color w:val="000000"/>
              </w:rPr>
            </w:pPr>
            <w:r w:rsidRPr="00ED3F79">
              <w:rPr>
                <w:rFonts w:cs="Times New Roman"/>
                <w:color w:val="000000"/>
              </w:rPr>
              <w:t>-1.9669</w:t>
            </w:r>
          </w:p>
        </w:tc>
        <w:tc>
          <w:tcPr>
            <w:tcW w:w="0" w:type="auto"/>
            <w:noWrap/>
            <w:vAlign w:val="center"/>
            <w:hideMark/>
          </w:tcPr>
          <w:p w14:paraId="44BD52FF" w14:textId="77777777" w:rsidR="00852A32" w:rsidRPr="00ED3F79" w:rsidRDefault="00852A32" w:rsidP="00D553EB">
            <w:pPr>
              <w:jc w:val="center"/>
              <w:rPr>
                <w:rFonts w:cs="Times New Roman"/>
                <w:color w:val="000000"/>
              </w:rPr>
            </w:pPr>
            <w:r w:rsidRPr="00ED3F79">
              <w:rPr>
                <w:rFonts w:cs="Times New Roman"/>
                <w:color w:val="000000"/>
              </w:rPr>
              <w:t>0.052417</w:t>
            </w:r>
          </w:p>
        </w:tc>
        <w:tc>
          <w:tcPr>
            <w:tcW w:w="0" w:type="auto"/>
            <w:noWrap/>
            <w:vAlign w:val="center"/>
            <w:hideMark/>
          </w:tcPr>
          <w:p w14:paraId="2E25DD53" w14:textId="77777777" w:rsidR="00852A32" w:rsidRPr="00ED3F79" w:rsidRDefault="00852A32" w:rsidP="00D553EB">
            <w:pPr>
              <w:jc w:val="center"/>
              <w:rPr>
                <w:rFonts w:cs="Times New Roman"/>
                <w:color w:val="000000"/>
              </w:rPr>
            </w:pPr>
            <w:r w:rsidRPr="00ED3F79">
              <w:rPr>
                <w:rFonts w:cs="Times New Roman"/>
                <w:color w:val="000000"/>
              </w:rPr>
              <w:t>0.32114</w:t>
            </w:r>
          </w:p>
        </w:tc>
      </w:tr>
      <w:tr w:rsidR="00852A32" w:rsidRPr="00ED3F79" w14:paraId="70CB543B" w14:textId="77777777" w:rsidTr="004D0AB7">
        <w:trPr>
          <w:trHeight w:val="200"/>
          <w:jc w:val="center"/>
        </w:trPr>
        <w:tc>
          <w:tcPr>
            <w:tcW w:w="0" w:type="auto"/>
            <w:noWrap/>
            <w:vAlign w:val="center"/>
            <w:hideMark/>
          </w:tcPr>
          <w:p w14:paraId="4552E082" w14:textId="77777777" w:rsidR="00852A32" w:rsidRPr="00ED3F79" w:rsidRDefault="00852A32" w:rsidP="00D553EB">
            <w:pPr>
              <w:jc w:val="center"/>
              <w:rPr>
                <w:rFonts w:cs="Times New Roman"/>
                <w:color w:val="000000"/>
              </w:rPr>
            </w:pPr>
            <w:r w:rsidRPr="00ED3F79">
              <w:rPr>
                <w:rFonts w:cs="Times New Roman"/>
                <w:color w:val="000000"/>
              </w:rPr>
              <w:t>429.2963</w:t>
            </w:r>
          </w:p>
        </w:tc>
        <w:tc>
          <w:tcPr>
            <w:tcW w:w="0" w:type="auto"/>
            <w:noWrap/>
            <w:vAlign w:val="center"/>
            <w:hideMark/>
          </w:tcPr>
          <w:p w14:paraId="177BB7C4" w14:textId="77777777" w:rsidR="00852A32" w:rsidRPr="00ED3F79" w:rsidRDefault="00852A32" w:rsidP="00D553EB">
            <w:pPr>
              <w:jc w:val="center"/>
              <w:rPr>
                <w:rFonts w:cs="Times New Roman"/>
                <w:color w:val="000000"/>
              </w:rPr>
            </w:pPr>
            <w:r w:rsidRPr="00ED3F79">
              <w:rPr>
                <w:rFonts w:cs="Times New Roman"/>
                <w:color w:val="000000"/>
              </w:rPr>
              <w:t>-1.9457</w:t>
            </w:r>
          </w:p>
        </w:tc>
        <w:tc>
          <w:tcPr>
            <w:tcW w:w="0" w:type="auto"/>
            <w:noWrap/>
            <w:vAlign w:val="center"/>
            <w:hideMark/>
          </w:tcPr>
          <w:p w14:paraId="00459A32" w14:textId="77777777" w:rsidR="00852A32" w:rsidRPr="00ED3F79" w:rsidRDefault="00852A32" w:rsidP="00D553EB">
            <w:pPr>
              <w:jc w:val="center"/>
              <w:rPr>
                <w:rFonts w:cs="Times New Roman"/>
                <w:color w:val="000000"/>
              </w:rPr>
            </w:pPr>
            <w:r w:rsidRPr="00ED3F79">
              <w:rPr>
                <w:rFonts w:cs="Times New Roman"/>
                <w:color w:val="000000"/>
              </w:rPr>
              <w:t>0.054958</w:t>
            </w:r>
          </w:p>
        </w:tc>
        <w:tc>
          <w:tcPr>
            <w:tcW w:w="0" w:type="auto"/>
            <w:noWrap/>
            <w:vAlign w:val="center"/>
            <w:hideMark/>
          </w:tcPr>
          <w:p w14:paraId="0939284A" w14:textId="77777777" w:rsidR="00852A32" w:rsidRPr="00ED3F79" w:rsidRDefault="00852A32" w:rsidP="00D553EB">
            <w:pPr>
              <w:jc w:val="center"/>
              <w:rPr>
                <w:rFonts w:cs="Times New Roman"/>
                <w:color w:val="000000"/>
              </w:rPr>
            </w:pPr>
            <w:r w:rsidRPr="00ED3F79">
              <w:rPr>
                <w:rFonts w:cs="Times New Roman"/>
                <w:color w:val="000000"/>
              </w:rPr>
              <w:t>0.32884</w:t>
            </w:r>
          </w:p>
        </w:tc>
      </w:tr>
      <w:tr w:rsidR="00852A32" w:rsidRPr="00ED3F79" w14:paraId="2C746AE4" w14:textId="77777777" w:rsidTr="004D0AB7">
        <w:trPr>
          <w:trHeight w:val="200"/>
          <w:jc w:val="center"/>
        </w:trPr>
        <w:tc>
          <w:tcPr>
            <w:tcW w:w="0" w:type="auto"/>
            <w:noWrap/>
            <w:vAlign w:val="center"/>
            <w:hideMark/>
          </w:tcPr>
          <w:p w14:paraId="436B503D" w14:textId="77777777" w:rsidR="00852A32" w:rsidRPr="00ED3F79" w:rsidRDefault="00852A32" w:rsidP="00D553EB">
            <w:pPr>
              <w:jc w:val="center"/>
              <w:rPr>
                <w:rFonts w:cs="Times New Roman"/>
                <w:color w:val="000000"/>
              </w:rPr>
            </w:pPr>
            <w:r w:rsidRPr="00ED3F79">
              <w:rPr>
                <w:rFonts w:cs="Times New Roman"/>
                <w:color w:val="000000"/>
              </w:rPr>
              <w:t>598.4149</w:t>
            </w:r>
          </w:p>
        </w:tc>
        <w:tc>
          <w:tcPr>
            <w:tcW w:w="0" w:type="auto"/>
            <w:noWrap/>
            <w:vAlign w:val="center"/>
            <w:hideMark/>
          </w:tcPr>
          <w:p w14:paraId="06F2059C" w14:textId="77777777" w:rsidR="00852A32" w:rsidRPr="00ED3F79" w:rsidRDefault="00852A32" w:rsidP="00D553EB">
            <w:pPr>
              <w:jc w:val="center"/>
              <w:rPr>
                <w:rFonts w:cs="Times New Roman"/>
                <w:color w:val="000000"/>
              </w:rPr>
            </w:pPr>
            <w:r w:rsidRPr="00ED3F79">
              <w:rPr>
                <w:rFonts w:cs="Times New Roman"/>
                <w:color w:val="000000"/>
              </w:rPr>
              <w:t>-1.9451</w:t>
            </w:r>
          </w:p>
        </w:tc>
        <w:tc>
          <w:tcPr>
            <w:tcW w:w="0" w:type="auto"/>
            <w:noWrap/>
            <w:vAlign w:val="center"/>
            <w:hideMark/>
          </w:tcPr>
          <w:p w14:paraId="0DCDF629" w14:textId="77777777" w:rsidR="00852A32" w:rsidRPr="00ED3F79" w:rsidRDefault="00852A32" w:rsidP="00D553EB">
            <w:pPr>
              <w:jc w:val="center"/>
              <w:rPr>
                <w:rFonts w:cs="Times New Roman"/>
                <w:color w:val="000000"/>
              </w:rPr>
            </w:pPr>
            <w:r w:rsidRPr="00ED3F79">
              <w:rPr>
                <w:rFonts w:cs="Times New Roman"/>
                <w:color w:val="000000"/>
              </w:rPr>
              <w:t>0.055034</w:t>
            </w:r>
          </w:p>
        </w:tc>
        <w:tc>
          <w:tcPr>
            <w:tcW w:w="0" w:type="auto"/>
            <w:noWrap/>
            <w:vAlign w:val="center"/>
            <w:hideMark/>
          </w:tcPr>
          <w:p w14:paraId="3169371F" w14:textId="77777777" w:rsidR="00852A32" w:rsidRPr="00ED3F79" w:rsidRDefault="00852A32" w:rsidP="00D553EB">
            <w:pPr>
              <w:jc w:val="center"/>
              <w:rPr>
                <w:rFonts w:cs="Times New Roman"/>
                <w:color w:val="000000"/>
              </w:rPr>
            </w:pPr>
            <w:r w:rsidRPr="00ED3F79">
              <w:rPr>
                <w:rFonts w:cs="Times New Roman"/>
                <w:color w:val="000000"/>
              </w:rPr>
              <w:t>0.32884</w:t>
            </w:r>
          </w:p>
        </w:tc>
      </w:tr>
      <w:tr w:rsidR="00852A32" w:rsidRPr="00ED3F79" w14:paraId="3D710911" w14:textId="77777777" w:rsidTr="004D0AB7">
        <w:trPr>
          <w:trHeight w:val="200"/>
          <w:jc w:val="center"/>
        </w:trPr>
        <w:tc>
          <w:tcPr>
            <w:tcW w:w="0" w:type="auto"/>
            <w:noWrap/>
            <w:vAlign w:val="center"/>
            <w:hideMark/>
          </w:tcPr>
          <w:p w14:paraId="09358360" w14:textId="77777777" w:rsidR="00852A32" w:rsidRPr="00ED3F79" w:rsidRDefault="00852A32" w:rsidP="00D553EB">
            <w:pPr>
              <w:jc w:val="center"/>
              <w:rPr>
                <w:rFonts w:cs="Times New Roman"/>
                <w:color w:val="000000"/>
              </w:rPr>
            </w:pPr>
            <w:r w:rsidRPr="00ED3F79">
              <w:rPr>
                <w:rFonts w:cs="Times New Roman"/>
                <w:color w:val="000000"/>
              </w:rPr>
              <w:t>360.9761</w:t>
            </w:r>
          </w:p>
        </w:tc>
        <w:tc>
          <w:tcPr>
            <w:tcW w:w="0" w:type="auto"/>
            <w:noWrap/>
            <w:vAlign w:val="center"/>
            <w:hideMark/>
          </w:tcPr>
          <w:p w14:paraId="64FDA57B" w14:textId="77777777" w:rsidR="00852A32" w:rsidRPr="00ED3F79" w:rsidRDefault="00852A32" w:rsidP="00D553EB">
            <w:pPr>
              <w:jc w:val="center"/>
              <w:rPr>
                <w:rFonts w:cs="Times New Roman"/>
                <w:color w:val="000000"/>
              </w:rPr>
            </w:pPr>
            <w:r w:rsidRPr="00ED3F79">
              <w:rPr>
                <w:rFonts w:cs="Times New Roman"/>
                <w:color w:val="000000"/>
              </w:rPr>
              <w:t>1.9339</w:t>
            </w:r>
          </w:p>
        </w:tc>
        <w:tc>
          <w:tcPr>
            <w:tcW w:w="0" w:type="auto"/>
            <w:noWrap/>
            <w:vAlign w:val="center"/>
            <w:hideMark/>
          </w:tcPr>
          <w:p w14:paraId="71C254F2" w14:textId="77777777" w:rsidR="00852A32" w:rsidRPr="00ED3F79" w:rsidRDefault="00852A32" w:rsidP="00D553EB">
            <w:pPr>
              <w:jc w:val="center"/>
              <w:rPr>
                <w:rFonts w:cs="Times New Roman"/>
                <w:color w:val="000000"/>
              </w:rPr>
            </w:pPr>
            <w:r w:rsidRPr="00ED3F79">
              <w:rPr>
                <w:rFonts w:cs="Times New Roman"/>
                <w:color w:val="000000"/>
              </w:rPr>
              <w:t>0.056414</w:t>
            </w:r>
          </w:p>
        </w:tc>
        <w:tc>
          <w:tcPr>
            <w:tcW w:w="0" w:type="auto"/>
            <w:noWrap/>
            <w:vAlign w:val="center"/>
            <w:hideMark/>
          </w:tcPr>
          <w:p w14:paraId="4741AC05" w14:textId="77777777" w:rsidR="00852A32" w:rsidRPr="00ED3F79" w:rsidRDefault="00852A32" w:rsidP="00D553EB">
            <w:pPr>
              <w:jc w:val="center"/>
              <w:rPr>
                <w:rFonts w:cs="Times New Roman"/>
                <w:color w:val="000000"/>
              </w:rPr>
            </w:pPr>
            <w:r w:rsidRPr="00ED3F79">
              <w:rPr>
                <w:rFonts w:cs="Times New Roman"/>
                <w:color w:val="000000"/>
              </w:rPr>
              <w:t>0.33056</w:t>
            </w:r>
          </w:p>
        </w:tc>
      </w:tr>
      <w:tr w:rsidR="00852A32" w:rsidRPr="00ED3F79" w14:paraId="28087955" w14:textId="77777777" w:rsidTr="004D0AB7">
        <w:trPr>
          <w:trHeight w:val="200"/>
          <w:jc w:val="center"/>
        </w:trPr>
        <w:tc>
          <w:tcPr>
            <w:tcW w:w="0" w:type="auto"/>
            <w:noWrap/>
            <w:vAlign w:val="center"/>
            <w:hideMark/>
          </w:tcPr>
          <w:p w14:paraId="3475B56E" w14:textId="77777777" w:rsidR="00852A32" w:rsidRPr="00ED3F79" w:rsidRDefault="00852A32" w:rsidP="00D553EB">
            <w:pPr>
              <w:jc w:val="center"/>
              <w:rPr>
                <w:rFonts w:cs="Times New Roman"/>
                <w:color w:val="000000"/>
              </w:rPr>
            </w:pPr>
            <w:r w:rsidRPr="00ED3F79">
              <w:rPr>
                <w:rFonts w:cs="Times New Roman"/>
                <w:color w:val="000000"/>
              </w:rPr>
              <w:t>450.2857</w:t>
            </w:r>
          </w:p>
        </w:tc>
        <w:tc>
          <w:tcPr>
            <w:tcW w:w="0" w:type="auto"/>
            <w:noWrap/>
            <w:vAlign w:val="center"/>
            <w:hideMark/>
          </w:tcPr>
          <w:p w14:paraId="22BE1827" w14:textId="77777777" w:rsidR="00852A32" w:rsidRPr="00ED3F79" w:rsidRDefault="00852A32" w:rsidP="00D553EB">
            <w:pPr>
              <w:jc w:val="center"/>
              <w:rPr>
                <w:rFonts w:cs="Times New Roman"/>
                <w:color w:val="000000"/>
              </w:rPr>
            </w:pPr>
            <w:r w:rsidRPr="00ED3F79">
              <w:rPr>
                <w:rFonts w:cs="Times New Roman"/>
                <w:color w:val="000000"/>
              </w:rPr>
              <w:t>-1.9261</w:t>
            </w:r>
          </w:p>
        </w:tc>
        <w:tc>
          <w:tcPr>
            <w:tcW w:w="0" w:type="auto"/>
            <w:noWrap/>
            <w:vAlign w:val="center"/>
            <w:hideMark/>
          </w:tcPr>
          <w:p w14:paraId="71B145D0" w14:textId="77777777" w:rsidR="00852A32" w:rsidRPr="00ED3F79" w:rsidRDefault="00852A32" w:rsidP="00D553EB">
            <w:pPr>
              <w:jc w:val="center"/>
              <w:rPr>
                <w:rFonts w:cs="Times New Roman"/>
                <w:color w:val="000000"/>
              </w:rPr>
            </w:pPr>
            <w:r w:rsidRPr="00ED3F79">
              <w:rPr>
                <w:rFonts w:cs="Times New Roman"/>
                <w:color w:val="000000"/>
              </w:rPr>
              <w:t>0.057392</w:t>
            </w:r>
          </w:p>
        </w:tc>
        <w:tc>
          <w:tcPr>
            <w:tcW w:w="0" w:type="auto"/>
            <w:noWrap/>
            <w:vAlign w:val="center"/>
            <w:hideMark/>
          </w:tcPr>
          <w:p w14:paraId="38D03EDD" w14:textId="77777777" w:rsidR="00852A32" w:rsidRPr="00ED3F79" w:rsidRDefault="00852A32" w:rsidP="00D553EB">
            <w:pPr>
              <w:jc w:val="center"/>
              <w:rPr>
                <w:rFonts w:cs="Times New Roman"/>
                <w:color w:val="000000"/>
              </w:rPr>
            </w:pPr>
            <w:r w:rsidRPr="00ED3F79">
              <w:rPr>
                <w:rFonts w:cs="Times New Roman"/>
                <w:color w:val="000000"/>
              </w:rPr>
              <w:t>0.33056</w:t>
            </w:r>
          </w:p>
        </w:tc>
      </w:tr>
      <w:tr w:rsidR="00852A32" w:rsidRPr="00ED3F79" w14:paraId="6A077E9D" w14:textId="77777777" w:rsidTr="004D0AB7">
        <w:trPr>
          <w:trHeight w:val="200"/>
          <w:jc w:val="center"/>
        </w:trPr>
        <w:tc>
          <w:tcPr>
            <w:tcW w:w="0" w:type="auto"/>
            <w:noWrap/>
            <w:vAlign w:val="center"/>
            <w:hideMark/>
          </w:tcPr>
          <w:p w14:paraId="68236B92" w14:textId="77777777" w:rsidR="00852A32" w:rsidRPr="00ED3F79" w:rsidRDefault="00852A32" w:rsidP="00D553EB">
            <w:pPr>
              <w:jc w:val="center"/>
              <w:rPr>
                <w:rFonts w:cs="Times New Roman"/>
                <w:color w:val="000000"/>
              </w:rPr>
            </w:pPr>
            <w:r w:rsidRPr="00ED3F79">
              <w:rPr>
                <w:rFonts w:cs="Times New Roman"/>
                <w:color w:val="000000"/>
              </w:rPr>
              <w:lastRenderedPageBreak/>
              <w:t>283.1029</w:t>
            </w:r>
          </w:p>
        </w:tc>
        <w:tc>
          <w:tcPr>
            <w:tcW w:w="0" w:type="auto"/>
            <w:noWrap/>
            <w:vAlign w:val="center"/>
            <w:hideMark/>
          </w:tcPr>
          <w:p w14:paraId="31E2BAFF" w14:textId="77777777" w:rsidR="00852A32" w:rsidRPr="00ED3F79" w:rsidRDefault="00852A32" w:rsidP="00D553EB">
            <w:pPr>
              <w:jc w:val="center"/>
              <w:rPr>
                <w:rFonts w:cs="Times New Roman"/>
                <w:color w:val="000000"/>
              </w:rPr>
            </w:pPr>
            <w:r w:rsidRPr="00ED3F79">
              <w:rPr>
                <w:rFonts w:cs="Times New Roman"/>
                <w:color w:val="000000"/>
              </w:rPr>
              <w:t>-1.9236</w:t>
            </w:r>
          </w:p>
        </w:tc>
        <w:tc>
          <w:tcPr>
            <w:tcW w:w="0" w:type="auto"/>
            <w:noWrap/>
            <w:vAlign w:val="center"/>
            <w:hideMark/>
          </w:tcPr>
          <w:p w14:paraId="622CA53F" w14:textId="77777777" w:rsidR="00852A32" w:rsidRPr="00ED3F79" w:rsidRDefault="00852A32" w:rsidP="00D553EB">
            <w:pPr>
              <w:jc w:val="center"/>
              <w:rPr>
                <w:rFonts w:cs="Times New Roman"/>
                <w:color w:val="000000"/>
              </w:rPr>
            </w:pPr>
            <w:r w:rsidRPr="00ED3F79">
              <w:rPr>
                <w:rFonts w:cs="Times New Roman"/>
                <w:color w:val="000000"/>
              </w:rPr>
              <w:t>0.057707</w:t>
            </w:r>
          </w:p>
        </w:tc>
        <w:tc>
          <w:tcPr>
            <w:tcW w:w="0" w:type="auto"/>
            <w:noWrap/>
            <w:vAlign w:val="center"/>
            <w:hideMark/>
          </w:tcPr>
          <w:p w14:paraId="65CC4F35" w14:textId="77777777" w:rsidR="00852A32" w:rsidRPr="00ED3F79" w:rsidRDefault="00852A32" w:rsidP="00D553EB">
            <w:pPr>
              <w:jc w:val="center"/>
              <w:rPr>
                <w:rFonts w:cs="Times New Roman"/>
                <w:color w:val="000000"/>
              </w:rPr>
            </w:pPr>
            <w:r w:rsidRPr="00ED3F79">
              <w:rPr>
                <w:rFonts w:cs="Times New Roman"/>
                <w:color w:val="000000"/>
              </w:rPr>
              <w:t>0.33056</w:t>
            </w:r>
          </w:p>
        </w:tc>
      </w:tr>
      <w:tr w:rsidR="00852A32" w:rsidRPr="00ED3F79" w14:paraId="4E012591" w14:textId="77777777" w:rsidTr="004D0AB7">
        <w:trPr>
          <w:trHeight w:val="200"/>
          <w:jc w:val="center"/>
        </w:trPr>
        <w:tc>
          <w:tcPr>
            <w:tcW w:w="0" w:type="auto"/>
            <w:noWrap/>
            <w:vAlign w:val="center"/>
            <w:hideMark/>
          </w:tcPr>
          <w:p w14:paraId="3C914F7C" w14:textId="77777777" w:rsidR="00852A32" w:rsidRPr="00ED3F79" w:rsidRDefault="00852A32" w:rsidP="00D553EB">
            <w:pPr>
              <w:jc w:val="center"/>
              <w:rPr>
                <w:rFonts w:cs="Times New Roman"/>
                <w:color w:val="000000"/>
              </w:rPr>
            </w:pPr>
            <w:r w:rsidRPr="00ED3F79">
              <w:rPr>
                <w:rFonts w:cs="Times New Roman"/>
                <w:color w:val="000000"/>
              </w:rPr>
              <w:t>230.1756</w:t>
            </w:r>
          </w:p>
        </w:tc>
        <w:tc>
          <w:tcPr>
            <w:tcW w:w="0" w:type="auto"/>
            <w:noWrap/>
            <w:vAlign w:val="center"/>
            <w:hideMark/>
          </w:tcPr>
          <w:p w14:paraId="2DA32AF4" w14:textId="77777777" w:rsidR="00852A32" w:rsidRPr="00ED3F79" w:rsidRDefault="00852A32" w:rsidP="00D553EB">
            <w:pPr>
              <w:jc w:val="center"/>
              <w:rPr>
                <w:rFonts w:cs="Times New Roman"/>
                <w:color w:val="000000"/>
              </w:rPr>
            </w:pPr>
            <w:r w:rsidRPr="00ED3F79">
              <w:rPr>
                <w:rFonts w:cs="Times New Roman"/>
                <w:color w:val="000000"/>
              </w:rPr>
              <w:t>-1.9192</w:t>
            </w:r>
          </w:p>
        </w:tc>
        <w:tc>
          <w:tcPr>
            <w:tcW w:w="0" w:type="auto"/>
            <w:noWrap/>
            <w:vAlign w:val="center"/>
            <w:hideMark/>
          </w:tcPr>
          <w:p w14:paraId="67B3A37C" w14:textId="77777777" w:rsidR="00852A32" w:rsidRPr="00ED3F79" w:rsidRDefault="00852A32" w:rsidP="00D553EB">
            <w:pPr>
              <w:jc w:val="center"/>
              <w:rPr>
                <w:rFonts w:cs="Times New Roman"/>
                <w:color w:val="000000"/>
              </w:rPr>
            </w:pPr>
            <w:r w:rsidRPr="00ED3F79">
              <w:rPr>
                <w:rFonts w:cs="Times New Roman"/>
                <w:color w:val="000000"/>
              </w:rPr>
              <w:t>0.058277</w:t>
            </w:r>
          </w:p>
        </w:tc>
        <w:tc>
          <w:tcPr>
            <w:tcW w:w="0" w:type="auto"/>
            <w:noWrap/>
            <w:vAlign w:val="center"/>
            <w:hideMark/>
          </w:tcPr>
          <w:p w14:paraId="7193CBDF" w14:textId="77777777" w:rsidR="00852A32" w:rsidRPr="00ED3F79" w:rsidRDefault="00852A32" w:rsidP="00D553EB">
            <w:pPr>
              <w:jc w:val="center"/>
              <w:rPr>
                <w:rFonts w:cs="Times New Roman"/>
                <w:color w:val="000000"/>
              </w:rPr>
            </w:pPr>
            <w:r w:rsidRPr="00ED3F79">
              <w:rPr>
                <w:rFonts w:cs="Times New Roman"/>
                <w:color w:val="000000"/>
              </w:rPr>
              <w:t>0.33056</w:t>
            </w:r>
          </w:p>
        </w:tc>
      </w:tr>
      <w:tr w:rsidR="00852A32" w:rsidRPr="00ED3F79" w14:paraId="15AF1118" w14:textId="77777777" w:rsidTr="004D0AB7">
        <w:trPr>
          <w:trHeight w:val="200"/>
          <w:jc w:val="center"/>
        </w:trPr>
        <w:tc>
          <w:tcPr>
            <w:tcW w:w="0" w:type="auto"/>
            <w:noWrap/>
            <w:vAlign w:val="center"/>
            <w:hideMark/>
          </w:tcPr>
          <w:p w14:paraId="1D0B19BF" w14:textId="77777777" w:rsidR="00852A32" w:rsidRPr="00ED3F79" w:rsidRDefault="00852A32" w:rsidP="00D553EB">
            <w:pPr>
              <w:jc w:val="center"/>
              <w:rPr>
                <w:rFonts w:cs="Times New Roman"/>
                <w:color w:val="000000"/>
              </w:rPr>
            </w:pPr>
            <w:r w:rsidRPr="00ED3F79">
              <w:rPr>
                <w:rFonts w:cs="Times New Roman"/>
                <w:color w:val="000000"/>
              </w:rPr>
              <w:t>278.1756</w:t>
            </w:r>
          </w:p>
        </w:tc>
        <w:tc>
          <w:tcPr>
            <w:tcW w:w="0" w:type="auto"/>
            <w:noWrap/>
            <w:vAlign w:val="center"/>
            <w:hideMark/>
          </w:tcPr>
          <w:p w14:paraId="4DE787B5" w14:textId="77777777" w:rsidR="00852A32" w:rsidRPr="00ED3F79" w:rsidRDefault="00852A32" w:rsidP="00D553EB">
            <w:pPr>
              <w:jc w:val="center"/>
              <w:rPr>
                <w:rFonts w:cs="Times New Roman"/>
                <w:color w:val="000000"/>
              </w:rPr>
            </w:pPr>
            <w:r w:rsidRPr="00ED3F79">
              <w:rPr>
                <w:rFonts w:cs="Times New Roman"/>
                <w:color w:val="000000"/>
              </w:rPr>
              <w:t>-1.9156</w:t>
            </w:r>
          </w:p>
        </w:tc>
        <w:tc>
          <w:tcPr>
            <w:tcW w:w="0" w:type="auto"/>
            <w:noWrap/>
            <w:vAlign w:val="center"/>
            <w:hideMark/>
          </w:tcPr>
          <w:p w14:paraId="464E03FE" w14:textId="77777777" w:rsidR="00852A32" w:rsidRPr="00ED3F79" w:rsidRDefault="00852A32" w:rsidP="00D553EB">
            <w:pPr>
              <w:jc w:val="center"/>
              <w:rPr>
                <w:rFonts w:cs="Times New Roman"/>
                <w:color w:val="000000"/>
              </w:rPr>
            </w:pPr>
            <w:r w:rsidRPr="00ED3F79">
              <w:rPr>
                <w:rFonts w:cs="Times New Roman"/>
                <w:color w:val="000000"/>
              </w:rPr>
              <w:t>0.058736</w:t>
            </w:r>
          </w:p>
        </w:tc>
        <w:tc>
          <w:tcPr>
            <w:tcW w:w="0" w:type="auto"/>
            <w:noWrap/>
            <w:vAlign w:val="center"/>
            <w:hideMark/>
          </w:tcPr>
          <w:p w14:paraId="39FC0DED" w14:textId="77777777" w:rsidR="00852A32" w:rsidRPr="00ED3F79" w:rsidRDefault="00852A32" w:rsidP="00D553EB">
            <w:pPr>
              <w:jc w:val="center"/>
              <w:rPr>
                <w:rFonts w:cs="Times New Roman"/>
                <w:color w:val="000000"/>
              </w:rPr>
            </w:pPr>
            <w:r w:rsidRPr="00ED3F79">
              <w:rPr>
                <w:rFonts w:cs="Times New Roman"/>
                <w:color w:val="000000"/>
              </w:rPr>
              <w:t>0.33056</w:t>
            </w:r>
          </w:p>
        </w:tc>
      </w:tr>
      <w:tr w:rsidR="00852A32" w:rsidRPr="00ED3F79" w14:paraId="6B8A7861" w14:textId="77777777" w:rsidTr="004D0AB7">
        <w:trPr>
          <w:trHeight w:val="200"/>
          <w:jc w:val="center"/>
        </w:trPr>
        <w:tc>
          <w:tcPr>
            <w:tcW w:w="0" w:type="auto"/>
            <w:noWrap/>
            <w:vAlign w:val="center"/>
            <w:hideMark/>
          </w:tcPr>
          <w:p w14:paraId="782F90F2" w14:textId="77777777" w:rsidR="00852A32" w:rsidRPr="00ED3F79" w:rsidRDefault="00852A32" w:rsidP="00D553EB">
            <w:pPr>
              <w:jc w:val="center"/>
              <w:rPr>
                <w:rFonts w:cs="Times New Roman"/>
                <w:color w:val="000000"/>
              </w:rPr>
            </w:pPr>
            <w:r w:rsidRPr="00ED3F79">
              <w:rPr>
                <w:rFonts w:cs="Times New Roman"/>
                <w:color w:val="000000"/>
              </w:rPr>
              <w:t>182.0818</w:t>
            </w:r>
          </w:p>
        </w:tc>
        <w:tc>
          <w:tcPr>
            <w:tcW w:w="0" w:type="auto"/>
            <w:noWrap/>
            <w:vAlign w:val="center"/>
            <w:hideMark/>
          </w:tcPr>
          <w:p w14:paraId="53D87BD7" w14:textId="77777777" w:rsidR="00852A32" w:rsidRPr="00ED3F79" w:rsidRDefault="00852A32" w:rsidP="00D553EB">
            <w:pPr>
              <w:jc w:val="center"/>
              <w:rPr>
                <w:rFonts w:cs="Times New Roman"/>
                <w:color w:val="000000"/>
              </w:rPr>
            </w:pPr>
            <w:r w:rsidRPr="00ED3F79">
              <w:rPr>
                <w:rFonts w:cs="Times New Roman"/>
                <w:color w:val="000000"/>
              </w:rPr>
              <w:t>-1.9032</w:t>
            </w:r>
          </w:p>
        </w:tc>
        <w:tc>
          <w:tcPr>
            <w:tcW w:w="0" w:type="auto"/>
            <w:noWrap/>
            <w:vAlign w:val="center"/>
            <w:hideMark/>
          </w:tcPr>
          <w:p w14:paraId="3313BE8C" w14:textId="77777777" w:rsidR="00852A32" w:rsidRPr="00ED3F79" w:rsidRDefault="00852A32" w:rsidP="00D553EB">
            <w:pPr>
              <w:jc w:val="center"/>
              <w:rPr>
                <w:rFonts w:cs="Times New Roman"/>
                <w:color w:val="000000"/>
              </w:rPr>
            </w:pPr>
            <w:r w:rsidRPr="00ED3F79">
              <w:rPr>
                <w:rFonts w:cs="Times New Roman"/>
                <w:color w:val="000000"/>
              </w:rPr>
              <w:t>0.060365</w:t>
            </w:r>
          </w:p>
        </w:tc>
        <w:tc>
          <w:tcPr>
            <w:tcW w:w="0" w:type="auto"/>
            <w:noWrap/>
            <w:vAlign w:val="center"/>
            <w:hideMark/>
          </w:tcPr>
          <w:p w14:paraId="1781D9BA" w14:textId="77777777" w:rsidR="00852A32" w:rsidRPr="00ED3F79" w:rsidRDefault="00852A32" w:rsidP="00D553EB">
            <w:pPr>
              <w:jc w:val="center"/>
              <w:rPr>
                <w:rFonts w:cs="Times New Roman"/>
                <w:color w:val="000000"/>
              </w:rPr>
            </w:pPr>
            <w:r w:rsidRPr="00ED3F79">
              <w:rPr>
                <w:rFonts w:cs="Times New Roman"/>
                <w:color w:val="000000"/>
              </w:rPr>
              <w:t>0.33392</w:t>
            </w:r>
          </w:p>
        </w:tc>
      </w:tr>
      <w:tr w:rsidR="00852A32" w:rsidRPr="00ED3F79" w14:paraId="7C2411B7" w14:textId="77777777" w:rsidTr="004D0AB7">
        <w:trPr>
          <w:trHeight w:val="200"/>
          <w:jc w:val="center"/>
        </w:trPr>
        <w:tc>
          <w:tcPr>
            <w:tcW w:w="0" w:type="auto"/>
            <w:noWrap/>
            <w:vAlign w:val="center"/>
            <w:hideMark/>
          </w:tcPr>
          <w:p w14:paraId="3A3909D7" w14:textId="77777777" w:rsidR="00852A32" w:rsidRPr="00ED3F79" w:rsidRDefault="00852A32" w:rsidP="00D553EB">
            <w:pPr>
              <w:jc w:val="center"/>
              <w:rPr>
                <w:rFonts w:cs="Times New Roman"/>
                <w:color w:val="000000"/>
              </w:rPr>
            </w:pPr>
            <w:r w:rsidRPr="00ED3F79">
              <w:rPr>
                <w:rFonts w:cs="Times New Roman"/>
                <w:color w:val="000000"/>
              </w:rPr>
              <w:t>485.3228</w:t>
            </w:r>
          </w:p>
        </w:tc>
        <w:tc>
          <w:tcPr>
            <w:tcW w:w="0" w:type="auto"/>
            <w:noWrap/>
            <w:vAlign w:val="center"/>
            <w:hideMark/>
          </w:tcPr>
          <w:p w14:paraId="393B4676" w14:textId="77777777" w:rsidR="00852A32" w:rsidRPr="00ED3F79" w:rsidRDefault="00852A32" w:rsidP="00D553EB">
            <w:pPr>
              <w:jc w:val="center"/>
              <w:rPr>
                <w:rFonts w:cs="Times New Roman"/>
                <w:color w:val="000000"/>
              </w:rPr>
            </w:pPr>
            <w:r w:rsidRPr="00ED3F79">
              <w:rPr>
                <w:rFonts w:cs="Times New Roman"/>
                <w:color w:val="000000"/>
              </w:rPr>
              <w:t>1.8945</w:t>
            </w:r>
          </w:p>
        </w:tc>
        <w:tc>
          <w:tcPr>
            <w:tcW w:w="0" w:type="auto"/>
            <w:noWrap/>
            <w:vAlign w:val="center"/>
            <w:hideMark/>
          </w:tcPr>
          <w:p w14:paraId="320AF00A" w14:textId="77777777" w:rsidR="00852A32" w:rsidRPr="00ED3F79" w:rsidRDefault="00852A32" w:rsidP="00D553EB">
            <w:pPr>
              <w:jc w:val="center"/>
              <w:rPr>
                <w:rFonts w:cs="Times New Roman"/>
                <w:color w:val="000000"/>
              </w:rPr>
            </w:pPr>
            <w:r w:rsidRPr="00ED3F79">
              <w:rPr>
                <w:rFonts w:cs="Times New Roman"/>
                <w:color w:val="000000"/>
              </w:rPr>
              <w:t>0.061516</w:t>
            </w:r>
          </w:p>
        </w:tc>
        <w:tc>
          <w:tcPr>
            <w:tcW w:w="0" w:type="auto"/>
            <w:noWrap/>
            <w:vAlign w:val="center"/>
            <w:hideMark/>
          </w:tcPr>
          <w:p w14:paraId="68A77AEF" w14:textId="77777777" w:rsidR="00852A32" w:rsidRPr="00ED3F79" w:rsidRDefault="00852A32" w:rsidP="00D553EB">
            <w:pPr>
              <w:jc w:val="center"/>
              <w:rPr>
                <w:rFonts w:cs="Times New Roman"/>
                <w:color w:val="000000"/>
              </w:rPr>
            </w:pPr>
            <w:r w:rsidRPr="00ED3F79">
              <w:rPr>
                <w:rFonts w:cs="Times New Roman"/>
                <w:color w:val="000000"/>
              </w:rPr>
              <w:t>0.33392</w:t>
            </w:r>
          </w:p>
        </w:tc>
      </w:tr>
      <w:tr w:rsidR="00852A32" w:rsidRPr="00ED3F79" w14:paraId="1951774E" w14:textId="77777777" w:rsidTr="004D0AB7">
        <w:trPr>
          <w:trHeight w:val="200"/>
          <w:jc w:val="center"/>
        </w:trPr>
        <w:tc>
          <w:tcPr>
            <w:tcW w:w="0" w:type="auto"/>
            <w:noWrap/>
            <w:vAlign w:val="center"/>
            <w:hideMark/>
          </w:tcPr>
          <w:p w14:paraId="0EC89318" w14:textId="77777777" w:rsidR="00852A32" w:rsidRPr="00ED3F79" w:rsidRDefault="00852A32" w:rsidP="00D553EB">
            <w:pPr>
              <w:jc w:val="center"/>
              <w:rPr>
                <w:rFonts w:cs="Times New Roman"/>
                <w:color w:val="000000"/>
              </w:rPr>
            </w:pPr>
            <w:r w:rsidRPr="00ED3F79">
              <w:rPr>
                <w:rFonts w:cs="Times New Roman"/>
                <w:color w:val="000000"/>
              </w:rPr>
              <w:t>xylose</w:t>
            </w:r>
          </w:p>
        </w:tc>
        <w:tc>
          <w:tcPr>
            <w:tcW w:w="0" w:type="auto"/>
            <w:noWrap/>
            <w:vAlign w:val="center"/>
            <w:hideMark/>
          </w:tcPr>
          <w:p w14:paraId="3FBFABB4" w14:textId="77777777" w:rsidR="00852A32" w:rsidRPr="00ED3F79" w:rsidRDefault="00852A32" w:rsidP="00D553EB">
            <w:pPr>
              <w:jc w:val="center"/>
              <w:rPr>
                <w:rFonts w:cs="Times New Roman"/>
                <w:color w:val="000000"/>
              </w:rPr>
            </w:pPr>
            <w:r w:rsidRPr="00ED3F79">
              <w:rPr>
                <w:rFonts w:cs="Times New Roman"/>
                <w:color w:val="000000"/>
              </w:rPr>
              <w:t>1.8919</w:t>
            </w:r>
          </w:p>
        </w:tc>
        <w:tc>
          <w:tcPr>
            <w:tcW w:w="0" w:type="auto"/>
            <w:noWrap/>
            <w:vAlign w:val="center"/>
            <w:hideMark/>
          </w:tcPr>
          <w:p w14:paraId="372AE3C5" w14:textId="77777777" w:rsidR="00852A32" w:rsidRPr="00ED3F79" w:rsidRDefault="00852A32" w:rsidP="00D553EB">
            <w:pPr>
              <w:jc w:val="center"/>
              <w:rPr>
                <w:rFonts w:cs="Times New Roman"/>
                <w:color w:val="000000"/>
              </w:rPr>
            </w:pPr>
            <w:r w:rsidRPr="00ED3F79">
              <w:rPr>
                <w:rFonts w:cs="Times New Roman"/>
                <w:color w:val="000000"/>
              </w:rPr>
              <w:t>0.061863</w:t>
            </w:r>
          </w:p>
        </w:tc>
        <w:tc>
          <w:tcPr>
            <w:tcW w:w="0" w:type="auto"/>
            <w:noWrap/>
            <w:vAlign w:val="center"/>
            <w:hideMark/>
          </w:tcPr>
          <w:p w14:paraId="0370CC12" w14:textId="77777777" w:rsidR="00852A32" w:rsidRPr="00ED3F79" w:rsidRDefault="00852A32" w:rsidP="00D553EB">
            <w:pPr>
              <w:jc w:val="center"/>
              <w:rPr>
                <w:rFonts w:cs="Times New Roman"/>
                <w:color w:val="000000"/>
              </w:rPr>
            </w:pPr>
            <w:r w:rsidRPr="00ED3F79">
              <w:rPr>
                <w:rFonts w:cs="Times New Roman"/>
                <w:color w:val="000000"/>
              </w:rPr>
              <w:t>0.33392</w:t>
            </w:r>
          </w:p>
        </w:tc>
      </w:tr>
      <w:tr w:rsidR="00852A32" w:rsidRPr="00ED3F79" w14:paraId="1AE4E317" w14:textId="77777777" w:rsidTr="004D0AB7">
        <w:trPr>
          <w:trHeight w:val="200"/>
          <w:jc w:val="center"/>
        </w:trPr>
        <w:tc>
          <w:tcPr>
            <w:tcW w:w="0" w:type="auto"/>
            <w:noWrap/>
            <w:vAlign w:val="center"/>
            <w:hideMark/>
          </w:tcPr>
          <w:p w14:paraId="655A979E" w14:textId="77777777" w:rsidR="00852A32" w:rsidRPr="00ED3F79" w:rsidRDefault="00852A32" w:rsidP="00D553EB">
            <w:pPr>
              <w:jc w:val="center"/>
              <w:rPr>
                <w:rFonts w:cs="Times New Roman"/>
                <w:color w:val="000000"/>
              </w:rPr>
            </w:pPr>
            <w:r w:rsidRPr="00ED3F79">
              <w:rPr>
                <w:rFonts w:cs="Times New Roman"/>
                <w:color w:val="000000"/>
              </w:rPr>
              <w:t>309.2179</w:t>
            </w:r>
          </w:p>
        </w:tc>
        <w:tc>
          <w:tcPr>
            <w:tcW w:w="0" w:type="auto"/>
            <w:noWrap/>
            <w:vAlign w:val="center"/>
            <w:hideMark/>
          </w:tcPr>
          <w:p w14:paraId="5F776FA6" w14:textId="77777777" w:rsidR="00852A32" w:rsidRPr="00ED3F79" w:rsidRDefault="00852A32" w:rsidP="00D553EB">
            <w:pPr>
              <w:jc w:val="center"/>
              <w:rPr>
                <w:rFonts w:cs="Times New Roman"/>
                <w:color w:val="000000"/>
              </w:rPr>
            </w:pPr>
            <w:r w:rsidRPr="00ED3F79">
              <w:rPr>
                <w:rFonts w:cs="Times New Roman"/>
                <w:color w:val="000000"/>
              </w:rPr>
              <w:t>-1.8902</w:t>
            </w:r>
          </w:p>
        </w:tc>
        <w:tc>
          <w:tcPr>
            <w:tcW w:w="0" w:type="auto"/>
            <w:noWrap/>
            <w:vAlign w:val="center"/>
            <w:hideMark/>
          </w:tcPr>
          <w:p w14:paraId="040318B0" w14:textId="77777777" w:rsidR="00852A32" w:rsidRPr="00ED3F79" w:rsidRDefault="00852A32" w:rsidP="00D553EB">
            <w:pPr>
              <w:jc w:val="center"/>
              <w:rPr>
                <w:rFonts w:cs="Times New Roman"/>
                <w:color w:val="000000"/>
              </w:rPr>
            </w:pPr>
            <w:r w:rsidRPr="00ED3F79">
              <w:rPr>
                <w:rFonts w:cs="Times New Roman"/>
                <w:color w:val="000000"/>
              </w:rPr>
              <w:t>0.062093</w:t>
            </w:r>
          </w:p>
        </w:tc>
        <w:tc>
          <w:tcPr>
            <w:tcW w:w="0" w:type="auto"/>
            <w:noWrap/>
            <w:vAlign w:val="center"/>
            <w:hideMark/>
          </w:tcPr>
          <w:p w14:paraId="05D6C233" w14:textId="77777777" w:rsidR="00852A32" w:rsidRPr="00ED3F79" w:rsidRDefault="00852A32" w:rsidP="00D553EB">
            <w:pPr>
              <w:jc w:val="center"/>
              <w:rPr>
                <w:rFonts w:cs="Times New Roman"/>
                <w:color w:val="000000"/>
              </w:rPr>
            </w:pPr>
            <w:r w:rsidRPr="00ED3F79">
              <w:rPr>
                <w:rFonts w:cs="Times New Roman"/>
                <w:color w:val="000000"/>
              </w:rPr>
              <w:t>0.33392</w:t>
            </w:r>
          </w:p>
        </w:tc>
      </w:tr>
      <w:tr w:rsidR="00852A32" w:rsidRPr="00ED3F79" w14:paraId="462CB299" w14:textId="77777777" w:rsidTr="004D0AB7">
        <w:trPr>
          <w:trHeight w:val="200"/>
          <w:jc w:val="center"/>
        </w:trPr>
        <w:tc>
          <w:tcPr>
            <w:tcW w:w="0" w:type="auto"/>
            <w:noWrap/>
            <w:vAlign w:val="center"/>
            <w:hideMark/>
          </w:tcPr>
          <w:p w14:paraId="59E8A48C" w14:textId="77777777" w:rsidR="00852A32" w:rsidRPr="00ED3F79" w:rsidRDefault="00852A32" w:rsidP="00D553EB">
            <w:pPr>
              <w:jc w:val="center"/>
              <w:rPr>
                <w:rFonts w:cs="Times New Roman"/>
                <w:color w:val="000000"/>
              </w:rPr>
            </w:pPr>
            <w:r w:rsidRPr="00ED3F79">
              <w:rPr>
                <w:rFonts w:cs="Times New Roman"/>
                <w:color w:val="000000"/>
              </w:rPr>
              <w:t>228.16</w:t>
            </w:r>
          </w:p>
        </w:tc>
        <w:tc>
          <w:tcPr>
            <w:tcW w:w="0" w:type="auto"/>
            <w:noWrap/>
            <w:vAlign w:val="center"/>
            <w:hideMark/>
          </w:tcPr>
          <w:p w14:paraId="4CFD7BBB" w14:textId="77777777" w:rsidR="00852A32" w:rsidRPr="00ED3F79" w:rsidRDefault="00852A32" w:rsidP="00D553EB">
            <w:pPr>
              <w:jc w:val="center"/>
              <w:rPr>
                <w:rFonts w:cs="Times New Roman"/>
                <w:color w:val="000000"/>
              </w:rPr>
            </w:pPr>
            <w:r w:rsidRPr="00ED3F79">
              <w:rPr>
                <w:rFonts w:cs="Times New Roman"/>
                <w:color w:val="000000"/>
              </w:rPr>
              <w:t>-1.8728</w:t>
            </w:r>
          </w:p>
        </w:tc>
        <w:tc>
          <w:tcPr>
            <w:tcW w:w="0" w:type="auto"/>
            <w:noWrap/>
            <w:vAlign w:val="center"/>
            <w:hideMark/>
          </w:tcPr>
          <w:p w14:paraId="33808BDA" w14:textId="77777777" w:rsidR="00852A32" w:rsidRPr="00ED3F79" w:rsidRDefault="00852A32" w:rsidP="00D553EB">
            <w:pPr>
              <w:jc w:val="center"/>
              <w:rPr>
                <w:rFonts w:cs="Times New Roman"/>
                <w:color w:val="000000"/>
              </w:rPr>
            </w:pPr>
            <w:r w:rsidRPr="00ED3F79">
              <w:rPr>
                <w:rFonts w:cs="Times New Roman"/>
                <w:color w:val="000000"/>
              </w:rPr>
              <w:t>0.064488</w:t>
            </w:r>
          </w:p>
        </w:tc>
        <w:tc>
          <w:tcPr>
            <w:tcW w:w="0" w:type="auto"/>
            <w:noWrap/>
            <w:vAlign w:val="center"/>
            <w:hideMark/>
          </w:tcPr>
          <w:p w14:paraId="6581F8A5" w14:textId="77777777" w:rsidR="00852A32" w:rsidRPr="00ED3F79" w:rsidRDefault="00852A32" w:rsidP="00D553EB">
            <w:pPr>
              <w:jc w:val="center"/>
              <w:rPr>
                <w:rFonts w:cs="Times New Roman"/>
                <w:color w:val="000000"/>
              </w:rPr>
            </w:pPr>
            <w:r w:rsidRPr="00ED3F79">
              <w:rPr>
                <w:rFonts w:cs="Times New Roman"/>
                <w:color w:val="000000"/>
              </w:rPr>
              <w:t>0.34163</w:t>
            </w:r>
          </w:p>
        </w:tc>
      </w:tr>
      <w:tr w:rsidR="00852A32" w:rsidRPr="00ED3F79" w14:paraId="6927A5A5" w14:textId="77777777" w:rsidTr="004D0AB7">
        <w:trPr>
          <w:trHeight w:val="200"/>
          <w:jc w:val="center"/>
        </w:trPr>
        <w:tc>
          <w:tcPr>
            <w:tcW w:w="0" w:type="auto"/>
            <w:noWrap/>
            <w:vAlign w:val="center"/>
            <w:hideMark/>
          </w:tcPr>
          <w:p w14:paraId="3BCC7D8F" w14:textId="77777777" w:rsidR="00852A32" w:rsidRPr="00ED3F79" w:rsidRDefault="00852A32" w:rsidP="00D553EB">
            <w:pPr>
              <w:jc w:val="center"/>
              <w:rPr>
                <w:rFonts w:cs="Times New Roman"/>
                <w:color w:val="000000"/>
              </w:rPr>
            </w:pPr>
            <w:r w:rsidRPr="00ED3F79">
              <w:rPr>
                <w:rFonts w:cs="Times New Roman"/>
                <w:color w:val="000000"/>
              </w:rPr>
              <w:t>358.2423</w:t>
            </w:r>
          </w:p>
        </w:tc>
        <w:tc>
          <w:tcPr>
            <w:tcW w:w="0" w:type="auto"/>
            <w:noWrap/>
            <w:vAlign w:val="center"/>
            <w:hideMark/>
          </w:tcPr>
          <w:p w14:paraId="2EF9B8F5" w14:textId="77777777" w:rsidR="00852A32" w:rsidRPr="00ED3F79" w:rsidRDefault="00852A32" w:rsidP="00D553EB">
            <w:pPr>
              <w:jc w:val="center"/>
              <w:rPr>
                <w:rFonts w:cs="Times New Roman"/>
                <w:color w:val="000000"/>
              </w:rPr>
            </w:pPr>
            <w:r w:rsidRPr="00ED3F79">
              <w:rPr>
                <w:rFonts w:cs="Times New Roman"/>
                <w:color w:val="000000"/>
              </w:rPr>
              <w:t>-1.867</w:t>
            </w:r>
          </w:p>
        </w:tc>
        <w:tc>
          <w:tcPr>
            <w:tcW w:w="0" w:type="auto"/>
            <w:noWrap/>
            <w:vAlign w:val="center"/>
            <w:hideMark/>
          </w:tcPr>
          <w:p w14:paraId="3D3958F5" w14:textId="77777777" w:rsidR="00852A32" w:rsidRPr="00ED3F79" w:rsidRDefault="00852A32" w:rsidP="00D553EB">
            <w:pPr>
              <w:jc w:val="center"/>
              <w:rPr>
                <w:rFonts w:cs="Times New Roman"/>
                <w:color w:val="000000"/>
              </w:rPr>
            </w:pPr>
            <w:r w:rsidRPr="00ED3F79">
              <w:rPr>
                <w:rFonts w:cs="Times New Roman"/>
                <w:color w:val="000000"/>
              </w:rPr>
              <w:t>0.065312</w:t>
            </w:r>
          </w:p>
        </w:tc>
        <w:tc>
          <w:tcPr>
            <w:tcW w:w="0" w:type="auto"/>
            <w:noWrap/>
            <w:vAlign w:val="center"/>
            <w:hideMark/>
          </w:tcPr>
          <w:p w14:paraId="5C16938E" w14:textId="77777777" w:rsidR="00852A32" w:rsidRPr="00ED3F79" w:rsidRDefault="00852A32" w:rsidP="00D553EB">
            <w:pPr>
              <w:jc w:val="center"/>
              <w:rPr>
                <w:rFonts w:cs="Times New Roman"/>
                <w:color w:val="000000"/>
              </w:rPr>
            </w:pPr>
            <w:r w:rsidRPr="00ED3F79">
              <w:rPr>
                <w:rFonts w:cs="Times New Roman"/>
                <w:color w:val="000000"/>
              </w:rPr>
              <w:t>0.34163</w:t>
            </w:r>
          </w:p>
        </w:tc>
      </w:tr>
      <w:tr w:rsidR="00852A32" w:rsidRPr="00ED3F79" w14:paraId="720AFB2A" w14:textId="77777777" w:rsidTr="004D0AB7">
        <w:trPr>
          <w:trHeight w:val="200"/>
          <w:jc w:val="center"/>
        </w:trPr>
        <w:tc>
          <w:tcPr>
            <w:tcW w:w="0" w:type="auto"/>
            <w:noWrap/>
            <w:vAlign w:val="center"/>
            <w:hideMark/>
          </w:tcPr>
          <w:p w14:paraId="310A9CD5" w14:textId="77777777" w:rsidR="00852A32" w:rsidRPr="00ED3F79" w:rsidRDefault="00852A32" w:rsidP="00D553EB">
            <w:pPr>
              <w:jc w:val="center"/>
              <w:rPr>
                <w:rFonts w:cs="Times New Roman"/>
                <w:color w:val="000000"/>
              </w:rPr>
            </w:pPr>
            <w:r w:rsidRPr="00ED3F79">
              <w:rPr>
                <w:rFonts w:cs="Times New Roman"/>
                <w:color w:val="000000"/>
              </w:rPr>
              <w:t>446.2907</w:t>
            </w:r>
          </w:p>
        </w:tc>
        <w:tc>
          <w:tcPr>
            <w:tcW w:w="0" w:type="auto"/>
            <w:noWrap/>
            <w:vAlign w:val="center"/>
            <w:hideMark/>
          </w:tcPr>
          <w:p w14:paraId="7F2F74D0" w14:textId="77777777" w:rsidR="00852A32" w:rsidRPr="00ED3F79" w:rsidRDefault="00852A32" w:rsidP="00D553EB">
            <w:pPr>
              <w:jc w:val="center"/>
              <w:rPr>
                <w:rFonts w:cs="Times New Roman"/>
                <w:color w:val="000000"/>
              </w:rPr>
            </w:pPr>
            <w:r w:rsidRPr="00ED3F79">
              <w:rPr>
                <w:rFonts w:cs="Times New Roman"/>
                <w:color w:val="000000"/>
              </w:rPr>
              <w:t>-1.8646</w:t>
            </w:r>
          </w:p>
        </w:tc>
        <w:tc>
          <w:tcPr>
            <w:tcW w:w="0" w:type="auto"/>
            <w:noWrap/>
            <w:vAlign w:val="center"/>
            <w:hideMark/>
          </w:tcPr>
          <w:p w14:paraId="5AA13CCF" w14:textId="77777777" w:rsidR="00852A32" w:rsidRPr="00ED3F79" w:rsidRDefault="00852A32" w:rsidP="00D553EB">
            <w:pPr>
              <w:jc w:val="center"/>
              <w:rPr>
                <w:rFonts w:cs="Times New Roman"/>
                <w:color w:val="000000"/>
              </w:rPr>
            </w:pPr>
            <w:r w:rsidRPr="00ED3F79">
              <w:rPr>
                <w:rFonts w:cs="Times New Roman"/>
                <w:color w:val="000000"/>
              </w:rPr>
              <w:t>0.065644</w:t>
            </w:r>
          </w:p>
        </w:tc>
        <w:tc>
          <w:tcPr>
            <w:tcW w:w="0" w:type="auto"/>
            <w:noWrap/>
            <w:vAlign w:val="center"/>
            <w:hideMark/>
          </w:tcPr>
          <w:p w14:paraId="76A6A4BE" w14:textId="77777777" w:rsidR="00852A32" w:rsidRPr="00ED3F79" w:rsidRDefault="00852A32" w:rsidP="00D553EB">
            <w:pPr>
              <w:jc w:val="center"/>
              <w:rPr>
                <w:rFonts w:cs="Times New Roman"/>
                <w:color w:val="000000"/>
              </w:rPr>
            </w:pPr>
            <w:r w:rsidRPr="00ED3F79">
              <w:rPr>
                <w:rFonts w:cs="Times New Roman"/>
                <w:color w:val="000000"/>
              </w:rPr>
              <w:t>0.34163</w:t>
            </w:r>
          </w:p>
        </w:tc>
      </w:tr>
      <w:tr w:rsidR="00852A32" w:rsidRPr="00ED3F79" w14:paraId="2F02CE31" w14:textId="77777777" w:rsidTr="004D0AB7">
        <w:trPr>
          <w:trHeight w:val="200"/>
          <w:jc w:val="center"/>
        </w:trPr>
        <w:tc>
          <w:tcPr>
            <w:tcW w:w="0" w:type="auto"/>
            <w:noWrap/>
            <w:vAlign w:val="center"/>
            <w:hideMark/>
          </w:tcPr>
          <w:p w14:paraId="2A527B10" w14:textId="77777777" w:rsidR="00852A32" w:rsidRPr="00ED3F79" w:rsidRDefault="00852A32" w:rsidP="00D553EB">
            <w:pPr>
              <w:jc w:val="center"/>
              <w:rPr>
                <w:rFonts w:cs="Times New Roman"/>
                <w:color w:val="000000"/>
              </w:rPr>
            </w:pPr>
            <w:r w:rsidRPr="00ED3F79">
              <w:rPr>
                <w:rFonts w:cs="Times New Roman"/>
                <w:color w:val="000000"/>
              </w:rPr>
              <w:t>305.2117</w:t>
            </w:r>
          </w:p>
        </w:tc>
        <w:tc>
          <w:tcPr>
            <w:tcW w:w="0" w:type="auto"/>
            <w:noWrap/>
            <w:vAlign w:val="center"/>
            <w:hideMark/>
          </w:tcPr>
          <w:p w14:paraId="3947D195" w14:textId="77777777" w:rsidR="00852A32" w:rsidRPr="00ED3F79" w:rsidRDefault="00852A32" w:rsidP="00D553EB">
            <w:pPr>
              <w:jc w:val="center"/>
              <w:rPr>
                <w:rFonts w:cs="Times New Roman"/>
                <w:color w:val="000000"/>
              </w:rPr>
            </w:pPr>
            <w:r w:rsidRPr="00ED3F79">
              <w:rPr>
                <w:rFonts w:cs="Times New Roman"/>
                <w:color w:val="000000"/>
              </w:rPr>
              <w:t>-1.8416</w:t>
            </w:r>
          </w:p>
        </w:tc>
        <w:tc>
          <w:tcPr>
            <w:tcW w:w="0" w:type="auto"/>
            <w:noWrap/>
            <w:vAlign w:val="center"/>
            <w:hideMark/>
          </w:tcPr>
          <w:p w14:paraId="13400085" w14:textId="77777777" w:rsidR="00852A32" w:rsidRPr="00ED3F79" w:rsidRDefault="00852A32" w:rsidP="00D553EB">
            <w:pPr>
              <w:jc w:val="center"/>
              <w:rPr>
                <w:rFonts w:cs="Times New Roman"/>
                <w:color w:val="000000"/>
              </w:rPr>
            </w:pPr>
            <w:r w:rsidRPr="00ED3F79">
              <w:rPr>
                <w:rFonts w:cs="Times New Roman"/>
                <w:color w:val="000000"/>
              </w:rPr>
              <w:t>0.068974</w:t>
            </w:r>
          </w:p>
        </w:tc>
        <w:tc>
          <w:tcPr>
            <w:tcW w:w="0" w:type="auto"/>
            <w:noWrap/>
            <w:vAlign w:val="center"/>
            <w:hideMark/>
          </w:tcPr>
          <w:p w14:paraId="1960BB6C" w14:textId="77777777" w:rsidR="00852A32" w:rsidRPr="00ED3F79" w:rsidRDefault="00852A32" w:rsidP="00D553EB">
            <w:pPr>
              <w:jc w:val="center"/>
              <w:rPr>
                <w:rFonts w:cs="Times New Roman"/>
                <w:color w:val="000000"/>
              </w:rPr>
            </w:pPr>
            <w:r w:rsidRPr="00ED3F79">
              <w:rPr>
                <w:rFonts w:cs="Times New Roman"/>
                <w:color w:val="000000"/>
              </w:rPr>
              <w:t>0.35514</w:t>
            </w:r>
          </w:p>
        </w:tc>
      </w:tr>
      <w:tr w:rsidR="00852A32" w:rsidRPr="00ED3F79" w14:paraId="69E779E4" w14:textId="77777777" w:rsidTr="004D0AB7">
        <w:trPr>
          <w:trHeight w:val="200"/>
          <w:jc w:val="center"/>
        </w:trPr>
        <w:tc>
          <w:tcPr>
            <w:tcW w:w="0" w:type="auto"/>
            <w:noWrap/>
            <w:vAlign w:val="center"/>
            <w:hideMark/>
          </w:tcPr>
          <w:p w14:paraId="19ACEADF" w14:textId="77777777" w:rsidR="00852A32" w:rsidRPr="00ED3F79" w:rsidRDefault="00852A32" w:rsidP="00D553EB">
            <w:pPr>
              <w:jc w:val="center"/>
              <w:rPr>
                <w:rFonts w:cs="Times New Roman"/>
                <w:color w:val="000000"/>
              </w:rPr>
            </w:pPr>
            <w:r w:rsidRPr="00ED3F79">
              <w:rPr>
                <w:rFonts w:cs="Times New Roman"/>
                <w:color w:val="000000"/>
              </w:rPr>
              <w:t>248.9599</w:t>
            </w:r>
          </w:p>
        </w:tc>
        <w:tc>
          <w:tcPr>
            <w:tcW w:w="0" w:type="auto"/>
            <w:noWrap/>
            <w:vAlign w:val="center"/>
            <w:hideMark/>
          </w:tcPr>
          <w:p w14:paraId="19BB21EA" w14:textId="77777777" w:rsidR="00852A32" w:rsidRPr="00ED3F79" w:rsidRDefault="00852A32" w:rsidP="00D553EB">
            <w:pPr>
              <w:jc w:val="center"/>
              <w:rPr>
                <w:rFonts w:cs="Times New Roman"/>
                <w:color w:val="000000"/>
              </w:rPr>
            </w:pPr>
            <w:r w:rsidRPr="00ED3F79">
              <w:rPr>
                <w:rFonts w:cs="Times New Roman"/>
                <w:color w:val="000000"/>
              </w:rPr>
              <w:t>-1.83</w:t>
            </w:r>
          </w:p>
        </w:tc>
        <w:tc>
          <w:tcPr>
            <w:tcW w:w="0" w:type="auto"/>
            <w:noWrap/>
            <w:vAlign w:val="center"/>
            <w:hideMark/>
          </w:tcPr>
          <w:p w14:paraId="3B10CAA0" w14:textId="77777777" w:rsidR="00852A32" w:rsidRPr="00ED3F79" w:rsidRDefault="00852A32" w:rsidP="00D553EB">
            <w:pPr>
              <w:jc w:val="center"/>
              <w:rPr>
                <w:rFonts w:cs="Times New Roman"/>
                <w:color w:val="000000"/>
              </w:rPr>
            </w:pPr>
            <w:r w:rsidRPr="00ED3F79">
              <w:rPr>
                <w:rFonts w:cs="Times New Roman"/>
                <w:color w:val="000000"/>
              </w:rPr>
              <w:t>0.070719</w:t>
            </w:r>
          </w:p>
        </w:tc>
        <w:tc>
          <w:tcPr>
            <w:tcW w:w="0" w:type="auto"/>
            <w:noWrap/>
            <w:vAlign w:val="center"/>
            <w:hideMark/>
          </w:tcPr>
          <w:p w14:paraId="0E3A33F2" w14:textId="77777777" w:rsidR="00852A32" w:rsidRPr="00ED3F79" w:rsidRDefault="00852A32" w:rsidP="00D553EB">
            <w:pPr>
              <w:jc w:val="center"/>
              <w:rPr>
                <w:rFonts w:cs="Times New Roman"/>
                <w:color w:val="000000"/>
              </w:rPr>
            </w:pPr>
            <w:r w:rsidRPr="00ED3F79">
              <w:rPr>
                <w:rFonts w:cs="Times New Roman"/>
                <w:color w:val="000000"/>
              </w:rPr>
              <w:t>0.35523</w:t>
            </w:r>
          </w:p>
        </w:tc>
      </w:tr>
      <w:tr w:rsidR="00852A32" w:rsidRPr="00ED3F79" w14:paraId="2BC42317" w14:textId="77777777" w:rsidTr="004D0AB7">
        <w:trPr>
          <w:trHeight w:val="200"/>
          <w:jc w:val="center"/>
        </w:trPr>
        <w:tc>
          <w:tcPr>
            <w:tcW w:w="0" w:type="auto"/>
            <w:noWrap/>
            <w:vAlign w:val="center"/>
            <w:hideMark/>
          </w:tcPr>
          <w:p w14:paraId="703C1BC2" w14:textId="77777777" w:rsidR="00852A32" w:rsidRPr="00ED3F79" w:rsidRDefault="00852A32" w:rsidP="00D553EB">
            <w:pPr>
              <w:jc w:val="center"/>
              <w:rPr>
                <w:rFonts w:cs="Times New Roman"/>
                <w:color w:val="000000"/>
              </w:rPr>
            </w:pPr>
            <w:r w:rsidRPr="00ED3F79">
              <w:rPr>
                <w:rFonts w:cs="Times New Roman"/>
                <w:color w:val="000000"/>
              </w:rPr>
              <w:t>383.327</w:t>
            </w:r>
          </w:p>
        </w:tc>
        <w:tc>
          <w:tcPr>
            <w:tcW w:w="0" w:type="auto"/>
            <w:noWrap/>
            <w:vAlign w:val="center"/>
            <w:hideMark/>
          </w:tcPr>
          <w:p w14:paraId="4D01CBF3" w14:textId="77777777" w:rsidR="00852A32" w:rsidRPr="00ED3F79" w:rsidRDefault="00852A32" w:rsidP="00D553EB">
            <w:pPr>
              <w:jc w:val="center"/>
              <w:rPr>
                <w:rFonts w:cs="Times New Roman"/>
                <w:color w:val="000000"/>
              </w:rPr>
            </w:pPr>
            <w:r w:rsidRPr="00ED3F79">
              <w:rPr>
                <w:rFonts w:cs="Times New Roman"/>
                <w:color w:val="000000"/>
              </w:rPr>
              <w:t>-1.8259</w:t>
            </w:r>
          </w:p>
        </w:tc>
        <w:tc>
          <w:tcPr>
            <w:tcW w:w="0" w:type="auto"/>
            <w:noWrap/>
            <w:vAlign w:val="center"/>
            <w:hideMark/>
          </w:tcPr>
          <w:p w14:paraId="58FA0776" w14:textId="77777777" w:rsidR="00852A32" w:rsidRPr="00ED3F79" w:rsidRDefault="00852A32" w:rsidP="00D553EB">
            <w:pPr>
              <w:jc w:val="center"/>
              <w:rPr>
                <w:rFonts w:cs="Times New Roman"/>
                <w:color w:val="000000"/>
              </w:rPr>
            </w:pPr>
            <w:r w:rsidRPr="00ED3F79">
              <w:rPr>
                <w:rFonts w:cs="Times New Roman"/>
                <w:color w:val="000000"/>
              </w:rPr>
              <w:t>0.071336</w:t>
            </w:r>
          </w:p>
        </w:tc>
        <w:tc>
          <w:tcPr>
            <w:tcW w:w="0" w:type="auto"/>
            <w:noWrap/>
            <w:vAlign w:val="center"/>
            <w:hideMark/>
          </w:tcPr>
          <w:p w14:paraId="0AFD2013" w14:textId="77777777" w:rsidR="00852A32" w:rsidRPr="00ED3F79" w:rsidRDefault="00852A32" w:rsidP="00D553EB">
            <w:pPr>
              <w:jc w:val="center"/>
              <w:rPr>
                <w:rFonts w:cs="Times New Roman"/>
                <w:color w:val="000000"/>
              </w:rPr>
            </w:pPr>
            <w:r w:rsidRPr="00ED3F79">
              <w:rPr>
                <w:rFonts w:cs="Times New Roman"/>
                <w:color w:val="000000"/>
              </w:rPr>
              <w:t>0.35523</w:t>
            </w:r>
          </w:p>
        </w:tc>
      </w:tr>
      <w:tr w:rsidR="00852A32" w:rsidRPr="00ED3F79" w14:paraId="2BF5DE7C" w14:textId="77777777" w:rsidTr="004D0AB7">
        <w:trPr>
          <w:trHeight w:val="200"/>
          <w:jc w:val="center"/>
        </w:trPr>
        <w:tc>
          <w:tcPr>
            <w:tcW w:w="0" w:type="auto"/>
            <w:noWrap/>
            <w:vAlign w:val="center"/>
            <w:hideMark/>
          </w:tcPr>
          <w:p w14:paraId="1E82E6F3" w14:textId="77777777" w:rsidR="00852A32" w:rsidRPr="00ED3F79" w:rsidRDefault="00852A32" w:rsidP="00D553EB">
            <w:pPr>
              <w:jc w:val="center"/>
              <w:rPr>
                <w:rFonts w:cs="Times New Roman"/>
                <w:color w:val="000000"/>
              </w:rPr>
            </w:pPr>
            <w:proofErr w:type="spellStart"/>
            <w:r w:rsidRPr="00ED3F79">
              <w:rPr>
                <w:rFonts w:cs="Times New Roman"/>
                <w:color w:val="000000" w:themeColor="text1"/>
              </w:rPr>
              <w:t>Indoleacrylate</w:t>
            </w:r>
            <w:proofErr w:type="spellEnd"/>
          </w:p>
        </w:tc>
        <w:tc>
          <w:tcPr>
            <w:tcW w:w="0" w:type="auto"/>
            <w:noWrap/>
            <w:vAlign w:val="center"/>
            <w:hideMark/>
          </w:tcPr>
          <w:p w14:paraId="1EE2B798" w14:textId="77777777" w:rsidR="00852A32" w:rsidRPr="00ED3F79" w:rsidRDefault="00852A32" w:rsidP="00D553EB">
            <w:pPr>
              <w:jc w:val="center"/>
              <w:rPr>
                <w:rFonts w:cs="Times New Roman"/>
                <w:color w:val="000000"/>
              </w:rPr>
            </w:pPr>
            <w:r w:rsidRPr="00ED3F79">
              <w:rPr>
                <w:rFonts w:cs="Times New Roman"/>
                <w:color w:val="000000"/>
              </w:rPr>
              <w:t>1.8233</w:t>
            </w:r>
          </w:p>
        </w:tc>
        <w:tc>
          <w:tcPr>
            <w:tcW w:w="0" w:type="auto"/>
            <w:noWrap/>
            <w:vAlign w:val="center"/>
            <w:hideMark/>
          </w:tcPr>
          <w:p w14:paraId="7AAA0859" w14:textId="77777777" w:rsidR="00852A32" w:rsidRPr="00ED3F79" w:rsidRDefault="00852A32" w:rsidP="00D553EB">
            <w:pPr>
              <w:jc w:val="center"/>
              <w:rPr>
                <w:rFonts w:cs="Times New Roman"/>
                <w:color w:val="000000"/>
              </w:rPr>
            </w:pPr>
            <w:r w:rsidRPr="00ED3F79">
              <w:rPr>
                <w:rFonts w:cs="Times New Roman"/>
                <w:color w:val="000000"/>
              </w:rPr>
              <w:t>0.07173</w:t>
            </w:r>
          </w:p>
        </w:tc>
        <w:tc>
          <w:tcPr>
            <w:tcW w:w="0" w:type="auto"/>
            <w:noWrap/>
            <w:vAlign w:val="center"/>
            <w:hideMark/>
          </w:tcPr>
          <w:p w14:paraId="680F3F22" w14:textId="77777777" w:rsidR="00852A32" w:rsidRPr="00ED3F79" w:rsidRDefault="00852A32" w:rsidP="00D553EB">
            <w:pPr>
              <w:jc w:val="center"/>
              <w:rPr>
                <w:rFonts w:cs="Times New Roman"/>
                <w:color w:val="000000"/>
              </w:rPr>
            </w:pPr>
            <w:r w:rsidRPr="00ED3F79">
              <w:rPr>
                <w:rFonts w:cs="Times New Roman"/>
                <w:color w:val="000000"/>
              </w:rPr>
              <w:t>0.35523</w:t>
            </w:r>
          </w:p>
        </w:tc>
      </w:tr>
      <w:tr w:rsidR="00852A32" w:rsidRPr="00ED3F79" w14:paraId="0258B7C5" w14:textId="77777777" w:rsidTr="004D0AB7">
        <w:trPr>
          <w:trHeight w:val="200"/>
          <w:jc w:val="center"/>
        </w:trPr>
        <w:tc>
          <w:tcPr>
            <w:tcW w:w="0" w:type="auto"/>
            <w:noWrap/>
            <w:vAlign w:val="center"/>
            <w:hideMark/>
          </w:tcPr>
          <w:p w14:paraId="1264FA70" w14:textId="77777777" w:rsidR="00852A32" w:rsidRPr="00ED3F79" w:rsidRDefault="00852A32" w:rsidP="00D553EB">
            <w:pPr>
              <w:jc w:val="center"/>
              <w:rPr>
                <w:rFonts w:cs="Times New Roman"/>
                <w:color w:val="000000"/>
              </w:rPr>
            </w:pPr>
            <w:r w:rsidRPr="00ED3F79">
              <w:rPr>
                <w:rFonts w:cs="Times New Roman"/>
                <w:color w:val="000000"/>
              </w:rPr>
              <w:t>627.5379</w:t>
            </w:r>
          </w:p>
        </w:tc>
        <w:tc>
          <w:tcPr>
            <w:tcW w:w="0" w:type="auto"/>
            <w:noWrap/>
            <w:vAlign w:val="center"/>
            <w:hideMark/>
          </w:tcPr>
          <w:p w14:paraId="46E867CA" w14:textId="77777777" w:rsidR="00852A32" w:rsidRPr="00ED3F79" w:rsidRDefault="00852A32" w:rsidP="00D553EB">
            <w:pPr>
              <w:jc w:val="center"/>
              <w:rPr>
                <w:rFonts w:cs="Times New Roman"/>
                <w:color w:val="000000"/>
              </w:rPr>
            </w:pPr>
            <w:r w:rsidRPr="00ED3F79">
              <w:rPr>
                <w:rFonts w:cs="Times New Roman"/>
                <w:color w:val="000000"/>
              </w:rPr>
              <w:t>-1.8182</w:t>
            </w:r>
          </w:p>
        </w:tc>
        <w:tc>
          <w:tcPr>
            <w:tcW w:w="0" w:type="auto"/>
            <w:noWrap/>
            <w:vAlign w:val="center"/>
            <w:hideMark/>
          </w:tcPr>
          <w:p w14:paraId="5CE286B3" w14:textId="77777777" w:rsidR="00852A32" w:rsidRPr="00ED3F79" w:rsidRDefault="00852A32" w:rsidP="00D553EB">
            <w:pPr>
              <w:jc w:val="center"/>
              <w:rPr>
                <w:rFonts w:cs="Times New Roman"/>
                <w:color w:val="000000"/>
              </w:rPr>
            </w:pPr>
            <w:r w:rsidRPr="00ED3F79">
              <w:rPr>
                <w:rFonts w:cs="Times New Roman"/>
                <w:color w:val="000000"/>
              </w:rPr>
              <w:t>0.072519</w:t>
            </w:r>
          </w:p>
        </w:tc>
        <w:tc>
          <w:tcPr>
            <w:tcW w:w="0" w:type="auto"/>
            <w:noWrap/>
            <w:vAlign w:val="center"/>
            <w:hideMark/>
          </w:tcPr>
          <w:p w14:paraId="79566474" w14:textId="77777777" w:rsidR="00852A32" w:rsidRPr="00ED3F79" w:rsidRDefault="00852A32" w:rsidP="00D553EB">
            <w:pPr>
              <w:jc w:val="center"/>
              <w:rPr>
                <w:rFonts w:cs="Times New Roman"/>
                <w:color w:val="000000"/>
              </w:rPr>
            </w:pPr>
            <w:r w:rsidRPr="00ED3F79">
              <w:rPr>
                <w:rFonts w:cs="Times New Roman"/>
                <w:color w:val="000000"/>
              </w:rPr>
              <w:t>0.35523</w:t>
            </w:r>
          </w:p>
        </w:tc>
      </w:tr>
      <w:tr w:rsidR="00852A32" w:rsidRPr="00ED3F79" w14:paraId="227F06DF" w14:textId="77777777" w:rsidTr="004D0AB7">
        <w:trPr>
          <w:trHeight w:val="200"/>
          <w:jc w:val="center"/>
        </w:trPr>
        <w:tc>
          <w:tcPr>
            <w:tcW w:w="0" w:type="auto"/>
            <w:noWrap/>
            <w:vAlign w:val="center"/>
            <w:hideMark/>
          </w:tcPr>
          <w:p w14:paraId="208EBD56" w14:textId="77777777" w:rsidR="00852A32" w:rsidRPr="00ED3F79" w:rsidRDefault="00852A32" w:rsidP="00D553EB">
            <w:pPr>
              <w:jc w:val="center"/>
              <w:rPr>
                <w:rFonts w:cs="Times New Roman"/>
                <w:color w:val="000000"/>
              </w:rPr>
            </w:pPr>
            <w:r w:rsidRPr="00ED3F79">
              <w:rPr>
                <w:rFonts w:cs="Times New Roman"/>
                <w:color w:val="000000"/>
              </w:rPr>
              <w:t>242.1757</w:t>
            </w:r>
          </w:p>
        </w:tc>
        <w:tc>
          <w:tcPr>
            <w:tcW w:w="0" w:type="auto"/>
            <w:noWrap/>
            <w:vAlign w:val="center"/>
            <w:hideMark/>
          </w:tcPr>
          <w:p w14:paraId="1F024BA3" w14:textId="77777777" w:rsidR="00852A32" w:rsidRPr="00ED3F79" w:rsidRDefault="00852A32" w:rsidP="00D553EB">
            <w:pPr>
              <w:jc w:val="center"/>
              <w:rPr>
                <w:rFonts w:cs="Times New Roman"/>
                <w:color w:val="000000"/>
              </w:rPr>
            </w:pPr>
            <w:r w:rsidRPr="00ED3F79">
              <w:rPr>
                <w:rFonts w:cs="Times New Roman"/>
                <w:color w:val="000000"/>
              </w:rPr>
              <w:t>-1.8173</w:t>
            </w:r>
          </w:p>
        </w:tc>
        <w:tc>
          <w:tcPr>
            <w:tcW w:w="0" w:type="auto"/>
            <w:noWrap/>
            <w:vAlign w:val="center"/>
            <w:hideMark/>
          </w:tcPr>
          <w:p w14:paraId="361C69F5" w14:textId="77777777" w:rsidR="00852A32" w:rsidRPr="00ED3F79" w:rsidRDefault="00852A32" w:rsidP="00D553EB">
            <w:pPr>
              <w:jc w:val="center"/>
              <w:rPr>
                <w:rFonts w:cs="Times New Roman"/>
                <w:color w:val="000000"/>
              </w:rPr>
            </w:pPr>
            <w:r w:rsidRPr="00ED3F79">
              <w:rPr>
                <w:rFonts w:cs="Times New Roman"/>
                <w:color w:val="000000"/>
              </w:rPr>
              <w:t>0.072661</w:t>
            </w:r>
          </w:p>
        </w:tc>
        <w:tc>
          <w:tcPr>
            <w:tcW w:w="0" w:type="auto"/>
            <w:noWrap/>
            <w:vAlign w:val="center"/>
            <w:hideMark/>
          </w:tcPr>
          <w:p w14:paraId="7B19A940" w14:textId="77777777" w:rsidR="00852A32" w:rsidRPr="00ED3F79" w:rsidRDefault="00852A32" w:rsidP="00D553EB">
            <w:pPr>
              <w:jc w:val="center"/>
              <w:rPr>
                <w:rFonts w:cs="Times New Roman"/>
                <w:color w:val="000000"/>
              </w:rPr>
            </w:pPr>
            <w:r w:rsidRPr="00ED3F79">
              <w:rPr>
                <w:rFonts w:cs="Times New Roman"/>
                <w:color w:val="000000"/>
              </w:rPr>
              <w:t>0.35523</w:t>
            </w:r>
          </w:p>
        </w:tc>
      </w:tr>
      <w:tr w:rsidR="00852A32" w:rsidRPr="00ED3F79" w14:paraId="527DB2E9" w14:textId="77777777" w:rsidTr="004D0AB7">
        <w:trPr>
          <w:trHeight w:val="200"/>
          <w:jc w:val="center"/>
        </w:trPr>
        <w:tc>
          <w:tcPr>
            <w:tcW w:w="0" w:type="auto"/>
            <w:noWrap/>
            <w:vAlign w:val="center"/>
            <w:hideMark/>
          </w:tcPr>
          <w:p w14:paraId="7E374DFC" w14:textId="77777777" w:rsidR="00852A32" w:rsidRPr="00ED3F79" w:rsidRDefault="00852A32" w:rsidP="00D553EB">
            <w:pPr>
              <w:jc w:val="center"/>
              <w:rPr>
                <w:rFonts w:cs="Times New Roman"/>
                <w:color w:val="000000"/>
              </w:rPr>
            </w:pPr>
            <w:r w:rsidRPr="00ED3F79">
              <w:rPr>
                <w:rFonts w:cs="Times New Roman"/>
                <w:color w:val="000000"/>
              </w:rPr>
              <w:t>320.2224</w:t>
            </w:r>
          </w:p>
        </w:tc>
        <w:tc>
          <w:tcPr>
            <w:tcW w:w="0" w:type="auto"/>
            <w:noWrap/>
            <w:vAlign w:val="center"/>
            <w:hideMark/>
          </w:tcPr>
          <w:p w14:paraId="2AB7A67F" w14:textId="77777777" w:rsidR="00852A32" w:rsidRPr="00ED3F79" w:rsidRDefault="00852A32" w:rsidP="00D553EB">
            <w:pPr>
              <w:jc w:val="center"/>
              <w:rPr>
                <w:rFonts w:cs="Times New Roman"/>
                <w:color w:val="000000"/>
              </w:rPr>
            </w:pPr>
            <w:r w:rsidRPr="00ED3F79">
              <w:rPr>
                <w:rFonts w:cs="Times New Roman"/>
                <w:color w:val="000000"/>
              </w:rPr>
              <w:t>1.8114</w:t>
            </w:r>
          </w:p>
        </w:tc>
        <w:tc>
          <w:tcPr>
            <w:tcW w:w="0" w:type="auto"/>
            <w:noWrap/>
            <w:vAlign w:val="center"/>
            <w:hideMark/>
          </w:tcPr>
          <w:p w14:paraId="627B29FB" w14:textId="77777777" w:rsidR="00852A32" w:rsidRPr="00ED3F79" w:rsidRDefault="00852A32" w:rsidP="00D553EB">
            <w:pPr>
              <w:jc w:val="center"/>
              <w:rPr>
                <w:rFonts w:cs="Times New Roman"/>
                <w:color w:val="000000"/>
              </w:rPr>
            </w:pPr>
            <w:r w:rsidRPr="00ED3F79">
              <w:rPr>
                <w:rFonts w:cs="Times New Roman"/>
                <w:color w:val="000000"/>
              </w:rPr>
              <w:t>0.073566</w:t>
            </w:r>
          </w:p>
        </w:tc>
        <w:tc>
          <w:tcPr>
            <w:tcW w:w="0" w:type="auto"/>
            <w:noWrap/>
            <w:vAlign w:val="center"/>
            <w:hideMark/>
          </w:tcPr>
          <w:p w14:paraId="2A0665D7" w14:textId="77777777" w:rsidR="00852A32" w:rsidRPr="00ED3F79" w:rsidRDefault="00852A32" w:rsidP="00D553EB">
            <w:pPr>
              <w:jc w:val="center"/>
              <w:rPr>
                <w:rFonts w:cs="Times New Roman"/>
                <w:color w:val="000000"/>
              </w:rPr>
            </w:pPr>
            <w:r w:rsidRPr="00ED3F79">
              <w:rPr>
                <w:rFonts w:cs="Times New Roman"/>
                <w:color w:val="000000"/>
              </w:rPr>
              <w:t>0.35606</w:t>
            </w:r>
          </w:p>
        </w:tc>
      </w:tr>
      <w:tr w:rsidR="00852A32" w:rsidRPr="00ED3F79" w14:paraId="03F8F8E3" w14:textId="77777777" w:rsidTr="004D0AB7">
        <w:trPr>
          <w:trHeight w:val="200"/>
          <w:jc w:val="center"/>
        </w:trPr>
        <w:tc>
          <w:tcPr>
            <w:tcW w:w="0" w:type="auto"/>
            <w:noWrap/>
            <w:vAlign w:val="center"/>
            <w:hideMark/>
          </w:tcPr>
          <w:p w14:paraId="3B456B43" w14:textId="77777777" w:rsidR="00852A32" w:rsidRPr="00ED3F79" w:rsidRDefault="00852A32" w:rsidP="00D553EB">
            <w:pPr>
              <w:jc w:val="center"/>
              <w:rPr>
                <w:rFonts w:cs="Times New Roman"/>
                <w:color w:val="000000"/>
              </w:rPr>
            </w:pPr>
            <w:r w:rsidRPr="00ED3F79">
              <w:rPr>
                <w:rFonts w:cs="Times New Roman"/>
                <w:color w:val="000000"/>
              </w:rPr>
              <w:t>170.0431</w:t>
            </w:r>
          </w:p>
        </w:tc>
        <w:tc>
          <w:tcPr>
            <w:tcW w:w="0" w:type="auto"/>
            <w:noWrap/>
            <w:vAlign w:val="center"/>
            <w:hideMark/>
          </w:tcPr>
          <w:p w14:paraId="7130C247" w14:textId="77777777" w:rsidR="00852A32" w:rsidRPr="00ED3F79" w:rsidRDefault="00852A32" w:rsidP="00D553EB">
            <w:pPr>
              <w:jc w:val="center"/>
              <w:rPr>
                <w:rFonts w:cs="Times New Roman"/>
                <w:color w:val="000000"/>
              </w:rPr>
            </w:pPr>
            <w:r w:rsidRPr="00ED3F79">
              <w:rPr>
                <w:rFonts w:cs="Times New Roman"/>
                <w:color w:val="000000"/>
              </w:rPr>
              <w:t>1.8027</w:t>
            </w:r>
          </w:p>
        </w:tc>
        <w:tc>
          <w:tcPr>
            <w:tcW w:w="0" w:type="auto"/>
            <w:noWrap/>
            <w:vAlign w:val="center"/>
            <w:hideMark/>
          </w:tcPr>
          <w:p w14:paraId="769A0EEF" w14:textId="77777777" w:rsidR="00852A32" w:rsidRPr="00ED3F79" w:rsidRDefault="00852A32" w:rsidP="00D553EB">
            <w:pPr>
              <w:jc w:val="center"/>
              <w:rPr>
                <w:rFonts w:cs="Times New Roman"/>
                <w:color w:val="000000"/>
              </w:rPr>
            </w:pPr>
            <w:r w:rsidRPr="00ED3F79">
              <w:rPr>
                <w:rFonts w:cs="Times New Roman"/>
                <w:color w:val="000000"/>
              </w:rPr>
              <w:t>0.074937</w:t>
            </w:r>
          </w:p>
        </w:tc>
        <w:tc>
          <w:tcPr>
            <w:tcW w:w="0" w:type="auto"/>
            <w:noWrap/>
            <w:vAlign w:val="center"/>
            <w:hideMark/>
          </w:tcPr>
          <w:p w14:paraId="0F3BCB75" w14:textId="77777777" w:rsidR="00852A32" w:rsidRPr="00ED3F79" w:rsidRDefault="00852A32" w:rsidP="00D553EB">
            <w:pPr>
              <w:jc w:val="center"/>
              <w:rPr>
                <w:rFonts w:cs="Times New Roman"/>
                <w:color w:val="000000"/>
              </w:rPr>
            </w:pPr>
            <w:r w:rsidRPr="00ED3F79">
              <w:rPr>
                <w:rFonts w:cs="Times New Roman"/>
                <w:color w:val="000000"/>
              </w:rPr>
              <w:t>0.35664</w:t>
            </w:r>
          </w:p>
        </w:tc>
      </w:tr>
      <w:tr w:rsidR="00852A32" w:rsidRPr="00ED3F79" w14:paraId="4B4F1E35" w14:textId="77777777" w:rsidTr="004D0AB7">
        <w:trPr>
          <w:trHeight w:val="200"/>
          <w:jc w:val="center"/>
        </w:trPr>
        <w:tc>
          <w:tcPr>
            <w:tcW w:w="0" w:type="auto"/>
            <w:noWrap/>
            <w:vAlign w:val="center"/>
            <w:hideMark/>
          </w:tcPr>
          <w:p w14:paraId="0170C47B" w14:textId="77777777" w:rsidR="00852A32" w:rsidRPr="00ED3F79" w:rsidRDefault="00852A32" w:rsidP="00D553EB">
            <w:pPr>
              <w:jc w:val="center"/>
              <w:rPr>
                <w:rFonts w:cs="Times New Roman"/>
                <w:color w:val="000000"/>
              </w:rPr>
            </w:pPr>
            <w:r w:rsidRPr="00ED3F79">
              <w:rPr>
                <w:rFonts w:cs="Times New Roman"/>
                <w:color w:val="000000"/>
              </w:rPr>
              <w:t>Phenylalanine</w:t>
            </w:r>
          </w:p>
        </w:tc>
        <w:tc>
          <w:tcPr>
            <w:tcW w:w="0" w:type="auto"/>
            <w:noWrap/>
            <w:vAlign w:val="center"/>
            <w:hideMark/>
          </w:tcPr>
          <w:p w14:paraId="5E2E5602" w14:textId="77777777" w:rsidR="00852A32" w:rsidRPr="00ED3F79" w:rsidRDefault="00852A32" w:rsidP="00D553EB">
            <w:pPr>
              <w:jc w:val="center"/>
              <w:rPr>
                <w:rFonts w:cs="Times New Roman"/>
                <w:color w:val="000000"/>
              </w:rPr>
            </w:pPr>
            <w:r w:rsidRPr="00ED3F79">
              <w:rPr>
                <w:rFonts w:cs="Times New Roman"/>
                <w:color w:val="000000"/>
              </w:rPr>
              <w:t>1.7967</w:t>
            </w:r>
          </w:p>
        </w:tc>
        <w:tc>
          <w:tcPr>
            <w:tcW w:w="0" w:type="auto"/>
            <w:noWrap/>
            <w:vAlign w:val="center"/>
            <w:hideMark/>
          </w:tcPr>
          <w:p w14:paraId="32A674D4" w14:textId="77777777" w:rsidR="00852A32" w:rsidRPr="00ED3F79" w:rsidRDefault="00852A32" w:rsidP="00D553EB">
            <w:pPr>
              <w:jc w:val="center"/>
              <w:rPr>
                <w:rFonts w:cs="Times New Roman"/>
                <w:color w:val="000000"/>
              </w:rPr>
            </w:pPr>
            <w:r w:rsidRPr="00ED3F79">
              <w:rPr>
                <w:rFonts w:cs="Times New Roman"/>
                <w:color w:val="000000"/>
              </w:rPr>
              <w:t>0.0759</w:t>
            </w:r>
          </w:p>
        </w:tc>
        <w:tc>
          <w:tcPr>
            <w:tcW w:w="0" w:type="auto"/>
            <w:noWrap/>
            <w:vAlign w:val="center"/>
            <w:hideMark/>
          </w:tcPr>
          <w:p w14:paraId="36DCAFC0" w14:textId="77777777" w:rsidR="00852A32" w:rsidRPr="00ED3F79" w:rsidRDefault="00852A32" w:rsidP="00D553EB">
            <w:pPr>
              <w:jc w:val="center"/>
              <w:rPr>
                <w:rFonts w:cs="Times New Roman"/>
                <w:color w:val="000000"/>
              </w:rPr>
            </w:pPr>
            <w:r w:rsidRPr="00ED3F79">
              <w:rPr>
                <w:rFonts w:cs="Times New Roman"/>
                <w:color w:val="000000"/>
              </w:rPr>
              <w:t>0.35664</w:t>
            </w:r>
          </w:p>
        </w:tc>
      </w:tr>
      <w:tr w:rsidR="00852A32" w:rsidRPr="00ED3F79" w14:paraId="0BCF9853" w14:textId="77777777" w:rsidTr="004D0AB7">
        <w:trPr>
          <w:trHeight w:val="200"/>
          <w:jc w:val="center"/>
        </w:trPr>
        <w:tc>
          <w:tcPr>
            <w:tcW w:w="0" w:type="auto"/>
            <w:noWrap/>
            <w:vAlign w:val="center"/>
            <w:hideMark/>
          </w:tcPr>
          <w:p w14:paraId="3546BFB4" w14:textId="77777777" w:rsidR="00852A32" w:rsidRPr="00ED3F79" w:rsidRDefault="00852A32" w:rsidP="00D553EB">
            <w:pPr>
              <w:jc w:val="center"/>
              <w:rPr>
                <w:rFonts w:cs="Times New Roman"/>
                <w:color w:val="000000"/>
              </w:rPr>
            </w:pPr>
            <w:r w:rsidRPr="00ED3F79">
              <w:rPr>
                <w:rFonts w:cs="Times New Roman"/>
                <w:color w:val="000000"/>
              </w:rPr>
              <w:t>399.2857</w:t>
            </w:r>
          </w:p>
        </w:tc>
        <w:tc>
          <w:tcPr>
            <w:tcW w:w="0" w:type="auto"/>
            <w:noWrap/>
            <w:vAlign w:val="center"/>
            <w:hideMark/>
          </w:tcPr>
          <w:p w14:paraId="76353E2B" w14:textId="77777777" w:rsidR="00852A32" w:rsidRPr="00ED3F79" w:rsidRDefault="00852A32" w:rsidP="00D553EB">
            <w:pPr>
              <w:jc w:val="center"/>
              <w:rPr>
                <w:rFonts w:cs="Times New Roman"/>
                <w:color w:val="000000"/>
              </w:rPr>
            </w:pPr>
            <w:r w:rsidRPr="00ED3F79">
              <w:rPr>
                <w:rFonts w:cs="Times New Roman"/>
                <w:color w:val="000000"/>
              </w:rPr>
              <w:t>-1.7789</w:t>
            </w:r>
          </w:p>
        </w:tc>
        <w:tc>
          <w:tcPr>
            <w:tcW w:w="0" w:type="auto"/>
            <w:noWrap/>
            <w:vAlign w:val="center"/>
            <w:hideMark/>
          </w:tcPr>
          <w:p w14:paraId="739EF965" w14:textId="77777777" w:rsidR="00852A32" w:rsidRPr="00ED3F79" w:rsidRDefault="00852A32" w:rsidP="00D553EB">
            <w:pPr>
              <w:jc w:val="center"/>
              <w:rPr>
                <w:rFonts w:cs="Times New Roman"/>
                <w:color w:val="000000"/>
              </w:rPr>
            </w:pPr>
            <w:r w:rsidRPr="00ED3F79">
              <w:rPr>
                <w:rFonts w:cs="Times New Roman"/>
                <w:color w:val="000000"/>
              </w:rPr>
              <w:t>0.078797</w:t>
            </w:r>
          </w:p>
        </w:tc>
        <w:tc>
          <w:tcPr>
            <w:tcW w:w="0" w:type="auto"/>
            <w:noWrap/>
            <w:vAlign w:val="center"/>
            <w:hideMark/>
          </w:tcPr>
          <w:p w14:paraId="34D2889C" w14:textId="77777777" w:rsidR="00852A32" w:rsidRPr="00ED3F79" w:rsidRDefault="00852A32" w:rsidP="00D553EB">
            <w:pPr>
              <w:jc w:val="center"/>
              <w:rPr>
                <w:rFonts w:cs="Times New Roman"/>
                <w:color w:val="000000"/>
              </w:rPr>
            </w:pPr>
            <w:r w:rsidRPr="00ED3F79">
              <w:rPr>
                <w:rFonts w:cs="Times New Roman"/>
                <w:color w:val="000000"/>
              </w:rPr>
              <w:t>0.35664</w:t>
            </w:r>
          </w:p>
        </w:tc>
      </w:tr>
      <w:tr w:rsidR="00852A32" w:rsidRPr="00ED3F79" w14:paraId="09A41102" w14:textId="77777777" w:rsidTr="004D0AB7">
        <w:trPr>
          <w:trHeight w:val="200"/>
          <w:jc w:val="center"/>
        </w:trPr>
        <w:tc>
          <w:tcPr>
            <w:tcW w:w="0" w:type="auto"/>
            <w:noWrap/>
            <w:vAlign w:val="center"/>
            <w:hideMark/>
          </w:tcPr>
          <w:p w14:paraId="36135EDA" w14:textId="77777777" w:rsidR="00852A32" w:rsidRPr="00ED3F79" w:rsidRDefault="00852A32" w:rsidP="00D553EB">
            <w:pPr>
              <w:jc w:val="center"/>
              <w:rPr>
                <w:rFonts w:cs="Times New Roman"/>
                <w:color w:val="000000"/>
              </w:rPr>
            </w:pPr>
            <w:r w:rsidRPr="00ED3F79">
              <w:rPr>
                <w:rFonts w:cs="Times New Roman"/>
                <w:color w:val="000000"/>
              </w:rPr>
              <w:t>119.0347</w:t>
            </w:r>
          </w:p>
        </w:tc>
        <w:tc>
          <w:tcPr>
            <w:tcW w:w="0" w:type="auto"/>
            <w:noWrap/>
            <w:vAlign w:val="center"/>
            <w:hideMark/>
          </w:tcPr>
          <w:p w14:paraId="202A9B9A" w14:textId="77777777" w:rsidR="00852A32" w:rsidRPr="00ED3F79" w:rsidRDefault="00852A32" w:rsidP="00D553EB">
            <w:pPr>
              <w:jc w:val="center"/>
              <w:rPr>
                <w:rFonts w:cs="Times New Roman"/>
                <w:color w:val="000000"/>
              </w:rPr>
            </w:pPr>
            <w:r w:rsidRPr="00ED3F79">
              <w:rPr>
                <w:rFonts w:cs="Times New Roman"/>
                <w:color w:val="000000"/>
              </w:rPr>
              <w:t>-1.7776</w:t>
            </w:r>
          </w:p>
        </w:tc>
        <w:tc>
          <w:tcPr>
            <w:tcW w:w="0" w:type="auto"/>
            <w:noWrap/>
            <w:vAlign w:val="center"/>
            <w:hideMark/>
          </w:tcPr>
          <w:p w14:paraId="1DA02496" w14:textId="77777777" w:rsidR="00852A32" w:rsidRPr="00ED3F79" w:rsidRDefault="00852A32" w:rsidP="00D553EB">
            <w:pPr>
              <w:jc w:val="center"/>
              <w:rPr>
                <w:rFonts w:cs="Times New Roman"/>
                <w:color w:val="000000"/>
              </w:rPr>
            </w:pPr>
            <w:r w:rsidRPr="00ED3F79">
              <w:rPr>
                <w:rFonts w:cs="Times New Roman"/>
                <w:color w:val="000000"/>
              </w:rPr>
              <w:t>0.079007</w:t>
            </w:r>
          </w:p>
        </w:tc>
        <w:tc>
          <w:tcPr>
            <w:tcW w:w="0" w:type="auto"/>
            <w:noWrap/>
            <w:vAlign w:val="center"/>
            <w:hideMark/>
          </w:tcPr>
          <w:p w14:paraId="23A84677" w14:textId="77777777" w:rsidR="00852A32" w:rsidRPr="00ED3F79" w:rsidRDefault="00852A32" w:rsidP="00D553EB">
            <w:pPr>
              <w:jc w:val="center"/>
              <w:rPr>
                <w:rFonts w:cs="Times New Roman"/>
                <w:color w:val="000000"/>
              </w:rPr>
            </w:pPr>
            <w:r w:rsidRPr="00ED3F79">
              <w:rPr>
                <w:rFonts w:cs="Times New Roman"/>
                <w:color w:val="000000"/>
              </w:rPr>
              <w:t>0.35664</w:t>
            </w:r>
          </w:p>
        </w:tc>
      </w:tr>
      <w:tr w:rsidR="00852A32" w:rsidRPr="00ED3F79" w14:paraId="1B9002E2" w14:textId="77777777" w:rsidTr="004D0AB7">
        <w:trPr>
          <w:trHeight w:val="200"/>
          <w:jc w:val="center"/>
        </w:trPr>
        <w:tc>
          <w:tcPr>
            <w:tcW w:w="0" w:type="auto"/>
            <w:noWrap/>
            <w:vAlign w:val="center"/>
            <w:hideMark/>
          </w:tcPr>
          <w:p w14:paraId="762D4208" w14:textId="77777777" w:rsidR="00852A32" w:rsidRPr="00ED3F79" w:rsidRDefault="00852A32" w:rsidP="00D553EB">
            <w:pPr>
              <w:jc w:val="center"/>
              <w:rPr>
                <w:rFonts w:cs="Times New Roman"/>
                <w:color w:val="000000"/>
              </w:rPr>
            </w:pPr>
            <w:r w:rsidRPr="00ED3F79">
              <w:rPr>
                <w:rFonts w:cs="Times New Roman"/>
                <w:color w:val="000000"/>
              </w:rPr>
              <w:t>241.1079</w:t>
            </w:r>
          </w:p>
        </w:tc>
        <w:tc>
          <w:tcPr>
            <w:tcW w:w="0" w:type="auto"/>
            <w:noWrap/>
            <w:vAlign w:val="center"/>
            <w:hideMark/>
          </w:tcPr>
          <w:p w14:paraId="414B119C" w14:textId="77777777" w:rsidR="00852A32" w:rsidRPr="00ED3F79" w:rsidRDefault="00852A32" w:rsidP="00D553EB">
            <w:pPr>
              <w:jc w:val="center"/>
              <w:rPr>
                <w:rFonts w:cs="Times New Roman"/>
                <w:color w:val="000000"/>
              </w:rPr>
            </w:pPr>
            <w:r w:rsidRPr="00ED3F79">
              <w:rPr>
                <w:rFonts w:cs="Times New Roman"/>
                <w:color w:val="000000"/>
              </w:rPr>
              <w:t>-1.7762</w:t>
            </w:r>
          </w:p>
        </w:tc>
        <w:tc>
          <w:tcPr>
            <w:tcW w:w="0" w:type="auto"/>
            <w:noWrap/>
            <w:vAlign w:val="center"/>
            <w:hideMark/>
          </w:tcPr>
          <w:p w14:paraId="77EF6C4E" w14:textId="77777777" w:rsidR="00852A32" w:rsidRPr="00ED3F79" w:rsidRDefault="00852A32" w:rsidP="00D553EB">
            <w:pPr>
              <w:jc w:val="center"/>
              <w:rPr>
                <w:rFonts w:cs="Times New Roman"/>
                <w:color w:val="000000"/>
              </w:rPr>
            </w:pPr>
            <w:r w:rsidRPr="00ED3F79">
              <w:rPr>
                <w:rFonts w:cs="Times New Roman"/>
                <w:color w:val="000000"/>
              </w:rPr>
              <w:t>0.079235</w:t>
            </w:r>
          </w:p>
        </w:tc>
        <w:tc>
          <w:tcPr>
            <w:tcW w:w="0" w:type="auto"/>
            <w:noWrap/>
            <w:vAlign w:val="center"/>
            <w:hideMark/>
          </w:tcPr>
          <w:p w14:paraId="371AD5FC" w14:textId="77777777" w:rsidR="00852A32" w:rsidRPr="00ED3F79" w:rsidRDefault="00852A32" w:rsidP="00D553EB">
            <w:pPr>
              <w:jc w:val="center"/>
              <w:rPr>
                <w:rFonts w:cs="Times New Roman"/>
                <w:color w:val="000000"/>
              </w:rPr>
            </w:pPr>
            <w:r w:rsidRPr="00ED3F79">
              <w:rPr>
                <w:rFonts w:cs="Times New Roman"/>
                <w:color w:val="000000"/>
              </w:rPr>
              <w:t>0.35664</w:t>
            </w:r>
          </w:p>
        </w:tc>
      </w:tr>
      <w:tr w:rsidR="00852A32" w:rsidRPr="00ED3F79" w14:paraId="110342F0" w14:textId="77777777" w:rsidTr="004D0AB7">
        <w:trPr>
          <w:trHeight w:val="200"/>
          <w:jc w:val="center"/>
        </w:trPr>
        <w:tc>
          <w:tcPr>
            <w:tcW w:w="0" w:type="auto"/>
            <w:noWrap/>
            <w:vAlign w:val="center"/>
            <w:hideMark/>
          </w:tcPr>
          <w:p w14:paraId="7ECB65E0" w14:textId="77777777" w:rsidR="00852A32" w:rsidRPr="00ED3F79" w:rsidRDefault="00852A32" w:rsidP="00D553EB">
            <w:pPr>
              <w:jc w:val="center"/>
              <w:rPr>
                <w:rFonts w:cs="Times New Roman"/>
                <w:color w:val="000000"/>
              </w:rPr>
            </w:pPr>
            <w:r w:rsidRPr="00ED3F79">
              <w:rPr>
                <w:rFonts w:cs="Times New Roman"/>
                <w:color w:val="000000"/>
              </w:rPr>
              <w:t>328.2124</w:t>
            </w:r>
          </w:p>
        </w:tc>
        <w:tc>
          <w:tcPr>
            <w:tcW w:w="0" w:type="auto"/>
            <w:noWrap/>
            <w:vAlign w:val="center"/>
            <w:hideMark/>
          </w:tcPr>
          <w:p w14:paraId="5C10310B" w14:textId="77777777" w:rsidR="00852A32" w:rsidRPr="00ED3F79" w:rsidRDefault="00852A32" w:rsidP="00D553EB">
            <w:pPr>
              <w:jc w:val="center"/>
              <w:rPr>
                <w:rFonts w:cs="Times New Roman"/>
                <w:color w:val="000000"/>
              </w:rPr>
            </w:pPr>
            <w:r w:rsidRPr="00ED3F79">
              <w:rPr>
                <w:rFonts w:cs="Times New Roman"/>
                <w:color w:val="000000"/>
              </w:rPr>
              <w:t>1.7745</w:t>
            </w:r>
          </w:p>
        </w:tc>
        <w:tc>
          <w:tcPr>
            <w:tcW w:w="0" w:type="auto"/>
            <w:noWrap/>
            <w:vAlign w:val="center"/>
            <w:hideMark/>
          </w:tcPr>
          <w:p w14:paraId="743657C6" w14:textId="77777777" w:rsidR="00852A32" w:rsidRPr="00ED3F79" w:rsidRDefault="00852A32" w:rsidP="00D553EB">
            <w:pPr>
              <w:jc w:val="center"/>
              <w:rPr>
                <w:rFonts w:cs="Times New Roman"/>
                <w:color w:val="000000"/>
              </w:rPr>
            </w:pPr>
            <w:r w:rsidRPr="00ED3F79">
              <w:rPr>
                <w:rFonts w:cs="Times New Roman"/>
                <w:color w:val="000000"/>
              </w:rPr>
              <w:t>0.079512</w:t>
            </w:r>
          </w:p>
        </w:tc>
        <w:tc>
          <w:tcPr>
            <w:tcW w:w="0" w:type="auto"/>
            <w:noWrap/>
            <w:vAlign w:val="center"/>
            <w:hideMark/>
          </w:tcPr>
          <w:p w14:paraId="63D22C88" w14:textId="77777777" w:rsidR="00852A32" w:rsidRPr="00ED3F79" w:rsidRDefault="00852A32" w:rsidP="00D553EB">
            <w:pPr>
              <w:jc w:val="center"/>
              <w:rPr>
                <w:rFonts w:cs="Times New Roman"/>
                <w:color w:val="000000"/>
              </w:rPr>
            </w:pPr>
            <w:r w:rsidRPr="00ED3F79">
              <w:rPr>
                <w:rFonts w:cs="Times New Roman"/>
                <w:color w:val="000000"/>
              </w:rPr>
              <w:t>0.35664</w:t>
            </w:r>
          </w:p>
        </w:tc>
      </w:tr>
      <w:tr w:rsidR="00852A32" w:rsidRPr="00ED3F79" w14:paraId="240B23BC" w14:textId="77777777" w:rsidTr="004D0AB7">
        <w:trPr>
          <w:trHeight w:val="200"/>
          <w:jc w:val="center"/>
        </w:trPr>
        <w:tc>
          <w:tcPr>
            <w:tcW w:w="0" w:type="auto"/>
            <w:noWrap/>
            <w:vAlign w:val="center"/>
            <w:hideMark/>
          </w:tcPr>
          <w:p w14:paraId="452BA962" w14:textId="77777777" w:rsidR="00852A32" w:rsidRPr="00ED3F79" w:rsidRDefault="00852A32" w:rsidP="00D553EB">
            <w:pPr>
              <w:jc w:val="center"/>
              <w:rPr>
                <w:rFonts w:cs="Times New Roman"/>
                <w:color w:val="000000"/>
              </w:rPr>
            </w:pPr>
            <w:r w:rsidRPr="00ED3F79">
              <w:rPr>
                <w:rFonts w:cs="Times New Roman"/>
                <w:color w:val="000000"/>
              </w:rPr>
              <w:t>238.1081</w:t>
            </w:r>
          </w:p>
        </w:tc>
        <w:tc>
          <w:tcPr>
            <w:tcW w:w="0" w:type="auto"/>
            <w:noWrap/>
            <w:vAlign w:val="center"/>
            <w:hideMark/>
          </w:tcPr>
          <w:p w14:paraId="370DF748" w14:textId="77777777" w:rsidR="00852A32" w:rsidRPr="00ED3F79" w:rsidRDefault="00852A32" w:rsidP="00D553EB">
            <w:pPr>
              <w:jc w:val="center"/>
              <w:rPr>
                <w:rFonts w:cs="Times New Roman"/>
                <w:color w:val="000000"/>
              </w:rPr>
            </w:pPr>
            <w:r w:rsidRPr="00ED3F79">
              <w:rPr>
                <w:rFonts w:cs="Times New Roman"/>
                <w:color w:val="000000"/>
              </w:rPr>
              <w:t>-1.7744</w:t>
            </w:r>
          </w:p>
        </w:tc>
        <w:tc>
          <w:tcPr>
            <w:tcW w:w="0" w:type="auto"/>
            <w:noWrap/>
            <w:vAlign w:val="center"/>
            <w:hideMark/>
          </w:tcPr>
          <w:p w14:paraId="2DD46777" w14:textId="77777777" w:rsidR="00852A32" w:rsidRPr="00ED3F79" w:rsidRDefault="00852A32" w:rsidP="00D553EB">
            <w:pPr>
              <w:jc w:val="center"/>
              <w:rPr>
                <w:rFonts w:cs="Times New Roman"/>
                <w:color w:val="000000"/>
              </w:rPr>
            </w:pPr>
            <w:r w:rsidRPr="00ED3F79">
              <w:rPr>
                <w:rFonts w:cs="Times New Roman"/>
                <w:color w:val="000000"/>
              </w:rPr>
              <w:t>0.079538</w:t>
            </w:r>
          </w:p>
        </w:tc>
        <w:tc>
          <w:tcPr>
            <w:tcW w:w="0" w:type="auto"/>
            <w:noWrap/>
            <w:vAlign w:val="center"/>
            <w:hideMark/>
          </w:tcPr>
          <w:p w14:paraId="4891FFB2" w14:textId="77777777" w:rsidR="00852A32" w:rsidRPr="00ED3F79" w:rsidRDefault="00852A32" w:rsidP="00D553EB">
            <w:pPr>
              <w:jc w:val="center"/>
              <w:rPr>
                <w:rFonts w:cs="Times New Roman"/>
                <w:color w:val="000000"/>
              </w:rPr>
            </w:pPr>
            <w:r w:rsidRPr="00ED3F79">
              <w:rPr>
                <w:rFonts w:cs="Times New Roman"/>
                <w:color w:val="000000"/>
              </w:rPr>
              <w:t>0.35664</w:t>
            </w:r>
          </w:p>
        </w:tc>
      </w:tr>
      <w:tr w:rsidR="00852A32" w:rsidRPr="00ED3F79" w14:paraId="1E17FDA3" w14:textId="77777777" w:rsidTr="004D0AB7">
        <w:trPr>
          <w:trHeight w:val="200"/>
          <w:jc w:val="center"/>
        </w:trPr>
        <w:tc>
          <w:tcPr>
            <w:tcW w:w="0" w:type="auto"/>
            <w:noWrap/>
            <w:vAlign w:val="center"/>
            <w:hideMark/>
          </w:tcPr>
          <w:p w14:paraId="5A66B57E" w14:textId="77777777" w:rsidR="00852A32" w:rsidRPr="00ED3F79" w:rsidRDefault="00852A32" w:rsidP="00D553EB">
            <w:pPr>
              <w:jc w:val="center"/>
              <w:rPr>
                <w:rFonts w:cs="Times New Roman"/>
                <w:color w:val="000000"/>
              </w:rPr>
            </w:pPr>
            <w:r w:rsidRPr="00ED3F79">
              <w:rPr>
                <w:rFonts w:cs="Times New Roman"/>
                <w:color w:val="000000"/>
              </w:rPr>
              <w:t>448.2698</w:t>
            </w:r>
          </w:p>
        </w:tc>
        <w:tc>
          <w:tcPr>
            <w:tcW w:w="0" w:type="auto"/>
            <w:noWrap/>
            <w:vAlign w:val="center"/>
            <w:hideMark/>
          </w:tcPr>
          <w:p w14:paraId="314D8694" w14:textId="77777777" w:rsidR="00852A32" w:rsidRPr="00ED3F79" w:rsidRDefault="00852A32" w:rsidP="00D553EB">
            <w:pPr>
              <w:jc w:val="center"/>
              <w:rPr>
                <w:rFonts w:cs="Times New Roman"/>
                <w:color w:val="000000"/>
              </w:rPr>
            </w:pPr>
            <w:r w:rsidRPr="00ED3F79">
              <w:rPr>
                <w:rFonts w:cs="Times New Roman"/>
                <w:color w:val="000000"/>
              </w:rPr>
              <w:t>-1.7741</w:t>
            </w:r>
          </w:p>
        </w:tc>
        <w:tc>
          <w:tcPr>
            <w:tcW w:w="0" w:type="auto"/>
            <w:noWrap/>
            <w:vAlign w:val="center"/>
            <w:hideMark/>
          </w:tcPr>
          <w:p w14:paraId="0630B383" w14:textId="77777777" w:rsidR="00852A32" w:rsidRPr="00ED3F79" w:rsidRDefault="00852A32" w:rsidP="00D553EB">
            <w:pPr>
              <w:jc w:val="center"/>
              <w:rPr>
                <w:rFonts w:cs="Times New Roman"/>
                <w:color w:val="000000"/>
              </w:rPr>
            </w:pPr>
            <w:r w:rsidRPr="00ED3F79">
              <w:rPr>
                <w:rFonts w:cs="Times New Roman"/>
                <w:color w:val="000000"/>
              </w:rPr>
              <w:t>0.079581</w:t>
            </w:r>
          </w:p>
        </w:tc>
        <w:tc>
          <w:tcPr>
            <w:tcW w:w="0" w:type="auto"/>
            <w:noWrap/>
            <w:vAlign w:val="center"/>
            <w:hideMark/>
          </w:tcPr>
          <w:p w14:paraId="1563509B" w14:textId="77777777" w:rsidR="00852A32" w:rsidRPr="00ED3F79" w:rsidRDefault="00852A32" w:rsidP="00D553EB">
            <w:pPr>
              <w:jc w:val="center"/>
              <w:rPr>
                <w:rFonts w:cs="Times New Roman"/>
                <w:color w:val="000000"/>
              </w:rPr>
            </w:pPr>
            <w:r w:rsidRPr="00ED3F79">
              <w:rPr>
                <w:rFonts w:cs="Times New Roman"/>
                <w:color w:val="000000"/>
              </w:rPr>
              <w:t>0.35664</w:t>
            </w:r>
          </w:p>
        </w:tc>
      </w:tr>
      <w:tr w:rsidR="00852A32" w:rsidRPr="00ED3F79" w14:paraId="4EC2FE46" w14:textId="77777777" w:rsidTr="004D0AB7">
        <w:trPr>
          <w:trHeight w:val="200"/>
          <w:jc w:val="center"/>
        </w:trPr>
        <w:tc>
          <w:tcPr>
            <w:tcW w:w="0" w:type="auto"/>
            <w:noWrap/>
            <w:vAlign w:val="center"/>
            <w:hideMark/>
          </w:tcPr>
          <w:p w14:paraId="196A19F4" w14:textId="77777777" w:rsidR="00852A32" w:rsidRPr="00ED3F79" w:rsidRDefault="00852A32" w:rsidP="00D553EB">
            <w:pPr>
              <w:jc w:val="center"/>
              <w:rPr>
                <w:rFonts w:cs="Times New Roman"/>
                <w:color w:val="000000"/>
              </w:rPr>
            </w:pPr>
            <w:r w:rsidRPr="00ED3F79">
              <w:rPr>
                <w:rFonts w:cs="Times New Roman"/>
                <w:color w:val="000000"/>
              </w:rPr>
              <w:t>169.0866</w:t>
            </w:r>
          </w:p>
        </w:tc>
        <w:tc>
          <w:tcPr>
            <w:tcW w:w="0" w:type="auto"/>
            <w:noWrap/>
            <w:vAlign w:val="center"/>
            <w:hideMark/>
          </w:tcPr>
          <w:p w14:paraId="167260E9" w14:textId="77777777" w:rsidR="00852A32" w:rsidRPr="00ED3F79" w:rsidRDefault="00852A32" w:rsidP="00D553EB">
            <w:pPr>
              <w:jc w:val="center"/>
              <w:rPr>
                <w:rFonts w:cs="Times New Roman"/>
                <w:color w:val="000000"/>
              </w:rPr>
            </w:pPr>
            <w:r w:rsidRPr="00ED3F79">
              <w:rPr>
                <w:rFonts w:cs="Times New Roman"/>
                <w:color w:val="000000"/>
              </w:rPr>
              <w:t>1.7632</w:t>
            </w:r>
          </w:p>
        </w:tc>
        <w:tc>
          <w:tcPr>
            <w:tcW w:w="0" w:type="auto"/>
            <w:noWrap/>
            <w:vAlign w:val="center"/>
            <w:hideMark/>
          </w:tcPr>
          <w:p w14:paraId="3CFC981F" w14:textId="77777777" w:rsidR="00852A32" w:rsidRPr="00ED3F79" w:rsidRDefault="00852A32" w:rsidP="00D553EB">
            <w:pPr>
              <w:jc w:val="center"/>
              <w:rPr>
                <w:rFonts w:cs="Times New Roman"/>
                <w:color w:val="000000"/>
              </w:rPr>
            </w:pPr>
            <w:r w:rsidRPr="00ED3F79">
              <w:rPr>
                <w:rFonts w:cs="Times New Roman"/>
                <w:color w:val="000000"/>
              </w:rPr>
              <w:t>0.081417</w:t>
            </w:r>
          </w:p>
        </w:tc>
        <w:tc>
          <w:tcPr>
            <w:tcW w:w="0" w:type="auto"/>
            <w:noWrap/>
            <w:vAlign w:val="center"/>
            <w:hideMark/>
          </w:tcPr>
          <w:p w14:paraId="4164B00F" w14:textId="77777777" w:rsidR="00852A32" w:rsidRPr="00ED3F79" w:rsidRDefault="00852A32" w:rsidP="00D553EB">
            <w:pPr>
              <w:jc w:val="center"/>
              <w:rPr>
                <w:rFonts w:cs="Times New Roman"/>
                <w:color w:val="000000"/>
              </w:rPr>
            </w:pPr>
            <w:r w:rsidRPr="00ED3F79">
              <w:rPr>
                <w:rFonts w:cs="Times New Roman"/>
                <w:color w:val="000000"/>
              </w:rPr>
              <w:t>0.3614</w:t>
            </w:r>
          </w:p>
        </w:tc>
      </w:tr>
      <w:tr w:rsidR="00852A32" w:rsidRPr="00ED3F79" w14:paraId="0A517B45" w14:textId="77777777" w:rsidTr="004D0AB7">
        <w:trPr>
          <w:trHeight w:val="200"/>
          <w:jc w:val="center"/>
        </w:trPr>
        <w:tc>
          <w:tcPr>
            <w:tcW w:w="0" w:type="auto"/>
            <w:noWrap/>
            <w:vAlign w:val="center"/>
            <w:hideMark/>
          </w:tcPr>
          <w:p w14:paraId="29A1A091" w14:textId="77777777" w:rsidR="00852A32" w:rsidRPr="00ED3F79" w:rsidRDefault="00852A32" w:rsidP="00D553EB">
            <w:pPr>
              <w:jc w:val="center"/>
              <w:rPr>
                <w:rFonts w:cs="Times New Roman"/>
                <w:color w:val="000000"/>
              </w:rPr>
            </w:pPr>
            <w:r w:rsidRPr="00ED3F79">
              <w:rPr>
                <w:rFonts w:cs="Times New Roman"/>
                <w:color w:val="000000"/>
              </w:rPr>
              <w:t>302.1966</w:t>
            </w:r>
          </w:p>
        </w:tc>
        <w:tc>
          <w:tcPr>
            <w:tcW w:w="0" w:type="auto"/>
            <w:noWrap/>
            <w:vAlign w:val="center"/>
            <w:hideMark/>
          </w:tcPr>
          <w:p w14:paraId="3899AC0C" w14:textId="77777777" w:rsidR="00852A32" w:rsidRPr="00ED3F79" w:rsidRDefault="00852A32" w:rsidP="00D553EB">
            <w:pPr>
              <w:jc w:val="center"/>
              <w:rPr>
                <w:rFonts w:cs="Times New Roman"/>
                <w:color w:val="000000"/>
              </w:rPr>
            </w:pPr>
            <w:r w:rsidRPr="00ED3F79">
              <w:rPr>
                <w:rFonts w:cs="Times New Roman"/>
                <w:color w:val="000000"/>
              </w:rPr>
              <w:t>-1.759</w:t>
            </w:r>
          </w:p>
        </w:tc>
        <w:tc>
          <w:tcPr>
            <w:tcW w:w="0" w:type="auto"/>
            <w:noWrap/>
            <w:vAlign w:val="center"/>
            <w:hideMark/>
          </w:tcPr>
          <w:p w14:paraId="7A6A2C3C" w14:textId="77777777" w:rsidR="00852A32" w:rsidRPr="00ED3F79" w:rsidRDefault="00852A32" w:rsidP="00D553EB">
            <w:pPr>
              <w:jc w:val="center"/>
              <w:rPr>
                <w:rFonts w:cs="Times New Roman"/>
                <w:color w:val="000000"/>
              </w:rPr>
            </w:pPr>
            <w:r w:rsidRPr="00ED3F79">
              <w:rPr>
                <w:rFonts w:cs="Times New Roman"/>
                <w:color w:val="000000"/>
              </w:rPr>
              <w:t>0.082137</w:t>
            </w:r>
          </w:p>
        </w:tc>
        <w:tc>
          <w:tcPr>
            <w:tcW w:w="0" w:type="auto"/>
            <w:noWrap/>
            <w:vAlign w:val="center"/>
            <w:hideMark/>
          </w:tcPr>
          <w:p w14:paraId="562FFEDE" w14:textId="77777777" w:rsidR="00852A32" w:rsidRPr="00ED3F79" w:rsidRDefault="00852A32" w:rsidP="00D553EB">
            <w:pPr>
              <w:jc w:val="center"/>
              <w:rPr>
                <w:rFonts w:cs="Times New Roman"/>
                <w:color w:val="000000"/>
              </w:rPr>
            </w:pPr>
            <w:r w:rsidRPr="00ED3F79">
              <w:rPr>
                <w:rFonts w:cs="Times New Roman"/>
                <w:color w:val="000000"/>
              </w:rPr>
              <w:t>0.3614</w:t>
            </w:r>
          </w:p>
        </w:tc>
      </w:tr>
      <w:tr w:rsidR="00852A32" w:rsidRPr="00ED3F79" w14:paraId="222DA62E" w14:textId="77777777" w:rsidTr="004D0AB7">
        <w:trPr>
          <w:trHeight w:val="200"/>
          <w:jc w:val="center"/>
        </w:trPr>
        <w:tc>
          <w:tcPr>
            <w:tcW w:w="0" w:type="auto"/>
            <w:noWrap/>
            <w:vAlign w:val="center"/>
            <w:hideMark/>
          </w:tcPr>
          <w:p w14:paraId="72F2B9C4" w14:textId="77777777" w:rsidR="00852A32" w:rsidRPr="00ED3F79" w:rsidRDefault="00852A32" w:rsidP="00D553EB">
            <w:pPr>
              <w:jc w:val="center"/>
              <w:rPr>
                <w:rFonts w:cs="Times New Roman"/>
                <w:color w:val="000000"/>
              </w:rPr>
            </w:pPr>
            <w:r w:rsidRPr="00ED3F79">
              <w:rPr>
                <w:rFonts w:cs="Times New Roman"/>
                <w:color w:val="000000"/>
              </w:rPr>
              <w:t>250.1809</w:t>
            </w:r>
          </w:p>
        </w:tc>
        <w:tc>
          <w:tcPr>
            <w:tcW w:w="0" w:type="auto"/>
            <w:noWrap/>
            <w:vAlign w:val="center"/>
            <w:hideMark/>
          </w:tcPr>
          <w:p w14:paraId="64CD7AC7" w14:textId="77777777" w:rsidR="00852A32" w:rsidRPr="00ED3F79" w:rsidRDefault="00852A32" w:rsidP="00D553EB">
            <w:pPr>
              <w:jc w:val="center"/>
              <w:rPr>
                <w:rFonts w:cs="Times New Roman"/>
                <w:color w:val="000000"/>
              </w:rPr>
            </w:pPr>
            <w:r w:rsidRPr="00ED3F79">
              <w:rPr>
                <w:rFonts w:cs="Times New Roman"/>
                <w:color w:val="000000"/>
              </w:rPr>
              <w:t>-1.7359</w:t>
            </w:r>
          </w:p>
        </w:tc>
        <w:tc>
          <w:tcPr>
            <w:tcW w:w="0" w:type="auto"/>
            <w:noWrap/>
            <w:vAlign w:val="center"/>
            <w:hideMark/>
          </w:tcPr>
          <w:p w14:paraId="39EC17C2" w14:textId="77777777" w:rsidR="00852A32" w:rsidRPr="00ED3F79" w:rsidRDefault="00852A32" w:rsidP="00D553EB">
            <w:pPr>
              <w:jc w:val="center"/>
              <w:rPr>
                <w:rFonts w:cs="Times New Roman"/>
                <w:color w:val="000000"/>
              </w:rPr>
            </w:pPr>
            <w:r w:rsidRPr="00ED3F79">
              <w:rPr>
                <w:rFonts w:cs="Times New Roman"/>
                <w:color w:val="000000"/>
              </w:rPr>
              <w:t>0.086168</w:t>
            </w:r>
          </w:p>
        </w:tc>
        <w:tc>
          <w:tcPr>
            <w:tcW w:w="0" w:type="auto"/>
            <w:noWrap/>
            <w:vAlign w:val="center"/>
            <w:hideMark/>
          </w:tcPr>
          <w:p w14:paraId="315843CC" w14:textId="77777777" w:rsidR="00852A32" w:rsidRPr="00ED3F79" w:rsidRDefault="00852A32" w:rsidP="00D553EB">
            <w:pPr>
              <w:jc w:val="center"/>
              <w:rPr>
                <w:rFonts w:cs="Times New Roman"/>
                <w:color w:val="000000"/>
              </w:rPr>
            </w:pPr>
            <w:r w:rsidRPr="00ED3F79">
              <w:rPr>
                <w:rFonts w:cs="Times New Roman"/>
                <w:color w:val="000000"/>
              </w:rPr>
              <w:t>0.37278</w:t>
            </w:r>
          </w:p>
        </w:tc>
      </w:tr>
      <w:tr w:rsidR="00852A32" w:rsidRPr="00ED3F79" w14:paraId="37A987E6" w14:textId="77777777" w:rsidTr="004D0AB7">
        <w:trPr>
          <w:trHeight w:val="200"/>
          <w:jc w:val="center"/>
        </w:trPr>
        <w:tc>
          <w:tcPr>
            <w:tcW w:w="0" w:type="auto"/>
            <w:noWrap/>
            <w:vAlign w:val="center"/>
            <w:hideMark/>
          </w:tcPr>
          <w:p w14:paraId="4C4CE79C" w14:textId="77777777" w:rsidR="00852A32" w:rsidRPr="00ED3F79" w:rsidRDefault="00852A32" w:rsidP="00D553EB">
            <w:pPr>
              <w:jc w:val="center"/>
              <w:rPr>
                <w:rFonts w:cs="Times New Roman"/>
                <w:color w:val="000000"/>
              </w:rPr>
            </w:pPr>
            <w:r w:rsidRPr="00ED3F79">
              <w:rPr>
                <w:rFonts w:cs="Times New Roman"/>
                <w:color w:val="000000"/>
              </w:rPr>
              <w:t>318.2108</w:t>
            </w:r>
          </w:p>
        </w:tc>
        <w:tc>
          <w:tcPr>
            <w:tcW w:w="0" w:type="auto"/>
            <w:noWrap/>
            <w:vAlign w:val="center"/>
            <w:hideMark/>
          </w:tcPr>
          <w:p w14:paraId="3D5E2EA7" w14:textId="77777777" w:rsidR="00852A32" w:rsidRPr="00ED3F79" w:rsidRDefault="00852A32" w:rsidP="00D553EB">
            <w:pPr>
              <w:jc w:val="center"/>
              <w:rPr>
                <w:rFonts w:cs="Times New Roman"/>
                <w:color w:val="000000"/>
              </w:rPr>
            </w:pPr>
            <w:r w:rsidRPr="00ED3F79">
              <w:rPr>
                <w:rFonts w:cs="Times New Roman"/>
                <w:color w:val="000000"/>
              </w:rPr>
              <w:t>-1.7353</w:t>
            </w:r>
          </w:p>
        </w:tc>
        <w:tc>
          <w:tcPr>
            <w:tcW w:w="0" w:type="auto"/>
            <w:noWrap/>
            <w:vAlign w:val="center"/>
            <w:hideMark/>
          </w:tcPr>
          <w:p w14:paraId="6130947B" w14:textId="77777777" w:rsidR="00852A32" w:rsidRPr="00ED3F79" w:rsidRDefault="00852A32" w:rsidP="00D553EB">
            <w:pPr>
              <w:jc w:val="center"/>
              <w:rPr>
                <w:rFonts w:cs="Times New Roman"/>
                <w:color w:val="000000"/>
              </w:rPr>
            </w:pPr>
            <w:r w:rsidRPr="00ED3F79">
              <w:rPr>
                <w:rFonts w:cs="Times New Roman"/>
                <w:color w:val="000000"/>
              </w:rPr>
              <w:t>0.086264</w:t>
            </w:r>
          </w:p>
        </w:tc>
        <w:tc>
          <w:tcPr>
            <w:tcW w:w="0" w:type="auto"/>
            <w:noWrap/>
            <w:vAlign w:val="center"/>
            <w:hideMark/>
          </w:tcPr>
          <w:p w14:paraId="1FBD2E64" w14:textId="77777777" w:rsidR="00852A32" w:rsidRPr="00ED3F79" w:rsidRDefault="00852A32" w:rsidP="00D553EB">
            <w:pPr>
              <w:jc w:val="center"/>
              <w:rPr>
                <w:rFonts w:cs="Times New Roman"/>
                <w:color w:val="000000"/>
              </w:rPr>
            </w:pPr>
            <w:r w:rsidRPr="00ED3F79">
              <w:rPr>
                <w:rFonts w:cs="Times New Roman"/>
                <w:color w:val="000000"/>
              </w:rPr>
              <w:t>0.37278</w:t>
            </w:r>
          </w:p>
        </w:tc>
      </w:tr>
      <w:tr w:rsidR="00852A32" w:rsidRPr="00ED3F79" w14:paraId="79B76725" w14:textId="77777777" w:rsidTr="004D0AB7">
        <w:trPr>
          <w:trHeight w:val="200"/>
          <w:jc w:val="center"/>
        </w:trPr>
        <w:tc>
          <w:tcPr>
            <w:tcW w:w="0" w:type="auto"/>
            <w:noWrap/>
            <w:vAlign w:val="center"/>
            <w:hideMark/>
          </w:tcPr>
          <w:p w14:paraId="7DCF46A9" w14:textId="77777777" w:rsidR="00852A32" w:rsidRPr="00ED3F79" w:rsidRDefault="00852A32" w:rsidP="00D553EB">
            <w:pPr>
              <w:jc w:val="center"/>
              <w:rPr>
                <w:rFonts w:cs="Times New Roman"/>
                <w:color w:val="000000"/>
              </w:rPr>
            </w:pPr>
            <w:r w:rsidRPr="00ED3F79">
              <w:rPr>
                <w:rFonts w:cs="Times New Roman"/>
                <w:color w:val="000000"/>
              </w:rPr>
              <w:t>338.2332</w:t>
            </w:r>
          </w:p>
        </w:tc>
        <w:tc>
          <w:tcPr>
            <w:tcW w:w="0" w:type="auto"/>
            <w:noWrap/>
            <w:vAlign w:val="center"/>
            <w:hideMark/>
          </w:tcPr>
          <w:p w14:paraId="13D6C5DF" w14:textId="77777777" w:rsidR="00852A32" w:rsidRPr="00ED3F79" w:rsidRDefault="00852A32" w:rsidP="00D553EB">
            <w:pPr>
              <w:jc w:val="center"/>
              <w:rPr>
                <w:rFonts w:cs="Times New Roman"/>
                <w:color w:val="000000"/>
              </w:rPr>
            </w:pPr>
            <w:r w:rsidRPr="00ED3F79">
              <w:rPr>
                <w:rFonts w:cs="Times New Roman"/>
                <w:color w:val="000000"/>
              </w:rPr>
              <w:t>-1.7261</w:t>
            </w:r>
          </w:p>
        </w:tc>
        <w:tc>
          <w:tcPr>
            <w:tcW w:w="0" w:type="auto"/>
            <w:noWrap/>
            <w:vAlign w:val="center"/>
            <w:hideMark/>
          </w:tcPr>
          <w:p w14:paraId="3171B4E2" w14:textId="77777777" w:rsidR="00852A32" w:rsidRPr="00ED3F79" w:rsidRDefault="00852A32" w:rsidP="00D553EB">
            <w:pPr>
              <w:jc w:val="center"/>
              <w:rPr>
                <w:rFonts w:cs="Times New Roman"/>
                <w:color w:val="000000"/>
              </w:rPr>
            </w:pPr>
            <w:r w:rsidRPr="00ED3F79">
              <w:rPr>
                <w:rFonts w:cs="Times New Roman"/>
                <w:color w:val="000000"/>
              </w:rPr>
              <w:t>0.087917</w:t>
            </w:r>
          </w:p>
        </w:tc>
        <w:tc>
          <w:tcPr>
            <w:tcW w:w="0" w:type="auto"/>
            <w:noWrap/>
            <w:vAlign w:val="center"/>
            <w:hideMark/>
          </w:tcPr>
          <w:p w14:paraId="723516C5"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6740EFC5" w14:textId="77777777" w:rsidTr="004D0AB7">
        <w:trPr>
          <w:trHeight w:val="200"/>
          <w:jc w:val="center"/>
        </w:trPr>
        <w:tc>
          <w:tcPr>
            <w:tcW w:w="0" w:type="auto"/>
            <w:noWrap/>
            <w:vAlign w:val="center"/>
            <w:hideMark/>
          </w:tcPr>
          <w:p w14:paraId="0BFCDFB8" w14:textId="77777777" w:rsidR="00852A32" w:rsidRPr="00ED3F79" w:rsidRDefault="00852A32" w:rsidP="00D553EB">
            <w:pPr>
              <w:jc w:val="center"/>
              <w:rPr>
                <w:rFonts w:cs="Times New Roman"/>
                <w:color w:val="000000"/>
              </w:rPr>
            </w:pPr>
            <w:r w:rsidRPr="00ED3F79">
              <w:rPr>
                <w:rFonts w:cs="Times New Roman"/>
                <w:color w:val="000000"/>
              </w:rPr>
              <w:t>334.2019</w:t>
            </w:r>
          </w:p>
        </w:tc>
        <w:tc>
          <w:tcPr>
            <w:tcW w:w="0" w:type="auto"/>
            <w:noWrap/>
            <w:vAlign w:val="center"/>
            <w:hideMark/>
          </w:tcPr>
          <w:p w14:paraId="7F1F5142" w14:textId="77777777" w:rsidR="00852A32" w:rsidRPr="00ED3F79" w:rsidRDefault="00852A32" w:rsidP="00D553EB">
            <w:pPr>
              <w:jc w:val="center"/>
              <w:rPr>
                <w:rFonts w:cs="Times New Roman"/>
                <w:color w:val="000000"/>
              </w:rPr>
            </w:pPr>
            <w:r w:rsidRPr="00ED3F79">
              <w:rPr>
                <w:rFonts w:cs="Times New Roman"/>
                <w:color w:val="000000"/>
              </w:rPr>
              <w:t>-1.7076</w:t>
            </w:r>
          </w:p>
        </w:tc>
        <w:tc>
          <w:tcPr>
            <w:tcW w:w="0" w:type="auto"/>
            <w:noWrap/>
            <w:vAlign w:val="center"/>
            <w:hideMark/>
          </w:tcPr>
          <w:p w14:paraId="6F7D52C0" w14:textId="77777777" w:rsidR="00852A32" w:rsidRPr="00ED3F79" w:rsidRDefault="00852A32" w:rsidP="00D553EB">
            <w:pPr>
              <w:jc w:val="center"/>
              <w:rPr>
                <w:rFonts w:cs="Times New Roman"/>
                <w:color w:val="000000"/>
              </w:rPr>
            </w:pPr>
            <w:r w:rsidRPr="00ED3F79">
              <w:rPr>
                <w:rFonts w:cs="Times New Roman"/>
                <w:color w:val="000000"/>
              </w:rPr>
              <w:t>0.091327</w:t>
            </w:r>
          </w:p>
        </w:tc>
        <w:tc>
          <w:tcPr>
            <w:tcW w:w="0" w:type="auto"/>
            <w:noWrap/>
            <w:vAlign w:val="center"/>
            <w:hideMark/>
          </w:tcPr>
          <w:p w14:paraId="35DC80AB"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10F47A8D" w14:textId="77777777" w:rsidTr="004D0AB7">
        <w:trPr>
          <w:trHeight w:val="200"/>
          <w:jc w:val="center"/>
        </w:trPr>
        <w:tc>
          <w:tcPr>
            <w:tcW w:w="0" w:type="auto"/>
            <w:noWrap/>
            <w:vAlign w:val="center"/>
            <w:hideMark/>
          </w:tcPr>
          <w:p w14:paraId="413B35A1" w14:textId="77777777" w:rsidR="00852A32" w:rsidRPr="00ED3F79" w:rsidRDefault="00852A32" w:rsidP="00D553EB">
            <w:pPr>
              <w:jc w:val="center"/>
              <w:rPr>
                <w:rFonts w:cs="Times New Roman"/>
                <w:color w:val="000000"/>
              </w:rPr>
            </w:pPr>
            <w:r w:rsidRPr="00ED3F79">
              <w:rPr>
                <w:rFonts w:cs="Times New Roman"/>
                <w:color w:val="000000"/>
              </w:rPr>
              <w:t>370.2785</w:t>
            </w:r>
          </w:p>
        </w:tc>
        <w:tc>
          <w:tcPr>
            <w:tcW w:w="0" w:type="auto"/>
            <w:noWrap/>
            <w:vAlign w:val="center"/>
            <w:hideMark/>
          </w:tcPr>
          <w:p w14:paraId="17852BE5" w14:textId="77777777" w:rsidR="00852A32" w:rsidRPr="00ED3F79" w:rsidRDefault="00852A32" w:rsidP="00D553EB">
            <w:pPr>
              <w:jc w:val="center"/>
              <w:rPr>
                <w:rFonts w:cs="Times New Roman"/>
                <w:color w:val="000000"/>
              </w:rPr>
            </w:pPr>
            <w:r w:rsidRPr="00ED3F79">
              <w:rPr>
                <w:rFonts w:cs="Times New Roman"/>
                <w:color w:val="000000"/>
              </w:rPr>
              <w:t>-1.7037</w:t>
            </w:r>
          </w:p>
        </w:tc>
        <w:tc>
          <w:tcPr>
            <w:tcW w:w="0" w:type="auto"/>
            <w:noWrap/>
            <w:vAlign w:val="center"/>
            <w:hideMark/>
          </w:tcPr>
          <w:p w14:paraId="6AF1B1D4" w14:textId="77777777" w:rsidR="00852A32" w:rsidRPr="00ED3F79" w:rsidRDefault="00852A32" w:rsidP="00D553EB">
            <w:pPr>
              <w:jc w:val="center"/>
              <w:rPr>
                <w:rFonts w:cs="Times New Roman"/>
                <w:color w:val="000000"/>
              </w:rPr>
            </w:pPr>
            <w:r w:rsidRPr="00ED3F79">
              <w:rPr>
                <w:rFonts w:cs="Times New Roman"/>
                <w:color w:val="000000"/>
              </w:rPr>
              <w:t>0.092046</w:t>
            </w:r>
          </w:p>
        </w:tc>
        <w:tc>
          <w:tcPr>
            <w:tcW w:w="0" w:type="auto"/>
            <w:noWrap/>
            <w:vAlign w:val="center"/>
            <w:hideMark/>
          </w:tcPr>
          <w:p w14:paraId="553FF059"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1CBD4CE2" w14:textId="77777777" w:rsidTr="004D0AB7">
        <w:trPr>
          <w:trHeight w:val="200"/>
          <w:jc w:val="center"/>
        </w:trPr>
        <w:tc>
          <w:tcPr>
            <w:tcW w:w="0" w:type="auto"/>
            <w:noWrap/>
            <w:vAlign w:val="center"/>
            <w:hideMark/>
          </w:tcPr>
          <w:p w14:paraId="0E0E1C23" w14:textId="77777777" w:rsidR="00852A32" w:rsidRPr="00ED3F79" w:rsidRDefault="00852A32" w:rsidP="00D553EB">
            <w:pPr>
              <w:jc w:val="center"/>
              <w:rPr>
                <w:rFonts w:cs="Times New Roman"/>
                <w:color w:val="000000"/>
              </w:rPr>
            </w:pPr>
            <w:r w:rsidRPr="00ED3F79">
              <w:rPr>
                <w:rFonts w:cs="Times New Roman"/>
                <w:color w:val="000000"/>
              </w:rPr>
              <w:t>135.0813</w:t>
            </w:r>
          </w:p>
        </w:tc>
        <w:tc>
          <w:tcPr>
            <w:tcW w:w="0" w:type="auto"/>
            <w:noWrap/>
            <w:vAlign w:val="center"/>
            <w:hideMark/>
          </w:tcPr>
          <w:p w14:paraId="4E5A24EF" w14:textId="77777777" w:rsidR="00852A32" w:rsidRPr="00ED3F79" w:rsidRDefault="00852A32" w:rsidP="00D553EB">
            <w:pPr>
              <w:jc w:val="center"/>
              <w:rPr>
                <w:rFonts w:cs="Times New Roman"/>
                <w:color w:val="000000"/>
              </w:rPr>
            </w:pPr>
            <w:r w:rsidRPr="00ED3F79">
              <w:rPr>
                <w:rFonts w:cs="Times New Roman"/>
                <w:color w:val="000000"/>
              </w:rPr>
              <w:t>-1.701</w:t>
            </w:r>
          </w:p>
        </w:tc>
        <w:tc>
          <w:tcPr>
            <w:tcW w:w="0" w:type="auto"/>
            <w:noWrap/>
            <w:vAlign w:val="center"/>
            <w:hideMark/>
          </w:tcPr>
          <w:p w14:paraId="7347C3D5" w14:textId="77777777" w:rsidR="00852A32" w:rsidRPr="00ED3F79" w:rsidRDefault="00852A32" w:rsidP="00D553EB">
            <w:pPr>
              <w:jc w:val="center"/>
              <w:rPr>
                <w:rFonts w:cs="Times New Roman"/>
                <w:color w:val="000000"/>
              </w:rPr>
            </w:pPr>
            <w:r w:rsidRPr="00ED3F79">
              <w:rPr>
                <w:rFonts w:cs="Times New Roman"/>
                <w:color w:val="000000"/>
              </w:rPr>
              <w:t>0.092548</w:t>
            </w:r>
          </w:p>
        </w:tc>
        <w:tc>
          <w:tcPr>
            <w:tcW w:w="0" w:type="auto"/>
            <w:noWrap/>
            <w:vAlign w:val="center"/>
            <w:hideMark/>
          </w:tcPr>
          <w:p w14:paraId="2330A882"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054925F5" w14:textId="77777777" w:rsidTr="004D0AB7">
        <w:trPr>
          <w:trHeight w:val="200"/>
          <w:jc w:val="center"/>
        </w:trPr>
        <w:tc>
          <w:tcPr>
            <w:tcW w:w="0" w:type="auto"/>
            <w:noWrap/>
            <w:vAlign w:val="center"/>
            <w:hideMark/>
          </w:tcPr>
          <w:p w14:paraId="253B42C9" w14:textId="77777777" w:rsidR="00852A32" w:rsidRPr="00ED3F79" w:rsidRDefault="00852A32" w:rsidP="00D553EB">
            <w:pPr>
              <w:jc w:val="center"/>
              <w:rPr>
                <w:rFonts w:cs="Times New Roman"/>
                <w:color w:val="000000"/>
              </w:rPr>
            </w:pPr>
            <w:r w:rsidRPr="00ED3F79">
              <w:rPr>
                <w:rFonts w:cs="Times New Roman"/>
                <w:color w:val="000000"/>
              </w:rPr>
              <w:t>312.2174</w:t>
            </w:r>
          </w:p>
        </w:tc>
        <w:tc>
          <w:tcPr>
            <w:tcW w:w="0" w:type="auto"/>
            <w:noWrap/>
            <w:vAlign w:val="center"/>
            <w:hideMark/>
          </w:tcPr>
          <w:p w14:paraId="6D7DD3D6" w14:textId="77777777" w:rsidR="00852A32" w:rsidRPr="00ED3F79" w:rsidRDefault="00852A32" w:rsidP="00D553EB">
            <w:pPr>
              <w:jc w:val="center"/>
              <w:rPr>
                <w:rFonts w:cs="Times New Roman"/>
                <w:color w:val="000000"/>
              </w:rPr>
            </w:pPr>
            <w:r w:rsidRPr="00ED3F79">
              <w:rPr>
                <w:rFonts w:cs="Times New Roman"/>
                <w:color w:val="000000"/>
              </w:rPr>
              <w:t>-1.6988</w:t>
            </w:r>
          </w:p>
        </w:tc>
        <w:tc>
          <w:tcPr>
            <w:tcW w:w="0" w:type="auto"/>
            <w:noWrap/>
            <w:vAlign w:val="center"/>
            <w:hideMark/>
          </w:tcPr>
          <w:p w14:paraId="0F34A923" w14:textId="77777777" w:rsidR="00852A32" w:rsidRPr="00ED3F79" w:rsidRDefault="00852A32" w:rsidP="00D553EB">
            <w:pPr>
              <w:jc w:val="center"/>
              <w:rPr>
                <w:rFonts w:cs="Times New Roman"/>
                <w:color w:val="000000"/>
              </w:rPr>
            </w:pPr>
            <w:r w:rsidRPr="00ED3F79">
              <w:rPr>
                <w:rFonts w:cs="Times New Roman"/>
                <w:color w:val="000000"/>
              </w:rPr>
              <w:t>0.092981</w:t>
            </w:r>
          </w:p>
        </w:tc>
        <w:tc>
          <w:tcPr>
            <w:tcW w:w="0" w:type="auto"/>
            <w:noWrap/>
            <w:vAlign w:val="center"/>
            <w:hideMark/>
          </w:tcPr>
          <w:p w14:paraId="724968DF"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48AC2F38" w14:textId="77777777" w:rsidTr="004D0AB7">
        <w:trPr>
          <w:trHeight w:val="200"/>
          <w:jc w:val="center"/>
        </w:trPr>
        <w:tc>
          <w:tcPr>
            <w:tcW w:w="0" w:type="auto"/>
            <w:noWrap/>
            <w:vAlign w:val="center"/>
            <w:hideMark/>
          </w:tcPr>
          <w:p w14:paraId="6241CDB1" w14:textId="77777777" w:rsidR="00852A32" w:rsidRPr="00ED3F79" w:rsidRDefault="00852A32" w:rsidP="00D553EB">
            <w:pPr>
              <w:jc w:val="center"/>
              <w:rPr>
                <w:rFonts w:cs="Times New Roman"/>
                <w:color w:val="000000"/>
              </w:rPr>
            </w:pPr>
            <w:r w:rsidRPr="00ED3F79">
              <w:rPr>
                <w:rFonts w:cs="Times New Roman"/>
                <w:color w:val="000000"/>
              </w:rPr>
              <w:t>113.097</w:t>
            </w:r>
          </w:p>
        </w:tc>
        <w:tc>
          <w:tcPr>
            <w:tcW w:w="0" w:type="auto"/>
            <w:noWrap/>
            <w:vAlign w:val="center"/>
            <w:hideMark/>
          </w:tcPr>
          <w:p w14:paraId="117CE728" w14:textId="77777777" w:rsidR="00852A32" w:rsidRPr="00ED3F79" w:rsidRDefault="00852A32" w:rsidP="00D553EB">
            <w:pPr>
              <w:jc w:val="center"/>
              <w:rPr>
                <w:rFonts w:cs="Times New Roman"/>
                <w:color w:val="000000"/>
              </w:rPr>
            </w:pPr>
            <w:r w:rsidRPr="00ED3F79">
              <w:rPr>
                <w:rFonts w:cs="Times New Roman"/>
                <w:color w:val="000000"/>
              </w:rPr>
              <w:t>-1.6911</w:t>
            </w:r>
          </w:p>
        </w:tc>
        <w:tc>
          <w:tcPr>
            <w:tcW w:w="0" w:type="auto"/>
            <w:noWrap/>
            <w:vAlign w:val="center"/>
            <w:hideMark/>
          </w:tcPr>
          <w:p w14:paraId="7FBC9390" w14:textId="77777777" w:rsidR="00852A32" w:rsidRPr="00ED3F79" w:rsidRDefault="00852A32" w:rsidP="00D553EB">
            <w:pPr>
              <w:jc w:val="center"/>
              <w:rPr>
                <w:rFonts w:cs="Times New Roman"/>
                <w:color w:val="000000"/>
              </w:rPr>
            </w:pPr>
            <w:r w:rsidRPr="00ED3F79">
              <w:rPr>
                <w:rFonts w:cs="Times New Roman"/>
                <w:color w:val="000000"/>
              </w:rPr>
              <w:t>0.094435</w:t>
            </w:r>
          </w:p>
        </w:tc>
        <w:tc>
          <w:tcPr>
            <w:tcW w:w="0" w:type="auto"/>
            <w:noWrap/>
            <w:vAlign w:val="center"/>
            <w:hideMark/>
          </w:tcPr>
          <w:p w14:paraId="0075F7B3"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62C17F48" w14:textId="77777777" w:rsidTr="004D0AB7">
        <w:trPr>
          <w:trHeight w:val="200"/>
          <w:jc w:val="center"/>
        </w:trPr>
        <w:tc>
          <w:tcPr>
            <w:tcW w:w="0" w:type="auto"/>
            <w:noWrap/>
            <w:vAlign w:val="center"/>
            <w:hideMark/>
          </w:tcPr>
          <w:p w14:paraId="109C6318" w14:textId="77777777" w:rsidR="00852A32" w:rsidRPr="00ED3F79" w:rsidRDefault="00852A32" w:rsidP="00D553EB">
            <w:pPr>
              <w:jc w:val="center"/>
              <w:rPr>
                <w:rFonts w:cs="Times New Roman"/>
                <w:color w:val="000000"/>
              </w:rPr>
            </w:pPr>
            <w:r w:rsidRPr="00ED3F79">
              <w:rPr>
                <w:rFonts w:cs="Times New Roman"/>
                <w:color w:val="000000"/>
              </w:rPr>
              <w:t>255.1234</w:t>
            </w:r>
          </w:p>
        </w:tc>
        <w:tc>
          <w:tcPr>
            <w:tcW w:w="0" w:type="auto"/>
            <w:noWrap/>
            <w:vAlign w:val="center"/>
            <w:hideMark/>
          </w:tcPr>
          <w:p w14:paraId="5A92564D" w14:textId="77777777" w:rsidR="00852A32" w:rsidRPr="00ED3F79" w:rsidRDefault="00852A32" w:rsidP="00D553EB">
            <w:pPr>
              <w:jc w:val="center"/>
              <w:rPr>
                <w:rFonts w:cs="Times New Roman"/>
                <w:color w:val="000000"/>
              </w:rPr>
            </w:pPr>
            <w:r w:rsidRPr="00ED3F79">
              <w:rPr>
                <w:rFonts w:cs="Times New Roman"/>
                <w:color w:val="000000"/>
              </w:rPr>
              <w:t>-1.689</w:t>
            </w:r>
          </w:p>
        </w:tc>
        <w:tc>
          <w:tcPr>
            <w:tcW w:w="0" w:type="auto"/>
            <w:noWrap/>
            <w:vAlign w:val="center"/>
            <w:hideMark/>
          </w:tcPr>
          <w:p w14:paraId="3B05A5DC" w14:textId="77777777" w:rsidR="00852A32" w:rsidRPr="00ED3F79" w:rsidRDefault="00852A32" w:rsidP="00D553EB">
            <w:pPr>
              <w:jc w:val="center"/>
              <w:rPr>
                <w:rFonts w:cs="Times New Roman"/>
                <w:color w:val="000000"/>
              </w:rPr>
            </w:pPr>
            <w:r w:rsidRPr="00ED3F79">
              <w:rPr>
                <w:rFonts w:cs="Times New Roman"/>
                <w:color w:val="000000"/>
              </w:rPr>
              <w:t>0.094848</w:t>
            </w:r>
          </w:p>
        </w:tc>
        <w:tc>
          <w:tcPr>
            <w:tcW w:w="0" w:type="auto"/>
            <w:noWrap/>
            <w:vAlign w:val="center"/>
            <w:hideMark/>
          </w:tcPr>
          <w:p w14:paraId="62B8B340"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7BA41D50" w14:textId="77777777" w:rsidTr="004D0AB7">
        <w:trPr>
          <w:trHeight w:val="200"/>
          <w:jc w:val="center"/>
        </w:trPr>
        <w:tc>
          <w:tcPr>
            <w:tcW w:w="0" w:type="auto"/>
            <w:noWrap/>
            <w:vAlign w:val="center"/>
            <w:hideMark/>
          </w:tcPr>
          <w:p w14:paraId="343CCF9D" w14:textId="77777777" w:rsidR="00852A32" w:rsidRPr="00ED3F79" w:rsidRDefault="00852A32" w:rsidP="00D553EB">
            <w:pPr>
              <w:jc w:val="center"/>
              <w:rPr>
                <w:rFonts w:cs="Times New Roman"/>
                <w:color w:val="000000"/>
              </w:rPr>
            </w:pPr>
            <w:r w:rsidRPr="00ED3F79">
              <w:rPr>
                <w:rFonts w:cs="Times New Roman"/>
                <w:color w:val="000000"/>
              </w:rPr>
              <w:t>370.2589</w:t>
            </w:r>
          </w:p>
        </w:tc>
        <w:tc>
          <w:tcPr>
            <w:tcW w:w="0" w:type="auto"/>
            <w:noWrap/>
            <w:vAlign w:val="center"/>
            <w:hideMark/>
          </w:tcPr>
          <w:p w14:paraId="1BF58770" w14:textId="77777777" w:rsidR="00852A32" w:rsidRPr="00ED3F79" w:rsidRDefault="00852A32" w:rsidP="00D553EB">
            <w:pPr>
              <w:jc w:val="center"/>
              <w:rPr>
                <w:rFonts w:cs="Times New Roman"/>
                <w:color w:val="000000"/>
              </w:rPr>
            </w:pPr>
            <w:r w:rsidRPr="00ED3F79">
              <w:rPr>
                <w:rFonts w:cs="Times New Roman"/>
                <w:color w:val="000000"/>
              </w:rPr>
              <w:t>-1.6875</w:t>
            </w:r>
          </w:p>
        </w:tc>
        <w:tc>
          <w:tcPr>
            <w:tcW w:w="0" w:type="auto"/>
            <w:noWrap/>
            <w:vAlign w:val="center"/>
            <w:hideMark/>
          </w:tcPr>
          <w:p w14:paraId="35599F84" w14:textId="77777777" w:rsidR="00852A32" w:rsidRPr="00ED3F79" w:rsidRDefault="00852A32" w:rsidP="00D553EB">
            <w:pPr>
              <w:jc w:val="center"/>
              <w:rPr>
                <w:rFonts w:cs="Times New Roman"/>
                <w:color w:val="000000"/>
              </w:rPr>
            </w:pPr>
            <w:r w:rsidRPr="00ED3F79">
              <w:rPr>
                <w:rFonts w:cs="Times New Roman"/>
                <w:color w:val="000000"/>
              </w:rPr>
              <w:t>0.09514</w:t>
            </w:r>
          </w:p>
        </w:tc>
        <w:tc>
          <w:tcPr>
            <w:tcW w:w="0" w:type="auto"/>
            <w:noWrap/>
            <w:vAlign w:val="center"/>
            <w:hideMark/>
          </w:tcPr>
          <w:p w14:paraId="4A495DE6"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78311222" w14:textId="77777777" w:rsidTr="004D0AB7">
        <w:trPr>
          <w:trHeight w:val="200"/>
          <w:jc w:val="center"/>
        </w:trPr>
        <w:tc>
          <w:tcPr>
            <w:tcW w:w="0" w:type="auto"/>
            <w:noWrap/>
            <w:vAlign w:val="center"/>
            <w:hideMark/>
          </w:tcPr>
          <w:p w14:paraId="62058151" w14:textId="77777777" w:rsidR="00852A32" w:rsidRPr="00ED3F79" w:rsidRDefault="00852A32" w:rsidP="00D553EB">
            <w:pPr>
              <w:jc w:val="center"/>
              <w:rPr>
                <w:rFonts w:cs="Times New Roman"/>
                <w:color w:val="000000"/>
              </w:rPr>
            </w:pPr>
            <w:r w:rsidRPr="00ED3F79">
              <w:rPr>
                <w:rFonts w:cs="Times New Roman"/>
                <w:color w:val="000000"/>
              </w:rPr>
              <w:t>434.2542</w:t>
            </w:r>
          </w:p>
        </w:tc>
        <w:tc>
          <w:tcPr>
            <w:tcW w:w="0" w:type="auto"/>
            <w:noWrap/>
            <w:vAlign w:val="center"/>
            <w:hideMark/>
          </w:tcPr>
          <w:p w14:paraId="083EF8FD" w14:textId="77777777" w:rsidR="00852A32" w:rsidRPr="00ED3F79" w:rsidRDefault="00852A32" w:rsidP="00D553EB">
            <w:pPr>
              <w:jc w:val="center"/>
              <w:rPr>
                <w:rFonts w:cs="Times New Roman"/>
                <w:color w:val="000000"/>
              </w:rPr>
            </w:pPr>
            <w:r w:rsidRPr="00ED3F79">
              <w:rPr>
                <w:rFonts w:cs="Times New Roman"/>
                <w:color w:val="000000"/>
              </w:rPr>
              <w:t>-1.6855</w:t>
            </w:r>
          </w:p>
        </w:tc>
        <w:tc>
          <w:tcPr>
            <w:tcW w:w="0" w:type="auto"/>
            <w:noWrap/>
            <w:vAlign w:val="center"/>
            <w:hideMark/>
          </w:tcPr>
          <w:p w14:paraId="72E2BF59" w14:textId="77777777" w:rsidR="00852A32" w:rsidRPr="00ED3F79" w:rsidRDefault="00852A32" w:rsidP="00D553EB">
            <w:pPr>
              <w:jc w:val="center"/>
              <w:rPr>
                <w:rFonts w:cs="Times New Roman"/>
                <w:color w:val="000000"/>
              </w:rPr>
            </w:pPr>
            <w:r w:rsidRPr="00ED3F79">
              <w:rPr>
                <w:rFonts w:cs="Times New Roman"/>
                <w:color w:val="000000"/>
              </w:rPr>
              <w:t>0.095511</w:t>
            </w:r>
          </w:p>
        </w:tc>
        <w:tc>
          <w:tcPr>
            <w:tcW w:w="0" w:type="auto"/>
            <w:noWrap/>
            <w:vAlign w:val="center"/>
            <w:hideMark/>
          </w:tcPr>
          <w:p w14:paraId="7FD3B76F"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1A7ADCC8" w14:textId="77777777" w:rsidTr="004D0AB7">
        <w:trPr>
          <w:trHeight w:val="200"/>
          <w:jc w:val="center"/>
        </w:trPr>
        <w:tc>
          <w:tcPr>
            <w:tcW w:w="0" w:type="auto"/>
            <w:noWrap/>
            <w:vAlign w:val="center"/>
            <w:hideMark/>
          </w:tcPr>
          <w:p w14:paraId="0D91A973" w14:textId="77777777" w:rsidR="00852A32" w:rsidRPr="00ED3F79" w:rsidRDefault="00852A32" w:rsidP="00D553EB">
            <w:pPr>
              <w:jc w:val="center"/>
              <w:rPr>
                <w:rFonts w:cs="Times New Roman"/>
                <w:color w:val="000000"/>
              </w:rPr>
            </w:pPr>
            <w:r w:rsidRPr="00ED3F79">
              <w:rPr>
                <w:rFonts w:cs="Times New Roman"/>
                <w:color w:val="000000"/>
              </w:rPr>
              <w:t>Allantoin</w:t>
            </w:r>
          </w:p>
        </w:tc>
        <w:tc>
          <w:tcPr>
            <w:tcW w:w="0" w:type="auto"/>
            <w:noWrap/>
            <w:vAlign w:val="center"/>
            <w:hideMark/>
          </w:tcPr>
          <w:p w14:paraId="281E6770" w14:textId="77777777" w:rsidR="00852A32" w:rsidRPr="00ED3F79" w:rsidRDefault="00852A32" w:rsidP="00D553EB">
            <w:pPr>
              <w:jc w:val="center"/>
              <w:rPr>
                <w:rFonts w:cs="Times New Roman"/>
                <w:color w:val="000000"/>
              </w:rPr>
            </w:pPr>
            <w:r w:rsidRPr="00ED3F79">
              <w:rPr>
                <w:rFonts w:cs="Times New Roman"/>
                <w:color w:val="000000"/>
              </w:rPr>
              <w:t>1.6844</w:t>
            </w:r>
          </w:p>
        </w:tc>
        <w:tc>
          <w:tcPr>
            <w:tcW w:w="0" w:type="auto"/>
            <w:noWrap/>
            <w:vAlign w:val="center"/>
            <w:hideMark/>
          </w:tcPr>
          <w:p w14:paraId="3172F22E" w14:textId="77777777" w:rsidR="00852A32" w:rsidRPr="00ED3F79" w:rsidRDefault="00852A32" w:rsidP="00D553EB">
            <w:pPr>
              <w:jc w:val="center"/>
              <w:rPr>
                <w:rFonts w:cs="Times New Roman"/>
                <w:color w:val="000000"/>
              </w:rPr>
            </w:pPr>
            <w:r w:rsidRPr="00ED3F79">
              <w:rPr>
                <w:rFonts w:cs="Times New Roman"/>
                <w:color w:val="000000"/>
              </w:rPr>
              <w:t>0.095732</w:t>
            </w:r>
          </w:p>
        </w:tc>
        <w:tc>
          <w:tcPr>
            <w:tcW w:w="0" w:type="auto"/>
            <w:noWrap/>
            <w:vAlign w:val="center"/>
            <w:hideMark/>
          </w:tcPr>
          <w:p w14:paraId="21C194EC"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23431934" w14:textId="77777777" w:rsidTr="004D0AB7">
        <w:trPr>
          <w:trHeight w:val="200"/>
          <w:jc w:val="center"/>
        </w:trPr>
        <w:tc>
          <w:tcPr>
            <w:tcW w:w="0" w:type="auto"/>
            <w:noWrap/>
            <w:vAlign w:val="center"/>
            <w:hideMark/>
          </w:tcPr>
          <w:p w14:paraId="76749D39" w14:textId="77777777" w:rsidR="00852A32" w:rsidRPr="00ED3F79" w:rsidRDefault="00852A32" w:rsidP="00D553EB">
            <w:pPr>
              <w:jc w:val="center"/>
              <w:rPr>
                <w:rFonts w:cs="Times New Roman"/>
                <w:color w:val="000000"/>
              </w:rPr>
            </w:pPr>
            <w:r w:rsidRPr="00ED3F79">
              <w:rPr>
                <w:rFonts w:cs="Times New Roman"/>
                <w:color w:val="000000"/>
              </w:rPr>
              <w:t>418.2593</w:t>
            </w:r>
          </w:p>
        </w:tc>
        <w:tc>
          <w:tcPr>
            <w:tcW w:w="0" w:type="auto"/>
            <w:noWrap/>
            <w:vAlign w:val="center"/>
            <w:hideMark/>
          </w:tcPr>
          <w:p w14:paraId="72C0993A" w14:textId="77777777" w:rsidR="00852A32" w:rsidRPr="00ED3F79" w:rsidRDefault="00852A32" w:rsidP="00D553EB">
            <w:pPr>
              <w:jc w:val="center"/>
              <w:rPr>
                <w:rFonts w:cs="Times New Roman"/>
                <w:color w:val="000000"/>
              </w:rPr>
            </w:pPr>
            <w:r w:rsidRPr="00ED3F79">
              <w:rPr>
                <w:rFonts w:cs="Times New Roman"/>
                <w:color w:val="000000"/>
              </w:rPr>
              <w:t>-1.6805</w:t>
            </w:r>
          </w:p>
        </w:tc>
        <w:tc>
          <w:tcPr>
            <w:tcW w:w="0" w:type="auto"/>
            <w:noWrap/>
            <w:vAlign w:val="center"/>
            <w:hideMark/>
          </w:tcPr>
          <w:p w14:paraId="61C33A48" w14:textId="77777777" w:rsidR="00852A32" w:rsidRPr="00ED3F79" w:rsidRDefault="00852A32" w:rsidP="00D553EB">
            <w:pPr>
              <w:jc w:val="center"/>
              <w:rPr>
                <w:rFonts w:cs="Times New Roman"/>
                <w:color w:val="000000"/>
              </w:rPr>
            </w:pPr>
            <w:r w:rsidRPr="00ED3F79">
              <w:rPr>
                <w:rFonts w:cs="Times New Roman"/>
                <w:color w:val="000000"/>
              </w:rPr>
              <w:t>0.096497</w:t>
            </w:r>
          </w:p>
        </w:tc>
        <w:tc>
          <w:tcPr>
            <w:tcW w:w="0" w:type="auto"/>
            <w:noWrap/>
            <w:vAlign w:val="center"/>
            <w:hideMark/>
          </w:tcPr>
          <w:p w14:paraId="199FD1DF"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0BED379C" w14:textId="77777777" w:rsidTr="004D0AB7">
        <w:trPr>
          <w:trHeight w:val="200"/>
          <w:jc w:val="center"/>
        </w:trPr>
        <w:tc>
          <w:tcPr>
            <w:tcW w:w="0" w:type="auto"/>
            <w:noWrap/>
            <w:vAlign w:val="center"/>
            <w:hideMark/>
          </w:tcPr>
          <w:p w14:paraId="602A946A" w14:textId="77777777" w:rsidR="00852A32" w:rsidRPr="00ED3F79" w:rsidRDefault="00852A32" w:rsidP="00D553EB">
            <w:pPr>
              <w:jc w:val="center"/>
              <w:rPr>
                <w:rFonts w:cs="Times New Roman"/>
                <w:color w:val="000000"/>
              </w:rPr>
            </w:pPr>
            <w:r w:rsidRPr="00ED3F79">
              <w:rPr>
                <w:rFonts w:cs="Times New Roman"/>
                <w:color w:val="000000"/>
              </w:rPr>
              <w:t>231.179</w:t>
            </w:r>
          </w:p>
        </w:tc>
        <w:tc>
          <w:tcPr>
            <w:tcW w:w="0" w:type="auto"/>
            <w:noWrap/>
            <w:vAlign w:val="center"/>
            <w:hideMark/>
          </w:tcPr>
          <w:p w14:paraId="5C8C8D02" w14:textId="77777777" w:rsidR="00852A32" w:rsidRPr="00ED3F79" w:rsidRDefault="00852A32" w:rsidP="00D553EB">
            <w:pPr>
              <w:jc w:val="center"/>
              <w:rPr>
                <w:rFonts w:cs="Times New Roman"/>
                <w:color w:val="000000"/>
              </w:rPr>
            </w:pPr>
            <w:r w:rsidRPr="00ED3F79">
              <w:rPr>
                <w:rFonts w:cs="Times New Roman"/>
                <w:color w:val="000000"/>
              </w:rPr>
              <w:t>-1.678</w:t>
            </w:r>
          </w:p>
        </w:tc>
        <w:tc>
          <w:tcPr>
            <w:tcW w:w="0" w:type="auto"/>
            <w:noWrap/>
            <w:vAlign w:val="center"/>
            <w:hideMark/>
          </w:tcPr>
          <w:p w14:paraId="170A7227" w14:textId="77777777" w:rsidR="00852A32" w:rsidRPr="00ED3F79" w:rsidRDefault="00852A32" w:rsidP="00D553EB">
            <w:pPr>
              <w:jc w:val="center"/>
              <w:rPr>
                <w:rFonts w:cs="Times New Roman"/>
                <w:color w:val="000000"/>
              </w:rPr>
            </w:pPr>
            <w:r w:rsidRPr="00ED3F79">
              <w:rPr>
                <w:rFonts w:cs="Times New Roman"/>
                <w:color w:val="000000"/>
              </w:rPr>
              <w:t>0.09698</w:t>
            </w:r>
          </w:p>
        </w:tc>
        <w:tc>
          <w:tcPr>
            <w:tcW w:w="0" w:type="auto"/>
            <w:noWrap/>
            <w:vAlign w:val="center"/>
            <w:hideMark/>
          </w:tcPr>
          <w:p w14:paraId="06C9EF47"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29F7483B" w14:textId="77777777" w:rsidTr="004D0AB7">
        <w:trPr>
          <w:trHeight w:val="200"/>
          <w:jc w:val="center"/>
        </w:trPr>
        <w:tc>
          <w:tcPr>
            <w:tcW w:w="0" w:type="auto"/>
            <w:noWrap/>
            <w:vAlign w:val="center"/>
            <w:hideMark/>
          </w:tcPr>
          <w:p w14:paraId="267B13B8" w14:textId="77777777" w:rsidR="00852A32" w:rsidRPr="00ED3F79" w:rsidRDefault="00852A32" w:rsidP="00D553EB">
            <w:pPr>
              <w:jc w:val="center"/>
              <w:rPr>
                <w:rFonts w:cs="Times New Roman"/>
                <w:color w:val="000000"/>
              </w:rPr>
            </w:pPr>
            <w:r w:rsidRPr="00ED3F79">
              <w:rPr>
                <w:rFonts w:cs="Times New Roman"/>
                <w:color w:val="000000"/>
              </w:rPr>
              <w:t>371.2545</w:t>
            </w:r>
          </w:p>
        </w:tc>
        <w:tc>
          <w:tcPr>
            <w:tcW w:w="0" w:type="auto"/>
            <w:noWrap/>
            <w:vAlign w:val="center"/>
            <w:hideMark/>
          </w:tcPr>
          <w:p w14:paraId="5AB04E96" w14:textId="77777777" w:rsidR="00852A32" w:rsidRPr="00ED3F79" w:rsidRDefault="00852A32" w:rsidP="00D553EB">
            <w:pPr>
              <w:jc w:val="center"/>
              <w:rPr>
                <w:rFonts w:cs="Times New Roman"/>
                <w:color w:val="000000"/>
              </w:rPr>
            </w:pPr>
            <w:r w:rsidRPr="00ED3F79">
              <w:rPr>
                <w:rFonts w:cs="Times New Roman"/>
                <w:color w:val="000000"/>
              </w:rPr>
              <w:t>-1.6757</w:t>
            </w:r>
          </w:p>
        </w:tc>
        <w:tc>
          <w:tcPr>
            <w:tcW w:w="0" w:type="auto"/>
            <w:noWrap/>
            <w:vAlign w:val="center"/>
            <w:hideMark/>
          </w:tcPr>
          <w:p w14:paraId="38C3BB0A" w14:textId="77777777" w:rsidR="00852A32" w:rsidRPr="00ED3F79" w:rsidRDefault="00852A32" w:rsidP="00D553EB">
            <w:pPr>
              <w:jc w:val="center"/>
              <w:rPr>
                <w:rFonts w:cs="Times New Roman"/>
                <w:color w:val="000000"/>
              </w:rPr>
            </w:pPr>
            <w:r w:rsidRPr="00ED3F79">
              <w:rPr>
                <w:rFonts w:cs="Times New Roman"/>
                <w:color w:val="000000"/>
              </w:rPr>
              <w:t>0.097422</w:t>
            </w:r>
          </w:p>
        </w:tc>
        <w:tc>
          <w:tcPr>
            <w:tcW w:w="0" w:type="auto"/>
            <w:noWrap/>
            <w:vAlign w:val="center"/>
            <w:hideMark/>
          </w:tcPr>
          <w:p w14:paraId="47EB53B6" w14:textId="77777777" w:rsidR="00852A32" w:rsidRPr="00ED3F79" w:rsidRDefault="00852A32" w:rsidP="00D553EB">
            <w:pPr>
              <w:jc w:val="center"/>
              <w:rPr>
                <w:rFonts w:cs="Times New Roman"/>
                <w:color w:val="000000"/>
              </w:rPr>
            </w:pPr>
            <w:r w:rsidRPr="00ED3F79">
              <w:rPr>
                <w:rFonts w:cs="Times New Roman"/>
                <w:color w:val="000000"/>
              </w:rPr>
              <w:t>0.37562</w:t>
            </w:r>
          </w:p>
        </w:tc>
      </w:tr>
      <w:tr w:rsidR="00852A32" w:rsidRPr="00ED3F79" w14:paraId="0DB5033C" w14:textId="77777777" w:rsidTr="004D0AB7">
        <w:trPr>
          <w:trHeight w:val="200"/>
          <w:jc w:val="center"/>
        </w:trPr>
        <w:tc>
          <w:tcPr>
            <w:tcW w:w="0" w:type="auto"/>
            <w:noWrap/>
            <w:vAlign w:val="center"/>
            <w:hideMark/>
          </w:tcPr>
          <w:p w14:paraId="0E9AD47B" w14:textId="77777777" w:rsidR="00852A32" w:rsidRPr="00ED3F79" w:rsidRDefault="00852A32" w:rsidP="00D553EB">
            <w:pPr>
              <w:jc w:val="center"/>
              <w:rPr>
                <w:rFonts w:cs="Times New Roman"/>
                <w:color w:val="000000"/>
              </w:rPr>
            </w:pPr>
            <w:r w:rsidRPr="00ED3F79">
              <w:rPr>
                <w:rFonts w:cs="Times New Roman"/>
                <w:color w:val="000000"/>
              </w:rPr>
              <w:t>381.2105</w:t>
            </w:r>
          </w:p>
        </w:tc>
        <w:tc>
          <w:tcPr>
            <w:tcW w:w="0" w:type="auto"/>
            <w:noWrap/>
            <w:vAlign w:val="center"/>
            <w:hideMark/>
          </w:tcPr>
          <w:p w14:paraId="64D62C60" w14:textId="77777777" w:rsidR="00852A32" w:rsidRPr="00ED3F79" w:rsidRDefault="00852A32" w:rsidP="00D553EB">
            <w:pPr>
              <w:jc w:val="center"/>
              <w:rPr>
                <w:rFonts w:cs="Times New Roman"/>
                <w:color w:val="000000"/>
              </w:rPr>
            </w:pPr>
            <w:r w:rsidRPr="00ED3F79">
              <w:rPr>
                <w:rFonts w:cs="Times New Roman"/>
                <w:color w:val="000000"/>
              </w:rPr>
              <w:t>-1.6739</w:t>
            </w:r>
          </w:p>
        </w:tc>
        <w:tc>
          <w:tcPr>
            <w:tcW w:w="0" w:type="auto"/>
            <w:noWrap/>
            <w:vAlign w:val="center"/>
            <w:hideMark/>
          </w:tcPr>
          <w:p w14:paraId="077159D6" w14:textId="77777777" w:rsidR="00852A32" w:rsidRPr="00ED3F79" w:rsidRDefault="00852A32" w:rsidP="00D553EB">
            <w:pPr>
              <w:jc w:val="center"/>
              <w:rPr>
                <w:rFonts w:cs="Times New Roman"/>
                <w:color w:val="000000"/>
              </w:rPr>
            </w:pPr>
            <w:r w:rsidRPr="00ED3F79">
              <w:rPr>
                <w:rFonts w:cs="Times New Roman"/>
                <w:color w:val="000000"/>
              </w:rPr>
              <w:t>0.097785</w:t>
            </w:r>
          </w:p>
        </w:tc>
        <w:tc>
          <w:tcPr>
            <w:tcW w:w="0" w:type="auto"/>
            <w:noWrap/>
            <w:vAlign w:val="center"/>
            <w:hideMark/>
          </w:tcPr>
          <w:p w14:paraId="22901CFE" w14:textId="77777777" w:rsidR="00852A32" w:rsidRPr="00ED3F79" w:rsidRDefault="00852A32" w:rsidP="00D553EB">
            <w:pPr>
              <w:jc w:val="center"/>
              <w:rPr>
                <w:rFonts w:cs="Times New Roman"/>
                <w:color w:val="000000"/>
              </w:rPr>
            </w:pPr>
            <w:r w:rsidRPr="00ED3F79">
              <w:rPr>
                <w:rFonts w:cs="Times New Roman"/>
                <w:color w:val="000000"/>
              </w:rPr>
              <w:t>0.37562</w:t>
            </w:r>
          </w:p>
        </w:tc>
      </w:tr>
    </w:tbl>
    <w:p w14:paraId="1C9646C6" w14:textId="78B2C529" w:rsidR="00ED3F79" w:rsidRPr="00ED3F79" w:rsidRDefault="00CD7B3A" w:rsidP="00ED3F79">
      <w:pPr>
        <w:pStyle w:val="Caption"/>
        <w:rPr>
          <w:rFonts w:cs="Times New Roman"/>
          <w:b w:val="0"/>
          <w:bCs w:val="0"/>
        </w:rPr>
      </w:pPr>
      <w:bookmarkStart w:id="139" w:name="_Ref175757679"/>
      <w:r>
        <w:lastRenderedPageBreak/>
        <w:t xml:space="preserve">Appendix C Table </w:t>
      </w:r>
      <w:fldSimple w:instr=" SEQ Appendix_C_Table \* ARABIC ">
        <w:r w:rsidR="00BB5021">
          <w:rPr>
            <w:noProof/>
          </w:rPr>
          <w:t>5</w:t>
        </w:r>
      </w:fldSimple>
      <w:bookmarkEnd w:id="139"/>
      <w:r>
        <w:rPr>
          <w:rFonts w:cs="Times New Roman"/>
        </w:rPr>
        <w:t xml:space="preserve">. </w:t>
      </w:r>
      <w:proofErr w:type="spellStart"/>
      <w:r w:rsidR="00852A32" w:rsidRPr="00CD7B3A">
        <w:rPr>
          <w:rFonts w:cs="Times New Roman"/>
          <w:b w:val="0"/>
          <w:bCs w:val="0"/>
        </w:rPr>
        <w:t>Metaboanalyst</w:t>
      </w:r>
      <w:proofErr w:type="spellEnd"/>
      <w:r w:rsidR="00852A32" w:rsidRPr="00CD7B3A">
        <w:rPr>
          <w:rFonts w:cs="Times New Roman"/>
          <w:b w:val="0"/>
          <w:bCs w:val="0"/>
        </w:rPr>
        <w:t xml:space="preserve"> results from T-Test comparisons between sex (mare vs. gelding) for metabolites</w:t>
      </w:r>
    </w:p>
    <w:tbl>
      <w:tblPr>
        <w:tblStyle w:val="TableGrid"/>
        <w:tblW w:w="6081" w:type="dxa"/>
        <w:jc w:val="center"/>
        <w:tblLook w:val="04A0" w:firstRow="1" w:lastRow="0" w:firstColumn="1" w:lastColumn="0" w:noHBand="0" w:noVBand="1"/>
      </w:tblPr>
      <w:tblGrid>
        <w:gridCol w:w="2660"/>
        <w:gridCol w:w="963"/>
        <w:gridCol w:w="1229"/>
        <w:gridCol w:w="1229"/>
      </w:tblGrid>
      <w:tr w:rsidR="00852A32" w:rsidRPr="00431F9A" w14:paraId="579F3284" w14:textId="77777777" w:rsidTr="00D553EB">
        <w:trPr>
          <w:trHeight w:val="229"/>
          <w:jc w:val="center"/>
        </w:trPr>
        <w:tc>
          <w:tcPr>
            <w:tcW w:w="2660" w:type="dxa"/>
            <w:noWrap/>
            <w:vAlign w:val="center"/>
          </w:tcPr>
          <w:p w14:paraId="30DFE642" w14:textId="77777777" w:rsidR="00852A32" w:rsidRPr="00ED3F79" w:rsidRDefault="00852A32" w:rsidP="00D553EB">
            <w:pPr>
              <w:jc w:val="center"/>
              <w:rPr>
                <w:rFonts w:cs="Times New Roman"/>
                <w:color w:val="000000"/>
              </w:rPr>
            </w:pPr>
            <w:r w:rsidRPr="00ED3F79">
              <w:rPr>
                <w:rFonts w:eastAsia="Arial" w:cs="Times New Roman"/>
                <w:b/>
                <w:bCs/>
              </w:rPr>
              <w:t>Metabolite</w:t>
            </w:r>
          </w:p>
        </w:tc>
        <w:tc>
          <w:tcPr>
            <w:tcW w:w="963" w:type="dxa"/>
            <w:noWrap/>
            <w:vAlign w:val="center"/>
          </w:tcPr>
          <w:p w14:paraId="18914753" w14:textId="77777777" w:rsidR="00852A32" w:rsidRPr="00ED3F79" w:rsidRDefault="00852A32" w:rsidP="00D553EB">
            <w:pPr>
              <w:jc w:val="center"/>
              <w:rPr>
                <w:rFonts w:cs="Times New Roman"/>
                <w:color w:val="000000"/>
              </w:rPr>
            </w:pPr>
            <w:proofErr w:type="spellStart"/>
            <w:r w:rsidRPr="00ED3F79">
              <w:rPr>
                <w:rFonts w:eastAsia="Arial" w:cs="Times New Roman"/>
                <w:b/>
                <w:bCs/>
                <w:color w:val="000000" w:themeColor="text1"/>
              </w:rPr>
              <w:t>t.stat</w:t>
            </w:r>
            <w:proofErr w:type="spellEnd"/>
          </w:p>
        </w:tc>
        <w:tc>
          <w:tcPr>
            <w:tcW w:w="1229" w:type="dxa"/>
            <w:noWrap/>
            <w:vAlign w:val="center"/>
          </w:tcPr>
          <w:p w14:paraId="1869EA5C" w14:textId="77777777" w:rsidR="00852A32" w:rsidRPr="00ED3F79" w:rsidRDefault="00852A32" w:rsidP="00D553EB">
            <w:pPr>
              <w:jc w:val="center"/>
              <w:rPr>
                <w:rFonts w:cs="Times New Roman"/>
                <w:color w:val="000000"/>
              </w:rPr>
            </w:pPr>
            <w:proofErr w:type="spellStart"/>
            <w:r w:rsidRPr="00ED3F79">
              <w:rPr>
                <w:rFonts w:eastAsia="Arial" w:cs="Times New Roman"/>
                <w:b/>
                <w:bCs/>
                <w:color w:val="000000" w:themeColor="text1"/>
              </w:rPr>
              <w:t>p.value</w:t>
            </w:r>
            <w:proofErr w:type="spellEnd"/>
          </w:p>
        </w:tc>
        <w:tc>
          <w:tcPr>
            <w:tcW w:w="1229" w:type="dxa"/>
            <w:noWrap/>
            <w:vAlign w:val="center"/>
          </w:tcPr>
          <w:p w14:paraId="32508F88" w14:textId="77777777" w:rsidR="00852A32" w:rsidRPr="00ED3F79" w:rsidRDefault="00852A32" w:rsidP="00D553EB">
            <w:pPr>
              <w:jc w:val="center"/>
              <w:rPr>
                <w:rFonts w:cs="Times New Roman"/>
                <w:color w:val="000000"/>
              </w:rPr>
            </w:pPr>
            <w:r w:rsidRPr="00ED3F79">
              <w:rPr>
                <w:rFonts w:eastAsia="Arial" w:cs="Times New Roman"/>
                <w:b/>
                <w:bCs/>
                <w:color w:val="000000" w:themeColor="text1"/>
              </w:rPr>
              <w:t>FDR</w:t>
            </w:r>
          </w:p>
        </w:tc>
      </w:tr>
      <w:tr w:rsidR="00852A32" w:rsidRPr="00431F9A" w14:paraId="6E49CEDD" w14:textId="77777777" w:rsidTr="00D553EB">
        <w:trPr>
          <w:trHeight w:val="229"/>
          <w:jc w:val="center"/>
        </w:trPr>
        <w:tc>
          <w:tcPr>
            <w:tcW w:w="2660" w:type="dxa"/>
            <w:noWrap/>
            <w:vAlign w:val="center"/>
            <w:hideMark/>
          </w:tcPr>
          <w:p w14:paraId="1161D131" w14:textId="77777777" w:rsidR="00852A32" w:rsidRPr="00ED3F79" w:rsidRDefault="00852A32" w:rsidP="00D553EB">
            <w:pPr>
              <w:jc w:val="center"/>
              <w:rPr>
                <w:rFonts w:cs="Times New Roman"/>
                <w:color w:val="000000"/>
              </w:rPr>
            </w:pPr>
            <w:r w:rsidRPr="00ED3F79">
              <w:rPr>
                <w:rFonts w:cs="Times New Roman"/>
                <w:color w:val="000000"/>
              </w:rPr>
              <w:t>Creatine</w:t>
            </w:r>
          </w:p>
        </w:tc>
        <w:tc>
          <w:tcPr>
            <w:tcW w:w="963" w:type="dxa"/>
            <w:noWrap/>
            <w:vAlign w:val="center"/>
            <w:hideMark/>
          </w:tcPr>
          <w:p w14:paraId="70A2F31B" w14:textId="77777777" w:rsidR="00852A32" w:rsidRPr="00ED3F79" w:rsidRDefault="00852A32" w:rsidP="00D553EB">
            <w:pPr>
              <w:jc w:val="center"/>
              <w:rPr>
                <w:rFonts w:cs="Times New Roman"/>
                <w:color w:val="000000"/>
              </w:rPr>
            </w:pPr>
            <w:r w:rsidRPr="00ED3F79">
              <w:rPr>
                <w:rFonts w:cs="Times New Roman"/>
                <w:color w:val="000000"/>
              </w:rPr>
              <w:t>-5.9958</w:t>
            </w:r>
          </w:p>
        </w:tc>
        <w:tc>
          <w:tcPr>
            <w:tcW w:w="1229" w:type="dxa"/>
            <w:noWrap/>
            <w:vAlign w:val="center"/>
            <w:hideMark/>
          </w:tcPr>
          <w:p w14:paraId="36553664" w14:textId="77777777" w:rsidR="00852A32" w:rsidRPr="00ED3F79" w:rsidRDefault="00852A32" w:rsidP="00D553EB">
            <w:pPr>
              <w:jc w:val="center"/>
              <w:rPr>
                <w:rFonts w:cs="Times New Roman"/>
                <w:color w:val="000000"/>
              </w:rPr>
            </w:pPr>
            <w:r w:rsidRPr="00ED3F79">
              <w:rPr>
                <w:rFonts w:cs="Times New Roman"/>
                <w:color w:val="000000"/>
              </w:rPr>
              <w:t>4.63E-08</w:t>
            </w:r>
          </w:p>
        </w:tc>
        <w:tc>
          <w:tcPr>
            <w:tcW w:w="1229" w:type="dxa"/>
            <w:noWrap/>
            <w:vAlign w:val="center"/>
            <w:hideMark/>
          </w:tcPr>
          <w:p w14:paraId="7E145D3C" w14:textId="77777777" w:rsidR="00852A32" w:rsidRPr="00ED3F79" w:rsidRDefault="00852A32" w:rsidP="00D553EB">
            <w:pPr>
              <w:jc w:val="center"/>
              <w:rPr>
                <w:rFonts w:cs="Times New Roman"/>
                <w:color w:val="000000"/>
              </w:rPr>
            </w:pPr>
            <w:r w:rsidRPr="00ED3F79">
              <w:rPr>
                <w:rFonts w:cs="Times New Roman"/>
                <w:color w:val="000000"/>
              </w:rPr>
              <w:t>2.24E-05</w:t>
            </w:r>
          </w:p>
        </w:tc>
      </w:tr>
      <w:tr w:rsidR="00852A32" w:rsidRPr="00431F9A" w14:paraId="1D0AF163" w14:textId="77777777" w:rsidTr="00D553EB">
        <w:trPr>
          <w:trHeight w:val="229"/>
          <w:jc w:val="center"/>
        </w:trPr>
        <w:tc>
          <w:tcPr>
            <w:tcW w:w="2660" w:type="dxa"/>
            <w:noWrap/>
            <w:vAlign w:val="center"/>
            <w:hideMark/>
          </w:tcPr>
          <w:p w14:paraId="2091EF18" w14:textId="77777777" w:rsidR="00852A32" w:rsidRPr="00ED3F79" w:rsidRDefault="00852A32" w:rsidP="00D553EB">
            <w:pPr>
              <w:jc w:val="center"/>
              <w:rPr>
                <w:rFonts w:cs="Times New Roman"/>
                <w:color w:val="000000"/>
              </w:rPr>
            </w:pPr>
            <w:r w:rsidRPr="00ED3F79">
              <w:rPr>
                <w:rFonts w:cs="Times New Roman"/>
                <w:color w:val="000000"/>
              </w:rPr>
              <w:t>Cystine</w:t>
            </w:r>
          </w:p>
        </w:tc>
        <w:tc>
          <w:tcPr>
            <w:tcW w:w="963" w:type="dxa"/>
            <w:noWrap/>
            <w:vAlign w:val="center"/>
            <w:hideMark/>
          </w:tcPr>
          <w:p w14:paraId="198E3A79" w14:textId="77777777" w:rsidR="00852A32" w:rsidRPr="00ED3F79" w:rsidRDefault="00852A32" w:rsidP="00D553EB">
            <w:pPr>
              <w:jc w:val="center"/>
              <w:rPr>
                <w:rFonts w:cs="Times New Roman"/>
                <w:color w:val="000000"/>
              </w:rPr>
            </w:pPr>
            <w:r w:rsidRPr="00ED3F79">
              <w:rPr>
                <w:rFonts w:cs="Times New Roman"/>
                <w:color w:val="000000"/>
              </w:rPr>
              <w:t>-5.7997</w:t>
            </w:r>
          </w:p>
        </w:tc>
        <w:tc>
          <w:tcPr>
            <w:tcW w:w="1229" w:type="dxa"/>
            <w:noWrap/>
            <w:vAlign w:val="center"/>
            <w:hideMark/>
          </w:tcPr>
          <w:p w14:paraId="0065E3C4" w14:textId="77777777" w:rsidR="00852A32" w:rsidRPr="00ED3F79" w:rsidRDefault="00852A32" w:rsidP="00D553EB">
            <w:pPr>
              <w:jc w:val="center"/>
              <w:rPr>
                <w:rFonts w:cs="Times New Roman"/>
                <w:color w:val="000000"/>
              </w:rPr>
            </w:pPr>
            <w:r w:rsidRPr="00ED3F79">
              <w:rPr>
                <w:rFonts w:cs="Times New Roman"/>
                <w:color w:val="000000"/>
              </w:rPr>
              <w:t>1.08E-07</w:t>
            </w:r>
          </w:p>
        </w:tc>
        <w:tc>
          <w:tcPr>
            <w:tcW w:w="1229" w:type="dxa"/>
            <w:noWrap/>
            <w:vAlign w:val="center"/>
            <w:hideMark/>
          </w:tcPr>
          <w:p w14:paraId="5FDF8555" w14:textId="77777777" w:rsidR="00852A32" w:rsidRPr="00ED3F79" w:rsidRDefault="00852A32" w:rsidP="00D553EB">
            <w:pPr>
              <w:jc w:val="center"/>
              <w:rPr>
                <w:rFonts w:cs="Times New Roman"/>
                <w:color w:val="000000"/>
              </w:rPr>
            </w:pPr>
            <w:r w:rsidRPr="00ED3F79">
              <w:rPr>
                <w:rFonts w:cs="Times New Roman"/>
                <w:color w:val="000000"/>
              </w:rPr>
              <w:t>2.61E-05</w:t>
            </w:r>
          </w:p>
        </w:tc>
      </w:tr>
      <w:tr w:rsidR="00852A32" w:rsidRPr="00431F9A" w14:paraId="6DD8D820" w14:textId="77777777" w:rsidTr="00D553EB">
        <w:trPr>
          <w:trHeight w:val="229"/>
          <w:jc w:val="center"/>
        </w:trPr>
        <w:tc>
          <w:tcPr>
            <w:tcW w:w="2660" w:type="dxa"/>
            <w:noWrap/>
            <w:vAlign w:val="center"/>
            <w:hideMark/>
          </w:tcPr>
          <w:p w14:paraId="47DB2D38" w14:textId="77777777" w:rsidR="00852A32" w:rsidRPr="00ED3F79" w:rsidRDefault="00852A32" w:rsidP="00D553EB">
            <w:pPr>
              <w:jc w:val="center"/>
              <w:rPr>
                <w:rFonts w:cs="Times New Roman"/>
                <w:color w:val="000000"/>
              </w:rPr>
            </w:pPr>
            <w:r w:rsidRPr="00ED3F79">
              <w:rPr>
                <w:rFonts w:cs="Times New Roman"/>
                <w:color w:val="000000"/>
              </w:rPr>
              <w:t>Alanine/Sarcosine</w:t>
            </w:r>
          </w:p>
        </w:tc>
        <w:tc>
          <w:tcPr>
            <w:tcW w:w="963" w:type="dxa"/>
            <w:noWrap/>
            <w:vAlign w:val="center"/>
            <w:hideMark/>
          </w:tcPr>
          <w:p w14:paraId="3E629768" w14:textId="77777777" w:rsidR="00852A32" w:rsidRPr="00ED3F79" w:rsidRDefault="00852A32" w:rsidP="00D553EB">
            <w:pPr>
              <w:jc w:val="center"/>
              <w:rPr>
                <w:rFonts w:cs="Times New Roman"/>
                <w:color w:val="000000"/>
              </w:rPr>
            </w:pPr>
            <w:r w:rsidRPr="00ED3F79">
              <w:rPr>
                <w:rFonts w:cs="Times New Roman"/>
                <w:color w:val="000000"/>
              </w:rPr>
              <w:t>-5.5842</w:t>
            </w:r>
          </w:p>
        </w:tc>
        <w:tc>
          <w:tcPr>
            <w:tcW w:w="1229" w:type="dxa"/>
            <w:noWrap/>
            <w:vAlign w:val="center"/>
            <w:hideMark/>
          </w:tcPr>
          <w:p w14:paraId="6757575B" w14:textId="77777777" w:rsidR="00852A32" w:rsidRPr="00ED3F79" w:rsidRDefault="00852A32" w:rsidP="00D553EB">
            <w:pPr>
              <w:jc w:val="center"/>
              <w:rPr>
                <w:rFonts w:cs="Times New Roman"/>
                <w:color w:val="000000"/>
              </w:rPr>
            </w:pPr>
            <w:r w:rsidRPr="00ED3F79">
              <w:rPr>
                <w:rFonts w:cs="Times New Roman"/>
                <w:color w:val="000000"/>
              </w:rPr>
              <w:t>2.69E-07</w:t>
            </w:r>
          </w:p>
        </w:tc>
        <w:tc>
          <w:tcPr>
            <w:tcW w:w="1229" w:type="dxa"/>
            <w:noWrap/>
            <w:vAlign w:val="center"/>
            <w:hideMark/>
          </w:tcPr>
          <w:p w14:paraId="1CBF3173" w14:textId="77777777" w:rsidR="00852A32" w:rsidRPr="00ED3F79" w:rsidRDefault="00852A32" w:rsidP="00D553EB">
            <w:pPr>
              <w:jc w:val="center"/>
              <w:rPr>
                <w:rFonts w:cs="Times New Roman"/>
                <w:color w:val="000000"/>
              </w:rPr>
            </w:pPr>
            <w:r w:rsidRPr="00ED3F79">
              <w:rPr>
                <w:rFonts w:cs="Times New Roman"/>
                <w:color w:val="000000"/>
              </w:rPr>
              <w:t>3.81E-05</w:t>
            </w:r>
          </w:p>
        </w:tc>
      </w:tr>
      <w:tr w:rsidR="00852A32" w:rsidRPr="00431F9A" w14:paraId="69A1D2C8" w14:textId="77777777" w:rsidTr="00D553EB">
        <w:trPr>
          <w:trHeight w:val="229"/>
          <w:jc w:val="center"/>
        </w:trPr>
        <w:tc>
          <w:tcPr>
            <w:tcW w:w="2660" w:type="dxa"/>
            <w:noWrap/>
            <w:vAlign w:val="center"/>
            <w:hideMark/>
          </w:tcPr>
          <w:p w14:paraId="32E82B2D" w14:textId="77777777" w:rsidR="00852A32" w:rsidRPr="00ED3F79" w:rsidRDefault="00852A32" w:rsidP="00D553EB">
            <w:pPr>
              <w:jc w:val="center"/>
              <w:rPr>
                <w:rFonts w:cs="Times New Roman"/>
                <w:color w:val="000000"/>
              </w:rPr>
            </w:pPr>
            <w:r w:rsidRPr="00ED3F79">
              <w:rPr>
                <w:rFonts w:cs="Times New Roman"/>
                <w:color w:val="000000"/>
              </w:rPr>
              <w:t>Taurine</w:t>
            </w:r>
          </w:p>
        </w:tc>
        <w:tc>
          <w:tcPr>
            <w:tcW w:w="963" w:type="dxa"/>
            <w:noWrap/>
            <w:vAlign w:val="center"/>
            <w:hideMark/>
          </w:tcPr>
          <w:p w14:paraId="0FCD3864" w14:textId="77777777" w:rsidR="00852A32" w:rsidRPr="00ED3F79" w:rsidRDefault="00852A32" w:rsidP="00D553EB">
            <w:pPr>
              <w:jc w:val="center"/>
              <w:rPr>
                <w:rFonts w:cs="Times New Roman"/>
                <w:color w:val="000000"/>
              </w:rPr>
            </w:pPr>
            <w:r w:rsidRPr="00ED3F79">
              <w:rPr>
                <w:rFonts w:cs="Times New Roman"/>
                <w:color w:val="000000"/>
              </w:rPr>
              <w:t>-5.547</w:t>
            </w:r>
          </w:p>
        </w:tc>
        <w:tc>
          <w:tcPr>
            <w:tcW w:w="1229" w:type="dxa"/>
            <w:noWrap/>
            <w:vAlign w:val="center"/>
            <w:hideMark/>
          </w:tcPr>
          <w:p w14:paraId="4EF8FC0A" w14:textId="77777777" w:rsidR="00852A32" w:rsidRPr="00ED3F79" w:rsidRDefault="00852A32" w:rsidP="00D553EB">
            <w:pPr>
              <w:jc w:val="center"/>
              <w:rPr>
                <w:rFonts w:cs="Times New Roman"/>
                <w:color w:val="000000"/>
              </w:rPr>
            </w:pPr>
            <w:r w:rsidRPr="00ED3F79">
              <w:rPr>
                <w:rFonts w:cs="Times New Roman"/>
                <w:color w:val="000000"/>
              </w:rPr>
              <w:t>3.15E-07</w:t>
            </w:r>
          </w:p>
        </w:tc>
        <w:tc>
          <w:tcPr>
            <w:tcW w:w="1229" w:type="dxa"/>
            <w:noWrap/>
            <w:vAlign w:val="center"/>
            <w:hideMark/>
          </w:tcPr>
          <w:p w14:paraId="40E9EFD0" w14:textId="77777777" w:rsidR="00852A32" w:rsidRPr="00ED3F79" w:rsidRDefault="00852A32" w:rsidP="00D553EB">
            <w:pPr>
              <w:jc w:val="center"/>
              <w:rPr>
                <w:rFonts w:cs="Times New Roman"/>
                <w:color w:val="000000"/>
              </w:rPr>
            </w:pPr>
            <w:r w:rsidRPr="00ED3F79">
              <w:rPr>
                <w:rFonts w:cs="Times New Roman"/>
                <w:color w:val="000000"/>
              </w:rPr>
              <w:t>3.81E-05</w:t>
            </w:r>
          </w:p>
        </w:tc>
      </w:tr>
      <w:tr w:rsidR="00852A32" w:rsidRPr="00431F9A" w14:paraId="0C541D6C" w14:textId="77777777" w:rsidTr="00D553EB">
        <w:trPr>
          <w:trHeight w:val="229"/>
          <w:jc w:val="center"/>
        </w:trPr>
        <w:tc>
          <w:tcPr>
            <w:tcW w:w="2660" w:type="dxa"/>
            <w:noWrap/>
            <w:vAlign w:val="center"/>
            <w:hideMark/>
          </w:tcPr>
          <w:p w14:paraId="002022CB" w14:textId="77777777" w:rsidR="00852A32" w:rsidRPr="00ED3F79" w:rsidRDefault="00852A32" w:rsidP="00D553EB">
            <w:pPr>
              <w:jc w:val="center"/>
              <w:rPr>
                <w:rFonts w:cs="Times New Roman"/>
                <w:color w:val="000000"/>
              </w:rPr>
            </w:pPr>
            <w:r w:rsidRPr="00ED3F79">
              <w:rPr>
                <w:rFonts w:cs="Times New Roman"/>
                <w:color w:val="000000"/>
              </w:rPr>
              <w:t>Serine</w:t>
            </w:r>
          </w:p>
        </w:tc>
        <w:tc>
          <w:tcPr>
            <w:tcW w:w="963" w:type="dxa"/>
            <w:noWrap/>
            <w:vAlign w:val="center"/>
            <w:hideMark/>
          </w:tcPr>
          <w:p w14:paraId="6BE37AF1" w14:textId="77777777" w:rsidR="00852A32" w:rsidRPr="00ED3F79" w:rsidRDefault="00852A32" w:rsidP="00D553EB">
            <w:pPr>
              <w:jc w:val="center"/>
              <w:rPr>
                <w:rFonts w:cs="Times New Roman"/>
                <w:color w:val="000000"/>
              </w:rPr>
            </w:pPr>
            <w:r w:rsidRPr="00ED3F79">
              <w:rPr>
                <w:rFonts w:cs="Times New Roman"/>
                <w:color w:val="000000"/>
              </w:rPr>
              <w:t>-5.3606</w:t>
            </w:r>
          </w:p>
        </w:tc>
        <w:tc>
          <w:tcPr>
            <w:tcW w:w="1229" w:type="dxa"/>
            <w:noWrap/>
            <w:vAlign w:val="center"/>
            <w:hideMark/>
          </w:tcPr>
          <w:p w14:paraId="10F06E69" w14:textId="77777777" w:rsidR="00852A32" w:rsidRPr="00ED3F79" w:rsidRDefault="00852A32" w:rsidP="00D553EB">
            <w:pPr>
              <w:jc w:val="center"/>
              <w:rPr>
                <w:rFonts w:cs="Times New Roman"/>
                <w:color w:val="000000"/>
              </w:rPr>
            </w:pPr>
            <w:r w:rsidRPr="00ED3F79">
              <w:rPr>
                <w:rFonts w:cs="Times New Roman"/>
                <w:color w:val="000000"/>
              </w:rPr>
              <w:t>6.87E-07</w:t>
            </w:r>
          </w:p>
        </w:tc>
        <w:tc>
          <w:tcPr>
            <w:tcW w:w="1229" w:type="dxa"/>
            <w:noWrap/>
            <w:vAlign w:val="center"/>
            <w:hideMark/>
          </w:tcPr>
          <w:p w14:paraId="72C86192" w14:textId="77777777" w:rsidR="00852A32" w:rsidRPr="00ED3F79" w:rsidRDefault="00852A32" w:rsidP="00D553EB">
            <w:pPr>
              <w:jc w:val="center"/>
              <w:rPr>
                <w:rFonts w:cs="Times New Roman"/>
                <w:color w:val="000000"/>
              </w:rPr>
            </w:pPr>
            <w:r w:rsidRPr="00ED3F79">
              <w:rPr>
                <w:rFonts w:cs="Times New Roman"/>
                <w:color w:val="000000"/>
              </w:rPr>
              <w:t>5.91E-05</w:t>
            </w:r>
          </w:p>
        </w:tc>
      </w:tr>
      <w:tr w:rsidR="00852A32" w:rsidRPr="00431F9A" w14:paraId="3D309C6F" w14:textId="77777777" w:rsidTr="00D553EB">
        <w:trPr>
          <w:trHeight w:val="229"/>
          <w:jc w:val="center"/>
        </w:trPr>
        <w:tc>
          <w:tcPr>
            <w:tcW w:w="2660" w:type="dxa"/>
            <w:noWrap/>
            <w:vAlign w:val="center"/>
            <w:hideMark/>
          </w:tcPr>
          <w:p w14:paraId="11F9639F" w14:textId="77777777" w:rsidR="00852A32" w:rsidRPr="00ED3F79" w:rsidRDefault="00852A32" w:rsidP="00D553EB">
            <w:pPr>
              <w:jc w:val="center"/>
              <w:rPr>
                <w:rFonts w:cs="Times New Roman"/>
                <w:color w:val="000000"/>
              </w:rPr>
            </w:pPr>
            <w:r w:rsidRPr="00ED3F79">
              <w:rPr>
                <w:rFonts w:cs="Times New Roman"/>
                <w:color w:val="000000"/>
              </w:rPr>
              <w:t>Allantoin</w:t>
            </w:r>
          </w:p>
        </w:tc>
        <w:tc>
          <w:tcPr>
            <w:tcW w:w="963" w:type="dxa"/>
            <w:noWrap/>
            <w:vAlign w:val="center"/>
            <w:hideMark/>
          </w:tcPr>
          <w:p w14:paraId="276F84C2" w14:textId="77777777" w:rsidR="00852A32" w:rsidRPr="00ED3F79" w:rsidRDefault="00852A32" w:rsidP="00D553EB">
            <w:pPr>
              <w:jc w:val="center"/>
              <w:rPr>
                <w:rFonts w:cs="Times New Roman"/>
                <w:color w:val="000000"/>
              </w:rPr>
            </w:pPr>
            <w:r w:rsidRPr="00ED3F79">
              <w:rPr>
                <w:rFonts w:cs="Times New Roman"/>
                <w:color w:val="000000"/>
              </w:rPr>
              <w:t>-5.3451</w:t>
            </w:r>
          </w:p>
        </w:tc>
        <w:tc>
          <w:tcPr>
            <w:tcW w:w="1229" w:type="dxa"/>
            <w:noWrap/>
            <w:vAlign w:val="center"/>
            <w:hideMark/>
          </w:tcPr>
          <w:p w14:paraId="7C44D094" w14:textId="77777777" w:rsidR="00852A32" w:rsidRPr="00ED3F79" w:rsidRDefault="00852A32" w:rsidP="00D553EB">
            <w:pPr>
              <w:jc w:val="center"/>
              <w:rPr>
                <w:rFonts w:cs="Times New Roman"/>
                <w:color w:val="000000"/>
              </w:rPr>
            </w:pPr>
            <w:r w:rsidRPr="00ED3F79">
              <w:rPr>
                <w:rFonts w:cs="Times New Roman"/>
                <w:color w:val="000000"/>
              </w:rPr>
              <w:t>7.32E-07</w:t>
            </w:r>
          </w:p>
        </w:tc>
        <w:tc>
          <w:tcPr>
            <w:tcW w:w="1229" w:type="dxa"/>
            <w:noWrap/>
            <w:vAlign w:val="center"/>
            <w:hideMark/>
          </w:tcPr>
          <w:p w14:paraId="7702B041" w14:textId="77777777" w:rsidR="00852A32" w:rsidRPr="00ED3F79" w:rsidRDefault="00852A32" w:rsidP="00D553EB">
            <w:pPr>
              <w:jc w:val="center"/>
              <w:rPr>
                <w:rFonts w:cs="Times New Roman"/>
                <w:color w:val="000000"/>
              </w:rPr>
            </w:pPr>
            <w:r w:rsidRPr="00ED3F79">
              <w:rPr>
                <w:rFonts w:cs="Times New Roman"/>
                <w:color w:val="000000"/>
              </w:rPr>
              <w:t>5.91E-05</w:t>
            </w:r>
          </w:p>
        </w:tc>
      </w:tr>
      <w:tr w:rsidR="00852A32" w:rsidRPr="00431F9A" w14:paraId="62149091" w14:textId="77777777" w:rsidTr="00D553EB">
        <w:trPr>
          <w:trHeight w:val="229"/>
          <w:jc w:val="center"/>
        </w:trPr>
        <w:tc>
          <w:tcPr>
            <w:tcW w:w="2660" w:type="dxa"/>
            <w:noWrap/>
            <w:vAlign w:val="center"/>
            <w:hideMark/>
          </w:tcPr>
          <w:p w14:paraId="0CEE1AAE" w14:textId="77777777" w:rsidR="00852A32" w:rsidRPr="00ED3F79" w:rsidRDefault="00852A32" w:rsidP="00D553EB">
            <w:pPr>
              <w:jc w:val="center"/>
              <w:rPr>
                <w:rFonts w:cs="Times New Roman"/>
                <w:color w:val="000000"/>
              </w:rPr>
            </w:pPr>
            <w:r w:rsidRPr="00ED3F79">
              <w:rPr>
                <w:rFonts w:cs="Times New Roman"/>
                <w:color w:val="000000"/>
              </w:rPr>
              <w:t>Glutamine</w:t>
            </w:r>
          </w:p>
        </w:tc>
        <w:tc>
          <w:tcPr>
            <w:tcW w:w="963" w:type="dxa"/>
            <w:noWrap/>
            <w:vAlign w:val="center"/>
            <w:hideMark/>
          </w:tcPr>
          <w:p w14:paraId="25823C36" w14:textId="77777777" w:rsidR="00852A32" w:rsidRPr="00ED3F79" w:rsidRDefault="00852A32" w:rsidP="00D553EB">
            <w:pPr>
              <w:jc w:val="center"/>
              <w:rPr>
                <w:rFonts w:cs="Times New Roman"/>
                <w:color w:val="000000"/>
              </w:rPr>
            </w:pPr>
            <w:r w:rsidRPr="00ED3F79">
              <w:rPr>
                <w:rFonts w:cs="Times New Roman"/>
                <w:color w:val="000000"/>
              </w:rPr>
              <w:t>-5.286</w:t>
            </w:r>
          </w:p>
        </w:tc>
        <w:tc>
          <w:tcPr>
            <w:tcW w:w="1229" w:type="dxa"/>
            <w:noWrap/>
            <w:vAlign w:val="center"/>
            <w:hideMark/>
          </w:tcPr>
          <w:p w14:paraId="104CA389" w14:textId="77777777" w:rsidR="00852A32" w:rsidRPr="00ED3F79" w:rsidRDefault="00852A32" w:rsidP="00D553EB">
            <w:pPr>
              <w:jc w:val="center"/>
              <w:rPr>
                <w:rFonts w:cs="Times New Roman"/>
                <w:color w:val="000000"/>
              </w:rPr>
            </w:pPr>
            <w:r w:rsidRPr="00ED3F79">
              <w:rPr>
                <w:rFonts w:cs="Times New Roman"/>
                <w:color w:val="000000"/>
              </w:rPr>
              <w:t>9.35E-07</w:t>
            </w:r>
          </w:p>
        </w:tc>
        <w:tc>
          <w:tcPr>
            <w:tcW w:w="1229" w:type="dxa"/>
            <w:noWrap/>
            <w:vAlign w:val="center"/>
            <w:hideMark/>
          </w:tcPr>
          <w:p w14:paraId="672A6FEC" w14:textId="77777777" w:rsidR="00852A32" w:rsidRPr="00ED3F79" w:rsidRDefault="00852A32" w:rsidP="00D553EB">
            <w:pPr>
              <w:jc w:val="center"/>
              <w:rPr>
                <w:rFonts w:cs="Times New Roman"/>
                <w:color w:val="000000"/>
              </w:rPr>
            </w:pPr>
            <w:r w:rsidRPr="00ED3F79">
              <w:rPr>
                <w:rFonts w:cs="Times New Roman"/>
                <w:color w:val="000000"/>
              </w:rPr>
              <w:t>6.46E-05</w:t>
            </w:r>
          </w:p>
        </w:tc>
      </w:tr>
      <w:tr w:rsidR="00852A32" w:rsidRPr="00431F9A" w14:paraId="63031BAF" w14:textId="77777777" w:rsidTr="00D553EB">
        <w:trPr>
          <w:trHeight w:val="229"/>
          <w:jc w:val="center"/>
        </w:trPr>
        <w:tc>
          <w:tcPr>
            <w:tcW w:w="2660" w:type="dxa"/>
            <w:noWrap/>
            <w:vAlign w:val="center"/>
            <w:hideMark/>
          </w:tcPr>
          <w:p w14:paraId="49FAF0BA" w14:textId="77777777" w:rsidR="00852A32" w:rsidRPr="00ED3F79" w:rsidRDefault="00852A32" w:rsidP="00D553EB">
            <w:pPr>
              <w:jc w:val="center"/>
              <w:rPr>
                <w:rFonts w:cs="Times New Roman"/>
                <w:color w:val="000000"/>
              </w:rPr>
            </w:pPr>
            <w:r w:rsidRPr="00ED3F79">
              <w:rPr>
                <w:rFonts w:cs="Times New Roman"/>
                <w:color w:val="000000"/>
              </w:rPr>
              <w:t>165.128</w:t>
            </w:r>
          </w:p>
        </w:tc>
        <w:tc>
          <w:tcPr>
            <w:tcW w:w="963" w:type="dxa"/>
            <w:noWrap/>
            <w:vAlign w:val="center"/>
            <w:hideMark/>
          </w:tcPr>
          <w:p w14:paraId="3AF1F88C" w14:textId="77777777" w:rsidR="00852A32" w:rsidRPr="00ED3F79" w:rsidRDefault="00852A32" w:rsidP="00D553EB">
            <w:pPr>
              <w:jc w:val="center"/>
              <w:rPr>
                <w:rFonts w:cs="Times New Roman"/>
                <w:color w:val="000000"/>
              </w:rPr>
            </w:pPr>
            <w:r w:rsidRPr="00ED3F79">
              <w:rPr>
                <w:rFonts w:cs="Times New Roman"/>
                <w:color w:val="000000"/>
              </w:rPr>
              <w:t>5.1739</w:t>
            </w:r>
          </w:p>
        </w:tc>
        <w:tc>
          <w:tcPr>
            <w:tcW w:w="1229" w:type="dxa"/>
            <w:noWrap/>
            <w:vAlign w:val="center"/>
            <w:hideMark/>
          </w:tcPr>
          <w:p w14:paraId="6FD8D8B1" w14:textId="77777777" w:rsidR="00852A32" w:rsidRPr="00ED3F79" w:rsidRDefault="00852A32" w:rsidP="00D553EB">
            <w:pPr>
              <w:jc w:val="center"/>
              <w:rPr>
                <w:rFonts w:cs="Times New Roman"/>
                <w:color w:val="000000"/>
              </w:rPr>
            </w:pPr>
            <w:r w:rsidRPr="00ED3F79">
              <w:rPr>
                <w:rFonts w:cs="Times New Roman"/>
                <w:color w:val="000000"/>
              </w:rPr>
              <w:t>1.48E-06</w:t>
            </w:r>
          </w:p>
        </w:tc>
        <w:tc>
          <w:tcPr>
            <w:tcW w:w="1229" w:type="dxa"/>
            <w:noWrap/>
            <w:vAlign w:val="center"/>
            <w:hideMark/>
          </w:tcPr>
          <w:p w14:paraId="6CFDE33A" w14:textId="77777777" w:rsidR="00852A32" w:rsidRPr="00ED3F79" w:rsidRDefault="00852A32" w:rsidP="00D553EB">
            <w:pPr>
              <w:jc w:val="center"/>
              <w:rPr>
                <w:rFonts w:cs="Times New Roman"/>
                <w:color w:val="000000"/>
              </w:rPr>
            </w:pPr>
            <w:r w:rsidRPr="00ED3F79">
              <w:rPr>
                <w:rFonts w:cs="Times New Roman"/>
                <w:color w:val="000000"/>
              </w:rPr>
              <w:t>8.95E-05</w:t>
            </w:r>
          </w:p>
        </w:tc>
      </w:tr>
      <w:tr w:rsidR="00852A32" w:rsidRPr="00431F9A" w14:paraId="01F774D9" w14:textId="77777777" w:rsidTr="00D553EB">
        <w:trPr>
          <w:trHeight w:val="229"/>
          <w:jc w:val="center"/>
        </w:trPr>
        <w:tc>
          <w:tcPr>
            <w:tcW w:w="2660" w:type="dxa"/>
            <w:noWrap/>
            <w:vAlign w:val="center"/>
            <w:hideMark/>
          </w:tcPr>
          <w:p w14:paraId="0949ECE8" w14:textId="77777777" w:rsidR="00852A32" w:rsidRPr="00ED3F79" w:rsidRDefault="00852A32" w:rsidP="00D553EB">
            <w:pPr>
              <w:jc w:val="center"/>
              <w:rPr>
                <w:rFonts w:cs="Times New Roman"/>
                <w:color w:val="000000"/>
              </w:rPr>
            </w:pPr>
            <w:r w:rsidRPr="00ED3F79">
              <w:rPr>
                <w:rFonts w:cs="Times New Roman"/>
                <w:color w:val="000000"/>
              </w:rPr>
              <w:t>Valine/betaine</w:t>
            </w:r>
          </w:p>
        </w:tc>
        <w:tc>
          <w:tcPr>
            <w:tcW w:w="963" w:type="dxa"/>
            <w:noWrap/>
            <w:vAlign w:val="center"/>
            <w:hideMark/>
          </w:tcPr>
          <w:p w14:paraId="74123C12" w14:textId="77777777" w:rsidR="00852A32" w:rsidRPr="00ED3F79" w:rsidRDefault="00852A32" w:rsidP="00D553EB">
            <w:pPr>
              <w:jc w:val="center"/>
              <w:rPr>
                <w:rFonts w:cs="Times New Roman"/>
                <w:color w:val="000000"/>
              </w:rPr>
            </w:pPr>
            <w:r w:rsidRPr="00ED3F79">
              <w:rPr>
                <w:rFonts w:cs="Times New Roman"/>
                <w:color w:val="000000"/>
              </w:rPr>
              <w:t>-5.142</w:t>
            </w:r>
          </w:p>
        </w:tc>
        <w:tc>
          <w:tcPr>
            <w:tcW w:w="1229" w:type="dxa"/>
            <w:noWrap/>
            <w:vAlign w:val="center"/>
            <w:hideMark/>
          </w:tcPr>
          <w:p w14:paraId="7A977CCA" w14:textId="77777777" w:rsidR="00852A32" w:rsidRPr="00ED3F79" w:rsidRDefault="00852A32" w:rsidP="00D553EB">
            <w:pPr>
              <w:jc w:val="center"/>
              <w:rPr>
                <w:rFonts w:cs="Times New Roman"/>
                <w:color w:val="000000"/>
              </w:rPr>
            </w:pPr>
            <w:r w:rsidRPr="00ED3F79">
              <w:rPr>
                <w:rFonts w:cs="Times New Roman"/>
                <w:color w:val="000000"/>
              </w:rPr>
              <w:t>1.69E-06</w:t>
            </w:r>
          </w:p>
        </w:tc>
        <w:tc>
          <w:tcPr>
            <w:tcW w:w="1229" w:type="dxa"/>
            <w:noWrap/>
            <w:vAlign w:val="center"/>
            <w:hideMark/>
          </w:tcPr>
          <w:p w14:paraId="209B5423" w14:textId="77777777" w:rsidR="00852A32" w:rsidRPr="00ED3F79" w:rsidRDefault="00852A32" w:rsidP="00D553EB">
            <w:pPr>
              <w:jc w:val="center"/>
              <w:rPr>
                <w:rFonts w:cs="Times New Roman"/>
                <w:color w:val="000000"/>
              </w:rPr>
            </w:pPr>
            <w:r w:rsidRPr="00ED3F79">
              <w:rPr>
                <w:rFonts w:cs="Times New Roman"/>
                <w:color w:val="000000"/>
              </w:rPr>
              <w:t>9.07E-05</w:t>
            </w:r>
          </w:p>
        </w:tc>
      </w:tr>
      <w:tr w:rsidR="00852A32" w:rsidRPr="00431F9A" w14:paraId="4A07A32B" w14:textId="77777777" w:rsidTr="00D553EB">
        <w:trPr>
          <w:trHeight w:val="229"/>
          <w:jc w:val="center"/>
        </w:trPr>
        <w:tc>
          <w:tcPr>
            <w:tcW w:w="2660" w:type="dxa"/>
            <w:noWrap/>
            <w:vAlign w:val="center"/>
            <w:hideMark/>
          </w:tcPr>
          <w:p w14:paraId="0D4A49CE" w14:textId="77777777" w:rsidR="00852A32" w:rsidRPr="00ED3F79" w:rsidRDefault="00852A32" w:rsidP="00D553EB">
            <w:pPr>
              <w:jc w:val="center"/>
              <w:rPr>
                <w:rFonts w:cs="Times New Roman"/>
                <w:color w:val="000000"/>
              </w:rPr>
            </w:pPr>
            <w:r w:rsidRPr="00ED3F79">
              <w:rPr>
                <w:rFonts w:cs="Times New Roman"/>
                <w:color w:val="000000"/>
              </w:rPr>
              <w:t>Phenylalanine</w:t>
            </w:r>
          </w:p>
        </w:tc>
        <w:tc>
          <w:tcPr>
            <w:tcW w:w="963" w:type="dxa"/>
            <w:noWrap/>
            <w:vAlign w:val="center"/>
            <w:hideMark/>
          </w:tcPr>
          <w:p w14:paraId="75FE1450" w14:textId="77777777" w:rsidR="00852A32" w:rsidRPr="00ED3F79" w:rsidRDefault="00852A32" w:rsidP="00D553EB">
            <w:pPr>
              <w:jc w:val="center"/>
              <w:rPr>
                <w:rFonts w:cs="Times New Roman"/>
                <w:color w:val="000000"/>
              </w:rPr>
            </w:pPr>
            <w:r w:rsidRPr="00ED3F79">
              <w:rPr>
                <w:rFonts w:cs="Times New Roman"/>
                <w:color w:val="000000"/>
              </w:rPr>
              <w:t>-4.7807</w:t>
            </w:r>
          </w:p>
        </w:tc>
        <w:tc>
          <w:tcPr>
            <w:tcW w:w="1229" w:type="dxa"/>
            <w:noWrap/>
            <w:vAlign w:val="center"/>
            <w:hideMark/>
          </w:tcPr>
          <w:p w14:paraId="2F5E45E7" w14:textId="77777777" w:rsidR="00852A32" w:rsidRPr="00ED3F79" w:rsidRDefault="00852A32" w:rsidP="00D553EB">
            <w:pPr>
              <w:jc w:val="center"/>
              <w:rPr>
                <w:rFonts w:cs="Times New Roman"/>
                <w:color w:val="000000"/>
              </w:rPr>
            </w:pPr>
            <w:r w:rsidRPr="00ED3F79">
              <w:rPr>
                <w:rFonts w:cs="Times New Roman"/>
                <w:color w:val="000000"/>
              </w:rPr>
              <w:t>7.15E-06</w:t>
            </w:r>
          </w:p>
        </w:tc>
        <w:tc>
          <w:tcPr>
            <w:tcW w:w="1229" w:type="dxa"/>
            <w:noWrap/>
            <w:vAlign w:val="center"/>
            <w:hideMark/>
          </w:tcPr>
          <w:p w14:paraId="4EAC7B6B" w14:textId="77777777" w:rsidR="00852A32" w:rsidRPr="00ED3F79" w:rsidRDefault="00852A32" w:rsidP="00D553EB">
            <w:pPr>
              <w:jc w:val="center"/>
              <w:rPr>
                <w:rFonts w:cs="Times New Roman"/>
                <w:color w:val="000000"/>
              </w:rPr>
            </w:pPr>
            <w:r w:rsidRPr="00ED3F79">
              <w:rPr>
                <w:rFonts w:cs="Times New Roman"/>
                <w:color w:val="000000"/>
              </w:rPr>
              <w:t>0.000346</w:t>
            </w:r>
          </w:p>
        </w:tc>
      </w:tr>
      <w:tr w:rsidR="00852A32" w:rsidRPr="00431F9A" w14:paraId="1A2667B3" w14:textId="77777777" w:rsidTr="00D553EB">
        <w:trPr>
          <w:trHeight w:val="229"/>
          <w:jc w:val="center"/>
        </w:trPr>
        <w:tc>
          <w:tcPr>
            <w:tcW w:w="2660" w:type="dxa"/>
            <w:noWrap/>
            <w:vAlign w:val="center"/>
            <w:hideMark/>
          </w:tcPr>
          <w:p w14:paraId="220B86A9" w14:textId="77777777" w:rsidR="00852A32" w:rsidRPr="00ED3F79" w:rsidRDefault="00852A32" w:rsidP="00D553EB">
            <w:pPr>
              <w:jc w:val="center"/>
              <w:rPr>
                <w:rFonts w:cs="Times New Roman"/>
                <w:color w:val="000000"/>
              </w:rPr>
            </w:pPr>
            <w:r w:rsidRPr="00ED3F79">
              <w:rPr>
                <w:rFonts w:cs="Times New Roman"/>
                <w:color w:val="000000"/>
              </w:rPr>
              <w:t>alpha-Ketoglutarate</w:t>
            </w:r>
          </w:p>
        </w:tc>
        <w:tc>
          <w:tcPr>
            <w:tcW w:w="963" w:type="dxa"/>
            <w:noWrap/>
            <w:vAlign w:val="center"/>
            <w:hideMark/>
          </w:tcPr>
          <w:p w14:paraId="2F39B34C" w14:textId="77777777" w:rsidR="00852A32" w:rsidRPr="00ED3F79" w:rsidRDefault="00852A32" w:rsidP="00D553EB">
            <w:pPr>
              <w:jc w:val="center"/>
              <w:rPr>
                <w:rFonts w:cs="Times New Roman"/>
                <w:color w:val="000000"/>
              </w:rPr>
            </w:pPr>
            <w:r w:rsidRPr="00ED3F79">
              <w:rPr>
                <w:rFonts w:cs="Times New Roman"/>
                <w:color w:val="000000"/>
              </w:rPr>
              <w:t>-4.5786</w:t>
            </w:r>
          </w:p>
        </w:tc>
        <w:tc>
          <w:tcPr>
            <w:tcW w:w="1229" w:type="dxa"/>
            <w:noWrap/>
            <w:vAlign w:val="center"/>
            <w:hideMark/>
          </w:tcPr>
          <w:p w14:paraId="53A04366" w14:textId="77777777" w:rsidR="00852A32" w:rsidRPr="00ED3F79" w:rsidRDefault="00852A32" w:rsidP="00D553EB">
            <w:pPr>
              <w:jc w:val="center"/>
              <w:rPr>
                <w:rFonts w:cs="Times New Roman"/>
                <w:color w:val="000000"/>
              </w:rPr>
            </w:pPr>
            <w:r w:rsidRPr="00ED3F79">
              <w:rPr>
                <w:rFonts w:cs="Times New Roman"/>
                <w:color w:val="000000"/>
              </w:rPr>
              <w:t>1.57E-05</w:t>
            </w:r>
          </w:p>
        </w:tc>
        <w:tc>
          <w:tcPr>
            <w:tcW w:w="1229" w:type="dxa"/>
            <w:noWrap/>
            <w:vAlign w:val="center"/>
            <w:hideMark/>
          </w:tcPr>
          <w:p w14:paraId="46468342" w14:textId="77777777" w:rsidR="00852A32" w:rsidRPr="00ED3F79" w:rsidRDefault="00852A32" w:rsidP="00D553EB">
            <w:pPr>
              <w:jc w:val="center"/>
              <w:rPr>
                <w:rFonts w:cs="Times New Roman"/>
                <w:color w:val="000000"/>
              </w:rPr>
            </w:pPr>
            <w:r w:rsidRPr="00ED3F79">
              <w:rPr>
                <w:rFonts w:cs="Times New Roman"/>
                <w:color w:val="000000"/>
              </w:rPr>
              <w:t>0.00069</w:t>
            </w:r>
          </w:p>
        </w:tc>
      </w:tr>
      <w:tr w:rsidR="00852A32" w:rsidRPr="00431F9A" w14:paraId="34D9D2EB" w14:textId="77777777" w:rsidTr="00D553EB">
        <w:trPr>
          <w:trHeight w:val="229"/>
          <w:jc w:val="center"/>
        </w:trPr>
        <w:tc>
          <w:tcPr>
            <w:tcW w:w="2660" w:type="dxa"/>
            <w:noWrap/>
            <w:vAlign w:val="center"/>
            <w:hideMark/>
          </w:tcPr>
          <w:p w14:paraId="4E650702" w14:textId="77777777" w:rsidR="00852A32" w:rsidRPr="00ED3F79" w:rsidRDefault="00852A32" w:rsidP="00D553EB">
            <w:pPr>
              <w:jc w:val="center"/>
              <w:rPr>
                <w:rFonts w:cs="Times New Roman"/>
                <w:color w:val="000000"/>
              </w:rPr>
            </w:pPr>
            <w:r w:rsidRPr="00ED3F79">
              <w:rPr>
                <w:rFonts w:cs="Times New Roman"/>
                <w:color w:val="000000"/>
              </w:rPr>
              <w:t>S-Adenosyl-L-</w:t>
            </w:r>
            <w:proofErr w:type="spellStart"/>
            <w:r w:rsidRPr="00ED3F79">
              <w:rPr>
                <w:rFonts w:cs="Times New Roman"/>
                <w:color w:val="000000"/>
              </w:rPr>
              <w:t>methioninamine</w:t>
            </w:r>
            <w:proofErr w:type="spellEnd"/>
          </w:p>
        </w:tc>
        <w:tc>
          <w:tcPr>
            <w:tcW w:w="963" w:type="dxa"/>
            <w:noWrap/>
            <w:vAlign w:val="center"/>
            <w:hideMark/>
          </w:tcPr>
          <w:p w14:paraId="14CAAE6C" w14:textId="77777777" w:rsidR="00852A32" w:rsidRPr="00ED3F79" w:rsidRDefault="00852A32" w:rsidP="00D553EB">
            <w:pPr>
              <w:jc w:val="center"/>
              <w:rPr>
                <w:rFonts w:cs="Times New Roman"/>
                <w:color w:val="000000"/>
              </w:rPr>
            </w:pPr>
            <w:r w:rsidRPr="00ED3F79">
              <w:rPr>
                <w:rFonts w:cs="Times New Roman"/>
                <w:color w:val="000000"/>
              </w:rPr>
              <w:t>-4.4384</w:t>
            </w:r>
          </w:p>
        </w:tc>
        <w:tc>
          <w:tcPr>
            <w:tcW w:w="1229" w:type="dxa"/>
            <w:noWrap/>
            <w:vAlign w:val="center"/>
            <w:hideMark/>
          </w:tcPr>
          <w:p w14:paraId="3E921EC8" w14:textId="77777777" w:rsidR="00852A32" w:rsidRPr="00ED3F79" w:rsidRDefault="00852A32" w:rsidP="00D553EB">
            <w:pPr>
              <w:jc w:val="center"/>
              <w:rPr>
                <w:rFonts w:cs="Times New Roman"/>
                <w:color w:val="000000"/>
              </w:rPr>
            </w:pPr>
            <w:r w:rsidRPr="00ED3F79">
              <w:rPr>
                <w:rFonts w:cs="Times New Roman"/>
                <w:color w:val="000000"/>
              </w:rPr>
              <w:t>2.67E-05</w:t>
            </w:r>
          </w:p>
        </w:tc>
        <w:tc>
          <w:tcPr>
            <w:tcW w:w="1229" w:type="dxa"/>
            <w:noWrap/>
            <w:vAlign w:val="center"/>
            <w:hideMark/>
          </w:tcPr>
          <w:p w14:paraId="06B3A551" w14:textId="77777777" w:rsidR="00852A32" w:rsidRPr="00ED3F79" w:rsidRDefault="00852A32" w:rsidP="00D553EB">
            <w:pPr>
              <w:jc w:val="center"/>
              <w:rPr>
                <w:rFonts w:cs="Times New Roman"/>
                <w:color w:val="000000"/>
              </w:rPr>
            </w:pPr>
            <w:r w:rsidRPr="00ED3F79">
              <w:rPr>
                <w:rFonts w:cs="Times New Roman"/>
                <w:color w:val="000000"/>
              </w:rPr>
              <w:t>0.001079</w:t>
            </w:r>
          </w:p>
        </w:tc>
      </w:tr>
      <w:tr w:rsidR="00852A32" w:rsidRPr="00431F9A" w14:paraId="52821542" w14:textId="77777777" w:rsidTr="00D553EB">
        <w:trPr>
          <w:trHeight w:val="229"/>
          <w:jc w:val="center"/>
        </w:trPr>
        <w:tc>
          <w:tcPr>
            <w:tcW w:w="2660" w:type="dxa"/>
            <w:noWrap/>
            <w:vAlign w:val="center"/>
            <w:hideMark/>
          </w:tcPr>
          <w:p w14:paraId="237D4795" w14:textId="77777777" w:rsidR="00852A32" w:rsidRPr="00ED3F79" w:rsidRDefault="00852A32" w:rsidP="00D553EB">
            <w:pPr>
              <w:jc w:val="center"/>
              <w:rPr>
                <w:rFonts w:cs="Times New Roman"/>
                <w:color w:val="000000"/>
              </w:rPr>
            </w:pPr>
            <w:r w:rsidRPr="00ED3F79">
              <w:rPr>
                <w:rFonts w:cs="Times New Roman"/>
                <w:color w:val="000000"/>
              </w:rPr>
              <w:t>213.1322</w:t>
            </w:r>
          </w:p>
        </w:tc>
        <w:tc>
          <w:tcPr>
            <w:tcW w:w="963" w:type="dxa"/>
            <w:noWrap/>
            <w:vAlign w:val="center"/>
            <w:hideMark/>
          </w:tcPr>
          <w:p w14:paraId="182FDA2D" w14:textId="77777777" w:rsidR="00852A32" w:rsidRPr="00ED3F79" w:rsidRDefault="00852A32" w:rsidP="00D553EB">
            <w:pPr>
              <w:jc w:val="center"/>
              <w:rPr>
                <w:rFonts w:cs="Times New Roman"/>
                <w:color w:val="000000"/>
              </w:rPr>
            </w:pPr>
            <w:r w:rsidRPr="00ED3F79">
              <w:rPr>
                <w:rFonts w:cs="Times New Roman"/>
                <w:color w:val="000000"/>
              </w:rPr>
              <w:t>4.2656</w:t>
            </w:r>
          </w:p>
        </w:tc>
        <w:tc>
          <w:tcPr>
            <w:tcW w:w="1229" w:type="dxa"/>
            <w:noWrap/>
            <w:vAlign w:val="center"/>
            <w:hideMark/>
          </w:tcPr>
          <w:p w14:paraId="7ED1A8EA" w14:textId="77777777" w:rsidR="00852A32" w:rsidRPr="00ED3F79" w:rsidRDefault="00852A32" w:rsidP="00D553EB">
            <w:pPr>
              <w:jc w:val="center"/>
              <w:rPr>
                <w:rFonts w:cs="Times New Roman"/>
                <w:color w:val="000000"/>
              </w:rPr>
            </w:pPr>
            <w:r w:rsidRPr="00ED3F79">
              <w:rPr>
                <w:rFonts w:cs="Times New Roman"/>
                <w:color w:val="000000"/>
              </w:rPr>
              <w:t>5.10E-05</w:t>
            </w:r>
          </w:p>
        </w:tc>
        <w:tc>
          <w:tcPr>
            <w:tcW w:w="1229" w:type="dxa"/>
            <w:noWrap/>
            <w:vAlign w:val="center"/>
            <w:hideMark/>
          </w:tcPr>
          <w:p w14:paraId="4C4A1E88" w14:textId="77777777" w:rsidR="00852A32" w:rsidRPr="00ED3F79" w:rsidRDefault="00852A32" w:rsidP="00D553EB">
            <w:pPr>
              <w:jc w:val="center"/>
              <w:rPr>
                <w:rFonts w:cs="Times New Roman"/>
                <w:color w:val="000000"/>
              </w:rPr>
            </w:pPr>
            <w:r w:rsidRPr="00ED3F79">
              <w:rPr>
                <w:rFonts w:cs="Times New Roman"/>
                <w:color w:val="000000"/>
              </w:rPr>
              <w:t>0.001836</w:t>
            </w:r>
          </w:p>
        </w:tc>
      </w:tr>
      <w:tr w:rsidR="00852A32" w:rsidRPr="00431F9A" w14:paraId="28272F4D" w14:textId="77777777" w:rsidTr="00D553EB">
        <w:trPr>
          <w:trHeight w:val="229"/>
          <w:jc w:val="center"/>
        </w:trPr>
        <w:tc>
          <w:tcPr>
            <w:tcW w:w="2660" w:type="dxa"/>
            <w:noWrap/>
            <w:vAlign w:val="center"/>
            <w:hideMark/>
          </w:tcPr>
          <w:p w14:paraId="63765440" w14:textId="77777777" w:rsidR="00852A32" w:rsidRPr="00ED3F79" w:rsidRDefault="00852A32" w:rsidP="00D553EB">
            <w:pPr>
              <w:jc w:val="center"/>
              <w:rPr>
                <w:rFonts w:cs="Times New Roman"/>
                <w:color w:val="000000"/>
              </w:rPr>
            </w:pPr>
            <w:r w:rsidRPr="00ED3F79">
              <w:rPr>
                <w:rFonts w:cs="Times New Roman"/>
                <w:color w:val="000000"/>
              </w:rPr>
              <w:t>Homoserine/Threonine</w:t>
            </w:r>
          </w:p>
        </w:tc>
        <w:tc>
          <w:tcPr>
            <w:tcW w:w="963" w:type="dxa"/>
            <w:noWrap/>
            <w:vAlign w:val="center"/>
            <w:hideMark/>
          </w:tcPr>
          <w:p w14:paraId="4D8AFBD5" w14:textId="77777777" w:rsidR="00852A32" w:rsidRPr="00ED3F79" w:rsidRDefault="00852A32" w:rsidP="00D553EB">
            <w:pPr>
              <w:jc w:val="center"/>
              <w:rPr>
                <w:rFonts w:cs="Times New Roman"/>
                <w:color w:val="000000"/>
              </w:rPr>
            </w:pPr>
            <w:r w:rsidRPr="00ED3F79">
              <w:rPr>
                <w:rFonts w:cs="Times New Roman"/>
                <w:color w:val="000000"/>
              </w:rPr>
              <w:t>-4.2546</w:t>
            </w:r>
          </w:p>
        </w:tc>
        <w:tc>
          <w:tcPr>
            <w:tcW w:w="1229" w:type="dxa"/>
            <w:noWrap/>
            <w:vAlign w:val="center"/>
            <w:hideMark/>
          </w:tcPr>
          <w:p w14:paraId="67EBF963" w14:textId="77777777" w:rsidR="00852A32" w:rsidRPr="00ED3F79" w:rsidRDefault="00852A32" w:rsidP="00D553EB">
            <w:pPr>
              <w:jc w:val="center"/>
              <w:rPr>
                <w:rFonts w:cs="Times New Roman"/>
                <w:color w:val="000000"/>
              </w:rPr>
            </w:pPr>
            <w:r w:rsidRPr="00ED3F79">
              <w:rPr>
                <w:rFonts w:cs="Times New Roman"/>
                <w:color w:val="000000"/>
              </w:rPr>
              <w:t>5.31E-05</w:t>
            </w:r>
          </w:p>
        </w:tc>
        <w:tc>
          <w:tcPr>
            <w:tcW w:w="1229" w:type="dxa"/>
            <w:noWrap/>
            <w:vAlign w:val="center"/>
            <w:hideMark/>
          </w:tcPr>
          <w:p w14:paraId="62CB3117" w14:textId="77777777" w:rsidR="00852A32" w:rsidRPr="00ED3F79" w:rsidRDefault="00852A32" w:rsidP="00D553EB">
            <w:pPr>
              <w:jc w:val="center"/>
              <w:rPr>
                <w:rFonts w:cs="Times New Roman"/>
                <w:color w:val="000000"/>
              </w:rPr>
            </w:pPr>
            <w:r w:rsidRPr="00ED3F79">
              <w:rPr>
                <w:rFonts w:cs="Times New Roman"/>
                <w:color w:val="000000"/>
              </w:rPr>
              <w:t>0.001836</w:t>
            </w:r>
          </w:p>
        </w:tc>
      </w:tr>
      <w:tr w:rsidR="00852A32" w:rsidRPr="00431F9A" w14:paraId="035491FF" w14:textId="77777777" w:rsidTr="00D553EB">
        <w:trPr>
          <w:trHeight w:val="229"/>
          <w:jc w:val="center"/>
        </w:trPr>
        <w:tc>
          <w:tcPr>
            <w:tcW w:w="2660" w:type="dxa"/>
            <w:noWrap/>
            <w:vAlign w:val="center"/>
            <w:hideMark/>
          </w:tcPr>
          <w:p w14:paraId="024E5EB0" w14:textId="77777777" w:rsidR="00852A32" w:rsidRPr="00ED3F79" w:rsidRDefault="00852A32" w:rsidP="00D553EB">
            <w:pPr>
              <w:jc w:val="center"/>
              <w:rPr>
                <w:rFonts w:cs="Times New Roman"/>
                <w:color w:val="000000"/>
              </w:rPr>
            </w:pPr>
            <w:r w:rsidRPr="00ED3F79">
              <w:rPr>
                <w:rFonts w:cs="Times New Roman"/>
                <w:color w:val="000000"/>
              </w:rPr>
              <w:t>Uridine</w:t>
            </w:r>
          </w:p>
        </w:tc>
        <w:tc>
          <w:tcPr>
            <w:tcW w:w="963" w:type="dxa"/>
            <w:noWrap/>
            <w:vAlign w:val="center"/>
            <w:hideMark/>
          </w:tcPr>
          <w:p w14:paraId="139344E1" w14:textId="77777777" w:rsidR="00852A32" w:rsidRPr="00ED3F79" w:rsidRDefault="00852A32" w:rsidP="00D553EB">
            <w:pPr>
              <w:jc w:val="center"/>
              <w:rPr>
                <w:rFonts w:cs="Times New Roman"/>
                <w:color w:val="000000"/>
              </w:rPr>
            </w:pPr>
            <w:r w:rsidRPr="00ED3F79">
              <w:rPr>
                <w:rFonts w:cs="Times New Roman"/>
                <w:color w:val="000000"/>
              </w:rPr>
              <w:t>-4.2359</w:t>
            </w:r>
          </w:p>
        </w:tc>
        <w:tc>
          <w:tcPr>
            <w:tcW w:w="1229" w:type="dxa"/>
            <w:noWrap/>
            <w:vAlign w:val="center"/>
            <w:hideMark/>
          </w:tcPr>
          <w:p w14:paraId="13C63566" w14:textId="77777777" w:rsidR="00852A32" w:rsidRPr="00ED3F79" w:rsidRDefault="00852A32" w:rsidP="00D553EB">
            <w:pPr>
              <w:jc w:val="center"/>
              <w:rPr>
                <w:rFonts w:cs="Times New Roman"/>
                <w:color w:val="000000"/>
              </w:rPr>
            </w:pPr>
            <w:r w:rsidRPr="00ED3F79">
              <w:rPr>
                <w:rFonts w:cs="Times New Roman"/>
                <w:color w:val="000000"/>
              </w:rPr>
              <w:t>5.69E-05</w:t>
            </w:r>
          </w:p>
        </w:tc>
        <w:tc>
          <w:tcPr>
            <w:tcW w:w="1229" w:type="dxa"/>
            <w:noWrap/>
            <w:vAlign w:val="center"/>
            <w:hideMark/>
          </w:tcPr>
          <w:p w14:paraId="35FB4360" w14:textId="77777777" w:rsidR="00852A32" w:rsidRPr="00ED3F79" w:rsidRDefault="00852A32" w:rsidP="00D553EB">
            <w:pPr>
              <w:jc w:val="center"/>
              <w:rPr>
                <w:rFonts w:cs="Times New Roman"/>
                <w:color w:val="000000"/>
              </w:rPr>
            </w:pPr>
            <w:r w:rsidRPr="00ED3F79">
              <w:rPr>
                <w:rFonts w:cs="Times New Roman"/>
                <w:color w:val="000000"/>
              </w:rPr>
              <w:t>0.001836</w:t>
            </w:r>
          </w:p>
        </w:tc>
      </w:tr>
      <w:tr w:rsidR="00852A32" w:rsidRPr="00431F9A" w14:paraId="29C61303" w14:textId="77777777" w:rsidTr="00D553EB">
        <w:trPr>
          <w:trHeight w:val="229"/>
          <w:jc w:val="center"/>
        </w:trPr>
        <w:tc>
          <w:tcPr>
            <w:tcW w:w="2660" w:type="dxa"/>
            <w:noWrap/>
            <w:vAlign w:val="center"/>
            <w:hideMark/>
          </w:tcPr>
          <w:p w14:paraId="5E718820" w14:textId="77777777" w:rsidR="00852A32" w:rsidRPr="00ED3F79" w:rsidRDefault="00852A32" w:rsidP="00D553EB">
            <w:pPr>
              <w:jc w:val="center"/>
              <w:rPr>
                <w:rFonts w:cs="Times New Roman"/>
                <w:color w:val="000000"/>
              </w:rPr>
            </w:pPr>
            <w:r w:rsidRPr="00ED3F79">
              <w:rPr>
                <w:rFonts w:cs="Times New Roman"/>
                <w:color w:val="000000"/>
              </w:rPr>
              <w:t>Tryptophan</w:t>
            </w:r>
          </w:p>
        </w:tc>
        <w:tc>
          <w:tcPr>
            <w:tcW w:w="963" w:type="dxa"/>
            <w:noWrap/>
            <w:vAlign w:val="center"/>
            <w:hideMark/>
          </w:tcPr>
          <w:p w14:paraId="44801F13" w14:textId="77777777" w:rsidR="00852A32" w:rsidRPr="00ED3F79" w:rsidRDefault="00852A32" w:rsidP="00D553EB">
            <w:pPr>
              <w:jc w:val="center"/>
              <w:rPr>
                <w:rFonts w:cs="Times New Roman"/>
                <w:color w:val="000000"/>
              </w:rPr>
            </w:pPr>
            <w:r w:rsidRPr="00ED3F79">
              <w:rPr>
                <w:rFonts w:cs="Times New Roman"/>
                <w:color w:val="000000"/>
              </w:rPr>
              <w:t>-4.1614</w:t>
            </w:r>
          </w:p>
        </w:tc>
        <w:tc>
          <w:tcPr>
            <w:tcW w:w="1229" w:type="dxa"/>
            <w:noWrap/>
            <w:vAlign w:val="center"/>
            <w:hideMark/>
          </w:tcPr>
          <w:p w14:paraId="0234F885" w14:textId="77777777" w:rsidR="00852A32" w:rsidRPr="00ED3F79" w:rsidRDefault="00852A32" w:rsidP="00D553EB">
            <w:pPr>
              <w:jc w:val="center"/>
              <w:rPr>
                <w:rFonts w:cs="Times New Roman"/>
                <w:color w:val="000000"/>
              </w:rPr>
            </w:pPr>
            <w:r w:rsidRPr="00ED3F79">
              <w:rPr>
                <w:rFonts w:cs="Times New Roman"/>
                <w:color w:val="000000"/>
              </w:rPr>
              <w:t>7.47E-05</w:t>
            </w:r>
          </w:p>
        </w:tc>
        <w:tc>
          <w:tcPr>
            <w:tcW w:w="1229" w:type="dxa"/>
            <w:noWrap/>
            <w:vAlign w:val="center"/>
            <w:hideMark/>
          </w:tcPr>
          <w:p w14:paraId="452EA6E9" w14:textId="77777777" w:rsidR="00852A32" w:rsidRPr="00ED3F79" w:rsidRDefault="00852A32" w:rsidP="00D553EB">
            <w:pPr>
              <w:jc w:val="center"/>
              <w:rPr>
                <w:rFonts w:cs="Times New Roman"/>
                <w:color w:val="000000"/>
              </w:rPr>
            </w:pPr>
            <w:r w:rsidRPr="00ED3F79">
              <w:rPr>
                <w:rFonts w:cs="Times New Roman"/>
                <w:color w:val="000000"/>
              </w:rPr>
              <w:t>0.00226</w:t>
            </w:r>
          </w:p>
        </w:tc>
      </w:tr>
      <w:tr w:rsidR="00852A32" w:rsidRPr="00431F9A" w14:paraId="79443C6D" w14:textId="77777777" w:rsidTr="00D553EB">
        <w:trPr>
          <w:trHeight w:val="229"/>
          <w:jc w:val="center"/>
        </w:trPr>
        <w:tc>
          <w:tcPr>
            <w:tcW w:w="2660" w:type="dxa"/>
            <w:noWrap/>
            <w:vAlign w:val="center"/>
            <w:hideMark/>
          </w:tcPr>
          <w:p w14:paraId="2ED426D1" w14:textId="77777777" w:rsidR="00852A32" w:rsidRPr="00ED3F79" w:rsidRDefault="00852A32" w:rsidP="00D553EB">
            <w:pPr>
              <w:jc w:val="center"/>
              <w:rPr>
                <w:rFonts w:cs="Times New Roman"/>
                <w:color w:val="000000"/>
              </w:rPr>
            </w:pPr>
            <w:proofErr w:type="spellStart"/>
            <w:r w:rsidRPr="00ED3F79">
              <w:rPr>
                <w:rFonts w:cs="Times New Roman"/>
                <w:color w:val="000000"/>
              </w:rPr>
              <w:t>Indoleacrylate</w:t>
            </w:r>
            <w:proofErr w:type="spellEnd"/>
          </w:p>
        </w:tc>
        <w:tc>
          <w:tcPr>
            <w:tcW w:w="963" w:type="dxa"/>
            <w:noWrap/>
            <w:vAlign w:val="center"/>
            <w:hideMark/>
          </w:tcPr>
          <w:p w14:paraId="1BE1F9C4" w14:textId="77777777" w:rsidR="00852A32" w:rsidRPr="00ED3F79" w:rsidRDefault="00852A32" w:rsidP="00D553EB">
            <w:pPr>
              <w:jc w:val="center"/>
              <w:rPr>
                <w:rFonts w:cs="Times New Roman"/>
                <w:color w:val="000000"/>
              </w:rPr>
            </w:pPr>
            <w:r w:rsidRPr="00ED3F79">
              <w:rPr>
                <w:rFonts w:cs="Times New Roman"/>
                <w:color w:val="000000"/>
              </w:rPr>
              <w:t>-4.1338</w:t>
            </w:r>
          </w:p>
        </w:tc>
        <w:tc>
          <w:tcPr>
            <w:tcW w:w="1229" w:type="dxa"/>
            <w:noWrap/>
            <w:vAlign w:val="center"/>
            <w:hideMark/>
          </w:tcPr>
          <w:p w14:paraId="4737A5E0" w14:textId="77777777" w:rsidR="00852A32" w:rsidRPr="00ED3F79" w:rsidRDefault="00852A32" w:rsidP="00D553EB">
            <w:pPr>
              <w:jc w:val="center"/>
              <w:rPr>
                <w:rFonts w:cs="Times New Roman"/>
                <w:color w:val="000000"/>
              </w:rPr>
            </w:pPr>
            <w:r w:rsidRPr="00ED3F79">
              <w:rPr>
                <w:rFonts w:cs="Times New Roman"/>
                <w:color w:val="000000"/>
              </w:rPr>
              <w:t>8.26E-05</w:t>
            </w:r>
          </w:p>
        </w:tc>
        <w:tc>
          <w:tcPr>
            <w:tcW w:w="1229" w:type="dxa"/>
            <w:noWrap/>
            <w:vAlign w:val="center"/>
            <w:hideMark/>
          </w:tcPr>
          <w:p w14:paraId="3CE35BC4" w14:textId="77777777" w:rsidR="00852A32" w:rsidRPr="00ED3F79" w:rsidRDefault="00852A32" w:rsidP="00D553EB">
            <w:pPr>
              <w:jc w:val="center"/>
              <w:rPr>
                <w:rFonts w:cs="Times New Roman"/>
                <w:color w:val="000000"/>
              </w:rPr>
            </w:pPr>
            <w:r w:rsidRPr="00ED3F79">
              <w:rPr>
                <w:rFonts w:cs="Times New Roman"/>
                <w:color w:val="000000"/>
              </w:rPr>
              <w:t>0.002352</w:t>
            </w:r>
          </w:p>
        </w:tc>
      </w:tr>
      <w:tr w:rsidR="00852A32" w:rsidRPr="00431F9A" w14:paraId="365688F8" w14:textId="77777777" w:rsidTr="00D553EB">
        <w:trPr>
          <w:trHeight w:val="229"/>
          <w:jc w:val="center"/>
        </w:trPr>
        <w:tc>
          <w:tcPr>
            <w:tcW w:w="2660" w:type="dxa"/>
            <w:noWrap/>
            <w:vAlign w:val="center"/>
            <w:hideMark/>
          </w:tcPr>
          <w:p w14:paraId="49CF13B7" w14:textId="77777777" w:rsidR="00852A32" w:rsidRPr="00ED3F79" w:rsidRDefault="00852A32" w:rsidP="00D553EB">
            <w:pPr>
              <w:jc w:val="center"/>
              <w:rPr>
                <w:rFonts w:cs="Times New Roman"/>
                <w:color w:val="000000"/>
              </w:rPr>
            </w:pPr>
            <w:r w:rsidRPr="00ED3F79">
              <w:rPr>
                <w:rFonts w:cs="Times New Roman"/>
                <w:color w:val="000000"/>
              </w:rPr>
              <w:t>xylose</w:t>
            </w:r>
          </w:p>
        </w:tc>
        <w:tc>
          <w:tcPr>
            <w:tcW w:w="963" w:type="dxa"/>
            <w:noWrap/>
            <w:vAlign w:val="center"/>
            <w:hideMark/>
          </w:tcPr>
          <w:p w14:paraId="28341F89" w14:textId="77777777" w:rsidR="00852A32" w:rsidRPr="00ED3F79" w:rsidRDefault="00852A32" w:rsidP="00D553EB">
            <w:pPr>
              <w:jc w:val="center"/>
              <w:rPr>
                <w:rFonts w:cs="Times New Roman"/>
                <w:color w:val="000000"/>
              </w:rPr>
            </w:pPr>
            <w:r w:rsidRPr="00ED3F79">
              <w:rPr>
                <w:rFonts w:cs="Times New Roman"/>
                <w:color w:val="000000"/>
              </w:rPr>
              <w:t>-4.0584</w:t>
            </w:r>
          </w:p>
        </w:tc>
        <w:tc>
          <w:tcPr>
            <w:tcW w:w="1229" w:type="dxa"/>
            <w:noWrap/>
            <w:vAlign w:val="center"/>
            <w:hideMark/>
          </w:tcPr>
          <w:p w14:paraId="72AA8C41" w14:textId="77777777" w:rsidR="00852A32" w:rsidRPr="00ED3F79" w:rsidRDefault="00852A32" w:rsidP="00D553EB">
            <w:pPr>
              <w:jc w:val="center"/>
              <w:rPr>
                <w:rFonts w:cs="Times New Roman"/>
                <w:color w:val="000000"/>
              </w:rPr>
            </w:pPr>
            <w:r w:rsidRPr="00ED3F79">
              <w:rPr>
                <w:rFonts w:cs="Times New Roman"/>
                <w:color w:val="000000"/>
              </w:rPr>
              <w:t>0.000108</w:t>
            </w:r>
          </w:p>
        </w:tc>
        <w:tc>
          <w:tcPr>
            <w:tcW w:w="1229" w:type="dxa"/>
            <w:noWrap/>
            <w:vAlign w:val="center"/>
            <w:hideMark/>
          </w:tcPr>
          <w:p w14:paraId="13D39061" w14:textId="77777777" w:rsidR="00852A32" w:rsidRPr="00ED3F79" w:rsidRDefault="00852A32" w:rsidP="00D553EB">
            <w:pPr>
              <w:jc w:val="center"/>
              <w:rPr>
                <w:rFonts w:cs="Times New Roman"/>
                <w:color w:val="000000"/>
              </w:rPr>
            </w:pPr>
            <w:r w:rsidRPr="00ED3F79">
              <w:rPr>
                <w:rFonts w:cs="Times New Roman"/>
                <w:color w:val="000000"/>
              </w:rPr>
              <w:t>0.002916</w:t>
            </w:r>
          </w:p>
        </w:tc>
      </w:tr>
      <w:tr w:rsidR="00852A32" w:rsidRPr="00431F9A" w14:paraId="32414CEB" w14:textId="77777777" w:rsidTr="00D553EB">
        <w:trPr>
          <w:trHeight w:val="229"/>
          <w:jc w:val="center"/>
        </w:trPr>
        <w:tc>
          <w:tcPr>
            <w:tcW w:w="2660" w:type="dxa"/>
            <w:noWrap/>
            <w:vAlign w:val="center"/>
            <w:hideMark/>
          </w:tcPr>
          <w:p w14:paraId="30D1609F" w14:textId="77777777" w:rsidR="00852A32" w:rsidRPr="00ED3F79" w:rsidRDefault="00852A32" w:rsidP="00D553EB">
            <w:pPr>
              <w:jc w:val="center"/>
              <w:rPr>
                <w:rFonts w:cs="Times New Roman"/>
                <w:color w:val="000000"/>
              </w:rPr>
            </w:pPr>
            <w:r w:rsidRPr="00ED3F79">
              <w:rPr>
                <w:rFonts w:cs="Times New Roman"/>
                <w:color w:val="000000"/>
              </w:rPr>
              <w:t>434.2542</w:t>
            </w:r>
          </w:p>
        </w:tc>
        <w:tc>
          <w:tcPr>
            <w:tcW w:w="963" w:type="dxa"/>
            <w:noWrap/>
            <w:vAlign w:val="center"/>
            <w:hideMark/>
          </w:tcPr>
          <w:p w14:paraId="6B747506" w14:textId="77777777" w:rsidR="00852A32" w:rsidRPr="00ED3F79" w:rsidRDefault="00852A32" w:rsidP="00D553EB">
            <w:pPr>
              <w:jc w:val="center"/>
              <w:rPr>
                <w:rFonts w:cs="Times New Roman"/>
                <w:color w:val="000000"/>
              </w:rPr>
            </w:pPr>
            <w:r w:rsidRPr="00ED3F79">
              <w:rPr>
                <w:rFonts w:cs="Times New Roman"/>
                <w:color w:val="000000"/>
              </w:rPr>
              <w:t>3.8803</w:t>
            </w:r>
          </w:p>
        </w:tc>
        <w:tc>
          <w:tcPr>
            <w:tcW w:w="1229" w:type="dxa"/>
            <w:noWrap/>
            <w:vAlign w:val="center"/>
            <w:hideMark/>
          </w:tcPr>
          <w:p w14:paraId="6DBA4909" w14:textId="77777777" w:rsidR="00852A32" w:rsidRPr="00ED3F79" w:rsidRDefault="00852A32" w:rsidP="00D553EB">
            <w:pPr>
              <w:jc w:val="center"/>
              <w:rPr>
                <w:rFonts w:cs="Times New Roman"/>
                <w:color w:val="000000"/>
              </w:rPr>
            </w:pPr>
            <w:r w:rsidRPr="00ED3F79">
              <w:rPr>
                <w:rFonts w:cs="Times New Roman"/>
                <w:color w:val="000000"/>
              </w:rPr>
              <w:t>0.000204</w:t>
            </w:r>
          </w:p>
        </w:tc>
        <w:tc>
          <w:tcPr>
            <w:tcW w:w="1229" w:type="dxa"/>
            <w:noWrap/>
            <w:vAlign w:val="center"/>
            <w:hideMark/>
          </w:tcPr>
          <w:p w14:paraId="1E90C0CD" w14:textId="77777777" w:rsidR="00852A32" w:rsidRPr="00ED3F79" w:rsidRDefault="00852A32" w:rsidP="00D553EB">
            <w:pPr>
              <w:jc w:val="center"/>
              <w:rPr>
                <w:rFonts w:cs="Times New Roman"/>
                <w:color w:val="000000"/>
              </w:rPr>
            </w:pPr>
            <w:r w:rsidRPr="00ED3F79">
              <w:rPr>
                <w:rFonts w:cs="Times New Roman"/>
                <w:color w:val="000000"/>
              </w:rPr>
              <w:t>0.005192</w:t>
            </w:r>
          </w:p>
        </w:tc>
      </w:tr>
      <w:tr w:rsidR="00852A32" w:rsidRPr="00431F9A" w14:paraId="41E517CE" w14:textId="77777777" w:rsidTr="00D553EB">
        <w:trPr>
          <w:trHeight w:val="229"/>
          <w:jc w:val="center"/>
        </w:trPr>
        <w:tc>
          <w:tcPr>
            <w:tcW w:w="2660" w:type="dxa"/>
            <w:noWrap/>
            <w:vAlign w:val="center"/>
            <w:hideMark/>
          </w:tcPr>
          <w:p w14:paraId="0E30A20D" w14:textId="77777777" w:rsidR="00852A32" w:rsidRPr="00ED3F79" w:rsidRDefault="00852A32" w:rsidP="00D553EB">
            <w:pPr>
              <w:jc w:val="center"/>
              <w:rPr>
                <w:rFonts w:cs="Times New Roman"/>
                <w:color w:val="000000"/>
              </w:rPr>
            </w:pPr>
            <w:r w:rsidRPr="00ED3F79">
              <w:rPr>
                <w:rFonts w:cs="Times New Roman"/>
                <w:color w:val="000000"/>
              </w:rPr>
              <w:t>Cystathionine</w:t>
            </w:r>
          </w:p>
        </w:tc>
        <w:tc>
          <w:tcPr>
            <w:tcW w:w="963" w:type="dxa"/>
            <w:noWrap/>
            <w:vAlign w:val="center"/>
            <w:hideMark/>
          </w:tcPr>
          <w:p w14:paraId="7AC5758E" w14:textId="77777777" w:rsidR="00852A32" w:rsidRPr="00ED3F79" w:rsidRDefault="00852A32" w:rsidP="00D553EB">
            <w:pPr>
              <w:jc w:val="center"/>
              <w:rPr>
                <w:rFonts w:cs="Times New Roman"/>
                <w:color w:val="000000"/>
              </w:rPr>
            </w:pPr>
            <w:r w:rsidRPr="00ED3F79">
              <w:rPr>
                <w:rFonts w:cs="Times New Roman"/>
                <w:color w:val="000000"/>
              </w:rPr>
              <w:t>-3.8212</w:t>
            </w:r>
          </w:p>
        </w:tc>
        <w:tc>
          <w:tcPr>
            <w:tcW w:w="1229" w:type="dxa"/>
            <w:noWrap/>
            <w:vAlign w:val="center"/>
            <w:hideMark/>
          </w:tcPr>
          <w:p w14:paraId="043BC891" w14:textId="77777777" w:rsidR="00852A32" w:rsidRPr="00ED3F79" w:rsidRDefault="00852A32" w:rsidP="00D553EB">
            <w:pPr>
              <w:jc w:val="center"/>
              <w:rPr>
                <w:rFonts w:cs="Times New Roman"/>
                <w:color w:val="000000"/>
              </w:rPr>
            </w:pPr>
            <w:r w:rsidRPr="00ED3F79">
              <w:rPr>
                <w:rFonts w:cs="Times New Roman"/>
                <w:color w:val="000000"/>
              </w:rPr>
              <w:t>0.00025</w:t>
            </w:r>
          </w:p>
        </w:tc>
        <w:tc>
          <w:tcPr>
            <w:tcW w:w="1229" w:type="dxa"/>
            <w:noWrap/>
            <w:vAlign w:val="center"/>
            <w:hideMark/>
          </w:tcPr>
          <w:p w14:paraId="048A1F72" w14:textId="77777777" w:rsidR="00852A32" w:rsidRPr="00ED3F79" w:rsidRDefault="00852A32" w:rsidP="00D553EB">
            <w:pPr>
              <w:jc w:val="center"/>
              <w:rPr>
                <w:rFonts w:cs="Times New Roman"/>
                <w:color w:val="000000"/>
              </w:rPr>
            </w:pPr>
            <w:r w:rsidRPr="00ED3F79">
              <w:rPr>
                <w:rFonts w:cs="Times New Roman"/>
                <w:color w:val="000000"/>
              </w:rPr>
              <w:t>0.005779</w:t>
            </w:r>
          </w:p>
        </w:tc>
      </w:tr>
      <w:tr w:rsidR="00852A32" w:rsidRPr="00431F9A" w14:paraId="03A1D515" w14:textId="77777777" w:rsidTr="00D553EB">
        <w:trPr>
          <w:trHeight w:val="229"/>
          <w:jc w:val="center"/>
        </w:trPr>
        <w:tc>
          <w:tcPr>
            <w:tcW w:w="2660" w:type="dxa"/>
            <w:noWrap/>
            <w:vAlign w:val="center"/>
            <w:hideMark/>
          </w:tcPr>
          <w:p w14:paraId="0CCF06F1" w14:textId="77777777" w:rsidR="00852A32" w:rsidRPr="00ED3F79" w:rsidRDefault="00852A32" w:rsidP="00D553EB">
            <w:pPr>
              <w:jc w:val="center"/>
              <w:rPr>
                <w:rFonts w:cs="Times New Roman"/>
                <w:color w:val="000000"/>
              </w:rPr>
            </w:pPr>
            <w:r w:rsidRPr="00ED3F79">
              <w:rPr>
                <w:rFonts w:cs="Times New Roman"/>
                <w:color w:val="000000"/>
              </w:rPr>
              <w:t>Tyrosine</w:t>
            </w:r>
          </w:p>
        </w:tc>
        <w:tc>
          <w:tcPr>
            <w:tcW w:w="963" w:type="dxa"/>
            <w:noWrap/>
            <w:vAlign w:val="center"/>
            <w:hideMark/>
          </w:tcPr>
          <w:p w14:paraId="7D49FB80" w14:textId="77777777" w:rsidR="00852A32" w:rsidRPr="00ED3F79" w:rsidRDefault="00852A32" w:rsidP="00D553EB">
            <w:pPr>
              <w:jc w:val="center"/>
              <w:rPr>
                <w:rFonts w:cs="Times New Roman"/>
                <w:color w:val="000000"/>
              </w:rPr>
            </w:pPr>
            <w:r w:rsidRPr="00ED3F79">
              <w:rPr>
                <w:rFonts w:cs="Times New Roman"/>
                <w:color w:val="000000"/>
              </w:rPr>
              <w:t>-3.8207</w:t>
            </w:r>
          </w:p>
        </w:tc>
        <w:tc>
          <w:tcPr>
            <w:tcW w:w="1229" w:type="dxa"/>
            <w:noWrap/>
            <w:vAlign w:val="center"/>
            <w:hideMark/>
          </w:tcPr>
          <w:p w14:paraId="1A42674C" w14:textId="77777777" w:rsidR="00852A32" w:rsidRPr="00ED3F79" w:rsidRDefault="00852A32" w:rsidP="00D553EB">
            <w:pPr>
              <w:jc w:val="center"/>
              <w:rPr>
                <w:rFonts w:cs="Times New Roman"/>
                <w:color w:val="000000"/>
              </w:rPr>
            </w:pPr>
            <w:r w:rsidRPr="00ED3F79">
              <w:rPr>
                <w:rFonts w:cs="Times New Roman"/>
                <w:color w:val="000000"/>
              </w:rPr>
              <w:t>0.000251</w:t>
            </w:r>
          </w:p>
        </w:tc>
        <w:tc>
          <w:tcPr>
            <w:tcW w:w="1229" w:type="dxa"/>
            <w:noWrap/>
            <w:vAlign w:val="center"/>
            <w:hideMark/>
          </w:tcPr>
          <w:p w14:paraId="00818396" w14:textId="77777777" w:rsidR="00852A32" w:rsidRPr="00ED3F79" w:rsidRDefault="00852A32" w:rsidP="00D553EB">
            <w:pPr>
              <w:jc w:val="center"/>
              <w:rPr>
                <w:rFonts w:cs="Times New Roman"/>
                <w:color w:val="000000"/>
              </w:rPr>
            </w:pPr>
            <w:r w:rsidRPr="00ED3F79">
              <w:rPr>
                <w:rFonts w:cs="Times New Roman"/>
                <w:color w:val="000000"/>
              </w:rPr>
              <w:t>0.005779</w:t>
            </w:r>
          </w:p>
        </w:tc>
      </w:tr>
      <w:tr w:rsidR="00852A32" w:rsidRPr="00431F9A" w14:paraId="21BAF2B0" w14:textId="77777777" w:rsidTr="00D553EB">
        <w:trPr>
          <w:trHeight w:val="229"/>
          <w:jc w:val="center"/>
        </w:trPr>
        <w:tc>
          <w:tcPr>
            <w:tcW w:w="2660" w:type="dxa"/>
            <w:noWrap/>
            <w:vAlign w:val="center"/>
            <w:hideMark/>
          </w:tcPr>
          <w:p w14:paraId="727833F5" w14:textId="77777777" w:rsidR="00852A32" w:rsidRPr="00ED3F79" w:rsidRDefault="00852A32" w:rsidP="00D553EB">
            <w:pPr>
              <w:jc w:val="center"/>
              <w:rPr>
                <w:rFonts w:cs="Times New Roman"/>
                <w:color w:val="000000"/>
              </w:rPr>
            </w:pPr>
            <w:r w:rsidRPr="00ED3F79">
              <w:rPr>
                <w:rFonts w:cs="Times New Roman"/>
                <w:color w:val="000000"/>
              </w:rPr>
              <w:t>Ornithine</w:t>
            </w:r>
          </w:p>
        </w:tc>
        <w:tc>
          <w:tcPr>
            <w:tcW w:w="963" w:type="dxa"/>
            <w:noWrap/>
            <w:vAlign w:val="center"/>
            <w:hideMark/>
          </w:tcPr>
          <w:p w14:paraId="086E4596" w14:textId="77777777" w:rsidR="00852A32" w:rsidRPr="00ED3F79" w:rsidRDefault="00852A32" w:rsidP="00D553EB">
            <w:pPr>
              <w:jc w:val="center"/>
              <w:rPr>
                <w:rFonts w:cs="Times New Roman"/>
                <w:color w:val="000000"/>
              </w:rPr>
            </w:pPr>
            <w:r w:rsidRPr="00ED3F79">
              <w:rPr>
                <w:rFonts w:cs="Times New Roman"/>
                <w:color w:val="000000"/>
              </w:rPr>
              <w:t>-3.7736</w:t>
            </w:r>
          </w:p>
        </w:tc>
        <w:tc>
          <w:tcPr>
            <w:tcW w:w="1229" w:type="dxa"/>
            <w:noWrap/>
            <w:vAlign w:val="center"/>
            <w:hideMark/>
          </w:tcPr>
          <w:p w14:paraId="09703E39" w14:textId="77777777" w:rsidR="00852A32" w:rsidRPr="00ED3F79" w:rsidRDefault="00852A32" w:rsidP="00D553EB">
            <w:pPr>
              <w:jc w:val="center"/>
              <w:rPr>
                <w:rFonts w:cs="Times New Roman"/>
                <w:color w:val="000000"/>
              </w:rPr>
            </w:pPr>
            <w:r w:rsidRPr="00ED3F79">
              <w:rPr>
                <w:rFonts w:cs="Times New Roman"/>
                <w:color w:val="000000"/>
              </w:rPr>
              <w:t>0.000295</w:t>
            </w:r>
          </w:p>
        </w:tc>
        <w:tc>
          <w:tcPr>
            <w:tcW w:w="1229" w:type="dxa"/>
            <w:noWrap/>
            <w:vAlign w:val="center"/>
            <w:hideMark/>
          </w:tcPr>
          <w:p w14:paraId="320FC30F" w14:textId="77777777" w:rsidR="00852A32" w:rsidRPr="00ED3F79" w:rsidRDefault="00852A32" w:rsidP="00D553EB">
            <w:pPr>
              <w:jc w:val="center"/>
              <w:rPr>
                <w:rFonts w:cs="Times New Roman"/>
                <w:color w:val="000000"/>
              </w:rPr>
            </w:pPr>
            <w:r w:rsidRPr="00ED3F79">
              <w:rPr>
                <w:rFonts w:cs="Times New Roman"/>
                <w:color w:val="000000"/>
              </w:rPr>
              <w:t>0.006492</w:t>
            </w:r>
          </w:p>
        </w:tc>
      </w:tr>
      <w:tr w:rsidR="00852A32" w:rsidRPr="00431F9A" w14:paraId="08F71E99" w14:textId="77777777" w:rsidTr="00D553EB">
        <w:trPr>
          <w:trHeight w:val="229"/>
          <w:jc w:val="center"/>
        </w:trPr>
        <w:tc>
          <w:tcPr>
            <w:tcW w:w="2660" w:type="dxa"/>
            <w:noWrap/>
            <w:vAlign w:val="center"/>
            <w:hideMark/>
          </w:tcPr>
          <w:p w14:paraId="1BFD146B" w14:textId="77777777" w:rsidR="00852A32" w:rsidRPr="00ED3F79" w:rsidRDefault="00852A32" w:rsidP="00D553EB">
            <w:pPr>
              <w:jc w:val="center"/>
              <w:rPr>
                <w:rFonts w:cs="Times New Roman"/>
                <w:color w:val="000000"/>
              </w:rPr>
            </w:pPr>
            <w:r w:rsidRPr="00ED3F79">
              <w:rPr>
                <w:rFonts w:cs="Times New Roman"/>
                <w:color w:val="000000"/>
              </w:rPr>
              <w:t>Methionine</w:t>
            </w:r>
          </w:p>
        </w:tc>
        <w:tc>
          <w:tcPr>
            <w:tcW w:w="963" w:type="dxa"/>
            <w:noWrap/>
            <w:vAlign w:val="center"/>
            <w:hideMark/>
          </w:tcPr>
          <w:p w14:paraId="5705157A" w14:textId="77777777" w:rsidR="00852A32" w:rsidRPr="00ED3F79" w:rsidRDefault="00852A32" w:rsidP="00D553EB">
            <w:pPr>
              <w:jc w:val="center"/>
              <w:rPr>
                <w:rFonts w:cs="Times New Roman"/>
                <w:color w:val="000000"/>
              </w:rPr>
            </w:pPr>
            <w:r w:rsidRPr="00ED3F79">
              <w:rPr>
                <w:rFonts w:cs="Times New Roman"/>
                <w:color w:val="000000"/>
              </w:rPr>
              <w:t>-3.6992</w:t>
            </w:r>
          </w:p>
        </w:tc>
        <w:tc>
          <w:tcPr>
            <w:tcW w:w="1229" w:type="dxa"/>
            <w:noWrap/>
            <w:vAlign w:val="center"/>
            <w:hideMark/>
          </w:tcPr>
          <w:p w14:paraId="7915C388" w14:textId="77777777" w:rsidR="00852A32" w:rsidRPr="00ED3F79" w:rsidRDefault="00852A32" w:rsidP="00D553EB">
            <w:pPr>
              <w:jc w:val="center"/>
              <w:rPr>
                <w:rFonts w:cs="Times New Roman"/>
                <w:color w:val="000000"/>
              </w:rPr>
            </w:pPr>
            <w:r w:rsidRPr="00ED3F79">
              <w:rPr>
                <w:rFonts w:cs="Times New Roman"/>
                <w:color w:val="000000"/>
              </w:rPr>
              <w:t>0.00038</w:t>
            </w:r>
          </w:p>
        </w:tc>
        <w:tc>
          <w:tcPr>
            <w:tcW w:w="1229" w:type="dxa"/>
            <w:noWrap/>
            <w:vAlign w:val="center"/>
            <w:hideMark/>
          </w:tcPr>
          <w:p w14:paraId="52FB2CEB" w14:textId="77777777" w:rsidR="00852A32" w:rsidRPr="00ED3F79" w:rsidRDefault="00852A32" w:rsidP="00D553EB">
            <w:pPr>
              <w:jc w:val="center"/>
              <w:rPr>
                <w:rFonts w:cs="Times New Roman"/>
                <w:color w:val="000000"/>
              </w:rPr>
            </w:pPr>
            <w:r w:rsidRPr="00ED3F79">
              <w:rPr>
                <w:rFonts w:cs="Times New Roman"/>
                <w:color w:val="000000"/>
              </w:rPr>
              <w:t>0.008005</w:t>
            </w:r>
          </w:p>
        </w:tc>
      </w:tr>
      <w:tr w:rsidR="00852A32" w:rsidRPr="00431F9A" w14:paraId="65277A5D" w14:textId="77777777" w:rsidTr="00D553EB">
        <w:trPr>
          <w:trHeight w:val="229"/>
          <w:jc w:val="center"/>
        </w:trPr>
        <w:tc>
          <w:tcPr>
            <w:tcW w:w="2660" w:type="dxa"/>
            <w:noWrap/>
            <w:vAlign w:val="center"/>
            <w:hideMark/>
          </w:tcPr>
          <w:p w14:paraId="0B5D844A" w14:textId="77777777" w:rsidR="00852A32" w:rsidRPr="00ED3F79" w:rsidRDefault="00852A32" w:rsidP="00D553EB">
            <w:pPr>
              <w:jc w:val="center"/>
              <w:rPr>
                <w:rFonts w:cs="Times New Roman"/>
                <w:color w:val="000000"/>
              </w:rPr>
            </w:pPr>
            <w:r w:rsidRPr="00ED3F79">
              <w:rPr>
                <w:rFonts w:cs="Times New Roman"/>
                <w:color w:val="000000"/>
              </w:rPr>
              <w:t>198.1018</w:t>
            </w:r>
          </w:p>
        </w:tc>
        <w:tc>
          <w:tcPr>
            <w:tcW w:w="963" w:type="dxa"/>
            <w:noWrap/>
            <w:vAlign w:val="center"/>
            <w:hideMark/>
          </w:tcPr>
          <w:p w14:paraId="1DA8C0E9" w14:textId="77777777" w:rsidR="00852A32" w:rsidRPr="00ED3F79" w:rsidRDefault="00852A32" w:rsidP="00D553EB">
            <w:pPr>
              <w:jc w:val="center"/>
              <w:rPr>
                <w:rFonts w:cs="Times New Roman"/>
                <w:color w:val="000000"/>
              </w:rPr>
            </w:pPr>
            <w:r w:rsidRPr="00ED3F79">
              <w:rPr>
                <w:rFonts w:cs="Times New Roman"/>
                <w:color w:val="000000"/>
              </w:rPr>
              <w:t>3.5296</w:t>
            </w:r>
          </w:p>
        </w:tc>
        <w:tc>
          <w:tcPr>
            <w:tcW w:w="1229" w:type="dxa"/>
            <w:noWrap/>
            <w:vAlign w:val="center"/>
            <w:hideMark/>
          </w:tcPr>
          <w:p w14:paraId="6DFD5CB2" w14:textId="77777777" w:rsidR="00852A32" w:rsidRPr="00ED3F79" w:rsidRDefault="00852A32" w:rsidP="00D553EB">
            <w:pPr>
              <w:jc w:val="center"/>
              <w:rPr>
                <w:rFonts w:cs="Times New Roman"/>
                <w:color w:val="000000"/>
              </w:rPr>
            </w:pPr>
            <w:r w:rsidRPr="00ED3F79">
              <w:rPr>
                <w:rFonts w:cs="Times New Roman"/>
                <w:color w:val="000000"/>
              </w:rPr>
              <w:t>0.000671</w:t>
            </w:r>
          </w:p>
        </w:tc>
        <w:tc>
          <w:tcPr>
            <w:tcW w:w="1229" w:type="dxa"/>
            <w:noWrap/>
            <w:vAlign w:val="center"/>
            <w:hideMark/>
          </w:tcPr>
          <w:p w14:paraId="2BD9FF64" w14:textId="77777777" w:rsidR="00852A32" w:rsidRPr="00ED3F79" w:rsidRDefault="00852A32" w:rsidP="00D553EB">
            <w:pPr>
              <w:jc w:val="center"/>
              <w:rPr>
                <w:rFonts w:cs="Times New Roman"/>
                <w:color w:val="000000"/>
              </w:rPr>
            </w:pPr>
            <w:r w:rsidRPr="00ED3F79">
              <w:rPr>
                <w:rFonts w:cs="Times New Roman"/>
                <w:color w:val="000000"/>
              </w:rPr>
              <w:t>0.012935</w:t>
            </w:r>
          </w:p>
        </w:tc>
      </w:tr>
      <w:tr w:rsidR="00852A32" w:rsidRPr="00431F9A" w14:paraId="4C80E451" w14:textId="77777777" w:rsidTr="00D553EB">
        <w:trPr>
          <w:trHeight w:val="229"/>
          <w:jc w:val="center"/>
        </w:trPr>
        <w:tc>
          <w:tcPr>
            <w:tcW w:w="2660" w:type="dxa"/>
            <w:noWrap/>
            <w:vAlign w:val="center"/>
            <w:hideMark/>
          </w:tcPr>
          <w:p w14:paraId="368E363A" w14:textId="77777777" w:rsidR="00852A32" w:rsidRPr="00ED3F79" w:rsidRDefault="00852A32" w:rsidP="00D553EB">
            <w:pPr>
              <w:jc w:val="center"/>
              <w:rPr>
                <w:rFonts w:cs="Times New Roman"/>
                <w:color w:val="000000"/>
              </w:rPr>
            </w:pPr>
            <w:r w:rsidRPr="00ED3F79">
              <w:rPr>
                <w:rFonts w:cs="Times New Roman"/>
                <w:color w:val="000000"/>
              </w:rPr>
              <w:t>188.1006</w:t>
            </w:r>
          </w:p>
        </w:tc>
        <w:tc>
          <w:tcPr>
            <w:tcW w:w="963" w:type="dxa"/>
            <w:noWrap/>
            <w:vAlign w:val="center"/>
            <w:hideMark/>
          </w:tcPr>
          <w:p w14:paraId="08C30CE4" w14:textId="77777777" w:rsidR="00852A32" w:rsidRPr="00ED3F79" w:rsidRDefault="00852A32" w:rsidP="00D553EB">
            <w:pPr>
              <w:jc w:val="center"/>
              <w:rPr>
                <w:rFonts w:cs="Times New Roman"/>
                <w:color w:val="000000"/>
              </w:rPr>
            </w:pPr>
            <w:r w:rsidRPr="00ED3F79">
              <w:rPr>
                <w:rFonts w:cs="Times New Roman"/>
                <w:color w:val="000000"/>
              </w:rPr>
              <w:t>3.5254</w:t>
            </w:r>
          </w:p>
        </w:tc>
        <w:tc>
          <w:tcPr>
            <w:tcW w:w="1229" w:type="dxa"/>
            <w:noWrap/>
            <w:vAlign w:val="center"/>
            <w:hideMark/>
          </w:tcPr>
          <w:p w14:paraId="3DD234AF" w14:textId="77777777" w:rsidR="00852A32" w:rsidRPr="00ED3F79" w:rsidRDefault="00852A32" w:rsidP="00D553EB">
            <w:pPr>
              <w:jc w:val="center"/>
              <w:rPr>
                <w:rFonts w:cs="Times New Roman"/>
                <w:color w:val="000000"/>
              </w:rPr>
            </w:pPr>
            <w:r w:rsidRPr="00ED3F79">
              <w:rPr>
                <w:rFonts w:cs="Times New Roman"/>
                <w:color w:val="000000"/>
              </w:rPr>
              <w:t>0.00068</w:t>
            </w:r>
          </w:p>
        </w:tc>
        <w:tc>
          <w:tcPr>
            <w:tcW w:w="1229" w:type="dxa"/>
            <w:noWrap/>
            <w:vAlign w:val="center"/>
            <w:hideMark/>
          </w:tcPr>
          <w:p w14:paraId="443BFDB5" w14:textId="77777777" w:rsidR="00852A32" w:rsidRPr="00ED3F79" w:rsidRDefault="00852A32" w:rsidP="00D553EB">
            <w:pPr>
              <w:jc w:val="center"/>
              <w:rPr>
                <w:rFonts w:cs="Times New Roman"/>
                <w:color w:val="000000"/>
              </w:rPr>
            </w:pPr>
            <w:r w:rsidRPr="00ED3F79">
              <w:rPr>
                <w:rFonts w:cs="Times New Roman"/>
                <w:color w:val="000000"/>
              </w:rPr>
              <w:t>0.012935</w:t>
            </w:r>
          </w:p>
        </w:tc>
      </w:tr>
      <w:tr w:rsidR="00852A32" w:rsidRPr="00431F9A" w14:paraId="73983E70" w14:textId="77777777" w:rsidTr="00D553EB">
        <w:trPr>
          <w:trHeight w:val="229"/>
          <w:jc w:val="center"/>
        </w:trPr>
        <w:tc>
          <w:tcPr>
            <w:tcW w:w="2660" w:type="dxa"/>
            <w:noWrap/>
            <w:vAlign w:val="center"/>
            <w:hideMark/>
          </w:tcPr>
          <w:p w14:paraId="07C3CFEB" w14:textId="77777777" w:rsidR="00852A32" w:rsidRPr="00ED3F79" w:rsidRDefault="00852A32" w:rsidP="00D553EB">
            <w:pPr>
              <w:jc w:val="center"/>
              <w:rPr>
                <w:rFonts w:cs="Times New Roman"/>
                <w:color w:val="000000"/>
              </w:rPr>
            </w:pPr>
            <w:r w:rsidRPr="00ED3F79">
              <w:rPr>
                <w:rFonts w:cs="Times New Roman"/>
                <w:color w:val="000000"/>
              </w:rPr>
              <w:t>330.2281</w:t>
            </w:r>
          </w:p>
        </w:tc>
        <w:tc>
          <w:tcPr>
            <w:tcW w:w="963" w:type="dxa"/>
            <w:noWrap/>
            <w:vAlign w:val="center"/>
            <w:hideMark/>
          </w:tcPr>
          <w:p w14:paraId="7E0C31B3" w14:textId="77777777" w:rsidR="00852A32" w:rsidRPr="00ED3F79" w:rsidRDefault="00852A32" w:rsidP="00D553EB">
            <w:pPr>
              <w:jc w:val="center"/>
              <w:rPr>
                <w:rFonts w:cs="Times New Roman"/>
                <w:color w:val="000000"/>
              </w:rPr>
            </w:pPr>
            <w:r w:rsidRPr="00ED3F79">
              <w:rPr>
                <w:rFonts w:cs="Times New Roman"/>
                <w:color w:val="000000"/>
              </w:rPr>
              <w:t>3.519</w:t>
            </w:r>
          </w:p>
        </w:tc>
        <w:tc>
          <w:tcPr>
            <w:tcW w:w="1229" w:type="dxa"/>
            <w:noWrap/>
            <w:vAlign w:val="center"/>
            <w:hideMark/>
          </w:tcPr>
          <w:p w14:paraId="34DB9D3C" w14:textId="77777777" w:rsidR="00852A32" w:rsidRPr="00ED3F79" w:rsidRDefault="00852A32" w:rsidP="00D553EB">
            <w:pPr>
              <w:jc w:val="center"/>
              <w:rPr>
                <w:rFonts w:cs="Times New Roman"/>
                <w:color w:val="000000"/>
              </w:rPr>
            </w:pPr>
            <w:r w:rsidRPr="00ED3F79">
              <w:rPr>
                <w:rFonts w:cs="Times New Roman"/>
                <w:color w:val="000000"/>
              </w:rPr>
              <w:t>0.000695</w:t>
            </w:r>
          </w:p>
        </w:tc>
        <w:tc>
          <w:tcPr>
            <w:tcW w:w="1229" w:type="dxa"/>
            <w:noWrap/>
            <w:vAlign w:val="center"/>
            <w:hideMark/>
          </w:tcPr>
          <w:p w14:paraId="682BCE5A" w14:textId="77777777" w:rsidR="00852A32" w:rsidRPr="00ED3F79" w:rsidRDefault="00852A32" w:rsidP="00D553EB">
            <w:pPr>
              <w:jc w:val="center"/>
              <w:rPr>
                <w:rFonts w:cs="Times New Roman"/>
                <w:color w:val="000000"/>
              </w:rPr>
            </w:pPr>
            <w:r w:rsidRPr="00ED3F79">
              <w:rPr>
                <w:rFonts w:cs="Times New Roman"/>
                <w:color w:val="000000"/>
              </w:rPr>
              <w:t>0.012935</w:t>
            </w:r>
          </w:p>
        </w:tc>
      </w:tr>
      <w:tr w:rsidR="00852A32" w:rsidRPr="00431F9A" w14:paraId="4AD492AE" w14:textId="77777777" w:rsidTr="00D553EB">
        <w:trPr>
          <w:trHeight w:val="229"/>
          <w:jc w:val="center"/>
        </w:trPr>
        <w:tc>
          <w:tcPr>
            <w:tcW w:w="2660" w:type="dxa"/>
            <w:noWrap/>
            <w:vAlign w:val="center"/>
            <w:hideMark/>
          </w:tcPr>
          <w:p w14:paraId="32A05689" w14:textId="77777777" w:rsidR="00852A32" w:rsidRPr="00ED3F79" w:rsidRDefault="00852A32" w:rsidP="00D553EB">
            <w:pPr>
              <w:jc w:val="center"/>
              <w:rPr>
                <w:rFonts w:cs="Times New Roman"/>
                <w:color w:val="000000"/>
              </w:rPr>
            </w:pPr>
            <w:r w:rsidRPr="00ED3F79">
              <w:rPr>
                <w:rFonts w:cs="Times New Roman"/>
                <w:color w:val="000000"/>
              </w:rPr>
              <w:t>762.5618</w:t>
            </w:r>
          </w:p>
        </w:tc>
        <w:tc>
          <w:tcPr>
            <w:tcW w:w="963" w:type="dxa"/>
            <w:noWrap/>
            <w:vAlign w:val="center"/>
            <w:hideMark/>
          </w:tcPr>
          <w:p w14:paraId="4C248562" w14:textId="77777777" w:rsidR="00852A32" w:rsidRPr="00ED3F79" w:rsidRDefault="00852A32" w:rsidP="00D553EB">
            <w:pPr>
              <w:jc w:val="center"/>
              <w:rPr>
                <w:rFonts w:cs="Times New Roman"/>
                <w:color w:val="000000"/>
              </w:rPr>
            </w:pPr>
            <w:r w:rsidRPr="00ED3F79">
              <w:rPr>
                <w:rFonts w:cs="Times New Roman"/>
                <w:color w:val="000000"/>
              </w:rPr>
              <w:t>3.5059</w:t>
            </w:r>
          </w:p>
        </w:tc>
        <w:tc>
          <w:tcPr>
            <w:tcW w:w="1229" w:type="dxa"/>
            <w:noWrap/>
            <w:vAlign w:val="center"/>
            <w:hideMark/>
          </w:tcPr>
          <w:p w14:paraId="301DE29C" w14:textId="77777777" w:rsidR="00852A32" w:rsidRPr="00ED3F79" w:rsidRDefault="00852A32" w:rsidP="00D553EB">
            <w:pPr>
              <w:jc w:val="center"/>
              <w:rPr>
                <w:rFonts w:cs="Times New Roman"/>
                <w:color w:val="000000"/>
              </w:rPr>
            </w:pPr>
            <w:r w:rsidRPr="00ED3F79">
              <w:rPr>
                <w:rFonts w:cs="Times New Roman"/>
                <w:color w:val="000000"/>
              </w:rPr>
              <w:t>0.000726</w:t>
            </w:r>
          </w:p>
        </w:tc>
        <w:tc>
          <w:tcPr>
            <w:tcW w:w="1229" w:type="dxa"/>
            <w:noWrap/>
            <w:vAlign w:val="center"/>
            <w:hideMark/>
          </w:tcPr>
          <w:p w14:paraId="058B44A1" w14:textId="77777777" w:rsidR="00852A32" w:rsidRPr="00ED3F79" w:rsidRDefault="00852A32" w:rsidP="00D553EB">
            <w:pPr>
              <w:jc w:val="center"/>
              <w:rPr>
                <w:rFonts w:cs="Times New Roman"/>
                <w:color w:val="000000"/>
              </w:rPr>
            </w:pPr>
            <w:r w:rsidRPr="00ED3F79">
              <w:rPr>
                <w:rFonts w:cs="Times New Roman"/>
                <w:color w:val="000000"/>
              </w:rPr>
              <w:t>0.013007</w:t>
            </w:r>
          </w:p>
        </w:tc>
      </w:tr>
      <w:tr w:rsidR="00852A32" w:rsidRPr="00431F9A" w14:paraId="49F8984B" w14:textId="77777777" w:rsidTr="00D553EB">
        <w:trPr>
          <w:trHeight w:val="229"/>
          <w:jc w:val="center"/>
        </w:trPr>
        <w:tc>
          <w:tcPr>
            <w:tcW w:w="2660" w:type="dxa"/>
            <w:noWrap/>
            <w:vAlign w:val="center"/>
            <w:hideMark/>
          </w:tcPr>
          <w:p w14:paraId="580BEDE8" w14:textId="77777777" w:rsidR="00852A32" w:rsidRPr="00ED3F79" w:rsidRDefault="00852A32" w:rsidP="00D553EB">
            <w:pPr>
              <w:jc w:val="center"/>
              <w:rPr>
                <w:rFonts w:cs="Times New Roman"/>
                <w:color w:val="000000"/>
              </w:rPr>
            </w:pPr>
            <w:r w:rsidRPr="00ED3F79">
              <w:rPr>
                <w:rFonts w:cs="Times New Roman"/>
                <w:color w:val="000000"/>
              </w:rPr>
              <w:t>Citrulline</w:t>
            </w:r>
          </w:p>
        </w:tc>
        <w:tc>
          <w:tcPr>
            <w:tcW w:w="963" w:type="dxa"/>
            <w:noWrap/>
            <w:vAlign w:val="center"/>
            <w:hideMark/>
          </w:tcPr>
          <w:p w14:paraId="5CB2CF2C" w14:textId="77777777" w:rsidR="00852A32" w:rsidRPr="00ED3F79" w:rsidRDefault="00852A32" w:rsidP="00D553EB">
            <w:pPr>
              <w:jc w:val="center"/>
              <w:rPr>
                <w:rFonts w:cs="Times New Roman"/>
                <w:color w:val="000000"/>
              </w:rPr>
            </w:pPr>
            <w:r w:rsidRPr="00ED3F79">
              <w:rPr>
                <w:rFonts w:cs="Times New Roman"/>
                <w:color w:val="000000"/>
              </w:rPr>
              <w:t>-3.4081</w:t>
            </w:r>
          </w:p>
        </w:tc>
        <w:tc>
          <w:tcPr>
            <w:tcW w:w="1229" w:type="dxa"/>
            <w:noWrap/>
            <w:vAlign w:val="center"/>
            <w:hideMark/>
          </w:tcPr>
          <w:p w14:paraId="52C2A86B" w14:textId="77777777" w:rsidR="00852A32" w:rsidRPr="00ED3F79" w:rsidRDefault="00852A32" w:rsidP="00D553EB">
            <w:pPr>
              <w:jc w:val="center"/>
              <w:rPr>
                <w:rFonts w:cs="Times New Roman"/>
                <w:color w:val="000000"/>
              </w:rPr>
            </w:pPr>
            <w:r w:rsidRPr="00ED3F79">
              <w:rPr>
                <w:rFonts w:cs="Times New Roman"/>
                <w:color w:val="000000"/>
              </w:rPr>
              <w:t>0.000997</w:t>
            </w:r>
          </w:p>
        </w:tc>
        <w:tc>
          <w:tcPr>
            <w:tcW w:w="1229" w:type="dxa"/>
            <w:noWrap/>
            <w:vAlign w:val="center"/>
            <w:hideMark/>
          </w:tcPr>
          <w:p w14:paraId="10C3FE1F" w14:textId="77777777" w:rsidR="00852A32" w:rsidRPr="00ED3F79" w:rsidRDefault="00852A32" w:rsidP="00D553EB">
            <w:pPr>
              <w:jc w:val="center"/>
              <w:rPr>
                <w:rFonts w:cs="Times New Roman"/>
                <w:color w:val="000000"/>
              </w:rPr>
            </w:pPr>
            <w:r w:rsidRPr="00ED3F79">
              <w:rPr>
                <w:rFonts w:cs="Times New Roman"/>
                <w:color w:val="000000"/>
              </w:rPr>
              <w:t>0.017238</w:t>
            </w:r>
          </w:p>
        </w:tc>
      </w:tr>
      <w:tr w:rsidR="00852A32" w:rsidRPr="00431F9A" w14:paraId="7C353C05" w14:textId="77777777" w:rsidTr="00D553EB">
        <w:trPr>
          <w:trHeight w:val="229"/>
          <w:jc w:val="center"/>
        </w:trPr>
        <w:tc>
          <w:tcPr>
            <w:tcW w:w="2660" w:type="dxa"/>
            <w:noWrap/>
            <w:vAlign w:val="center"/>
            <w:hideMark/>
          </w:tcPr>
          <w:p w14:paraId="60F75574" w14:textId="77777777" w:rsidR="00852A32" w:rsidRPr="00ED3F79" w:rsidRDefault="00852A32" w:rsidP="00D553EB">
            <w:pPr>
              <w:jc w:val="center"/>
              <w:rPr>
                <w:rFonts w:cs="Times New Roman"/>
                <w:color w:val="000000"/>
              </w:rPr>
            </w:pPr>
            <w:r w:rsidRPr="00ED3F79">
              <w:rPr>
                <w:rFonts w:cs="Times New Roman"/>
                <w:color w:val="000000"/>
              </w:rPr>
              <w:t>230.1545</w:t>
            </w:r>
          </w:p>
        </w:tc>
        <w:tc>
          <w:tcPr>
            <w:tcW w:w="963" w:type="dxa"/>
            <w:noWrap/>
            <w:vAlign w:val="center"/>
            <w:hideMark/>
          </w:tcPr>
          <w:p w14:paraId="0B9625AD" w14:textId="77777777" w:rsidR="00852A32" w:rsidRPr="00ED3F79" w:rsidRDefault="00852A32" w:rsidP="00D553EB">
            <w:pPr>
              <w:jc w:val="center"/>
              <w:rPr>
                <w:rFonts w:cs="Times New Roman"/>
                <w:color w:val="000000"/>
              </w:rPr>
            </w:pPr>
            <w:r w:rsidRPr="00ED3F79">
              <w:rPr>
                <w:rFonts w:cs="Times New Roman"/>
                <w:color w:val="000000"/>
              </w:rPr>
              <w:t>3.3378</w:t>
            </w:r>
          </w:p>
        </w:tc>
        <w:tc>
          <w:tcPr>
            <w:tcW w:w="1229" w:type="dxa"/>
            <w:noWrap/>
            <w:vAlign w:val="center"/>
            <w:hideMark/>
          </w:tcPr>
          <w:p w14:paraId="1A300BDB" w14:textId="77777777" w:rsidR="00852A32" w:rsidRPr="00ED3F79" w:rsidRDefault="00852A32" w:rsidP="00D553EB">
            <w:pPr>
              <w:jc w:val="center"/>
              <w:rPr>
                <w:rFonts w:cs="Times New Roman"/>
                <w:color w:val="000000"/>
              </w:rPr>
            </w:pPr>
            <w:r w:rsidRPr="00ED3F79">
              <w:rPr>
                <w:rFonts w:cs="Times New Roman"/>
                <w:color w:val="000000"/>
              </w:rPr>
              <w:t>0.001249</w:t>
            </w:r>
          </w:p>
        </w:tc>
        <w:tc>
          <w:tcPr>
            <w:tcW w:w="1229" w:type="dxa"/>
            <w:noWrap/>
            <w:vAlign w:val="center"/>
            <w:hideMark/>
          </w:tcPr>
          <w:p w14:paraId="40439844" w14:textId="77777777" w:rsidR="00852A32" w:rsidRPr="00ED3F79" w:rsidRDefault="00852A32" w:rsidP="00D553EB">
            <w:pPr>
              <w:jc w:val="center"/>
              <w:rPr>
                <w:rFonts w:cs="Times New Roman"/>
                <w:color w:val="000000"/>
              </w:rPr>
            </w:pPr>
            <w:r w:rsidRPr="00ED3F79">
              <w:rPr>
                <w:rFonts w:cs="Times New Roman"/>
                <w:color w:val="000000"/>
              </w:rPr>
              <w:t>0.020815</w:t>
            </w:r>
          </w:p>
        </w:tc>
      </w:tr>
      <w:tr w:rsidR="00852A32" w:rsidRPr="00431F9A" w14:paraId="658E3707" w14:textId="77777777" w:rsidTr="00D553EB">
        <w:trPr>
          <w:trHeight w:val="229"/>
          <w:jc w:val="center"/>
        </w:trPr>
        <w:tc>
          <w:tcPr>
            <w:tcW w:w="2660" w:type="dxa"/>
            <w:noWrap/>
            <w:vAlign w:val="center"/>
            <w:hideMark/>
          </w:tcPr>
          <w:p w14:paraId="214C8B6C" w14:textId="77777777" w:rsidR="00852A32" w:rsidRPr="00ED3F79" w:rsidRDefault="00852A32" w:rsidP="00D553EB">
            <w:pPr>
              <w:jc w:val="center"/>
              <w:rPr>
                <w:rFonts w:cs="Times New Roman"/>
                <w:color w:val="000000"/>
              </w:rPr>
            </w:pPr>
            <w:r w:rsidRPr="00ED3F79">
              <w:rPr>
                <w:rFonts w:cs="Times New Roman"/>
                <w:color w:val="000000"/>
              </w:rPr>
              <w:t>229.1633</w:t>
            </w:r>
          </w:p>
        </w:tc>
        <w:tc>
          <w:tcPr>
            <w:tcW w:w="963" w:type="dxa"/>
            <w:noWrap/>
            <w:vAlign w:val="center"/>
            <w:hideMark/>
          </w:tcPr>
          <w:p w14:paraId="108D6E9A" w14:textId="77777777" w:rsidR="00852A32" w:rsidRPr="00ED3F79" w:rsidRDefault="00852A32" w:rsidP="00D553EB">
            <w:pPr>
              <w:jc w:val="center"/>
              <w:rPr>
                <w:rFonts w:cs="Times New Roman"/>
                <w:color w:val="000000"/>
              </w:rPr>
            </w:pPr>
            <w:r w:rsidRPr="00ED3F79">
              <w:rPr>
                <w:rFonts w:cs="Times New Roman"/>
                <w:color w:val="000000"/>
              </w:rPr>
              <w:t>3.3277</w:t>
            </w:r>
          </w:p>
        </w:tc>
        <w:tc>
          <w:tcPr>
            <w:tcW w:w="1229" w:type="dxa"/>
            <w:noWrap/>
            <w:vAlign w:val="center"/>
            <w:hideMark/>
          </w:tcPr>
          <w:p w14:paraId="1CD8BE8C" w14:textId="77777777" w:rsidR="00852A32" w:rsidRPr="00ED3F79" w:rsidRDefault="00852A32" w:rsidP="00D553EB">
            <w:pPr>
              <w:jc w:val="center"/>
              <w:rPr>
                <w:rFonts w:cs="Times New Roman"/>
                <w:color w:val="000000"/>
              </w:rPr>
            </w:pPr>
            <w:r w:rsidRPr="00ED3F79">
              <w:rPr>
                <w:rFonts w:cs="Times New Roman"/>
                <w:color w:val="000000"/>
              </w:rPr>
              <w:t>0.00129</w:t>
            </w:r>
          </w:p>
        </w:tc>
        <w:tc>
          <w:tcPr>
            <w:tcW w:w="1229" w:type="dxa"/>
            <w:noWrap/>
            <w:vAlign w:val="center"/>
            <w:hideMark/>
          </w:tcPr>
          <w:p w14:paraId="4212C7F7" w14:textId="77777777" w:rsidR="00852A32" w:rsidRPr="00ED3F79" w:rsidRDefault="00852A32" w:rsidP="00D553EB">
            <w:pPr>
              <w:jc w:val="center"/>
              <w:rPr>
                <w:rFonts w:cs="Times New Roman"/>
                <w:color w:val="000000"/>
              </w:rPr>
            </w:pPr>
            <w:r w:rsidRPr="00ED3F79">
              <w:rPr>
                <w:rFonts w:cs="Times New Roman"/>
                <w:color w:val="000000"/>
              </w:rPr>
              <w:t>0.020815</w:t>
            </w:r>
          </w:p>
        </w:tc>
      </w:tr>
      <w:tr w:rsidR="00852A32" w:rsidRPr="00431F9A" w14:paraId="02172D1E" w14:textId="77777777" w:rsidTr="00D553EB">
        <w:trPr>
          <w:trHeight w:val="229"/>
          <w:jc w:val="center"/>
        </w:trPr>
        <w:tc>
          <w:tcPr>
            <w:tcW w:w="2660" w:type="dxa"/>
            <w:noWrap/>
            <w:vAlign w:val="center"/>
            <w:hideMark/>
          </w:tcPr>
          <w:p w14:paraId="1BE201C1" w14:textId="77777777" w:rsidR="00852A32" w:rsidRPr="00ED3F79" w:rsidRDefault="00852A32" w:rsidP="00D553EB">
            <w:pPr>
              <w:jc w:val="center"/>
              <w:rPr>
                <w:rFonts w:cs="Times New Roman"/>
                <w:color w:val="000000"/>
              </w:rPr>
            </w:pPr>
            <w:r w:rsidRPr="00ED3F79">
              <w:rPr>
                <w:rFonts w:cs="Times New Roman"/>
                <w:color w:val="000000"/>
              </w:rPr>
              <w:t>334.202</w:t>
            </w:r>
          </w:p>
        </w:tc>
        <w:tc>
          <w:tcPr>
            <w:tcW w:w="963" w:type="dxa"/>
            <w:noWrap/>
            <w:vAlign w:val="center"/>
            <w:hideMark/>
          </w:tcPr>
          <w:p w14:paraId="486A0668" w14:textId="77777777" w:rsidR="00852A32" w:rsidRPr="00ED3F79" w:rsidRDefault="00852A32" w:rsidP="00D553EB">
            <w:pPr>
              <w:jc w:val="center"/>
              <w:rPr>
                <w:rFonts w:cs="Times New Roman"/>
                <w:color w:val="000000"/>
              </w:rPr>
            </w:pPr>
            <w:r w:rsidRPr="00ED3F79">
              <w:rPr>
                <w:rFonts w:cs="Times New Roman"/>
                <w:color w:val="000000"/>
              </w:rPr>
              <w:t>3.3095</w:t>
            </w:r>
          </w:p>
        </w:tc>
        <w:tc>
          <w:tcPr>
            <w:tcW w:w="1229" w:type="dxa"/>
            <w:noWrap/>
            <w:vAlign w:val="center"/>
            <w:hideMark/>
          </w:tcPr>
          <w:p w14:paraId="26848D96" w14:textId="77777777" w:rsidR="00852A32" w:rsidRPr="00ED3F79" w:rsidRDefault="00852A32" w:rsidP="00D553EB">
            <w:pPr>
              <w:jc w:val="center"/>
              <w:rPr>
                <w:rFonts w:cs="Times New Roman"/>
                <w:color w:val="000000"/>
              </w:rPr>
            </w:pPr>
            <w:r w:rsidRPr="00ED3F79">
              <w:rPr>
                <w:rFonts w:cs="Times New Roman"/>
                <w:color w:val="000000"/>
              </w:rPr>
              <w:t>0.001367</w:t>
            </w:r>
          </w:p>
        </w:tc>
        <w:tc>
          <w:tcPr>
            <w:tcW w:w="1229" w:type="dxa"/>
            <w:noWrap/>
            <w:vAlign w:val="center"/>
            <w:hideMark/>
          </w:tcPr>
          <w:p w14:paraId="46388A1C" w14:textId="77777777" w:rsidR="00852A32" w:rsidRPr="00ED3F79" w:rsidRDefault="00852A32" w:rsidP="00D553EB">
            <w:pPr>
              <w:jc w:val="center"/>
              <w:rPr>
                <w:rFonts w:cs="Times New Roman"/>
                <w:color w:val="000000"/>
              </w:rPr>
            </w:pPr>
            <w:r w:rsidRPr="00ED3F79">
              <w:rPr>
                <w:rFonts w:cs="Times New Roman"/>
                <w:color w:val="000000"/>
              </w:rPr>
              <w:t>0.02134</w:t>
            </w:r>
          </w:p>
        </w:tc>
      </w:tr>
      <w:tr w:rsidR="00852A32" w:rsidRPr="00431F9A" w14:paraId="354B9B57" w14:textId="77777777" w:rsidTr="00D553EB">
        <w:trPr>
          <w:trHeight w:val="229"/>
          <w:jc w:val="center"/>
        </w:trPr>
        <w:tc>
          <w:tcPr>
            <w:tcW w:w="2660" w:type="dxa"/>
            <w:noWrap/>
            <w:vAlign w:val="center"/>
            <w:hideMark/>
          </w:tcPr>
          <w:p w14:paraId="4E2A7C50" w14:textId="77777777" w:rsidR="00852A32" w:rsidRPr="00ED3F79" w:rsidRDefault="00852A32" w:rsidP="00D553EB">
            <w:pPr>
              <w:jc w:val="center"/>
              <w:rPr>
                <w:rFonts w:cs="Times New Roman"/>
                <w:color w:val="000000"/>
              </w:rPr>
            </w:pPr>
            <w:r w:rsidRPr="00ED3F79">
              <w:rPr>
                <w:rFonts w:cs="Times New Roman"/>
                <w:color w:val="000000"/>
              </w:rPr>
              <w:t>128.1079</w:t>
            </w:r>
          </w:p>
        </w:tc>
        <w:tc>
          <w:tcPr>
            <w:tcW w:w="963" w:type="dxa"/>
            <w:noWrap/>
            <w:vAlign w:val="center"/>
            <w:hideMark/>
          </w:tcPr>
          <w:p w14:paraId="4EEFED8B" w14:textId="77777777" w:rsidR="00852A32" w:rsidRPr="00ED3F79" w:rsidRDefault="00852A32" w:rsidP="00D553EB">
            <w:pPr>
              <w:jc w:val="center"/>
              <w:rPr>
                <w:rFonts w:cs="Times New Roman"/>
                <w:color w:val="000000"/>
              </w:rPr>
            </w:pPr>
            <w:r w:rsidRPr="00ED3F79">
              <w:rPr>
                <w:rFonts w:cs="Times New Roman"/>
                <w:color w:val="000000"/>
              </w:rPr>
              <w:t>3.2725</w:t>
            </w:r>
          </w:p>
        </w:tc>
        <w:tc>
          <w:tcPr>
            <w:tcW w:w="1229" w:type="dxa"/>
            <w:noWrap/>
            <w:vAlign w:val="center"/>
            <w:hideMark/>
          </w:tcPr>
          <w:p w14:paraId="6578CE3A" w14:textId="77777777" w:rsidR="00852A32" w:rsidRPr="00ED3F79" w:rsidRDefault="00852A32" w:rsidP="00D553EB">
            <w:pPr>
              <w:jc w:val="center"/>
              <w:rPr>
                <w:rFonts w:cs="Times New Roman"/>
                <w:color w:val="000000"/>
              </w:rPr>
            </w:pPr>
            <w:r w:rsidRPr="00ED3F79">
              <w:rPr>
                <w:rFonts w:cs="Times New Roman"/>
                <w:color w:val="000000"/>
              </w:rPr>
              <w:t>0.001536</w:t>
            </w:r>
          </w:p>
        </w:tc>
        <w:tc>
          <w:tcPr>
            <w:tcW w:w="1229" w:type="dxa"/>
            <w:noWrap/>
            <w:vAlign w:val="center"/>
            <w:hideMark/>
          </w:tcPr>
          <w:p w14:paraId="668C7404" w14:textId="77777777" w:rsidR="00852A32" w:rsidRPr="00ED3F79" w:rsidRDefault="00852A32" w:rsidP="00D553EB">
            <w:pPr>
              <w:jc w:val="center"/>
              <w:rPr>
                <w:rFonts w:cs="Times New Roman"/>
                <w:color w:val="000000"/>
              </w:rPr>
            </w:pPr>
            <w:r w:rsidRPr="00ED3F79">
              <w:rPr>
                <w:rFonts w:cs="Times New Roman"/>
                <w:color w:val="000000"/>
              </w:rPr>
              <w:t>0.023228</w:t>
            </w:r>
          </w:p>
        </w:tc>
      </w:tr>
      <w:tr w:rsidR="00852A32" w:rsidRPr="00431F9A" w14:paraId="5CFE3662" w14:textId="77777777" w:rsidTr="00D553EB">
        <w:trPr>
          <w:trHeight w:val="229"/>
          <w:jc w:val="center"/>
        </w:trPr>
        <w:tc>
          <w:tcPr>
            <w:tcW w:w="2660" w:type="dxa"/>
            <w:noWrap/>
            <w:vAlign w:val="center"/>
            <w:hideMark/>
          </w:tcPr>
          <w:p w14:paraId="309322F0" w14:textId="77777777" w:rsidR="00852A32" w:rsidRPr="00ED3F79" w:rsidRDefault="00852A32" w:rsidP="00D553EB">
            <w:pPr>
              <w:jc w:val="center"/>
              <w:rPr>
                <w:rFonts w:cs="Times New Roman"/>
                <w:color w:val="000000"/>
              </w:rPr>
            </w:pPr>
            <w:r w:rsidRPr="00ED3F79">
              <w:rPr>
                <w:rFonts w:cs="Times New Roman"/>
                <w:color w:val="000000"/>
              </w:rPr>
              <w:t>236.1652</w:t>
            </w:r>
          </w:p>
        </w:tc>
        <w:tc>
          <w:tcPr>
            <w:tcW w:w="963" w:type="dxa"/>
            <w:noWrap/>
            <w:vAlign w:val="center"/>
            <w:hideMark/>
          </w:tcPr>
          <w:p w14:paraId="17B00BDC" w14:textId="77777777" w:rsidR="00852A32" w:rsidRPr="00ED3F79" w:rsidRDefault="00852A32" w:rsidP="00D553EB">
            <w:pPr>
              <w:jc w:val="center"/>
              <w:rPr>
                <w:rFonts w:cs="Times New Roman"/>
                <w:color w:val="000000"/>
              </w:rPr>
            </w:pPr>
            <w:r w:rsidRPr="00ED3F79">
              <w:rPr>
                <w:rFonts w:cs="Times New Roman"/>
                <w:color w:val="000000"/>
              </w:rPr>
              <w:t>3.2016</w:t>
            </w:r>
          </w:p>
        </w:tc>
        <w:tc>
          <w:tcPr>
            <w:tcW w:w="1229" w:type="dxa"/>
            <w:noWrap/>
            <w:vAlign w:val="center"/>
            <w:hideMark/>
          </w:tcPr>
          <w:p w14:paraId="57C3B303" w14:textId="77777777" w:rsidR="00852A32" w:rsidRPr="00ED3F79" w:rsidRDefault="00852A32" w:rsidP="00D553EB">
            <w:pPr>
              <w:jc w:val="center"/>
              <w:rPr>
                <w:rFonts w:cs="Times New Roman"/>
                <w:color w:val="000000"/>
              </w:rPr>
            </w:pPr>
            <w:r w:rsidRPr="00ED3F79">
              <w:rPr>
                <w:rFonts w:cs="Times New Roman"/>
                <w:color w:val="000000"/>
              </w:rPr>
              <w:t>0.001916</w:t>
            </w:r>
          </w:p>
        </w:tc>
        <w:tc>
          <w:tcPr>
            <w:tcW w:w="1229" w:type="dxa"/>
            <w:noWrap/>
            <w:vAlign w:val="center"/>
            <w:hideMark/>
          </w:tcPr>
          <w:p w14:paraId="09B76DDC" w14:textId="77777777" w:rsidR="00852A32" w:rsidRPr="00ED3F79" w:rsidRDefault="00852A32" w:rsidP="00D553EB">
            <w:pPr>
              <w:jc w:val="center"/>
              <w:rPr>
                <w:rFonts w:cs="Times New Roman"/>
                <w:color w:val="000000"/>
              </w:rPr>
            </w:pPr>
            <w:r w:rsidRPr="00ED3F79">
              <w:rPr>
                <w:rFonts w:cs="Times New Roman"/>
                <w:color w:val="000000"/>
              </w:rPr>
              <w:t>0.028105</w:t>
            </w:r>
          </w:p>
        </w:tc>
      </w:tr>
      <w:tr w:rsidR="00852A32" w:rsidRPr="00431F9A" w14:paraId="2F9D4FEE" w14:textId="77777777" w:rsidTr="00D553EB">
        <w:trPr>
          <w:trHeight w:val="229"/>
          <w:jc w:val="center"/>
        </w:trPr>
        <w:tc>
          <w:tcPr>
            <w:tcW w:w="2660" w:type="dxa"/>
            <w:noWrap/>
            <w:vAlign w:val="center"/>
            <w:hideMark/>
          </w:tcPr>
          <w:p w14:paraId="1F7946EA" w14:textId="77777777" w:rsidR="00852A32" w:rsidRPr="00ED3F79" w:rsidRDefault="00852A32" w:rsidP="00D553EB">
            <w:pPr>
              <w:jc w:val="center"/>
              <w:rPr>
                <w:rFonts w:cs="Times New Roman"/>
                <w:color w:val="000000"/>
              </w:rPr>
            </w:pPr>
            <w:r w:rsidRPr="00ED3F79">
              <w:rPr>
                <w:rFonts w:cs="Times New Roman"/>
                <w:color w:val="000000"/>
              </w:rPr>
              <w:t>278.1756</w:t>
            </w:r>
          </w:p>
        </w:tc>
        <w:tc>
          <w:tcPr>
            <w:tcW w:w="963" w:type="dxa"/>
            <w:noWrap/>
            <w:vAlign w:val="center"/>
            <w:hideMark/>
          </w:tcPr>
          <w:p w14:paraId="0AA23569" w14:textId="77777777" w:rsidR="00852A32" w:rsidRPr="00ED3F79" w:rsidRDefault="00852A32" w:rsidP="00D553EB">
            <w:pPr>
              <w:jc w:val="center"/>
              <w:rPr>
                <w:rFonts w:cs="Times New Roman"/>
                <w:color w:val="000000"/>
              </w:rPr>
            </w:pPr>
            <w:r w:rsidRPr="00ED3F79">
              <w:rPr>
                <w:rFonts w:cs="Times New Roman"/>
                <w:color w:val="000000"/>
              </w:rPr>
              <w:t>3.1544</w:t>
            </w:r>
          </w:p>
        </w:tc>
        <w:tc>
          <w:tcPr>
            <w:tcW w:w="1229" w:type="dxa"/>
            <w:noWrap/>
            <w:vAlign w:val="center"/>
            <w:hideMark/>
          </w:tcPr>
          <w:p w14:paraId="0BE7ABAE" w14:textId="77777777" w:rsidR="00852A32" w:rsidRPr="00ED3F79" w:rsidRDefault="00852A32" w:rsidP="00D553EB">
            <w:pPr>
              <w:jc w:val="center"/>
              <w:rPr>
                <w:rFonts w:cs="Times New Roman"/>
                <w:color w:val="000000"/>
              </w:rPr>
            </w:pPr>
            <w:r w:rsidRPr="00ED3F79">
              <w:rPr>
                <w:rFonts w:cs="Times New Roman"/>
                <w:color w:val="000000"/>
              </w:rPr>
              <w:t>0.002216</w:t>
            </w:r>
          </w:p>
        </w:tc>
        <w:tc>
          <w:tcPr>
            <w:tcW w:w="1229" w:type="dxa"/>
            <w:noWrap/>
            <w:vAlign w:val="center"/>
            <w:hideMark/>
          </w:tcPr>
          <w:p w14:paraId="51B1DDF8" w14:textId="77777777" w:rsidR="00852A32" w:rsidRPr="00ED3F79" w:rsidRDefault="00852A32" w:rsidP="00D553EB">
            <w:pPr>
              <w:jc w:val="center"/>
              <w:rPr>
                <w:rFonts w:cs="Times New Roman"/>
                <w:color w:val="000000"/>
              </w:rPr>
            </w:pPr>
            <w:r w:rsidRPr="00ED3F79">
              <w:rPr>
                <w:rFonts w:cs="Times New Roman"/>
                <w:color w:val="000000"/>
              </w:rPr>
              <w:t>0.031543</w:t>
            </w:r>
          </w:p>
        </w:tc>
      </w:tr>
      <w:tr w:rsidR="00852A32" w:rsidRPr="00431F9A" w14:paraId="3FE82686" w14:textId="77777777" w:rsidTr="00D553EB">
        <w:trPr>
          <w:trHeight w:val="229"/>
          <w:jc w:val="center"/>
        </w:trPr>
        <w:tc>
          <w:tcPr>
            <w:tcW w:w="2660" w:type="dxa"/>
            <w:noWrap/>
            <w:vAlign w:val="center"/>
            <w:hideMark/>
          </w:tcPr>
          <w:p w14:paraId="41103953" w14:textId="77777777" w:rsidR="00852A32" w:rsidRPr="00ED3F79" w:rsidRDefault="00852A32" w:rsidP="00D553EB">
            <w:pPr>
              <w:jc w:val="center"/>
              <w:rPr>
                <w:rFonts w:cs="Times New Roman"/>
                <w:color w:val="000000"/>
              </w:rPr>
            </w:pPr>
            <w:r w:rsidRPr="00ED3F79">
              <w:rPr>
                <w:rFonts w:cs="Times New Roman"/>
                <w:color w:val="000000"/>
              </w:rPr>
              <w:t>501.3041</w:t>
            </w:r>
          </w:p>
        </w:tc>
        <w:tc>
          <w:tcPr>
            <w:tcW w:w="963" w:type="dxa"/>
            <w:noWrap/>
            <w:vAlign w:val="center"/>
            <w:hideMark/>
          </w:tcPr>
          <w:p w14:paraId="2673F328" w14:textId="77777777" w:rsidR="00852A32" w:rsidRPr="00ED3F79" w:rsidRDefault="00852A32" w:rsidP="00D553EB">
            <w:pPr>
              <w:jc w:val="center"/>
              <w:rPr>
                <w:rFonts w:cs="Times New Roman"/>
                <w:color w:val="000000"/>
              </w:rPr>
            </w:pPr>
            <w:r w:rsidRPr="00ED3F79">
              <w:rPr>
                <w:rFonts w:cs="Times New Roman"/>
                <w:color w:val="000000"/>
              </w:rPr>
              <w:t>3.1256</w:t>
            </w:r>
          </w:p>
        </w:tc>
        <w:tc>
          <w:tcPr>
            <w:tcW w:w="1229" w:type="dxa"/>
            <w:noWrap/>
            <w:vAlign w:val="center"/>
            <w:hideMark/>
          </w:tcPr>
          <w:p w14:paraId="4943FC61" w14:textId="77777777" w:rsidR="00852A32" w:rsidRPr="00ED3F79" w:rsidRDefault="00852A32" w:rsidP="00D553EB">
            <w:pPr>
              <w:jc w:val="center"/>
              <w:rPr>
                <w:rFonts w:cs="Times New Roman"/>
                <w:color w:val="000000"/>
              </w:rPr>
            </w:pPr>
            <w:r w:rsidRPr="00ED3F79">
              <w:rPr>
                <w:rFonts w:cs="Times New Roman"/>
                <w:color w:val="000000"/>
              </w:rPr>
              <w:t>0.00242</w:t>
            </w:r>
          </w:p>
        </w:tc>
        <w:tc>
          <w:tcPr>
            <w:tcW w:w="1229" w:type="dxa"/>
            <w:noWrap/>
            <w:vAlign w:val="center"/>
            <w:hideMark/>
          </w:tcPr>
          <w:p w14:paraId="5035ED94" w14:textId="77777777" w:rsidR="00852A32" w:rsidRPr="00ED3F79" w:rsidRDefault="00852A32" w:rsidP="00D553EB">
            <w:pPr>
              <w:jc w:val="center"/>
              <w:rPr>
                <w:rFonts w:cs="Times New Roman"/>
                <w:color w:val="000000"/>
              </w:rPr>
            </w:pPr>
            <w:r w:rsidRPr="00ED3F79">
              <w:rPr>
                <w:rFonts w:cs="Times New Roman"/>
                <w:color w:val="000000"/>
              </w:rPr>
              <w:t>0.033461</w:t>
            </w:r>
          </w:p>
        </w:tc>
      </w:tr>
      <w:tr w:rsidR="00852A32" w:rsidRPr="00431F9A" w14:paraId="5B1C9E1C" w14:textId="77777777" w:rsidTr="00D553EB">
        <w:trPr>
          <w:trHeight w:val="229"/>
          <w:jc w:val="center"/>
        </w:trPr>
        <w:tc>
          <w:tcPr>
            <w:tcW w:w="2660" w:type="dxa"/>
            <w:noWrap/>
            <w:vAlign w:val="center"/>
            <w:hideMark/>
          </w:tcPr>
          <w:p w14:paraId="481AC1C3" w14:textId="77777777" w:rsidR="00852A32" w:rsidRPr="00ED3F79" w:rsidRDefault="00852A32" w:rsidP="00D553EB">
            <w:pPr>
              <w:jc w:val="center"/>
              <w:rPr>
                <w:rFonts w:cs="Times New Roman"/>
                <w:color w:val="000000"/>
              </w:rPr>
            </w:pPr>
            <w:r w:rsidRPr="00ED3F79">
              <w:rPr>
                <w:rFonts w:cs="Times New Roman"/>
                <w:color w:val="000000"/>
              </w:rPr>
              <w:t>383.2779</w:t>
            </w:r>
          </w:p>
        </w:tc>
        <w:tc>
          <w:tcPr>
            <w:tcW w:w="963" w:type="dxa"/>
            <w:noWrap/>
            <w:vAlign w:val="center"/>
            <w:hideMark/>
          </w:tcPr>
          <w:p w14:paraId="458842EF" w14:textId="77777777" w:rsidR="00852A32" w:rsidRPr="00ED3F79" w:rsidRDefault="00852A32" w:rsidP="00D553EB">
            <w:pPr>
              <w:jc w:val="center"/>
              <w:rPr>
                <w:rFonts w:cs="Times New Roman"/>
                <w:color w:val="000000"/>
              </w:rPr>
            </w:pPr>
            <w:r w:rsidRPr="00ED3F79">
              <w:rPr>
                <w:rFonts w:cs="Times New Roman"/>
                <w:color w:val="000000"/>
              </w:rPr>
              <w:t>3.0857</w:t>
            </w:r>
          </w:p>
        </w:tc>
        <w:tc>
          <w:tcPr>
            <w:tcW w:w="1229" w:type="dxa"/>
            <w:noWrap/>
            <w:vAlign w:val="center"/>
            <w:hideMark/>
          </w:tcPr>
          <w:p w14:paraId="177CB6A6" w14:textId="77777777" w:rsidR="00852A32" w:rsidRPr="00ED3F79" w:rsidRDefault="00852A32" w:rsidP="00D553EB">
            <w:pPr>
              <w:jc w:val="center"/>
              <w:rPr>
                <w:rFonts w:cs="Times New Roman"/>
                <w:color w:val="000000"/>
              </w:rPr>
            </w:pPr>
            <w:r w:rsidRPr="00ED3F79">
              <w:rPr>
                <w:rFonts w:cs="Times New Roman"/>
                <w:color w:val="000000"/>
              </w:rPr>
              <w:t>0.002731</w:t>
            </w:r>
          </w:p>
        </w:tc>
        <w:tc>
          <w:tcPr>
            <w:tcW w:w="1229" w:type="dxa"/>
            <w:noWrap/>
            <w:vAlign w:val="center"/>
            <w:hideMark/>
          </w:tcPr>
          <w:p w14:paraId="2677C065" w14:textId="77777777" w:rsidR="00852A32" w:rsidRPr="00ED3F79" w:rsidRDefault="00852A32" w:rsidP="00D553EB">
            <w:pPr>
              <w:jc w:val="center"/>
              <w:rPr>
                <w:rFonts w:cs="Times New Roman"/>
                <w:color w:val="000000"/>
              </w:rPr>
            </w:pPr>
            <w:r w:rsidRPr="00ED3F79">
              <w:rPr>
                <w:rFonts w:cs="Times New Roman"/>
                <w:color w:val="000000"/>
              </w:rPr>
              <w:t>0.036498</w:t>
            </w:r>
          </w:p>
        </w:tc>
      </w:tr>
      <w:tr w:rsidR="00852A32" w:rsidRPr="00431F9A" w14:paraId="19F2ACCA" w14:textId="77777777" w:rsidTr="00D553EB">
        <w:trPr>
          <w:trHeight w:val="229"/>
          <w:jc w:val="center"/>
        </w:trPr>
        <w:tc>
          <w:tcPr>
            <w:tcW w:w="2660" w:type="dxa"/>
            <w:noWrap/>
            <w:vAlign w:val="center"/>
            <w:hideMark/>
          </w:tcPr>
          <w:p w14:paraId="73EA7395" w14:textId="77777777" w:rsidR="00852A32" w:rsidRPr="00ED3F79" w:rsidRDefault="00852A32" w:rsidP="00D553EB">
            <w:pPr>
              <w:jc w:val="center"/>
              <w:rPr>
                <w:rFonts w:cs="Times New Roman"/>
                <w:color w:val="000000"/>
              </w:rPr>
            </w:pPr>
            <w:r w:rsidRPr="00ED3F79">
              <w:rPr>
                <w:rFonts w:cs="Times New Roman"/>
                <w:color w:val="000000"/>
              </w:rPr>
              <w:t>285.2177</w:t>
            </w:r>
          </w:p>
        </w:tc>
        <w:tc>
          <w:tcPr>
            <w:tcW w:w="963" w:type="dxa"/>
            <w:noWrap/>
            <w:vAlign w:val="center"/>
            <w:hideMark/>
          </w:tcPr>
          <w:p w14:paraId="04610C0D" w14:textId="77777777" w:rsidR="00852A32" w:rsidRPr="00ED3F79" w:rsidRDefault="00852A32" w:rsidP="00D553EB">
            <w:pPr>
              <w:jc w:val="center"/>
              <w:rPr>
                <w:rFonts w:cs="Times New Roman"/>
                <w:color w:val="000000"/>
              </w:rPr>
            </w:pPr>
            <w:r w:rsidRPr="00ED3F79">
              <w:rPr>
                <w:rFonts w:cs="Times New Roman"/>
                <w:color w:val="000000"/>
              </w:rPr>
              <w:t>3.0743</w:t>
            </w:r>
          </w:p>
        </w:tc>
        <w:tc>
          <w:tcPr>
            <w:tcW w:w="1229" w:type="dxa"/>
            <w:noWrap/>
            <w:vAlign w:val="center"/>
            <w:hideMark/>
          </w:tcPr>
          <w:p w14:paraId="1A17F803" w14:textId="77777777" w:rsidR="00852A32" w:rsidRPr="00ED3F79" w:rsidRDefault="00852A32" w:rsidP="00D553EB">
            <w:pPr>
              <w:jc w:val="center"/>
              <w:rPr>
                <w:rFonts w:cs="Times New Roman"/>
                <w:color w:val="000000"/>
              </w:rPr>
            </w:pPr>
            <w:r w:rsidRPr="00ED3F79">
              <w:rPr>
                <w:rFonts w:cs="Times New Roman"/>
                <w:color w:val="000000"/>
              </w:rPr>
              <w:t>0.002827</w:t>
            </w:r>
          </w:p>
        </w:tc>
        <w:tc>
          <w:tcPr>
            <w:tcW w:w="1229" w:type="dxa"/>
            <w:noWrap/>
            <w:vAlign w:val="center"/>
            <w:hideMark/>
          </w:tcPr>
          <w:p w14:paraId="249241CA" w14:textId="77777777" w:rsidR="00852A32" w:rsidRPr="00ED3F79" w:rsidRDefault="00852A32" w:rsidP="00D553EB">
            <w:pPr>
              <w:jc w:val="center"/>
              <w:rPr>
                <w:rFonts w:cs="Times New Roman"/>
                <w:color w:val="000000"/>
              </w:rPr>
            </w:pPr>
            <w:r w:rsidRPr="00ED3F79">
              <w:rPr>
                <w:rFonts w:cs="Times New Roman"/>
                <w:color w:val="000000"/>
              </w:rPr>
              <w:t>0.036498</w:t>
            </w:r>
          </w:p>
        </w:tc>
      </w:tr>
      <w:tr w:rsidR="00852A32" w:rsidRPr="00431F9A" w14:paraId="4AC23B0C" w14:textId="77777777" w:rsidTr="00D553EB">
        <w:trPr>
          <w:trHeight w:val="229"/>
          <w:jc w:val="center"/>
        </w:trPr>
        <w:tc>
          <w:tcPr>
            <w:tcW w:w="2660" w:type="dxa"/>
            <w:noWrap/>
            <w:vAlign w:val="center"/>
            <w:hideMark/>
          </w:tcPr>
          <w:p w14:paraId="0DDB8306" w14:textId="77777777" w:rsidR="00852A32" w:rsidRPr="00ED3F79" w:rsidRDefault="00852A32" w:rsidP="00D553EB">
            <w:pPr>
              <w:jc w:val="center"/>
              <w:rPr>
                <w:rFonts w:cs="Times New Roman"/>
                <w:color w:val="000000"/>
              </w:rPr>
            </w:pPr>
            <w:r w:rsidRPr="00ED3F79">
              <w:rPr>
                <w:rFonts w:cs="Times New Roman"/>
                <w:color w:val="000000"/>
              </w:rPr>
              <w:t>261.1339</w:t>
            </w:r>
          </w:p>
        </w:tc>
        <w:tc>
          <w:tcPr>
            <w:tcW w:w="963" w:type="dxa"/>
            <w:noWrap/>
            <w:vAlign w:val="center"/>
            <w:hideMark/>
          </w:tcPr>
          <w:p w14:paraId="393E3527" w14:textId="77777777" w:rsidR="00852A32" w:rsidRPr="00ED3F79" w:rsidRDefault="00852A32" w:rsidP="00D553EB">
            <w:pPr>
              <w:jc w:val="center"/>
              <w:rPr>
                <w:rFonts w:cs="Times New Roman"/>
                <w:color w:val="000000"/>
              </w:rPr>
            </w:pPr>
            <w:r w:rsidRPr="00ED3F79">
              <w:rPr>
                <w:rFonts w:cs="Times New Roman"/>
                <w:color w:val="000000"/>
              </w:rPr>
              <w:t>3.0605</w:t>
            </w:r>
          </w:p>
        </w:tc>
        <w:tc>
          <w:tcPr>
            <w:tcW w:w="1229" w:type="dxa"/>
            <w:noWrap/>
            <w:vAlign w:val="center"/>
            <w:hideMark/>
          </w:tcPr>
          <w:p w14:paraId="2289E6F2" w14:textId="77777777" w:rsidR="00852A32" w:rsidRPr="00ED3F79" w:rsidRDefault="00852A32" w:rsidP="00D553EB">
            <w:pPr>
              <w:jc w:val="center"/>
              <w:rPr>
                <w:rFonts w:cs="Times New Roman"/>
                <w:color w:val="000000"/>
              </w:rPr>
            </w:pPr>
            <w:r w:rsidRPr="00ED3F79">
              <w:rPr>
                <w:rFonts w:cs="Times New Roman"/>
                <w:color w:val="000000"/>
              </w:rPr>
              <w:t>0.002947</w:t>
            </w:r>
          </w:p>
        </w:tc>
        <w:tc>
          <w:tcPr>
            <w:tcW w:w="1229" w:type="dxa"/>
            <w:noWrap/>
            <w:vAlign w:val="center"/>
            <w:hideMark/>
          </w:tcPr>
          <w:p w14:paraId="1F6D9A39" w14:textId="77777777" w:rsidR="00852A32" w:rsidRPr="00ED3F79" w:rsidRDefault="00852A32" w:rsidP="00D553EB">
            <w:pPr>
              <w:jc w:val="center"/>
              <w:rPr>
                <w:rFonts w:cs="Times New Roman"/>
                <w:color w:val="000000"/>
              </w:rPr>
            </w:pPr>
            <w:r w:rsidRPr="00ED3F79">
              <w:rPr>
                <w:rFonts w:cs="Times New Roman"/>
                <w:color w:val="000000"/>
              </w:rPr>
              <w:t>0.036498</w:t>
            </w:r>
          </w:p>
        </w:tc>
      </w:tr>
      <w:tr w:rsidR="00852A32" w:rsidRPr="00431F9A" w14:paraId="5F62F9F3" w14:textId="77777777" w:rsidTr="00D553EB">
        <w:trPr>
          <w:trHeight w:val="229"/>
          <w:jc w:val="center"/>
        </w:trPr>
        <w:tc>
          <w:tcPr>
            <w:tcW w:w="2660" w:type="dxa"/>
            <w:noWrap/>
            <w:vAlign w:val="center"/>
            <w:hideMark/>
          </w:tcPr>
          <w:p w14:paraId="186019FF" w14:textId="77777777" w:rsidR="00852A32" w:rsidRPr="00ED3F79" w:rsidRDefault="00852A32" w:rsidP="00D553EB">
            <w:pPr>
              <w:jc w:val="center"/>
              <w:rPr>
                <w:rFonts w:cs="Times New Roman"/>
                <w:color w:val="000000"/>
              </w:rPr>
            </w:pPr>
            <w:r w:rsidRPr="00ED3F79">
              <w:rPr>
                <w:rFonts w:cs="Times New Roman"/>
                <w:color w:val="000000"/>
              </w:rPr>
              <w:t>254.1395</w:t>
            </w:r>
          </w:p>
        </w:tc>
        <w:tc>
          <w:tcPr>
            <w:tcW w:w="963" w:type="dxa"/>
            <w:noWrap/>
            <w:vAlign w:val="center"/>
            <w:hideMark/>
          </w:tcPr>
          <w:p w14:paraId="39D20EEC" w14:textId="77777777" w:rsidR="00852A32" w:rsidRPr="00ED3F79" w:rsidRDefault="00852A32" w:rsidP="00D553EB">
            <w:pPr>
              <w:jc w:val="center"/>
              <w:rPr>
                <w:rFonts w:cs="Times New Roman"/>
                <w:color w:val="000000"/>
              </w:rPr>
            </w:pPr>
            <w:r w:rsidRPr="00ED3F79">
              <w:rPr>
                <w:rFonts w:cs="Times New Roman"/>
                <w:color w:val="000000"/>
              </w:rPr>
              <w:t>3.0601</w:t>
            </w:r>
          </w:p>
        </w:tc>
        <w:tc>
          <w:tcPr>
            <w:tcW w:w="1229" w:type="dxa"/>
            <w:noWrap/>
            <w:vAlign w:val="center"/>
            <w:hideMark/>
          </w:tcPr>
          <w:p w14:paraId="4A9351EB" w14:textId="77777777" w:rsidR="00852A32" w:rsidRPr="00ED3F79" w:rsidRDefault="00852A32" w:rsidP="00D553EB">
            <w:pPr>
              <w:jc w:val="center"/>
              <w:rPr>
                <w:rFonts w:cs="Times New Roman"/>
                <w:color w:val="000000"/>
              </w:rPr>
            </w:pPr>
            <w:r w:rsidRPr="00ED3F79">
              <w:rPr>
                <w:rFonts w:cs="Times New Roman"/>
                <w:color w:val="000000"/>
              </w:rPr>
              <w:t>0.002951</w:t>
            </w:r>
          </w:p>
        </w:tc>
        <w:tc>
          <w:tcPr>
            <w:tcW w:w="1229" w:type="dxa"/>
            <w:noWrap/>
            <w:vAlign w:val="center"/>
            <w:hideMark/>
          </w:tcPr>
          <w:p w14:paraId="10BA8A94" w14:textId="77777777" w:rsidR="00852A32" w:rsidRPr="00ED3F79" w:rsidRDefault="00852A32" w:rsidP="00D553EB">
            <w:pPr>
              <w:jc w:val="center"/>
              <w:rPr>
                <w:rFonts w:cs="Times New Roman"/>
                <w:color w:val="000000"/>
              </w:rPr>
            </w:pPr>
            <w:r w:rsidRPr="00ED3F79">
              <w:rPr>
                <w:rFonts w:cs="Times New Roman"/>
                <w:color w:val="000000"/>
              </w:rPr>
              <w:t>0.036498</w:t>
            </w:r>
          </w:p>
        </w:tc>
      </w:tr>
      <w:tr w:rsidR="00852A32" w:rsidRPr="00431F9A" w14:paraId="31497EE5" w14:textId="77777777" w:rsidTr="00D553EB">
        <w:trPr>
          <w:trHeight w:val="229"/>
          <w:jc w:val="center"/>
        </w:trPr>
        <w:tc>
          <w:tcPr>
            <w:tcW w:w="2660" w:type="dxa"/>
            <w:noWrap/>
            <w:vAlign w:val="center"/>
            <w:hideMark/>
          </w:tcPr>
          <w:p w14:paraId="731BC33B" w14:textId="77777777" w:rsidR="00852A32" w:rsidRPr="00ED3F79" w:rsidRDefault="00852A32" w:rsidP="00D553EB">
            <w:pPr>
              <w:jc w:val="center"/>
              <w:rPr>
                <w:rFonts w:cs="Times New Roman"/>
                <w:color w:val="000000"/>
              </w:rPr>
            </w:pPr>
            <w:r w:rsidRPr="00ED3F79">
              <w:rPr>
                <w:rFonts w:cs="Times New Roman"/>
                <w:color w:val="000000"/>
              </w:rPr>
              <w:lastRenderedPageBreak/>
              <w:t>292.1745</w:t>
            </w:r>
          </w:p>
        </w:tc>
        <w:tc>
          <w:tcPr>
            <w:tcW w:w="963" w:type="dxa"/>
            <w:noWrap/>
            <w:vAlign w:val="center"/>
            <w:hideMark/>
          </w:tcPr>
          <w:p w14:paraId="0B1D941D" w14:textId="77777777" w:rsidR="00852A32" w:rsidRPr="00ED3F79" w:rsidRDefault="00852A32" w:rsidP="00D553EB">
            <w:pPr>
              <w:jc w:val="center"/>
              <w:rPr>
                <w:rFonts w:cs="Times New Roman"/>
                <w:color w:val="000000"/>
              </w:rPr>
            </w:pPr>
            <w:r w:rsidRPr="00ED3F79">
              <w:rPr>
                <w:rFonts w:cs="Times New Roman"/>
                <w:color w:val="000000"/>
              </w:rPr>
              <w:t>3.0486</w:t>
            </w:r>
          </w:p>
        </w:tc>
        <w:tc>
          <w:tcPr>
            <w:tcW w:w="1229" w:type="dxa"/>
            <w:noWrap/>
            <w:vAlign w:val="center"/>
            <w:hideMark/>
          </w:tcPr>
          <w:p w14:paraId="08C7E2BF" w14:textId="77777777" w:rsidR="00852A32" w:rsidRPr="00ED3F79" w:rsidRDefault="00852A32" w:rsidP="00D553EB">
            <w:pPr>
              <w:jc w:val="center"/>
              <w:rPr>
                <w:rFonts w:cs="Times New Roman"/>
                <w:color w:val="000000"/>
              </w:rPr>
            </w:pPr>
            <w:r w:rsidRPr="00ED3F79">
              <w:rPr>
                <w:rFonts w:cs="Times New Roman"/>
                <w:color w:val="000000"/>
              </w:rPr>
              <w:t>0.003054</w:t>
            </w:r>
          </w:p>
        </w:tc>
        <w:tc>
          <w:tcPr>
            <w:tcW w:w="1229" w:type="dxa"/>
            <w:noWrap/>
            <w:vAlign w:val="center"/>
            <w:hideMark/>
          </w:tcPr>
          <w:p w14:paraId="7752746D" w14:textId="77777777" w:rsidR="00852A32" w:rsidRPr="00ED3F79" w:rsidRDefault="00852A32" w:rsidP="00D553EB">
            <w:pPr>
              <w:jc w:val="center"/>
              <w:rPr>
                <w:rFonts w:cs="Times New Roman"/>
                <w:color w:val="000000"/>
              </w:rPr>
            </w:pPr>
            <w:r w:rsidRPr="00ED3F79">
              <w:rPr>
                <w:rFonts w:cs="Times New Roman"/>
                <w:color w:val="000000"/>
              </w:rPr>
              <w:t>0.036498</w:t>
            </w:r>
          </w:p>
        </w:tc>
      </w:tr>
      <w:tr w:rsidR="00852A32" w:rsidRPr="00431F9A" w14:paraId="68849473" w14:textId="77777777" w:rsidTr="00D553EB">
        <w:trPr>
          <w:trHeight w:val="229"/>
          <w:jc w:val="center"/>
        </w:trPr>
        <w:tc>
          <w:tcPr>
            <w:tcW w:w="2660" w:type="dxa"/>
            <w:noWrap/>
            <w:vAlign w:val="center"/>
            <w:hideMark/>
          </w:tcPr>
          <w:p w14:paraId="6B95F66C" w14:textId="77777777" w:rsidR="00852A32" w:rsidRPr="00ED3F79" w:rsidRDefault="00852A32" w:rsidP="00D553EB">
            <w:pPr>
              <w:jc w:val="center"/>
              <w:rPr>
                <w:rFonts w:cs="Times New Roman"/>
                <w:color w:val="000000"/>
              </w:rPr>
            </w:pPr>
            <w:r w:rsidRPr="00ED3F79">
              <w:rPr>
                <w:rFonts w:cs="Times New Roman"/>
                <w:color w:val="000000"/>
              </w:rPr>
              <w:t>202.1081</w:t>
            </w:r>
          </w:p>
        </w:tc>
        <w:tc>
          <w:tcPr>
            <w:tcW w:w="963" w:type="dxa"/>
            <w:noWrap/>
            <w:vAlign w:val="center"/>
            <w:hideMark/>
          </w:tcPr>
          <w:p w14:paraId="731B8844" w14:textId="77777777" w:rsidR="00852A32" w:rsidRPr="00ED3F79" w:rsidRDefault="00852A32" w:rsidP="00D553EB">
            <w:pPr>
              <w:jc w:val="center"/>
              <w:rPr>
                <w:rFonts w:cs="Times New Roman"/>
                <w:color w:val="000000"/>
              </w:rPr>
            </w:pPr>
            <w:r w:rsidRPr="00ED3F79">
              <w:rPr>
                <w:rFonts w:cs="Times New Roman"/>
                <w:color w:val="000000"/>
              </w:rPr>
              <w:t>3.0446</w:t>
            </w:r>
          </w:p>
        </w:tc>
        <w:tc>
          <w:tcPr>
            <w:tcW w:w="1229" w:type="dxa"/>
            <w:noWrap/>
            <w:vAlign w:val="center"/>
            <w:hideMark/>
          </w:tcPr>
          <w:p w14:paraId="02477C70" w14:textId="77777777" w:rsidR="00852A32" w:rsidRPr="00ED3F79" w:rsidRDefault="00852A32" w:rsidP="00D553EB">
            <w:pPr>
              <w:jc w:val="center"/>
              <w:rPr>
                <w:rFonts w:cs="Times New Roman"/>
                <w:color w:val="000000"/>
              </w:rPr>
            </w:pPr>
            <w:r w:rsidRPr="00ED3F79">
              <w:rPr>
                <w:rFonts w:cs="Times New Roman"/>
                <w:color w:val="000000"/>
              </w:rPr>
              <w:t>0.003092</w:t>
            </w:r>
          </w:p>
        </w:tc>
        <w:tc>
          <w:tcPr>
            <w:tcW w:w="1229" w:type="dxa"/>
            <w:noWrap/>
            <w:vAlign w:val="center"/>
            <w:hideMark/>
          </w:tcPr>
          <w:p w14:paraId="0B7D7F2D" w14:textId="77777777" w:rsidR="00852A32" w:rsidRPr="00ED3F79" w:rsidRDefault="00852A32" w:rsidP="00D553EB">
            <w:pPr>
              <w:jc w:val="center"/>
              <w:rPr>
                <w:rFonts w:cs="Times New Roman"/>
                <w:color w:val="000000"/>
              </w:rPr>
            </w:pPr>
            <w:r w:rsidRPr="00ED3F79">
              <w:rPr>
                <w:rFonts w:cs="Times New Roman"/>
                <w:color w:val="000000"/>
              </w:rPr>
              <w:t>0.036498</w:t>
            </w:r>
          </w:p>
        </w:tc>
      </w:tr>
      <w:tr w:rsidR="00852A32" w:rsidRPr="00431F9A" w14:paraId="6EA0EF18" w14:textId="77777777" w:rsidTr="00D553EB">
        <w:trPr>
          <w:trHeight w:val="229"/>
          <w:jc w:val="center"/>
        </w:trPr>
        <w:tc>
          <w:tcPr>
            <w:tcW w:w="2660" w:type="dxa"/>
            <w:noWrap/>
            <w:vAlign w:val="center"/>
            <w:hideMark/>
          </w:tcPr>
          <w:p w14:paraId="413FEBF7" w14:textId="77777777" w:rsidR="00852A32" w:rsidRPr="00ED3F79" w:rsidRDefault="00852A32" w:rsidP="00D553EB">
            <w:pPr>
              <w:jc w:val="center"/>
              <w:rPr>
                <w:rFonts w:cs="Times New Roman"/>
                <w:color w:val="000000"/>
              </w:rPr>
            </w:pPr>
            <w:r w:rsidRPr="00ED3F79">
              <w:rPr>
                <w:rFonts w:cs="Times New Roman"/>
                <w:color w:val="000000"/>
              </w:rPr>
              <w:t>414.3332</w:t>
            </w:r>
          </w:p>
        </w:tc>
        <w:tc>
          <w:tcPr>
            <w:tcW w:w="963" w:type="dxa"/>
            <w:noWrap/>
            <w:vAlign w:val="center"/>
            <w:hideMark/>
          </w:tcPr>
          <w:p w14:paraId="4C4C3860" w14:textId="77777777" w:rsidR="00852A32" w:rsidRPr="00ED3F79" w:rsidRDefault="00852A32" w:rsidP="00D553EB">
            <w:pPr>
              <w:jc w:val="center"/>
              <w:rPr>
                <w:rFonts w:cs="Times New Roman"/>
                <w:color w:val="000000"/>
              </w:rPr>
            </w:pPr>
            <w:r w:rsidRPr="00ED3F79">
              <w:rPr>
                <w:rFonts w:cs="Times New Roman"/>
                <w:color w:val="000000"/>
              </w:rPr>
              <w:t>2.9629</w:t>
            </w:r>
          </w:p>
        </w:tc>
        <w:tc>
          <w:tcPr>
            <w:tcW w:w="1229" w:type="dxa"/>
            <w:noWrap/>
            <w:vAlign w:val="center"/>
            <w:hideMark/>
          </w:tcPr>
          <w:p w14:paraId="231B85F5" w14:textId="77777777" w:rsidR="00852A32" w:rsidRPr="00ED3F79" w:rsidRDefault="00852A32" w:rsidP="00D553EB">
            <w:pPr>
              <w:jc w:val="center"/>
              <w:rPr>
                <w:rFonts w:cs="Times New Roman"/>
                <w:color w:val="000000"/>
              </w:rPr>
            </w:pPr>
            <w:r w:rsidRPr="00ED3F79">
              <w:rPr>
                <w:rFonts w:cs="Times New Roman"/>
                <w:color w:val="000000"/>
              </w:rPr>
              <w:t>0.00394</w:t>
            </w:r>
          </w:p>
        </w:tc>
        <w:tc>
          <w:tcPr>
            <w:tcW w:w="1229" w:type="dxa"/>
            <w:noWrap/>
            <w:vAlign w:val="center"/>
            <w:hideMark/>
          </w:tcPr>
          <w:p w14:paraId="71EEBBA0" w14:textId="77777777" w:rsidR="00852A32" w:rsidRPr="00ED3F79" w:rsidRDefault="00852A32" w:rsidP="00D553EB">
            <w:pPr>
              <w:jc w:val="center"/>
              <w:rPr>
                <w:rFonts w:cs="Times New Roman"/>
                <w:color w:val="000000"/>
              </w:rPr>
            </w:pPr>
            <w:r w:rsidRPr="00ED3F79">
              <w:rPr>
                <w:rFonts w:cs="Times New Roman"/>
                <w:color w:val="000000"/>
              </w:rPr>
              <w:t>0.045405</w:t>
            </w:r>
          </w:p>
        </w:tc>
      </w:tr>
      <w:tr w:rsidR="00852A32" w:rsidRPr="00431F9A" w14:paraId="28D417D8" w14:textId="77777777" w:rsidTr="00D553EB">
        <w:trPr>
          <w:trHeight w:val="229"/>
          <w:jc w:val="center"/>
        </w:trPr>
        <w:tc>
          <w:tcPr>
            <w:tcW w:w="2660" w:type="dxa"/>
            <w:noWrap/>
            <w:vAlign w:val="center"/>
            <w:hideMark/>
          </w:tcPr>
          <w:p w14:paraId="2F01633B" w14:textId="77777777" w:rsidR="00852A32" w:rsidRPr="00ED3F79" w:rsidRDefault="00852A32" w:rsidP="00D553EB">
            <w:pPr>
              <w:jc w:val="center"/>
              <w:rPr>
                <w:rFonts w:cs="Times New Roman"/>
                <w:color w:val="000000"/>
              </w:rPr>
            </w:pPr>
            <w:r w:rsidRPr="00ED3F79">
              <w:rPr>
                <w:rFonts w:cs="Times New Roman"/>
                <w:color w:val="000000"/>
              </w:rPr>
              <w:t>242.1757</w:t>
            </w:r>
          </w:p>
        </w:tc>
        <w:tc>
          <w:tcPr>
            <w:tcW w:w="963" w:type="dxa"/>
            <w:noWrap/>
            <w:vAlign w:val="center"/>
            <w:hideMark/>
          </w:tcPr>
          <w:p w14:paraId="63489D7B" w14:textId="77777777" w:rsidR="00852A32" w:rsidRPr="00ED3F79" w:rsidRDefault="00852A32" w:rsidP="00D553EB">
            <w:pPr>
              <w:jc w:val="center"/>
              <w:rPr>
                <w:rFonts w:cs="Times New Roman"/>
                <w:color w:val="000000"/>
              </w:rPr>
            </w:pPr>
            <w:r w:rsidRPr="00ED3F79">
              <w:rPr>
                <w:rFonts w:cs="Times New Roman"/>
                <w:color w:val="000000"/>
              </w:rPr>
              <w:t>2.954</w:t>
            </w:r>
          </w:p>
        </w:tc>
        <w:tc>
          <w:tcPr>
            <w:tcW w:w="1229" w:type="dxa"/>
            <w:noWrap/>
            <w:vAlign w:val="center"/>
            <w:hideMark/>
          </w:tcPr>
          <w:p w14:paraId="73CE69B9" w14:textId="77777777" w:rsidR="00852A32" w:rsidRPr="00ED3F79" w:rsidRDefault="00852A32" w:rsidP="00D553EB">
            <w:pPr>
              <w:jc w:val="center"/>
              <w:rPr>
                <w:rFonts w:cs="Times New Roman"/>
                <w:color w:val="000000"/>
              </w:rPr>
            </w:pPr>
            <w:r w:rsidRPr="00ED3F79">
              <w:rPr>
                <w:rFonts w:cs="Times New Roman"/>
                <w:color w:val="000000"/>
              </w:rPr>
              <w:t>0.004045</w:t>
            </w:r>
          </w:p>
        </w:tc>
        <w:tc>
          <w:tcPr>
            <w:tcW w:w="1229" w:type="dxa"/>
            <w:noWrap/>
            <w:vAlign w:val="center"/>
            <w:hideMark/>
          </w:tcPr>
          <w:p w14:paraId="50BAC994" w14:textId="77777777" w:rsidR="00852A32" w:rsidRPr="00ED3F79" w:rsidRDefault="00852A32" w:rsidP="00D553EB">
            <w:pPr>
              <w:jc w:val="center"/>
              <w:rPr>
                <w:rFonts w:cs="Times New Roman"/>
                <w:color w:val="000000"/>
              </w:rPr>
            </w:pPr>
            <w:r w:rsidRPr="00ED3F79">
              <w:rPr>
                <w:rFonts w:cs="Times New Roman"/>
                <w:color w:val="000000"/>
              </w:rPr>
              <w:t>0.045526</w:t>
            </w:r>
          </w:p>
        </w:tc>
      </w:tr>
      <w:tr w:rsidR="00852A32" w:rsidRPr="00431F9A" w14:paraId="297BF23B" w14:textId="77777777" w:rsidTr="00D553EB">
        <w:trPr>
          <w:trHeight w:val="229"/>
          <w:jc w:val="center"/>
        </w:trPr>
        <w:tc>
          <w:tcPr>
            <w:tcW w:w="2660" w:type="dxa"/>
            <w:noWrap/>
            <w:vAlign w:val="center"/>
            <w:hideMark/>
          </w:tcPr>
          <w:p w14:paraId="6BA39494" w14:textId="77777777" w:rsidR="00852A32" w:rsidRPr="00ED3F79" w:rsidRDefault="00852A32" w:rsidP="00D553EB">
            <w:pPr>
              <w:jc w:val="center"/>
              <w:rPr>
                <w:rFonts w:cs="Times New Roman"/>
                <w:color w:val="000000"/>
              </w:rPr>
            </w:pPr>
            <w:r w:rsidRPr="00ED3F79">
              <w:rPr>
                <w:rFonts w:cs="Times New Roman"/>
                <w:color w:val="000000"/>
              </w:rPr>
              <w:t>292.1914</w:t>
            </w:r>
          </w:p>
        </w:tc>
        <w:tc>
          <w:tcPr>
            <w:tcW w:w="963" w:type="dxa"/>
            <w:noWrap/>
            <w:vAlign w:val="center"/>
            <w:hideMark/>
          </w:tcPr>
          <w:p w14:paraId="7D87ED2B" w14:textId="77777777" w:rsidR="00852A32" w:rsidRPr="00ED3F79" w:rsidRDefault="00852A32" w:rsidP="00D553EB">
            <w:pPr>
              <w:jc w:val="center"/>
              <w:rPr>
                <w:rFonts w:cs="Times New Roman"/>
                <w:color w:val="000000"/>
              </w:rPr>
            </w:pPr>
            <w:r w:rsidRPr="00ED3F79">
              <w:rPr>
                <w:rFonts w:cs="Times New Roman"/>
                <w:color w:val="000000"/>
              </w:rPr>
              <w:t>2.9366</w:t>
            </w:r>
          </w:p>
        </w:tc>
        <w:tc>
          <w:tcPr>
            <w:tcW w:w="1229" w:type="dxa"/>
            <w:noWrap/>
            <w:vAlign w:val="center"/>
            <w:hideMark/>
          </w:tcPr>
          <w:p w14:paraId="62A2911E" w14:textId="77777777" w:rsidR="00852A32" w:rsidRPr="00ED3F79" w:rsidRDefault="00852A32" w:rsidP="00D553EB">
            <w:pPr>
              <w:jc w:val="center"/>
              <w:rPr>
                <w:rFonts w:cs="Times New Roman"/>
                <w:color w:val="000000"/>
              </w:rPr>
            </w:pPr>
            <w:r w:rsidRPr="00ED3F79">
              <w:rPr>
                <w:rFonts w:cs="Times New Roman"/>
                <w:color w:val="000000"/>
              </w:rPr>
              <w:t>0.004257</w:t>
            </w:r>
          </w:p>
        </w:tc>
        <w:tc>
          <w:tcPr>
            <w:tcW w:w="1229" w:type="dxa"/>
            <w:noWrap/>
            <w:vAlign w:val="center"/>
            <w:hideMark/>
          </w:tcPr>
          <w:p w14:paraId="11A6078A" w14:textId="77777777" w:rsidR="00852A32" w:rsidRPr="00ED3F79" w:rsidRDefault="00852A32" w:rsidP="00D553EB">
            <w:pPr>
              <w:jc w:val="center"/>
              <w:rPr>
                <w:rFonts w:cs="Times New Roman"/>
                <w:color w:val="000000"/>
              </w:rPr>
            </w:pPr>
            <w:r w:rsidRPr="00ED3F79">
              <w:rPr>
                <w:rFonts w:cs="Times New Roman"/>
                <w:color w:val="000000"/>
              </w:rPr>
              <w:t>0.046823</w:t>
            </w:r>
          </w:p>
        </w:tc>
      </w:tr>
      <w:tr w:rsidR="00852A32" w:rsidRPr="00431F9A" w14:paraId="6AD62B68" w14:textId="77777777" w:rsidTr="00D553EB">
        <w:trPr>
          <w:trHeight w:val="229"/>
          <w:jc w:val="center"/>
        </w:trPr>
        <w:tc>
          <w:tcPr>
            <w:tcW w:w="2660" w:type="dxa"/>
            <w:noWrap/>
            <w:vAlign w:val="center"/>
            <w:hideMark/>
          </w:tcPr>
          <w:p w14:paraId="130884A6" w14:textId="77777777" w:rsidR="00852A32" w:rsidRPr="00ED3F79" w:rsidRDefault="00852A32" w:rsidP="00D553EB">
            <w:pPr>
              <w:jc w:val="center"/>
              <w:rPr>
                <w:rFonts w:cs="Times New Roman"/>
                <w:color w:val="000000"/>
              </w:rPr>
            </w:pPr>
            <w:r w:rsidRPr="00ED3F79">
              <w:rPr>
                <w:rFonts w:cs="Times New Roman"/>
                <w:color w:val="000000"/>
              </w:rPr>
              <w:t>305.1754</w:t>
            </w:r>
          </w:p>
        </w:tc>
        <w:tc>
          <w:tcPr>
            <w:tcW w:w="963" w:type="dxa"/>
            <w:noWrap/>
            <w:vAlign w:val="center"/>
            <w:hideMark/>
          </w:tcPr>
          <w:p w14:paraId="48D58528" w14:textId="77777777" w:rsidR="00852A32" w:rsidRPr="00ED3F79" w:rsidRDefault="00852A32" w:rsidP="00D553EB">
            <w:pPr>
              <w:jc w:val="center"/>
              <w:rPr>
                <w:rFonts w:cs="Times New Roman"/>
                <w:color w:val="000000"/>
              </w:rPr>
            </w:pPr>
            <w:r w:rsidRPr="00ED3F79">
              <w:rPr>
                <w:rFonts w:cs="Times New Roman"/>
                <w:color w:val="000000"/>
              </w:rPr>
              <w:t>2.9216</w:t>
            </w:r>
          </w:p>
        </w:tc>
        <w:tc>
          <w:tcPr>
            <w:tcW w:w="1229" w:type="dxa"/>
            <w:noWrap/>
            <w:vAlign w:val="center"/>
            <w:hideMark/>
          </w:tcPr>
          <w:p w14:paraId="426239DB" w14:textId="77777777" w:rsidR="00852A32" w:rsidRPr="00ED3F79" w:rsidRDefault="00852A32" w:rsidP="00D553EB">
            <w:pPr>
              <w:jc w:val="center"/>
              <w:rPr>
                <w:rFonts w:cs="Times New Roman"/>
                <w:color w:val="000000"/>
              </w:rPr>
            </w:pPr>
            <w:r w:rsidRPr="00ED3F79">
              <w:rPr>
                <w:rFonts w:cs="Times New Roman"/>
                <w:color w:val="000000"/>
              </w:rPr>
              <w:t>0.004447</w:t>
            </w:r>
          </w:p>
        </w:tc>
        <w:tc>
          <w:tcPr>
            <w:tcW w:w="1229" w:type="dxa"/>
            <w:noWrap/>
            <w:vAlign w:val="center"/>
            <w:hideMark/>
          </w:tcPr>
          <w:p w14:paraId="4D5256BB" w14:textId="77777777" w:rsidR="00852A32" w:rsidRPr="00ED3F79" w:rsidRDefault="00852A32" w:rsidP="00D553EB">
            <w:pPr>
              <w:jc w:val="center"/>
              <w:rPr>
                <w:rFonts w:cs="Times New Roman"/>
                <w:color w:val="000000"/>
              </w:rPr>
            </w:pPr>
            <w:r w:rsidRPr="00ED3F79">
              <w:rPr>
                <w:rFonts w:cs="Times New Roman"/>
                <w:color w:val="000000"/>
              </w:rPr>
              <w:t>0.04747</w:t>
            </w:r>
          </w:p>
        </w:tc>
      </w:tr>
      <w:tr w:rsidR="00852A32" w:rsidRPr="00431F9A" w14:paraId="7EBA7E47" w14:textId="77777777" w:rsidTr="00D553EB">
        <w:trPr>
          <w:trHeight w:val="229"/>
          <w:jc w:val="center"/>
        </w:trPr>
        <w:tc>
          <w:tcPr>
            <w:tcW w:w="2660" w:type="dxa"/>
            <w:noWrap/>
            <w:vAlign w:val="center"/>
            <w:hideMark/>
          </w:tcPr>
          <w:p w14:paraId="354C2F11" w14:textId="77777777" w:rsidR="00852A32" w:rsidRPr="00ED3F79" w:rsidRDefault="00852A32" w:rsidP="00D553EB">
            <w:pPr>
              <w:jc w:val="center"/>
              <w:rPr>
                <w:rFonts w:cs="Times New Roman"/>
                <w:color w:val="000000"/>
              </w:rPr>
            </w:pPr>
            <w:r w:rsidRPr="00ED3F79">
              <w:rPr>
                <w:rFonts w:cs="Times New Roman"/>
                <w:color w:val="000000"/>
              </w:rPr>
              <w:t>311.205</w:t>
            </w:r>
          </w:p>
        </w:tc>
        <w:tc>
          <w:tcPr>
            <w:tcW w:w="963" w:type="dxa"/>
            <w:noWrap/>
            <w:vAlign w:val="center"/>
            <w:hideMark/>
          </w:tcPr>
          <w:p w14:paraId="46B6636F" w14:textId="77777777" w:rsidR="00852A32" w:rsidRPr="00ED3F79" w:rsidRDefault="00852A32" w:rsidP="00D553EB">
            <w:pPr>
              <w:jc w:val="center"/>
              <w:rPr>
                <w:rFonts w:cs="Times New Roman"/>
                <w:color w:val="000000"/>
              </w:rPr>
            </w:pPr>
            <w:r w:rsidRPr="00ED3F79">
              <w:rPr>
                <w:rFonts w:cs="Times New Roman"/>
                <w:color w:val="000000"/>
              </w:rPr>
              <w:t>2.9167</w:t>
            </w:r>
          </w:p>
        </w:tc>
        <w:tc>
          <w:tcPr>
            <w:tcW w:w="1229" w:type="dxa"/>
            <w:noWrap/>
            <w:vAlign w:val="center"/>
            <w:hideMark/>
          </w:tcPr>
          <w:p w14:paraId="5E11855F" w14:textId="77777777" w:rsidR="00852A32" w:rsidRPr="00ED3F79" w:rsidRDefault="00852A32" w:rsidP="00D553EB">
            <w:pPr>
              <w:jc w:val="center"/>
              <w:rPr>
                <w:rFonts w:cs="Times New Roman"/>
                <w:color w:val="000000"/>
              </w:rPr>
            </w:pPr>
            <w:r w:rsidRPr="00ED3F79">
              <w:rPr>
                <w:rFonts w:cs="Times New Roman"/>
                <w:color w:val="000000"/>
              </w:rPr>
              <w:t>0.004512</w:t>
            </w:r>
          </w:p>
        </w:tc>
        <w:tc>
          <w:tcPr>
            <w:tcW w:w="1229" w:type="dxa"/>
            <w:noWrap/>
            <w:vAlign w:val="center"/>
            <w:hideMark/>
          </w:tcPr>
          <w:p w14:paraId="61366480" w14:textId="77777777" w:rsidR="00852A32" w:rsidRPr="00ED3F79" w:rsidRDefault="00852A32" w:rsidP="00D553EB">
            <w:pPr>
              <w:jc w:val="center"/>
              <w:rPr>
                <w:rFonts w:cs="Times New Roman"/>
                <w:color w:val="000000"/>
              </w:rPr>
            </w:pPr>
            <w:r w:rsidRPr="00ED3F79">
              <w:rPr>
                <w:rFonts w:cs="Times New Roman"/>
                <w:color w:val="000000"/>
              </w:rPr>
              <w:t>0.04747</w:t>
            </w:r>
          </w:p>
        </w:tc>
      </w:tr>
      <w:tr w:rsidR="00852A32" w:rsidRPr="00431F9A" w14:paraId="06160A72" w14:textId="77777777" w:rsidTr="00D553EB">
        <w:trPr>
          <w:trHeight w:val="229"/>
          <w:jc w:val="center"/>
        </w:trPr>
        <w:tc>
          <w:tcPr>
            <w:tcW w:w="2660" w:type="dxa"/>
            <w:noWrap/>
            <w:vAlign w:val="center"/>
            <w:hideMark/>
          </w:tcPr>
          <w:p w14:paraId="538B6CB1" w14:textId="77777777" w:rsidR="00852A32" w:rsidRPr="00ED3F79" w:rsidRDefault="00852A32" w:rsidP="00D553EB">
            <w:pPr>
              <w:jc w:val="center"/>
              <w:rPr>
                <w:rFonts w:cs="Times New Roman"/>
                <w:color w:val="000000"/>
              </w:rPr>
            </w:pPr>
            <w:r w:rsidRPr="00ED3F79">
              <w:rPr>
                <w:rFonts w:cs="Times New Roman"/>
                <w:color w:val="000000"/>
              </w:rPr>
              <w:t>177.1328</w:t>
            </w:r>
          </w:p>
        </w:tc>
        <w:tc>
          <w:tcPr>
            <w:tcW w:w="963" w:type="dxa"/>
            <w:noWrap/>
            <w:vAlign w:val="center"/>
            <w:hideMark/>
          </w:tcPr>
          <w:p w14:paraId="26D5A8BB" w14:textId="77777777" w:rsidR="00852A32" w:rsidRPr="00ED3F79" w:rsidRDefault="00852A32" w:rsidP="00D553EB">
            <w:pPr>
              <w:jc w:val="center"/>
              <w:rPr>
                <w:rFonts w:cs="Times New Roman"/>
                <w:color w:val="000000"/>
              </w:rPr>
            </w:pPr>
            <w:r w:rsidRPr="00ED3F79">
              <w:rPr>
                <w:rFonts w:cs="Times New Roman"/>
                <w:color w:val="000000"/>
              </w:rPr>
              <w:t>2.8571</w:t>
            </w:r>
          </w:p>
        </w:tc>
        <w:tc>
          <w:tcPr>
            <w:tcW w:w="1229" w:type="dxa"/>
            <w:noWrap/>
            <w:vAlign w:val="center"/>
            <w:hideMark/>
          </w:tcPr>
          <w:p w14:paraId="6DB6CD05" w14:textId="77777777" w:rsidR="00852A32" w:rsidRPr="00ED3F79" w:rsidRDefault="00852A32" w:rsidP="00D553EB">
            <w:pPr>
              <w:jc w:val="center"/>
              <w:rPr>
                <w:rFonts w:cs="Times New Roman"/>
                <w:color w:val="000000"/>
              </w:rPr>
            </w:pPr>
            <w:r w:rsidRPr="00ED3F79">
              <w:rPr>
                <w:rFonts w:cs="Times New Roman"/>
                <w:color w:val="000000"/>
              </w:rPr>
              <w:t>0.005361</w:t>
            </w:r>
          </w:p>
        </w:tc>
        <w:tc>
          <w:tcPr>
            <w:tcW w:w="1229" w:type="dxa"/>
            <w:noWrap/>
            <w:vAlign w:val="center"/>
            <w:hideMark/>
          </w:tcPr>
          <w:p w14:paraId="18E436C6" w14:textId="77777777" w:rsidR="00852A32" w:rsidRPr="00ED3F79" w:rsidRDefault="00852A32" w:rsidP="00D553EB">
            <w:pPr>
              <w:jc w:val="center"/>
              <w:rPr>
                <w:rFonts w:cs="Times New Roman"/>
                <w:color w:val="000000"/>
              </w:rPr>
            </w:pPr>
            <w:r w:rsidRPr="00ED3F79">
              <w:rPr>
                <w:rFonts w:cs="Times New Roman"/>
                <w:color w:val="000000"/>
              </w:rPr>
              <w:t>0.055202</w:t>
            </w:r>
          </w:p>
        </w:tc>
      </w:tr>
      <w:tr w:rsidR="00852A32" w:rsidRPr="00431F9A" w14:paraId="00016803" w14:textId="77777777" w:rsidTr="00D553EB">
        <w:trPr>
          <w:trHeight w:val="229"/>
          <w:jc w:val="center"/>
        </w:trPr>
        <w:tc>
          <w:tcPr>
            <w:tcW w:w="2660" w:type="dxa"/>
            <w:noWrap/>
            <w:vAlign w:val="center"/>
            <w:hideMark/>
          </w:tcPr>
          <w:p w14:paraId="169B79F4" w14:textId="77777777" w:rsidR="00852A32" w:rsidRPr="00ED3F79" w:rsidRDefault="00852A32" w:rsidP="00D553EB">
            <w:pPr>
              <w:jc w:val="center"/>
              <w:rPr>
                <w:rFonts w:cs="Times New Roman"/>
                <w:color w:val="000000"/>
              </w:rPr>
            </w:pPr>
            <w:r w:rsidRPr="00ED3F79">
              <w:rPr>
                <w:rFonts w:cs="Times New Roman"/>
                <w:color w:val="000000"/>
              </w:rPr>
              <w:t>Creatinine</w:t>
            </w:r>
          </w:p>
        </w:tc>
        <w:tc>
          <w:tcPr>
            <w:tcW w:w="963" w:type="dxa"/>
            <w:noWrap/>
            <w:vAlign w:val="center"/>
            <w:hideMark/>
          </w:tcPr>
          <w:p w14:paraId="65A24481" w14:textId="77777777" w:rsidR="00852A32" w:rsidRPr="00ED3F79" w:rsidRDefault="00852A32" w:rsidP="00D553EB">
            <w:pPr>
              <w:jc w:val="center"/>
              <w:rPr>
                <w:rFonts w:cs="Times New Roman"/>
                <w:color w:val="000000"/>
              </w:rPr>
            </w:pPr>
            <w:r w:rsidRPr="00ED3F79">
              <w:rPr>
                <w:rFonts w:cs="Times New Roman"/>
                <w:color w:val="000000"/>
              </w:rPr>
              <w:t>-2.8446</w:t>
            </w:r>
          </w:p>
        </w:tc>
        <w:tc>
          <w:tcPr>
            <w:tcW w:w="1229" w:type="dxa"/>
            <w:noWrap/>
            <w:vAlign w:val="center"/>
            <w:hideMark/>
          </w:tcPr>
          <w:p w14:paraId="1D2AF1EA" w14:textId="77777777" w:rsidR="00852A32" w:rsidRPr="00ED3F79" w:rsidRDefault="00852A32" w:rsidP="00D553EB">
            <w:pPr>
              <w:jc w:val="center"/>
              <w:rPr>
                <w:rFonts w:cs="Times New Roman"/>
                <w:color w:val="000000"/>
              </w:rPr>
            </w:pPr>
            <w:r w:rsidRPr="00ED3F79">
              <w:rPr>
                <w:rFonts w:cs="Times New Roman"/>
                <w:color w:val="000000"/>
              </w:rPr>
              <w:t>0.005557</w:t>
            </w:r>
          </w:p>
        </w:tc>
        <w:tc>
          <w:tcPr>
            <w:tcW w:w="1229" w:type="dxa"/>
            <w:noWrap/>
            <w:vAlign w:val="center"/>
            <w:hideMark/>
          </w:tcPr>
          <w:p w14:paraId="138F6AD0" w14:textId="77777777" w:rsidR="00852A32" w:rsidRPr="00ED3F79" w:rsidRDefault="00852A32" w:rsidP="00D553EB">
            <w:pPr>
              <w:jc w:val="center"/>
              <w:rPr>
                <w:rFonts w:cs="Times New Roman"/>
                <w:color w:val="000000"/>
              </w:rPr>
            </w:pPr>
            <w:r w:rsidRPr="00ED3F79">
              <w:rPr>
                <w:rFonts w:cs="Times New Roman"/>
                <w:color w:val="000000"/>
              </w:rPr>
              <w:t>0.055519</w:t>
            </w:r>
          </w:p>
        </w:tc>
      </w:tr>
      <w:tr w:rsidR="00852A32" w:rsidRPr="00431F9A" w14:paraId="5EBAF755" w14:textId="77777777" w:rsidTr="00D553EB">
        <w:trPr>
          <w:trHeight w:val="229"/>
          <w:jc w:val="center"/>
        </w:trPr>
        <w:tc>
          <w:tcPr>
            <w:tcW w:w="2660" w:type="dxa"/>
            <w:noWrap/>
            <w:vAlign w:val="center"/>
            <w:hideMark/>
          </w:tcPr>
          <w:p w14:paraId="50FFE247" w14:textId="77777777" w:rsidR="00852A32" w:rsidRPr="00ED3F79" w:rsidRDefault="00852A32" w:rsidP="00D553EB">
            <w:pPr>
              <w:jc w:val="center"/>
              <w:rPr>
                <w:rFonts w:cs="Times New Roman"/>
                <w:color w:val="000000"/>
              </w:rPr>
            </w:pPr>
            <w:r w:rsidRPr="00ED3F79">
              <w:rPr>
                <w:rFonts w:cs="Times New Roman"/>
                <w:color w:val="000000"/>
              </w:rPr>
              <w:t>360.2385</w:t>
            </w:r>
          </w:p>
        </w:tc>
        <w:tc>
          <w:tcPr>
            <w:tcW w:w="963" w:type="dxa"/>
            <w:noWrap/>
            <w:vAlign w:val="center"/>
            <w:hideMark/>
          </w:tcPr>
          <w:p w14:paraId="03989790" w14:textId="77777777" w:rsidR="00852A32" w:rsidRPr="00ED3F79" w:rsidRDefault="00852A32" w:rsidP="00D553EB">
            <w:pPr>
              <w:jc w:val="center"/>
              <w:rPr>
                <w:rFonts w:cs="Times New Roman"/>
                <w:color w:val="000000"/>
              </w:rPr>
            </w:pPr>
            <w:r w:rsidRPr="00ED3F79">
              <w:rPr>
                <w:rFonts w:cs="Times New Roman"/>
                <w:color w:val="000000"/>
              </w:rPr>
              <w:t>-2.8406</w:t>
            </w:r>
          </w:p>
        </w:tc>
        <w:tc>
          <w:tcPr>
            <w:tcW w:w="1229" w:type="dxa"/>
            <w:noWrap/>
            <w:vAlign w:val="center"/>
            <w:hideMark/>
          </w:tcPr>
          <w:p w14:paraId="0FFB2185" w14:textId="77777777" w:rsidR="00852A32" w:rsidRPr="00ED3F79" w:rsidRDefault="00852A32" w:rsidP="00D553EB">
            <w:pPr>
              <w:jc w:val="center"/>
              <w:rPr>
                <w:rFonts w:cs="Times New Roman"/>
                <w:color w:val="000000"/>
              </w:rPr>
            </w:pPr>
            <w:r w:rsidRPr="00ED3F79">
              <w:rPr>
                <w:rFonts w:cs="Times New Roman"/>
                <w:color w:val="000000"/>
              </w:rPr>
              <w:t>0.005621</w:t>
            </w:r>
          </w:p>
        </w:tc>
        <w:tc>
          <w:tcPr>
            <w:tcW w:w="1229" w:type="dxa"/>
            <w:noWrap/>
            <w:vAlign w:val="center"/>
            <w:hideMark/>
          </w:tcPr>
          <w:p w14:paraId="30419341" w14:textId="77777777" w:rsidR="00852A32" w:rsidRPr="00ED3F79" w:rsidRDefault="00852A32" w:rsidP="00D553EB">
            <w:pPr>
              <w:jc w:val="center"/>
              <w:rPr>
                <w:rFonts w:cs="Times New Roman"/>
                <w:color w:val="000000"/>
              </w:rPr>
            </w:pPr>
            <w:r w:rsidRPr="00ED3F79">
              <w:rPr>
                <w:rFonts w:cs="Times New Roman"/>
                <w:color w:val="000000"/>
              </w:rPr>
              <w:t>0.055519</w:t>
            </w:r>
          </w:p>
        </w:tc>
      </w:tr>
      <w:tr w:rsidR="00852A32" w:rsidRPr="00431F9A" w14:paraId="6C3EC227" w14:textId="77777777" w:rsidTr="00D553EB">
        <w:trPr>
          <w:trHeight w:val="229"/>
          <w:jc w:val="center"/>
        </w:trPr>
        <w:tc>
          <w:tcPr>
            <w:tcW w:w="2660" w:type="dxa"/>
            <w:noWrap/>
            <w:vAlign w:val="center"/>
            <w:hideMark/>
          </w:tcPr>
          <w:p w14:paraId="45AF6619" w14:textId="77777777" w:rsidR="00852A32" w:rsidRPr="00ED3F79" w:rsidRDefault="00852A32" w:rsidP="00D553EB">
            <w:pPr>
              <w:jc w:val="center"/>
              <w:rPr>
                <w:rFonts w:cs="Times New Roman"/>
                <w:color w:val="000000"/>
              </w:rPr>
            </w:pPr>
            <w:r w:rsidRPr="00ED3F79">
              <w:rPr>
                <w:rFonts w:cs="Times New Roman"/>
                <w:color w:val="000000"/>
              </w:rPr>
              <w:t>199.0972</w:t>
            </w:r>
          </w:p>
        </w:tc>
        <w:tc>
          <w:tcPr>
            <w:tcW w:w="963" w:type="dxa"/>
            <w:noWrap/>
            <w:vAlign w:val="center"/>
            <w:hideMark/>
          </w:tcPr>
          <w:p w14:paraId="74ECAE56" w14:textId="77777777" w:rsidR="00852A32" w:rsidRPr="00ED3F79" w:rsidRDefault="00852A32" w:rsidP="00D553EB">
            <w:pPr>
              <w:jc w:val="center"/>
              <w:rPr>
                <w:rFonts w:cs="Times New Roman"/>
                <w:color w:val="000000"/>
              </w:rPr>
            </w:pPr>
            <w:r w:rsidRPr="00ED3F79">
              <w:rPr>
                <w:rFonts w:cs="Times New Roman"/>
                <w:color w:val="000000"/>
              </w:rPr>
              <w:t>2.8309</w:t>
            </w:r>
          </w:p>
        </w:tc>
        <w:tc>
          <w:tcPr>
            <w:tcW w:w="1229" w:type="dxa"/>
            <w:noWrap/>
            <w:vAlign w:val="center"/>
            <w:hideMark/>
          </w:tcPr>
          <w:p w14:paraId="36E9109B" w14:textId="77777777" w:rsidR="00852A32" w:rsidRPr="00ED3F79" w:rsidRDefault="00852A32" w:rsidP="00D553EB">
            <w:pPr>
              <w:jc w:val="center"/>
              <w:rPr>
                <w:rFonts w:cs="Times New Roman"/>
                <w:color w:val="000000"/>
              </w:rPr>
            </w:pPr>
            <w:r w:rsidRPr="00ED3F79">
              <w:rPr>
                <w:rFonts w:cs="Times New Roman"/>
                <w:color w:val="000000"/>
              </w:rPr>
              <w:t>0.005778</w:t>
            </w:r>
          </w:p>
        </w:tc>
        <w:tc>
          <w:tcPr>
            <w:tcW w:w="1229" w:type="dxa"/>
            <w:noWrap/>
            <w:vAlign w:val="center"/>
            <w:hideMark/>
          </w:tcPr>
          <w:p w14:paraId="262ECB6C" w14:textId="77777777" w:rsidR="00852A32" w:rsidRPr="00ED3F79" w:rsidRDefault="00852A32" w:rsidP="00D553EB">
            <w:pPr>
              <w:jc w:val="center"/>
              <w:rPr>
                <w:rFonts w:cs="Times New Roman"/>
                <w:color w:val="000000"/>
              </w:rPr>
            </w:pPr>
            <w:r w:rsidRPr="00ED3F79">
              <w:rPr>
                <w:rFonts w:cs="Times New Roman"/>
                <w:color w:val="000000"/>
              </w:rPr>
              <w:t>0.055927</w:t>
            </w:r>
          </w:p>
        </w:tc>
      </w:tr>
      <w:tr w:rsidR="00852A32" w:rsidRPr="00431F9A" w14:paraId="2A10CD31" w14:textId="77777777" w:rsidTr="00D553EB">
        <w:trPr>
          <w:trHeight w:val="229"/>
          <w:jc w:val="center"/>
        </w:trPr>
        <w:tc>
          <w:tcPr>
            <w:tcW w:w="2660" w:type="dxa"/>
            <w:noWrap/>
            <w:vAlign w:val="center"/>
            <w:hideMark/>
          </w:tcPr>
          <w:p w14:paraId="3EAB3CCB" w14:textId="77777777" w:rsidR="00852A32" w:rsidRPr="00ED3F79" w:rsidRDefault="00852A32" w:rsidP="00D553EB">
            <w:pPr>
              <w:jc w:val="center"/>
              <w:rPr>
                <w:rFonts w:cs="Times New Roman"/>
                <w:color w:val="000000"/>
              </w:rPr>
            </w:pPr>
            <w:r w:rsidRPr="00ED3F79">
              <w:rPr>
                <w:rFonts w:cs="Times New Roman"/>
                <w:color w:val="000000"/>
              </w:rPr>
              <w:t>459.3049</w:t>
            </w:r>
          </w:p>
        </w:tc>
        <w:tc>
          <w:tcPr>
            <w:tcW w:w="963" w:type="dxa"/>
            <w:noWrap/>
            <w:vAlign w:val="center"/>
            <w:hideMark/>
          </w:tcPr>
          <w:p w14:paraId="4A47FD81" w14:textId="77777777" w:rsidR="00852A32" w:rsidRPr="00ED3F79" w:rsidRDefault="00852A32" w:rsidP="00D553EB">
            <w:pPr>
              <w:jc w:val="center"/>
              <w:rPr>
                <w:rFonts w:cs="Times New Roman"/>
                <w:color w:val="000000"/>
              </w:rPr>
            </w:pPr>
            <w:r w:rsidRPr="00ED3F79">
              <w:rPr>
                <w:rFonts w:cs="Times New Roman"/>
                <w:color w:val="000000"/>
              </w:rPr>
              <w:t>2.8075</w:t>
            </w:r>
          </w:p>
        </w:tc>
        <w:tc>
          <w:tcPr>
            <w:tcW w:w="1229" w:type="dxa"/>
            <w:noWrap/>
            <w:vAlign w:val="center"/>
            <w:hideMark/>
          </w:tcPr>
          <w:p w14:paraId="46D51BD3" w14:textId="77777777" w:rsidR="00852A32" w:rsidRPr="00ED3F79" w:rsidRDefault="00852A32" w:rsidP="00D553EB">
            <w:pPr>
              <w:jc w:val="center"/>
              <w:rPr>
                <w:rFonts w:cs="Times New Roman"/>
                <w:color w:val="000000"/>
              </w:rPr>
            </w:pPr>
            <w:r w:rsidRPr="00ED3F79">
              <w:rPr>
                <w:rFonts w:cs="Times New Roman"/>
                <w:color w:val="000000"/>
              </w:rPr>
              <w:t>0.006176</w:t>
            </w:r>
          </w:p>
        </w:tc>
        <w:tc>
          <w:tcPr>
            <w:tcW w:w="1229" w:type="dxa"/>
            <w:noWrap/>
            <w:vAlign w:val="center"/>
            <w:hideMark/>
          </w:tcPr>
          <w:p w14:paraId="78993EF2" w14:textId="77777777" w:rsidR="00852A32" w:rsidRPr="00ED3F79" w:rsidRDefault="00852A32" w:rsidP="00D553EB">
            <w:pPr>
              <w:jc w:val="center"/>
              <w:rPr>
                <w:rFonts w:cs="Times New Roman"/>
                <w:color w:val="000000"/>
              </w:rPr>
            </w:pPr>
            <w:r w:rsidRPr="00ED3F79">
              <w:rPr>
                <w:rFonts w:cs="Times New Roman"/>
                <w:color w:val="000000"/>
              </w:rPr>
              <w:t>0.058613</w:t>
            </w:r>
          </w:p>
        </w:tc>
      </w:tr>
      <w:tr w:rsidR="00852A32" w:rsidRPr="00431F9A" w14:paraId="3A19D1F1" w14:textId="77777777" w:rsidTr="00D553EB">
        <w:trPr>
          <w:trHeight w:val="229"/>
          <w:jc w:val="center"/>
        </w:trPr>
        <w:tc>
          <w:tcPr>
            <w:tcW w:w="2660" w:type="dxa"/>
            <w:noWrap/>
            <w:vAlign w:val="center"/>
            <w:hideMark/>
          </w:tcPr>
          <w:p w14:paraId="619C8D44" w14:textId="77777777" w:rsidR="00852A32" w:rsidRPr="00ED3F79" w:rsidRDefault="00852A32" w:rsidP="00D553EB">
            <w:pPr>
              <w:jc w:val="center"/>
              <w:rPr>
                <w:rFonts w:cs="Times New Roman"/>
                <w:color w:val="000000"/>
              </w:rPr>
            </w:pPr>
            <w:r w:rsidRPr="00ED3F79">
              <w:rPr>
                <w:rFonts w:cs="Times New Roman"/>
                <w:color w:val="000000"/>
              </w:rPr>
              <w:t>264.1318</w:t>
            </w:r>
          </w:p>
        </w:tc>
        <w:tc>
          <w:tcPr>
            <w:tcW w:w="963" w:type="dxa"/>
            <w:noWrap/>
            <w:vAlign w:val="center"/>
            <w:hideMark/>
          </w:tcPr>
          <w:p w14:paraId="4DE459F2" w14:textId="77777777" w:rsidR="00852A32" w:rsidRPr="00ED3F79" w:rsidRDefault="00852A32" w:rsidP="00D553EB">
            <w:pPr>
              <w:jc w:val="center"/>
              <w:rPr>
                <w:rFonts w:cs="Times New Roman"/>
                <w:color w:val="000000"/>
              </w:rPr>
            </w:pPr>
            <w:r w:rsidRPr="00ED3F79">
              <w:rPr>
                <w:rFonts w:cs="Times New Roman"/>
                <w:color w:val="000000"/>
              </w:rPr>
              <w:t>2.791</w:t>
            </w:r>
          </w:p>
        </w:tc>
        <w:tc>
          <w:tcPr>
            <w:tcW w:w="1229" w:type="dxa"/>
            <w:noWrap/>
            <w:vAlign w:val="center"/>
            <w:hideMark/>
          </w:tcPr>
          <w:p w14:paraId="4C5B7680" w14:textId="77777777" w:rsidR="00852A32" w:rsidRPr="00ED3F79" w:rsidRDefault="00852A32" w:rsidP="00D553EB">
            <w:pPr>
              <w:jc w:val="center"/>
              <w:rPr>
                <w:rFonts w:cs="Times New Roman"/>
                <w:color w:val="000000"/>
              </w:rPr>
            </w:pPr>
            <w:r w:rsidRPr="00ED3F79">
              <w:rPr>
                <w:rFonts w:cs="Times New Roman"/>
                <w:color w:val="000000"/>
              </w:rPr>
              <w:t>0.006472</w:t>
            </w:r>
          </w:p>
        </w:tc>
        <w:tc>
          <w:tcPr>
            <w:tcW w:w="1229" w:type="dxa"/>
            <w:noWrap/>
            <w:vAlign w:val="center"/>
            <w:hideMark/>
          </w:tcPr>
          <w:p w14:paraId="6BDDE151" w14:textId="77777777" w:rsidR="00852A32" w:rsidRPr="00ED3F79" w:rsidRDefault="00852A32" w:rsidP="00D553EB">
            <w:pPr>
              <w:jc w:val="center"/>
              <w:rPr>
                <w:rFonts w:cs="Times New Roman"/>
                <w:color w:val="000000"/>
              </w:rPr>
            </w:pPr>
            <w:r w:rsidRPr="00ED3F79">
              <w:rPr>
                <w:rFonts w:cs="Times New Roman"/>
                <w:color w:val="000000"/>
              </w:rPr>
              <w:t>0.060243</w:t>
            </w:r>
          </w:p>
        </w:tc>
      </w:tr>
      <w:tr w:rsidR="00852A32" w:rsidRPr="00431F9A" w14:paraId="4F0AC3C3" w14:textId="77777777" w:rsidTr="00D553EB">
        <w:trPr>
          <w:trHeight w:val="229"/>
          <w:jc w:val="center"/>
        </w:trPr>
        <w:tc>
          <w:tcPr>
            <w:tcW w:w="2660" w:type="dxa"/>
            <w:noWrap/>
            <w:vAlign w:val="center"/>
            <w:hideMark/>
          </w:tcPr>
          <w:p w14:paraId="0B97EB96" w14:textId="77777777" w:rsidR="00852A32" w:rsidRPr="00ED3F79" w:rsidRDefault="00852A32" w:rsidP="00D553EB">
            <w:pPr>
              <w:jc w:val="center"/>
              <w:rPr>
                <w:rFonts w:cs="Times New Roman"/>
                <w:color w:val="000000"/>
              </w:rPr>
            </w:pPr>
            <w:r w:rsidRPr="00ED3F79">
              <w:rPr>
                <w:rFonts w:cs="Times New Roman"/>
                <w:color w:val="000000"/>
              </w:rPr>
              <w:t>326.1969</w:t>
            </w:r>
          </w:p>
        </w:tc>
        <w:tc>
          <w:tcPr>
            <w:tcW w:w="963" w:type="dxa"/>
            <w:noWrap/>
            <w:vAlign w:val="center"/>
            <w:hideMark/>
          </w:tcPr>
          <w:p w14:paraId="5E359595" w14:textId="77777777" w:rsidR="00852A32" w:rsidRPr="00ED3F79" w:rsidRDefault="00852A32" w:rsidP="00D553EB">
            <w:pPr>
              <w:jc w:val="center"/>
              <w:rPr>
                <w:rFonts w:cs="Times New Roman"/>
                <w:color w:val="000000"/>
              </w:rPr>
            </w:pPr>
            <w:r w:rsidRPr="00ED3F79">
              <w:rPr>
                <w:rFonts w:cs="Times New Roman"/>
                <w:color w:val="000000"/>
              </w:rPr>
              <w:t>2.7521</w:t>
            </w:r>
          </w:p>
        </w:tc>
        <w:tc>
          <w:tcPr>
            <w:tcW w:w="1229" w:type="dxa"/>
            <w:noWrap/>
            <w:vAlign w:val="center"/>
            <w:hideMark/>
          </w:tcPr>
          <w:p w14:paraId="48B868E5" w14:textId="77777777" w:rsidR="00852A32" w:rsidRPr="00ED3F79" w:rsidRDefault="00852A32" w:rsidP="00D553EB">
            <w:pPr>
              <w:jc w:val="center"/>
              <w:rPr>
                <w:rFonts w:cs="Times New Roman"/>
                <w:color w:val="000000"/>
              </w:rPr>
            </w:pPr>
            <w:r w:rsidRPr="00ED3F79">
              <w:rPr>
                <w:rFonts w:cs="Times New Roman"/>
                <w:color w:val="000000"/>
              </w:rPr>
              <w:t>0.007221</w:t>
            </w:r>
          </w:p>
        </w:tc>
        <w:tc>
          <w:tcPr>
            <w:tcW w:w="1229" w:type="dxa"/>
            <w:noWrap/>
            <w:vAlign w:val="center"/>
            <w:hideMark/>
          </w:tcPr>
          <w:p w14:paraId="659CE504" w14:textId="77777777" w:rsidR="00852A32" w:rsidRPr="00ED3F79" w:rsidRDefault="00852A32" w:rsidP="00D553EB">
            <w:pPr>
              <w:jc w:val="center"/>
              <w:rPr>
                <w:rFonts w:cs="Times New Roman"/>
                <w:color w:val="000000"/>
              </w:rPr>
            </w:pPr>
            <w:r w:rsidRPr="00ED3F79">
              <w:rPr>
                <w:rFonts w:cs="Times New Roman"/>
                <w:color w:val="000000"/>
              </w:rPr>
              <w:t>0.065279</w:t>
            </w:r>
          </w:p>
        </w:tc>
      </w:tr>
      <w:tr w:rsidR="00852A32" w:rsidRPr="00431F9A" w14:paraId="46E35109" w14:textId="77777777" w:rsidTr="00D553EB">
        <w:trPr>
          <w:trHeight w:val="229"/>
          <w:jc w:val="center"/>
        </w:trPr>
        <w:tc>
          <w:tcPr>
            <w:tcW w:w="2660" w:type="dxa"/>
            <w:noWrap/>
            <w:vAlign w:val="center"/>
            <w:hideMark/>
          </w:tcPr>
          <w:p w14:paraId="6B04EC99" w14:textId="77777777" w:rsidR="00852A32" w:rsidRPr="00ED3F79" w:rsidRDefault="00852A32" w:rsidP="00D553EB">
            <w:pPr>
              <w:jc w:val="center"/>
              <w:rPr>
                <w:rFonts w:cs="Times New Roman"/>
                <w:color w:val="000000"/>
              </w:rPr>
            </w:pPr>
            <w:r w:rsidRPr="00ED3F79">
              <w:rPr>
                <w:rFonts w:cs="Times New Roman"/>
                <w:color w:val="000000"/>
              </w:rPr>
              <w:t>269.2118</w:t>
            </w:r>
          </w:p>
        </w:tc>
        <w:tc>
          <w:tcPr>
            <w:tcW w:w="963" w:type="dxa"/>
            <w:noWrap/>
            <w:vAlign w:val="center"/>
            <w:hideMark/>
          </w:tcPr>
          <w:p w14:paraId="36F5A4D7" w14:textId="77777777" w:rsidR="00852A32" w:rsidRPr="00ED3F79" w:rsidRDefault="00852A32" w:rsidP="00D553EB">
            <w:pPr>
              <w:jc w:val="center"/>
              <w:rPr>
                <w:rFonts w:cs="Times New Roman"/>
                <w:color w:val="000000"/>
              </w:rPr>
            </w:pPr>
            <w:r w:rsidRPr="00ED3F79">
              <w:rPr>
                <w:rFonts w:cs="Times New Roman"/>
                <w:color w:val="000000"/>
              </w:rPr>
              <w:t>2.749</w:t>
            </w:r>
          </w:p>
        </w:tc>
        <w:tc>
          <w:tcPr>
            <w:tcW w:w="1229" w:type="dxa"/>
            <w:noWrap/>
            <w:vAlign w:val="center"/>
            <w:hideMark/>
          </w:tcPr>
          <w:p w14:paraId="08C19E4E" w14:textId="77777777" w:rsidR="00852A32" w:rsidRPr="00ED3F79" w:rsidRDefault="00852A32" w:rsidP="00D553EB">
            <w:pPr>
              <w:jc w:val="center"/>
              <w:rPr>
                <w:rFonts w:cs="Times New Roman"/>
                <w:color w:val="000000"/>
              </w:rPr>
            </w:pPr>
            <w:r w:rsidRPr="00ED3F79">
              <w:rPr>
                <w:rFonts w:cs="Times New Roman"/>
                <w:color w:val="000000"/>
              </w:rPr>
              <w:t>0.007283</w:t>
            </w:r>
          </w:p>
        </w:tc>
        <w:tc>
          <w:tcPr>
            <w:tcW w:w="1229" w:type="dxa"/>
            <w:noWrap/>
            <w:vAlign w:val="center"/>
            <w:hideMark/>
          </w:tcPr>
          <w:p w14:paraId="06E2D3C8" w14:textId="77777777" w:rsidR="00852A32" w:rsidRPr="00ED3F79" w:rsidRDefault="00852A32" w:rsidP="00D553EB">
            <w:pPr>
              <w:jc w:val="center"/>
              <w:rPr>
                <w:rFonts w:cs="Times New Roman"/>
                <w:color w:val="000000"/>
              </w:rPr>
            </w:pPr>
            <w:r w:rsidRPr="00ED3F79">
              <w:rPr>
                <w:rFonts w:cs="Times New Roman"/>
                <w:color w:val="000000"/>
              </w:rPr>
              <w:t>0.065279</w:t>
            </w:r>
          </w:p>
        </w:tc>
      </w:tr>
      <w:tr w:rsidR="00852A32" w:rsidRPr="00431F9A" w14:paraId="26C9921A" w14:textId="77777777" w:rsidTr="00D553EB">
        <w:trPr>
          <w:trHeight w:val="229"/>
          <w:jc w:val="center"/>
        </w:trPr>
        <w:tc>
          <w:tcPr>
            <w:tcW w:w="2660" w:type="dxa"/>
            <w:noWrap/>
            <w:vAlign w:val="center"/>
            <w:hideMark/>
          </w:tcPr>
          <w:p w14:paraId="19A894A6" w14:textId="77777777" w:rsidR="00852A32" w:rsidRPr="00ED3F79" w:rsidRDefault="00852A32" w:rsidP="00D553EB">
            <w:pPr>
              <w:jc w:val="center"/>
              <w:rPr>
                <w:rFonts w:cs="Times New Roman"/>
                <w:color w:val="000000"/>
              </w:rPr>
            </w:pPr>
            <w:r w:rsidRPr="00ED3F79">
              <w:rPr>
                <w:rFonts w:cs="Times New Roman"/>
                <w:color w:val="000000"/>
              </w:rPr>
              <w:t>271.2104</w:t>
            </w:r>
          </w:p>
        </w:tc>
        <w:tc>
          <w:tcPr>
            <w:tcW w:w="963" w:type="dxa"/>
            <w:noWrap/>
            <w:vAlign w:val="center"/>
            <w:hideMark/>
          </w:tcPr>
          <w:p w14:paraId="735B57A1" w14:textId="77777777" w:rsidR="00852A32" w:rsidRPr="00ED3F79" w:rsidRDefault="00852A32" w:rsidP="00D553EB">
            <w:pPr>
              <w:jc w:val="center"/>
              <w:rPr>
                <w:rFonts w:cs="Times New Roman"/>
                <w:color w:val="000000"/>
              </w:rPr>
            </w:pPr>
            <w:r w:rsidRPr="00ED3F79">
              <w:rPr>
                <w:rFonts w:cs="Times New Roman"/>
                <w:color w:val="000000"/>
              </w:rPr>
              <w:t>2.7397</w:t>
            </w:r>
          </w:p>
        </w:tc>
        <w:tc>
          <w:tcPr>
            <w:tcW w:w="1229" w:type="dxa"/>
            <w:noWrap/>
            <w:vAlign w:val="center"/>
            <w:hideMark/>
          </w:tcPr>
          <w:p w14:paraId="123DA597" w14:textId="77777777" w:rsidR="00852A32" w:rsidRPr="00ED3F79" w:rsidRDefault="00852A32" w:rsidP="00D553EB">
            <w:pPr>
              <w:jc w:val="center"/>
              <w:rPr>
                <w:rFonts w:cs="Times New Roman"/>
                <w:color w:val="000000"/>
              </w:rPr>
            </w:pPr>
            <w:r w:rsidRPr="00ED3F79">
              <w:rPr>
                <w:rFonts w:cs="Times New Roman"/>
                <w:color w:val="000000"/>
              </w:rPr>
              <w:t>0.007476</w:t>
            </w:r>
          </w:p>
        </w:tc>
        <w:tc>
          <w:tcPr>
            <w:tcW w:w="1229" w:type="dxa"/>
            <w:noWrap/>
            <w:vAlign w:val="center"/>
            <w:hideMark/>
          </w:tcPr>
          <w:p w14:paraId="62064D1F" w14:textId="77777777" w:rsidR="00852A32" w:rsidRPr="00ED3F79" w:rsidRDefault="00852A32" w:rsidP="00D553EB">
            <w:pPr>
              <w:jc w:val="center"/>
              <w:rPr>
                <w:rFonts w:cs="Times New Roman"/>
                <w:color w:val="000000"/>
              </w:rPr>
            </w:pPr>
            <w:r w:rsidRPr="00ED3F79">
              <w:rPr>
                <w:rFonts w:cs="Times New Roman"/>
                <w:color w:val="000000"/>
              </w:rPr>
              <w:t>0.065788</w:t>
            </w:r>
          </w:p>
        </w:tc>
      </w:tr>
      <w:tr w:rsidR="00852A32" w:rsidRPr="00431F9A" w14:paraId="185BED9D" w14:textId="77777777" w:rsidTr="00D553EB">
        <w:trPr>
          <w:trHeight w:val="229"/>
          <w:jc w:val="center"/>
        </w:trPr>
        <w:tc>
          <w:tcPr>
            <w:tcW w:w="2660" w:type="dxa"/>
            <w:noWrap/>
            <w:vAlign w:val="center"/>
            <w:hideMark/>
          </w:tcPr>
          <w:p w14:paraId="1DF6C23E" w14:textId="77777777" w:rsidR="00852A32" w:rsidRPr="00ED3F79" w:rsidRDefault="00852A32" w:rsidP="00D553EB">
            <w:pPr>
              <w:jc w:val="center"/>
              <w:rPr>
                <w:rFonts w:cs="Times New Roman"/>
                <w:color w:val="000000"/>
              </w:rPr>
            </w:pPr>
            <w:r w:rsidRPr="00ED3F79">
              <w:rPr>
                <w:rFonts w:cs="Times New Roman"/>
                <w:color w:val="000000"/>
              </w:rPr>
              <w:t>395.1682</w:t>
            </w:r>
          </w:p>
        </w:tc>
        <w:tc>
          <w:tcPr>
            <w:tcW w:w="963" w:type="dxa"/>
            <w:noWrap/>
            <w:vAlign w:val="center"/>
            <w:hideMark/>
          </w:tcPr>
          <w:p w14:paraId="1E86935A" w14:textId="77777777" w:rsidR="00852A32" w:rsidRPr="00ED3F79" w:rsidRDefault="00852A32" w:rsidP="00D553EB">
            <w:pPr>
              <w:jc w:val="center"/>
              <w:rPr>
                <w:rFonts w:cs="Times New Roman"/>
                <w:color w:val="000000"/>
              </w:rPr>
            </w:pPr>
            <w:r w:rsidRPr="00ED3F79">
              <w:rPr>
                <w:rFonts w:cs="Times New Roman"/>
                <w:color w:val="000000"/>
              </w:rPr>
              <w:t>2.7325</w:t>
            </w:r>
          </w:p>
        </w:tc>
        <w:tc>
          <w:tcPr>
            <w:tcW w:w="1229" w:type="dxa"/>
            <w:noWrap/>
            <w:vAlign w:val="center"/>
            <w:hideMark/>
          </w:tcPr>
          <w:p w14:paraId="2BCF9A78" w14:textId="77777777" w:rsidR="00852A32" w:rsidRPr="00ED3F79" w:rsidRDefault="00852A32" w:rsidP="00D553EB">
            <w:pPr>
              <w:jc w:val="center"/>
              <w:rPr>
                <w:rFonts w:cs="Times New Roman"/>
                <w:color w:val="000000"/>
              </w:rPr>
            </w:pPr>
            <w:r w:rsidRPr="00ED3F79">
              <w:rPr>
                <w:rFonts w:cs="Times New Roman"/>
                <w:color w:val="000000"/>
              </w:rPr>
              <w:t>0.007628</w:t>
            </w:r>
          </w:p>
        </w:tc>
        <w:tc>
          <w:tcPr>
            <w:tcW w:w="1229" w:type="dxa"/>
            <w:noWrap/>
            <w:vAlign w:val="center"/>
            <w:hideMark/>
          </w:tcPr>
          <w:p w14:paraId="5665BEF7" w14:textId="77777777" w:rsidR="00852A32" w:rsidRPr="00ED3F79" w:rsidRDefault="00852A32" w:rsidP="00D553EB">
            <w:pPr>
              <w:jc w:val="center"/>
              <w:rPr>
                <w:rFonts w:cs="Times New Roman"/>
                <w:color w:val="000000"/>
              </w:rPr>
            </w:pPr>
            <w:r w:rsidRPr="00ED3F79">
              <w:rPr>
                <w:rFonts w:cs="Times New Roman"/>
                <w:color w:val="000000"/>
              </w:rPr>
              <w:t>0.065925</w:t>
            </w:r>
          </w:p>
        </w:tc>
      </w:tr>
      <w:tr w:rsidR="00852A32" w:rsidRPr="00431F9A" w14:paraId="0A4FE0A3" w14:textId="77777777" w:rsidTr="00D553EB">
        <w:trPr>
          <w:trHeight w:val="229"/>
          <w:jc w:val="center"/>
        </w:trPr>
        <w:tc>
          <w:tcPr>
            <w:tcW w:w="2660" w:type="dxa"/>
            <w:noWrap/>
            <w:vAlign w:val="center"/>
            <w:hideMark/>
          </w:tcPr>
          <w:p w14:paraId="19B75862" w14:textId="77777777" w:rsidR="00852A32" w:rsidRPr="00ED3F79" w:rsidRDefault="00852A32" w:rsidP="00D553EB">
            <w:pPr>
              <w:jc w:val="center"/>
              <w:rPr>
                <w:rFonts w:cs="Times New Roman"/>
                <w:color w:val="000000"/>
              </w:rPr>
            </w:pPr>
            <w:r w:rsidRPr="00ED3F79">
              <w:rPr>
                <w:rFonts w:cs="Times New Roman"/>
                <w:color w:val="000000"/>
              </w:rPr>
              <w:t>295.0518</w:t>
            </w:r>
          </w:p>
        </w:tc>
        <w:tc>
          <w:tcPr>
            <w:tcW w:w="963" w:type="dxa"/>
            <w:noWrap/>
            <w:vAlign w:val="center"/>
            <w:hideMark/>
          </w:tcPr>
          <w:p w14:paraId="29C671DB" w14:textId="77777777" w:rsidR="00852A32" w:rsidRPr="00ED3F79" w:rsidRDefault="00852A32" w:rsidP="00D553EB">
            <w:pPr>
              <w:jc w:val="center"/>
              <w:rPr>
                <w:rFonts w:cs="Times New Roman"/>
                <w:color w:val="000000"/>
              </w:rPr>
            </w:pPr>
            <w:r w:rsidRPr="00ED3F79">
              <w:rPr>
                <w:rFonts w:cs="Times New Roman"/>
                <w:color w:val="000000"/>
              </w:rPr>
              <w:t>2.7152</w:t>
            </w:r>
          </w:p>
        </w:tc>
        <w:tc>
          <w:tcPr>
            <w:tcW w:w="1229" w:type="dxa"/>
            <w:noWrap/>
            <w:vAlign w:val="center"/>
            <w:hideMark/>
          </w:tcPr>
          <w:p w14:paraId="3D0AB89F" w14:textId="77777777" w:rsidR="00852A32" w:rsidRPr="00ED3F79" w:rsidRDefault="00852A32" w:rsidP="00D553EB">
            <w:pPr>
              <w:jc w:val="center"/>
              <w:rPr>
                <w:rFonts w:cs="Times New Roman"/>
                <w:color w:val="000000"/>
              </w:rPr>
            </w:pPr>
            <w:r w:rsidRPr="00ED3F79">
              <w:rPr>
                <w:rFonts w:cs="Times New Roman"/>
                <w:color w:val="000000"/>
              </w:rPr>
              <w:t>0.008004</w:t>
            </w:r>
          </w:p>
        </w:tc>
        <w:tc>
          <w:tcPr>
            <w:tcW w:w="1229" w:type="dxa"/>
            <w:noWrap/>
            <w:vAlign w:val="center"/>
            <w:hideMark/>
          </w:tcPr>
          <w:p w14:paraId="5F599256" w14:textId="77777777" w:rsidR="00852A32" w:rsidRPr="00ED3F79" w:rsidRDefault="00852A32" w:rsidP="00D553EB">
            <w:pPr>
              <w:jc w:val="center"/>
              <w:rPr>
                <w:rFonts w:cs="Times New Roman"/>
                <w:color w:val="000000"/>
              </w:rPr>
            </w:pPr>
            <w:r w:rsidRPr="00ED3F79">
              <w:rPr>
                <w:rFonts w:cs="Times New Roman"/>
                <w:color w:val="000000"/>
              </w:rPr>
              <w:t>0.067183</w:t>
            </w:r>
          </w:p>
        </w:tc>
      </w:tr>
      <w:tr w:rsidR="00852A32" w:rsidRPr="00431F9A" w14:paraId="14E7CE8C" w14:textId="77777777" w:rsidTr="00D553EB">
        <w:trPr>
          <w:trHeight w:val="229"/>
          <w:jc w:val="center"/>
        </w:trPr>
        <w:tc>
          <w:tcPr>
            <w:tcW w:w="2660" w:type="dxa"/>
            <w:noWrap/>
            <w:vAlign w:val="center"/>
            <w:hideMark/>
          </w:tcPr>
          <w:p w14:paraId="35697634" w14:textId="77777777" w:rsidR="00852A32" w:rsidRPr="00ED3F79" w:rsidRDefault="00852A32" w:rsidP="00D553EB">
            <w:pPr>
              <w:jc w:val="center"/>
              <w:rPr>
                <w:rFonts w:cs="Times New Roman"/>
                <w:color w:val="000000"/>
              </w:rPr>
            </w:pPr>
            <w:r w:rsidRPr="00ED3F79">
              <w:rPr>
                <w:rFonts w:cs="Times New Roman"/>
                <w:color w:val="000000"/>
              </w:rPr>
              <w:t>257.1392</w:t>
            </w:r>
          </w:p>
        </w:tc>
        <w:tc>
          <w:tcPr>
            <w:tcW w:w="963" w:type="dxa"/>
            <w:noWrap/>
            <w:vAlign w:val="center"/>
            <w:hideMark/>
          </w:tcPr>
          <w:p w14:paraId="29E86A14" w14:textId="77777777" w:rsidR="00852A32" w:rsidRPr="00ED3F79" w:rsidRDefault="00852A32" w:rsidP="00D553EB">
            <w:pPr>
              <w:jc w:val="center"/>
              <w:rPr>
                <w:rFonts w:cs="Times New Roman"/>
                <w:color w:val="000000"/>
              </w:rPr>
            </w:pPr>
            <w:r w:rsidRPr="00ED3F79">
              <w:rPr>
                <w:rFonts w:cs="Times New Roman"/>
                <w:color w:val="000000"/>
              </w:rPr>
              <w:t>2.7131</w:t>
            </w:r>
          </w:p>
        </w:tc>
        <w:tc>
          <w:tcPr>
            <w:tcW w:w="1229" w:type="dxa"/>
            <w:noWrap/>
            <w:vAlign w:val="center"/>
            <w:hideMark/>
          </w:tcPr>
          <w:p w14:paraId="543A5C27" w14:textId="77777777" w:rsidR="00852A32" w:rsidRPr="00ED3F79" w:rsidRDefault="00852A32" w:rsidP="00D553EB">
            <w:pPr>
              <w:jc w:val="center"/>
              <w:rPr>
                <w:rFonts w:cs="Times New Roman"/>
                <w:color w:val="000000"/>
              </w:rPr>
            </w:pPr>
            <w:r w:rsidRPr="00ED3F79">
              <w:rPr>
                <w:rFonts w:cs="Times New Roman"/>
                <w:color w:val="000000"/>
              </w:rPr>
              <w:t>0.008051</w:t>
            </w:r>
          </w:p>
        </w:tc>
        <w:tc>
          <w:tcPr>
            <w:tcW w:w="1229" w:type="dxa"/>
            <w:noWrap/>
            <w:vAlign w:val="center"/>
            <w:hideMark/>
          </w:tcPr>
          <w:p w14:paraId="5DEE2AAB" w14:textId="77777777" w:rsidR="00852A32" w:rsidRPr="00ED3F79" w:rsidRDefault="00852A32" w:rsidP="00D553EB">
            <w:pPr>
              <w:jc w:val="center"/>
              <w:rPr>
                <w:rFonts w:cs="Times New Roman"/>
                <w:color w:val="000000"/>
              </w:rPr>
            </w:pPr>
            <w:r w:rsidRPr="00ED3F79">
              <w:rPr>
                <w:rFonts w:cs="Times New Roman"/>
                <w:color w:val="000000"/>
              </w:rPr>
              <w:t>0.067183</w:t>
            </w:r>
          </w:p>
        </w:tc>
      </w:tr>
      <w:tr w:rsidR="00852A32" w:rsidRPr="00431F9A" w14:paraId="4032709F" w14:textId="77777777" w:rsidTr="00D553EB">
        <w:trPr>
          <w:trHeight w:val="229"/>
          <w:jc w:val="center"/>
        </w:trPr>
        <w:tc>
          <w:tcPr>
            <w:tcW w:w="2660" w:type="dxa"/>
            <w:noWrap/>
            <w:vAlign w:val="center"/>
            <w:hideMark/>
          </w:tcPr>
          <w:p w14:paraId="1BEB7DF8" w14:textId="77777777" w:rsidR="00852A32" w:rsidRPr="00ED3F79" w:rsidRDefault="00852A32" w:rsidP="00D553EB">
            <w:pPr>
              <w:jc w:val="center"/>
              <w:rPr>
                <w:rFonts w:cs="Times New Roman"/>
                <w:color w:val="000000"/>
              </w:rPr>
            </w:pPr>
            <w:r w:rsidRPr="00ED3F79">
              <w:rPr>
                <w:rFonts w:cs="Times New Roman"/>
                <w:color w:val="000000"/>
              </w:rPr>
              <w:t>306.1787</w:t>
            </w:r>
          </w:p>
        </w:tc>
        <w:tc>
          <w:tcPr>
            <w:tcW w:w="963" w:type="dxa"/>
            <w:noWrap/>
            <w:vAlign w:val="center"/>
            <w:hideMark/>
          </w:tcPr>
          <w:p w14:paraId="344C53E8" w14:textId="77777777" w:rsidR="00852A32" w:rsidRPr="00ED3F79" w:rsidRDefault="00852A32" w:rsidP="00D553EB">
            <w:pPr>
              <w:jc w:val="center"/>
              <w:rPr>
                <w:rFonts w:cs="Times New Roman"/>
                <w:color w:val="000000"/>
              </w:rPr>
            </w:pPr>
            <w:r w:rsidRPr="00ED3F79">
              <w:rPr>
                <w:rFonts w:cs="Times New Roman"/>
                <w:color w:val="000000"/>
              </w:rPr>
              <w:t>2.6971</w:t>
            </w:r>
          </w:p>
        </w:tc>
        <w:tc>
          <w:tcPr>
            <w:tcW w:w="1229" w:type="dxa"/>
            <w:noWrap/>
            <w:vAlign w:val="center"/>
            <w:hideMark/>
          </w:tcPr>
          <w:p w14:paraId="6F3BC9B0" w14:textId="77777777" w:rsidR="00852A32" w:rsidRPr="00ED3F79" w:rsidRDefault="00852A32" w:rsidP="00D553EB">
            <w:pPr>
              <w:jc w:val="center"/>
              <w:rPr>
                <w:rFonts w:cs="Times New Roman"/>
                <w:color w:val="000000"/>
              </w:rPr>
            </w:pPr>
            <w:r w:rsidRPr="00ED3F79">
              <w:rPr>
                <w:rFonts w:cs="Times New Roman"/>
                <w:color w:val="000000"/>
              </w:rPr>
              <w:t>0.008417</w:t>
            </w:r>
          </w:p>
        </w:tc>
        <w:tc>
          <w:tcPr>
            <w:tcW w:w="1229" w:type="dxa"/>
            <w:noWrap/>
            <w:vAlign w:val="center"/>
            <w:hideMark/>
          </w:tcPr>
          <w:p w14:paraId="63B5600B" w14:textId="77777777" w:rsidR="00852A32" w:rsidRPr="00ED3F79" w:rsidRDefault="00852A32" w:rsidP="00D553EB">
            <w:pPr>
              <w:jc w:val="center"/>
              <w:rPr>
                <w:rFonts w:cs="Times New Roman"/>
                <w:color w:val="000000"/>
              </w:rPr>
            </w:pPr>
            <w:r w:rsidRPr="00ED3F79">
              <w:rPr>
                <w:rFonts w:cs="Times New Roman"/>
                <w:color w:val="000000"/>
              </w:rPr>
              <w:t>0.069045</w:t>
            </w:r>
          </w:p>
        </w:tc>
      </w:tr>
      <w:tr w:rsidR="00852A32" w:rsidRPr="00431F9A" w14:paraId="1D4E612B" w14:textId="77777777" w:rsidTr="00D553EB">
        <w:trPr>
          <w:trHeight w:val="229"/>
          <w:jc w:val="center"/>
        </w:trPr>
        <w:tc>
          <w:tcPr>
            <w:tcW w:w="2660" w:type="dxa"/>
            <w:noWrap/>
            <w:vAlign w:val="center"/>
            <w:hideMark/>
          </w:tcPr>
          <w:p w14:paraId="6A174971" w14:textId="77777777" w:rsidR="00852A32" w:rsidRPr="00ED3F79" w:rsidRDefault="00852A32" w:rsidP="00D553EB">
            <w:pPr>
              <w:jc w:val="center"/>
              <w:rPr>
                <w:rFonts w:cs="Times New Roman"/>
                <w:color w:val="000000"/>
              </w:rPr>
            </w:pPr>
            <w:r w:rsidRPr="00ED3F79">
              <w:rPr>
                <w:rFonts w:cs="Times New Roman"/>
                <w:color w:val="000000"/>
              </w:rPr>
              <w:t>270.2072</w:t>
            </w:r>
          </w:p>
        </w:tc>
        <w:tc>
          <w:tcPr>
            <w:tcW w:w="963" w:type="dxa"/>
            <w:noWrap/>
            <w:vAlign w:val="center"/>
            <w:hideMark/>
          </w:tcPr>
          <w:p w14:paraId="1A697169" w14:textId="77777777" w:rsidR="00852A32" w:rsidRPr="00ED3F79" w:rsidRDefault="00852A32" w:rsidP="00D553EB">
            <w:pPr>
              <w:jc w:val="center"/>
              <w:rPr>
                <w:rFonts w:cs="Times New Roman"/>
                <w:color w:val="000000"/>
              </w:rPr>
            </w:pPr>
            <w:r w:rsidRPr="00ED3F79">
              <w:rPr>
                <w:rFonts w:cs="Times New Roman"/>
                <w:color w:val="000000"/>
              </w:rPr>
              <w:t>2.6862</w:t>
            </w:r>
          </w:p>
        </w:tc>
        <w:tc>
          <w:tcPr>
            <w:tcW w:w="1229" w:type="dxa"/>
            <w:noWrap/>
            <w:vAlign w:val="center"/>
            <w:hideMark/>
          </w:tcPr>
          <w:p w14:paraId="5A307833" w14:textId="77777777" w:rsidR="00852A32" w:rsidRPr="00ED3F79" w:rsidRDefault="00852A32" w:rsidP="00D553EB">
            <w:pPr>
              <w:jc w:val="center"/>
              <w:rPr>
                <w:rFonts w:cs="Times New Roman"/>
                <w:color w:val="000000"/>
              </w:rPr>
            </w:pPr>
            <w:r w:rsidRPr="00ED3F79">
              <w:rPr>
                <w:rFonts w:cs="Times New Roman"/>
                <w:color w:val="000000"/>
              </w:rPr>
              <w:t>0.008672</w:t>
            </w:r>
          </w:p>
        </w:tc>
        <w:tc>
          <w:tcPr>
            <w:tcW w:w="1229" w:type="dxa"/>
            <w:noWrap/>
            <w:vAlign w:val="center"/>
            <w:hideMark/>
          </w:tcPr>
          <w:p w14:paraId="10801911" w14:textId="77777777" w:rsidR="00852A32" w:rsidRPr="00ED3F79" w:rsidRDefault="00852A32" w:rsidP="00D553EB">
            <w:pPr>
              <w:jc w:val="center"/>
              <w:rPr>
                <w:rFonts w:cs="Times New Roman"/>
                <w:color w:val="000000"/>
              </w:rPr>
            </w:pPr>
            <w:r w:rsidRPr="00ED3F79">
              <w:rPr>
                <w:rFonts w:cs="Times New Roman"/>
                <w:color w:val="000000"/>
              </w:rPr>
              <w:t>0.069957</w:t>
            </w:r>
          </w:p>
        </w:tc>
      </w:tr>
      <w:tr w:rsidR="00852A32" w:rsidRPr="00431F9A" w14:paraId="30429CFD" w14:textId="77777777" w:rsidTr="00D553EB">
        <w:trPr>
          <w:trHeight w:val="229"/>
          <w:jc w:val="center"/>
        </w:trPr>
        <w:tc>
          <w:tcPr>
            <w:tcW w:w="2660" w:type="dxa"/>
            <w:noWrap/>
            <w:vAlign w:val="center"/>
            <w:hideMark/>
          </w:tcPr>
          <w:p w14:paraId="62F266BE" w14:textId="77777777" w:rsidR="00852A32" w:rsidRPr="00ED3F79" w:rsidRDefault="00852A32" w:rsidP="00D553EB">
            <w:pPr>
              <w:jc w:val="center"/>
              <w:rPr>
                <w:rFonts w:cs="Times New Roman"/>
                <w:color w:val="000000"/>
              </w:rPr>
            </w:pPr>
            <w:r w:rsidRPr="00ED3F79">
              <w:rPr>
                <w:rFonts w:cs="Times New Roman"/>
                <w:color w:val="000000"/>
              </w:rPr>
              <w:t>177.0597</w:t>
            </w:r>
          </w:p>
        </w:tc>
        <w:tc>
          <w:tcPr>
            <w:tcW w:w="963" w:type="dxa"/>
            <w:noWrap/>
            <w:vAlign w:val="center"/>
            <w:hideMark/>
          </w:tcPr>
          <w:p w14:paraId="085C62BD" w14:textId="77777777" w:rsidR="00852A32" w:rsidRPr="00ED3F79" w:rsidRDefault="00852A32" w:rsidP="00D553EB">
            <w:pPr>
              <w:jc w:val="center"/>
              <w:rPr>
                <w:rFonts w:cs="Times New Roman"/>
                <w:color w:val="000000"/>
              </w:rPr>
            </w:pPr>
            <w:r w:rsidRPr="00ED3F79">
              <w:rPr>
                <w:rFonts w:cs="Times New Roman"/>
                <w:color w:val="000000"/>
              </w:rPr>
              <w:t>2.6555</w:t>
            </w:r>
          </w:p>
        </w:tc>
        <w:tc>
          <w:tcPr>
            <w:tcW w:w="1229" w:type="dxa"/>
            <w:noWrap/>
            <w:vAlign w:val="center"/>
            <w:hideMark/>
          </w:tcPr>
          <w:p w14:paraId="5B44ACB9" w14:textId="77777777" w:rsidR="00852A32" w:rsidRPr="00ED3F79" w:rsidRDefault="00852A32" w:rsidP="00D553EB">
            <w:pPr>
              <w:jc w:val="center"/>
              <w:rPr>
                <w:rFonts w:cs="Times New Roman"/>
                <w:color w:val="000000"/>
              </w:rPr>
            </w:pPr>
            <w:r w:rsidRPr="00ED3F79">
              <w:rPr>
                <w:rFonts w:cs="Times New Roman"/>
                <w:color w:val="000000"/>
              </w:rPr>
              <w:t>0.009436</w:t>
            </w:r>
          </w:p>
        </w:tc>
        <w:tc>
          <w:tcPr>
            <w:tcW w:w="1229" w:type="dxa"/>
            <w:noWrap/>
            <w:vAlign w:val="center"/>
            <w:hideMark/>
          </w:tcPr>
          <w:p w14:paraId="74A31AA8" w14:textId="77777777" w:rsidR="00852A32" w:rsidRPr="00ED3F79" w:rsidRDefault="00852A32" w:rsidP="00D553EB">
            <w:pPr>
              <w:jc w:val="center"/>
              <w:rPr>
                <w:rFonts w:cs="Times New Roman"/>
                <w:color w:val="000000"/>
              </w:rPr>
            </w:pPr>
            <w:r w:rsidRPr="00ED3F79">
              <w:rPr>
                <w:rFonts w:cs="Times New Roman"/>
                <w:color w:val="000000"/>
              </w:rPr>
              <w:t>0.074872</w:t>
            </w:r>
          </w:p>
        </w:tc>
      </w:tr>
      <w:tr w:rsidR="00852A32" w:rsidRPr="00431F9A" w14:paraId="79694FAB" w14:textId="77777777" w:rsidTr="00D553EB">
        <w:trPr>
          <w:trHeight w:val="229"/>
          <w:jc w:val="center"/>
        </w:trPr>
        <w:tc>
          <w:tcPr>
            <w:tcW w:w="2660" w:type="dxa"/>
            <w:noWrap/>
            <w:vAlign w:val="center"/>
            <w:hideMark/>
          </w:tcPr>
          <w:p w14:paraId="068D566D" w14:textId="77777777" w:rsidR="00852A32" w:rsidRPr="00ED3F79" w:rsidRDefault="00852A32" w:rsidP="00D553EB">
            <w:pPr>
              <w:jc w:val="center"/>
              <w:rPr>
                <w:rFonts w:cs="Times New Roman"/>
                <w:color w:val="000000"/>
              </w:rPr>
            </w:pPr>
            <w:r w:rsidRPr="00ED3F79">
              <w:rPr>
                <w:rFonts w:cs="Times New Roman"/>
                <w:color w:val="000000"/>
              </w:rPr>
              <w:t>231.179</w:t>
            </w:r>
          </w:p>
        </w:tc>
        <w:tc>
          <w:tcPr>
            <w:tcW w:w="963" w:type="dxa"/>
            <w:noWrap/>
            <w:vAlign w:val="center"/>
            <w:hideMark/>
          </w:tcPr>
          <w:p w14:paraId="77395622" w14:textId="77777777" w:rsidR="00852A32" w:rsidRPr="00ED3F79" w:rsidRDefault="00852A32" w:rsidP="00D553EB">
            <w:pPr>
              <w:jc w:val="center"/>
              <w:rPr>
                <w:rFonts w:cs="Times New Roman"/>
                <w:color w:val="000000"/>
              </w:rPr>
            </w:pPr>
            <w:r w:rsidRPr="00ED3F79">
              <w:rPr>
                <w:rFonts w:cs="Times New Roman"/>
                <w:color w:val="000000"/>
              </w:rPr>
              <w:t>2.6447</w:t>
            </w:r>
          </w:p>
        </w:tc>
        <w:tc>
          <w:tcPr>
            <w:tcW w:w="1229" w:type="dxa"/>
            <w:noWrap/>
            <w:vAlign w:val="center"/>
            <w:hideMark/>
          </w:tcPr>
          <w:p w14:paraId="6DAA3B94" w14:textId="77777777" w:rsidR="00852A32" w:rsidRPr="00ED3F79" w:rsidRDefault="00852A32" w:rsidP="00D553EB">
            <w:pPr>
              <w:jc w:val="center"/>
              <w:rPr>
                <w:rFonts w:cs="Times New Roman"/>
                <w:color w:val="000000"/>
              </w:rPr>
            </w:pPr>
            <w:r w:rsidRPr="00ED3F79">
              <w:rPr>
                <w:rFonts w:cs="Times New Roman"/>
                <w:color w:val="000000"/>
              </w:rPr>
              <w:t>0.009717</w:t>
            </w:r>
          </w:p>
        </w:tc>
        <w:tc>
          <w:tcPr>
            <w:tcW w:w="1229" w:type="dxa"/>
            <w:noWrap/>
            <w:vAlign w:val="center"/>
            <w:hideMark/>
          </w:tcPr>
          <w:p w14:paraId="36BC85E4" w14:textId="77777777" w:rsidR="00852A32" w:rsidRPr="00ED3F79" w:rsidRDefault="00852A32" w:rsidP="00D553EB">
            <w:pPr>
              <w:jc w:val="center"/>
              <w:rPr>
                <w:rFonts w:cs="Times New Roman"/>
                <w:color w:val="000000"/>
              </w:rPr>
            </w:pPr>
            <w:r w:rsidRPr="00ED3F79">
              <w:rPr>
                <w:rFonts w:cs="Times New Roman"/>
                <w:color w:val="000000"/>
              </w:rPr>
              <w:t>0.075857</w:t>
            </w:r>
          </w:p>
        </w:tc>
      </w:tr>
      <w:tr w:rsidR="00852A32" w:rsidRPr="00431F9A" w14:paraId="2AA79035" w14:textId="77777777" w:rsidTr="00D553EB">
        <w:trPr>
          <w:trHeight w:val="229"/>
          <w:jc w:val="center"/>
        </w:trPr>
        <w:tc>
          <w:tcPr>
            <w:tcW w:w="2660" w:type="dxa"/>
            <w:noWrap/>
            <w:vAlign w:val="center"/>
            <w:hideMark/>
          </w:tcPr>
          <w:p w14:paraId="58225D23" w14:textId="77777777" w:rsidR="00852A32" w:rsidRPr="00ED3F79" w:rsidRDefault="00852A32" w:rsidP="00D553EB">
            <w:pPr>
              <w:jc w:val="center"/>
              <w:rPr>
                <w:rFonts w:cs="Times New Roman"/>
                <w:color w:val="000000"/>
              </w:rPr>
            </w:pPr>
            <w:r w:rsidRPr="00ED3F79">
              <w:rPr>
                <w:rFonts w:cs="Times New Roman"/>
                <w:color w:val="000000"/>
              </w:rPr>
              <w:t>313.213</w:t>
            </w:r>
          </w:p>
        </w:tc>
        <w:tc>
          <w:tcPr>
            <w:tcW w:w="963" w:type="dxa"/>
            <w:noWrap/>
            <w:vAlign w:val="center"/>
            <w:hideMark/>
          </w:tcPr>
          <w:p w14:paraId="395BF808" w14:textId="77777777" w:rsidR="00852A32" w:rsidRPr="00ED3F79" w:rsidRDefault="00852A32" w:rsidP="00D553EB">
            <w:pPr>
              <w:jc w:val="center"/>
              <w:rPr>
                <w:rFonts w:cs="Times New Roman"/>
                <w:color w:val="000000"/>
              </w:rPr>
            </w:pPr>
            <w:r w:rsidRPr="00ED3F79">
              <w:rPr>
                <w:rFonts w:cs="Times New Roman"/>
                <w:color w:val="000000"/>
              </w:rPr>
              <w:t>2.6237</w:t>
            </w:r>
          </w:p>
        </w:tc>
        <w:tc>
          <w:tcPr>
            <w:tcW w:w="1229" w:type="dxa"/>
            <w:noWrap/>
            <w:vAlign w:val="center"/>
            <w:hideMark/>
          </w:tcPr>
          <w:p w14:paraId="18472F76" w14:textId="77777777" w:rsidR="00852A32" w:rsidRPr="00ED3F79" w:rsidRDefault="00852A32" w:rsidP="00D553EB">
            <w:pPr>
              <w:jc w:val="center"/>
              <w:rPr>
                <w:rFonts w:cs="Times New Roman"/>
                <w:color w:val="000000"/>
              </w:rPr>
            </w:pPr>
            <w:r w:rsidRPr="00ED3F79">
              <w:rPr>
                <w:rFonts w:cs="Times New Roman"/>
                <w:color w:val="000000"/>
              </w:rPr>
              <w:t>0.010289</w:t>
            </w:r>
          </w:p>
        </w:tc>
        <w:tc>
          <w:tcPr>
            <w:tcW w:w="1229" w:type="dxa"/>
            <w:noWrap/>
            <w:vAlign w:val="center"/>
            <w:hideMark/>
          </w:tcPr>
          <w:p w14:paraId="7DF49290" w14:textId="77777777" w:rsidR="00852A32" w:rsidRPr="00ED3F79" w:rsidRDefault="00852A32" w:rsidP="00D553EB">
            <w:pPr>
              <w:jc w:val="center"/>
              <w:rPr>
                <w:rFonts w:cs="Times New Roman"/>
                <w:color w:val="000000"/>
              </w:rPr>
            </w:pPr>
            <w:r w:rsidRPr="00ED3F79">
              <w:rPr>
                <w:rFonts w:cs="Times New Roman"/>
                <w:color w:val="000000"/>
              </w:rPr>
              <w:t>0.079049</w:t>
            </w:r>
          </w:p>
        </w:tc>
      </w:tr>
      <w:tr w:rsidR="00852A32" w:rsidRPr="00431F9A" w14:paraId="0CEB8DDD" w14:textId="77777777" w:rsidTr="00D553EB">
        <w:trPr>
          <w:trHeight w:val="229"/>
          <w:jc w:val="center"/>
        </w:trPr>
        <w:tc>
          <w:tcPr>
            <w:tcW w:w="2660" w:type="dxa"/>
            <w:noWrap/>
            <w:vAlign w:val="center"/>
            <w:hideMark/>
          </w:tcPr>
          <w:p w14:paraId="7953F853" w14:textId="77777777" w:rsidR="00852A32" w:rsidRPr="00ED3F79" w:rsidRDefault="00852A32" w:rsidP="00D553EB">
            <w:pPr>
              <w:jc w:val="center"/>
              <w:rPr>
                <w:rFonts w:cs="Times New Roman"/>
                <w:color w:val="000000"/>
              </w:rPr>
            </w:pPr>
            <w:r w:rsidRPr="00ED3F79">
              <w:rPr>
                <w:rFonts w:cs="Times New Roman"/>
                <w:color w:val="000000"/>
              </w:rPr>
              <w:t>175.0858</w:t>
            </w:r>
          </w:p>
        </w:tc>
        <w:tc>
          <w:tcPr>
            <w:tcW w:w="963" w:type="dxa"/>
            <w:noWrap/>
            <w:vAlign w:val="center"/>
            <w:hideMark/>
          </w:tcPr>
          <w:p w14:paraId="256A7566" w14:textId="77777777" w:rsidR="00852A32" w:rsidRPr="00ED3F79" w:rsidRDefault="00852A32" w:rsidP="00D553EB">
            <w:pPr>
              <w:jc w:val="center"/>
              <w:rPr>
                <w:rFonts w:cs="Times New Roman"/>
                <w:color w:val="000000"/>
              </w:rPr>
            </w:pPr>
            <w:r w:rsidRPr="00ED3F79">
              <w:rPr>
                <w:rFonts w:cs="Times New Roman"/>
                <w:color w:val="000000"/>
              </w:rPr>
              <w:t>2.6078</w:t>
            </w:r>
          </w:p>
        </w:tc>
        <w:tc>
          <w:tcPr>
            <w:tcW w:w="1229" w:type="dxa"/>
            <w:noWrap/>
            <w:vAlign w:val="center"/>
            <w:hideMark/>
          </w:tcPr>
          <w:p w14:paraId="00269D9B" w14:textId="77777777" w:rsidR="00852A32" w:rsidRPr="00ED3F79" w:rsidRDefault="00852A32" w:rsidP="00D553EB">
            <w:pPr>
              <w:jc w:val="center"/>
              <w:rPr>
                <w:rFonts w:cs="Times New Roman"/>
                <w:color w:val="000000"/>
              </w:rPr>
            </w:pPr>
            <w:r w:rsidRPr="00ED3F79">
              <w:rPr>
                <w:rFonts w:cs="Times New Roman"/>
                <w:color w:val="000000"/>
              </w:rPr>
              <w:t>0.010744</w:t>
            </w:r>
          </w:p>
        </w:tc>
        <w:tc>
          <w:tcPr>
            <w:tcW w:w="1229" w:type="dxa"/>
            <w:noWrap/>
            <w:vAlign w:val="center"/>
            <w:hideMark/>
          </w:tcPr>
          <w:p w14:paraId="6478E4BA" w14:textId="77777777" w:rsidR="00852A32" w:rsidRPr="00ED3F79" w:rsidRDefault="00852A32" w:rsidP="00D553EB">
            <w:pPr>
              <w:jc w:val="center"/>
              <w:rPr>
                <w:rFonts w:cs="Times New Roman"/>
                <w:color w:val="000000"/>
              </w:rPr>
            </w:pPr>
            <w:r w:rsidRPr="00ED3F79">
              <w:rPr>
                <w:rFonts w:cs="Times New Roman"/>
                <w:color w:val="000000"/>
              </w:rPr>
              <w:t>0.081248</w:t>
            </w:r>
          </w:p>
        </w:tc>
      </w:tr>
      <w:tr w:rsidR="00852A32" w:rsidRPr="00431F9A" w14:paraId="40AC137F" w14:textId="77777777" w:rsidTr="00D553EB">
        <w:trPr>
          <w:trHeight w:val="229"/>
          <w:jc w:val="center"/>
        </w:trPr>
        <w:tc>
          <w:tcPr>
            <w:tcW w:w="2660" w:type="dxa"/>
            <w:noWrap/>
            <w:vAlign w:val="center"/>
            <w:hideMark/>
          </w:tcPr>
          <w:p w14:paraId="43AE146D" w14:textId="77777777" w:rsidR="00852A32" w:rsidRPr="00ED3F79" w:rsidRDefault="00852A32" w:rsidP="00D553EB">
            <w:pPr>
              <w:jc w:val="center"/>
              <w:rPr>
                <w:rFonts w:cs="Times New Roman"/>
                <w:color w:val="000000"/>
              </w:rPr>
            </w:pPr>
            <w:r w:rsidRPr="00ED3F79">
              <w:rPr>
                <w:rFonts w:cs="Times New Roman"/>
                <w:color w:val="000000"/>
              </w:rPr>
              <w:t>116.9722</w:t>
            </w:r>
          </w:p>
        </w:tc>
        <w:tc>
          <w:tcPr>
            <w:tcW w:w="963" w:type="dxa"/>
            <w:noWrap/>
            <w:vAlign w:val="center"/>
            <w:hideMark/>
          </w:tcPr>
          <w:p w14:paraId="08527BD5" w14:textId="77777777" w:rsidR="00852A32" w:rsidRPr="00ED3F79" w:rsidRDefault="00852A32" w:rsidP="00D553EB">
            <w:pPr>
              <w:jc w:val="center"/>
              <w:rPr>
                <w:rFonts w:cs="Times New Roman"/>
                <w:color w:val="000000"/>
              </w:rPr>
            </w:pPr>
            <w:r w:rsidRPr="00ED3F79">
              <w:rPr>
                <w:rFonts w:cs="Times New Roman"/>
                <w:color w:val="000000"/>
              </w:rPr>
              <w:t>2.5868</w:t>
            </w:r>
          </w:p>
        </w:tc>
        <w:tc>
          <w:tcPr>
            <w:tcW w:w="1229" w:type="dxa"/>
            <w:noWrap/>
            <w:vAlign w:val="center"/>
            <w:hideMark/>
          </w:tcPr>
          <w:p w14:paraId="5F6552E0" w14:textId="77777777" w:rsidR="00852A32" w:rsidRPr="00ED3F79" w:rsidRDefault="00852A32" w:rsidP="00D553EB">
            <w:pPr>
              <w:jc w:val="center"/>
              <w:rPr>
                <w:rFonts w:cs="Times New Roman"/>
                <w:color w:val="000000"/>
              </w:rPr>
            </w:pPr>
            <w:r w:rsidRPr="00ED3F79">
              <w:rPr>
                <w:rFonts w:cs="Times New Roman"/>
                <w:color w:val="000000"/>
              </w:rPr>
              <w:t>0.011367</w:t>
            </w:r>
          </w:p>
        </w:tc>
        <w:tc>
          <w:tcPr>
            <w:tcW w:w="1229" w:type="dxa"/>
            <w:noWrap/>
            <w:vAlign w:val="center"/>
            <w:hideMark/>
          </w:tcPr>
          <w:p w14:paraId="4D293391" w14:textId="77777777" w:rsidR="00852A32" w:rsidRPr="00ED3F79" w:rsidRDefault="00852A32" w:rsidP="00D553EB">
            <w:pPr>
              <w:jc w:val="center"/>
              <w:rPr>
                <w:rFonts w:cs="Times New Roman"/>
                <w:color w:val="000000"/>
              </w:rPr>
            </w:pPr>
            <w:r w:rsidRPr="00ED3F79">
              <w:rPr>
                <w:rFonts w:cs="Times New Roman"/>
                <w:color w:val="000000"/>
              </w:rPr>
              <w:t>0.084638</w:t>
            </w:r>
          </w:p>
        </w:tc>
      </w:tr>
      <w:tr w:rsidR="00852A32" w:rsidRPr="00431F9A" w14:paraId="15E06739" w14:textId="77777777" w:rsidTr="00D553EB">
        <w:trPr>
          <w:trHeight w:val="229"/>
          <w:jc w:val="center"/>
        </w:trPr>
        <w:tc>
          <w:tcPr>
            <w:tcW w:w="2660" w:type="dxa"/>
            <w:noWrap/>
            <w:vAlign w:val="center"/>
            <w:hideMark/>
          </w:tcPr>
          <w:p w14:paraId="2474D677" w14:textId="77777777" w:rsidR="00852A32" w:rsidRPr="00ED3F79" w:rsidRDefault="00852A32" w:rsidP="00D553EB">
            <w:pPr>
              <w:jc w:val="center"/>
              <w:rPr>
                <w:rFonts w:cs="Times New Roman"/>
                <w:color w:val="000000"/>
              </w:rPr>
            </w:pPr>
            <w:r w:rsidRPr="00ED3F79">
              <w:rPr>
                <w:rFonts w:cs="Times New Roman"/>
                <w:color w:val="000000"/>
              </w:rPr>
              <w:t>343.2594</w:t>
            </w:r>
          </w:p>
        </w:tc>
        <w:tc>
          <w:tcPr>
            <w:tcW w:w="963" w:type="dxa"/>
            <w:noWrap/>
            <w:vAlign w:val="center"/>
            <w:hideMark/>
          </w:tcPr>
          <w:p w14:paraId="31545937" w14:textId="77777777" w:rsidR="00852A32" w:rsidRPr="00ED3F79" w:rsidRDefault="00852A32" w:rsidP="00D553EB">
            <w:pPr>
              <w:jc w:val="center"/>
              <w:rPr>
                <w:rFonts w:cs="Times New Roman"/>
                <w:color w:val="000000"/>
              </w:rPr>
            </w:pPr>
            <w:r w:rsidRPr="00ED3F79">
              <w:rPr>
                <w:rFonts w:cs="Times New Roman"/>
                <w:color w:val="000000"/>
              </w:rPr>
              <w:t>-2.5781</w:t>
            </w:r>
          </w:p>
        </w:tc>
        <w:tc>
          <w:tcPr>
            <w:tcW w:w="1229" w:type="dxa"/>
            <w:noWrap/>
            <w:vAlign w:val="center"/>
            <w:hideMark/>
          </w:tcPr>
          <w:p w14:paraId="0BEF5F7C" w14:textId="77777777" w:rsidR="00852A32" w:rsidRPr="00ED3F79" w:rsidRDefault="00852A32" w:rsidP="00D553EB">
            <w:pPr>
              <w:jc w:val="center"/>
              <w:rPr>
                <w:rFonts w:cs="Times New Roman"/>
                <w:color w:val="000000"/>
              </w:rPr>
            </w:pPr>
            <w:r w:rsidRPr="00ED3F79">
              <w:rPr>
                <w:rFonts w:cs="Times New Roman"/>
                <w:color w:val="000000"/>
              </w:rPr>
              <w:t>0.011637</w:t>
            </w:r>
          </w:p>
        </w:tc>
        <w:tc>
          <w:tcPr>
            <w:tcW w:w="1229" w:type="dxa"/>
            <w:noWrap/>
            <w:vAlign w:val="center"/>
            <w:hideMark/>
          </w:tcPr>
          <w:p w14:paraId="792EDCFA" w14:textId="77777777" w:rsidR="00852A32" w:rsidRPr="00ED3F79" w:rsidRDefault="00852A32" w:rsidP="00D553EB">
            <w:pPr>
              <w:jc w:val="center"/>
              <w:rPr>
                <w:rFonts w:cs="Times New Roman"/>
                <w:color w:val="000000"/>
              </w:rPr>
            </w:pPr>
            <w:r w:rsidRPr="00ED3F79">
              <w:rPr>
                <w:rFonts w:cs="Times New Roman"/>
                <w:color w:val="000000"/>
              </w:rPr>
              <w:t>0.085335</w:t>
            </w:r>
          </w:p>
        </w:tc>
      </w:tr>
      <w:tr w:rsidR="00852A32" w:rsidRPr="00431F9A" w14:paraId="17E383B1" w14:textId="77777777" w:rsidTr="00D553EB">
        <w:trPr>
          <w:trHeight w:val="229"/>
          <w:jc w:val="center"/>
        </w:trPr>
        <w:tc>
          <w:tcPr>
            <w:tcW w:w="2660" w:type="dxa"/>
            <w:noWrap/>
            <w:vAlign w:val="center"/>
            <w:hideMark/>
          </w:tcPr>
          <w:p w14:paraId="5CE4A7AF" w14:textId="77777777" w:rsidR="00852A32" w:rsidRPr="00ED3F79" w:rsidRDefault="00852A32" w:rsidP="00D553EB">
            <w:pPr>
              <w:jc w:val="center"/>
              <w:rPr>
                <w:rFonts w:cs="Times New Roman"/>
                <w:color w:val="000000"/>
              </w:rPr>
            </w:pPr>
            <w:r w:rsidRPr="00ED3F79">
              <w:rPr>
                <w:rFonts w:cs="Times New Roman"/>
                <w:color w:val="000000"/>
              </w:rPr>
              <w:t>203.1115</w:t>
            </w:r>
          </w:p>
        </w:tc>
        <w:tc>
          <w:tcPr>
            <w:tcW w:w="963" w:type="dxa"/>
            <w:noWrap/>
            <w:vAlign w:val="center"/>
            <w:hideMark/>
          </w:tcPr>
          <w:p w14:paraId="4B01C455" w14:textId="77777777" w:rsidR="00852A32" w:rsidRPr="00ED3F79" w:rsidRDefault="00852A32" w:rsidP="00D553EB">
            <w:pPr>
              <w:jc w:val="center"/>
              <w:rPr>
                <w:rFonts w:cs="Times New Roman"/>
                <w:color w:val="000000"/>
              </w:rPr>
            </w:pPr>
            <w:r w:rsidRPr="00ED3F79">
              <w:rPr>
                <w:rFonts w:cs="Times New Roman"/>
                <w:color w:val="000000"/>
              </w:rPr>
              <w:t>2.5371</w:t>
            </w:r>
          </w:p>
        </w:tc>
        <w:tc>
          <w:tcPr>
            <w:tcW w:w="1229" w:type="dxa"/>
            <w:noWrap/>
            <w:vAlign w:val="center"/>
            <w:hideMark/>
          </w:tcPr>
          <w:p w14:paraId="1DD5CFF7" w14:textId="77777777" w:rsidR="00852A32" w:rsidRPr="00ED3F79" w:rsidRDefault="00852A32" w:rsidP="00D553EB">
            <w:pPr>
              <w:jc w:val="center"/>
              <w:rPr>
                <w:rFonts w:cs="Times New Roman"/>
                <w:color w:val="000000"/>
              </w:rPr>
            </w:pPr>
            <w:r w:rsidRPr="00ED3F79">
              <w:rPr>
                <w:rFonts w:cs="Times New Roman"/>
                <w:color w:val="000000"/>
              </w:rPr>
              <w:t>0.01298</w:t>
            </w:r>
          </w:p>
        </w:tc>
        <w:tc>
          <w:tcPr>
            <w:tcW w:w="1229" w:type="dxa"/>
            <w:noWrap/>
            <w:vAlign w:val="center"/>
            <w:hideMark/>
          </w:tcPr>
          <w:p w14:paraId="2E97FD77" w14:textId="77777777" w:rsidR="00852A32" w:rsidRPr="00ED3F79" w:rsidRDefault="00852A32" w:rsidP="00D553EB">
            <w:pPr>
              <w:jc w:val="center"/>
              <w:rPr>
                <w:rFonts w:cs="Times New Roman"/>
                <w:color w:val="000000"/>
              </w:rPr>
            </w:pPr>
            <w:r w:rsidRPr="00ED3F79">
              <w:rPr>
                <w:rFonts w:cs="Times New Roman"/>
                <w:color w:val="000000"/>
              </w:rPr>
              <w:t>0.093768</w:t>
            </w:r>
          </w:p>
        </w:tc>
      </w:tr>
      <w:tr w:rsidR="00852A32" w:rsidRPr="00431F9A" w14:paraId="2051DF1E" w14:textId="77777777" w:rsidTr="00D553EB">
        <w:trPr>
          <w:trHeight w:val="229"/>
          <w:jc w:val="center"/>
        </w:trPr>
        <w:tc>
          <w:tcPr>
            <w:tcW w:w="2660" w:type="dxa"/>
            <w:noWrap/>
            <w:vAlign w:val="center"/>
            <w:hideMark/>
          </w:tcPr>
          <w:p w14:paraId="0E3FDF64" w14:textId="77777777" w:rsidR="00852A32" w:rsidRPr="00ED3F79" w:rsidRDefault="00852A32" w:rsidP="00D553EB">
            <w:pPr>
              <w:jc w:val="center"/>
              <w:rPr>
                <w:rFonts w:cs="Times New Roman"/>
                <w:color w:val="000000"/>
              </w:rPr>
            </w:pPr>
            <w:r w:rsidRPr="00ED3F79">
              <w:rPr>
                <w:rFonts w:cs="Times New Roman"/>
                <w:color w:val="000000"/>
              </w:rPr>
              <w:t>382.2746</w:t>
            </w:r>
          </w:p>
        </w:tc>
        <w:tc>
          <w:tcPr>
            <w:tcW w:w="963" w:type="dxa"/>
            <w:noWrap/>
            <w:vAlign w:val="center"/>
            <w:hideMark/>
          </w:tcPr>
          <w:p w14:paraId="4369BABF" w14:textId="77777777" w:rsidR="00852A32" w:rsidRPr="00ED3F79" w:rsidRDefault="00852A32" w:rsidP="00D553EB">
            <w:pPr>
              <w:jc w:val="center"/>
              <w:rPr>
                <w:rFonts w:cs="Times New Roman"/>
                <w:color w:val="000000"/>
              </w:rPr>
            </w:pPr>
            <w:r w:rsidRPr="00ED3F79">
              <w:rPr>
                <w:rFonts w:cs="Times New Roman"/>
                <w:color w:val="000000"/>
              </w:rPr>
              <w:t>2.5238</w:t>
            </w:r>
          </w:p>
        </w:tc>
        <w:tc>
          <w:tcPr>
            <w:tcW w:w="1229" w:type="dxa"/>
            <w:noWrap/>
            <w:vAlign w:val="center"/>
            <w:hideMark/>
          </w:tcPr>
          <w:p w14:paraId="4A2E0CCD" w14:textId="77777777" w:rsidR="00852A32" w:rsidRPr="00ED3F79" w:rsidRDefault="00852A32" w:rsidP="00D553EB">
            <w:pPr>
              <w:jc w:val="center"/>
              <w:rPr>
                <w:rFonts w:cs="Times New Roman"/>
                <w:color w:val="000000"/>
              </w:rPr>
            </w:pPr>
            <w:r w:rsidRPr="00ED3F79">
              <w:rPr>
                <w:rFonts w:cs="Times New Roman"/>
                <w:color w:val="000000"/>
              </w:rPr>
              <w:t>0.013446</w:t>
            </w:r>
          </w:p>
        </w:tc>
        <w:tc>
          <w:tcPr>
            <w:tcW w:w="1229" w:type="dxa"/>
            <w:noWrap/>
            <w:vAlign w:val="center"/>
            <w:hideMark/>
          </w:tcPr>
          <w:p w14:paraId="63ADDF06" w14:textId="77777777" w:rsidR="00852A32" w:rsidRPr="00ED3F79" w:rsidRDefault="00852A32" w:rsidP="00D553EB">
            <w:pPr>
              <w:jc w:val="center"/>
              <w:rPr>
                <w:rFonts w:cs="Times New Roman"/>
                <w:color w:val="000000"/>
              </w:rPr>
            </w:pPr>
            <w:r w:rsidRPr="00ED3F79">
              <w:rPr>
                <w:rFonts w:cs="Times New Roman"/>
                <w:color w:val="000000"/>
              </w:rPr>
              <w:t>0.095703</w:t>
            </w:r>
          </w:p>
        </w:tc>
      </w:tr>
      <w:tr w:rsidR="00852A32" w:rsidRPr="00431F9A" w14:paraId="34772E8D" w14:textId="77777777" w:rsidTr="00D553EB">
        <w:trPr>
          <w:trHeight w:val="229"/>
          <w:jc w:val="center"/>
        </w:trPr>
        <w:tc>
          <w:tcPr>
            <w:tcW w:w="2660" w:type="dxa"/>
            <w:noWrap/>
            <w:vAlign w:val="center"/>
            <w:hideMark/>
          </w:tcPr>
          <w:p w14:paraId="7FE957FD" w14:textId="77777777" w:rsidR="00852A32" w:rsidRPr="00ED3F79" w:rsidRDefault="00852A32" w:rsidP="00D553EB">
            <w:pPr>
              <w:jc w:val="center"/>
              <w:rPr>
                <w:rFonts w:cs="Times New Roman"/>
                <w:color w:val="000000"/>
              </w:rPr>
            </w:pPr>
            <w:r w:rsidRPr="00ED3F79">
              <w:rPr>
                <w:rFonts w:cs="Times New Roman"/>
                <w:color w:val="000000"/>
              </w:rPr>
              <w:t>252.1237</w:t>
            </w:r>
          </w:p>
        </w:tc>
        <w:tc>
          <w:tcPr>
            <w:tcW w:w="963" w:type="dxa"/>
            <w:noWrap/>
            <w:vAlign w:val="center"/>
            <w:hideMark/>
          </w:tcPr>
          <w:p w14:paraId="35E179CD" w14:textId="77777777" w:rsidR="00852A32" w:rsidRPr="00ED3F79" w:rsidRDefault="00852A32" w:rsidP="00D553EB">
            <w:pPr>
              <w:jc w:val="center"/>
              <w:rPr>
                <w:rFonts w:cs="Times New Roman"/>
                <w:color w:val="000000"/>
              </w:rPr>
            </w:pPr>
            <w:r w:rsidRPr="00ED3F79">
              <w:rPr>
                <w:rFonts w:cs="Times New Roman"/>
                <w:color w:val="000000"/>
              </w:rPr>
              <w:t>2.5161</w:t>
            </w:r>
          </w:p>
        </w:tc>
        <w:tc>
          <w:tcPr>
            <w:tcW w:w="1229" w:type="dxa"/>
            <w:noWrap/>
            <w:vAlign w:val="center"/>
            <w:hideMark/>
          </w:tcPr>
          <w:p w14:paraId="260A6EBD" w14:textId="77777777" w:rsidR="00852A32" w:rsidRPr="00ED3F79" w:rsidRDefault="00852A32" w:rsidP="00D553EB">
            <w:pPr>
              <w:jc w:val="center"/>
              <w:rPr>
                <w:rFonts w:cs="Times New Roman"/>
                <w:color w:val="000000"/>
              </w:rPr>
            </w:pPr>
            <w:r w:rsidRPr="00ED3F79">
              <w:rPr>
                <w:rFonts w:cs="Times New Roman"/>
                <w:color w:val="000000"/>
              </w:rPr>
              <w:t>0.013723</w:t>
            </w:r>
          </w:p>
        </w:tc>
        <w:tc>
          <w:tcPr>
            <w:tcW w:w="1229" w:type="dxa"/>
            <w:noWrap/>
            <w:vAlign w:val="center"/>
            <w:hideMark/>
          </w:tcPr>
          <w:p w14:paraId="79470426" w14:textId="77777777" w:rsidR="00852A32" w:rsidRPr="00ED3F79" w:rsidRDefault="00852A32" w:rsidP="00D553EB">
            <w:pPr>
              <w:jc w:val="center"/>
              <w:rPr>
                <w:rFonts w:cs="Times New Roman"/>
                <w:color w:val="000000"/>
              </w:rPr>
            </w:pPr>
            <w:r w:rsidRPr="00ED3F79">
              <w:rPr>
                <w:rFonts w:cs="Times New Roman"/>
                <w:color w:val="000000"/>
              </w:rPr>
              <w:t>0.096259</w:t>
            </w:r>
          </w:p>
        </w:tc>
      </w:tr>
      <w:tr w:rsidR="00852A32" w:rsidRPr="00431F9A" w14:paraId="0B1D1F6F" w14:textId="77777777" w:rsidTr="00D553EB">
        <w:trPr>
          <w:trHeight w:val="229"/>
          <w:jc w:val="center"/>
        </w:trPr>
        <w:tc>
          <w:tcPr>
            <w:tcW w:w="2660" w:type="dxa"/>
            <w:noWrap/>
            <w:vAlign w:val="center"/>
            <w:hideMark/>
          </w:tcPr>
          <w:p w14:paraId="5B419DBB" w14:textId="77777777" w:rsidR="00852A32" w:rsidRPr="00ED3F79" w:rsidRDefault="00852A32" w:rsidP="00D553EB">
            <w:pPr>
              <w:jc w:val="center"/>
              <w:rPr>
                <w:rFonts w:cs="Times New Roman"/>
                <w:color w:val="000000"/>
              </w:rPr>
            </w:pPr>
            <w:r w:rsidRPr="00ED3F79">
              <w:rPr>
                <w:rFonts w:cs="Times New Roman"/>
                <w:color w:val="000000"/>
              </w:rPr>
              <w:t>135.0813</w:t>
            </w:r>
          </w:p>
        </w:tc>
        <w:tc>
          <w:tcPr>
            <w:tcW w:w="963" w:type="dxa"/>
            <w:noWrap/>
            <w:vAlign w:val="center"/>
            <w:hideMark/>
          </w:tcPr>
          <w:p w14:paraId="7F4CE5D9" w14:textId="77777777" w:rsidR="00852A32" w:rsidRPr="00ED3F79" w:rsidRDefault="00852A32" w:rsidP="00D553EB">
            <w:pPr>
              <w:jc w:val="center"/>
              <w:rPr>
                <w:rFonts w:cs="Times New Roman"/>
                <w:color w:val="000000"/>
              </w:rPr>
            </w:pPr>
            <w:r w:rsidRPr="00ED3F79">
              <w:rPr>
                <w:rFonts w:cs="Times New Roman"/>
                <w:color w:val="000000"/>
              </w:rPr>
              <w:t>2.5021</w:t>
            </w:r>
          </w:p>
        </w:tc>
        <w:tc>
          <w:tcPr>
            <w:tcW w:w="1229" w:type="dxa"/>
            <w:noWrap/>
            <w:vAlign w:val="center"/>
            <w:hideMark/>
          </w:tcPr>
          <w:p w14:paraId="441AAAA5" w14:textId="77777777" w:rsidR="00852A32" w:rsidRPr="00ED3F79" w:rsidRDefault="00852A32" w:rsidP="00D553EB">
            <w:pPr>
              <w:jc w:val="center"/>
              <w:rPr>
                <w:rFonts w:cs="Times New Roman"/>
                <w:color w:val="000000"/>
              </w:rPr>
            </w:pPr>
            <w:r w:rsidRPr="00ED3F79">
              <w:rPr>
                <w:rFonts w:cs="Times New Roman"/>
                <w:color w:val="000000"/>
              </w:rPr>
              <w:t>0.01424</w:t>
            </w:r>
          </w:p>
        </w:tc>
        <w:tc>
          <w:tcPr>
            <w:tcW w:w="1229" w:type="dxa"/>
            <w:noWrap/>
            <w:vAlign w:val="center"/>
            <w:hideMark/>
          </w:tcPr>
          <w:p w14:paraId="4E115CAC" w14:textId="77777777" w:rsidR="00852A32" w:rsidRPr="00ED3F79" w:rsidRDefault="00852A32" w:rsidP="00D553EB">
            <w:pPr>
              <w:jc w:val="center"/>
              <w:rPr>
                <w:rFonts w:cs="Times New Roman"/>
                <w:color w:val="000000"/>
              </w:rPr>
            </w:pPr>
            <w:r w:rsidRPr="00ED3F79">
              <w:rPr>
                <w:rFonts w:cs="Times New Roman"/>
                <w:color w:val="000000"/>
              </w:rPr>
              <w:t>0.098459</w:t>
            </w:r>
          </w:p>
        </w:tc>
      </w:tr>
      <w:tr w:rsidR="00852A32" w:rsidRPr="00431F9A" w14:paraId="0D93F6FE" w14:textId="77777777" w:rsidTr="00D553EB">
        <w:trPr>
          <w:trHeight w:val="229"/>
          <w:jc w:val="center"/>
        </w:trPr>
        <w:tc>
          <w:tcPr>
            <w:tcW w:w="2660" w:type="dxa"/>
            <w:noWrap/>
            <w:vAlign w:val="center"/>
            <w:hideMark/>
          </w:tcPr>
          <w:p w14:paraId="774B9CD8" w14:textId="77777777" w:rsidR="00852A32" w:rsidRPr="00ED3F79" w:rsidRDefault="00852A32" w:rsidP="00D553EB">
            <w:pPr>
              <w:jc w:val="center"/>
              <w:rPr>
                <w:rFonts w:cs="Times New Roman"/>
                <w:color w:val="000000"/>
              </w:rPr>
            </w:pPr>
            <w:r w:rsidRPr="00ED3F79">
              <w:rPr>
                <w:rFonts w:cs="Times New Roman"/>
                <w:color w:val="000000"/>
              </w:rPr>
              <w:t>386.291</w:t>
            </w:r>
          </w:p>
        </w:tc>
        <w:tc>
          <w:tcPr>
            <w:tcW w:w="963" w:type="dxa"/>
            <w:noWrap/>
            <w:vAlign w:val="center"/>
            <w:hideMark/>
          </w:tcPr>
          <w:p w14:paraId="2ACCFB2A" w14:textId="77777777" w:rsidR="00852A32" w:rsidRPr="00ED3F79" w:rsidRDefault="00852A32" w:rsidP="00D553EB">
            <w:pPr>
              <w:jc w:val="center"/>
              <w:rPr>
                <w:rFonts w:cs="Times New Roman"/>
                <w:color w:val="000000"/>
              </w:rPr>
            </w:pPr>
            <w:r w:rsidRPr="00ED3F79">
              <w:rPr>
                <w:rFonts w:cs="Times New Roman"/>
                <w:color w:val="000000"/>
              </w:rPr>
              <w:t>2.4314</w:t>
            </w:r>
          </w:p>
        </w:tc>
        <w:tc>
          <w:tcPr>
            <w:tcW w:w="1229" w:type="dxa"/>
            <w:noWrap/>
            <w:vAlign w:val="center"/>
            <w:hideMark/>
          </w:tcPr>
          <w:p w14:paraId="14CC34EE" w14:textId="77777777" w:rsidR="00852A32" w:rsidRPr="00ED3F79" w:rsidRDefault="00852A32" w:rsidP="00D553EB">
            <w:pPr>
              <w:jc w:val="center"/>
              <w:rPr>
                <w:rFonts w:cs="Times New Roman"/>
                <w:color w:val="000000"/>
              </w:rPr>
            </w:pPr>
            <w:r w:rsidRPr="00ED3F79">
              <w:rPr>
                <w:rFonts w:cs="Times New Roman"/>
                <w:color w:val="000000"/>
              </w:rPr>
              <w:t>0.017115</w:t>
            </w:r>
          </w:p>
        </w:tc>
        <w:tc>
          <w:tcPr>
            <w:tcW w:w="1229" w:type="dxa"/>
            <w:noWrap/>
            <w:vAlign w:val="center"/>
            <w:hideMark/>
          </w:tcPr>
          <w:p w14:paraId="79174A8D" w14:textId="77777777" w:rsidR="00852A32" w:rsidRPr="00ED3F79" w:rsidRDefault="00852A32" w:rsidP="00D553EB">
            <w:pPr>
              <w:jc w:val="center"/>
              <w:rPr>
                <w:rFonts w:cs="Times New Roman"/>
                <w:color w:val="000000"/>
              </w:rPr>
            </w:pPr>
            <w:r w:rsidRPr="00ED3F79">
              <w:rPr>
                <w:rFonts w:cs="Times New Roman"/>
                <w:color w:val="000000"/>
              </w:rPr>
              <w:t>0.11667</w:t>
            </w:r>
          </w:p>
        </w:tc>
      </w:tr>
      <w:tr w:rsidR="00852A32" w:rsidRPr="00431F9A" w14:paraId="390C2DD8" w14:textId="77777777" w:rsidTr="00D553EB">
        <w:trPr>
          <w:trHeight w:val="229"/>
          <w:jc w:val="center"/>
        </w:trPr>
        <w:tc>
          <w:tcPr>
            <w:tcW w:w="2660" w:type="dxa"/>
            <w:noWrap/>
            <w:vAlign w:val="center"/>
            <w:hideMark/>
          </w:tcPr>
          <w:p w14:paraId="007713D1" w14:textId="77777777" w:rsidR="00852A32" w:rsidRPr="00ED3F79" w:rsidRDefault="00852A32" w:rsidP="00D553EB">
            <w:pPr>
              <w:jc w:val="center"/>
              <w:rPr>
                <w:rFonts w:cs="Times New Roman"/>
                <w:color w:val="000000"/>
              </w:rPr>
            </w:pPr>
            <w:r w:rsidRPr="00ED3F79">
              <w:rPr>
                <w:rFonts w:cs="Times New Roman"/>
                <w:color w:val="000000"/>
              </w:rPr>
              <w:t>200.1288</w:t>
            </w:r>
          </w:p>
        </w:tc>
        <w:tc>
          <w:tcPr>
            <w:tcW w:w="963" w:type="dxa"/>
            <w:noWrap/>
            <w:vAlign w:val="center"/>
            <w:hideMark/>
          </w:tcPr>
          <w:p w14:paraId="733FEC79" w14:textId="77777777" w:rsidR="00852A32" w:rsidRPr="00ED3F79" w:rsidRDefault="00852A32" w:rsidP="00D553EB">
            <w:pPr>
              <w:jc w:val="center"/>
              <w:rPr>
                <w:rFonts w:cs="Times New Roman"/>
                <w:color w:val="000000"/>
              </w:rPr>
            </w:pPr>
            <w:r w:rsidRPr="00ED3F79">
              <w:rPr>
                <w:rFonts w:cs="Times New Roman"/>
                <w:color w:val="000000"/>
              </w:rPr>
              <w:t>2.4136</w:t>
            </w:r>
          </w:p>
        </w:tc>
        <w:tc>
          <w:tcPr>
            <w:tcW w:w="1229" w:type="dxa"/>
            <w:noWrap/>
            <w:vAlign w:val="center"/>
            <w:hideMark/>
          </w:tcPr>
          <w:p w14:paraId="765FDCF5" w14:textId="77777777" w:rsidR="00852A32" w:rsidRPr="00ED3F79" w:rsidRDefault="00852A32" w:rsidP="00D553EB">
            <w:pPr>
              <w:jc w:val="center"/>
              <w:rPr>
                <w:rFonts w:cs="Times New Roman"/>
                <w:color w:val="000000"/>
              </w:rPr>
            </w:pPr>
            <w:r w:rsidRPr="00ED3F79">
              <w:rPr>
                <w:rFonts w:cs="Times New Roman"/>
                <w:color w:val="000000"/>
              </w:rPr>
              <w:t>0.017919</w:t>
            </w:r>
          </w:p>
        </w:tc>
        <w:tc>
          <w:tcPr>
            <w:tcW w:w="1229" w:type="dxa"/>
            <w:noWrap/>
            <w:vAlign w:val="center"/>
            <w:hideMark/>
          </w:tcPr>
          <w:p w14:paraId="56ACAA40" w14:textId="77777777" w:rsidR="00852A32" w:rsidRPr="00ED3F79" w:rsidRDefault="00852A32" w:rsidP="00D553EB">
            <w:pPr>
              <w:jc w:val="center"/>
              <w:rPr>
                <w:rFonts w:cs="Times New Roman"/>
                <w:color w:val="000000"/>
              </w:rPr>
            </w:pPr>
            <w:r w:rsidRPr="00ED3F79">
              <w:rPr>
                <w:rFonts w:cs="Times New Roman"/>
                <w:color w:val="000000"/>
              </w:rPr>
              <w:t>0.12045</w:t>
            </w:r>
          </w:p>
        </w:tc>
      </w:tr>
      <w:tr w:rsidR="00852A32" w:rsidRPr="00431F9A" w14:paraId="67D7D9D8" w14:textId="77777777" w:rsidTr="00D553EB">
        <w:trPr>
          <w:trHeight w:val="229"/>
          <w:jc w:val="center"/>
        </w:trPr>
        <w:tc>
          <w:tcPr>
            <w:tcW w:w="2660" w:type="dxa"/>
            <w:noWrap/>
            <w:vAlign w:val="center"/>
            <w:hideMark/>
          </w:tcPr>
          <w:p w14:paraId="23479415" w14:textId="77777777" w:rsidR="00852A32" w:rsidRPr="00ED3F79" w:rsidRDefault="00852A32" w:rsidP="00D553EB">
            <w:pPr>
              <w:jc w:val="center"/>
              <w:rPr>
                <w:rFonts w:cs="Times New Roman"/>
                <w:color w:val="000000"/>
              </w:rPr>
            </w:pPr>
            <w:r w:rsidRPr="00ED3F79">
              <w:rPr>
                <w:rFonts w:cs="Times New Roman"/>
                <w:color w:val="000000"/>
              </w:rPr>
              <w:t>268.1913</w:t>
            </w:r>
          </w:p>
        </w:tc>
        <w:tc>
          <w:tcPr>
            <w:tcW w:w="963" w:type="dxa"/>
            <w:noWrap/>
            <w:vAlign w:val="center"/>
            <w:hideMark/>
          </w:tcPr>
          <w:p w14:paraId="0C08B097" w14:textId="77777777" w:rsidR="00852A32" w:rsidRPr="00ED3F79" w:rsidRDefault="00852A32" w:rsidP="00D553EB">
            <w:pPr>
              <w:jc w:val="center"/>
              <w:rPr>
                <w:rFonts w:cs="Times New Roman"/>
                <w:color w:val="000000"/>
              </w:rPr>
            </w:pPr>
            <w:r w:rsidRPr="00ED3F79">
              <w:rPr>
                <w:rFonts w:cs="Times New Roman"/>
                <w:color w:val="000000"/>
              </w:rPr>
              <w:t>2.4015</w:t>
            </w:r>
          </w:p>
        </w:tc>
        <w:tc>
          <w:tcPr>
            <w:tcW w:w="1229" w:type="dxa"/>
            <w:noWrap/>
            <w:vAlign w:val="center"/>
            <w:hideMark/>
          </w:tcPr>
          <w:p w14:paraId="446B44DB" w14:textId="77777777" w:rsidR="00852A32" w:rsidRPr="00ED3F79" w:rsidRDefault="00852A32" w:rsidP="00D553EB">
            <w:pPr>
              <w:jc w:val="center"/>
              <w:rPr>
                <w:rFonts w:cs="Times New Roman"/>
                <w:color w:val="000000"/>
              </w:rPr>
            </w:pPr>
            <w:r w:rsidRPr="00ED3F79">
              <w:rPr>
                <w:rFonts w:cs="Times New Roman"/>
                <w:color w:val="000000"/>
              </w:rPr>
              <w:t>0.018483</w:t>
            </w:r>
          </w:p>
        </w:tc>
        <w:tc>
          <w:tcPr>
            <w:tcW w:w="1229" w:type="dxa"/>
            <w:noWrap/>
            <w:vAlign w:val="center"/>
            <w:hideMark/>
          </w:tcPr>
          <w:p w14:paraId="623D61A5" w14:textId="77777777" w:rsidR="00852A32" w:rsidRPr="00ED3F79" w:rsidRDefault="00852A32" w:rsidP="00D553EB">
            <w:pPr>
              <w:jc w:val="center"/>
              <w:rPr>
                <w:rFonts w:cs="Times New Roman"/>
                <w:color w:val="000000"/>
              </w:rPr>
            </w:pPr>
            <w:r w:rsidRPr="00ED3F79">
              <w:rPr>
                <w:rFonts w:cs="Times New Roman"/>
                <w:color w:val="000000"/>
              </w:rPr>
              <w:t>0.12255</w:t>
            </w:r>
          </w:p>
        </w:tc>
      </w:tr>
      <w:tr w:rsidR="00852A32" w:rsidRPr="00431F9A" w14:paraId="65C39DC9" w14:textId="77777777" w:rsidTr="00D553EB">
        <w:trPr>
          <w:trHeight w:val="229"/>
          <w:jc w:val="center"/>
        </w:trPr>
        <w:tc>
          <w:tcPr>
            <w:tcW w:w="2660" w:type="dxa"/>
            <w:noWrap/>
            <w:vAlign w:val="center"/>
            <w:hideMark/>
          </w:tcPr>
          <w:p w14:paraId="5ECD2AAE" w14:textId="77777777" w:rsidR="00852A32" w:rsidRPr="00ED3F79" w:rsidRDefault="00852A32" w:rsidP="00D553EB">
            <w:pPr>
              <w:jc w:val="center"/>
              <w:rPr>
                <w:rFonts w:cs="Times New Roman"/>
                <w:color w:val="000000"/>
              </w:rPr>
            </w:pPr>
            <w:r w:rsidRPr="00ED3F79">
              <w:rPr>
                <w:rFonts w:cs="Times New Roman"/>
                <w:color w:val="000000"/>
              </w:rPr>
              <w:t>302.2332</w:t>
            </w:r>
          </w:p>
        </w:tc>
        <w:tc>
          <w:tcPr>
            <w:tcW w:w="963" w:type="dxa"/>
            <w:noWrap/>
            <w:vAlign w:val="center"/>
            <w:hideMark/>
          </w:tcPr>
          <w:p w14:paraId="7FEB2EAC" w14:textId="77777777" w:rsidR="00852A32" w:rsidRPr="00ED3F79" w:rsidRDefault="00852A32" w:rsidP="00D553EB">
            <w:pPr>
              <w:jc w:val="center"/>
              <w:rPr>
                <w:rFonts w:cs="Times New Roman"/>
                <w:color w:val="000000"/>
              </w:rPr>
            </w:pPr>
            <w:r w:rsidRPr="00ED3F79">
              <w:rPr>
                <w:rFonts w:cs="Times New Roman"/>
                <w:color w:val="000000"/>
              </w:rPr>
              <w:t>2.394</w:t>
            </w:r>
          </w:p>
        </w:tc>
        <w:tc>
          <w:tcPr>
            <w:tcW w:w="1229" w:type="dxa"/>
            <w:noWrap/>
            <w:vAlign w:val="center"/>
            <w:hideMark/>
          </w:tcPr>
          <w:p w14:paraId="7C6A780A" w14:textId="77777777" w:rsidR="00852A32" w:rsidRPr="00ED3F79" w:rsidRDefault="00852A32" w:rsidP="00D553EB">
            <w:pPr>
              <w:jc w:val="center"/>
              <w:rPr>
                <w:rFonts w:cs="Times New Roman"/>
                <w:color w:val="000000"/>
              </w:rPr>
            </w:pPr>
            <w:r w:rsidRPr="00ED3F79">
              <w:rPr>
                <w:rFonts w:cs="Times New Roman"/>
                <w:color w:val="000000"/>
              </w:rPr>
              <w:t>0.018841</w:t>
            </w:r>
          </w:p>
        </w:tc>
        <w:tc>
          <w:tcPr>
            <w:tcW w:w="1229" w:type="dxa"/>
            <w:noWrap/>
            <w:vAlign w:val="center"/>
            <w:hideMark/>
          </w:tcPr>
          <w:p w14:paraId="1B8C05B4" w14:textId="77777777" w:rsidR="00852A32" w:rsidRPr="00ED3F79" w:rsidRDefault="00852A32" w:rsidP="00D553EB">
            <w:pPr>
              <w:jc w:val="center"/>
              <w:rPr>
                <w:rFonts w:cs="Times New Roman"/>
                <w:color w:val="000000"/>
              </w:rPr>
            </w:pPr>
            <w:r w:rsidRPr="00ED3F79">
              <w:rPr>
                <w:rFonts w:cs="Times New Roman"/>
                <w:color w:val="000000"/>
              </w:rPr>
              <w:t>0.12296</w:t>
            </w:r>
          </w:p>
        </w:tc>
      </w:tr>
      <w:tr w:rsidR="00852A32" w:rsidRPr="00431F9A" w14:paraId="08D5D9AD" w14:textId="77777777" w:rsidTr="00D553EB">
        <w:trPr>
          <w:trHeight w:val="229"/>
          <w:jc w:val="center"/>
        </w:trPr>
        <w:tc>
          <w:tcPr>
            <w:tcW w:w="2660" w:type="dxa"/>
            <w:noWrap/>
            <w:vAlign w:val="center"/>
            <w:hideMark/>
          </w:tcPr>
          <w:p w14:paraId="1C89083B" w14:textId="77777777" w:rsidR="00852A32" w:rsidRPr="00ED3F79" w:rsidRDefault="00852A32" w:rsidP="00D553EB">
            <w:pPr>
              <w:jc w:val="center"/>
              <w:rPr>
                <w:rFonts w:cs="Times New Roman"/>
                <w:color w:val="000000"/>
              </w:rPr>
            </w:pPr>
            <w:r w:rsidRPr="00ED3F79">
              <w:rPr>
                <w:rFonts w:cs="Times New Roman"/>
                <w:color w:val="000000"/>
              </w:rPr>
              <w:t>322.2383</w:t>
            </w:r>
          </w:p>
        </w:tc>
        <w:tc>
          <w:tcPr>
            <w:tcW w:w="963" w:type="dxa"/>
            <w:noWrap/>
            <w:vAlign w:val="center"/>
            <w:hideMark/>
          </w:tcPr>
          <w:p w14:paraId="500D7B9A" w14:textId="77777777" w:rsidR="00852A32" w:rsidRPr="00ED3F79" w:rsidRDefault="00852A32" w:rsidP="00D553EB">
            <w:pPr>
              <w:jc w:val="center"/>
              <w:rPr>
                <w:rFonts w:cs="Times New Roman"/>
                <w:color w:val="000000"/>
              </w:rPr>
            </w:pPr>
            <w:r w:rsidRPr="00ED3F79">
              <w:rPr>
                <w:rFonts w:cs="Times New Roman"/>
                <w:color w:val="000000"/>
              </w:rPr>
              <w:t>2.3896</w:t>
            </w:r>
          </w:p>
        </w:tc>
        <w:tc>
          <w:tcPr>
            <w:tcW w:w="1229" w:type="dxa"/>
            <w:noWrap/>
            <w:vAlign w:val="center"/>
            <w:hideMark/>
          </w:tcPr>
          <w:p w14:paraId="304B9751" w14:textId="77777777" w:rsidR="00852A32" w:rsidRPr="00ED3F79" w:rsidRDefault="00852A32" w:rsidP="00D553EB">
            <w:pPr>
              <w:jc w:val="center"/>
              <w:rPr>
                <w:rFonts w:cs="Times New Roman"/>
                <w:color w:val="000000"/>
              </w:rPr>
            </w:pPr>
            <w:r w:rsidRPr="00ED3F79">
              <w:rPr>
                <w:rFonts w:cs="Times New Roman"/>
                <w:color w:val="000000"/>
              </w:rPr>
              <w:t>0.019054</w:t>
            </w:r>
          </w:p>
        </w:tc>
        <w:tc>
          <w:tcPr>
            <w:tcW w:w="1229" w:type="dxa"/>
            <w:noWrap/>
            <w:vAlign w:val="center"/>
            <w:hideMark/>
          </w:tcPr>
          <w:p w14:paraId="5EF8C621" w14:textId="77777777" w:rsidR="00852A32" w:rsidRPr="00ED3F79" w:rsidRDefault="00852A32" w:rsidP="00D553EB">
            <w:pPr>
              <w:jc w:val="center"/>
              <w:rPr>
                <w:rFonts w:cs="Times New Roman"/>
                <w:color w:val="000000"/>
              </w:rPr>
            </w:pPr>
            <w:r w:rsidRPr="00ED3F79">
              <w:rPr>
                <w:rFonts w:cs="Times New Roman"/>
                <w:color w:val="000000"/>
              </w:rPr>
              <w:t>0.12296</w:t>
            </w:r>
          </w:p>
        </w:tc>
      </w:tr>
      <w:tr w:rsidR="00852A32" w:rsidRPr="00431F9A" w14:paraId="5390A161" w14:textId="77777777" w:rsidTr="00D553EB">
        <w:trPr>
          <w:trHeight w:val="229"/>
          <w:jc w:val="center"/>
        </w:trPr>
        <w:tc>
          <w:tcPr>
            <w:tcW w:w="2660" w:type="dxa"/>
            <w:noWrap/>
            <w:vAlign w:val="center"/>
            <w:hideMark/>
          </w:tcPr>
          <w:p w14:paraId="0F0C74BA" w14:textId="77777777" w:rsidR="00852A32" w:rsidRPr="00ED3F79" w:rsidRDefault="00852A32" w:rsidP="00D553EB">
            <w:pPr>
              <w:jc w:val="center"/>
              <w:rPr>
                <w:rFonts w:cs="Times New Roman"/>
                <w:color w:val="000000"/>
              </w:rPr>
            </w:pPr>
            <w:r w:rsidRPr="00ED3F79">
              <w:rPr>
                <w:rFonts w:cs="Times New Roman"/>
                <w:color w:val="000000"/>
              </w:rPr>
              <w:t>175.1165</w:t>
            </w:r>
          </w:p>
        </w:tc>
        <w:tc>
          <w:tcPr>
            <w:tcW w:w="963" w:type="dxa"/>
            <w:noWrap/>
            <w:vAlign w:val="center"/>
            <w:hideMark/>
          </w:tcPr>
          <w:p w14:paraId="6BE6C3DB" w14:textId="77777777" w:rsidR="00852A32" w:rsidRPr="00ED3F79" w:rsidRDefault="00852A32" w:rsidP="00D553EB">
            <w:pPr>
              <w:jc w:val="center"/>
              <w:rPr>
                <w:rFonts w:cs="Times New Roman"/>
                <w:color w:val="000000"/>
              </w:rPr>
            </w:pPr>
            <w:r w:rsidRPr="00ED3F79">
              <w:rPr>
                <w:rFonts w:cs="Times New Roman"/>
                <w:color w:val="000000"/>
              </w:rPr>
              <w:t>2.3784</w:t>
            </w:r>
          </w:p>
        </w:tc>
        <w:tc>
          <w:tcPr>
            <w:tcW w:w="1229" w:type="dxa"/>
            <w:noWrap/>
            <w:vAlign w:val="center"/>
            <w:hideMark/>
          </w:tcPr>
          <w:p w14:paraId="0EF4A2EB" w14:textId="77777777" w:rsidR="00852A32" w:rsidRPr="00ED3F79" w:rsidRDefault="00852A32" w:rsidP="00D553EB">
            <w:pPr>
              <w:jc w:val="center"/>
              <w:rPr>
                <w:rFonts w:cs="Times New Roman"/>
                <w:color w:val="000000"/>
              </w:rPr>
            </w:pPr>
            <w:r w:rsidRPr="00ED3F79">
              <w:rPr>
                <w:rFonts w:cs="Times New Roman"/>
                <w:color w:val="000000"/>
              </w:rPr>
              <w:t>0.019605</w:t>
            </w:r>
          </w:p>
        </w:tc>
        <w:tc>
          <w:tcPr>
            <w:tcW w:w="1229" w:type="dxa"/>
            <w:noWrap/>
            <w:vAlign w:val="center"/>
            <w:hideMark/>
          </w:tcPr>
          <w:p w14:paraId="5A1ADCAC" w14:textId="77777777" w:rsidR="00852A32" w:rsidRPr="00ED3F79" w:rsidRDefault="00852A32" w:rsidP="00D553EB">
            <w:pPr>
              <w:jc w:val="center"/>
              <w:rPr>
                <w:rFonts w:cs="Times New Roman"/>
                <w:color w:val="000000"/>
              </w:rPr>
            </w:pPr>
            <w:r w:rsidRPr="00ED3F79">
              <w:rPr>
                <w:rFonts w:cs="Times New Roman"/>
                <w:color w:val="000000"/>
              </w:rPr>
              <w:t>0.12485</w:t>
            </w:r>
          </w:p>
        </w:tc>
      </w:tr>
      <w:tr w:rsidR="00852A32" w:rsidRPr="00431F9A" w14:paraId="29711656" w14:textId="77777777" w:rsidTr="00D553EB">
        <w:trPr>
          <w:trHeight w:val="229"/>
          <w:jc w:val="center"/>
        </w:trPr>
        <w:tc>
          <w:tcPr>
            <w:tcW w:w="2660" w:type="dxa"/>
            <w:noWrap/>
            <w:vAlign w:val="center"/>
            <w:hideMark/>
          </w:tcPr>
          <w:p w14:paraId="6E8BD97B" w14:textId="77777777" w:rsidR="00852A32" w:rsidRPr="00ED3F79" w:rsidRDefault="00852A32" w:rsidP="00D553EB">
            <w:pPr>
              <w:jc w:val="center"/>
              <w:rPr>
                <w:rFonts w:cs="Times New Roman"/>
                <w:color w:val="000000"/>
              </w:rPr>
            </w:pPr>
            <w:r w:rsidRPr="00ED3F79">
              <w:rPr>
                <w:rFonts w:cs="Times New Roman"/>
                <w:color w:val="000000"/>
              </w:rPr>
              <w:t>422.2905</w:t>
            </w:r>
          </w:p>
        </w:tc>
        <w:tc>
          <w:tcPr>
            <w:tcW w:w="963" w:type="dxa"/>
            <w:noWrap/>
            <w:vAlign w:val="center"/>
            <w:hideMark/>
          </w:tcPr>
          <w:p w14:paraId="06233C52" w14:textId="77777777" w:rsidR="00852A32" w:rsidRPr="00ED3F79" w:rsidRDefault="00852A32" w:rsidP="00D553EB">
            <w:pPr>
              <w:jc w:val="center"/>
              <w:rPr>
                <w:rFonts w:cs="Times New Roman"/>
                <w:color w:val="000000"/>
              </w:rPr>
            </w:pPr>
            <w:r w:rsidRPr="00ED3F79">
              <w:rPr>
                <w:rFonts w:cs="Times New Roman"/>
                <w:color w:val="000000"/>
              </w:rPr>
              <w:t>2.3731</w:t>
            </w:r>
          </w:p>
        </w:tc>
        <w:tc>
          <w:tcPr>
            <w:tcW w:w="1229" w:type="dxa"/>
            <w:noWrap/>
            <w:vAlign w:val="center"/>
            <w:hideMark/>
          </w:tcPr>
          <w:p w14:paraId="10CDDA5A" w14:textId="77777777" w:rsidR="00852A32" w:rsidRPr="00ED3F79" w:rsidRDefault="00852A32" w:rsidP="00D553EB">
            <w:pPr>
              <w:jc w:val="center"/>
              <w:rPr>
                <w:rFonts w:cs="Times New Roman"/>
                <w:color w:val="000000"/>
              </w:rPr>
            </w:pPr>
            <w:r w:rsidRPr="00ED3F79">
              <w:rPr>
                <w:rFonts w:cs="Times New Roman"/>
                <w:color w:val="000000"/>
              </w:rPr>
              <w:t>0.01987</w:t>
            </w:r>
          </w:p>
        </w:tc>
        <w:tc>
          <w:tcPr>
            <w:tcW w:w="1229" w:type="dxa"/>
            <w:noWrap/>
            <w:vAlign w:val="center"/>
            <w:hideMark/>
          </w:tcPr>
          <w:p w14:paraId="443E69E4" w14:textId="77777777" w:rsidR="00852A32" w:rsidRPr="00ED3F79" w:rsidRDefault="00852A32" w:rsidP="00D553EB">
            <w:pPr>
              <w:jc w:val="center"/>
              <w:rPr>
                <w:rFonts w:cs="Times New Roman"/>
                <w:color w:val="000000"/>
              </w:rPr>
            </w:pPr>
            <w:r w:rsidRPr="00ED3F79">
              <w:rPr>
                <w:rFonts w:cs="Times New Roman"/>
                <w:color w:val="000000"/>
              </w:rPr>
              <w:t>0.1249</w:t>
            </w:r>
          </w:p>
        </w:tc>
      </w:tr>
      <w:tr w:rsidR="00852A32" w:rsidRPr="00431F9A" w14:paraId="0A2A1859" w14:textId="77777777" w:rsidTr="00D553EB">
        <w:trPr>
          <w:trHeight w:val="229"/>
          <w:jc w:val="center"/>
        </w:trPr>
        <w:tc>
          <w:tcPr>
            <w:tcW w:w="2660" w:type="dxa"/>
            <w:noWrap/>
            <w:vAlign w:val="center"/>
            <w:hideMark/>
          </w:tcPr>
          <w:p w14:paraId="7272B828" w14:textId="77777777" w:rsidR="00852A32" w:rsidRPr="00ED3F79" w:rsidRDefault="00852A32" w:rsidP="00D553EB">
            <w:pPr>
              <w:jc w:val="center"/>
              <w:rPr>
                <w:rFonts w:cs="Times New Roman"/>
                <w:color w:val="000000"/>
              </w:rPr>
            </w:pPr>
            <w:r w:rsidRPr="00ED3F79">
              <w:rPr>
                <w:rFonts w:cs="Times New Roman"/>
                <w:color w:val="000000"/>
              </w:rPr>
              <w:t>277.1439</w:t>
            </w:r>
          </w:p>
        </w:tc>
        <w:tc>
          <w:tcPr>
            <w:tcW w:w="963" w:type="dxa"/>
            <w:noWrap/>
            <w:vAlign w:val="center"/>
            <w:hideMark/>
          </w:tcPr>
          <w:p w14:paraId="360FCB58" w14:textId="77777777" w:rsidR="00852A32" w:rsidRPr="00ED3F79" w:rsidRDefault="00852A32" w:rsidP="00D553EB">
            <w:pPr>
              <w:jc w:val="center"/>
              <w:rPr>
                <w:rFonts w:cs="Times New Roman"/>
                <w:color w:val="000000"/>
              </w:rPr>
            </w:pPr>
            <w:r w:rsidRPr="00ED3F79">
              <w:rPr>
                <w:rFonts w:cs="Times New Roman"/>
                <w:color w:val="000000"/>
              </w:rPr>
              <w:t>2.3291</w:t>
            </w:r>
          </w:p>
        </w:tc>
        <w:tc>
          <w:tcPr>
            <w:tcW w:w="1229" w:type="dxa"/>
            <w:noWrap/>
            <w:vAlign w:val="center"/>
            <w:hideMark/>
          </w:tcPr>
          <w:p w14:paraId="16F8CFB4" w14:textId="77777777" w:rsidR="00852A32" w:rsidRPr="00ED3F79" w:rsidRDefault="00852A32" w:rsidP="00D553EB">
            <w:pPr>
              <w:jc w:val="center"/>
              <w:rPr>
                <w:rFonts w:cs="Times New Roman"/>
                <w:color w:val="000000"/>
              </w:rPr>
            </w:pPr>
            <w:r w:rsidRPr="00ED3F79">
              <w:rPr>
                <w:rFonts w:cs="Times New Roman"/>
                <w:color w:val="000000"/>
              </w:rPr>
              <w:t>0.022196</w:t>
            </w:r>
          </w:p>
        </w:tc>
        <w:tc>
          <w:tcPr>
            <w:tcW w:w="1229" w:type="dxa"/>
            <w:noWrap/>
            <w:vAlign w:val="center"/>
            <w:hideMark/>
          </w:tcPr>
          <w:p w14:paraId="6244F2F9" w14:textId="77777777" w:rsidR="00852A32" w:rsidRPr="00ED3F79" w:rsidRDefault="00852A32" w:rsidP="00D553EB">
            <w:pPr>
              <w:jc w:val="center"/>
              <w:rPr>
                <w:rFonts w:cs="Times New Roman"/>
                <w:color w:val="000000"/>
              </w:rPr>
            </w:pPr>
            <w:r w:rsidRPr="00ED3F79">
              <w:rPr>
                <w:rFonts w:cs="Times New Roman"/>
                <w:color w:val="000000"/>
              </w:rPr>
              <w:t>0.13543</w:t>
            </w:r>
          </w:p>
        </w:tc>
      </w:tr>
      <w:tr w:rsidR="00852A32" w:rsidRPr="00431F9A" w14:paraId="0A72AC51" w14:textId="77777777" w:rsidTr="00D553EB">
        <w:trPr>
          <w:trHeight w:val="229"/>
          <w:jc w:val="center"/>
        </w:trPr>
        <w:tc>
          <w:tcPr>
            <w:tcW w:w="2660" w:type="dxa"/>
            <w:noWrap/>
            <w:vAlign w:val="center"/>
            <w:hideMark/>
          </w:tcPr>
          <w:p w14:paraId="0BF4B24D" w14:textId="77777777" w:rsidR="00852A32" w:rsidRPr="00ED3F79" w:rsidRDefault="00852A32" w:rsidP="00D553EB">
            <w:pPr>
              <w:jc w:val="center"/>
              <w:rPr>
                <w:rFonts w:cs="Times New Roman"/>
                <w:color w:val="000000"/>
              </w:rPr>
            </w:pPr>
            <w:r w:rsidRPr="00ED3F79">
              <w:rPr>
                <w:rFonts w:cs="Times New Roman"/>
                <w:color w:val="000000"/>
              </w:rPr>
              <w:t>398.2652</w:t>
            </w:r>
          </w:p>
        </w:tc>
        <w:tc>
          <w:tcPr>
            <w:tcW w:w="963" w:type="dxa"/>
            <w:noWrap/>
            <w:vAlign w:val="center"/>
            <w:hideMark/>
          </w:tcPr>
          <w:p w14:paraId="4568EEA4" w14:textId="77777777" w:rsidR="00852A32" w:rsidRPr="00ED3F79" w:rsidRDefault="00852A32" w:rsidP="00D553EB">
            <w:pPr>
              <w:jc w:val="center"/>
              <w:rPr>
                <w:rFonts w:cs="Times New Roman"/>
                <w:color w:val="000000"/>
              </w:rPr>
            </w:pPr>
            <w:r w:rsidRPr="00ED3F79">
              <w:rPr>
                <w:rFonts w:cs="Times New Roman"/>
                <w:color w:val="000000"/>
              </w:rPr>
              <w:t>2.3274</w:t>
            </w:r>
          </w:p>
        </w:tc>
        <w:tc>
          <w:tcPr>
            <w:tcW w:w="1229" w:type="dxa"/>
            <w:noWrap/>
            <w:vAlign w:val="center"/>
            <w:hideMark/>
          </w:tcPr>
          <w:p w14:paraId="6597EC08" w14:textId="77777777" w:rsidR="00852A32" w:rsidRPr="00ED3F79" w:rsidRDefault="00852A32" w:rsidP="00D553EB">
            <w:pPr>
              <w:jc w:val="center"/>
              <w:rPr>
                <w:rFonts w:cs="Times New Roman"/>
                <w:color w:val="000000"/>
              </w:rPr>
            </w:pPr>
            <w:r w:rsidRPr="00ED3F79">
              <w:rPr>
                <w:rFonts w:cs="Times New Roman"/>
                <w:color w:val="000000"/>
              </w:rPr>
              <w:t>0.022293</w:t>
            </w:r>
          </w:p>
        </w:tc>
        <w:tc>
          <w:tcPr>
            <w:tcW w:w="1229" w:type="dxa"/>
            <w:noWrap/>
            <w:vAlign w:val="center"/>
            <w:hideMark/>
          </w:tcPr>
          <w:p w14:paraId="1046E2AC" w14:textId="77777777" w:rsidR="00852A32" w:rsidRPr="00ED3F79" w:rsidRDefault="00852A32" w:rsidP="00D553EB">
            <w:pPr>
              <w:jc w:val="center"/>
              <w:rPr>
                <w:rFonts w:cs="Times New Roman"/>
                <w:color w:val="000000"/>
              </w:rPr>
            </w:pPr>
            <w:r w:rsidRPr="00ED3F79">
              <w:rPr>
                <w:rFonts w:cs="Times New Roman"/>
                <w:color w:val="000000"/>
              </w:rPr>
              <w:t>0.13543</w:t>
            </w:r>
          </w:p>
        </w:tc>
      </w:tr>
      <w:tr w:rsidR="00852A32" w:rsidRPr="00431F9A" w14:paraId="7BAB5C1E" w14:textId="77777777" w:rsidTr="00D553EB">
        <w:trPr>
          <w:trHeight w:val="229"/>
          <w:jc w:val="center"/>
        </w:trPr>
        <w:tc>
          <w:tcPr>
            <w:tcW w:w="2660" w:type="dxa"/>
            <w:noWrap/>
            <w:vAlign w:val="center"/>
            <w:hideMark/>
          </w:tcPr>
          <w:p w14:paraId="6C494C01" w14:textId="77777777" w:rsidR="00852A32" w:rsidRPr="00ED3F79" w:rsidRDefault="00852A32" w:rsidP="00D553EB">
            <w:pPr>
              <w:jc w:val="center"/>
              <w:rPr>
                <w:rFonts w:cs="Times New Roman"/>
                <w:color w:val="000000"/>
              </w:rPr>
            </w:pPr>
            <w:r w:rsidRPr="00ED3F79">
              <w:rPr>
                <w:rFonts w:cs="Times New Roman"/>
                <w:color w:val="000000"/>
              </w:rPr>
              <w:t>202.1526</w:t>
            </w:r>
          </w:p>
        </w:tc>
        <w:tc>
          <w:tcPr>
            <w:tcW w:w="963" w:type="dxa"/>
            <w:noWrap/>
            <w:vAlign w:val="center"/>
            <w:hideMark/>
          </w:tcPr>
          <w:p w14:paraId="52F5C57D" w14:textId="77777777" w:rsidR="00852A32" w:rsidRPr="00ED3F79" w:rsidRDefault="00852A32" w:rsidP="00D553EB">
            <w:pPr>
              <w:jc w:val="center"/>
              <w:rPr>
                <w:rFonts w:cs="Times New Roman"/>
                <w:color w:val="000000"/>
              </w:rPr>
            </w:pPr>
            <w:r w:rsidRPr="00ED3F79">
              <w:rPr>
                <w:rFonts w:cs="Times New Roman"/>
                <w:color w:val="000000"/>
              </w:rPr>
              <w:t>2.3258</w:t>
            </w:r>
          </w:p>
        </w:tc>
        <w:tc>
          <w:tcPr>
            <w:tcW w:w="1229" w:type="dxa"/>
            <w:noWrap/>
            <w:vAlign w:val="center"/>
            <w:hideMark/>
          </w:tcPr>
          <w:p w14:paraId="39A62174" w14:textId="77777777" w:rsidR="00852A32" w:rsidRPr="00ED3F79" w:rsidRDefault="00852A32" w:rsidP="00D553EB">
            <w:pPr>
              <w:jc w:val="center"/>
              <w:rPr>
                <w:rFonts w:cs="Times New Roman"/>
                <w:color w:val="000000"/>
              </w:rPr>
            </w:pPr>
            <w:r w:rsidRPr="00ED3F79">
              <w:rPr>
                <w:rFonts w:cs="Times New Roman"/>
                <w:color w:val="000000"/>
              </w:rPr>
              <w:t>0.022385</w:t>
            </w:r>
          </w:p>
        </w:tc>
        <w:tc>
          <w:tcPr>
            <w:tcW w:w="1229" w:type="dxa"/>
            <w:noWrap/>
            <w:vAlign w:val="center"/>
            <w:hideMark/>
          </w:tcPr>
          <w:p w14:paraId="355E3F33" w14:textId="77777777" w:rsidR="00852A32" w:rsidRPr="00ED3F79" w:rsidRDefault="00852A32" w:rsidP="00D553EB">
            <w:pPr>
              <w:jc w:val="center"/>
              <w:rPr>
                <w:rFonts w:cs="Times New Roman"/>
                <w:color w:val="000000"/>
              </w:rPr>
            </w:pPr>
            <w:r w:rsidRPr="00ED3F79">
              <w:rPr>
                <w:rFonts w:cs="Times New Roman"/>
                <w:color w:val="000000"/>
              </w:rPr>
              <w:t>0.13543</w:t>
            </w:r>
          </w:p>
        </w:tc>
      </w:tr>
      <w:tr w:rsidR="00852A32" w:rsidRPr="00431F9A" w14:paraId="64BA3F77" w14:textId="77777777" w:rsidTr="00D553EB">
        <w:trPr>
          <w:trHeight w:val="229"/>
          <w:jc w:val="center"/>
        </w:trPr>
        <w:tc>
          <w:tcPr>
            <w:tcW w:w="2660" w:type="dxa"/>
            <w:noWrap/>
            <w:vAlign w:val="center"/>
            <w:hideMark/>
          </w:tcPr>
          <w:p w14:paraId="77F9EDDF" w14:textId="77777777" w:rsidR="00852A32" w:rsidRPr="00ED3F79" w:rsidRDefault="00852A32" w:rsidP="00D553EB">
            <w:pPr>
              <w:jc w:val="center"/>
              <w:rPr>
                <w:rFonts w:cs="Times New Roman"/>
                <w:color w:val="000000"/>
              </w:rPr>
            </w:pPr>
            <w:r w:rsidRPr="00ED3F79">
              <w:rPr>
                <w:rFonts w:cs="Times New Roman"/>
                <w:color w:val="000000"/>
              </w:rPr>
              <w:t>248.9599</w:t>
            </w:r>
          </w:p>
        </w:tc>
        <w:tc>
          <w:tcPr>
            <w:tcW w:w="963" w:type="dxa"/>
            <w:noWrap/>
            <w:vAlign w:val="center"/>
            <w:hideMark/>
          </w:tcPr>
          <w:p w14:paraId="4A277155" w14:textId="77777777" w:rsidR="00852A32" w:rsidRPr="00ED3F79" w:rsidRDefault="00852A32" w:rsidP="00D553EB">
            <w:pPr>
              <w:jc w:val="center"/>
              <w:rPr>
                <w:rFonts w:cs="Times New Roman"/>
                <w:color w:val="000000"/>
              </w:rPr>
            </w:pPr>
            <w:r w:rsidRPr="00ED3F79">
              <w:rPr>
                <w:rFonts w:cs="Times New Roman"/>
                <w:color w:val="000000"/>
              </w:rPr>
              <w:t>2.3145</w:t>
            </w:r>
          </w:p>
        </w:tc>
        <w:tc>
          <w:tcPr>
            <w:tcW w:w="1229" w:type="dxa"/>
            <w:noWrap/>
            <w:vAlign w:val="center"/>
            <w:hideMark/>
          </w:tcPr>
          <w:p w14:paraId="6633A451" w14:textId="77777777" w:rsidR="00852A32" w:rsidRPr="00ED3F79" w:rsidRDefault="00852A32" w:rsidP="00D553EB">
            <w:pPr>
              <w:jc w:val="center"/>
              <w:rPr>
                <w:rFonts w:cs="Times New Roman"/>
                <w:color w:val="000000"/>
              </w:rPr>
            </w:pPr>
            <w:r w:rsidRPr="00ED3F79">
              <w:rPr>
                <w:rFonts w:cs="Times New Roman"/>
                <w:color w:val="000000"/>
              </w:rPr>
              <w:t>0.023024</w:t>
            </w:r>
          </w:p>
        </w:tc>
        <w:tc>
          <w:tcPr>
            <w:tcW w:w="1229" w:type="dxa"/>
            <w:noWrap/>
            <w:vAlign w:val="center"/>
            <w:hideMark/>
          </w:tcPr>
          <w:p w14:paraId="66339A7B" w14:textId="77777777" w:rsidR="00852A32" w:rsidRPr="00ED3F79" w:rsidRDefault="00852A32" w:rsidP="00D553EB">
            <w:pPr>
              <w:jc w:val="center"/>
              <w:rPr>
                <w:rFonts w:cs="Times New Roman"/>
                <w:color w:val="000000"/>
              </w:rPr>
            </w:pPr>
            <w:r w:rsidRPr="00ED3F79">
              <w:rPr>
                <w:rFonts w:cs="Times New Roman"/>
                <w:color w:val="000000"/>
              </w:rPr>
              <w:t>0.13758</w:t>
            </w:r>
          </w:p>
        </w:tc>
      </w:tr>
      <w:tr w:rsidR="00852A32" w:rsidRPr="00431F9A" w14:paraId="582FCAE2" w14:textId="77777777" w:rsidTr="00D553EB">
        <w:trPr>
          <w:trHeight w:val="229"/>
          <w:jc w:val="center"/>
        </w:trPr>
        <w:tc>
          <w:tcPr>
            <w:tcW w:w="2660" w:type="dxa"/>
            <w:noWrap/>
            <w:vAlign w:val="center"/>
            <w:hideMark/>
          </w:tcPr>
          <w:p w14:paraId="5821AFD1" w14:textId="77777777" w:rsidR="00852A32" w:rsidRPr="00ED3F79" w:rsidRDefault="00852A32" w:rsidP="00D553EB">
            <w:pPr>
              <w:jc w:val="center"/>
              <w:rPr>
                <w:rFonts w:cs="Times New Roman"/>
                <w:color w:val="000000"/>
              </w:rPr>
            </w:pPr>
            <w:r w:rsidRPr="00ED3F79">
              <w:rPr>
                <w:rFonts w:cs="Times New Roman"/>
                <w:color w:val="000000"/>
              </w:rPr>
              <w:t>137.0605</w:t>
            </w:r>
          </w:p>
        </w:tc>
        <w:tc>
          <w:tcPr>
            <w:tcW w:w="963" w:type="dxa"/>
            <w:noWrap/>
            <w:vAlign w:val="center"/>
            <w:hideMark/>
          </w:tcPr>
          <w:p w14:paraId="1F62BADF" w14:textId="77777777" w:rsidR="00852A32" w:rsidRPr="00ED3F79" w:rsidRDefault="00852A32" w:rsidP="00D553EB">
            <w:pPr>
              <w:jc w:val="center"/>
              <w:rPr>
                <w:rFonts w:cs="Times New Roman"/>
                <w:color w:val="000000"/>
              </w:rPr>
            </w:pPr>
            <w:r w:rsidRPr="00ED3F79">
              <w:rPr>
                <w:rFonts w:cs="Times New Roman"/>
                <w:color w:val="000000"/>
              </w:rPr>
              <w:t>2.3009</w:t>
            </w:r>
          </w:p>
        </w:tc>
        <w:tc>
          <w:tcPr>
            <w:tcW w:w="1229" w:type="dxa"/>
            <w:noWrap/>
            <w:vAlign w:val="center"/>
            <w:hideMark/>
          </w:tcPr>
          <w:p w14:paraId="29A7BD9A" w14:textId="77777777" w:rsidR="00852A32" w:rsidRPr="00ED3F79" w:rsidRDefault="00852A32" w:rsidP="00D553EB">
            <w:pPr>
              <w:jc w:val="center"/>
              <w:rPr>
                <w:rFonts w:cs="Times New Roman"/>
                <w:color w:val="000000"/>
              </w:rPr>
            </w:pPr>
            <w:r w:rsidRPr="00ED3F79">
              <w:rPr>
                <w:rFonts w:cs="Times New Roman"/>
                <w:color w:val="000000"/>
              </w:rPr>
              <w:t>0.023816</w:t>
            </w:r>
          </w:p>
        </w:tc>
        <w:tc>
          <w:tcPr>
            <w:tcW w:w="1229" w:type="dxa"/>
            <w:noWrap/>
            <w:vAlign w:val="center"/>
            <w:hideMark/>
          </w:tcPr>
          <w:p w14:paraId="23218674" w14:textId="77777777" w:rsidR="00852A32" w:rsidRPr="00ED3F79" w:rsidRDefault="00852A32" w:rsidP="00D553EB">
            <w:pPr>
              <w:jc w:val="center"/>
              <w:rPr>
                <w:rFonts w:cs="Times New Roman"/>
                <w:color w:val="000000"/>
              </w:rPr>
            </w:pPr>
            <w:r w:rsidRPr="00ED3F79">
              <w:rPr>
                <w:rFonts w:cs="Times New Roman"/>
                <w:color w:val="000000"/>
              </w:rPr>
              <w:t>0.13996</w:t>
            </w:r>
          </w:p>
        </w:tc>
      </w:tr>
      <w:tr w:rsidR="00852A32" w:rsidRPr="00431F9A" w14:paraId="175F7035" w14:textId="77777777" w:rsidTr="00D553EB">
        <w:trPr>
          <w:trHeight w:val="229"/>
          <w:jc w:val="center"/>
        </w:trPr>
        <w:tc>
          <w:tcPr>
            <w:tcW w:w="2660" w:type="dxa"/>
            <w:noWrap/>
            <w:vAlign w:val="center"/>
            <w:hideMark/>
          </w:tcPr>
          <w:p w14:paraId="3C872987" w14:textId="77777777" w:rsidR="00852A32" w:rsidRPr="00ED3F79" w:rsidRDefault="00852A32" w:rsidP="00D553EB">
            <w:pPr>
              <w:jc w:val="center"/>
              <w:rPr>
                <w:rFonts w:cs="Times New Roman"/>
                <w:color w:val="000000"/>
              </w:rPr>
            </w:pPr>
            <w:r w:rsidRPr="00ED3F79">
              <w:rPr>
                <w:rFonts w:cs="Times New Roman"/>
                <w:color w:val="000000"/>
              </w:rPr>
              <w:lastRenderedPageBreak/>
              <w:t>Uric acid</w:t>
            </w:r>
          </w:p>
        </w:tc>
        <w:tc>
          <w:tcPr>
            <w:tcW w:w="963" w:type="dxa"/>
            <w:noWrap/>
            <w:vAlign w:val="center"/>
            <w:hideMark/>
          </w:tcPr>
          <w:p w14:paraId="2850E953" w14:textId="77777777" w:rsidR="00852A32" w:rsidRPr="00ED3F79" w:rsidRDefault="00852A32" w:rsidP="00D553EB">
            <w:pPr>
              <w:jc w:val="center"/>
              <w:rPr>
                <w:rFonts w:cs="Times New Roman"/>
                <w:color w:val="000000"/>
              </w:rPr>
            </w:pPr>
            <w:r w:rsidRPr="00ED3F79">
              <w:rPr>
                <w:rFonts w:cs="Times New Roman"/>
                <w:color w:val="000000"/>
              </w:rPr>
              <w:t>-2.2978</w:t>
            </w:r>
          </w:p>
        </w:tc>
        <w:tc>
          <w:tcPr>
            <w:tcW w:w="1229" w:type="dxa"/>
            <w:noWrap/>
            <w:vAlign w:val="center"/>
            <w:hideMark/>
          </w:tcPr>
          <w:p w14:paraId="4313E15B" w14:textId="77777777" w:rsidR="00852A32" w:rsidRPr="00ED3F79" w:rsidRDefault="00852A32" w:rsidP="00D553EB">
            <w:pPr>
              <w:jc w:val="center"/>
              <w:rPr>
                <w:rFonts w:cs="Times New Roman"/>
                <w:color w:val="000000"/>
              </w:rPr>
            </w:pPr>
            <w:r w:rsidRPr="00ED3F79">
              <w:rPr>
                <w:rFonts w:cs="Times New Roman"/>
                <w:color w:val="000000"/>
              </w:rPr>
              <w:t>0.024001</w:t>
            </w:r>
          </w:p>
        </w:tc>
        <w:tc>
          <w:tcPr>
            <w:tcW w:w="1229" w:type="dxa"/>
            <w:noWrap/>
            <w:vAlign w:val="center"/>
            <w:hideMark/>
          </w:tcPr>
          <w:p w14:paraId="6CB92F7B" w14:textId="77777777" w:rsidR="00852A32" w:rsidRPr="00ED3F79" w:rsidRDefault="00852A32" w:rsidP="00D553EB">
            <w:pPr>
              <w:jc w:val="center"/>
              <w:rPr>
                <w:rFonts w:cs="Times New Roman"/>
                <w:color w:val="000000"/>
              </w:rPr>
            </w:pPr>
            <w:r w:rsidRPr="00ED3F79">
              <w:rPr>
                <w:rFonts w:cs="Times New Roman"/>
                <w:color w:val="000000"/>
              </w:rPr>
              <w:t>0.13996</w:t>
            </w:r>
          </w:p>
        </w:tc>
      </w:tr>
      <w:tr w:rsidR="00852A32" w:rsidRPr="00431F9A" w14:paraId="57CF119B" w14:textId="77777777" w:rsidTr="00D553EB">
        <w:trPr>
          <w:trHeight w:val="229"/>
          <w:jc w:val="center"/>
        </w:trPr>
        <w:tc>
          <w:tcPr>
            <w:tcW w:w="2660" w:type="dxa"/>
            <w:noWrap/>
            <w:vAlign w:val="center"/>
            <w:hideMark/>
          </w:tcPr>
          <w:p w14:paraId="436051BC" w14:textId="77777777" w:rsidR="00852A32" w:rsidRPr="00ED3F79" w:rsidRDefault="00852A32" w:rsidP="00D553EB">
            <w:pPr>
              <w:jc w:val="center"/>
              <w:rPr>
                <w:rFonts w:cs="Times New Roman"/>
                <w:color w:val="000000"/>
              </w:rPr>
            </w:pPr>
            <w:r w:rsidRPr="00ED3F79">
              <w:rPr>
                <w:rFonts w:cs="Times New Roman"/>
                <w:color w:val="000000"/>
              </w:rPr>
              <w:t>293.0486</w:t>
            </w:r>
          </w:p>
        </w:tc>
        <w:tc>
          <w:tcPr>
            <w:tcW w:w="963" w:type="dxa"/>
            <w:noWrap/>
            <w:vAlign w:val="center"/>
            <w:hideMark/>
          </w:tcPr>
          <w:p w14:paraId="612C60C7" w14:textId="77777777" w:rsidR="00852A32" w:rsidRPr="00ED3F79" w:rsidRDefault="00852A32" w:rsidP="00D553EB">
            <w:pPr>
              <w:jc w:val="center"/>
              <w:rPr>
                <w:rFonts w:cs="Times New Roman"/>
                <w:color w:val="000000"/>
              </w:rPr>
            </w:pPr>
            <w:r w:rsidRPr="00ED3F79">
              <w:rPr>
                <w:rFonts w:cs="Times New Roman"/>
                <w:color w:val="000000"/>
              </w:rPr>
              <w:t>2.2905</w:t>
            </w:r>
          </w:p>
        </w:tc>
        <w:tc>
          <w:tcPr>
            <w:tcW w:w="1229" w:type="dxa"/>
            <w:noWrap/>
            <w:vAlign w:val="center"/>
            <w:hideMark/>
          </w:tcPr>
          <w:p w14:paraId="7E899711" w14:textId="77777777" w:rsidR="00852A32" w:rsidRPr="00ED3F79" w:rsidRDefault="00852A32" w:rsidP="00D553EB">
            <w:pPr>
              <w:jc w:val="center"/>
              <w:rPr>
                <w:rFonts w:cs="Times New Roman"/>
                <w:color w:val="000000"/>
              </w:rPr>
            </w:pPr>
            <w:r w:rsidRPr="00ED3F79">
              <w:rPr>
                <w:rFonts w:cs="Times New Roman"/>
                <w:color w:val="000000"/>
              </w:rPr>
              <w:t>0.024442</w:t>
            </w:r>
          </w:p>
        </w:tc>
        <w:tc>
          <w:tcPr>
            <w:tcW w:w="1229" w:type="dxa"/>
            <w:noWrap/>
            <w:vAlign w:val="center"/>
            <w:hideMark/>
          </w:tcPr>
          <w:p w14:paraId="7F757323" w14:textId="77777777" w:rsidR="00852A32" w:rsidRPr="00ED3F79" w:rsidRDefault="00852A32" w:rsidP="00D553EB">
            <w:pPr>
              <w:jc w:val="center"/>
              <w:rPr>
                <w:rFonts w:cs="Times New Roman"/>
                <w:color w:val="000000"/>
              </w:rPr>
            </w:pPr>
            <w:r w:rsidRPr="00ED3F79">
              <w:rPr>
                <w:rFonts w:cs="Times New Roman"/>
                <w:color w:val="000000"/>
              </w:rPr>
              <w:t>0.14083</w:t>
            </w:r>
          </w:p>
        </w:tc>
      </w:tr>
      <w:tr w:rsidR="00852A32" w:rsidRPr="00431F9A" w14:paraId="0608A057" w14:textId="77777777" w:rsidTr="00D553EB">
        <w:trPr>
          <w:trHeight w:val="229"/>
          <w:jc w:val="center"/>
        </w:trPr>
        <w:tc>
          <w:tcPr>
            <w:tcW w:w="2660" w:type="dxa"/>
            <w:noWrap/>
            <w:vAlign w:val="center"/>
            <w:hideMark/>
          </w:tcPr>
          <w:p w14:paraId="3DE345F2" w14:textId="77777777" w:rsidR="00852A32" w:rsidRPr="00ED3F79" w:rsidRDefault="00852A32" w:rsidP="00D553EB">
            <w:pPr>
              <w:jc w:val="center"/>
              <w:rPr>
                <w:rFonts w:cs="Times New Roman"/>
                <w:color w:val="000000"/>
              </w:rPr>
            </w:pPr>
            <w:r w:rsidRPr="00ED3F79">
              <w:rPr>
                <w:rFonts w:cs="Times New Roman"/>
                <w:color w:val="000000"/>
              </w:rPr>
              <w:t>141.0166</w:t>
            </w:r>
          </w:p>
        </w:tc>
        <w:tc>
          <w:tcPr>
            <w:tcW w:w="963" w:type="dxa"/>
            <w:noWrap/>
            <w:vAlign w:val="center"/>
            <w:hideMark/>
          </w:tcPr>
          <w:p w14:paraId="52FF1833" w14:textId="77777777" w:rsidR="00852A32" w:rsidRPr="00ED3F79" w:rsidRDefault="00852A32" w:rsidP="00D553EB">
            <w:pPr>
              <w:jc w:val="center"/>
              <w:rPr>
                <w:rFonts w:cs="Times New Roman"/>
                <w:color w:val="000000"/>
              </w:rPr>
            </w:pPr>
            <w:r w:rsidRPr="00ED3F79">
              <w:rPr>
                <w:rFonts w:cs="Times New Roman"/>
                <w:color w:val="000000"/>
              </w:rPr>
              <w:t>2.2775</w:t>
            </w:r>
          </w:p>
        </w:tc>
        <w:tc>
          <w:tcPr>
            <w:tcW w:w="1229" w:type="dxa"/>
            <w:noWrap/>
            <w:vAlign w:val="center"/>
            <w:hideMark/>
          </w:tcPr>
          <w:p w14:paraId="1F503AB7" w14:textId="77777777" w:rsidR="00852A32" w:rsidRPr="00ED3F79" w:rsidRDefault="00852A32" w:rsidP="00D553EB">
            <w:pPr>
              <w:jc w:val="center"/>
              <w:rPr>
                <w:rFonts w:cs="Times New Roman"/>
                <w:color w:val="000000"/>
              </w:rPr>
            </w:pPr>
            <w:r w:rsidRPr="00ED3F79">
              <w:rPr>
                <w:rFonts w:cs="Times New Roman"/>
                <w:color w:val="000000"/>
              </w:rPr>
              <w:t>0.025239</w:t>
            </w:r>
          </w:p>
        </w:tc>
        <w:tc>
          <w:tcPr>
            <w:tcW w:w="1229" w:type="dxa"/>
            <w:noWrap/>
            <w:vAlign w:val="center"/>
            <w:hideMark/>
          </w:tcPr>
          <w:p w14:paraId="63E93E51" w14:textId="77777777" w:rsidR="00852A32" w:rsidRPr="00ED3F79" w:rsidRDefault="00852A32" w:rsidP="00D553EB">
            <w:pPr>
              <w:jc w:val="center"/>
              <w:rPr>
                <w:rFonts w:cs="Times New Roman"/>
                <w:color w:val="000000"/>
              </w:rPr>
            </w:pPr>
            <w:r w:rsidRPr="00ED3F79">
              <w:rPr>
                <w:rFonts w:cs="Times New Roman"/>
                <w:color w:val="000000"/>
              </w:rPr>
              <w:t>0.14371</w:t>
            </w:r>
          </w:p>
        </w:tc>
      </w:tr>
      <w:tr w:rsidR="00852A32" w:rsidRPr="00431F9A" w14:paraId="6AD8D2BB" w14:textId="77777777" w:rsidTr="00D553EB">
        <w:trPr>
          <w:trHeight w:val="229"/>
          <w:jc w:val="center"/>
        </w:trPr>
        <w:tc>
          <w:tcPr>
            <w:tcW w:w="2660" w:type="dxa"/>
            <w:noWrap/>
            <w:vAlign w:val="center"/>
            <w:hideMark/>
          </w:tcPr>
          <w:p w14:paraId="13FBE733" w14:textId="77777777" w:rsidR="00852A32" w:rsidRPr="00ED3F79" w:rsidRDefault="00852A32" w:rsidP="00D553EB">
            <w:pPr>
              <w:jc w:val="center"/>
              <w:rPr>
                <w:rFonts w:cs="Times New Roman"/>
                <w:color w:val="000000"/>
              </w:rPr>
            </w:pPr>
            <w:r w:rsidRPr="00ED3F79">
              <w:rPr>
                <w:rFonts w:cs="Times New Roman"/>
                <w:color w:val="000000"/>
              </w:rPr>
              <w:t>248.1651</w:t>
            </w:r>
          </w:p>
        </w:tc>
        <w:tc>
          <w:tcPr>
            <w:tcW w:w="963" w:type="dxa"/>
            <w:noWrap/>
            <w:vAlign w:val="center"/>
            <w:hideMark/>
          </w:tcPr>
          <w:p w14:paraId="41E14ED8" w14:textId="77777777" w:rsidR="00852A32" w:rsidRPr="00ED3F79" w:rsidRDefault="00852A32" w:rsidP="00D553EB">
            <w:pPr>
              <w:jc w:val="center"/>
              <w:rPr>
                <w:rFonts w:cs="Times New Roman"/>
                <w:color w:val="000000"/>
              </w:rPr>
            </w:pPr>
            <w:r w:rsidRPr="00ED3F79">
              <w:rPr>
                <w:rFonts w:cs="Times New Roman"/>
                <w:color w:val="000000"/>
              </w:rPr>
              <w:t>2.2689</w:t>
            </w:r>
          </w:p>
        </w:tc>
        <w:tc>
          <w:tcPr>
            <w:tcW w:w="1229" w:type="dxa"/>
            <w:noWrap/>
            <w:vAlign w:val="center"/>
            <w:hideMark/>
          </w:tcPr>
          <w:p w14:paraId="7B9A7A99" w14:textId="77777777" w:rsidR="00852A32" w:rsidRPr="00ED3F79" w:rsidRDefault="00852A32" w:rsidP="00D553EB">
            <w:pPr>
              <w:jc w:val="center"/>
              <w:rPr>
                <w:rFonts w:cs="Times New Roman"/>
                <w:color w:val="000000"/>
              </w:rPr>
            </w:pPr>
            <w:r w:rsidRPr="00ED3F79">
              <w:rPr>
                <w:rFonts w:cs="Times New Roman"/>
                <w:color w:val="000000"/>
              </w:rPr>
              <w:t>0.02578</w:t>
            </w:r>
          </w:p>
        </w:tc>
        <w:tc>
          <w:tcPr>
            <w:tcW w:w="1229" w:type="dxa"/>
            <w:noWrap/>
            <w:vAlign w:val="center"/>
            <w:hideMark/>
          </w:tcPr>
          <w:p w14:paraId="705E4062" w14:textId="77777777" w:rsidR="00852A32" w:rsidRPr="00ED3F79" w:rsidRDefault="00852A32" w:rsidP="00D553EB">
            <w:pPr>
              <w:jc w:val="center"/>
              <w:rPr>
                <w:rFonts w:cs="Times New Roman"/>
                <w:color w:val="000000"/>
              </w:rPr>
            </w:pPr>
            <w:r w:rsidRPr="00ED3F79">
              <w:rPr>
                <w:rFonts w:cs="Times New Roman"/>
                <w:color w:val="000000"/>
              </w:rPr>
              <w:t>0.1445</w:t>
            </w:r>
          </w:p>
        </w:tc>
      </w:tr>
      <w:tr w:rsidR="00852A32" w:rsidRPr="00431F9A" w14:paraId="3340FE97" w14:textId="77777777" w:rsidTr="00D553EB">
        <w:trPr>
          <w:trHeight w:val="229"/>
          <w:jc w:val="center"/>
        </w:trPr>
        <w:tc>
          <w:tcPr>
            <w:tcW w:w="2660" w:type="dxa"/>
            <w:noWrap/>
            <w:vAlign w:val="center"/>
            <w:hideMark/>
          </w:tcPr>
          <w:p w14:paraId="1B1935C4" w14:textId="77777777" w:rsidR="00852A32" w:rsidRPr="00ED3F79" w:rsidRDefault="00852A32" w:rsidP="00D553EB">
            <w:pPr>
              <w:jc w:val="center"/>
              <w:rPr>
                <w:rFonts w:cs="Times New Roman"/>
                <w:color w:val="000000"/>
              </w:rPr>
            </w:pPr>
            <w:r w:rsidRPr="00ED3F79">
              <w:rPr>
                <w:rFonts w:cs="Times New Roman"/>
                <w:color w:val="000000"/>
              </w:rPr>
              <w:t>184.1702</w:t>
            </w:r>
          </w:p>
        </w:tc>
        <w:tc>
          <w:tcPr>
            <w:tcW w:w="963" w:type="dxa"/>
            <w:noWrap/>
            <w:vAlign w:val="center"/>
            <w:hideMark/>
          </w:tcPr>
          <w:p w14:paraId="31304DFC" w14:textId="77777777" w:rsidR="00852A32" w:rsidRPr="00ED3F79" w:rsidRDefault="00852A32" w:rsidP="00D553EB">
            <w:pPr>
              <w:jc w:val="center"/>
              <w:rPr>
                <w:rFonts w:cs="Times New Roman"/>
                <w:color w:val="000000"/>
              </w:rPr>
            </w:pPr>
            <w:r w:rsidRPr="00ED3F79">
              <w:rPr>
                <w:rFonts w:cs="Times New Roman"/>
                <w:color w:val="000000"/>
              </w:rPr>
              <w:t>2.2658</w:t>
            </w:r>
          </w:p>
        </w:tc>
        <w:tc>
          <w:tcPr>
            <w:tcW w:w="1229" w:type="dxa"/>
            <w:noWrap/>
            <w:vAlign w:val="center"/>
            <w:hideMark/>
          </w:tcPr>
          <w:p w14:paraId="252C95B7" w14:textId="77777777" w:rsidR="00852A32" w:rsidRPr="00ED3F79" w:rsidRDefault="00852A32" w:rsidP="00D553EB">
            <w:pPr>
              <w:jc w:val="center"/>
              <w:rPr>
                <w:rFonts w:cs="Times New Roman"/>
                <w:color w:val="000000"/>
              </w:rPr>
            </w:pPr>
            <w:r w:rsidRPr="00ED3F79">
              <w:rPr>
                <w:rFonts w:cs="Times New Roman"/>
                <w:color w:val="000000"/>
              </w:rPr>
              <w:t>0.025975</w:t>
            </w:r>
          </w:p>
        </w:tc>
        <w:tc>
          <w:tcPr>
            <w:tcW w:w="1229" w:type="dxa"/>
            <w:noWrap/>
            <w:vAlign w:val="center"/>
            <w:hideMark/>
          </w:tcPr>
          <w:p w14:paraId="3A7846CD" w14:textId="77777777" w:rsidR="00852A32" w:rsidRPr="00ED3F79" w:rsidRDefault="00852A32" w:rsidP="00D553EB">
            <w:pPr>
              <w:jc w:val="center"/>
              <w:rPr>
                <w:rFonts w:cs="Times New Roman"/>
                <w:color w:val="000000"/>
              </w:rPr>
            </w:pPr>
            <w:r w:rsidRPr="00ED3F79">
              <w:rPr>
                <w:rFonts w:cs="Times New Roman"/>
                <w:color w:val="000000"/>
              </w:rPr>
              <w:t>0.1445</w:t>
            </w:r>
          </w:p>
        </w:tc>
      </w:tr>
      <w:tr w:rsidR="00852A32" w:rsidRPr="00431F9A" w14:paraId="11F6DC18" w14:textId="77777777" w:rsidTr="00D553EB">
        <w:trPr>
          <w:trHeight w:val="229"/>
          <w:jc w:val="center"/>
        </w:trPr>
        <w:tc>
          <w:tcPr>
            <w:tcW w:w="2660" w:type="dxa"/>
            <w:noWrap/>
            <w:vAlign w:val="center"/>
            <w:hideMark/>
          </w:tcPr>
          <w:p w14:paraId="5F73B1B5" w14:textId="77777777" w:rsidR="00852A32" w:rsidRPr="00ED3F79" w:rsidRDefault="00852A32" w:rsidP="00D553EB">
            <w:pPr>
              <w:jc w:val="center"/>
              <w:rPr>
                <w:rFonts w:cs="Times New Roman"/>
                <w:color w:val="000000"/>
              </w:rPr>
            </w:pPr>
            <w:r w:rsidRPr="00ED3F79">
              <w:rPr>
                <w:rFonts w:cs="Times New Roman"/>
                <w:color w:val="000000"/>
              </w:rPr>
              <w:t>409.2419</w:t>
            </w:r>
          </w:p>
        </w:tc>
        <w:tc>
          <w:tcPr>
            <w:tcW w:w="963" w:type="dxa"/>
            <w:noWrap/>
            <w:vAlign w:val="center"/>
            <w:hideMark/>
          </w:tcPr>
          <w:p w14:paraId="74755833" w14:textId="77777777" w:rsidR="00852A32" w:rsidRPr="00ED3F79" w:rsidRDefault="00852A32" w:rsidP="00D553EB">
            <w:pPr>
              <w:jc w:val="center"/>
              <w:rPr>
                <w:rFonts w:cs="Times New Roman"/>
                <w:color w:val="000000"/>
              </w:rPr>
            </w:pPr>
            <w:r w:rsidRPr="00ED3F79">
              <w:rPr>
                <w:rFonts w:cs="Times New Roman"/>
                <w:color w:val="000000"/>
              </w:rPr>
              <w:t>-2.2509</w:t>
            </w:r>
          </w:p>
        </w:tc>
        <w:tc>
          <w:tcPr>
            <w:tcW w:w="1229" w:type="dxa"/>
            <w:noWrap/>
            <w:vAlign w:val="center"/>
            <w:hideMark/>
          </w:tcPr>
          <w:p w14:paraId="54C58880" w14:textId="77777777" w:rsidR="00852A32" w:rsidRPr="00ED3F79" w:rsidRDefault="00852A32" w:rsidP="00D553EB">
            <w:pPr>
              <w:jc w:val="center"/>
              <w:rPr>
                <w:rFonts w:cs="Times New Roman"/>
                <w:color w:val="000000"/>
              </w:rPr>
            </w:pPr>
            <w:r w:rsidRPr="00ED3F79">
              <w:rPr>
                <w:rFonts w:cs="Times New Roman"/>
                <w:color w:val="000000"/>
              </w:rPr>
              <w:t>0.026943</w:t>
            </w:r>
          </w:p>
        </w:tc>
        <w:tc>
          <w:tcPr>
            <w:tcW w:w="1229" w:type="dxa"/>
            <w:noWrap/>
            <w:vAlign w:val="center"/>
            <w:hideMark/>
          </w:tcPr>
          <w:p w14:paraId="39126699" w14:textId="77777777" w:rsidR="00852A32" w:rsidRPr="00ED3F79" w:rsidRDefault="00852A32" w:rsidP="00D553EB">
            <w:pPr>
              <w:jc w:val="center"/>
              <w:rPr>
                <w:rFonts w:cs="Times New Roman"/>
                <w:color w:val="000000"/>
              </w:rPr>
            </w:pPr>
            <w:r w:rsidRPr="00ED3F79">
              <w:rPr>
                <w:rFonts w:cs="Times New Roman"/>
                <w:color w:val="000000"/>
              </w:rPr>
              <w:t>0.14819</w:t>
            </w:r>
          </w:p>
        </w:tc>
      </w:tr>
      <w:tr w:rsidR="00852A32" w:rsidRPr="00431F9A" w14:paraId="6A901CA9" w14:textId="77777777" w:rsidTr="00D553EB">
        <w:trPr>
          <w:trHeight w:val="229"/>
          <w:jc w:val="center"/>
        </w:trPr>
        <w:tc>
          <w:tcPr>
            <w:tcW w:w="2660" w:type="dxa"/>
            <w:noWrap/>
            <w:vAlign w:val="center"/>
            <w:hideMark/>
          </w:tcPr>
          <w:p w14:paraId="46663665" w14:textId="77777777" w:rsidR="00852A32" w:rsidRPr="00ED3F79" w:rsidRDefault="00852A32" w:rsidP="00D553EB">
            <w:pPr>
              <w:jc w:val="center"/>
              <w:rPr>
                <w:rFonts w:cs="Times New Roman"/>
                <w:color w:val="000000"/>
              </w:rPr>
            </w:pPr>
            <w:r w:rsidRPr="00ED3F79">
              <w:rPr>
                <w:rFonts w:cs="Times New Roman"/>
                <w:color w:val="000000"/>
              </w:rPr>
              <w:t>441.3327</w:t>
            </w:r>
          </w:p>
        </w:tc>
        <w:tc>
          <w:tcPr>
            <w:tcW w:w="963" w:type="dxa"/>
            <w:noWrap/>
            <w:vAlign w:val="center"/>
            <w:hideMark/>
          </w:tcPr>
          <w:p w14:paraId="5A41AAF0" w14:textId="77777777" w:rsidR="00852A32" w:rsidRPr="00ED3F79" w:rsidRDefault="00852A32" w:rsidP="00D553EB">
            <w:pPr>
              <w:jc w:val="center"/>
              <w:rPr>
                <w:rFonts w:cs="Times New Roman"/>
                <w:color w:val="000000"/>
              </w:rPr>
            </w:pPr>
            <w:r w:rsidRPr="00ED3F79">
              <w:rPr>
                <w:rFonts w:cs="Times New Roman"/>
                <w:color w:val="000000"/>
              </w:rPr>
              <w:t>-2.2168</w:t>
            </w:r>
          </w:p>
        </w:tc>
        <w:tc>
          <w:tcPr>
            <w:tcW w:w="1229" w:type="dxa"/>
            <w:noWrap/>
            <w:vAlign w:val="center"/>
            <w:hideMark/>
          </w:tcPr>
          <w:p w14:paraId="2447A8C2" w14:textId="77777777" w:rsidR="00852A32" w:rsidRPr="00ED3F79" w:rsidRDefault="00852A32" w:rsidP="00D553EB">
            <w:pPr>
              <w:jc w:val="center"/>
              <w:rPr>
                <w:rFonts w:cs="Times New Roman"/>
                <w:color w:val="000000"/>
              </w:rPr>
            </w:pPr>
            <w:r w:rsidRPr="00ED3F79">
              <w:rPr>
                <w:rFonts w:cs="Times New Roman"/>
                <w:color w:val="000000"/>
              </w:rPr>
              <w:t>0.029276</w:t>
            </w:r>
          </w:p>
        </w:tc>
        <w:tc>
          <w:tcPr>
            <w:tcW w:w="1229" w:type="dxa"/>
            <w:noWrap/>
            <w:vAlign w:val="center"/>
            <w:hideMark/>
          </w:tcPr>
          <w:p w14:paraId="6C21DFB5" w14:textId="77777777" w:rsidR="00852A32" w:rsidRPr="00ED3F79" w:rsidRDefault="00852A32" w:rsidP="00D553EB">
            <w:pPr>
              <w:jc w:val="center"/>
              <w:rPr>
                <w:rFonts w:cs="Times New Roman"/>
                <w:color w:val="000000"/>
              </w:rPr>
            </w:pPr>
            <w:r w:rsidRPr="00ED3F79">
              <w:rPr>
                <w:rFonts w:cs="Times New Roman"/>
                <w:color w:val="000000"/>
              </w:rPr>
              <w:t>0.15921</w:t>
            </w:r>
          </w:p>
        </w:tc>
      </w:tr>
      <w:tr w:rsidR="00852A32" w:rsidRPr="00431F9A" w14:paraId="1B11210D" w14:textId="77777777" w:rsidTr="00D553EB">
        <w:trPr>
          <w:trHeight w:val="229"/>
          <w:jc w:val="center"/>
        </w:trPr>
        <w:tc>
          <w:tcPr>
            <w:tcW w:w="2660" w:type="dxa"/>
            <w:noWrap/>
            <w:vAlign w:val="center"/>
            <w:hideMark/>
          </w:tcPr>
          <w:p w14:paraId="35A86D9D" w14:textId="77777777" w:rsidR="00852A32" w:rsidRPr="00ED3F79" w:rsidRDefault="00852A32" w:rsidP="00D553EB">
            <w:pPr>
              <w:jc w:val="center"/>
              <w:rPr>
                <w:rFonts w:cs="Times New Roman"/>
                <w:color w:val="000000"/>
              </w:rPr>
            </w:pPr>
            <w:r w:rsidRPr="00ED3F79">
              <w:rPr>
                <w:rFonts w:cs="Times New Roman"/>
                <w:color w:val="000000"/>
              </w:rPr>
              <w:t>227.1479</w:t>
            </w:r>
          </w:p>
        </w:tc>
        <w:tc>
          <w:tcPr>
            <w:tcW w:w="963" w:type="dxa"/>
            <w:noWrap/>
            <w:vAlign w:val="center"/>
            <w:hideMark/>
          </w:tcPr>
          <w:p w14:paraId="1982014B" w14:textId="77777777" w:rsidR="00852A32" w:rsidRPr="00ED3F79" w:rsidRDefault="00852A32" w:rsidP="00D553EB">
            <w:pPr>
              <w:jc w:val="center"/>
              <w:rPr>
                <w:rFonts w:cs="Times New Roman"/>
                <w:color w:val="000000"/>
              </w:rPr>
            </w:pPr>
            <w:r w:rsidRPr="00ED3F79">
              <w:rPr>
                <w:rFonts w:cs="Times New Roman"/>
                <w:color w:val="000000"/>
              </w:rPr>
              <w:t>2.2024</w:t>
            </w:r>
          </w:p>
        </w:tc>
        <w:tc>
          <w:tcPr>
            <w:tcW w:w="1229" w:type="dxa"/>
            <w:noWrap/>
            <w:vAlign w:val="center"/>
            <w:hideMark/>
          </w:tcPr>
          <w:p w14:paraId="2B786B3F" w14:textId="77777777" w:rsidR="00852A32" w:rsidRPr="00ED3F79" w:rsidRDefault="00852A32" w:rsidP="00D553EB">
            <w:pPr>
              <w:jc w:val="center"/>
              <w:rPr>
                <w:rFonts w:cs="Times New Roman"/>
                <w:color w:val="000000"/>
              </w:rPr>
            </w:pPr>
            <w:r w:rsidRPr="00ED3F79">
              <w:rPr>
                <w:rFonts w:cs="Times New Roman"/>
                <w:color w:val="000000"/>
              </w:rPr>
              <w:t>0.030313</w:t>
            </w:r>
          </w:p>
        </w:tc>
        <w:tc>
          <w:tcPr>
            <w:tcW w:w="1229" w:type="dxa"/>
            <w:noWrap/>
            <w:vAlign w:val="center"/>
            <w:hideMark/>
          </w:tcPr>
          <w:p w14:paraId="45B710ED" w14:textId="77777777" w:rsidR="00852A32" w:rsidRPr="00ED3F79" w:rsidRDefault="00852A32" w:rsidP="00D553EB">
            <w:pPr>
              <w:jc w:val="center"/>
              <w:rPr>
                <w:rFonts w:cs="Times New Roman"/>
                <w:color w:val="000000"/>
              </w:rPr>
            </w:pPr>
            <w:r w:rsidRPr="00ED3F79">
              <w:rPr>
                <w:rFonts w:cs="Times New Roman"/>
                <w:color w:val="000000"/>
              </w:rPr>
              <w:t>0.16249</w:t>
            </w:r>
          </w:p>
        </w:tc>
      </w:tr>
      <w:tr w:rsidR="00852A32" w:rsidRPr="00431F9A" w14:paraId="7CB1322C" w14:textId="77777777" w:rsidTr="00D553EB">
        <w:trPr>
          <w:trHeight w:val="229"/>
          <w:jc w:val="center"/>
        </w:trPr>
        <w:tc>
          <w:tcPr>
            <w:tcW w:w="2660" w:type="dxa"/>
            <w:noWrap/>
            <w:vAlign w:val="center"/>
            <w:hideMark/>
          </w:tcPr>
          <w:p w14:paraId="7B2DB81A" w14:textId="77777777" w:rsidR="00852A32" w:rsidRPr="00ED3F79" w:rsidRDefault="00852A32" w:rsidP="00D553EB">
            <w:pPr>
              <w:jc w:val="center"/>
              <w:rPr>
                <w:rFonts w:cs="Times New Roman"/>
                <w:color w:val="000000"/>
              </w:rPr>
            </w:pPr>
            <w:r w:rsidRPr="00ED3F79">
              <w:rPr>
                <w:rFonts w:cs="Times New Roman"/>
                <w:color w:val="000000"/>
              </w:rPr>
              <w:t>242.1112</w:t>
            </w:r>
          </w:p>
        </w:tc>
        <w:tc>
          <w:tcPr>
            <w:tcW w:w="963" w:type="dxa"/>
            <w:noWrap/>
            <w:vAlign w:val="center"/>
            <w:hideMark/>
          </w:tcPr>
          <w:p w14:paraId="23FCA91F" w14:textId="77777777" w:rsidR="00852A32" w:rsidRPr="00ED3F79" w:rsidRDefault="00852A32" w:rsidP="00D553EB">
            <w:pPr>
              <w:jc w:val="center"/>
              <w:rPr>
                <w:rFonts w:cs="Times New Roman"/>
                <w:color w:val="000000"/>
              </w:rPr>
            </w:pPr>
            <w:r w:rsidRPr="00ED3F79">
              <w:rPr>
                <w:rFonts w:cs="Times New Roman"/>
                <w:color w:val="000000"/>
              </w:rPr>
              <w:t>2.198</w:t>
            </w:r>
          </w:p>
        </w:tc>
        <w:tc>
          <w:tcPr>
            <w:tcW w:w="1229" w:type="dxa"/>
            <w:noWrap/>
            <w:vAlign w:val="center"/>
            <w:hideMark/>
          </w:tcPr>
          <w:p w14:paraId="2EF0BE7D" w14:textId="77777777" w:rsidR="00852A32" w:rsidRPr="00ED3F79" w:rsidRDefault="00852A32" w:rsidP="00D553EB">
            <w:pPr>
              <w:jc w:val="center"/>
              <w:rPr>
                <w:rFonts w:cs="Times New Roman"/>
                <w:color w:val="000000"/>
              </w:rPr>
            </w:pPr>
            <w:r w:rsidRPr="00ED3F79">
              <w:rPr>
                <w:rFonts w:cs="Times New Roman"/>
                <w:color w:val="000000"/>
              </w:rPr>
              <w:t>0.030634</w:t>
            </w:r>
          </w:p>
        </w:tc>
        <w:tc>
          <w:tcPr>
            <w:tcW w:w="1229" w:type="dxa"/>
            <w:noWrap/>
            <w:vAlign w:val="center"/>
            <w:hideMark/>
          </w:tcPr>
          <w:p w14:paraId="64C88C09" w14:textId="77777777" w:rsidR="00852A32" w:rsidRPr="00ED3F79" w:rsidRDefault="00852A32" w:rsidP="00D553EB">
            <w:pPr>
              <w:jc w:val="center"/>
              <w:rPr>
                <w:rFonts w:cs="Times New Roman"/>
                <w:color w:val="000000"/>
              </w:rPr>
            </w:pPr>
            <w:r w:rsidRPr="00ED3F79">
              <w:rPr>
                <w:rFonts w:cs="Times New Roman"/>
                <w:color w:val="000000"/>
              </w:rPr>
              <w:t>0.16249</w:t>
            </w:r>
          </w:p>
        </w:tc>
      </w:tr>
      <w:tr w:rsidR="00852A32" w:rsidRPr="00431F9A" w14:paraId="16F2728D" w14:textId="77777777" w:rsidTr="00D553EB">
        <w:trPr>
          <w:trHeight w:val="229"/>
          <w:jc w:val="center"/>
        </w:trPr>
        <w:tc>
          <w:tcPr>
            <w:tcW w:w="2660" w:type="dxa"/>
            <w:noWrap/>
            <w:vAlign w:val="center"/>
            <w:hideMark/>
          </w:tcPr>
          <w:p w14:paraId="34DEBA52" w14:textId="77777777" w:rsidR="00852A32" w:rsidRPr="00ED3F79" w:rsidRDefault="00852A32" w:rsidP="00D553EB">
            <w:pPr>
              <w:jc w:val="center"/>
              <w:rPr>
                <w:rFonts w:cs="Times New Roman"/>
                <w:color w:val="000000"/>
              </w:rPr>
            </w:pPr>
            <w:r w:rsidRPr="00ED3F79">
              <w:rPr>
                <w:rFonts w:cs="Times New Roman"/>
                <w:color w:val="000000"/>
              </w:rPr>
              <w:t>228.16</w:t>
            </w:r>
          </w:p>
        </w:tc>
        <w:tc>
          <w:tcPr>
            <w:tcW w:w="963" w:type="dxa"/>
            <w:noWrap/>
            <w:vAlign w:val="center"/>
            <w:hideMark/>
          </w:tcPr>
          <w:p w14:paraId="5F9EAAD6" w14:textId="77777777" w:rsidR="00852A32" w:rsidRPr="00ED3F79" w:rsidRDefault="00852A32" w:rsidP="00D553EB">
            <w:pPr>
              <w:jc w:val="center"/>
              <w:rPr>
                <w:rFonts w:cs="Times New Roman"/>
                <w:color w:val="000000"/>
              </w:rPr>
            </w:pPr>
            <w:r w:rsidRPr="00ED3F79">
              <w:rPr>
                <w:rFonts w:cs="Times New Roman"/>
                <w:color w:val="000000"/>
              </w:rPr>
              <w:t>2.1946</w:t>
            </w:r>
          </w:p>
        </w:tc>
        <w:tc>
          <w:tcPr>
            <w:tcW w:w="1229" w:type="dxa"/>
            <w:noWrap/>
            <w:vAlign w:val="center"/>
            <w:hideMark/>
          </w:tcPr>
          <w:p w14:paraId="650CC5C8" w14:textId="77777777" w:rsidR="00852A32" w:rsidRPr="00ED3F79" w:rsidRDefault="00852A32" w:rsidP="00D553EB">
            <w:pPr>
              <w:jc w:val="center"/>
              <w:rPr>
                <w:rFonts w:cs="Times New Roman"/>
                <w:color w:val="000000"/>
              </w:rPr>
            </w:pPr>
            <w:r w:rsidRPr="00ED3F79">
              <w:rPr>
                <w:rFonts w:cs="Times New Roman"/>
                <w:color w:val="000000"/>
              </w:rPr>
              <w:t>0.030886</w:t>
            </w:r>
          </w:p>
        </w:tc>
        <w:tc>
          <w:tcPr>
            <w:tcW w:w="1229" w:type="dxa"/>
            <w:noWrap/>
            <w:vAlign w:val="center"/>
            <w:hideMark/>
          </w:tcPr>
          <w:p w14:paraId="360C7508" w14:textId="77777777" w:rsidR="00852A32" w:rsidRPr="00ED3F79" w:rsidRDefault="00852A32" w:rsidP="00D553EB">
            <w:pPr>
              <w:jc w:val="center"/>
              <w:rPr>
                <w:rFonts w:cs="Times New Roman"/>
                <w:color w:val="000000"/>
              </w:rPr>
            </w:pPr>
            <w:r w:rsidRPr="00ED3F79">
              <w:rPr>
                <w:rFonts w:cs="Times New Roman"/>
                <w:color w:val="000000"/>
              </w:rPr>
              <w:t>0.16249</w:t>
            </w:r>
          </w:p>
        </w:tc>
      </w:tr>
      <w:tr w:rsidR="00852A32" w:rsidRPr="00431F9A" w14:paraId="465F6792" w14:textId="77777777" w:rsidTr="00D553EB">
        <w:trPr>
          <w:trHeight w:val="229"/>
          <w:jc w:val="center"/>
        </w:trPr>
        <w:tc>
          <w:tcPr>
            <w:tcW w:w="2660" w:type="dxa"/>
            <w:noWrap/>
            <w:vAlign w:val="center"/>
            <w:hideMark/>
          </w:tcPr>
          <w:p w14:paraId="6E213900" w14:textId="77777777" w:rsidR="00852A32" w:rsidRPr="00ED3F79" w:rsidRDefault="00852A32" w:rsidP="00D553EB">
            <w:pPr>
              <w:jc w:val="center"/>
              <w:rPr>
                <w:rFonts w:cs="Times New Roman"/>
                <w:color w:val="000000"/>
              </w:rPr>
            </w:pPr>
            <w:r w:rsidRPr="00ED3F79">
              <w:rPr>
                <w:rFonts w:cs="Times New Roman"/>
                <w:color w:val="000000"/>
              </w:rPr>
              <w:t>87.04483</w:t>
            </w:r>
          </w:p>
        </w:tc>
        <w:tc>
          <w:tcPr>
            <w:tcW w:w="963" w:type="dxa"/>
            <w:noWrap/>
            <w:vAlign w:val="center"/>
            <w:hideMark/>
          </w:tcPr>
          <w:p w14:paraId="0B94B488" w14:textId="77777777" w:rsidR="00852A32" w:rsidRPr="00ED3F79" w:rsidRDefault="00852A32" w:rsidP="00D553EB">
            <w:pPr>
              <w:jc w:val="center"/>
              <w:rPr>
                <w:rFonts w:cs="Times New Roman"/>
                <w:color w:val="000000"/>
              </w:rPr>
            </w:pPr>
            <w:r w:rsidRPr="00ED3F79">
              <w:rPr>
                <w:rFonts w:cs="Times New Roman"/>
                <w:color w:val="000000"/>
              </w:rPr>
              <w:t>-2.1819</w:t>
            </w:r>
          </w:p>
        </w:tc>
        <w:tc>
          <w:tcPr>
            <w:tcW w:w="1229" w:type="dxa"/>
            <w:noWrap/>
            <w:vAlign w:val="center"/>
            <w:hideMark/>
          </w:tcPr>
          <w:p w14:paraId="62DE7EE0" w14:textId="77777777" w:rsidR="00852A32" w:rsidRPr="00ED3F79" w:rsidRDefault="00852A32" w:rsidP="00D553EB">
            <w:pPr>
              <w:jc w:val="center"/>
              <w:rPr>
                <w:rFonts w:cs="Times New Roman"/>
                <w:color w:val="000000"/>
              </w:rPr>
            </w:pPr>
            <w:r w:rsidRPr="00ED3F79">
              <w:rPr>
                <w:rFonts w:cs="Times New Roman"/>
                <w:color w:val="000000"/>
              </w:rPr>
              <w:t>0.031847</w:t>
            </w:r>
          </w:p>
        </w:tc>
        <w:tc>
          <w:tcPr>
            <w:tcW w:w="1229" w:type="dxa"/>
            <w:noWrap/>
            <w:vAlign w:val="center"/>
            <w:hideMark/>
          </w:tcPr>
          <w:p w14:paraId="0CB63D6E" w14:textId="77777777" w:rsidR="00852A32" w:rsidRPr="00ED3F79" w:rsidRDefault="00852A32" w:rsidP="00D553EB">
            <w:pPr>
              <w:jc w:val="center"/>
              <w:rPr>
                <w:rFonts w:cs="Times New Roman"/>
                <w:color w:val="000000"/>
              </w:rPr>
            </w:pPr>
            <w:r w:rsidRPr="00ED3F79">
              <w:rPr>
                <w:rFonts w:cs="Times New Roman"/>
                <w:color w:val="000000"/>
              </w:rPr>
              <w:t>0.16574</w:t>
            </w:r>
          </w:p>
        </w:tc>
      </w:tr>
      <w:tr w:rsidR="00852A32" w:rsidRPr="00431F9A" w14:paraId="3563DFDE" w14:textId="77777777" w:rsidTr="00D553EB">
        <w:trPr>
          <w:trHeight w:val="229"/>
          <w:jc w:val="center"/>
        </w:trPr>
        <w:tc>
          <w:tcPr>
            <w:tcW w:w="2660" w:type="dxa"/>
            <w:noWrap/>
            <w:vAlign w:val="center"/>
            <w:hideMark/>
          </w:tcPr>
          <w:p w14:paraId="5515383C" w14:textId="77777777" w:rsidR="00852A32" w:rsidRPr="00ED3F79" w:rsidRDefault="00852A32" w:rsidP="00D553EB">
            <w:pPr>
              <w:jc w:val="center"/>
              <w:rPr>
                <w:rFonts w:cs="Times New Roman"/>
                <w:color w:val="000000"/>
              </w:rPr>
            </w:pPr>
            <w:r w:rsidRPr="00ED3F79">
              <w:rPr>
                <w:rFonts w:cs="Times New Roman"/>
                <w:color w:val="000000"/>
              </w:rPr>
              <w:t>236.2016</w:t>
            </w:r>
          </w:p>
        </w:tc>
        <w:tc>
          <w:tcPr>
            <w:tcW w:w="963" w:type="dxa"/>
            <w:noWrap/>
            <w:vAlign w:val="center"/>
            <w:hideMark/>
          </w:tcPr>
          <w:p w14:paraId="2A1B3ABA" w14:textId="77777777" w:rsidR="00852A32" w:rsidRPr="00ED3F79" w:rsidRDefault="00852A32" w:rsidP="00D553EB">
            <w:pPr>
              <w:jc w:val="center"/>
              <w:rPr>
                <w:rFonts w:cs="Times New Roman"/>
                <w:color w:val="000000"/>
              </w:rPr>
            </w:pPr>
            <w:r w:rsidRPr="00ED3F79">
              <w:rPr>
                <w:rFonts w:cs="Times New Roman"/>
                <w:color w:val="000000"/>
              </w:rPr>
              <w:t>2.1737</w:t>
            </w:r>
          </w:p>
        </w:tc>
        <w:tc>
          <w:tcPr>
            <w:tcW w:w="1229" w:type="dxa"/>
            <w:noWrap/>
            <w:vAlign w:val="center"/>
            <w:hideMark/>
          </w:tcPr>
          <w:p w14:paraId="71A8BEBE" w14:textId="77777777" w:rsidR="00852A32" w:rsidRPr="00ED3F79" w:rsidRDefault="00852A32" w:rsidP="00D553EB">
            <w:pPr>
              <w:jc w:val="center"/>
              <w:rPr>
                <w:rFonts w:cs="Times New Roman"/>
                <w:color w:val="000000"/>
              </w:rPr>
            </w:pPr>
            <w:r w:rsidRPr="00ED3F79">
              <w:rPr>
                <w:rFonts w:cs="Times New Roman"/>
                <w:color w:val="000000"/>
              </w:rPr>
              <w:t>0.032477</w:t>
            </w:r>
          </w:p>
        </w:tc>
        <w:tc>
          <w:tcPr>
            <w:tcW w:w="1229" w:type="dxa"/>
            <w:noWrap/>
            <w:vAlign w:val="center"/>
            <w:hideMark/>
          </w:tcPr>
          <w:p w14:paraId="71AA82AB" w14:textId="77777777" w:rsidR="00852A32" w:rsidRPr="00ED3F79" w:rsidRDefault="00852A32" w:rsidP="00D553EB">
            <w:pPr>
              <w:jc w:val="center"/>
              <w:rPr>
                <w:rFonts w:cs="Times New Roman"/>
                <w:color w:val="000000"/>
              </w:rPr>
            </w:pPr>
            <w:r w:rsidRPr="00ED3F79">
              <w:rPr>
                <w:rFonts w:cs="Times New Roman"/>
                <w:color w:val="000000"/>
              </w:rPr>
              <w:t>0.16722</w:t>
            </w:r>
          </w:p>
        </w:tc>
      </w:tr>
      <w:tr w:rsidR="00852A32" w:rsidRPr="00431F9A" w14:paraId="0ABC364B" w14:textId="77777777" w:rsidTr="00D553EB">
        <w:trPr>
          <w:trHeight w:val="229"/>
          <w:jc w:val="center"/>
        </w:trPr>
        <w:tc>
          <w:tcPr>
            <w:tcW w:w="2660" w:type="dxa"/>
            <w:noWrap/>
            <w:vAlign w:val="center"/>
            <w:hideMark/>
          </w:tcPr>
          <w:p w14:paraId="53902A54" w14:textId="77777777" w:rsidR="00852A32" w:rsidRPr="00ED3F79" w:rsidRDefault="00852A32" w:rsidP="00D553EB">
            <w:pPr>
              <w:jc w:val="center"/>
              <w:rPr>
                <w:rFonts w:cs="Times New Roman"/>
                <w:color w:val="000000"/>
              </w:rPr>
            </w:pPr>
            <w:r w:rsidRPr="00ED3F79">
              <w:rPr>
                <w:rFonts w:cs="Times New Roman"/>
                <w:color w:val="000000"/>
              </w:rPr>
              <w:t>243.1233</w:t>
            </w:r>
          </w:p>
        </w:tc>
        <w:tc>
          <w:tcPr>
            <w:tcW w:w="963" w:type="dxa"/>
            <w:noWrap/>
            <w:vAlign w:val="center"/>
            <w:hideMark/>
          </w:tcPr>
          <w:p w14:paraId="5CB4BAD2" w14:textId="77777777" w:rsidR="00852A32" w:rsidRPr="00ED3F79" w:rsidRDefault="00852A32" w:rsidP="00D553EB">
            <w:pPr>
              <w:jc w:val="center"/>
              <w:rPr>
                <w:rFonts w:cs="Times New Roman"/>
                <w:color w:val="000000"/>
              </w:rPr>
            </w:pPr>
            <w:r w:rsidRPr="00ED3F79">
              <w:rPr>
                <w:rFonts w:cs="Times New Roman"/>
                <w:color w:val="000000"/>
              </w:rPr>
              <w:t>2.1554</w:t>
            </w:r>
          </w:p>
        </w:tc>
        <w:tc>
          <w:tcPr>
            <w:tcW w:w="1229" w:type="dxa"/>
            <w:noWrap/>
            <w:vAlign w:val="center"/>
            <w:hideMark/>
          </w:tcPr>
          <w:p w14:paraId="1C6FF01E" w14:textId="77777777" w:rsidR="00852A32" w:rsidRPr="00ED3F79" w:rsidRDefault="00852A32" w:rsidP="00D553EB">
            <w:pPr>
              <w:jc w:val="center"/>
              <w:rPr>
                <w:rFonts w:cs="Times New Roman"/>
                <w:color w:val="000000"/>
              </w:rPr>
            </w:pPr>
            <w:r w:rsidRPr="00ED3F79">
              <w:rPr>
                <w:rFonts w:cs="Times New Roman"/>
                <w:color w:val="000000"/>
              </w:rPr>
              <w:t>0.033921</w:t>
            </w:r>
          </w:p>
        </w:tc>
        <w:tc>
          <w:tcPr>
            <w:tcW w:w="1229" w:type="dxa"/>
            <w:noWrap/>
            <w:vAlign w:val="center"/>
            <w:hideMark/>
          </w:tcPr>
          <w:p w14:paraId="0D5B82F9" w14:textId="77777777" w:rsidR="00852A32" w:rsidRPr="00ED3F79" w:rsidRDefault="00852A32" w:rsidP="00D553EB">
            <w:pPr>
              <w:jc w:val="center"/>
              <w:rPr>
                <w:rFonts w:cs="Times New Roman"/>
                <w:color w:val="000000"/>
              </w:rPr>
            </w:pPr>
            <w:r w:rsidRPr="00ED3F79">
              <w:rPr>
                <w:rFonts w:cs="Times New Roman"/>
                <w:color w:val="000000"/>
              </w:rPr>
              <w:t>0.17163</w:t>
            </w:r>
          </w:p>
        </w:tc>
      </w:tr>
      <w:tr w:rsidR="00852A32" w:rsidRPr="00431F9A" w14:paraId="681690B3" w14:textId="77777777" w:rsidTr="00D553EB">
        <w:trPr>
          <w:trHeight w:val="229"/>
          <w:jc w:val="center"/>
        </w:trPr>
        <w:tc>
          <w:tcPr>
            <w:tcW w:w="2660" w:type="dxa"/>
            <w:noWrap/>
            <w:vAlign w:val="center"/>
            <w:hideMark/>
          </w:tcPr>
          <w:p w14:paraId="717B98AF" w14:textId="77777777" w:rsidR="00852A32" w:rsidRPr="00ED3F79" w:rsidRDefault="00852A32" w:rsidP="00D553EB">
            <w:pPr>
              <w:jc w:val="center"/>
              <w:rPr>
                <w:rFonts w:cs="Times New Roman"/>
                <w:color w:val="000000"/>
              </w:rPr>
            </w:pPr>
            <w:r w:rsidRPr="00ED3F79">
              <w:rPr>
                <w:rFonts w:cs="Times New Roman"/>
                <w:color w:val="000000"/>
              </w:rPr>
              <w:t>600.5022</w:t>
            </w:r>
          </w:p>
        </w:tc>
        <w:tc>
          <w:tcPr>
            <w:tcW w:w="963" w:type="dxa"/>
            <w:noWrap/>
            <w:vAlign w:val="center"/>
            <w:hideMark/>
          </w:tcPr>
          <w:p w14:paraId="2D9D6FAE" w14:textId="77777777" w:rsidR="00852A32" w:rsidRPr="00ED3F79" w:rsidRDefault="00852A32" w:rsidP="00D553EB">
            <w:pPr>
              <w:jc w:val="center"/>
              <w:rPr>
                <w:rFonts w:cs="Times New Roman"/>
                <w:color w:val="000000"/>
              </w:rPr>
            </w:pPr>
            <w:r w:rsidRPr="00ED3F79">
              <w:rPr>
                <w:rFonts w:cs="Times New Roman"/>
                <w:color w:val="000000"/>
              </w:rPr>
              <w:t>2.154</w:t>
            </w:r>
          </w:p>
        </w:tc>
        <w:tc>
          <w:tcPr>
            <w:tcW w:w="1229" w:type="dxa"/>
            <w:noWrap/>
            <w:vAlign w:val="center"/>
            <w:hideMark/>
          </w:tcPr>
          <w:p w14:paraId="0BD234AA" w14:textId="77777777" w:rsidR="00852A32" w:rsidRPr="00ED3F79" w:rsidRDefault="00852A32" w:rsidP="00D553EB">
            <w:pPr>
              <w:jc w:val="center"/>
              <w:rPr>
                <w:rFonts w:cs="Times New Roman"/>
                <w:color w:val="000000"/>
              </w:rPr>
            </w:pPr>
            <w:r w:rsidRPr="00ED3F79">
              <w:rPr>
                <w:rFonts w:cs="Times New Roman"/>
                <w:color w:val="000000"/>
              </w:rPr>
              <w:t>0.034042</w:t>
            </w:r>
          </w:p>
        </w:tc>
        <w:tc>
          <w:tcPr>
            <w:tcW w:w="1229" w:type="dxa"/>
            <w:noWrap/>
            <w:vAlign w:val="center"/>
            <w:hideMark/>
          </w:tcPr>
          <w:p w14:paraId="1A3B180E" w14:textId="77777777" w:rsidR="00852A32" w:rsidRPr="00ED3F79" w:rsidRDefault="00852A32" w:rsidP="00D553EB">
            <w:pPr>
              <w:jc w:val="center"/>
              <w:rPr>
                <w:rFonts w:cs="Times New Roman"/>
                <w:color w:val="000000"/>
              </w:rPr>
            </w:pPr>
            <w:r w:rsidRPr="00ED3F79">
              <w:rPr>
                <w:rFonts w:cs="Times New Roman"/>
                <w:color w:val="000000"/>
              </w:rPr>
              <w:t>0.17163</w:t>
            </w:r>
          </w:p>
        </w:tc>
      </w:tr>
      <w:tr w:rsidR="00852A32" w:rsidRPr="00431F9A" w14:paraId="3E24C529" w14:textId="77777777" w:rsidTr="00D553EB">
        <w:trPr>
          <w:trHeight w:val="229"/>
          <w:jc w:val="center"/>
        </w:trPr>
        <w:tc>
          <w:tcPr>
            <w:tcW w:w="2660" w:type="dxa"/>
            <w:noWrap/>
            <w:vAlign w:val="center"/>
            <w:hideMark/>
          </w:tcPr>
          <w:p w14:paraId="44BA0509" w14:textId="77777777" w:rsidR="00852A32" w:rsidRPr="00ED3F79" w:rsidRDefault="00852A32" w:rsidP="00D553EB">
            <w:pPr>
              <w:jc w:val="center"/>
              <w:rPr>
                <w:rFonts w:cs="Times New Roman"/>
                <w:color w:val="000000"/>
              </w:rPr>
            </w:pPr>
            <w:r w:rsidRPr="00ED3F79">
              <w:rPr>
                <w:rFonts w:cs="Times New Roman"/>
                <w:color w:val="000000"/>
              </w:rPr>
              <w:t>446.2907</w:t>
            </w:r>
          </w:p>
        </w:tc>
        <w:tc>
          <w:tcPr>
            <w:tcW w:w="963" w:type="dxa"/>
            <w:noWrap/>
            <w:vAlign w:val="center"/>
            <w:hideMark/>
          </w:tcPr>
          <w:p w14:paraId="2F5FF43A" w14:textId="77777777" w:rsidR="00852A32" w:rsidRPr="00ED3F79" w:rsidRDefault="00852A32" w:rsidP="00D553EB">
            <w:pPr>
              <w:jc w:val="center"/>
              <w:rPr>
                <w:rFonts w:cs="Times New Roman"/>
                <w:color w:val="000000"/>
              </w:rPr>
            </w:pPr>
            <w:r w:rsidRPr="00ED3F79">
              <w:rPr>
                <w:rFonts w:cs="Times New Roman"/>
                <w:color w:val="000000"/>
              </w:rPr>
              <w:t>2.139</w:t>
            </w:r>
          </w:p>
        </w:tc>
        <w:tc>
          <w:tcPr>
            <w:tcW w:w="1229" w:type="dxa"/>
            <w:noWrap/>
            <w:vAlign w:val="center"/>
            <w:hideMark/>
          </w:tcPr>
          <w:p w14:paraId="0F291344" w14:textId="77777777" w:rsidR="00852A32" w:rsidRPr="00ED3F79" w:rsidRDefault="00852A32" w:rsidP="00D553EB">
            <w:pPr>
              <w:jc w:val="center"/>
              <w:rPr>
                <w:rFonts w:cs="Times New Roman"/>
                <w:color w:val="000000"/>
              </w:rPr>
            </w:pPr>
            <w:r w:rsidRPr="00ED3F79">
              <w:rPr>
                <w:rFonts w:cs="Times New Roman"/>
                <w:color w:val="000000"/>
              </w:rPr>
              <w:t>0.035271</w:t>
            </w:r>
          </w:p>
        </w:tc>
        <w:tc>
          <w:tcPr>
            <w:tcW w:w="1229" w:type="dxa"/>
            <w:noWrap/>
            <w:vAlign w:val="center"/>
            <w:hideMark/>
          </w:tcPr>
          <w:p w14:paraId="35D4C20A" w14:textId="77777777" w:rsidR="00852A32" w:rsidRPr="00ED3F79" w:rsidRDefault="00852A32" w:rsidP="00D553EB">
            <w:pPr>
              <w:jc w:val="center"/>
              <w:rPr>
                <w:rFonts w:cs="Times New Roman"/>
                <w:color w:val="000000"/>
              </w:rPr>
            </w:pPr>
            <w:r w:rsidRPr="00ED3F79">
              <w:rPr>
                <w:rFonts w:cs="Times New Roman"/>
                <w:color w:val="000000"/>
              </w:rPr>
              <w:t>0.17599</w:t>
            </w:r>
          </w:p>
        </w:tc>
      </w:tr>
      <w:tr w:rsidR="00852A32" w:rsidRPr="00431F9A" w14:paraId="61B2ACE4" w14:textId="77777777" w:rsidTr="00D553EB">
        <w:trPr>
          <w:trHeight w:val="229"/>
          <w:jc w:val="center"/>
        </w:trPr>
        <w:tc>
          <w:tcPr>
            <w:tcW w:w="2660" w:type="dxa"/>
            <w:noWrap/>
            <w:vAlign w:val="center"/>
            <w:hideMark/>
          </w:tcPr>
          <w:p w14:paraId="23AC9355" w14:textId="77777777" w:rsidR="00852A32" w:rsidRPr="00ED3F79" w:rsidRDefault="00852A32" w:rsidP="00D553EB">
            <w:pPr>
              <w:jc w:val="center"/>
              <w:rPr>
                <w:rFonts w:cs="Times New Roman"/>
                <w:color w:val="000000"/>
              </w:rPr>
            </w:pPr>
            <w:r w:rsidRPr="00ED3F79">
              <w:rPr>
                <w:rFonts w:cs="Times New Roman"/>
                <w:color w:val="000000"/>
              </w:rPr>
              <w:t>232.0134</w:t>
            </w:r>
          </w:p>
        </w:tc>
        <w:tc>
          <w:tcPr>
            <w:tcW w:w="963" w:type="dxa"/>
            <w:noWrap/>
            <w:vAlign w:val="center"/>
            <w:hideMark/>
          </w:tcPr>
          <w:p w14:paraId="2E9CEAC3" w14:textId="77777777" w:rsidR="00852A32" w:rsidRPr="00ED3F79" w:rsidRDefault="00852A32" w:rsidP="00D553EB">
            <w:pPr>
              <w:jc w:val="center"/>
              <w:rPr>
                <w:rFonts w:cs="Times New Roman"/>
                <w:color w:val="000000"/>
              </w:rPr>
            </w:pPr>
            <w:r w:rsidRPr="00ED3F79">
              <w:rPr>
                <w:rFonts w:cs="Times New Roman"/>
                <w:color w:val="000000"/>
              </w:rPr>
              <w:t>-2.126</w:t>
            </w:r>
          </w:p>
        </w:tc>
        <w:tc>
          <w:tcPr>
            <w:tcW w:w="1229" w:type="dxa"/>
            <w:noWrap/>
            <w:vAlign w:val="center"/>
            <w:hideMark/>
          </w:tcPr>
          <w:p w14:paraId="54E70E3C" w14:textId="77777777" w:rsidR="00852A32" w:rsidRPr="00ED3F79" w:rsidRDefault="00852A32" w:rsidP="00D553EB">
            <w:pPr>
              <w:jc w:val="center"/>
              <w:rPr>
                <w:rFonts w:cs="Times New Roman"/>
                <w:color w:val="000000"/>
              </w:rPr>
            </w:pPr>
            <w:r w:rsidRPr="00ED3F79">
              <w:rPr>
                <w:rFonts w:cs="Times New Roman"/>
                <w:color w:val="000000"/>
              </w:rPr>
              <w:t>0.036373</w:t>
            </w:r>
          </w:p>
        </w:tc>
        <w:tc>
          <w:tcPr>
            <w:tcW w:w="1229" w:type="dxa"/>
            <w:noWrap/>
            <w:vAlign w:val="center"/>
            <w:hideMark/>
          </w:tcPr>
          <w:p w14:paraId="3F19F401" w14:textId="77777777" w:rsidR="00852A32" w:rsidRPr="00ED3F79" w:rsidRDefault="00852A32" w:rsidP="00D553EB">
            <w:pPr>
              <w:jc w:val="center"/>
              <w:rPr>
                <w:rFonts w:cs="Times New Roman"/>
                <w:color w:val="000000"/>
              </w:rPr>
            </w:pPr>
            <w:r w:rsidRPr="00ED3F79">
              <w:rPr>
                <w:rFonts w:cs="Times New Roman"/>
                <w:color w:val="000000"/>
              </w:rPr>
              <w:t>0.17964</w:t>
            </w:r>
          </w:p>
        </w:tc>
      </w:tr>
      <w:tr w:rsidR="00852A32" w:rsidRPr="00431F9A" w14:paraId="1E027A4B" w14:textId="77777777" w:rsidTr="00D553EB">
        <w:trPr>
          <w:trHeight w:val="229"/>
          <w:jc w:val="center"/>
        </w:trPr>
        <w:tc>
          <w:tcPr>
            <w:tcW w:w="2660" w:type="dxa"/>
            <w:noWrap/>
            <w:vAlign w:val="center"/>
            <w:hideMark/>
          </w:tcPr>
          <w:p w14:paraId="1E9FA190" w14:textId="77777777" w:rsidR="00852A32" w:rsidRPr="00ED3F79" w:rsidRDefault="00852A32" w:rsidP="00D553EB">
            <w:pPr>
              <w:jc w:val="center"/>
              <w:rPr>
                <w:rFonts w:cs="Times New Roman"/>
                <w:color w:val="000000"/>
              </w:rPr>
            </w:pPr>
            <w:r w:rsidRPr="00ED3F79">
              <w:rPr>
                <w:rFonts w:cs="Times New Roman"/>
                <w:color w:val="000000"/>
              </w:rPr>
              <w:t>386.2693</w:t>
            </w:r>
          </w:p>
        </w:tc>
        <w:tc>
          <w:tcPr>
            <w:tcW w:w="963" w:type="dxa"/>
            <w:noWrap/>
            <w:vAlign w:val="center"/>
            <w:hideMark/>
          </w:tcPr>
          <w:p w14:paraId="6D05D904" w14:textId="77777777" w:rsidR="00852A32" w:rsidRPr="00ED3F79" w:rsidRDefault="00852A32" w:rsidP="00D553EB">
            <w:pPr>
              <w:jc w:val="center"/>
              <w:rPr>
                <w:rFonts w:cs="Times New Roman"/>
                <w:color w:val="000000"/>
              </w:rPr>
            </w:pPr>
            <w:r w:rsidRPr="00ED3F79">
              <w:rPr>
                <w:rFonts w:cs="Times New Roman"/>
                <w:color w:val="000000"/>
              </w:rPr>
              <w:t>2.1128</w:t>
            </w:r>
          </w:p>
        </w:tc>
        <w:tc>
          <w:tcPr>
            <w:tcW w:w="1229" w:type="dxa"/>
            <w:noWrap/>
            <w:vAlign w:val="center"/>
            <w:hideMark/>
          </w:tcPr>
          <w:p w14:paraId="14636824" w14:textId="77777777" w:rsidR="00852A32" w:rsidRPr="00ED3F79" w:rsidRDefault="00852A32" w:rsidP="00D553EB">
            <w:pPr>
              <w:jc w:val="center"/>
              <w:rPr>
                <w:rFonts w:cs="Times New Roman"/>
                <w:color w:val="000000"/>
              </w:rPr>
            </w:pPr>
            <w:r w:rsidRPr="00ED3F79">
              <w:rPr>
                <w:rFonts w:cs="Times New Roman"/>
                <w:color w:val="000000"/>
              </w:rPr>
              <w:t>0.037519</w:t>
            </w:r>
          </w:p>
        </w:tc>
        <w:tc>
          <w:tcPr>
            <w:tcW w:w="1229" w:type="dxa"/>
            <w:noWrap/>
            <w:vAlign w:val="center"/>
            <w:hideMark/>
          </w:tcPr>
          <w:p w14:paraId="449EDFF4" w14:textId="77777777" w:rsidR="00852A32" w:rsidRPr="00ED3F79" w:rsidRDefault="00852A32" w:rsidP="00D553EB">
            <w:pPr>
              <w:jc w:val="center"/>
              <w:rPr>
                <w:rFonts w:cs="Times New Roman"/>
                <w:color w:val="000000"/>
              </w:rPr>
            </w:pPr>
            <w:r w:rsidRPr="00ED3F79">
              <w:rPr>
                <w:rFonts w:cs="Times New Roman"/>
                <w:color w:val="000000"/>
              </w:rPr>
              <w:t>0.18343</w:t>
            </w:r>
          </w:p>
        </w:tc>
      </w:tr>
      <w:tr w:rsidR="00852A32" w:rsidRPr="00431F9A" w14:paraId="6EED34BF" w14:textId="77777777" w:rsidTr="00D553EB">
        <w:trPr>
          <w:trHeight w:val="229"/>
          <w:jc w:val="center"/>
        </w:trPr>
        <w:tc>
          <w:tcPr>
            <w:tcW w:w="2660" w:type="dxa"/>
            <w:noWrap/>
            <w:vAlign w:val="center"/>
            <w:hideMark/>
          </w:tcPr>
          <w:p w14:paraId="601A633D" w14:textId="77777777" w:rsidR="00852A32" w:rsidRPr="00ED3F79" w:rsidRDefault="00852A32" w:rsidP="00D553EB">
            <w:pPr>
              <w:jc w:val="center"/>
              <w:rPr>
                <w:rFonts w:cs="Times New Roman"/>
                <w:color w:val="000000"/>
              </w:rPr>
            </w:pPr>
            <w:r w:rsidRPr="00ED3F79">
              <w:rPr>
                <w:rFonts w:cs="Times New Roman"/>
                <w:color w:val="000000"/>
              </w:rPr>
              <w:t>463.317</w:t>
            </w:r>
          </w:p>
        </w:tc>
        <w:tc>
          <w:tcPr>
            <w:tcW w:w="963" w:type="dxa"/>
            <w:noWrap/>
            <w:vAlign w:val="center"/>
            <w:hideMark/>
          </w:tcPr>
          <w:p w14:paraId="6F5E0CC0" w14:textId="77777777" w:rsidR="00852A32" w:rsidRPr="00ED3F79" w:rsidRDefault="00852A32" w:rsidP="00D553EB">
            <w:pPr>
              <w:jc w:val="center"/>
              <w:rPr>
                <w:rFonts w:cs="Times New Roman"/>
                <w:color w:val="000000"/>
              </w:rPr>
            </w:pPr>
            <w:r w:rsidRPr="00ED3F79">
              <w:rPr>
                <w:rFonts w:cs="Times New Roman"/>
                <w:color w:val="000000"/>
              </w:rPr>
              <w:t>2.0963</w:t>
            </w:r>
          </w:p>
        </w:tc>
        <w:tc>
          <w:tcPr>
            <w:tcW w:w="1229" w:type="dxa"/>
            <w:noWrap/>
            <w:vAlign w:val="center"/>
            <w:hideMark/>
          </w:tcPr>
          <w:p w14:paraId="061C09AE" w14:textId="77777777" w:rsidR="00852A32" w:rsidRPr="00ED3F79" w:rsidRDefault="00852A32" w:rsidP="00D553EB">
            <w:pPr>
              <w:jc w:val="center"/>
              <w:rPr>
                <w:rFonts w:cs="Times New Roman"/>
                <w:color w:val="000000"/>
              </w:rPr>
            </w:pPr>
            <w:r w:rsidRPr="00ED3F79">
              <w:rPr>
                <w:rFonts w:cs="Times New Roman"/>
                <w:color w:val="000000"/>
              </w:rPr>
              <w:t>0.03899</w:t>
            </w:r>
          </w:p>
        </w:tc>
        <w:tc>
          <w:tcPr>
            <w:tcW w:w="1229" w:type="dxa"/>
            <w:noWrap/>
            <w:vAlign w:val="center"/>
            <w:hideMark/>
          </w:tcPr>
          <w:p w14:paraId="7CAC0949" w14:textId="77777777" w:rsidR="00852A32" w:rsidRPr="00ED3F79" w:rsidRDefault="00852A32" w:rsidP="00D553EB">
            <w:pPr>
              <w:jc w:val="center"/>
              <w:rPr>
                <w:rFonts w:cs="Times New Roman"/>
                <w:color w:val="000000"/>
              </w:rPr>
            </w:pPr>
            <w:r w:rsidRPr="00ED3F79">
              <w:rPr>
                <w:rFonts w:cs="Times New Roman"/>
                <w:color w:val="000000"/>
              </w:rPr>
              <w:t>0.18786</w:t>
            </w:r>
          </w:p>
        </w:tc>
      </w:tr>
      <w:tr w:rsidR="00852A32" w:rsidRPr="00431F9A" w14:paraId="22852682" w14:textId="77777777" w:rsidTr="00D553EB">
        <w:trPr>
          <w:trHeight w:val="229"/>
          <w:jc w:val="center"/>
        </w:trPr>
        <w:tc>
          <w:tcPr>
            <w:tcW w:w="2660" w:type="dxa"/>
            <w:noWrap/>
            <w:vAlign w:val="center"/>
            <w:hideMark/>
          </w:tcPr>
          <w:p w14:paraId="1D0D6DB6" w14:textId="77777777" w:rsidR="00852A32" w:rsidRPr="00ED3F79" w:rsidRDefault="00852A32" w:rsidP="00D553EB">
            <w:pPr>
              <w:jc w:val="center"/>
              <w:rPr>
                <w:rFonts w:cs="Times New Roman"/>
                <w:color w:val="000000"/>
              </w:rPr>
            </w:pPr>
            <w:r w:rsidRPr="00ED3F79">
              <w:rPr>
                <w:rFonts w:cs="Times New Roman"/>
                <w:color w:val="000000"/>
              </w:rPr>
              <w:t>466.2911</w:t>
            </w:r>
          </w:p>
        </w:tc>
        <w:tc>
          <w:tcPr>
            <w:tcW w:w="963" w:type="dxa"/>
            <w:noWrap/>
            <w:vAlign w:val="center"/>
            <w:hideMark/>
          </w:tcPr>
          <w:p w14:paraId="2736AF5E" w14:textId="77777777" w:rsidR="00852A32" w:rsidRPr="00ED3F79" w:rsidRDefault="00852A32" w:rsidP="00D553EB">
            <w:pPr>
              <w:jc w:val="center"/>
              <w:rPr>
                <w:rFonts w:cs="Times New Roman"/>
                <w:color w:val="000000"/>
              </w:rPr>
            </w:pPr>
            <w:r w:rsidRPr="00ED3F79">
              <w:rPr>
                <w:rFonts w:cs="Times New Roman"/>
                <w:color w:val="000000"/>
              </w:rPr>
              <w:t>2.094</w:t>
            </w:r>
          </w:p>
        </w:tc>
        <w:tc>
          <w:tcPr>
            <w:tcW w:w="1229" w:type="dxa"/>
            <w:noWrap/>
            <w:vAlign w:val="center"/>
            <w:hideMark/>
          </w:tcPr>
          <w:p w14:paraId="77F2713A" w14:textId="77777777" w:rsidR="00852A32" w:rsidRPr="00ED3F79" w:rsidRDefault="00852A32" w:rsidP="00D553EB">
            <w:pPr>
              <w:jc w:val="center"/>
              <w:rPr>
                <w:rFonts w:cs="Times New Roman"/>
                <w:color w:val="000000"/>
              </w:rPr>
            </w:pPr>
            <w:r w:rsidRPr="00ED3F79">
              <w:rPr>
                <w:rFonts w:cs="Times New Roman"/>
                <w:color w:val="000000"/>
              </w:rPr>
              <w:t>0.039203</w:t>
            </w:r>
          </w:p>
        </w:tc>
        <w:tc>
          <w:tcPr>
            <w:tcW w:w="1229" w:type="dxa"/>
            <w:noWrap/>
            <w:vAlign w:val="center"/>
            <w:hideMark/>
          </w:tcPr>
          <w:p w14:paraId="2AEEB43C" w14:textId="77777777" w:rsidR="00852A32" w:rsidRPr="00ED3F79" w:rsidRDefault="00852A32" w:rsidP="00D553EB">
            <w:pPr>
              <w:jc w:val="center"/>
              <w:rPr>
                <w:rFonts w:cs="Times New Roman"/>
                <w:color w:val="000000"/>
              </w:rPr>
            </w:pPr>
            <w:r w:rsidRPr="00ED3F79">
              <w:rPr>
                <w:rFonts w:cs="Times New Roman"/>
                <w:color w:val="000000"/>
              </w:rPr>
              <w:t>0.18786</w:t>
            </w:r>
          </w:p>
        </w:tc>
      </w:tr>
      <w:tr w:rsidR="00852A32" w:rsidRPr="00431F9A" w14:paraId="55A436C1" w14:textId="77777777" w:rsidTr="00D553EB">
        <w:trPr>
          <w:trHeight w:val="229"/>
          <w:jc w:val="center"/>
        </w:trPr>
        <w:tc>
          <w:tcPr>
            <w:tcW w:w="2660" w:type="dxa"/>
            <w:noWrap/>
            <w:vAlign w:val="center"/>
            <w:hideMark/>
          </w:tcPr>
          <w:p w14:paraId="6923125B" w14:textId="77777777" w:rsidR="00852A32" w:rsidRPr="00ED3F79" w:rsidRDefault="00852A32" w:rsidP="00D553EB">
            <w:pPr>
              <w:jc w:val="center"/>
              <w:rPr>
                <w:rFonts w:cs="Times New Roman"/>
                <w:color w:val="000000"/>
              </w:rPr>
            </w:pPr>
            <w:r w:rsidRPr="00ED3F79">
              <w:rPr>
                <w:rFonts w:cs="Times New Roman"/>
                <w:color w:val="000000"/>
              </w:rPr>
              <w:t>448.2698</w:t>
            </w:r>
          </w:p>
        </w:tc>
        <w:tc>
          <w:tcPr>
            <w:tcW w:w="963" w:type="dxa"/>
            <w:noWrap/>
            <w:vAlign w:val="center"/>
            <w:hideMark/>
          </w:tcPr>
          <w:p w14:paraId="018411B1" w14:textId="77777777" w:rsidR="00852A32" w:rsidRPr="00ED3F79" w:rsidRDefault="00852A32" w:rsidP="00D553EB">
            <w:pPr>
              <w:jc w:val="center"/>
              <w:rPr>
                <w:rFonts w:cs="Times New Roman"/>
                <w:color w:val="000000"/>
              </w:rPr>
            </w:pPr>
            <w:r w:rsidRPr="00ED3F79">
              <w:rPr>
                <w:rFonts w:cs="Times New Roman"/>
                <w:color w:val="000000"/>
              </w:rPr>
              <w:t>2.0789</w:t>
            </w:r>
          </w:p>
        </w:tc>
        <w:tc>
          <w:tcPr>
            <w:tcW w:w="1229" w:type="dxa"/>
            <w:noWrap/>
            <w:vAlign w:val="center"/>
            <w:hideMark/>
          </w:tcPr>
          <w:p w14:paraId="42A7649B" w14:textId="77777777" w:rsidR="00852A32" w:rsidRPr="00ED3F79" w:rsidRDefault="00852A32" w:rsidP="00D553EB">
            <w:pPr>
              <w:jc w:val="center"/>
              <w:rPr>
                <w:rFonts w:cs="Times New Roman"/>
                <w:color w:val="000000"/>
              </w:rPr>
            </w:pPr>
            <w:r w:rsidRPr="00ED3F79">
              <w:rPr>
                <w:rFonts w:cs="Times New Roman"/>
                <w:color w:val="000000"/>
              </w:rPr>
              <w:t>0.040607</w:t>
            </w:r>
          </w:p>
        </w:tc>
        <w:tc>
          <w:tcPr>
            <w:tcW w:w="1229" w:type="dxa"/>
            <w:noWrap/>
            <w:vAlign w:val="center"/>
            <w:hideMark/>
          </w:tcPr>
          <w:p w14:paraId="2ACB55B8" w14:textId="77777777" w:rsidR="00852A32" w:rsidRPr="00ED3F79" w:rsidRDefault="00852A32" w:rsidP="00D553EB">
            <w:pPr>
              <w:jc w:val="center"/>
              <w:rPr>
                <w:rFonts w:cs="Times New Roman"/>
                <w:color w:val="000000"/>
              </w:rPr>
            </w:pPr>
            <w:r w:rsidRPr="00ED3F79">
              <w:rPr>
                <w:rFonts w:cs="Times New Roman"/>
                <w:color w:val="000000"/>
              </w:rPr>
              <w:t>0.19061</w:t>
            </w:r>
          </w:p>
        </w:tc>
      </w:tr>
      <w:tr w:rsidR="00852A32" w:rsidRPr="00431F9A" w14:paraId="01402A64" w14:textId="77777777" w:rsidTr="00D553EB">
        <w:trPr>
          <w:trHeight w:val="229"/>
          <w:jc w:val="center"/>
        </w:trPr>
        <w:tc>
          <w:tcPr>
            <w:tcW w:w="2660" w:type="dxa"/>
            <w:noWrap/>
            <w:vAlign w:val="center"/>
            <w:hideMark/>
          </w:tcPr>
          <w:p w14:paraId="17D56BD3" w14:textId="77777777" w:rsidR="00852A32" w:rsidRPr="00ED3F79" w:rsidRDefault="00852A32" w:rsidP="00D553EB">
            <w:pPr>
              <w:jc w:val="center"/>
              <w:rPr>
                <w:rFonts w:cs="Times New Roman"/>
                <w:color w:val="000000"/>
              </w:rPr>
            </w:pPr>
            <w:r w:rsidRPr="00ED3F79">
              <w:rPr>
                <w:rFonts w:cs="Times New Roman"/>
                <w:color w:val="000000"/>
              </w:rPr>
              <w:t>225.1492</w:t>
            </w:r>
          </w:p>
        </w:tc>
        <w:tc>
          <w:tcPr>
            <w:tcW w:w="963" w:type="dxa"/>
            <w:noWrap/>
            <w:vAlign w:val="center"/>
            <w:hideMark/>
          </w:tcPr>
          <w:p w14:paraId="71962BBB" w14:textId="77777777" w:rsidR="00852A32" w:rsidRPr="00ED3F79" w:rsidRDefault="00852A32" w:rsidP="00D553EB">
            <w:pPr>
              <w:jc w:val="center"/>
              <w:rPr>
                <w:rFonts w:cs="Times New Roman"/>
                <w:color w:val="000000"/>
              </w:rPr>
            </w:pPr>
            <w:r w:rsidRPr="00ED3F79">
              <w:rPr>
                <w:rFonts w:cs="Times New Roman"/>
                <w:color w:val="000000"/>
              </w:rPr>
              <w:t>2.0758</w:t>
            </w:r>
          </w:p>
        </w:tc>
        <w:tc>
          <w:tcPr>
            <w:tcW w:w="1229" w:type="dxa"/>
            <w:noWrap/>
            <w:vAlign w:val="center"/>
            <w:hideMark/>
          </w:tcPr>
          <w:p w14:paraId="291899F9" w14:textId="77777777" w:rsidR="00852A32" w:rsidRPr="00ED3F79" w:rsidRDefault="00852A32" w:rsidP="00D553EB">
            <w:pPr>
              <w:jc w:val="center"/>
              <w:rPr>
                <w:rFonts w:cs="Times New Roman"/>
                <w:color w:val="000000"/>
              </w:rPr>
            </w:pPr>
            <w:r w:rsidRPr="00ED3F79">
              <w:rPr>
                <w:rFonts w:cs="Times New Roman"/>
                <w:color w:val="000000"/>
              </w:rPr>
              <w:t>0.040899</w:t>
            </w:r>
          </w:p>
        </w:tc>
        <w:tc>
          <w:tcPr>
            <w:tcW w:w="1229" w:type="dxa"/>
            <w:noWrap/>
            <w:vAlign w:val="center"/>
            <w:hideMark/>
          </w:tcPr>
          <w:p w14:paraId="2FD7B4CF" w14:textId="77777777" w:rsidR="00852A32" w:rsidRPr="00ED3F79" w:rsidRDefault="00852A32" w:rsidP="00D553EB">
            <w:pPr>
              <w:jc w:val="center"/>
              <w:rPr>
                <w:rFonts w:cs="Times New Roman"/>
                <w:color w:val="000000"/>
              </w:rPr>
            </w:pPr>
            <w:r w:rsidRPr="00ED3F79">
              <w:rPr>
                <w:rFonts w:cs="Times New Roman"/>
                <w:color w:val="000000"/>
              </w:rPr>
              <w:t>0.19061</w:t>
            </w:r>
          </w:p>
        </w:tc>
      </w:tr>
      <w:tr w:rsidR="00852A32" w:rsidRPr="00431F9A" w14:paraId="65AF4F32" w14:textId="77777777" w:rsidTr="00D553EB">
        <w:trPr>
          <w:trHeight w:val="229"/>
          <w:jc w:val="center"/>
        </w:trPr>
        <w:tc>
          <w:tcPr>
            <w:tcW w:w="2660" w:type="dxa"/>
            <w:noWrap/>
            <w:vAlign w:val="center"/>
            <w:hideMark/>
          </w:tcPr>
          <w:p w14:paraId="15A6F2DB" w14:textId="77777777" w:rsidR="00852A32" w:rsidRPr="00ED3F79" w:rsidRDefault="00852A32" w:rsidP="00D553EB">
            <w:pPr>
              <w:jc w:val="center"/>
              <w:rPr>
                <w:rFonts w:cs="Times New Roman"/>
                <w:color w:val="000000"/>
              </w:rPr>
            </w:pPr>
            <w:r w:rsidRPr="00ED3F79">
              <w:rPr>
                <w:rFonts w:cs="Times New Roman"/>
                <w:color w:val="000000"/>
              </w:rPr>
              <w:t>411.2857</w:t>
            </w:r>
          </w:p>
        </w:tc>
        <w:tc>
          <w:tcPr>
            <w:tcW w:w="963" w:type="dxa"/>
            <w:noWrap/>
            <w:vAlign w:val="center"/>
            <w:hideMark/>
          </w:tcPr>
          <w:p w14:paraId="40BF7BB3" w14:textId="77777777" w:rsidR="00852A32" w:rsidRPr="00ED3F79" w:rsidRDefault="00852A32" w:rsidP="00D553EB">
            <w:pPr>
              <w:jc w:val="center"/>
              <w:rPr>
                <w:rFonts w:cs="Times New Roman"/>
                <w:color w:val="000000"/>
              </w:rPr>
            </w:pPr>
            <w:r w:rsidRPr="00ED3F79">
              <w:rPr>
                <w:rFonts w:cs="Times New Roman"/>
                <w:color w:val="000000"/>
              </w:rPr>
              <w:t>2.0752</w:t>
            </w:r>
          </w:p>
        </w:tc>
        <w:tc>
          <w:tcPr>
            <w:tcW w:w="1229" w:type="dxa"/>
            <w:noWrap/>
            <w:vAlign w:val="center"/>
            <w:hideMark/>
          </w:tcPr>
          <w:p w14:paraId="0CF95397" w14:textId="77777777" w:rsidR="00852A32" w:rsidRPr="00ED3F79" w:rsidRDefault="00852A32" w:rsidP="00D553EB">
            <w:pPr>
              <w:jc w:val="center"/>
              <w:rPr>
                <w:rFonts w:cs="Times New Roman"/>
                <w:color w:val="000000"/>
              </w:rPr>
            </w:pPr>
            <w:r w:rsidRPr="00ED3F79">
              <w:rPr>
                <w:rFonts w:cs="Times New Roman"/>
                <w:color w:val="000000"/>
              </w:rPr>
              <w:t>0.040958</w:t>
            </w:r>
          </w:p>
        </w:tc>
        <w:tc>
          <w:tcPr>
            <w:tcW w:w="1229" w:type="dxa"/>
            <w:noWrap/>
            <w:vAlign w:val="center"/>
            <w:hideMark/>
          </w:tcPr>
          <w:p w14:paraId="540883A6" w14:textId="77777777" w:rsidR="00852A32" w:rsidRPr="00ED3F79" w:rsidRDefault="00852A32" w:rsidP="00D553EB">
            <w:pPr>
              <w:jc w:val="center"/>
              <w:rPr>
                <w:rFonts w:cs="Times New Roman"/>
                <w:color w:val="000000"/>
              </w:rPr>
            </w:pPr>
            <w:r w:rsidRPr="00ED3F79">
              <w:rPr>
                <w:rFonts w:cs="Times New Roman"/>
                <w:color w:val="000000"/>
              </w:rPr>
              <w:t>0.19061</w:t>
            </w:r>
          </w:p>
        </w:tc>
      </w:tr>
      <w:tr w:rsidR="00852A32" w:rsidRPr="00431F9A" w14:paraId="720474B0" w14:textId="77777777" w:rsidTr="00D553EB">
        <w:trPr>
          <w:trHeight w:val="229"/>
          <w:jc w:val="center"/>
        </w:trPr>
        <w:tc>
          <w:tcPr>
            <w:tcW w:w="2660" w:type="dxa"/>
            <w:noWrap/>
            <w:vAlign w:val="center"/>
            <w:hideMark/>
          </w:tcPr>
          <w:p w14:paraId="117E0D7B" w14:textId="77777777" w:rsidR="00852A32" w:rsidRPr="00ED3F79" w:rsidRDefault="00852A32" w:rsidP="00D553EB">
            <w:pPr>
              <w:jc w:val="center"/>
              <w:rPr>
                <w:rFonts w:cs="Times New Roman"/>
                <w:color w:val="000000"/>
              </w:rPr>
            </w:pPr>
            <w:r w:rsidRPr="00ED3F79">
              <w:rPr>
                <w:rFonts w:cs="Times New Roman"/>
                <w:color w:val="000000"/>
              </w:rPr>
              <w:t>262.1807</w:t>
            </w:r>
          </w:p>
        </w:tc>
        <w:tc>
          <w:tcPr>
            <w:tcW w:w="963" w:type="dxa"/>
            <w:noWrap/>
            <w:vAlign w:val="center"/>
            <w:hideMark/>
          </w:tcPr>
          <w:p w14:paraId="2BD7D2C5" w14:textId="77777777" w:rsidR="00852A32" w:rsidRPr="00ED3F79" w:rsidRDefault="00852A32" w:rsidP="00D553EB">
            <w:pPr>
              <w:jc w:val="center"/>
              <w:rPr>
                <w:rFonts w:cs="Times New Roman"/>
                <w:color w:val="000000"/>
              </w:rPr>
            </w:pPr>
            <w:r w:rsidRPr="00ED3F79">
              <w:rPr>
                <w:rFonts w:cs="Times New Roman"/>
                <w:color w:val="000000"/>
              </w:rPr>
              <w:t>2.0474</w:t>
            </w:r>
          </w:p>
        </w:tc>
        <w:tc>
          <w:tcPr>
            <w:tcW w:w="1229" w:type="dxa"/>
            <w:noWrap/>
            <w:vAlign w:val="center"/>
            <w:hideMark/>
          </w:tcPr>
          <w:p w14:paraId="11BD940E" w14:textId="77777777" w:rsidR="00852A32" w:rsidRPr="00ED3F79" w:rsidRDefault="00852A32" w:rsidP="00D553EB">
            <w:pPr>
              <w:jc w:val="center"/>
              <w:rPr>
                <w:rFonts w:cs="Times New Roman"/>
                <w:color w:val="000000"/>
              </w:rPr>
            </w:pPr>
            <w:r w:rsidRPr="00ED3F79">
              <w:rPr>
                <w:rFonts w:cs="Times New Roman"/>
                <w:color w:val="000000"/>
              </w:rPr>
              <w:t>0.043667</w:t>
            </w:r>
          </w:p>
        </w:tc>
        <w:tc>
          <w:tcPr>
            <w:tcW w:w="1229" w:type="dxa"/>
            <w:noWrap/>
            <w:vAlign w:val="center"/>
            <w:hideMark/>
          </w:tcPr>
          <w:p w14:paraId="30E59150" w14:textId="77777777" w:rsidR="00852A32" w:rsidRPr="00ED3F79" w:rsidRDefault="00852A32" w:rsidP="00D553EB">
            <w:pPr>
              <w:jc w:val="center"/>
              <w:rPr>
                <w:rFonts w:cs="Times New Roman"/>
                <w:color w:val="000000"/>
              </w:rPr>
            </w:pPr>
            <w:r w:rsidRPr="00ED3F79">
              <w:rPr>
                <w:rFonts w:cs="Times New Roman"/>
                <w:color w:val="000000"/>
              </w:rPr>
              <w:t>0.20128</w:t>
            </w:r>
          </w:p>
        </w:tc>
      </w:tr>
      <w:tr w:rsidR="00852A32" w:rsidRPr="00431F9A" w14:paraId="249EF80F" w14:textId="77777777" w:rsidTr="00D553EB">
        <w:trPr>
          <w:trHeight w:val="229"/>
          <w:jc w:val="center"/>
        </w:trPr>
        <w:tc>
          <w:tcPr>
            <w:tcW w:w="2660" w:type="dxa"/>
            <w:noWrap/>
            <w:vAlign w:val="center"/>
            <w:hideMark/>
          </w:tcPr>
          <w:p w14:paraId="2FFD80D8" w14:textId="77777777" w:rsidR="00852A32" w:rsidRPr="00ED3F79" w:rsidRDefault="00852A32" w:rsidP="00D553EB">
            <w:pPr>
              <w:jc w:val="center"/>
              <w:rPr>
                <w:rFonts w:cs="Times New Roman"/>
                <w:color w:val="000000"/>
              </w:rPr>
            </w:pPr>
            <w:r w:rsidRPr="00ED3F79">
              <w:rPr>
                <w:rFonts w:cs="Times New Roman"/>
                <w:color w:val="000000"/>
              </w:rPr>
              <w:t>196.0612</w:t>
            </w:r>
          </w:p>
        </w:tc>
        <w:tc>
          <w:tcPr>
            <w:tcW w:w="963" w:type="dxa"/>
            <w:noWrap/>
            <w:vAlign w:val="center"/>
            <w:hideMark/>
          </w:tcPr>
          <w:p w14:paraId="2B44B084" w14:textId="77777777" w:rsidR="00852A32" w:rsidRPr="00ED3F79" w:rsidRDefault="00852A32" w:rsidP="00D553EB">
            <w:pPr>
              <w:jc w:val="center"/>
              <w:rPr>
                <w:rFonts w:cs="Times New Roman"/>
                <w:color w:val="000000"/>
              </w:rPr>
            </w:pPr>
            <w:r w:rsidRPr="00ED3F79">
              <w:rPr>
                <w:rFonts w:cs="Times New Roman"/>
                <w:color w:val="000000"/>
              </w:rPr>
              <w:t>2.0406</w:t>
            </w:r>
          </w:p>
        </w:tc>
        <w:tc>
          <w:tcPr>
            <w:tcW w:w="1229" w:type="dxa"/>
            <w:noWrap/>
            <w:vAlign w:val="center"/>
            <w:hideMark/>
          </w:tcPr>
          <w:p w14:paraId="05348DD3" w14:textId="77777777" w:rsidR="00852A32" w:rsidRPr="00ED3F79" w:rsidRDefault="00852A32" w:rsidP="00D553EB">
            <w:pPr>
              <w:jc w:val="center"/>
              <w:rPr>
                <w:rFonts w:cs="Times New Roman"/>
                <w:color w:val="000000"/>
              </w:rPr>
            </w:pPr>
            <w:r w:rsidRPr="00ED3F79">
              <w:rPr>
                <w:rFonts w:cs="Times New Roman"/>
                <w:color w:val="000000"/>
              </w:rPr>
              <w:t>0.044354</w:t>
            </w:r>
          </w:p>
        </w:tc>
        <w:tc>
          <w:tcPr>
            <w:tcW w:w="1229" w:type="dxa"/>
            <w:noWrap/>
            <w:vAlign w:val="center"/>
            <w:hideMark/>
          </w:tcPr>
          <w:p w14:paraId="4C319146" w14:textId="77777777" w:rsidR="00852A32" w:rsidRPr="00ED3F79" w:rsidRDefault="00852A32" w:rsidP="00D553EB">
            <w:pPr>
              <w:jc w:val="center"/>
              <w:rPr>
                <w:rFonts w:cs="Times New Roman"/>
                <w:color w:val="000000"/>
              </w:rPr>
            </w:pPr>
            <w:r w:rsidRPr="00ED3F79">
              <w:rPr>
                <w:rFonts w:cs="Times New Roman"/>
                <w:color w:val="000000"/>
              </w:rPr>
              <w:t>0.20252</w:t>
            </w:r>
          </w:p>
        </w:tc>
      </w:tr>
      <w:tr w:rsidR="00852A32" w:rsidRPr="00431F9A" w14:paraId="6036C76C" w14:textId="77777777" w:rsidTr="00D553EB">
        <w:trPr>
          <w:trHeight w:val="229"/>
          <w:jc w:val="center"/>
        </w:trPr>
        <w:tc>
          <w:tcPr>
            <w:tcW w:w="2660" w:type="dxa"/>
            <w:noWrap/>
            <w:vAlign w:val="center"/>
            <w:hideMark/>
          </w:tcPr>
          <w:p w14:paraId="019F11D3" w14:textId="77777777" w:rsidR="00852A32" w:rsidRPr="00ED3F79" w:rsidRDefault="00852A32" w:rsidP="00D553EB">
            <w:pPr>
              <w:jc w:val="center"/>
              <w:rPr>
                <w:rFonts w:cs="Times New Roman"/>
                <w:color w:val="000000"/>
              </w:rPr>
            </w:pPr>
            <w:r w:rsidRPr="00ED3F79">
              <w:rPr>
                <w:rFonts w:cs="Times New Roman"/>
                <w:color w:val="000000"/>
              </w:rPr>
              <w:t>127.001</w:t>
            </w:r>
          </w:p>
        </w:tc>
        <w:tc>
          <w:tcPr>
            <w:tcW w:w="963" w:type="dxa"/>
            <w:noWrap/>
            <w:vAlign w:val="center"/>
            <w:hideMark/>
          </w:tcPr>
          <w:p w14:paraId="4E7B6BDF" w14:textId="77777777" w:rsidR="00852A32" w:rsidRPr="00ED3F79" w:rsidRDefault="00852A32" w:rsidP="00D553EB">
            <w:pPr>
              <w:jc w:val="center"/>
              <w:rPr>
                <w:rFonts w:cs="Times New Roman"/>
                <w:color w:val="000000"/>
              </w:rPr>
            </w:pPr>
            <w:r w:rsidRPr="00ED3F79">
              <w:rPr>
                <w:rFonts w:cs="Times New Roman"/>
                <w:color w:val="000000"/>
              </w:rPr>
              <w:t>2.0287</w:t>
            </w:r>
          </w:p>
        </w:tc>
        <w:tc>
          <w:tcPr>
            <w:tcW w:w="1229" w:type="dxa"/>
            <w:noWrap/>
            <w:vAlign w:val="center"/>
            <w:hideMark/>
          </w:tcPr>
          <w:p w14:paraId="6FE627E5" w14:textId="77777777" w:rsidR="00852A32" w:rsidRPr="00ED3F79" w:rsidRDefault="00852A32" w:rsidP="00D553EB">
            <w:pPr>
              <w:jc w:val="center"/>
              <w:rPr>
                <w:rFonts w:cs="Times New Roman"/>
                <w:color w:val="000000"/>
              </w:rPr>
            </w:pPr>
            <w:r w:rsidRPr="00ED3F79">
              <w:rPr>
                <w:rFonts w:cs="Times New Roman"/>
                <w:color w:val="000000"/>
              </w:rPr>
              <w:t>0.045582</w:t>
            </w:r>
          </w:p>
        </w:tc>
        <w:tc>
          <w:tcPr>
            <w:tcW w:w="1229" w:type="dxa"/>
            <w:noWrap/>
            <w:vAlign w:val="center"/>
            <w:hideMark/>
          </w:tcPr>
          <w:p w14:paraId="6B957858" w14:textId="77777777" w:rsidR="00852A32" w:rsidRPr="00ED3F79" w:rsidRDefault="00852A32" w:rsidP="00D553EB">
            <w:pPr>
              <w:jc w:val="center"/>
              <w:rPr>
                <w:rFonts w:cs="Times New Roman"/>
                <w:color w:val="000000"/>
              </w:rPr>
            </w:pPr>
            <w:r w:rsidRPr="00ED3F79">
              <w:rPr>
                <w:rFonts w:cs="Times New Roman"/>
                <w:color w:val="000000"/>
              </w:rPr>
              <w:t>0.20619</w:t>
            </w:r>
          </w:p>
        </w:tc>
      </w:tr>
      <w:tr w:rsidR="00852A32" w:rsidRPr="00431F9A" w14:paraId="179DD00C" w14:textId="77777777" w:rsidTr="00D553EB">
        <w:trPr>
          <w:trHeight w:val="229"/>
          <w:jc w:val="center"/>
        </w:trPr>
        <w:tc>
          <w:tcPr>
            <w:tcW w:w="2660" w:type="dxa"/>
            <w:noWrap/>
            <w:vAlign w:val="center"/>
            <w:hideMark/>
          </w:tcPr>
          <w:p w14:paraId="308D5307" w14:textId="77777777" w:rsidR="00852A32" w:rsidRPr="00ED3F79" w:rsidRDefault="00852A32" w:rsidP="00D553EB">
            <w:pPr>
              <w:jc w:val="center"/>
              <w:rPr>
                <w:rFonts w:cs="Times New Roman"/>
                <w:color w:val="000000"/>
              </w:rPr>
            </w:pPr>
            <w:r w:rsidRPr="00ED3F79">
              <w:rPr>
                <w:rFonts w:cs="Times New Roman"/>
                <w:color w:val="000000"/>
              </w:rPr>
              <w:t>305.2117</w:t>
            </w:r>
          </w:p>
        </w:tc>
        <w:tc>
          <w:tcPr>
            <w:tcW w:w="963" w:type="dxa"/>
            <w:noWrap/>
            <w:vAlign w:val="center"/>
            <w:hideMark/>
          </w:tcPr>
          <w:p w14:paraId="38B6F063" w14:textId="77777777" w:rsidR="00852A32" w:rsidRPr="00ED3F79" w:rsidRDefault="00852A32" w:rsidP="00D553EB">
            <w:pPr>
              <w:jc w:val="center"/>
              <w:rPr>
                <w:rFonts w:cs="Times New Roman"/>
                <w:color w:val="000000"/>
              </w:rPr>
            </w:pPr>
            <w:r w:rsidRPr="00ED3F79">
              <w:rPr>
                <w:rFonts w:cs="Times New Roman"/>
                <w:color w:val="000000"/>
              </w:rPr>
              <w:t>2.0088</w:t>
            </w:r>
          </w:p>
        </w:tc>
        <w:tc>
          <w:tcPr>
            <w:tcW w:w="1229" w:type="dxa"/>
            <w:noWrap/>
            <w:vAlign w:val="center"/>
            <w:hideMark/>
          </w:tcPr>
          <w:p w14:paraId="5D30CC52" w14:textId="77777777" w:rsidR="00852A32" w:rsidRPr="00ED3F79" w:rsidRDefault="00852A32" w:rsidP="00D553EB">
            <w:pPr>
              <w:jc w:val="center"/>
              <w:rPr>
                <w:rFonts w:cs="Times New Roman"/>
                <w:color w:val="000000"/>
              </w:rPr>
            </w:pPr>
            <w:r w:rsidRPr="00ED3F79">
              <w:rPr>
                <w:rFonts w:cs="Times New Roman"/>
                <w:color w:val="000000"/>
              </w:rPr>
              <w:t>0.047693</w:t>
            </w:r>
          </w:p>
        </w:tc>
        <w:tc>
          <w:tcPr>
            <w:tcW w:w="1229" w:type="dxa"/>
            <w:noWrap/>
            <w:vAlign w:val="center"/>
            <w:hideMark/>
          </w:tcPr>
          <w:p w14:paraId="341B5522" w14:textId="77777777" w:rsidR="00852A32" w:rsidRPr="00ED3F79" w:rsidRDefault="00852A32" w:rsidP="00D553EB">
            <w:pPr>
              <w:jc w:val="center"/>
              <w:rPr>
                <w:rFonts w:cs="Times New Roman"/>
                <w:color w:val="000000"/>
              </w:rPr>
            </w:pPr>
            <w:r w:rsidRPr="00ED3F79">
              <w:rPr>
                <w:rFonts w:cs="Times New Roman"/>
                <w:color w:val="000000"/>
              </w:rPr>
              <w:t>0.21374</w:t>
            </w:r>
          </w:p>
        </w:tc>
      </w:tr>
      <w:tr w:rsidR="00852A32" w:rsidRPr="00431F9A" w14:paraId="3D177B5F" w14:textId="77777777" w:rsidTr="00D553EB">
        <w:trPr>
          <w:trHeight w:val="229"/>
          <w:jc w:val="center"/>
        </w:trPr>
        <w:tc>
          <w:tcPr>
            <w:tcW w:w="2660" w:type="dxa"/>
            <w:noWrap/>
            <w:vAlign w:val="center"/>
            <w:hideMark/>
          </w:tcPr>
          <w:p w14:paraId="1C4315E8" w14:textId="77777777" w:rsidR="00852A32" w:rsidRPr="00ED3F79" w:rsidRDefault="00852A32" w:rsidP="00D553EB">
            <w:pPr>
              <w:jc w:val="center"/>
              <w:rPr>
                <w:rFonts w:cs="Times New Roman"/>
                <w:color w:val="000000"/>
              </w:rPr>
            </w:pPr>
            <w:r w:rsidRPr="00ED3F79">
              <w:rPr>
                <w:rFonts w:cs="Times New Roman"/>
                <w:color w:val="000000"/>
              </w:rPr>
              <w:t>271.2103</w:t>
            </w:r>
          </w:p>
        </w:tc>
        <w:tc>
          <w:tcPr>
            <w:tcW w:w="963" w:type="dxa"/>
            <w:noWrap/>
            <w:vAlign w:val="center"/>
            <w:hideMark/>
          </w:tcPr>
          <w:p w14:paraId="54AC2BF0" w14:textId="77777777" w:rsidR="00852A32" w:rsidRPr="00ED3F79" w:rsidRDefault="00852A32" w:rsidP="00D553EB">
            <w:pPr>
              <w:jc w:val="center"/>
              <w:rPr>
                <w:rFonts w:cs="Times New Roman"/>
                <w:color w:val="000000"/>
              </w:rPr>
            </w:pPr>
            <w:r w:rsidRPr="00ED3F79">
              <w:rPr>
                <w:rFonts w:cs="Times New Roman"/>
                <w:color w:val="000000"/>
              </w:rPr>
              <w:t>1.9911</w:t>
            </w:r>
          </w:p>
        </w:tc>
        <w:tc>
          <w:tcPr>
            <w:tcW w:w="1229" w:type="dxa"/>
            <w:noWrap/>
            <w:vAlign w:val="center"/>
            <w:hideMark/>
          </w:tcPr>
          <w:p w14:paraId="6C1E7B0A" w14:textId="77777777" w:rsidR="00852A32" w:rsidRPr="00ED3F79" w:rsidRDefault="00852A32" w:rsidP="00D553EB">
            <w:pPr>
              <w:jc w:val="center"/>
              <w:rPr>
                <w:rFonts w:cs="Times New Roman"/>
                <w:color w:val="000000"/>
              </w:rPr>
            </w:pPr>
            <w:r w:rsidRPr="00ED3F79">
              <w:rPr>
                <w:rFonts w:cs="Times New Roman"/>
                <w:color w:val="000000"/>
              </w:rPr>
              <w:t>0.049641</w:t>
            </w:r>
          </w:p>
        </w:tc>
        <w:tc>
          <w:tcPr>
            <w:tcW w:w="1229" w:type="dxa"/>
            <w:noWrap/>
            <w:vAlign w:val="center"/>
            <w:hideMark/>
          </w:tcPr>
          <w:p w14:paraId="68631B34" w14:textId="77777777" w:rsidR="00852A32" w:rsidRPr="00ED3F79" w:rsidRDefault="00852A32" w:rsidP="00D553EB">
            <w:pPr>
              <w:jc w:val="center"/>
              <w:rPr>
                <w:rFonts w:cs="Times New Roman"/>
                <w:color w:val="000000"/>
              </w:rPr>
            </w:pPr>
            <w:r w:rsidRPr="00ED3F79">
              <w:rPr>
                <w:rFonts w:cs="Times New Roman"/>
                <w:color w:val="000000"/>
              </w:rPr>
              <w:t>0.22043</w:t>
            </w:r>
          </w:p>
        </w:tc>
      </w:tr>
      <w:tr w:rsidR="00852A32" w:rsidRPr="00431F9A" w14:paraId="21E81596" w14:textId="77777777" w:rsidTr="00D553EB">
        <w:trPr>
          <w:trHeight w:val="229"/>
          <w:jc w:val="center"/>
        </w:trPr>
        <w:tc>
          <w:tcPr>
            <w:tcW w:w="2660" w:type="dxa"/>
            <w:noWrap/>
            <w:vAlign w:val="center"/>
            <w:hideMark/>
          </w:tcPr>
          <w:p w14:paraId="48E4D16A" w14:textId="77777777" w:rsidR="00852A32" w:rsidRPr="00ED3F79" w:rsidRDefault="00852A32" w:rsidP="00D553EB">
            <w:pPr>
              <w:jc w:val="center"/>
              <w:rPr>
                <w:rFonts w:cs="Times New Roman"/>
                <w:color w:val="000000"/>
              </w:rPr>
            </w:pPr>
            <w:r w:rsidRPr="00ED3F79">
              <w:rPr>
                <w:rFonts w:cs="Times New Roman"/>
                <w:color w:val="000000"/>
              </w:rPr>
              <w:t>299.2053</w:t>
            </w:r>
          </w:p>
        </w:tc>
        <w:tc>
          <w:tcPr>
            <w:tcW w:w="963" w:type="dxa"/>
            <w:noWrap/>
            <w:vAlign w:val="center"/>
            <w:hideMark/>
          </w:tcPr>
          <w:p w14:paraId="0D42AA8D" w14:textId="77777777" w:rsidR="00852A32" w:rsidRPr="00ED3F79" w:rsidRDefault="00852A32" w:rsidP="00D553EB">
            <w:pPr>
              <w:jc w:val="center"/>
              <w:rPr>
                <w:rFonts w:cs="Times New Roman"/>
                <w:color w:val="000000"/>
              </w:rPr>
            </w:pPr>
            <w:r w:rsidRPr="00ED3F79">
              <w:rPr>
                <w:rFonts w:cs="Times New Roman"/>
                <w:color w:val="000000"/>
              </w:rPr>
              <w:t>1.9784</w:t>
            </w:r>
          </w:p>
        </w:tc>
        <w:tc>
          <w:tcPr>
            <w:tcW w:w="1229" w:type="dxa"/>
            <w:noWrap/>
            <w:vAlign w:val="center"/>
            <w:hideMark/>
          </w:tcPr>
          <w:p w14:paraId="51958AEF" w14:textId="77777777" w:rsidR="00852A32" w:rsidRPr="00ED3F79" w:rsidRDefault="00852A32" w:rsidP="00D553EB">
            <w:pPr>
              <w:jc w:val="center"/>
              <w:rPr>
                <w:rFonts w:cs="Times New Roman"/>
                <w:color w:val="000000"/>
              </w:rPr>
            </w:pPr>
            <w:r w:rsidRPr="00ED3F79">
              <w:rPr>
                <w:rFonts w:cs="Times New Roman"/>
                <w:color w:val="000000"/>
              </w:rPr>
              <w:t>0.05109</w:t>
            </w:r>
          </w:p>
        </w:tc>
        <w:tc>
          <w:tcPr>
            <w:tcW w:w="1229" w:type="dxa"/>
            <w:noWrap/>
            <w:vAlign w:val="center"/>
            <w:hideMark/>
          </w:tcPr>
          <w:p w14:paraId="70FFD700" w14:textId="77777777" w:rsidR="00852A32" w:rsidRPr="00ED3F79" w:rsidRDefault="00852A32" w:rsidP="00D553EB">
            <w:pPr>
              <w:jc w:val="center"/>
              <w:rPr>
                <w:rFonts w:cs="Times New Roman"/>
                <w:color w:val="000000"/>
              </w:rPr>
            </w:pPr>
            <w:r w:rsidRPr="00ED3F79">
              <w:rPr>
                <w:rFonts w:cs="Times New Roman"/>
                <w:color w:val="000000"/>
              </w:rPr>
              <w:t>0.22452</w:t>
            </w:r>
          </w:p>
        </w:tc>
      </w:tr>
      <w:tr w:rsidR="00852A32" w:rsidRPr="00431F9A" w14:paraId="3099BA2A" w14:textId="77777777" w:rsidTr="00D553EB">
        <w:trPr>
          <w:trHeight w:val="229"/>
          <w:jc w:val="center"/>
        </w:trPr>
        <w:tc>
          <w:tcPr>
            <w:tcW w:w="2660" w:type="dxa"/>
            <w:noWrap/>
            <w:vAlign w:val="center"/>
            <w:hideMark/>
          </w:tcPr>
          <w:p w14:paraId="5F90D543" w14:textId="77777777" w:rsidR="00852A32" w:rsidRPr="00ED3F79" w:rsidRDefault="00852A32" w:rsidP="00D553EB">
            <w:pPr>
              <w:jc w:val="center"/>
              <w:rPr>
                <w:rFonts w:cs="Times New Roman"/>
                <w:color w:val="000000"/>
              </w:rPr>
            </w:pPr>
            <w:r w:rsidRPr="00ED3F79">
              <w:rPr>
                <w:rFonts w:cs="Times New Roman"/>
                <w:color w:val="000000"/>
              </w:rPr>
              <w:t>253.1441</w:t>
            </w:r>
          </w:p>
        </w:tc>
        <w:tc>
          <w:tcPr>
            <w:tcW w:w="963" w:type="dxa"/>
            <w:noWrap/>
            <w:vAlign w:val="center"/>
            <w:hideMark/>
          </w:tcPr>
          <w:p w14:paraId="525246E7" w14:textId="77777777" w:rsidR="00852A32" w:rsidRPr="00ED3F79" w:rsidRDefault="00852A32" w:rsidP="00D553EB">
            <w:pPr>
              <w:jc w:val="center"/>
              <w:rPr>
                <w:rFonts w:cs="Times New Roman"/>
                <w:color w:val="000000"/>
              </w:rPr>
            </w:pPr>
            <w:r w:rsidRPr="00ED3F79">
              <w:rPr>
                <w:rFonts w:cs="Times New Roman"/>
                <w:color w:val="000000"/>
              </w:rPr>
              <w:t>1.9749</w:t>
            </w:r>
          </w:p>
        </w:tc>
        <w:tc>
          <w:tcPr>
            <w:tcW w:w="1229" w:type="dxa"/>
            <w:noWrap/>
            <w:vAlign w:val="center"/>
            <w:hideMark/>
          </w:tcPr>
          <w:p w14:paraId="3976E469" w14:textId="77777777" w:rsidR="00852A32" w:rsidRPr="00ED3F79" w:rsidRDefault="00852A32" w:rsidP="00D553EB">
            <w:pPr>
              <w:jc w:val="center"/>
              <w:rPr>
                <w:rFonts w:cs="Times New Roman"/>
                <w:color w:val="000000"/>
              </w:rPr>
            </w:pPr>
            <w:r w:rsidRPr="00ED3F79">
              <w:rPr>
                <w:rFonts w:cs="Times New Roman"/>
                <w:color w:val="000000"/>
              </w:rPr>
              <w:t>0.05149</w:t>
            </w:r>
          </w:p>
        </w:tc>
        <w:tc>
          <w:tcPr>
            <w:tcW w:w="1229" w:type="dxa"/>
            <w:noWrap/>
            <w:vAlign w:val="center"/>
            <w:hideMark/>
          </w:tcPr>
          <w:p w14:paraId="2125577A" w14:textId="77777777" w:rsidR="00852A32" w:rsidRPr="00ED3F79" w:rsidRDefault="00852A32" w:rsidP="00D553EB">
            <w:pPr>
              <w:jc w:val="center"/>
              <w:rPr>
                <w:rFonts w:cs="Times New Roman"/>
                <w:color w:val="000000"/>
              </w:rPr>
            </w:pPr>
            <w:r w:rsidRPr="00ED3F79">
              <w:rPr>
                <w:rFonts w:cs="Times New Roman"/>
                <w:color w:val="000000"/>
              </w:rPr>
              <w:t>0.22452</w:t>
            </w:r>
          </w:p>
        </w:tc>
      </w:tr>
      <w:tr w:rsidR="00852A32" w:rsidRPr="00431F9A" w14:paraId="6D7DBBB4" w14:textId="77777777" w:rsidTr="00D553EB">
        <w:trPr>
          <w:trHeight w:val="229"/>
          <w:jc w:val="center"/>
        </w:trPr>
        <w:tc>
          <w:tcPr>
            <w:tcW w:w="2660" w:type="dxa"/>
            <w:noWrap/>
            <w:vAlign w:val="center"/>
            <w:hideMark/>
          </w:tcPr>
          <w:p w14:paraId="1487A4BE" w14:textId="77777777" w:rsidR="00852A32" w:rsidRPr="00ED3F79" w:rsidRDefault="00852A32" w:rsidP="00D553EB">
            <w:pPr>
              <w:jc w:val="center"/>
              <w:rPr>
                <w:rFonts w:cs="Times New Roman"/>
                <w:color w:val="000000"/>
              </w:rPr>
            </w:pPr>
            <w:r w:rsidRPr="00ED3F79">
              <w:rPr>
                <w:rFonts w:cs="Times New Roman"/>
                <w:color w:val="000000"/>
              </w:rPr>
              <w:t>200.0536</w:t>
            </w:r>
          </w:p>
        </w:tc>
        <w:tc>
          <w:tcPr>
            <w:tcW w:w="963" w:type="dxa"/>
            <w:noWrap/>
            <w:vAlign w:val="center"/>
            <w:hideMark/>
          </w:tcPr>
          <w:p w14:paraId="32C7CB71" w14:textId="77777777" w:rsidR="00852A32" w:rsidRPr="00ED3F79" w:rsidRDefault="00852A32" w:rsidP="00D553EB">
            <w:pPr>
              <w:jc w:val="center"/>
              <w:rPr>
                <w:rFonts w:cs="Times New Roman"/>
                <w:color w:val="000000"/>
              </w:rPr>
            </w:pPr>
            <w:r w:rsidRPr="00ED3F79">
              <w:rPr>
                <w:rFonts w:cs="Times New Roman"/>
                <w:color w:val="000000"/>
              </w:rPr>
              <w:t>1.9662</w:t>
            </w:r>
          </w:p>
        </w:tc>
        <w:tc>
          <w:tcPr>
            <w:tcW w:w="1229" w:type="dxa"/>
            <w:noWrap/>
            <w:vAlign w:val="center"/>
            <w:hideMark/>
          </w:tcPr>
          <w:p w14:paraId="35D46D4B" w14:textId="77777777" w:rsidR="00852A32" w:rsidRPr="00ED3F79" w:rsidRDefault="00852A32" w:rsidP="00D553EB">
            <w:pPr>
              <w:jc w:val="center"/>
              <w:rPr>
                <w:rFonts w:cs="Times New Roman"/>
                <w:color w:val="000000"/>
              </w:rPr>
            </w:pPr>
            <w:r w:rsidRPr="00ED3F79">
              <w:rPr>
                <w:rFonts w:cs="Times New Roman"/>
                <w:color w:val="000000"/>
              </w:rPr>
              <w:t>0.052501</w:t>
            </w:r>
          </w:p>
        </w:tc>
        <w:tc>
          <w:tcPr>
            <w:tcW w:w="1229" w:type="dxa"/>
            <w:noWrap/>
            <w:vAlign w:val="center"/>
            <w:hideMark/>
          </w:tcPr>
          <w:p w14:paraId="31719569" w14:textId="77777777" w:rsidR="00852A32" w:rsidRPr="00ED3F79" w:rsidRDefault="00852A32" w:rsidP="00D553EB">
            <w:pPr>
              <w:jc w:val="center"/>
              <w:rPr>
                <w:rFonts w:cs="Times New Roman"/>
                <w:color w:val="000000"/>
              </w:rPr>
            </w:pPr>
            <w:r w:rsidRPr="00ED3F79">
              <w:rPr>
                <w:rFonts w:cs="Times New Roman"/>
                <w:color w:val="000000"/>
              </w:rPr>
              <w:t>0.22688</w:t>
            </w:r>
          </w:p>
        </w:tc>
      </w:tr>
      <w:tr w:rsidR="00852A32" w:rsidRPr="00431F9A" w14:paraId="3CDE339C" w14:textId="77777777" w:rsidTr="00D553EB">
        <w:trPr>
          <w:trHeight w:val="229"/>
          <w:jc w:val="center"/>
        </w:trPr>
        <w:tc>
          <w:tcPr>
            <w:tcW w:w="2660" w:type="dxa"/>
            <w:noWrap/>
            <w:vAlign w:val="center"/>
            <w:hideMark/>
          </w:tcPr>
          <w:p w14:paraId="0B96CB13" w14:textId="77777777" w:rsidR="00852A32" w:rsidRPr="00ED3F79" w:rsidRDefault="00852A32" w:rsidP="00D553EB">
            <w:pPr>
              <w:jc w:val="center"/>
              <w:rPr>
                <w:rFonts w:cs="Times New Roman"/>
                <w:color w:val="000000"/>
              </w:rPr>
            </w:pPr>
            <w:r w:rsidRPr="00ED3F79">
              <w:rPr>
                <w:rFonts w:cs="Times New Roman"/>
                <w:color w:val="000000"/>
              </w:rPr>
              <w:t>321.0795</w:t>
            </w:r>
          </w:p>
        </w:tc>
        <w:tc>
          <w:tcPr>
            <w:tcW w:w="963" w:type="dxa"/>
            <w:noWrap/>
            <w:vAlign w:val="center"/>
            <w:hideMark/>
          </w:tcPr>
          <w:p w14:paraId="32F953EC" w14:textId="77777777" w:rsidR="00852A32" w:rsidRPr="00ED3F79" w:rsidRDefault="00852A32" w:rsidP="00D553EB">
            <w:pPr>
              <w:jc w:val="center"/>
              <w:rPr>
                <w:rFonts w:cs="Times New Roman"/>
                <w:color w:val="000000"/>
              </w:rPr>
            </w:pPr>
            <w:r w:rsidRPr="00ED3F79">
              <w:rPr>
                <w:rFonts w:cs="Times New Roman"/>
                <w:color w:val="000000"/>
              </w:rPr>
              <w:t>1.9553</w:t>
            </w:r>
          </w:p>
        </w:tc>
        <w:tc>
          <w:tcPr>
            <w:tcW w:w="1229" w:type="dxa"/>
            <w:noWrap/>
            <w:vAlign w:val="center"/>
            <w:hideMark/>
          </w:tcPr>
          <w:p w14:paraId="22154B2B" w14:textId="77777777" w:rsidR="00852A32" w:rsidRPr="00ED3F79" w:rsidRDefault="00852A32" w:rsidP="00D553EB">
            <w:pPr>
              <w:jc w:val="center"/>
              <w:rPr>
                <w:rFonts w:cs="Times New Roman"/>
                <w:color w:val="000000"/>
              </w:rPr>
            </w:pPr>
            <w:r w:rsidRPr="00ED3F79">
              <w:rPr>
                <w:rFonts w:cs="Times New Roman"/>
                <w:color w:val="000000"/>
              </w:rPr>
              <w:t>0.053792</w:t>
            </w:r>
          </w:p>
        </w:tc>
        <w:tc>
          <w:tcPr>
            <w:tcW w:w="1229" w:type="dxa"/>
            <w:noWrap/>
            <w:vAlign w:val="center"/>
            <w:hideMark/>
          </w:tcPr>
          <w:p w14:paraId="25F18092" w14:textId="77777777" w:rsidR="00852A32" w:rsidRPr="00ED3F79" w:rsidRDefault="00852A32" w:rsidP="00D553EB">
            <w:pPr>
              <w:jc w:val="center"/>
              <w:rPr>
                <w:rFonts w:cs="Times New Roman"/>
                <w:color w:val="000000"/>
              </w:rPr>
            </w:pPr>
            <w:r w:rsidRPr="00ED3F79">
              <w:rPr>
                <w:rFonts w:cs="Times New Roman"/>
                <w:color w:val="000000"/>
              </w:rPr>
              <w:t>0.2281</w:t>
            </w:r>
          </w:p>
        </w:tc>
      </w:tr>
      <w:tr w:rsidR="00852A32" w:rsidRPr="00431F9A" w14:paraId="21845988" w14:textId="77777777" w:rsidTr="00D553EB">
        <w:trPr>
          <w:trHeight w:val="229"/>
          <w:jc w:val="center"/>
        </w:trPr>
        <w:tc>
          <w:tcPr>
            <w:tcW w:w="2660" w:type="dxa"/>
            <w:noWrap/>
            <w:vAlign w:val="center"/>
            <w:hideMark/>
          </w:tcPr>
          <w:p w14:paraId="336EC7F5" w14:textId="77777777" w:rsidR="00852A32" w:rsidRPr="00ED3F79" w:rsidRDefault="00852A32" w:rsidP="00D553EB">
            <w:pPr>
              <w:jc w:val="center"/>
              <w:rPr>
                <w:rFonts w:cs="Times New Roman"/>
                <w:color w:val="000000"/>
              </w:rPr>
            </w:pPr>
            <w:r w:rsidRPr="00ED3F79">
              <w:rPr>
                <w:rFonts w:cs="Times New Roman"/>
                <w:color w:val="000000"/>
              </w:rPr>
              <w:t>181.1231</w:t>
            </w:r>
          </w:p>
        </w:tc>
        <w:tc>
          <w:tcPr>
            <w:tcW w:w="963" w:type="dxa"/>
            <w:noWrap/>
            <w:vAlign w:val="center"/>
            <w:hideMark/>
          </w:tcPr>
          <w:p w14:paraId="3BF9C524" w14:textId="77777777" w:rsidR="00852A32" w:rsidRPr="00ED3F79" w:rsidRDefault="00852A32" w:rsidP="00D553EB">
            <w:pPr>
              <w:jc w:val="center"/>
              <w:rPr>
                <w:rFonts w:cs="Times New Roman"/>
                <w:color w:val="000000"/>
              </w:rPr>
            </w:pPr>
            <w:r w:rsidRPr="00ED3F79">
              <w:rPr>
                <w:rFonts w:cs="Times New Roman"/>
                <w:color w:val="000000"/>
              </w:rPr>
              <w:t>1.9469</w:t>
            </w:r>
          </w:p>
        </w:tc>
        <w:tc>
          <w:tcPr>
            <w:tcW w:w="1229" w:type="dxa"/>
            <w:noWrap/>
            <w:vAlign w:val="center"/>
            <w:hideMark/>
          </w:tcPr>
          <w:p w14:paraId="780CC653" w14:textId="77777777" w:rsidR="00852A32" w:rsidRPr="00ED3F79" w:rsidRDefault="00852A32" w:rsidP="00D553EB">
            <w:pPr>
              <w:jc w:val="center"/>
              <w:rPr>
                <w:rFonts w:cs="Times New Roman"/>
                <w:color w:val="000000"/>
              </w:rPr>
            </w:pPr>
            <w:r w:rsidRPr="00ED3F79">
              <w:rPr>
                <w:rFonts w:cs="Times New Roman"/>
                <w:color w:val="000000"/>
              </w:rPr>
              <w:t>0.054805</w:t>
            </w:r>
          </w:p>
        </w:tc>
        <w:tc>
          <w:tcPr>
            <w:tcW w:w="1229" w:type="dxa"/>
            <w:noWrap/>
            <w:vAlign w:val="center"/>
            <w:hideMark/>
          </w:tcPr>
          <w:p w14:paraId="1D214C99" w14:textId="77777777" w:rsidR="00852A32" w:rsidRPr="00ED3F79" w:rsidRDefault="00852A32" w:rsidP="00D553EB">
            <w:pPr>
              <w:jc w:val="center"/>
              <w:rPr>
                <w:rFonts w:cs="Times New Roman"/>
                <w:color w:val="000000"/>
              </w:rPr>
            </w:pPr>
            <w:r w:rsidRPr="00ED3F79">
              <w:rPr>
                <w:rFonts w:cs="Times New Roman"/>
                <w:color w:val="000000"/>
              </w:rPr>
              <w:t>0.2281</w:t>
            </w:r>
          </w:p>
        </w:tc>
      </w:tr>
      <w:tr w:rsidR="00852A32" w:rsidRPr="00431F9A" w14:paraId="36E33A3B" w14:textId="77777777" w:rsidTr="00D553EB">
        <w:trPr>
          <w:trHeight w:val="229"/>
          <w:jc w:val="center"/>
        </w:trPr>
        <w:tc>
          <w:tcPr>
            <w:tcW w:w="2660" w:type="dxa"/>
            <w:noWrap/>
            <w:vAlign w:val="center"/>
            <w:hideMark/>
          </w:tcPr>
          <w:p w14:paraId="6D6B88FA" w14:textId="77777777" w:rsidR="00852A32" w:rsidRPr="00ED3F79" w:rsidRDefault="00852A32" w:rsidP="00D553EB">
            <w:pPr>
              <w:jc w:val="center"/>
              <w:rPr>
                <w:rFonts w:cs="Times New Roman"/>
                <w:color w:val="000000"/>
              </w:rPr>
            </w:pPr>
            <w:r w:rsidRPr="00ED3F79">
              <w:rPr>
                <w:rFonts w:cs="Times New Roman"/>
                <w:color w:val="000000"/>
              </w:rPr>
              <w:t>204.0914</w:t>
            </w:r>
          </w:p>
        </w:tc>
        <w:tc>
          <w:tcPr>
            <w:tcW w:w="963" w:type="dxa"/>
            <w:noWrap/>
            <w:vAlign w:val="center"/>
            <w:hideMark/>
          </w:tcPr>
          <w:p w14:paraId="5172BF1A" w14:textId="77777777" w:rsidR="00852A32" w:rsidRPr="00ED3F79" w:rsidRDefault="00852A32" w:rsidP="00D553EB">
            <w:pPr>
              <w:jc w:val="center"/>
              <w:rPr>
                <w:rFonts w:cs="Times New Roman"/>
                <w:color w:val="000000"/>
              </w:rPr>
            </w:pPr>
            <w:r w:rsidRPr="00ED3F79">
              <w:rPr>
                <w:rFonts w:cs="Times New Roman"/>
                <w:color w:val="000000"/>
              </w:rPr>
              <w:t>1.9439</w:t>
            </w:r>
          </w:p>
        </w:tc>
        <w:tc>
          <w:tcPr>
            <w:tcW w:w="1229" w:type="dxa"/>
            <w:noWrap/>
            <w:vAlign w:val="center"/>
            <w:hideMark/>
          </w:tcPr>
          <w:p w14:paraId="3A1A3205" w14:textId="77777777" w:rsidR="00852A32" w:rsidRPr="00ED3F79" w:rsidRDefault="00852A32" w:rsidP="00D553EB">
            <w:pPr>
              <w:jc w:val="center"/>
              <w:rPr>
                <w:rFonts w:cs="Times New Roman"/>
                <w:color w:val="000000"/>
              </w:rPr>
            </w:pPr>
            <w:r w:rsidRPr="00ED3F79">
              <w:rPr>
                <w:rFonts w:cs="Times New Roman"/>
                <w:color w:val="000000"/>
              </w:rPr>
              <w:t>0.055178</w:t>
            </w:r>
          </w:p>
        </w:tc>
        <w:tc>
          <w:tcPr>
            <w:tcW w:w="1229" w:type="dxa"/>
            <w:noWrap/>
            <w:vAlign w:val="center"/>
            <w:hideMark/>
          </w:tcPr>
          <w:p w14:paraId="19FDC109" w14:textId="77777777" w:rsidR="00852A32" w:rsidRPr="00ED3F79" w:rsidRDefault="00852A32" w:rsidP="00D553EB">
            <w:pPr>
              <w:jc w:val="center"/>
              <w:rPr>
                <w:rFonts w:cs="Times New Roman"/>
                <w:color w:val="000000"/>
              </w:rPr>
            </w:pPr>
            <w:r w:rsidRPr="00ED3F79">
              <w:rPr>
                <w:rFonts w:cs="Times New Roman"/>
                <w:color w:val="000000"/>
              </w:rPr>
              <w:t>0.2281</w:t>
            </w:r>
          </w:p>
        </w:tc>
      </w:tr>
      <w:tr w:rsidR="00852A32" w:rsidRPr="00431F9A" w14:paraId="17055E40" w14:textId="77777777" w:rsidTr="00D553EB">
        <w:trPr>
          <w:trHeight w:val="229"/>
          <w:jc w:val="center"/>
        </w:trPr>
        <w:tc>
          <w:tcPr>
            <w:tcW w:w="2660" w:type="dxa"/>
            <w:noWrap/>
            <w:vAlign w:val="center"/>
            <w:hideMark/>
          </w:tcPr>
          <w:p w14:paraId="463DB99B" w14:textId="77777777" w:rsidR="00852A32" w:rsidRPr="00ED3F79" w:rsidRDefault="00852A32" w:rsidP="00D553EB">
            <w:pPr>
              <w:jc w:val="center"/>
              <w:rPr>
                <w:rFonts w:cs="Times New Roman"/>
                <w:color w:val="000000"/>
              </w:rPr>
            </w:pPr>
            <w:r w:rsidRPr="00ED3F79">
              <w:rPr>
                <w:rFonts w:cs="Times New Roman"/>
                <w:color w:val="000000"/>
              </w:rPr>
              <w:t>281.1863</w:t>
            </w:r>
          </w:p>
        </w:tc>
        <w:tc>
          <w:tcPr>
            <w:tcW w:w="963" w:type="dxa"/>
            <w:noWrap/>
            <w:vAlign w:val="center"/>
            <w:hideMark/>
          </w:tcPr>
          <w:p w14:paraId="490656C9" w14:textId="77777777" w:rsidR="00852A32" w:rsidRPr="00ED3F79" w:rsidRDefault="00852A32" w:rsidP="00D553EB">
            <w:pPr>
              <w:jc w:val="center"/>
              <w:rPr>
                <w:rFonts w:cs="Times New Roman"/>
                <w:color w:val="000000"/>
              </w:rPr>
            </w:pPr>
            <w:r w:rsidRPr="00ED3F79">
              <w:rPr>
                <w:rFonts w:cs="Times New Roman"/>
                <w:color w:val="000000"/>
              </w:rPr>
              <w:t>-1.943</w:t>
            </w:r>
          </w:p>
        </w:tc>
        <w:tc>
          <w:tcPr>
            <w:tcW w:w="1229" w:type="dxa"/>
            <w:noWrap/>
            <w:vAlign w:val="center"/>
            <w:hideMark/>
          </w:tcPr>
          <w:p w14:paraId="133C30F1" w14:textId="77777777" w:rsidR="00852A32" w:rsidRPr="00ED3F79" w:rsidRDefault="00852A32" w:rsidP="00D553EB">
            <w:pPr>
              <w:jc w:val="center"/>
              <w:rPr>
                <w:rFonts w:cs="Times New Roman"/>
                <w:color w:val="000000"/>
              </w:rPr>
            </w:pPr>
            <w:r w:rsidRPr="00ED3F79">
              <w:rPr>
                <w:rFonts w:cs="Times New Roman"/>
                <w:color w:val="000000"/>
              </w:rPr>
              <w:t>0.055291</w:t>
            </w:r>
          </w:p>
        </w:tc>
        <w:tc>
          <w:tcPr>
            <w:tcW w:w="1229" w:type="dxa"/>
            <w:noWrap/>
            <w:vAlign w:val="center"/>
            <w:hideMark/>
          </w:tcPr>
          <w:p w14:paraId="072E51D0" w14:textId="77777777" w:rsidR="00852A32" w:rsidRPr="00ED3F79" w:rsidRDefault="00852A32" w:rsidP="00D553EB">
            <w:pPr>
              <w:jc w:val="center"/>
              <w:rPr>
                <w:rFonts w:cs="Times New Roman"/>
                <w:color w:val="000000"/>
              </w:rPr>
            </w:pPr>
            <w:r w:rsidRPr="00ED3F79">
              <w:rPr>
                <w:rFonts w:cs="Times New Roman"/>
                <w:color w:val="000000"/>
              </w:rPr>
              <w:t>0.2281</w:t>
            </w:r>
          </w:p>
        </w:tc>
      </w:tr>
      <w:tr w:rsidR="00852A32" w:rsidRPr="00431F9A" w14:paraId="02FB1467" w14:textId="77777777" w:rsidTr="00D553EB">
        <w:trPr>
          <w:trHeight w:val="229"/>
          <w:jc w:val="center"/>
        </w:trPr>
        <w:tc>
          <w:tcPr>
            <w:tcW w:w="2660" w:type="dxa"/>
            <w:noWrap/>
            <w:vAlign w:val="center"/>
            <w:hideMark/>
          </w:tcPr>
          <w:p w14:paraId="43FD6DE1" w14:textId="77777777" w:rsidR="00852A32" w:rsidRPr="00ED3F79" w:rsidRDefault="00852A32" w:rsidP="00D553EB">
            <w:pPr>
              <w:jc w:val="center"/>
              <w:rPr>
                <w:rFonts w:cs="Times New Roman"/>
                <w:color w:val="000000"/>
              </w:rPr>
            </w:pPr>
            <w:r w:rsidRPr="00ED3F79">
              <w:rPr>
                <w:rFonts w:cs="Times New Roman"/>
                <w:color w:val="000000"/>
              </w:rPr>
              <w:t>461.3097</w:t>
            </w:r>
          </w:p>
        </w:tc>
        <w:tc>
          <w:tcPr>
            <w:tcW w:w="963" w:type="dxa"/>
            <w:noWrap/>
            <w:vAlign w:val="center"/>
            <w:hideMark/>
          </w:tcPr>
          <w:p w14:paraId="6C6D2627" w14:textId="77777777" w:rsidR="00852A32" w:rsidRPr="00ED3F79" w:rsidRDefault="00852A32" w:rsidP="00D553EB">
            <w:pPr>
              <w:jc w:val="center"/>
              <w:rPr>
                <w:rFonts w:cs="Times New Roman"/>
                <w:color w:val="000000"/>
              </w:rPr>
            </w:pPr>
            <w:r w:rsidRPr="00ED3F79">
              <w:rPr>
                <w:rFonts w:cs="Times New Roman"/>
                <w:color w:val="000000"/>
              </w:rPr>
              <w:t>1.9426</w:t>
            </w:r>
          </w:p>
        </w:tc>
        <w:tc>
          <w:tcPr>
            <w:tcW w:w="1229" w:type="dxa"/>
            <w:noWrap/>
            <w:vAlign w:val="center"/>
            <w:hideMark/>
          </w:tcPr>
          <w:p w14:paraId="325DA912" w14:textId="77777777" w:rsidR="00852A32" w:rsidRPr="00ED3F79" w:rsidRDefault="00852A32" w:rsidP="00D553EB">
            <w:pPr>
              <w:jc w:val="center"/>
              <w:rPr>
                <w:rFonts w:cs="Times New Roman"/>
                <w:color w:val="000000"/>
              </w:rPr>
            </w:pPr>
            <w:r w:rsidRPr="00ED3F79">
              <w:rPr>
                <w:rFonts w:cs="Times New Roman"/>
                <w:color w:val="000000"/>
              </w:rPr>
              <w:t>0.055332</w:t>
            </w:r>
          </w:p>
        </w:tc>
        <w:tc>
          <w:tcPr>
            <w:tcW w:w="1229" w:type="dxa"/>
            <w:noWrap/>
            <w:vAlign w:val="center"/>
            <w:hideMark/>
          </w:tcPr>
          <w:p w14:paraId="4E2BD79A" w14:textId="77777777" w:rsidR="00852A32" w:rsidRPr="00ED3F79" w:rsidRDefault="00852A32" w:rsidP="00D553EB">
            <w:pPr>
              <w:jc w:val="center"/>
              <w:rPr>
                <w:rFonts w:cs="Times New Roman"/>
                <w:color w:val="000000"/>
              </w:rPr>
            </w:pPr>
            <w:r w:rsidRPr="00ED3F79">
              <w:rPr>
                <w:rFonts w:cs="Times New Roman"/>
                <w:color w:val="000000"/>
              </w:rPr>
              <w:t>0.2281</w:t>
            </w:r>
          </w:p>
        </w:tc>
      </w:tr>
      <w:tr w:rsidR="00852A32" w:rsidRPr="00431F9A" w14:paraId="7E769BE8" w14:textId="77777777" w:rsidTr="00D553EB">
        <w:trPr>
          <w:trHeight w:val="229"/>
          <w:jc w:val="center"/>
        </w:trPr>
        <w:tc>
          <w:tcPr>
            <w:tcW w:w="2660" w:type="dxa"/>
            <w:noWrap/>
            <w:vAlign w:val="center"/>
            <w:hideMark/>
          </w:tcPr>
          <w:p w14:paraId="754A64A5" w14:textId="77777777" w:rsidR="00852A32" w:rsidRPr="00ED3F79" w:rsidRDefault="00852A32" w:rsidP="00D553EB">
            <w:pPr>
              <w:jc w:val="center"/>
              <w:rPr>
                <w:rFonts w:cs="Times New Roman"/>
                <w:color w:val="000000"/>
              </w:rPr>
            </w:pPr>
            <w:r w:rsidRPr="00ED3F79">
              <w:rPr>
                <w:rFonts w:cs="Times New Roman"/>
                <w:color w:val="000000"/>
              </w:rPr>
              <w:t>238.1081</w:t>
            </w:r>
          </w:p>
        </w:tc>
        <w:tc>
          <w:tcPr>
            <w:tcW w:w="963" w:type="dxa"/>
            <w:noWrap/>
            <w:vAlign w:val="center"/>
            <w:hideMark/>
          </w:tcPr>
          <w:p w14:paraId="4203F4BF" w14:textId="77777777" w:rsidR="00852A32" w:rsidRPr="00ED3F79" w:rsidRDefault="00852A32" w:rsidP="00D553EB">
            <w:pPr>
              <w:jc w:val="center"/>
              <w:rPr>
                <w:rFonts w:cs="Times New Roman"/>
                <w:color w:val="000000"/>
              </w:rPr>
            </w:pPr>
            <w:r w:rsidRPr="00ED3F79">
              <w:rPr>
                <w:rFonts w:cs="Times New Roman"/>
                <w:color w:val="000000"/>
              </w:rPr>
              <w:t>1.9404</w:t>
            </w:r>
          </w:p>
        </w:tc>
        <w:tc>
          <w:tcPr>
            <w:tcW w:w="1229" w:type="dxa"/>
            <w:noWrap/>
            <w:vAlign w:val="center"/>
            <w:hideMark/>
          </w:tcPr>
          <w:p w14:paraId="2CD11609" w14:textId="77777777" w:rsidR="00852A32" w:rsidRPr="00ED3F79" w:rsidRDefault="00852A32" w:rsidP="00D553EB">
            <w:pPr>
              <w:jc w:val="center"/>
              <w:rPr>
                <w:rFonts w:cs="Times New Roman"/>
                <w:color w:val="000000"/>
              </w:rPr>
            </w:pPr>
            <w:r w:rsidRPr="00ED3F79">
              <w:rPr>
                <w:rFonts w:cs="Times New Roman"/>
                <w:color w:val="000000"/>
              </w:rPr>
              <w:t>0.055611</w:t>
            </w:r>
          </w:p>
        </w:tc>
        <w:tc>
          <w:tcPr>
            <w:tcW w:w="1229" w:type="dxa"/>
            <w:noWrap/>
            <w:vAlign w:val="center"/>
            <w:hideMark/>
          </w:tcPr>
          <w:p w14:paraId="6C471828" w14:textId="77777777" w:rsidR="00852A32" w:rsidRPr="00ED3F79" w:rsidRDefault="00852A32" w:rsidP="00D553EB">
            <w:pPr>
              <w:jc w:val="center"/>
              <w:rPr>
                <w:rFonts w:cs="Times New Roman"/>
                <w:color w:val="000000"/>
              </w:rPr>
            </w:pPr>
            <w:r w:rsidRPr="00ED3F79">
              <w:rPr>
                <w:rFonts w:cs="Times New Roman"/>
                <w:color w:val="000000"/>
              </w:rPr>
              <w:t>0.2281</w:t>
            </w:r>
          </w:p>
        </w:tc>
      </w:tr>
      <w:tr w:rsidR="00852A32" w:rsidRPr="00431F9A" w14:paraId="5A28C81E" w14:textId="77777777" w:rsidTr="00D553EB">
        <w:trPr>
          <w:trHeight w:val="229"/>
          <w:jc w:val="center"/>
        </w:trPr>
        <w:tc>
          <w:tcPr>
            <w:tcW w:w="2660" w:type="dxa"/>
            <w:noWrap/>
            <w:vAlign w:val="center"/>
            <w:hideMark/>
          </w:tcPr>
          <w:p w14:paraId="27480A58" w14:textId="77777777" w:rsidR="00852A32" w:rsidRPr="00ED3F79" w:rsidRDefault="00852A32" w:rsidP="00D553EB">
            <w:pPr>
              <w:jc w:val="center"/>
              <w:rPr>
                <w:rFonts w:cs="Times New Roman"/>
                <w:color w:val="000000"/>
              </w:rPr>
            </w:pPr>
            <w:r w:rsidRPr="00ED3F79">
              <w:rPr>
                <w:rFonts w:cs="Times New Roman"/>
                <w:color w:val="000000"/>
              </w:rPr>
              <w:t>202.0119</w:t>
            </w:r>
          </w:p>
        </w:tc>
        <w:tc>
          <w:tcPr>
            <w:tcW w:w="963" w:type="dxa"/>
            <w:noWrap/>
            <w:vAlign w:val="center"/>
            <w:hideMark/>
          </w:tcPr>
          <w:p w14:paraId="11C19D93" w14:textId="77777777" w:rsidR="00852A32" w:rsidRPr="00ED3F79" w:rsidRDefault="00852A32" w:rsidP="00D553EB">
            <w:pPr>
              <w:jc w:val="center"/>
              <w:rPr>
                <w:rFonts w:cs="Times New Roman"/>
                <w:color w:val="000000"/>
              </w:rPr>
            </w:pPr>
            <w:r w:rsidRPr="00ED3F79">
              <w:rPr>
                <w:rFonts w:cs="Times New Roman"/>
                <w:color w:val="000000"/>
              </w:rPr>
              <w:t>1.9337</w:t>
            </w:r>
          </w:p>
        </w:tc>
        <w:tc>
          <w:tcPr>
            <w:tcW w:w="1229" w:type="dxa"/>
            <w:noWrap/>
            <w:vAlign w:val="center"/>
            <w:hideMark/>
          </w:tcPr>
          <w:p w14:paraId="4BC6CE71" w14:textId="77777777" w:rsidR="00852A32" w:rsidRPr="00ED3F79" w:rsidRDefault="00852A32" w:rsidP="00D553EB">
            <w:pPr>
              <w:jc w:val="center"/>
              <w:rPr>
                <w:rFonts w:cs="Times New Roman"/>
                <w:color w:val="000000"/>
              </w:rPr>
            </w:pPr>
            <w:r w:rsidRPr="00ED3F79">
              <w:rPr>
                <w:rFonts w:cs="Times New Roman"/>
                <w:color w:val="000000"/>
              </w:rPr>
              <w:t>0.056444</w:t>
            </w:r>
          </w:p>
        </w:tc>
        <w:tc>
          <w:tcPr>
            <w:tcW w:w="1229" w:type="dxa"/>
            <w:noWrap/>
            <w:vAlign w:val="center"/>
            <w:hideMark/>
          </w:tcPr>
          <w:p w14:paraId="24EAAE2D" w14:textId="77777777" w:rsidR="00852A32" w:rsidRPr="00ED3F79" w:rsidRDefault="00852A32" w:rsidP="00D553EB">
            <w:pPr>
              <w:jc w:val="center"/>
              <w:rPr>
                <w:rFonts w:cs="Times New Roman"/>
                <w:color w:val="000000"/>
              </w:rPr>
            </w:pPr>
            <w:r w:rsidRPr="00ED3F79">
              <w:rPr>
                <w:rFonts w:cs="Times New Roman"/>
                <w:color w:val="000000"/>
              </w:rPr>
              <w:t>0.22957</w:t>
            </w:r>
          </w:p>
        </w:tc>
      </w:tr>
      <w:tr w:rsidR="00852A32" w:rsidRPr="00431F9A" w14:paraId="38D2EC05" w14:textId="77777777" w:rsidTr="00D553EB">
        <w:trPr>
          <w:trHeight w:val="229"/>
          <w:jc w:val="center"/>
        </w:trPr>
        <w:tc>
          <w:tcPr>
            <w:tcW w:w="2660" w:type="dxa"/>
            <w:noWrap/>
            <w:vAlign w:val="center"/>
            <w:hideMark/>
          </w:tcPr>
          <w:p w14:paraId="69920395" w14:textId="77777777" w:rsidR="00852A32" w:rsidRPr="00ED3F79" w:rsidRDefault="00852A32" w:rsidP="00D553EB">
            <w:pPr>
              <w:jc w:val="center"/>
              <w:rPr>
                <w:rFonts w:cs="Times New Roman"/>
                <w:color w:val="000000"/>
              </w:rPr>
            </w:pPr>
            <w:r w:rsidRPr="00ED3F79">
              <w:rPr>
                <w:rFonts w:cs="Times New Roman"/>
                <w:color w:val="000000"/>
              </w:rPr>
              <w:t>263.1285</w:t>
            </w:r>
          </w:p>
        </w:tc>
        <w:tc>
          <w:tcPr>
            <w:tcW w:w="963" w:type="dxa"/>
            <w:noWrap/>
            <w:vAlign w:val="center"/>
            <w:hideMark/>
          </w:tcPr>
          <w:p w14:paraId="21A05F6B" w14:textId="77777777" w:rsidR="00852A32" w:rsidRPr="00ED3F79" w:rsidRDefault="00852A32" w:rsidP="00D553EB">
            <w:pPr>
              <w:jc w:val="center"/>
              <w:rPr>
                <w:rFonts w:cs="Times New Roman"/>
                <w:color w:val="000000"/>
              </w:rPr>
            </w:pPr>
            <w:r w:rsidRPr="00ED3F79">
              <w:rPr>
                <w:rFonts w:cs="Times New Roman"/>
                <w:color w:val="000000"/>
              </w:rPr>
              <w:t>1.9211</w:t>
            </w:r>
          </w:p>
        </w:tc>
        <w:tc>
          <w:tcPr>
            <w:tcW w:w="1229" w:type="dxa"/>
            <w:noWrap/>
            <w:vAlign w:val="center"/>
            <w:hideMark/>
          </w:tcPr>
          <w:p w14:paraId="2079621E" w14:textId="77777777" w:rsidR="00852A32" w:rsidRPr="00ED3F79" w:rsidRDefault="00852A32" w:rsidP="00D553EB">
            <w:pPr>
              <w:jc w:val="center"/>
              <w:rPr>
                <w:rFonts w:cs="Times New Roman"/>
                <w:color w:val="000000"/>
              </w:rPr>
            </w:pPr>
            <w:r w:rsidRPr="00ED3F79">
              <w:rPr>
                <w:rFonts w:cs="Times New Roman"/>
                <w:color w:val="000000"/>
              </w:rPr>
              <w:t>0.058027</w:t>
            </w:r>
          </w:p>
        </w:tc>
        <w:tc>
          <w:tcPr>
            <w:tcW w:w="1229" w:type="dxa"/>
            <w:noWrap/>
            <w:vAlign w:val="center"/>
            <w:hideMark/>
          </w:tcPr>
          <w:p w14:paraId="6BB5CEFF" w14:textId="77777777" w:rsidR="00852A32" w:rsidRPr="00ED3F79" w:rsidRDefault="00852A32" w:rsidP="00D553EB">
            <w:pPr>
              <w:jc w:val="center"/>
              <w:rPr>
                <w:rFonts w:cs="Times New Roman"/>
                <w:color w:val="000000"/>
              </w:rPr>
            </w:pPr>
            <w:r w:rsidRPr="00ED3F79">
              <w:rPr>
                <w:rFonts w:cs="Times New Roman"/>
                <w:color w:val="000000"/>
              </w:rPr>
              <w:t>0.23404</w:t>
            </w:r>
          </w:p>
        </w:tc>
      </w:tr>
      <w:tr w:rsidR="00852A32" w:rsidRPr="00431F9A" w14:paraId="6EF91A65" w14:textId="77777777" w:rsidTr="00D553EB">
        <w:trPr>
          <w:trHeight w:val="229"/>
          <w:jc w:val="center"/>
        </w:trPr>
        <w:tc>
          <w:tcPr>
            <w:tcW w:w="2660" w:type="dxa"/>
            <w:noWrap/>
            <w:vAlign w:val="center"/>
            <w:hideMark/>
          </w:tcPr>
          <w:p w14:paraId="0EB55E80" w14:textId="77777777" w:rsidR="00852A32" w:rsidRPr="00ED3F79" w:rsidRDefault="00852A32" w:rsidP="00D553EB">
            <w:pPr>
              <w:jc w:val="center"/>
              <w:rPr>
                <w:rFonts w:cs="Times New Roman"/>
                <w:color w:val="000000"/>
              </w:rPr>
            </w:pPr>
            <w:r w:rsidRPr="00ED3F79">
              <w:rPr>
                <w:rFonts w:cs="Times New Roman"/>
                <w:color w:val="000000"/>
              </w:rPr>
              <w:t>339.1809</w:t>
            </w:r>
          </w:p>
        </w:tc>
        <w:tc>
          <w:tcPr>
            <w:tcW w:w="963" w:type="dxa"/>
            <w:noWrap/>
            <w:vAlign w:val="center"/>
            <w:hideMark/>
          </w:tcPr>
          <w:p w14:paraId="5EF71071" w14:textId="77777777" w:rsidR="00852A32" w:rsidRPr="00ED3F79" w:rsidRDefault="00852A32" w:rsidP="00D553EB">
            <w:pPr>
              <w:jc w:val="center"/>
              <w:rPr>
                <w:rFonts w:cs="Times New Roman"/>
                <w:color w:val="000000"/>
              </w:rPr>
            </w:pPr>
            <w:r w:rsidRPr="00ED3F79">
              <w:rPr>
                <w:rFonts w:cs="Times New Roman"/>
                <w:color w:val="000000"/>
              </w:rPr>
              <w:t>1.9106</w:t>
            </w:r>
          </w:p>
        </w:tc>
        <w:tc>
          <w:tcPr>
            <w:tcW w:w="1229" w:type="dxa"/>
            <w:noWrap/>
            <w:vAlign w:val="center"/>
            <w:hideMark/>
          </w:tcPr>
          <w:p w14:paraId="473EA4E1" w14:textId="77777777" w:rsidR="00852A32" w:rsidRPr="00ED3F79" w:rsidRDefault="00852A32" w:rsidP="00D553EB">
            <w:pPr>
              <w:jc w:val="center"/>
              <w:rPr>
                <w:rFonts w:cs="Times New Roman"/>
                <w:color w:val="000000"/>
              </w:rPr>
            </w:pPr>
            <w:r w:rsidRPr="00ED3F79">
              <w:rPr>
                <w:rFonts w:cs="Times New Roman"/>
                <w:color w:val="000000"/>
              </w:rPr>
              <w:t>0.059382</w:t>
            </w:r>
          </w:p>
        </w:tc>
        <w:tc>
          <w:tcPr>
            <w:tcW w:w="1229" w:type="dxa"/>
            <w:noWrap/>
            <w:vAlign w:val="center"/>
            <w:hideMark/>
          </w:tcPr>
          <w:p w14:paraId="49481FCF" w14:textId="77777777" w:rsidR="00852A32" w:rsidRPr="00ED3F79" w:rsidRDefault="00852A32" w:rsidP="00D553EB">
            <w:pPr>
              <w:jc w:val="center"/>
              <w:rPr>
                <w:rFonts w:cs="Times New Roman"/>
                <w:color w:val="000000"/>
              </w:rPr>
            </w:pPr>
            <w:r w:rsidRPr="00ED3F79">
              <w:rPr>
                <w:rFonts w:cs="Times New Roman"/>
                <w:color w:val="000000"/>
              </w:rPr>
              <w:t>0.23753</w:t>
            </w:r>
          </w:p>
        </w:tc>
      </w:tr>
      <w:tr w:rsidR="00852A32" w:rsidRPr="00431F9A" w14:paraId="630D27CE" w14:textId="77777777" w:rsidTr="00D553EB">
        <w:trPr>
          <w:trHeight w:val="229"/>
          <w:jc w:val="center"/>
        </w:trPr>
        <w:tc>
          <w:tcPr>
            <w:tcW w:w="2660" w:type="dxa"/>
            <w:noWrap/>
            <w:vAlign w:val="center"/>
            <w:hideMark/>
          </w:tcPr>
          <w:p w14:paraId="6576787E" w14:textId="77777777" w:rsidR="00852A32" w:rsidRPr="00ED3F79" w:rsidRDefault="00852A32" w:rsidP="00D553EB">
            <w:pPr>
              <w:jc w:val="center"/>
              <w:rPr>
                <w:rFonts w:cs="Times New Roman"/>
                <w:color w:val="000000"/>
              </w:rPr>
            </w:pPr>
            <w:r w:rsidRPr="00ED3F79">
              <w:rPr>
                <w:rFonts w:cs="Times New Roman"/>
                <w:color w:val="000000"/>
              </w:rPr>
              <w:t>187.0972</w:t>
            </w:r>
          </w:p>
        </w:tc>
        <w:tc>
          <w:tcPr>
            <w:tcW w:w="963" w:type="dxa"/>
            <w:noWrap/>
            <w:vAlign w:val="center"/>
            <w:hideMark/>
          </w:tcPr>
          <w:p w14:paraId="0CF977E2" w14:textId="77777777" w:rsidR="00852A32" w:rsidRPr="00ED3F79" w:rsidRDefault="00852A32" w:rsidP="00D553EB">
            <w:pPr>
              <w:jc w:val="center"/>
              <w:rPr>
                <w:rFonts w:cs="Times New Roman"/>
                <w:color w:val="000000"/>
              </w:rPr>
            </w:pPr>
            <w:r w:rsidRPr="00ED3F79">
              <w:rPr>
                <w:rFonts w:cs="Times New Roman"/>
                <w:color w:val="000000"/>
              </w:rPr>
              <w:t>1.8881</w:t>
            </w:r>
          </w:p>
        </w:tc>
        <w:tc>
          <w:tcPr>
            <w:tcW w:w="1229" w:type="dxa"/>
            <w:noWrap/>
            <w:vAlign w:val="center"/>
            <w:hideMark/>
          </w:tcPr>
          <w:p w14:paraId="5978C11D" w14:textId="77777777" w:rsidR="00852A32" w:rsidRPr="00ED3F79" w:rsidRDefault="00852A32" w:rsidP="00D553EB">
            <w:pPr>
              <w:jc w:val="center"/>
              <w:rPr>
                <w:rFonts w:cs="Times New Roman"/>
                <w:color w:val="000000"/>
              </w:rPr>
            </w:pPr>
            <w:r w:rsidRPr="00ED3F79">
              <w:rPr>
                <w:rFonts w:cs="Times New Roman"/>
                <w:color w:val="000000"/>
              </w:rPr>
              <w:t>0.062389</w:t>
            </w:r>
          </w:p>
        </w:tc>
        <w:tc>
          <w:tcPr>
            <w:tcW w:w="1229" w:type="dxa"/>
            <w:noWrap/>
            <w:vAlign w:val="center"/>
            <w:hideMark/>
          </w:tcPr>
          <w:p w14:paraId="08954F3A" w14:textId="77777777" w:rsidR="00852A32" w:rsidRPr="00ED3F79" w:rsidRDefault="00852A32" w:rsidP="00D553EB">
            <w:pPr>
              <w:jc w:val="center"/>
              <w:rPr>
                <w:rFonts w:cs="Times New Roman"/>
                <w:color w:val="000000"/>
              </w:rPr>
            </w:pPr>
            <w:r w:rsidRPr="00ED3F79">
              <w:rPr>
                <w:rFonts w:cs="Times New Roman"/>
                <w:color w:val="000000"/>
              </w:rPr>
              <w:t>0.24751</w:t>
            </w:r>
          </w:p>
        </w:tc>
      </w:tr>
      <w:tr w:rsidR="00852A32" w:rsidRPr="00431F9A" w14:paraId="199C4850" w14:textId="77777777" w:rsidTr="00D553EB">
        <w:trPr>
          <w:trHeight w:val="229"/>
          <w:jc w:val="center"/>
        </w:trPr>
        <w:tc>
          <w:tcPr>
            <w:tcW w:w="2660" w:type="dxa"/>
            <w:noWrap/>
            <w:vAlign w:val="center"/>
            <w:hideMark/>
          </w:tcPr>
          <w:p w14:paraId="0ABCEB79" w14:textId="77777777" w:rsidR="00852A32" w:rsidRPr="00ED3F79" w:rsidRDefault="00852A32" w:rsidP="00D553EB">
            <w:pPr>
              <w:jc w:val="center"/>
              <w:rPr>
                <w:rFonts w:cs="Times New Roman"/>
                <w:color w:val="000000"/>
              </w:rPr>
            </w:pPr>
            <w:r w:rsidRPr="00ED3F79">
              <w:rPr>
                <w:rFonts w:cs="Times New Roman"/>
                <w:color w:val="000000"/>
              </w:rPr>
              <w:t>356.2435</w:t>
            </w:r>
          </w:p>
        </w:tc>
        <w:tc>
          <w:tcPr>
            <w:tcW w:w="963" w:type="dxa"/>
            <w:noWrap/>
            <w:vAlign w:val="center"/>
            <w:hideMark/>
          </w:tcPr>
          <w:p w14:paraId="0CA22813" w14:textId="77777777" w:rsidR="00852A32" w:rsidRPr="00ED3F79" w:rsidRDefault="00852A32" w:rsidP="00D553EB">
            <w:pPr>
              <w:jc w:val="center"/>
              <w:rPr>
                <w:rFonts w:cs="Times New Roman"/>
                <w:color w:val="000000"/>
              </w:rPr>
            </w:pPr>
            <w:r w:rsidRPr="00ED3F79">
              <w:rPr>
                <w:rFonts w:cs="Times New Roman"/>
                <w:color w:val="000000"/>
              </w:rPr>
              <w:t>1.8838</w:t>
            </w:r>
          </w:p>
        </w:tc>
        <w:tc>
          <w:tcPr>
            <w:tcW w:w="1229" w:type="dxa"/>
            <w:noWrap/>
            <w:vAlign w:val="center"/>
            <w:hideMark/>
          </w:tcPr>
          <w:p w14:paraId="43E80D56" w14:textId="77777777" w:rsidR="00852A32" w:rsidRPr="00ED3F79" w:rsidRDefault="00852A32" w:rsidP="00D553EB">
            <w:pPr>
              <w:jc w:val="center"/>
              <w:rPr>
                <w:rFonts w:cs="Times New Roman"/>
                <w:color w:val="000000"/>
              </w:rPr>
            </w:pPr>
            <w:r w:rsidRPr="00ED3F79">
              <w:rPr>
                <w:rFonts w:cs="Times New Roman"/>
                <w:color w:val="000000"/>
              </w:rPr>
              <w:t>0.062977</w:t>
            </w:r>
          </w:p>
        </w:tc>
        <w:tc>
          <w:tcPr>
            <w:tcW w:w="1229" w:type="dxa"/>
            <w:noWrap/>
            <w:vAlign w:val="center"/>
            <w:hideMark/>
          </w:tcPr>
          <w:p w14:paraId="38546B11" w14:textId="77777777" w:rsidR="00852A32" w:rsidRPr="00ED3F79" w:rsidRDefault="00852A32" w:rsidP="00D553EB">
            <w:pPr>
              <w:jc w:val="center"/>
              <w:rPr>
                <w:rFonts w:cs="Times New Roman"/>
                <w:color w:val="000000"/>
              </w:rPr>
            </w:pPr>
            <w:r w:rsidRPr="00ED3F79">
              <w:rPr>
                <w:rFonts w:cs="Times New Roman"/>
                <w:color w:val="000000"/>
              </w:rPr>
              <w:t>0.24781</w:t>
            </w:r>
          </w:p>
        </w:tc>
      </w:tr>
      <w:tr w:rsidR="00852A32" w:rsidRPr="00431F9A" w14:paraId="34024998" w14:textId="77777777" w:rsidTr="00D553EB">
        <w:trPr>
          <w:trHeight w:val="229"/>
          <w:jc w:val="center"/>
        </w:trPr>
        <w:tc>
          <w:tcPr>
            <w:tcW w:w="2660" w:type="dxa"/>
            <w:noWrap/>
            <w:vAlign w:val="center"/>
            <w:hideMark/>
          </w:tcPr>
          <w:p w14:paraId="1B8EF670" w14:textId="77777777" w:rsidR="00852A32" w:rsidRPr="00ED3F79" w:rsidRDefault="00852A32" w:rsidP="00D553EB">
            <w:pPr>
              <w:jc w:val="center"/>
              <w:rPr>
                <w:rFonts w:cs="Times New Roman"/>
                <w:color w:val="000000"/>
              </w:rPr>
            </w:pPr>
            <w:r w:rsidRPr="00ED3F79">
              <w:rPr>
                <w:rFonts w:cs="Times New Roman"/>
                <w:color w:val="000000"/>
              </w:rPr>
              <w:t>322.2015</w:t>
            </w:r>
          </w:p>
        </w:tc>
        <w:tc>
          <w:tcPr>
            <w:tcW w:w="963" w:type="dxa"/>
            <w:noWrap/>
            <w:vAlign w:val="center"/>
            <w:hideMark/>
          </w:tcPr>
          <w:p w14:paraId="5690E434" w14:textId="77777777" w:rsidR="00852A32" w:rsidRPr="00ED3F79" w:rsidRDefault="00852A32" w:rsidP="00D553EB">
            <w:pPr>
              <w:jc w:val="center"/>
              <w:rPr>
                <w:rFonts w:cs="Times New Roman"/>
                <w:color w:val="000000"/>
              </w:rPr>
            </w:pPr>
            <w:r w:rsidRPr="00ED3F79">
              <w:rPr>
                <w:rFonts w:cs="Times New Roman"/>
                <w:color w:val="000000"/>
              </w:rPr>
              <w:t>1.8795</w:t>
            </w:r>
          </w:p>
        </w:tc>
        <w:tc>
          <w:tcPr>
            <w:tcW w:w="1229" w:type="dxa"/>
            <w:noWrap/>
            <w:vAlign w:val="center"/>
            <w:hideMark/>
          </w:tcPr>
          <w:p w14:paraId="0F8F7D9A" w14:textId="77777777" w:rsidR="00852A32" w:rsidRPr="00ED3F79" w:rsidRDefault="00852A32" w:rsidP="00D553EB">
            <w:pPr>
              <w:jc w:val="center"/>
              <w:rPr>
                <w:rFonts w:cs="Times New Roman"/>
                <w:color w:val="000000"/>
              </w:rPr>
            </w:pPr>
            <w:r w:rsidRPr="00ED3F79">
              <w:rPr>
                <w:rFonts w:cs="Times New Roman"/>
                <w:color w:val="000000"/>
              </w:rPr>
              <w:t>0.063567</w:t>
            </w:r>
          </w:p>
        </w:tc>
        <w:tc>
          <w:tcPr>
            <w:tcW w:w="1229" w:type="dxa"/>
            <w:noWrap/>
            <w:vAlign w:val="center"/>
            <w:hideMark/>
          </w:tcPr>
          <w:p w14:paraId="0ED24734" w14:textId="77777777" w:rsidR="00852A32" w:rsidRPr="00ED3F79" w:rsidRDefault="00852A32" w:rsidP="00D553EB">
            <w:pPr>
              <w:jc w:val="center"/>
              <w:rPr>
                <w:rFonts w:cs="Times New Roman"/>
                <w:color w:val="000000"/>
              </w:rPr>
            </w:pPr>
            <w:r w:rsidRPr="00ED3F79">
              <w:rPr>
                <w:rFonts w:cs="Times New Roman"/>
                <w:color w:val="000000"/>
              </w:rPr>
              <w:t>0.24812</w:t>
            </w:r>
          </w:p>
        </w:tc>
      </w:tr>
      <w:tr w:rsidR="00852A32" w:rsidRPr="00431F9A" w14:paraId="4671B1BF" w14:textId="77777777" w:rsidTr="00D553EB">
        <w:trPr>
          <w:trHeight w:val="229"/>
          <w:jc w:val="center"/>
        </w:trPr>
        <w:tc>
          <w:tcPr>
            <w:tcW w:w="2660" w:type="dxa"/>
            <w:noWrap/>
            <w:vAlign w:val="center"/>
            <w:hideMark/>
          </w:tcPr>
          <w:p w14:paraId="56CE0C6E" w14:textId="77777777" w:rsidR="00852A32" w:rsidRPr="00ED3F79" w:rsidRDefault="00852A32" w:rsidP="00D553EB">
            <w:pPr>
              <w:jc w:val="center"/>
              <w:rPr>
                <w:rFonts w:cs="Times New Roman"/>
                <w:color w:val="000000"/>
              </w:rPr>
            </w:pPr>
            <w:r w:rsidRPr="00ED3F79">
              <w:rPr>
                <w:rFonts w:cs="Times New Roman"/>
                <w:color w:val="000000"/>
              </w:rPr>
              <w:t>145.014</w:t>
            </w:r>
          </w:p>
        </w:tc>
        <w:tc>
          <w:tcPr>
            <w:tcW w:w="963" w:type="dxa"/>
            <w:noWrap/>
            <w:vAlign w:val="center"/>
            <w:hideMark/>
          </w:tcPr>
          <w:p w14:paraId="39BFCB5A" w14:textId="77777777" w:rsidR="00852A32" w:rsidRPr="00ED3F79" w:rsidRDefault="00852A32" w:rsidP="00D553EB">
            <w:pPr>
              <w:jc w:val="center"/>
              <w:rPr>
                <w:rFonts w:cs="Times New Roman"/>
                <w:color w:val="000000"/>
              </w:rPr>
            </w:pPr>
            <w:r w:rsidRPr="00ED3F79">
              <w:rPr>
                <w:rFonts w:cs="Times New Roman"/>
                <w:color w:val="000000"/>
              </w:rPr>
              <w:t>1.8686</w:t>
            </w:r>
          </w:p>
        </w:tc>
        <w:tc>
          <w:tcPr>
            <w:tcW w:w="1229" w:type="dxa"/>
            <w:noWrap/>
            <w:vAlign w:val="center"/>
            <w:hideMark/>
          </w:tcPr>
          <w:p w14:paraId="0DE90B0C" w14:textId="77777777" w:rsidR="00852A32" w:rsidRPr="00ED3F79" w:rsidRDefault="00852A32" w:rsidP="00D553EB">
            <w:pPr>
              <w:jc w:val="center"/>
              <w:rPr>
                <w:rFonts w:cs="Times New Roman"/>
                <w:color w:val="000000"/>
              </w:rPr>
            </w:pPr>
            <w:r w:rsidRPr="00ED3F79">
              <w:rPr>
                <w:rFonts w:cs="Times New Roman"/>
                <w:color w:val="000000"/>
              </w:rPr>
              <w:t>0.065086</w:t>
            </w:r>
          </w:p>
        </w:tc>
        <w:tc>
          <w:tcPr>
            <w:tcW w:w="1229" w:type="dxa"/>
            <w:noWrap/>
            <w:vAlign w:val="center"/>
            <w:hideMark/>
          </w:tcPr>
          <w:p w14:paraId="40598C8C" w14:textId="77777777" w:rsidR="00852A32" w:rsidRPr="00ED3F79" w:rsidRDefault="00852A32" w:rsidP="00D553EB">
            <w:pPr>
              <w:jc w:val="center"/>
              <w:rPr>
                <w:rFonts w:cs="Times New Roman"/>
                <w:color w:val="000000"/>
              </w:rPr>
            </w:pPr>
            <w:r w:rsidRPr="00ED3F79">
              <w:rPr>
                <w:rFonts w:cs="Times New Roman"/>
                <w:color w:val="000000"/>
              </w:rPr>
              <w:t>0.25113</w:t>
            </w:r>
          </w:p>
        </w:tc>
      </w:tr>
      <w:tr w:rsidR="00852A32" w:rsidRPr="00431F9A" w14:paraId="14A76727" w14:textId="77777777" w:rsidTr="00D553EB">
        <w:trPr>
          <w:trHeight w:val="229"/>
          <w:jc w:val="center"/>
        </w:trPr>
        <w:tc>
          <w:tcPr>
            <w:tcW w:w="2660" w:type="dxa"/>
            <w:noWrap/>
            <w:vAlign w:val="center"/>
            <w:hideMark/>
          </w:tcPr>
          <w:p w14:paraId="12BCD2E4" w14:textId="77777777" w:rsidR="00852A32" w:rsidRPr="00ED3F79" w:rsidRDefault="00852A32" w:rsidP="00D553EB">
            <w:pPr>
              <w:jc w:val="center"/>
              <w:rPr>
                <w:rFonts w:cs="Times New Roman"/>
                <w:color w:val="000000"/>
              </w:rPr>
            </w:pPr>
            <w:r w:rsidRPr="00ED3F79">
              <w:rPr>
                <w:rFonts w:cs="Times New Roman"/>
                <w:color w:val="000000"/>
              </w:rPr>
              <w:lastRenderedPageBreak/>
              <w:t>293.1867</w:t>
            </w:r>
          </w:p>
        </w:tc>
        <w:tc>
          <w:tcPr>
            <w:tcW w:w="963" w:type="dxa"/>
            <w:noWrap/>
            <w:vAlign w:val="center"/>
            <w:hideMark/>
          </w:tcPr>
          <w:p w14:paraId="70F33AE2" w14:textId="77777777" w:rsidR="00852A32" w:rsidRPr="00ED3F79" w:rsidRDefault="00852A32" w:rsidP="00D553EB">
            <w:pPr>
              <w:jc w:val="center"/>
              <w:rPr>
                <w:rFonts w:cs="Times New Roman"/>
                <w:color w:val="000000"/>
              </w:rPr>
            </w:pPr>
            <w:r w:rsidRPr="00ED3F79">
              <w:rPr>
                <w:rFonts w:cs="Times New Roman"/>
                <w:color w:val="000000"/>
              </w:rPr>
              <w:t>1.8569</w:t>
            </w:r>
          </w:p>
        </w:tc>
        <w:tc>
          <w:tcPr>
            <w:tcW w:w="1229" w:type="dxa"/>
            <w:noWrap/>
            <w:vAlign w:val="center"/>
            <w:hideMark/>
          </w:tcPr>
          <w:p w14:paraId="3E26E9EF" w14:textId="77777777" w:rsidR="00852A32" w:rsidRPr="00ED3F79" w:rsidRDefault="00852A32" w:rsidP="00D553EB">
            <w:pPr>
              <w:jc w:val="center"/>
              <w:rPr>
                <w:rFonts w:cs="Times New Roman"/>
                <w:color w:val="000000"/>
              </w:rPr>
            </w:pPr>
            <w:r w:rsidRPr="00ED3F79">
              <w:rPr>
                <w:rFonts w:cs="Times New Roman"/>
                <w:color w:val="000000"/>
              </w:rPr>
              <w:t>0.066754</w:t>
            </w:r>
          </w:p>
        </w:tc>
        <w:tc>
          <w:tcPr>
            <w:tcW w:w="1229" w:type="dxa"/>
            <w:noWrap/>
            <w:vAlign w:val="center"/>
            <w:hideMark/>
          </w:tcPr>
          <w:p w14:paraId="75E95D26" w14:textId="77777777" w:rsidR="00852A32" w:rsidRPr="00ED3F79" w:rsidRDefault="00852A32" w:rsidP="00D553EB">
            <w:pPr>
              <w:jc w:val="center"/>
              <w:rPr>
                <w:rFonts w:cs="Times New Roman"/>
                <w:color w:val="000000"/>
              </w:rPr>
            </w:pPr>
            <w:r w:rsidRPr="00ED3F79">
              <w:rPr>
                <w:rFonts w:cs="Times New Roman"/>
                <w:color w:val="000000"/>
              </w:rPr>
              <w:t>0.25113</w:t>
            </w:r>
          </w:p>
        </w:tc>
      </w:tr>
      <w:tr w:rsidR="00852A32" w:rsidRPr="00431F9A" w14:paraId="100D8E2D" w14:textId="77777777" w:rsidTr="00D553EB">
        <w:trPr>
          <w:trHeight w:val="229"/>
          <w:jc w:val="center"/>
        </w:trPr>
        <w:tc>
          <w:tcPr>
            <w:tcW w:w="2660" w:type="dxa"/>
            <w:noWrap/>
            <w:vAlign w:val="center"/>
            <w:hideMark/>
          </w:tcPr>
          <w:p w14:paraId="752D0FD1" w14:textId="77777777" w:rsidR="00852A32" w:rsidRPr="00ED3F79" w:rsidRDefault="00852A32" w:rsidP="00D553EB">
            <w:pPr>
              <w:jc w:val="center"/>
              <w:rPr>
                <w:rFonts w:cs="Times New Roman"/>
                <w:color w:val="000000"/>
              </w:rPr>
            </w:pPr>
            <w:r w:rsidRPr="00ED3F79">
              <w:rPr>
                <w:rFonts w:cs="Times New Roman"/>
                <w:color w:val="000000"/>
              </w:rPr>
              <w:t>284.2053</w:t>
            </w:r>
          </w:p>
        </w:tc>
        <w:tc>
          <w:tcPr>
            <w:tcW w:w="963" w:type="dxa"/>
            <w:noWrap/>
            <w:vAlign w:val="center"/>
            <w:hideMark/>
          </w:tcPr>
          <w:p w14:paraId="5CC4BE29" w14:textId="77777777" w:rsidR="00852A32" w:rsidRPr="00ED3F79" w:rsidRDefault="00852A32" w:rsidP="00D553EB">
            <w:pPr>
              <w:jc w:val="center"/>
              <w:rPr>
                <w:rFonts w:cs="Times New Roman"/>
                <w:color w:val="000000"/>
              </w:rPr>
            </w:pPr>
            <w:r w:rsidRPr="00ED3F79">
              <w:rPr>
                <w:rFonts w:cs="Times New Roman"/>
                <w:color w:val="000000"/>
              </w:rPr>
              <w:t>-1.8565</w:t>
            </w:r>
          </w:p>
        </w:tc>
        <w:tc>
          <w:tcPr>
            <w:tcW w:w="1229" w:type="dxa"/>
            <w:noWrap/>
            <w:vAlign w:val="center"/>
            <w:hideMark/>
          </w:tcPr>
          <w:p w14:paraId="02C000D7" w14:textId="77777777" w:rsidR="00852A32" w:rsidRPr="00ED3F79" w:rsidRDefault="00852A32" w:rsidP="00D553EB">
            <w:pPr>
              <w:jc w:val="center"/>
              <w:rPr>
                <w:rFonts w:cs="Times New Roman"/>
                <w:color w:val="000000"/>
              </w:rPr>
            </w:pPr>
            <w:r w:rsidRPr="00ED3F79">
              <w:rPr>
                <w:rFonts w:cs="Times New Roman"/>
                <w:color w:val="000000"/>
              </w:rPr>
              <w:t>0.066811</w:t>
            </w:r>
          </w:p>
        </w:tc>
        <w:tc>
          <w:tcPr>
            <w:tcW w:w="1229" w:type="dxa"/>
            <w:noWrap/>
            <w:vAlign w:val="center"/>
            <w:hideMark/>
          </w:tcPr>
          <w:p w14:paraId="1AECF8B2" w14:textId="77777777" w:rsidR="00852A32" w:rsidRPr="00ED3F79" w:rsidRDefault="00852A32" w:rsidP="00D553EB">
            <w:pPr>
              <w:jc w:val="center"/>
              <w:rPr>
                <w:rFonts w:cs="Times New Roman"/>
                <w:color w:val="000000"/>
              </w:rPr>
            </w:pPr>
            <w:r w:rsidRPr="00ED3F79">
              <w:rPr>
                <w:rFonts w:cs="Times New Roman"/>
                <w:color w:val="000000"/>
              </w:rPr>
              <w:t>0.25113</w:t>
            </w:r>
          </w:p>
        </w:tc>
      </w:tr>
      <w:tr w:rsidR="00852A32" w:rsidRPr="00431F9A" w14:paraId="5F668EE3" w14:textId="77777777" w:rsidTr="00D553EB">
        <w:trPr>
          <w:trHeight w:val="229"/>
          <w:jc w:val="center"/>
        </w:trPr>
        <w:tc>
          <w:tcPr>
            <w:tcW w:w="2660" w:type="dxa"/>
            <w:noWrap/>
            <w:vAlign w:val="center"/>
            <w:hideMark/>
          </w:tcPr>
          <w:p w14:paraId="7313FFBA" w14:textId="77777777" w:rsidR="00852A32" w:rsidRPr="00ED3F79" w:rsidRDefault="00852A32" w:rsidP="00D553EB">
            <w:pPr>
              <w:jc w:val="center"/>
              <w:rPr>
                <w:rFonts w:cs="Times New Roman"/>
                <w:color w:val="000000"/>
              </w:rPr>
            </w:pPr>
            <w:r w:rsidRPr="00ED3F79">
              <w:rPr>
                <w:rFonts w:cs="Times New Roman"/>
                <w:color w:val="000000"/>
              </w:rPr>
              <w:t>322.1322</w:t>
            </w:r>
          </w:p>
        </w:tc>
        <w:tc>
          <w:tcPr>
            <w:tcW w:w="963" w:type="dxa"/>
            <w:noWrap/>
            <w:vAlign w:val="center"/>
            <w:hideMark/>
          </w:tcPr>
          <w:p w14:paraId="6146894A" w14:textId="77777777" w:rsidR="00852A32" w:rsidRPr="00ED3F79" w:rsidRDefault="00852A32" w:rsidP="00D553EB">
            <w:pPr>
              <w:jc w:val="center"/>
              <w:rPr>
                <w:rFonts w:cs="Times New Roman"/>
                <w:color w:val="000000"/>
              </w:rPr>
            </w:pPr>
            <w:r w:rsidRPr="00ED3F79">
              <w:rPr>
                <w:rFonts w:cs="Times New Roman"/>
                <w:color w:val="000000"/>
              </w:rPr>
              <w:t>1.8517</w:t>
            </w:r>
          </w:p>
        </w:tc>
        <w:tc>
          <w:tcPr>
            <w:tcW w:w="1229" w:type="dxa"/>
            <w:noWrap/>
            <w:vAlign w:val="center"/>
            <w:hideMark/>
          </w:tcPr>
          <w:p w14:paraId="6A0DCC7F" w14:textId="77777777" w:rsidR="00852A32" w:rsidRPr="00ED3F79" w:rsidRDefault="00852A32" w:rsidP="00D553EB">
            <w:pPr>
              <w:jc w:val="center"/>
              <w:rPr>
                <w:rFonts w:cs="Times New Roman"/>
                <w:color w:val="000000"/>
              </w:rPr>
            </w:pPr>
            <w:r w:rsidRPr="00ED3F79">
              <w:rPr>
                <w:rFonts w:cs="Times New Roman"/>
                <w:color w:val="000000"/>
              </w:rPr>
              <w:t>0.067502</w:t>
            </w:r>
          </w:p>
        </w:tc>
        <w:tc>
          <w:tcPr>
            <w:tcW w:w="1229" w:type="dxa"/>
            <w:noWrap/>
            <w:vAlign w:val="center"/>
            <w:hideMark/>
          </w:tcPr>
          <w:p w14:paraId="2E6B2491" w14:textId="77777777" w:rsidR="00852A32" w:rsidRPr="00ED3F79" w:rsidRDefault="00852A32" w:rsidP="00D553EB">
            <w:pPr>
              <w:jc w:val="center"/>
              <w:rPr>
                <w:rFonts w:cs="Times New Roman"/>
                <w:color w:val="000000"/>
              </w:rPr>
            </w:pPr>
            <w:r w:rsidRPr="00ED3F79">
              <w:rPr>
                <w:rFonts w:cs="Times New Roman"/>
                <w:color w:val="000000"/>
              </w:rPr>
              <w:t>0.25113</w:t>
            </w:r>
          </w:p>
        </w:tc>
      </w:tr>
      <w:tr w:rsidR="00852A32" w:rsidRPr="00431F9A" w14:paraId="5687EF18" w14:textId="77777777" w:rsidTr="00D553EB">
        <w:trPr>
          <w:trHeight w:val="229"/>
          <w:jc w:val="center"/>
        </w:trPr>
        <w:tc>
          <w:tcPr>
            <w:tcW w:w="2660" w:type="dxa"/>
            <w:noWrap/>
            <w:vAlign w:val="center"/>
            <w:hideMark/>
          </w:tcPr>
          <w:p w14:paraId="7C848DDA" w14:textId="77777777" w:rsidR="00852A32" w:rsidRPr="00ED3F79" w:rsidRDefault="00852A32" w:rsidP="00D553EB">
            <w:pPr>
              <w:jc w:val="center"/>
              <w:rPr>
                <w:rFonts w:cs="Times New Roman"/>
                <w:color w:val="000000"/>
              </w:rPr>
            </w:pPr>
            <w:r w:rsidRPr="00ED3F79">
              <w:rPr>
                <w:rFonts w:cs="Times New Roman"/>
                <w:color w:val="000000"/>
              </w:rPr>
              <w:t>214.1443</w:t>
            </w:r>
          </w:p>
        </w:tc>
        <w:tc>
          <w:tcPr>
            <w:tcW w:w="963" w:type="dxa"/>
            <w:noWrap/>
            <w:vAlign w:val="center"/>
            <w:hideMark/>
          </w:tcPr>
          <w:p w14:paraId="0442D9E9" w14:textId="77777777" w:rsidR="00852A32" w:rsidRPr="00ED3F79" w:rsidRDefault="00852A32" w:rsidP="00D553EB">
            <w:pPr>
              <w:jc w:val="center"/>
              <w:rPr>
                <w:rFonts w:cs="Times New Roman"/>
                <w:color w:val="000000"/>
              </w:rPr>
            </w:pPr>
            <w:r w:rsidRPr="00ED3F79">
              <w:rPr>
                <w:rFonts w:cs="Times New Roman"/>
                <w:color w:val="000000"/>
              </w:rPr>
              <w:t>1.8497</w:t>
            </w:r>
          </w:p>
        </w:tc>
        <w:tc>
          <w:tcPr>
            <w:tcW w:w="1229" w:type="dxa"/>
            <w:noWrap/>
            <w:vAlign w:val="center"/>
            <w:hideMark/>
          </w:tcPr>
          <w:p w14:paraId="13AE80E9" w14:textId="77777777" w:rsidR="00852A32" w:rsidRPr="00ED3F79" w:rsidRDefault="00852A32" w:rsidP="00D553EB">
            <w:pPr>
              <w:jc w:val="center"/>
              <w:rPr>
                <w:rFonts w:cs="Times New Roman"/>
                <w:color w:val="000000"/>
              </w:rPr>
            </w:pPr>
            <w:r w:rsidRPr="00ED3F79">
              <w:rPr>
                <w:rFonts w:cs="Times New Roman"/>
                <w:color w:val="000000"/>
              </w:rPr>
              <w:t>0.067798</w:t>
            </w:r>
          </w:p>
        </w:tc>
        <w:tc>
          <w:tcPr>
            <w:tcW w:w="1229" w:type="dxa"/>
            <w:noWrap/>
            <w:vAlign w:val="center"/>
            <w:hideMark/>
          </w:tcPr>
          <w:p w14:paraId="28942624" w14:textId="77777777" w:rsidR="00852A32" w:rsidRPr="00ED3F79" w:rsidRDefault="00852A32" w:rsidP="00D553EB">
            <w:pPr>
              <w:jc w:val="center"/>
              <w:rPr>
                <w:rFonts w:cs="Times New Roman"/>
                <w:color w:val="000000"/>
              </w:rPr>
            </w:pPr>
            <w:r w:rsidRPr="00ED3F79">
              <w:rPr>
                <w:rFonts w:cs="Times New Roman"/>
                <w:color w:val="000000"/>
              </w:rPr>
              <w:t>0.25113</w:t>
            </w:r>
          </w:p>
        </w:tc>
      </w:tr>
      <w:tr w:rsidR="00852A32" w:rsidRPr="00431F9A" w14:paraId="468A8544" w14:textId="77777777" w:rsidTr="00D553EB">
        <w:trPr>
          <w:trHeight w:val="229"/>
          <w:jc w:val="center"/>
        </w:trPr>
        <w:tc>
          <w:tcPr>
            <w:tcW w:w="2660" w:type="dxa"/>
            <w:noWrap/>
            <w:vAlign w:val="center"/>
            <w:hideMark/>
          </w:tcPr>
          <w:p w14:paraId="37EC5884" w14:textId="77777777" w:rsidR="00852A32" w:rsidRPr="00ED3F79" w:rsidRDefault="00852A32" w:rsidP="00D553EB">
            <w:pPr>
              <w:jc w:val="center"/>
              <w:rPr>
                <w:rFonts w:cs="Times New Roman"/>
                <w:color w:val="000000"/>
              </w:rPr>
            </w:pPr>
            <w:r w:rsidRPr="00ED3F79">
              <w:rPr>
                <w:rFonts w:cs="Times New Roman"/>
                <w:color w:val="000000"/>
              </w:rPr>
              <w:t>315.1922</w:t>
            </w:r>
          </w:p>
        </w:tc>
        <w:tc>
          <w:tcPr>
            <w:tcW w:w="963" w:type="dxa"/>
            <w:noWrap/>
            <w:vAlign w:val="center"/>
            <w:hideMark/>
          </w:tcPr>
          <w:p w14:paraId="010C8FE8" w14:textId="77777777" w:rsidR="00852A32" w:rsidRPr="00ED3F79" w:rsidRDefault="00852A32" w:rsidP="00D553EB">
            <w:pPr>
              <w:jc w:val="center"/>
              <w:rPr>
                <w:rFonts w:cs="Times New Roman"/>
                <w:color w:val="000000"/>
              </w:rPr>
            </w:pPr>
            <w:r w:rsidRPr="00ED3F79">
              <w:rPr>
                <w:rFonts w:cs="Times New Roman"/>
                <w:color w:val="000000"/>
              </w:rPr>
              <w:t>1.8487</w:t>
            </w:r>
          </w:p>
        </w:tc>
        <w:tc>
          <w:tcPr>
            <w:tcW w:w="1229" w:type="dxa"/>
            <w:noWrap/>
            <w:vAlign w:val="center"/>
            <w:hideMark/>
          </w:tcPr>
          <w:p w14:paraId="59F9637D" w14:textId="77777777" w:rsidR="00852A32" w:rsidRPr="00ED3F79" w:rsidRDefault="00852A32" w:rsidP="00D553EB">
            <w:pPr>
              <w:jc w:val="center"/>
              <w:rPr>
                <w:rFonts w:cs="Times New Roman"/>
                <w:color w:val="000000"/>
              </w:rPr>
            </w:pPr>
            <w:r w:rsidRPr="00ED3F79">
              <w:rPr>
                <w:rFonts w:cs="Times New Roman"/>
                <w:color w:val="000000"/>
              </w:rPr>
              <w:t>0.067944</w:t>
            </w:r>
          </w:p>
        </w:tc>
        <w:tc>
          <w:tcPr>
            <w:tcW w:w="1229" w:type="dxa"/>
            <w:noWrap/>
            <w:vAlign w:val="center"/>
            <w:hideMark/>
          </w:tcPr>
          <w:p w14:paraId="4F6A92B2" w14:textId="77777777" w:rsidR="00852A32" w:rsidRPr="00ED3F79" w:rsidRDefault="00852A32" w:rsidP="00D553EB">
            <w:pPr>
              <w:jc w:val="center"/>
              <w:rPr>
                <w:rFonts w:cs="Times New Roman"/>
                <w:color w:val="000000"/>
              </w:rPr>
            </w:pPr>
            <w:r w:rsidRPr="00ED3F79">
              <w:rPr>
                <w:rFonts w:cs="Times New Roman"/>
                <w:color w:val="000000"/>
              </w:rPr>
              <w:t>0.25113</w:t>
            </w:r>
          </w:p>
        </w:tc>
      </w:tr>
      <w:tr w:rsidR="00852A32" w:rsidRPr="00431F9A" w14:paraId="7A854476" w14:textId="77777777" w:rsidTr="00D553EB">
        <w:trPr>
          <w:trHeight w:val="229"/>
          <w:jc w:val="center"/>
        </w:trPr>
        <w:tc>
          <w:tcPr>
            <w:tcW w:w="2660" w:type="dxa"/>
            <w:noWrap/>
            <w:vAlign w:val="center"/>
            <w:hideMark/>
          </w:tcPr>
          <w:p w14:paraId="4B2749EF" w14:textId="77777777" w:rsidR="00852A32" w:rsidRPr="00ED3F79" w:rsidRDefault="00852A32" w:rsidP="00D553EB">
            <w:pPr>
              <w:jc w:val="center"/>
              <w:rPr>
                <w:rFonts w:cs="Times New Roman"/>
                <w:color w:val="000000"/>
              </w:rPr>
            </w:pPr>
            <w:r w:rsidRPr="00ED3F79">
              <w:rPr>
                <w:rFonts w:cs="Times New Roman"/>
                <w:color w:val="000000"/>
              </w:rPr>
              <w:t>294.2067</w:t>
            </w:r>
          </w:p>
        </w:tc>
        <w:tc>
          <w:tcPr>
            <w:tcW w:w="963" w:type="dxa"/>
            <w:noWrap/>
            <w:vAlign w:val="center"/>
            <w:hideMark/>
          </w:tcPr>
          <w:p w14:paraId="3D4C338F" w14:textId="77777777" w:rsidR="00852A32" w:rsidRPr="00ED3F79" w:rsidRDefault="00852A32" w:rsidP="00D553EB">
            <w:pPr>
              <w:jc w:val="center"/>
              <w:rPr>
                <w:rFonts w:cs="Times New Roman"/>
                <w:color w:val="000000"/>
              </w:rPr>
            </w:pPr>
            <w:r w:rsidRPr="00ED3F79">
              <w:rPr>
                <w:rFonts w:cs="Times New Roman"/>
                <w:color w:val="000000"/>
              </w:rPr>
              <w:t>-1.8441</w:t>
            </w:r>
          </w:p>
        </w:tc>
        <w:tc>
          <w:tcPr>
            <w:tcW w:w="1229" w:type="dxa"/>
            <w:noWrap/>
            <w:vAlign w:val="center"/>
            <w:hideMark/>
          </w:tcPr>
          <w:p w14:paraId="2F62D7B5" w14:textId="77777777" w:rsidR="00852A32" w:rsidRPr="00ED3F79" w:rsidRDefault="00852A32" w:rsidP="00D553EB">
            <w:pPr>
              <w:jc w:val="center"/>
              <w:rPr>
                <w:rFonts w:cs="Times New Roman"/>
                <w:color w:val="000000"/>
              </w:rPr>
            </w:pPr>
            <w:r w:rsidRPr="00ED3F79">
              <w:rPr>
                <w:rFonts w:cs="Times New Roman"/>
                <w:color w:val="000000"/>
              </w:rPr>
              <w:t>0.068609</w:t>
            </w:r>
          </w:p>
        </w:tc>
        <w:tc>
          <w:tcPr>
            <w:tcW w:w="1229" w:type="dxa"/>
            <w:noWrap/>
            <w:vAlign w:val="center"/>
            <w:hideMark/>
          </w:tcPr>
          <w:p w14:paraId="7DF9FDA9" w14:textId="77777777" w:rsidR="00852A32" w:rsidRPr="00ED3F79" w:rsidRDefault="00852A32" w:rsidP="00D553EB">
            <w:pPr>
              <w:jc w:val="center"/>
              <w:rPr>
                <w:rFonts w:cs="Times New Roman"/>
                <w:color w:val="000000"/>
              </w:rPr>
            </w:pPr>
            <w:r w:rsidRPr="00ED3F79">
              <w:rPr>
                <w:rFonts w:cs="Times New Roman"/>
                <w:color w:val="000000"/>
              </w:rPr>
              <w:t>0.25113</w:t>
            </w:r>
          </w:p>
        </w:tc>
      </w:tr>
      <w:tr w:rsidR="00852A32" w:rsidRPr="00431F9A" w14:paraId="61712C07" w14:textId="77777777" w:rsidTr="00D553EB">
        <w:trPr>
          <w:trHeight w:val="229"/>
          <w:jc w:val="center"/>
        </w:trPr>
        <w:tc>
          <w:tcPr>
            <w:tcW w:w="2660" w:type="dxa"/>
            <w:noWrap/>
            <w:vAlign w:val="center"/>
            <w:hideMark/>
          </w:tcPr>
          <w:p w14:paraId="65A05DAC" w14:textId="77777777" w:rsidR="00852A32" w:rsidRPr="00ED3F79" w:rsidRDefault="00852A32" w:rsidP="00D553EB">
            <w:pPr>
              <w:jc w:val="center"/>
              <w:rPr>
                <w:rFonts w:cs="Times New Roman"/>
                <w:color w:val="000000"/>
              </w:rPr>
            </w:pPr>
            <w:r w:rsidRPr="00ED3F79">
              <w:rPr>
                <w:rFonts w:cs="Times New Roman"/>
                <w:color w:val="000000"/>
              </w:rPr>
              <w:t>369.1158</w:t>
            </w:r>
          </w:p>
        </w:tc>
        <w:tc>
          <w:tcPr>
            <w:tcW w:w="963" w:type="dxa"/>
            <w:noWrap/>
            <w:vAlign w:val="center"/>
            <w:hideMark/>
          </w:tcPr>
          <w:p w14:paraId="54368499" w14:textId="77777777" w:rsidR="00852A32" w:rsidRPr="00ED3F79" w:rsidRDefault="00852A32" w:rsidP="00D553EB">
            <w:pPr>
              <w:jc w:val="center"/>
              <w:rPr>
                <w:rFonts w:cs="Times New Roman"/>
                <w:color w:val="000000"/>
              </w:rPr>
            </w:pPr>
            <w:r w:rsidRPr="00ED3F79">
              <w:rPr>
                <w:rFonts w:cs="Times New Roman"/>
                <w:color w:val="000000"/>
              </w:rPr>
              <w:t>1.8412</w:t>
            </w:r>
          </w:p>
        </w:tc>
        <w:tc>
          <w:tcPr>
            <w:tcW w:w="1229" w:type="dxa"/>
            <w:noWrap/>
            <w:vAlign w:val="center"/>
            <w:hideMark/>
          </w:tcPr>
          <w:p w14:paraId="4A89B7C0" w14:textId="77777777" w:rsidR="00852A32" w:rsidRPr="00ED3F79" w:rsidRDefault="00852A32" w:rsidP="00D553EB">
            <w:pPr>
              <w:jc w:val="center"/>
              <w:rPr>
                <w:rFonts w:cs="Times New Roman"/>
                <w:color w:val="000000"/>
              </w:rPr>
            </w:pPr>
            <w:r w:rsidRPr="00ED3F79">
              <w:rPr>
                <w:rFonts w:cs="Times New Roman"/>
                <w:color w:val="000000"/>
              </w:rPr>
              <w:t>0.069035</w:t>
            </w:r>
          </w:p>
        </w:tc>
        <w:tc>
          <w:tcPr>
            <w:tcW w:w="1229" w:type="dxa"/>
            <w:noWrap/>
            <w:vAlign w:val="center"/>
            <w:hideMark/>
          </w:tcPr>
          <w:p w14:paraId="205B163F" w14:textId="77777777" w:rsidR="00852A32" w:rsidRPr="00ED3F79" w:rsidRDefault="00852A32" w:rsidP="00D553EB">
            <w:pPr>
              <w:jc w:val="center"/>
              <w:rPr>
                <w:rFonts w:cs="Times New Roman"/>
                <w:color w:val="000000"/>
              </w:rPr>
            </w:pPr>
            <w:r w:rsidRPr="00ED3F79">
              <w:rPr>
                <w:rFonts w:cs="Times New Roman"/>
                <w:color w:val="000000"/>
              </w:rPr>
              <w:t>0.25113</w:t>
            </w:r>
          </w:p>
        </w:tc>
      </w:tr>
      <w:tr w:rsidR="00852A32" w:rsidRPr="00431F9A" w14:paraId="1C12C809" w14:textId="77777777" w:rsidTr="00D553EB">
        <w:trPr>
          <w:trHeight w:val="229"/>
          <w:jc w:val="center"/>
        </w:trPr>
        <w:tc>
          <w:tcPr>
            <w:tcW w:w="2660" w:type="dxa"/>
            <w:noWrap/>
            <w:vAlign w:val="center"/>
            <w:hideMark/>
          </w:tcPr>
          <w:p w14:paraId="4DB2EAC6" w14:textId="77777777" w:rsidR="00852A32" w:rsidRPr="00ED3F79" w:rsidRDefault="00852A32" w:rsidP="00D553EB">
            <w:pPr>
              <w:jc w:val="center"/>
              <w:rPr>
                <w:rFonts w:cs="Times New Roman"/>
                <w:color w:val="000000"/>
              </w:rPr>
            </w:pPr>
            <w:r w:rsidRPr="00ED3F79">
              <w:rPr>
                <w:rFonts w:cs="Times New Roman"/>
                <w:color w:val="000000"/>
              </w:rPr>
              <w:t>252.1602</w:t>
            </w:r>
          </w:p>
        </w:tc>
        <w:tc>
          <w:tcPr>
            <w:tcW w:w="963" w:type="dxa"/>
            <w:noWrap/>
            <w:vAlign w:val="center"/>
            <w:hideMark/>
          </w:tcPr>
          <w:p w14:paraId="63E58CC9" w14:textId="77777777" w:rsidR="00852A32" w:rsidRPr="00ED3F79" w:rsidRDefault="00852A32" w:rsidP="00D553EB">
            <w:pPr>
              <w:jc w:val="center"/>
              <w:rPr>
                <w:rFonts w:cs="Times New Roman"/>
                <w:color w:val="000000"/>
              </w:rPr>
            </w:pPr>
            <w:r w:rsidRPr="00ED3F79">
              <w:rPr>
                <w:rFonts w:cs="Times New Roman"/>
                <w:color w:val="000000"/>
              </w:rPr>
              <w:t>1.8397</w:t>
            </w:r>
          </w:p>
        </w:tc>
        <w:tc>
          <w:tcPr>
            <w:tcW w:w="1229" w:type="dxa"/>
            <w:noWrap/>
            <w:vAlign w:val="center"/>
            <w:hideMark/>
          </w:tcPr>
          <w:p w14:paraId="7856F992" w14:textId="77777777" w:rsidR="00852A32" w:rsidRPr="00ED3F79" w:rsidRDefault="00852A32" w:rsidP="00D553EB">
            <w:pPr>
              <w:jc w:val="center"/>
              <w:rPr>
                <w:rFonts w:cs="Times New Roman"/>
                <w:color w:val="000000"/>
              </w:rPr>
            </w:pPr>
            <w:r w:rsidRPr="00ED3F79">
              <w:rPr>
                <w:rFonts w:cs="Times New Roman"/>
                <w:color w:val="000000"/>
              </w:rPr>
              <w:t>0.069265</w:t>
            </w:r>
          </w:p>
        </w:tc>
        <w:tc>
          <w:tcPr>
            <w:tcW w:w="1229" w:type="dxa"/>
            <w:noWrap/>
            <w:vAlign w:val="center"/>
            <w:hideMark/>
          </w:tcPr>
          <w:p w14:paraId="3BB14E3A" w14:textId="77777777" w:rsidR="00852A32" w:rsidRPr="00ED3F79" w:rsidRDefault="00852A32" w:rsidP="00D553EB">
            <w:pPr>
              <w:jc w:val="center"/>
              <w:rPr>
                <w:rFonts w:cs="Times New Roman"/>
                <w:color w:val="000000"/>
              </w:rPr>
            </w:pPr>
            <w:r w:rsidRPr="00ED3F79">
              <w:rPr>
                <w:rFonts w:cs="Times New Roman"/>
                <w:color w:val="000000"/>
              </w:rPr>
              <w:t>0.25113</w:t>
            </w:r>
          </w:p>
        </w:tc>
      </w:tr>
      <w:tr w:rsidR="00852A32" w:rsidRPr="00431F9A" w14:paraId="5AC083C6" w14:textId="77777777" w:rsidTr="00D553EB">
        <w:trPr>
          <w:trHeight w:val="229"/>
          <w:jc w:val="center"/>
        </w:trPr>
        <w:tc>
          <w:tcPr>
            <w:tcW w:w="2660" w:type="dxa"/>
            <w:noWrap/>
            <w:vAlign w:val="center"/>
            <w:hideMark/>
          </w:tcPr>
          <w:p w14:paraId="1790C741" w14:textId="77777777" w:rsidR="00852A32" w:rsidRPr="00ED3F79" w:rsidRDefault="00852A32" w:rsidP="00D553EB">
            <w:pPr>
              <w:jc w:val="center"/>
              <w:rPr>
                <w:rFonts w:cs="Times New Roman"/>
                <w:color w:val="000000"/>
              </w:rPr>
            </w:pPr>
            <w:r w:rsidRPr="00ED3F79">
              <w:rPr>
                <w:rFonts w:cs="Times New Roman"/>
                <w:color w:val="000000"/>
              </w:rPr>
              <w:t>434.2542</w:t>
            </w:r>
          </w:p>
        </w:tc>
        <w:tc>
          <w:tcPr>
            <w:tcW w:w="963" w:type="dxa"/>
            <w:noWrap/>
            <w:vAlign w:val="center"/>
            <w:hideMark/>
          </w:tcPr>
          <w:p w14:paraId="2838D51E" w14:textId="77777777" w:rsidR="00852A32" w:rsidRPr="00ED3F79" w:rsidRDefault="00852A32" w:rsidP="00D553EB">
            <w:pPr>
              <w:jc w:val="center"/>
              <w:rPr>
                <w:rFonts w:cs="Times New Roman"/>
                <w:color w:val="000000"/>
              </w:rPr>
            </w:pPr>
            <w:r w:rsidRPr="00ED3F79">
              <w:rPr>
                <w:rFonts w:cs="Times New Roman"/>
                <w:color w:val="000000"/>
              </w:rPr>
              <w:t>1.8379</w:t>
            </w:r>
          </w:p>
        </w:tc>
        <w:tc>
          <w:tcPr>
            <w:tcW w:w="1229" w:type="dxa"/>
            <w:noWrap/>
            <w:vAlign w:val="center"/>
            <w:hideMark/>
          </w:tcPr>
          <w:p w14:paraId="2754A4D6" w14:textId="77777777" w:rsidR="00852A32" w:rsidRPr="00ED3F79" w:rsidRDefault="00852A32" w:rsidP="00D553EB">
            <w:pPr>
              <w:jc w:val="center"/>
              <w:rPr>
                <w:rFonts w:cs="Times New Roman"/>
                <w:color w:val="000000"/>
              </w:rPr>
            </w:pPr>
            <w:r w:rsidRPr="00ED3F79">
              <w:rPr>
                <w:rFonts w:cs="Times New Roman"/>
                <w:color w:val="000000"/>
              </w:rPr>
              <w:t>0.069527</w:t>
            </w:r>
          </w:p>
        </w:tc>
        <w:tc>
          <w:tcPr>
            <w:tcW w:w="1229" w:type="dxa"/>
            <w:noWrap/>
            <w:vAlign w:val="center"/>
            <w:hideMark/>
          </w:tcPr>
          <w:p w14:paraId="75445D69" w14:textId="77777777" w:rsidR="00852A32" w:rsidRPr="00ED3F79" w:rsidRDefault="00852A32" w:rsidP="00D553EB">
            <w:pPr>
              <w:jc w:val="center"/>
              <w:rPr>
                <w:rFonts w:cs="Times New Roman"/>
                <w:color w:val="000000"/>
              </w:rPr>
            </w:pPr>
            <w:r w:rsidRPr="00ED3F79">
              <w:rPr>
                <w:rFonts w:cs="Times New Roman"/>
                <w:color w:val="000000"/>
              </w:rPr>
              <w:t>0.25113</w:t>
            </w:r>
          </w:p>
        </w:tc>
      </w:tr>
      <w:tr w:rsidR="00852A32" w:rsidRPr="00431F9A" w14:paraId="1BE0F61B" w14:textId="77777777" w:rsidTr="00D553EB">
        <w:trPr>
          <w:trHeight w:val="229"/>
          <w:jc w:val="center"/>
        </w:trPr>
        <w:tc>
          <w:tcPr>
            <w:tcW w:w="2660" w:type="dxa"/>
            <w:noWrap/>
            <w:vAlign w:val="center"/>
            <w:hideMark/>
          </w:tcPr>
          <w:p w14:paraId="268C1BDF" w14:textId="77777777" w:rsidR="00852A32" w:rsidRPr="00ED3F79" w:rsidRDefault="00852A32" w:rsidP="00D553EB">
            <w:pPr>
              <w:jc w:val="center"/>
              <w:rPr>
                <w:rFonts w:cs="Times New Roman"/>
                <w:color w:val="000000"/>
              </w:rPr>
            </w:pPr>
            <w:r w:rsidRPr="00ED3F79">
              <w:rPr>
                <w:rFonts w:cs="Times New Roman"/>
                <w:color w:val="000000"/>
              </w:rPr>
              <w:t>598.4149</w:t>
            </w:r>
          </w:p>
        </w:tc>
        <w:tc>
          <w:tcPr>
            <w:tcW w:w="963" w:type="dxa"/>
            <w:noWrap/>
            <w:vAlign w:val="center"/>
            <w:hideMark/>
          </w:tcPr>
          <w:p w14:paraId="681604CA" w14:textId="77777777" w:rsidR="00852A32" w:rsidRPr="00ED3F79" w:rsidRDefault="00852A32" w:rsidP="00D553EB">
            <w:pPr>
              <w:jc w:val="center"/>
              <w:rPr>
                <w:rFonts w:cs="Times New Roman"/>
                <w:color w:val="000000"/>
              </w:rPr>
            </w:pPr>
            <w:r w:rsidRPr="00ED3F79">
              <w:rPr>
                <w:rFonts w:cs="Times New Roman"/>
                <w:color w:val="000000"/>
              </w:rPr>
              <w:t>1.8252</w:t>
            </w:r>
          </w:p>
        </w:tc>
        <w:tc>
          <w:tcPr>
            <w:tcW w:w="1229" w:type="dxa"/>
            <w:noWrap/>
            <w:vAlign w:val="center"/>
            <w:hideMark/>
          </w:tcPr>
          <w:p w14:paraId="2FC29DDD" w14:textId="77777777" w:rsidR="00852A32" w:rsidRPr="00ED3F79" w:rsidRDefault="00852A32" w:rsidP="00D553EB">
            <w:pPr>
              <w:jc w:val="center"/>
              <w:rPr>
                <w:rFonts w:cs="Times New Roman"/>
                <w:color w:val="000000"/>
              </w:rPr>
            </w:pPr>
            <w:r w:rsidRPr="00ED3F79">
              <w:rPr>
                <w:rFonts w:cs="Times New Roman"/>
                <w:color w:val="000000"/>
              </w:rPr>
              <w:t>0.071438</w:t>
            </w:r>
          </w:p>
        </w:tc>
        <w:tc>
          <w:tcPr>
            <w:tcW w:w="1229" w:type="dxa"/>
            <w:noWrap/>
            <w:vAlign w:val="center"/>
            <w:hideMark/>
          </w:tcPr>
          <w:p w14:paraId="582EF103" w14:textId="77777777" w:rsidR="00852A32" w:rsidRPr="00ED3F79" w:rsidRDefault="00852A32" w:rsidP="00D553EB">
            <w:pPr>
              <w:jc w:val="center"/>
              <w:rPr>
                <w:rFonts w:cs="Times New Roman"/>
                <w:color w:val="000000"/>
              </w:rPr>
            </w:pPr>
            <w:r w:rsidRPr="00ED3F79">
              <w:rPr>
                <w:rFonts w:cs="Times New Roman"/>
                <w:color w:val="000000"/>
              </w:rPr>
              <w:t>0.25612</w:t>
            </w:r>
          </w:p>
        </w:tc>
      </w:tr>
      <w:tr w:rsidR="00852A32" w:rsidRPr="00431F9A" w14:paraId="3086C32A" w14:textId="77777777" w:rsidTr="00D553EB">
        <w:trPr>
          <w:trHeight w:val="229"/>
          <w:jc w:val="center"/>
        </w:trPr>
        <w:tc>
          <w:tcPr>
            <w:tcW w:w="2660" w:type="dxa"/>
            <w:noWrap/>
            <w:vAlign w:val="center"/>
            <w:hideMark/>
          </w:tcPr>
          <w:p w14:paraId="204E2082" w14:textId="77777777" w:rsidR="00852A32" w:rsidRPr="00ED3F79" w:rsidRDefault="00852A32" w:rsidP="00D553EB">
            <w:pPr>
              <w:jc w:val="center"/>
              <w:rPr>
                <w:rFonts w:cs="Times New Roman"/>
                <w:color w:val="000000"/>
              </w:rPr>
            </w:pPr>
            <w:r w:rsidRPr="00ED3F79">
              <w:rPr>
                <w:rFonts w:cs="Times New Roman"/>
                <w:color w:val="000000"/>
              </w:rPr>
              <w:t>209.1542</w:t>
            </w:r>
          </w:p>
        </w:tc>
        <w:tc>
          <w:tcPr>
            <w:tcW w:w="963" w:type="dxa"/>
            <w:noWrap/>
            <w:vAlign w:val="center"/>
            <w:hideMark/>
          </w:tcPr>
          <w:p w14:paraId="7041E5A1" w14:textId="77777777" w:rsidR="00852A32" w:rsidRPr="00ED3F79" w:rsidRDefault="00852A32" w:rsidP="00D553EB">
            <w:pPr>
              <w:jc w:val="center"/>
              <w:rPr>
                <w:rFonts w:cs="Times New Roman"/>
                <w:color w:val="000000"/>
              </w:rPr>
            </w:pPr>
            <w:r w:rsidRPr="00ED3F79">
              <w:rPr>
                <w:rFonts w:cs="Times New Roman"/>
                <w:color w:val="000000"/>
              </w:rPr>
              <w:t>1.8182</w:t>
            </w:r>
          </w:p>
        </w:tc>
        <w:tc>
          <w:tcPr>
            <w:tcW w:w="1229" w:type="dxa"/>
            <w:noWrap/>
            <w:vAlign w:val="center"/>
            <w:hideMark/>
          </w:tcPr>
          <w:p w14:paraId="2B13397E" w14:textId="77777777" w:rsidR="00852A32" w:rsidRPr="00ED3F79" w:rsidRDefault="00852A32" w:rsidP="00D553EB">
            <w:pPr>
              <w:jc w:val="center"/>
              <w:rPr>
                <w:rFonts w:cs="Times New Roman"/>
                <w:color w:val="000000"/>
              </w:rPr>
            </w:pPr>
            <w:r w:rsidRPr="00ED3F79">
              <w:rPr>
                <w:rFonts w:cs="Times New Roman"/>
                <w:color w:val="000000"/>
              </w:rPr>
              <w:t>0.072515</w:t>
            </w:r>
          </w:p>
        </w:tc>
        <w:tc>
          <w:tcPr>
            <w:tcW w:w="1229" w:type="dxa"/>
            <w:noWrap/>
            <w:vAlign w:val="center"/>
            <w:hideMark/>
          </w:tcPr>
          <w:p w14:paraId="1B914EBF" w14:textId="77777777" w:rsidR="00852A32" w:rsidRPr="00ED3F79" w:rsidRDefault="00852A32" w:rsidP="00D553EB">
            <w:pPr>
              <w:jc w:val="center"/>
              <w:rPr>
                <w:rFonts w:cs="Times New Roman"/>
                <w:color w:val="000000"/>
              </w:rPr>
            </w:pPr>
            <w:r w:rsidRPr="00ED3F79">
              <w:rPr>
                <w:rFonts w:cs="Times New Roman"/>
                <w:color w:val="000000"/>
              </w:rPr>
              <w:t>0.25689</w:t>
            </w:r>
          </w:p>
        </w:tc>
      </w:tr>
      <w:tr w:rsidR="00852A32" w:rsidRPr="00431F9A" w14:paraId="557451C3" w14:textId="77777777" w:rsidTr="00D553EB">
        <w:trPr>
          <w:trHeight w:val="229"/>
          <w:jc w:val="center"/>
        </w:trPr>
        <w:tc>
          <w:tcPr>
            <w:tcW w:w="2660" w:type="dxa"/>
            <w:noWrap/>
            <w:vAlign w:val="center"/>
            <w:hideMark/>
          </w:tcPr>
          <w:p w14:paraId="3CF9EA90" w14:textId="77777777" w:rsidR="00852A32" w:rsidRPr="00ED3F79" w:rsidRDefault="00852A32" w:rsidP="00D553EB">
            <w:pPr>
              <w:jc w:val="center"/>
              <w:rPr>
                <w:rFonts w:cs="Times New Roman"/>
                <w:color w:val="000000"/>
              </w:rPr>
            </w:pPr>
            <w:r w:rsidRPr="00ED3F79">
              <w:rPr>
                <w:rFonts w:cs="Times New Roman"/>
                <w:color w:val="000000"/>
              </w:rPr>
              <w:t>399.2857</w:t>
            </w:r>
          </w:p>
        </w:tc>
        <w:tc>
          <w:tcPr>
            <w:tcW w:w="963" w:type="dxa"/>
            <w:noWrap/>
            <w:vAlign w:val="center"/>
            <w:hideMark/>
          </w:tcPr>
          <w:p w14:paraId="5AA87B04" w14:textId="77777777" w:rsidR="00852A32" w:rsidRPr="00ED3F79" w:rsidRDefault="00852A32" w:rsidP="00D553EB">
            <w:pPr>
              <w:jc w:val="center"/>
              <w:rPr>
                <w:rFonts w:cs="Times New Roman"/>
                <w:color w:val="000000"/>
              </w:rPr>
            </w:pPr>
            <w:r w:rsidRPr="00ED3F79">
              <w:rPr>
                <w:rFonts w:cs="Times New Roman"/>
                <w:color w:val="000000"/>
              </w:rPr>
              <w:t>1.8165</w:t>
            </w:r>
          </w:p>
        </w:tc>
        <w:tc>
          <w:tcPr>
            <w:tcW w:w="1229" w:type="dxa"/>
            <w:noWrap/>
            <w:vAlign w:val="center"/>
            <w:hideMark/>
          </w:tcPr>
          <w:p w14:paraId="0C842717" w14:textId="77777777" w:rsidR="00852A32" w:rsidRPr="00ED3F79" w:rsidRDefault="00852A32" w:rsidP="00D553EB">
            <w:pPr>
              <w:jc w:val="center"/>
              <w:rPr>
                <w:rFonts w:cs="Times New Roman"/>
                <w:color w:val="000000"/>
              </w:rPr>
            </w:pPr>
            <w:r w:rsidRPr="00ED3F79">
              <w:rPr>
                <w:rFonts w:cs="Times New Roman"/>
                <w:color w:val="000000"/>
              </w:rPr>
              <w:t>0.072771</w:t>
            </w:r>
          </w:p>
        </w:tc>
        <w:tc>
          <w:tcPr>
            <w:tcW w:w="1229" w:type="dxa"/>
            <w:noWrap/>
            <w:vAlign w:val="center"/>
            <w:hideMark/>
          </w:tcPr>
          <w:p w14:paraId="44DC60A4" w14:textId="77777777" w:rsidR="00852A32" w:rsidRPr="00ED3F79" w:rsidRDefault="00852A32" w:rsidP="00D553EB">
            <w:pPr>
              <w:jc w:val="center"/>
              <w:rPr>
                <w:rFonts w:cs="Times New Roman"/>
                <w:color w:val="000000"/>
              </w:rPr>
            </w:pPr>
            <w:r w:rsidRPr="00ED3F79">
              <w:rPr>
                <w:rFonts w:cs="Times New Roman"/>
                <w:color w:val="000000"/>
              </w:rPr>
              <w:t>0.25689</w:t>
            </w:r>
          </w:p>
        </w:tc>
      </w:tr>
      <w:tr w:rsidR="00852A32" w:rsidRPr="00431F9A" w14:paraId="13C75DB7" w14:textId="77777777" w:rsidTr="00D553EB">
        <w:trPr>
          <w:trHeight w:val="229"/>
          <w:jc w:val="center"/>
        </w:trPr>
        <w:tc>
          <w:tcPr>
            <w:tcW w:w="2660" w:type="dxa"/>
            <w:noWrap/>
            <w:vAlign w:val="center"/>
            <w:hideMark/>
          </w:tcPr>
          <w:p w14:paraId="6A718C0A" w14:textId="77777777" w:rsidR="00852A32" w:rsidRPr="00ED3F79" w:rsidRDefault="00852A32" w:rsidP="00D553EB">
            <w:pPr>
              <w:jc w:val="center"/>
              <w:rPr>
                <w:rFonts w:cs="Times New Roman"/>
                <w:color w:val="000000"/>
              </w:rPr>
            </w:pPr>
            <w:r w:rsidRPr="00ED3F79">
              <w:rPr>
                <w:rFonts w:cs="Times New Roman"/>
                <w:color w:val="000000"/>
              </w:rPr>
              <w:t>212.1652</w:t>
            </w:r>
          </w:p>
        </w:tc>
        <w:tc>
          <w:tcPr>
            <w:tcW w:w="963" w:type="dxa"/>
            <w:noWrap/>
            <w:vAlign w:val="center"/>
            <w:hideMark/>
          </w:tcPr>
          <w:p w14:paraId="2116528C" w14:textId="77777777" w:rsidR="00852A32" w:rsidRPr="00ED3F79" w:rsidRDefault="00852A32" w:rsidP="00D553EB">
            <w:pPr>
              <w:jc w:val="center"/>
              <w:rPr>
                <w:rFonts w:cs="Times New Roman"/>
                <w:color w:val="000000"/>
              </w:rPr>
            </w:pPr>
            <w:r w:rsidRPr="00ED3F79">
              <w:rPr>
                <w:rFonts w:cs="Times New Roman"/>
                <w:color w:val="000000"/>
              </w:rPr>
              <w:t>1.8127</w:t>
            </w:r>
          </w:p>
        </w:tc>
        <w:tc>
          <w:tcPr>
            <w:tcW w:w="1229" w:type="dxa"/>
            <w:noWrap/>
            <w:vAlign w:val="center"/>
            <w:hideMark/>
          </w:tcPr>
          <w:p w14:paraId="70698273" w14:textId="77777777" w:rsidR="00852A32" w:rsidRPr="00ED3F79" w:rsidRDefault="00852A32" w:rsidP="00D553EB">
            <w:pPr>
              <w:jc w:val="center"/>
              <w:rPr>
                <w:rFonts w:cs="Times New Roman"/>
                <w:color w:val="000000"/>
              </w:rPr>
            </w:pPr>
            <w:r w:rsidRPr="00ED3F79">
              <w:rPr>
                <w:rFonts w:cs="Times New Roman"/>
                <w:color w:val="000000"/>
              </w:rPr>
              <w:t>0.073364</w:t>
            </w:r>
          </w:p>
        </w:tc>
        <w:tc>
          <w:tcPr>
            <w:tcW w:w="1229" w:type="dxa"/>
            <w:noWrap/>
            <w:vAlign w:val="center"/>
            <w:hideMark/>
          </w:tcPr>
          <w:p w14:paraId="1ABE5B75" w14:textId="77777777" w:rsidR="00852A32" w:rsidRPr="00ED3F79" w:rsidRDefault="00852A32" w:rsidP="00D553EB">
            <w:pPr>
              <w:jc w:val="center"/>
              <w:rPr>
                <w:rFonts w:cs="Times New Roman"/>
                <w:color w:val="000000"/>
              </w:rPr>
            </w:pPr>
            <w:r w:rsidRPr="00ED3F79">
              <w:rPr>
                <w:rFonts w:cs="Times New Roman"/>
                <w:color w:val="000000"/>
              </w:rPr>
              <w:t>0.25689</w:t>
            </w:r>
          </w:p>
        </w:tc>
      </w:tr>
      <w:tr w:rsidR="00852A32" w:rsidRPr="00431F9A" w14:paraId="6D6409FC" w14:textId="77777777" w:rsidTr="00D553EB">
        <w:trPr>
          <w:trHeight w:val="229"/>
          <w:jc w:val="center"/>
        </w:trPr>
        <w:tc>
          <w:tcPr>
            <w:tcW w:w="2660" w:type="dxa"/>
            <w:noWrap/>
            <w:vAlign w:val="center"/>
            <w:hideMark/>
          </w:tcPr>
          <w:p w14:paraId="6262F086" w14:textId="77777777" w:rsidR="00852A32" w:rsidRPr="00ED3F79" w:rsidRDefault="00852A32" w:rsidP="00D553EB">
            <w:pPr>
              <w:jc w:val="center"/>
              <w:rPr>
                <w:rFonts w:cs="Times New Roman"/>
                <w:color w:val="000000"/>
              </w:rPr>
            </w:pPr>
            <w:r w:rsidRPr="00ED3F79">
              <w:rPr>
                <w:rFonts w:cs="Times New Roman"/>
                <w:color w:val="000000"/>
              </w:rPr>
              <w:t>284.1498</w:t>
            </w:r>
          </w:p>
        </w:tc>
        <w:tc>
          <w:tcPr>
            <w:tcW w:w="963" w:type="dxa"/>
            <w:noWrap/>
            <w:vAlign w:val="center"/>
            <w:hideMark/>
          </w:tcPr>
          <w:p w14:paraId="08B2239E" w14:textId="77777777" w:rsidR="00852A32" w:rsidRPr="00ED3F79" w:rsidRDefault="00852A32" w:rsidP="00D553EB">
            <w:pPr>
              <w:jc w:val="center"/>
              <w:rPr>
                <w:rFonts w:cs="Times New Roman"/>
                <w:color w:val="000000"/>
              </w:rPr>
            </w:pPr>
            <w:r w:rsidRPr="00ED3F79">
              <w:rPr>
                <w:rFonts w:cs="Times New Roman"/>
                <w:color w:val="000000"/>
              </w:rPr>
              <w:t>1.8101</w:t>
            </w:r>
          </w:p>
        </w:tc>
        <w:tc>
          <w:tcPr>
            <w:tcW w:w="1229" w:type="dxa"/>
            <w:noWrap/>
            <w:vAlign w:val="center"/>
            <w:hideMark/>
          </w:tcPr>
          <w:p w14:paraId="350D1D32" w14:textId="77777777" w:rsidR="00852A32" w:rsidRPr="00ED3F79" w:rsidRDefault="00852A32" w:rsidP="00D553EB">
            <w:pPr>
              <w:jc w:val="center"/>
              <w:rPr>
                <w:rFonts w:cs="Times New Roman"/>
                <w:color w:val="000000"/>
              </w:rPr>
            </w:pPr>
            <w:r w:rsidRPr="00ED3F79">
              <w:rPr>
                <w:rFonts w:cs="Times New Roman"/>
                <w:color w:val="000000"/>
              </w:rPr>
              <w:t>0.073778</w:t>
            </w:r>
          </w:p>
        </w:tc>
        <w:tc>
          <w:tcPr>
            <w:tcW w:w="1229" w:type="dxa"/>
            <w:noWrap/>
            <w:vAlign w:val="center"/>
            <w:hideMark/>
          </w:tcPr>
          <w:p w14:paraId="5325D4DD" w14:textId="77777777" w:rsidR="00852A32" w:rsidRPr="00ED3F79" w:rsidRDefault="00852A32" w:rsidP="00D553EB">
            <w:pPr>
              <w:jc w:val="center"/>
              <w:rPr>
                <w:rFonts w:cs="Times New Roman"/>
                <w:color w:val="000000"/>
              </w:rPr>
            </w:pPr>
            <w:r w:rsidRPr="00ED3F79">
              <w:rPr>
                <w:rFonts w:cs="Times New Roman"/>
                <w:color w:val="000000"/>
              </w:rPr>
              <w:t>0.25689</w:t>
            </w:r>
          </w:p>
        </w:tc>
      </w:tr>
      <w:tr w:rsidR="00852A32" w:rsidRPr="00431F9A" w14:paraId="630C4843" w14:textId="77777777" w:rsidTr="00D553EB">
        <w:trPr>
          <w:trHeight w:val="229"/>
          <w:jc w:val="center"/>
        </w:trPr>
        <w:tc>
          <w:tcPr>
            <w:tcW w:w="2660" w:type="dxa"/>
            <w:noWrap/>
            <w:vAlign w:val="center"/>
            <w:hideMark/>
          </w:tcPr>
          <w:p w14:paraId="31DFF15F" w14:textId="77777777" w:rsidR="00852A32" w:rsidRPr="00ED3F79" w:rsidRDefault="00852A32" w:rsidP="00D553EB">
            <w:pPr>
              <w:jc w:val="center"/>
              <w:rPr>
                <w:rFonts w:cs="Times New Roman"/>
                <w:color w:val="000000"/>
              </w:rPr>
            </w:pPr>
            <w:r w:rsidRPr="00ED3F79">
              <w:rPr>
                <w:rFonts w:cs="Times New Roman"/>
                <w:color w:val="000000"/>
              </w:rPr>
              <w:t>146.8665</w:t>
            </w:r>
          </w:p>
        </w:tc>
        <w:tc>
          <w:tcPr>
            <w:tcW w:w="963" w:type="dxa"/>
            <w:noWrap/>
            <w:vAlign w:val="center"/>
            <w:hideMark/>
          </w:tcPr>
          <w:p w14:paraId="773BA7D8" w14:textId="77777777" w:rsidR="00852A32" w:rsidRPr="00ED3F79" w:rsidRDefault="00852A32" w:rsidP="00D553EB">
            <w:pPr>
              <w:jc w:val="center"/>
              <w:rPr>
                <w:rFonts w:cs="Times New Roman"/>
                <w:color w:val="000000"/>
              </w:rPr>
            </w:pPr>
            <w:r w:rsidRPr="00ED3F79">
              <w:rPr>
                <w:rFonts w:cs="Times New Roman"/>
                <w:color w:val="000000"/>
              </w:rPr>
              <w:t>1.806</w:t>
            </w:r>
          </w:p>
        </w:tc>
        <w:tc>
          <w:tcPr>
            <w:tcW w:w="1229" w:type="dxa"/>
            <w:noWrap/>
            <w:vAlign w:val="center"/>
            <w:hideMark/>
          </w:tcPr>
          <w:p w14:paraId="46A2FD9C" w14:textId="77777777" w:rsidR="00852A32" w:rsidRPr="00ED3F79" w:rsidRDefault="00852A32" w:rsidP="00D553EB">
            <w:pPr>
              <w:jc w:val="center"/>
              <w:rPr>
                <w:rFonts w:cs="Times New Roman"/>
                <w:color w:val="000000"/>
              </w:rPr>
            </w:pPr>
            <w:r w:rsidRPr="00ED3F79">
              <w:rPr>
                <w:rFonts w:cs="Times New Roman"/>
                <w:color w:val="000000"/>
              </w:rPr>
              <w:t>0.07441</w:t>
            </w:r>
          </w:p>
        </w:tc>
        <w:tc>
          <w:tcPr>
            <w:tcW w:w="1229" w:type="dxa"/>
            <w:noWrap/>
            <w:vAlign w:val="center"/>
            <w:hideMark/>
          </w:tcPr>
          <w:p w14:paraId="75E81220" w14:textId="77777777" w:rsidR="00852A32" w:rsidRPr="00ED3F79" w:rsidRDefault="00852A32" w:rsidP="00D553EB">
            <w:pPr>
              <w:jc w:val="center"/>
              <w:rPr>
                <w:rFonts w:cs="Times New Roman"/>
                <w:color w:val="000000"/>
              </w:rPr>
            </w:pPr>
            <w:r w:rsidRPr="00ED3F79">
              <w:rPr>
                <w:rFonts w:cs="Times New Roman"/>
                <w:color w:val="000000"/>
              </w:rPr>
              <w:t>0.25724</w:t>
            </w:r>
          </w:p>
        </w:tc>
      </w:tr>
      <w:tr w:rsidR="00852A32" w:rsidRPr="00431F9A" w14:paraId="25DE5AD1" w14:textId="77777777" w:rsidTr="00D553EB">
        <w:trPr>
          <w:trHeight w:val="229"/>
          <w:jc w:val="center"/>
        </w:trPr>
        <w:tc>
          <w:tcPr>
            <w:tcW w:w="2660" w:type="dxa"/>
            <w:noWrap/>
            <w:vAlign w:val="center"/>
            <w:hideMark/>
          </w:tcPr>
          <w:p w14:paraId="693D2F3E" w14:textId="77777777" w:rsidR="00852A32" w:rsidRPr="00ED3F79" w:rsidRDefault="00852A32" w:rsidP="00D553EB">
            <w:pPr>
              <w:jc w:val="center"/>
              <w:rPr>
                <w:rFonts w:cs="Times New Roman"/>
                <w:color w:val="000000"/>
              </w:rPr>
            </w:pPr>
            <w:r w:rsidRPr="00ED3F79">
              <w:rPr>
                <w:rFonts w:cs="Times New Roman"/>
                <w:color w:val="000000"/>
              </w:rPr>
              <w:t>329.2159</w:t>
            </w:r>
          </w:p>
        </w:tc>
        <w:tc>
          <w:tcPr>
            <w:tcW w:w="963" w:type="dxa"/>
            <w:noWrap/>
            <w:vAlign w:val="center"/>
            <w:hideMark/>
          </w:tcPr>
          <w:p w14:paraId="6B4A55DB" w14:textId="77777777" w:rsidR="00852A32" w:rsidRPr="00ED3F79" w:rsidRDefault="00852A32" w:rsidP="00D553EB">
            <w:pPr>
              <w:jc w:val="center"/>
              <w:rPr>
                <w:rFonts w:cs="Times New Roman"/>
                <w:color w:val="000000"/>
              </w:rPr>
            </w:pPr>
            <w:r w:rsidRPr="00ED3F79">
              <w:rPr>
                <w:rFonts w:cs="Times New Roman"/>
                <w:color w:val="000000"/>
              </w:rPr>
              <w:t>1.7804</w:t>
            </w:r>
          </w:p>
        </w:tc>
        <w:tc>
          <w:tcPr>
            <w:tcW w:w="1229" w:type="dxa"/>
            <w:noWrap/>
            <w:vAlign w:val="center"/>
            <w:hideMark/>
          </w:tcPr>
          <w:p w14:paraId="1DCCA7D3" w14:textId="77777777" w:rsidR="00852A32" w:rsidRPr="00ED3F79" w:rsidRDefault="00852A32" w:rsidP="00D553EB">
            <w:pPr>
              <w:jc w:val="center"/>
              <w:rPr>
                <w:rFonts w:cs="Times New Roman"/>
                <w:color w:val="000000"/>
              </w:rPr>
            </w:pPr>
            <w:r w:rsidRPr="00ED3F79">
              <w:rPr>
                <w:rFonts w:cs="Times New Roman"/>
                <w:color w:val="000000"/>
              </w:rPr>
              <w:t>0.078534</w:t>
            </w:r>
          </w:p>
        </w:tc>
        <w:tc>
          <w:tcPr>
            <w:tcW w:w="1229" w:type="dxa"/>
            <w:noWrap/>
            <w:vAlign w:val="center"/>
            <w:hideMark/>
          </w:tcPr>
          <w:p w14:paraId="4F4F0778" w14:textId="77777777" w:rsidR="00852A32" w:rsidRPr="00ED3F79" w:rsidRDefault="00852A32" w:rsidP="00D553EB">
            <w:pPr>
              <w:jc w:val="center"/>
              <w:rPr>
                <w:rFonts w:cs="Times New Roman"/>
                <w:color w:val="000000"/>
              </w:rPr>
            </w:pPr>
            <w:r w:rsidRPr="00ED3F79">
              <w:rPr>
                <w:rFonts w:cs="Times New Roman"/>
                <w:color w:val="000000"/>
              </w:rPr>
              <w:t>0.26865</w:t>
            </w:r>
          </w:p>
        </w:tc>
      </w:tr>
      <w:tr w:rsidR="00852A32" w:rsidRPr="00431F9A" w14:paraId="3F8925C9" w14:textId="77777777" w:rsidTr="00D553EB">
        <w:trPr>
          <w:trHeight w:val="229"/>
          <w:jc w:val="center"/>
        </w:trPr>
        <w:tc>
          <w:tcPr>
            <w:tcW w:w="2660" w:type="dxa"/>
            <w:noWrap/>
            <w:vAlign w:val="center"/>
            <w:hideMark/>
          </w:tcPr>
          <w:p w14:paraId="5E4EBDB2" w14:textId="77777777" w:rsidR="00852A32" w:rsidRPr="00ED3F79" w:rsidRDefault="00852A32" w:rsidP="00D553EB">
            <w:pPr>
              <w:jc w:val="center"/>
              <w:rPr>
                <w:rFonts w:cs="Times New Roman"/>
                <w:color w:val="000000"/>
              </w:rPr>
            </w:pPr>
            <w:r w:rsidRPr="00ED3F79">
              <w:rPr>
                <w:rFonts w:cs="Times New Roman"/>
                <w:color w:val="000000"/>
              </w:rPr>
              <w:t>194.9461</w:t>
            </w:r>
          </w:p>
        </w:tc>
        <w:tc>
          <w:tcPr>
            <w:tcW w:w="963" w:type="dxa"/>
            <w:noWrap/>
            <w:vAlign w:val="center"/>
            <w:hideMark/>
          </w:tcPr>
          <w:p w14:paraId="0DD0313B" w14:textId="77777777" w:rsidR="00852A32" w:rsidRPr="00ED3F79" w:rsidRDefault="00852A32" w:rsidP="00D553EB">
            <w:pPr>
              <w:jc w:val="center"/>
              <w:rPr>
                <w:rFonts w:cs="Times New Roman"/>
                <w:color w:val="000000"/>
              </w:rPr>
            </w:pPr>
            <w:r w:rsidRPr="00ED3F79">
              <w:rPr>
                <w:rFonts w:cs="Times New Roman"/>
                <w:color w:val="000000"/>
              </w:rPr>
              <w:t>1.7759</w:t>
            </w:r>
          </w:p>
        </w:tc>
        <w:tc>
          <w:tcPr>
            <w:tcW w:w="1229" w:type="dxa"/>
            <w:noWrap/>
            <w:vAlign w:val="center"/>
            <w:hideMark/>
          </w:tcPr>
          <w:p w14:paraId="06FD5690" w14:textId="77777777" w:rsidR="00852A32" w:rsidRPr="00ED3F79" w:rsidRDefault="00852A32" w:rsidP="00D553EB">
            <w:pPr>
              <w:jc w:val="center"/>
              <w:rPr>
                <w:rFonts w:cs="Times New Roman"/>
                <w:color w:val="000000"/>
              </w:rPr>
            </w:pPr>
            <w:r w:rsidRPr="00ED3F79">
              <w:rPr>
                <w:rFonts w:cs="Times New Roman"/>
                <w:color w:val="000000"/>
              </w:rPr>
              <w:t>0.079281</w:t>
            </w:r>
          </w:p>
        </w:tc>
        <w:tc>
          <w:tcPr>
            <w:tcW w:w="1229" w:type="dxa"/>
            <w:noWrap/>
            <w:vAlign w:val="center"/>
            <w:hideMark/>
          </w:tcPr>
          <w:p w14:paraId="3FEE99A5" w14:textId="77777777" w:rsidR="00852A32" w:rsidRPr="00ED3F79" w:rsidRDefault="00852A32" w:rsidP="00D553EB">
            <w:pPr>
              <w:jc w:val="center"/>
              <w:rPr>
                <w:rFonts w:cs="Times New Roman"/>
                <w:color w:val="000000"/>
              </w:rPr>
            </w:pPr>
            <w:r w:rsidRPr="00ED3F79">
              <w:rPr>
                <w:rFonts w:cs="Times New Roman"/>
                <w:color w:val="000000"/>
              </w:rPr>
              <w:t>0.26865</w:t>
            </w:r>
          </w:p>
        </w:tc>
      </w:tr>
      <w:tr w:rsidR="00852A32" w:rsidRPr="00431F9A" w14:paraId="193F21E8" w14:textId="77777777" w:rsidTr="00D553EB">
        <w:trPr>
          <w:trHeight w:val="229"/>
          <w:jc w:val="center"/>
        </w:trPr>
        <w:tc>
          <w:tcPr>
            <w:tcW w:w="2660" w:type="dxa"/>
            <w:noWrap/>
            <w:vAlign w:val="center"/>
            <w:hideMark/>
          </w:tcPr>
          <w:p w14:paraId="0B7B5781" w14:textId="77777777" w:rsidR="00852A32" w:rsidRPr="00ED3F79" w:rsidRDefault="00852A32" w:rsidP="00D553EB">
            <w:pPr>
              <w:jc w:val="center"/>
              <w:rPr>
                <w:rFonts w:cs="Times New Roman"/>
                <w:color w:val="000000"/>
              </w:rPr>
            </w:pPr>
            <w:r w:rsidRPr="00ED3F79">
              <w:rPr>
                <w:rFonts w:cs="Times New Roman"/>
                <w:color w:val="000000"/>
              </w:rPr>
              <w:t>238.1445</w:t>
            </w:r>
          </w:p>
        </w:tc>
        <w:tc>
          <w:tcPr>
            <w:tcW w:w="963" w:type="dxa"/>
            <w:noWrap/>
            <w:vAlign w:val="center"/>
            <w:hideMark/>
          </w:tcPr>
          <w:p w14:paraId="15D8AE48" w14:textId="77777777" w:rsidR="00852A32" w:rsidRPr="00ED3F79" w:rsidRDefault="00852A32" w:rsidP="00D553EB">
            <w:pPr>
              <w:jc w:val="center"/>
              <w:rPr>
                <w:rFonts w:cs="Times New Roman"/>
                <w:color w:val="000000"/>
              </w:rPr>
            </w:pPr>
            <w:r w:rsidRPr="00ED3F79">
              <w:rPr>
                <w:rFonts w:cs="Times New Roman"/>
                <w:color w:val="000000"/>
              </w:rPr>
              <w:t>1.7754</w:t>
            </w:r>
          </w:p>
        </w:tc>
        <w:tc>
          <w:tcPr>
            <w:tcW w:w="1229" w:type="dxa"/>
            <w:noWrap/>
            <w:vAlign w:val="center"/>
            <w:hideMark/>
          </w:tcPr>
          <w:p w14:paraId="34A2BF66" w14:textId="77777777" w:rsidR="00852A32" w:rsidRPr="00ED3F79" w:rsidRDefault="00852A32" w:rsidP="00D553EB">
            <w:pPr>
              <w:jc w:val="center"/>
              <w:rPr>
                <w:rFonts w:cs="Times New Roman"/>
                <w:color w:val="000000"/>
              </w:rPr>
            </w:pPr>
            <w:r w:rsidRPr="00ED3F79">
              <w:rPr>
                <w:rFonts w:cs="Times New Roman"/>
                <w:color w:val="000000"/>
              </w:rPr>
              <w:t>0.079374</w:t>
            </w:r>
          </w:p>
        </w:tc>
        <w:tc>
          <w:tcPr>
            <w:tcW w:w="1229" w:type="dxa"/>
            <w:noWrap/>
            <w:vAlign w:val="center"/>
            <w:hideMark/>
          </w:tcPr>
          <w:p w14:paraId="62956B38" w14:textId="77777777" w:rsidR="00852A32" w:rsidRPr="00ED3F79" w:rsidRDefault="00852A32" w:rsidP="00D553EB">
            <w:pPr>
              <w:jc w:val="center"/>
              <w:rPr>
                <w:rFonts w:cs="Times New Roman"/>
                <w:color w:val="000000"/>
              </w:rPr>
            </w:pPr>
            <w:r w:rsidRPr="00ED3F79">
              <w:rPr>
                <w:rFonts w:cs="Times New Roman"/>
                <w:color w:val="000000"/>
              </w:rPr>
              <w:t>0.26865</w:t>
            </w:r>
          </w:p>
        </w:tc>
      </w:tr>
      <w:tr w:rsidR="00852A32" w:rsidRPr="00431F9A" w14:paraId="2C54F4A0" w14:textId="77777777" w:rsidTr="00D553EB">
        <w:trPr>
          <w:trHeight w:val="229"/>
          <w:jc w:val="center"/>
        </w:trPr>
        <w:tc>
          <w:tcPr>
            <w:tcW w:w="2660" w:type="dxa"/>
            <w:noWrap/>
            <w:vAlign w:val="center"/>
            <w:hideMark/>
          </w:tcPr>
          <w:p w14:paraId="26047D9A" w14:textId="77777777" w:rsidR="00852A32" w:rsidRPr="00ED3F79" w:rsidRDefault="00852A32" w:rsidP="00D553EB">
            <w:pPr>
              <w:jc w:val="center"/>
              <w:rPr>
                <w:rFonts w:cs="Times New Roman"/>
                <w:color w:val="000000"/>
              </w:rPr>
            </w:pPr>
            <w:r w:rsidRPr="00ED3F79">
              <w:rPr>
                <w:rFonts w:cs="Times New Roman"/>
                <w:color w:val="000000"/>
              </w:rPr>
              <w:t>266.1509</w:t>
            </w:r>
          </w:p>
        </w:tc>
        <w:tc>
          <w:tcPr>
            <w:tcW w:w="963" w:type="dxa"/>
            <w:noWrap/>
            <w:vAlign w:val="center"/>
            <w:hideMark/>
          </w:tcPr>
          <w:p w14:paraId="155338E4" w14:textId="77777777" w:rsidR="00852A32" w:rsidRPr="00ED3F79" w:rsidRDefault="00852A32" w:rsidP="00D553EB">
            <w:pPr>
              <w:jc w:val="center"/>
              <w:rPr>
                <w:rFonts w:cs="Times New Roman"/>
                <w:color w:val="000000"/>
              </w:rPr>
            </w:pPr>
            <w:r w:rsidRPr="00ED3F79">
              <w:rPr>
                <w:rFonts w:cs="Times New Roman"/>
                <w:color w:val="000000"/>
              </w:rPr>
              <w:t>1.7435</w:t>
            </w:r>
          </w:p>
        </w:tc>
        <w:tc>
          <w:tcPr>
            <w:tcW w:w="1229" w:type="dxa"/>
            <w:noWrap/>
            <w:vAlign w:val="center"/>
            <w:hideMark/>
          </w:tcPr>
          <w:p w14:paraId="34BA424B" w14:textId="77777777" w:rsidR="00852A32" w:rsidRPr="00ED3F79" w:rsidRDefault="00852A32" w:rsidP="00D553EB">
            <w:pPr>
              <w:jc w:val="center"/>
              <w:rPr>
                <w:rFonts w:cs="Times New Roman"/>
                <w:color w:val="000000"/>
              </w:rPr>
            </w:pPr>
            <w:r w:rsidRPr="00ED3F79">
              <w:rPr>
                <w:rFonts w:cs="Times New Roman"/>
                <w:color w:val="000000"/>
              </w:rPr>
              <w:t>0.084821</w:t>
            </w:r>
          </w:p>
        </w:tc>
        <w:tc>
          <w:tcPr>
            <w:tcW w:w="1229" w:type="dxa"/>
            <w:noWrap/>
            <w:vAlign w:val="center"/>
            <w:hideMark/>
          </w:tcPr>
          <w:p w14:paraId="688E0B50" w14:textId="77777777" w:rsidR="00852A32" w:rsidRPr="00ED3F79" w:rsidRDefault="00852A32" w:rsidP="00D553EB">
            <w:pPr>
              <w:jc w:val="center"/>
              <w:rPr>
                <w:rFonts w:cs="Times New Roman"/>
                <w:color w:val="000000"/>
              </w:rPr>
            </w:pPr>
            <w:r w:rsidRPr="00ED3F79">
              <w:rPr>
                <w:rFonts w:cs="Times New Roman"/>
                <w:color w:val="000000"/>
              </w:rPr>
              <w:t>0.28346</w:t>
            </w:r>
          </w:p>
        </w:tc>
      </w:tr>
      <w:tr w:rsidR="00852A32" w:rsidRPr="00431F9A" w14:paraId="32CA873E" w14:textId="77777777" w:rsidTr="00D553EB">
        <w:trPr>
          <w:trHeight w:val="229"/>
          <w:jc w:val="center"/>
        </w:trPr>
        <w:tc>
          <w:tcPr>
            <w:tcW w:w="2660" w:type="dxa"/>
            <w:noWrap/>
            <w:vAlign w:val="center"/>
            <w:hideMark/>
          </w:tcPr>
          <w:p w14:paraId="52395B91" w14:textId="77777777" w:rsidR="00852A32" w:rsidRPr="00ED3F79" w:rsidRDefault="00852A32" w:rsidP="00D553EB">
            <w:pPr>
              <w:jc w:val="center"/>
              <w:rPr>
                <w:rFonts w:cs="Times New Roman"/>
                <w:color w:val="000000"/>
              </w:rPr>
            </w:pPr>
            <w:r w:rsidRPr="00ED3F79">
              <w:rPr>
                <w:rFonts w:cs="Times New Roman"/>
                <w:color w:val="000000"/>
              </w:rPr>
              <w:t>87.04486</w:t>
            </w:r>
          </w:p>
        </w:tc>
        <w:tc>
          <w:tcPr>
            <w:tcW w:w="963" w:type="dxa"/>
            <w:noWrap/>
            <w:vAlign w:val="center"/>
            <w:hideMark/>
          </w:tcPr>
          <w:p w14:paraId="7D7AA16A" w14:textId="77777777" w:rsidR="00852A32" w:rsidRPr="00ED3F79" w:rsidRDefault="00852A32" w:rsidP="00D553EB">
            <w:pPr>
              <w:jc w:val="center"/>
              <w:rPr>
                <w:rFonts w:cs="Times New Roman"/>
                <w:color w:val="000000"/>
              </w:rPr>
            </w:pPr>
            <w:r w:rsidRPr="00ED3F79">
              <w:rPr>
                <w:rFonts w:cs="Times New Roman"/>
                <w:color w:val="000000"/>
              </w:rPr>
              <w:t>1.7429</w:t>
            </w:r>
          </w:p>
        </w:tc>
        <w:tc>
          <w:tcPr>
            <w:tcW w:w="1229" w:type="dxa"/>
            <w:noWrap/>
            <w:vAlign w:val="center"/>
            <w:hideMark/>
          </w:tcPr>
          <w:p w14:paraId="648F543F" w14:textId="77777777" w:rsidR="00852A32" w:rsidRPr="00ED3F79" w:rsidRDefault="00852A32" w:rsidP="00D553EB">
            <w:pPr>
              <w:jc w:val="center"/>
              <w:rPr>
                <w:rFonts w:cs="Times New Roman"/>
                <w:color w:val="000000"/>
              </w:rPr>
            </w:pPr>
            <w:r w:rsidRPr="00ED3F79">
              <w:rPr>
                <w:rFonts w:cs="Times New Roman"/>
                <w:color w:val="000000"/>
              </w:rPr>
              <w:t>0.084922</w:t>
            </w:r>
          </w:p>
        </w:tc>
        <w:tc>
          <w:tcPr>
            <w:tcW w:w="1229" w:type="dxa"/>
            <w:noWrap/>
            <w:vAlign w:val="center"/>
            <w:hideMark/>
          </w:tcPr>
          <w:p w14:paraId="699FCEB9" w14:textId="77777777" w:rsidR="00852A32" w:rsidRPr="00ED3F79" w:rsidRDefault="00852A32" w:rsidP="00D553EB">
            <w:pPr>
              <w:jc w:val="center"/>
              <w:rPr>
                <w:rFonts w:cs="Times New Roman"/>
                <w:color w:val="000000"/>
              </w:rPr>
            </w:pPr>
            <w:r w:rsidRPr="00ED3F79">
              <w:rPr>
                <w:rFonts w:cs="Times New Roman"/>
                <w:color w:val="000000"/>
              </w:rPr>
              <w:t>0.28346</w:t>
            </w:r>
          </w:p>
        </w:tc>
      </w:tr>
      <w:tr w:rsidR="00852A32" w:rsidRPr="00431F9A" w14:paraId="73075868" w14:textId="77777777" w:rsidTr="00D553EB">
        <w:trPr>
          <w:trHeight w:val="229"/>
          <w:jc w:val="center"/>
        </w:trPr>
        <w:tc>
          <w:tcPr>
            <w:tcW w:w="2660" w:type="dxa"/>
            <w:noWrap/>
            <w:vAlign w:val="center"/>
            <w:hideMark/>
          </w:tcPr>
          <w:p w14:paraId="1EB32EEA" w14:textId="77777777" w:rsidR="00852A32" w:rsidRPr="00ED3F79" w:rsidRDefault="00852A32" w:rsidP="00D553EB">
            <w:pPr>
              <w:jc w:val="center"/>
              <w:rPr>
                <w:rFonts w:cs="Times New Roman"/>
                <w:color w:val="000000"/>
              </w:rPr>
            </w:pPr>
            <w:r w:rsidRPr="00ED3F79">
              <w:rPr>
                <w:rFonts w:cs="Times New Roman"/>
                <w:color w:val="000000"/>
              </w:rPr>
              <w:t>278.1473</w:t>
            </w:r>
          </w:p>
        </w:tc>
        <w:tc>
          <w:tcPr>
            <w:tcW w:w="963" w:type="dxa"/>
            <w:noWrap/>
            <w:vAlign w:val="center"/>
            <w:hideMark/>
          </w:tcPr>
          <w:p w14:paraId="5B1B953B" w14:textId="77777777" w:rsidR="00852A32" w:rsidRPr="00ED3F79" w:rsidRDefault="00852A32" w:rsidP="00D553EB">
            <w:pPr>
              <w:jc w:val="center"/>
              <w:rPr>
                <w:rFonts w:cs="Times New Roman"/>
                <w:color w:val="000000"/>
              </w:rPr>
            </w:pPr>
            <w:r w:rsidRPr="00ED3F79">
              <w:rPr>
                <w:rFonts w:cs="Times New Roman"/>
                <w:color w:val="000000"/>
              </w:rPr>
              <w:t>1.7386</w:t>
            </w:r>
          </w:p>
        </w:tc>
        <w:tc>
          <w:tcPr>
            <w:tcW w:w="1229" w:type="dxa"/>
            <w:noWrap/>
            <w:vAlign w:val="center"/>
            <w:hideMark/>
          </w:tcPr>
          <w:p w14:paraId="4C38EA8D" w14:textId="77777777" w:rsidR="00852A32" w:rsidRPr="00ED3F79" w:rsidRDefault="00852A32" w:rsidP="00D553EB">
            <w:pPr>
              <w:jc w:val="center"/>
              <w:rPr>
                <w:rFonts w:cs="Times New Roman"/>
                <w:color w:val="000000"/>
              </w:rPr>
            </w:pPr>
            <w:r w:rsidRPr="00ED3F79">
              <w:rPr>
                <w:rFonts w:cs="Times New Roman"/>
                <w:color w:val="000000"/>
              </w:rPr>
              <w:t>0.085682</w:t>
            </w:r>
          </w:p>
        </w:tc>
        <w:tc>
          <w:tcPr>
            <w:tcW w:w="1229" w:type="dxa"/>
            <w:noWrap/>
            <w:vAlign w:val="center"/>
            <w:hideMark/>
          </w:tcPr>
          <w:p w14:paraId="3E8AEF33" w14:textId="77777777" w:rsidR="00852A32" w:rsidRPr="00ED3F79" w:rsidRDefault="00852A32" w:rsidP="00D553EB">
            <w:pPr>
              <w:jc w:val="center"/>
              <w:rPr>
                <w:rFonts w:cs="Times New Roman"/>
                <w:color w:val="000000"/>
              </w:rPr>
            </w:pPr>
            <w:r w:rsidRPr="00ED3F79">
              <w:rPr>
                <w:rFonts w:cs="Times New Roman"/>
                <w:color w:val="000000"/>
              </w:rPr>
              <w:t>0.28404</w:t>
            </w:r>
          </w:p>
        </w:tc>
      </w:tr>
      <w:tr w:rsidR="00852A32" w:rsidRPr="00431F9A" w14:paraId="6A9A4C46" w14:textId="77777777" w:rsidTr="00D553EB">
        <w:trPr>
          <w:trHeight w:val="229"/>
          <w:jc w:val="center"/>
        </w:trPr>
        <w:tc>
          <w:tcPr>
            <w:tcW w:w="2660" w:type="dxa"/>
            <w:noWrap/>
            <w:vAlign w:val="center"/>
            <w:hideMark/>
          </w:tcPr>
          <w:p w14:paraId="7BD788A9" w14:textId="77777777" w:rsidR="00852A32" w:rsidRPr="00ED3F79" w:rsidRDefault="00852A32" w:rsidP="00D553EB">
            <w:pPr>
              <w:jc w:val="center"/>
              <w:rPr>
                <w:rFonts w:cs="Times New Roman"/>
                <w:color w:val="000000"/>
              </w:rPr>
            </w:pPr>
            <w:r w:rsidRPr="00ED3F79">
              <w:rPr>
                <w:rFonts w:cs="Times New Roman"/>
                <w:color w:val="000000"/>
              </w:rPr>
              <w:t>370.2785</w:t>
            </w:r>
          </w:p>
        </w:tc>
        <w:tc>
          <w:tcPr>
            <w:tcW w:w="963" w:type="dxa"/>
            <w:noWrap/>
            <w:vAlign w:val="center"/>
            <w:hideMark/>
          </w:tcPr>
          <w:p w14:paraId="16A2B767" w14:textId="77777777" w:rsidR="00852A32" w:rsidRPr="00ED3F79" w:rsidRDefault="00852A32" w:rsidP="00D553EB">
            <w:pPr>
              <w:jc w:val="center"/>
              <w:rPr>
                <w:rFonts w:cs="Times New Roman"/>
                <w:color w:val="000000"/>
              </w:rPr>
            </w:pPr>
            <w:r w:rsidRPr="00ED3F79">
              <w:rPr>
                <w:rFonts w:cs="Times New Roman"/>
                <w:color w:val="000000"/>
              </w:rPr>
              <w:t>1.735</w:t>
            </w:r>
          </w:p>
        </w:tc>
        <w:tc>
          <w:tcPr>
            <w:tcW w:w="1229" w:type="dxa"/>
            <w:noWrap/>
            <w:vAlign w:val="center"/>
            <w:hideMark/>
          </w:tcPr>
          <w:p w14:paraId="7B62B591" w14:textId="77777777" w:rsidR="00852A32" w:rsidRPr="00ED3F79" w:rsidRDefault="00852A32" w:rsidP="00D553EB">
            <w:pPr>
              <w:jc w:val="center"/>
              <w:rPr>
                <w:rFonts w:cs="Times New Roman"/>
                <w:color w:val="000000"/>
              </w:rPr>
            </w:pPr>
            <w:r w:rsidRPr="00ED3F79">
              <w:rPr>
                <w:rFonts w:cs="Times New Roman"/>
                <w:color w:val="000000"/>
              </w:rPr>
              <w:t>0.086325</w:t>
            </w:r>
          </w:p>
        </w:tc>
        <w:tc>
          <w:tcPr>
            <w:tcW w:w="1229" w:type="dxa"/>
            <w:noWrap/>
            <w:vAlign w:val="center"/>
            <w:hideMark/>
          </w:tcPr>
          <w:p w14:paraId="14DC8300" w14:textId="77777777" w:rsidR="00852A32" w:rsidRPr="00ED3F79" w:rsidRDefault="00852A32" w:rsidP="00D553EB">
            <w:pPr>
              <w:jc w:val="center"/>
              <w:rPr>
                <w:rFonts w:cs="Times New Roman"/>
                <w:color w:val="000000"/>
              </w:rPr>
            </w:pPr>
            <w:r w:rsidRPr="00ED3F79">
              <w:rPr>
                <w:rFonts w:cs="Times New Roman"/>
                <w:color w:val="000000"/>
              </w:rPr>
              <w:t>0.28423</w:t>
            </w:r>
          </w:p>
        </w:tc>
      </w:tr>
      <w:tr w:rsidR="00852A32" w:rsidRPr="00431F9A" w14:paraId="3F66C5B4" w14:textId="77777777" w:rsidTr="00D553EB">
        <w:trPr>
          <w:trHeight w:val="229"/>
          <w:jc w:val="center"/>
        </w:trPr>
        <w:tc>
          <w:tcPr>
            <w:tcW w:w="2660" w:type="dxa"/>
            <w:noWrap/>
            <w:vAlign w:val="center"/>
            <w:hideMark/>
          </w:tcPr>
          <w:p w14:paraId="3C6CF8E4" w14:textId="77777777" w:rsidR="00852A32" w:rsidRPr="00ED3F79" w:rsidRDefault="00852A32" w:rsidP="00D553EB">
            <w:pPr>
              <w:jc w:val="center"/>
              <w:rPr>
                <w:rFonts w:cs="Times New Roman"/>
                <w:color w:val="000000"/>
              </w:rPr>
            </w:pPr>
            <w:r w:rsidRPr="00ED3F79">
              <w:rPr>
                <w:rFonts w:cs="Times New Roman"/>
                <w:color w:val="000000"/>
              </w:rPr>
              <w:t>156.9904</w:t>
            </w:r>
          </w:p>
        </w:tc>
        <w:tc>
          <w:tcPr>
            <w:tcW w:w="963" w:type="dxa"/>
            <w:noWrap/>
            <w:vAlign w:val="center"/>
            <w:hideMark/>
          </w:tcPr>
          <w:p w14:paraId="3B95060A" w14:textId="77777777" w:rsidR="00852A32" w:rsidRPr="00ED3F79" w:rsidRDefault="00852A32" w:rsidP="00D553EB">
            <w:pPr>
              <w:jc w:val="center"/>
              <w:rPr>
                <w:rFonts w:cs="Times New Roman"/>
                <w:color w:val="000000"/>
              </w:rPr>
            </w:pPr>
            <w:r w:rsidRPr="00ED3F79">
              <w:rPr>
                <w:rFonts w:cs="Times New Roman"/>
                <w:color w:val="000000"/>
              </w:rPr>
              <w:t>1.7264</w:t>
            </w:r>
          </w:p>
        </w:tc>
        <w:tc>
          <w:tcPr>
            <w:tcW w:w="1229" w:type="dxa"/>
            <w:noWrap/>
            <w:vAlign w:val="center"/>
            <w:hideMark/>
          </w:tcPr>
          <w:p w14:paraId="5F1584D9" w14:textId="77777777" w:rsidR="00852A32" w:rsidRPr="00ED3F79" w:rsidRDefault="00852A32" w:rsidP="00D553EB">
            <w:pPr>
              <w:jc w:val="center"/>
              <w:rPr>
                <w:rFonts w:cs="Times New Roman"/>
                <w:color w:val="000000"/>
              </w:rPr>
            </w:pPr>
            <w:r w:rsidRPr="00ED3F79">
              <w:rPr>
                <w:rFonts w:cs="Times New Roman"/>
                <w:color w:val="000000"/>
              </w:rPr>
              <w:t>0.087858</w:t>
            </w:r>
          </w:p>
        </w:tc>
        <w:tc>
          <w:tcPr>
            <w:tcW w:w="1229" w:type="dxa"/>
            <w:noWrap/>
            <w:vAlign w:val="center"/>
            <w:hideMark/>
          </w:tcPr>
          <w:p w14:paraId="57966327" w14:textId="77777777" w:rsidR="00852A32" w:rsidRPr="00ED3F79" w:rsidRDefault="00852A32" w:rsidP="00D553EB">
            <w:pPr>
              <w:jc w:val="center"/>
              <w:rPr>
                <w:rFonts w:cs="Times New Roman"/>
                <w:color w:val="000000"/>
              </w:rPr>
            </w:pPr>
            <w:r w:rsidRPr="00ED3F79">
              <w:rPr>
                <w:rFonts w:cs="Times New Roman"/>
                <w:color w:val="000000"/>
              </w:rPr>
              <w:t>0.28732</w:t>
            </w:r>
          </w:p>
        </w:tc>
      </w:tr>
      <w:tr w:rsidR="00852A32" w:rsidRPr="00431F9A" w14:paraId="25DDFD06" w14:textId="77777777" w:rsidTr="00D553EB">
        <w:trPr>
          <w:trHeight w:val="229"/>
          <w:jc w:val="center"/>
        </w:trPr>
        <w:tc>
          <w:tcPr>
            <w:tcW w:w="2660" w:type="dxa"/>
            <w:noWrap/>
            <w:vAlign w:val="center"/>
            <w:hideMark/>
          </w:tcPr>
          <w:p w14:paraId="64BB71DD" w14:textId="77777777" w:rsidR="00852A32" w:rsidRPr="00ED3F79" w:rsidRDefault="00852A32" w:rsidP="00D553EB">
            <w:pPr>
              <w:jc w:val="center"/>
              <w:rPr>
                <w:rFonts w:cs="Times New Roman"/>
                <w:color w:val="000000"/>
              </w:rPr>
            </w:pPr>
            <w:r w:rsidRPr="00ED3F79">
              <w:rPr>
                <w:rFonts w:cs="Times New Roman"/>
                <w:color w:val="000000"/>
              </w:rPr>
              <w:t>292.1551</w:t>
            </w:r>
          </w:p>
        </w:tc>
        <w:tc>
          <w:tcPr>
            <w:tcW w:w="963" w:type="dxa"/>
            <w:noWrap/>
            <w:vAlign w:val="center"/>
            <w:hideMark/>
          </w:tcPr>
          <w:p w14:paraId="060C2592" w14:textId="77777777" w:rsidR="00852A32" w:rsidRPr="00ED3F79" w:rsidRDefault="00852A32" w:rsidP="00D553EB">
            <w:pPr>
              <w:jc w:val="center"/>
              <w:rPr>
                <w:rFonts w:cs="Times New Roman"/>
                <w:color w:val="000000"/>
              </w:rPr>
            </w:pPr>
            <w:r w:rsidRPr="00ED3F79">
              <w:rPr>
                <w:rFonts w:cs="Times New Roman"/>
                <w:color w:val="000000"/>
              </w:rPr>
              <w:t>1.7208</w:t>
            </w:r>
          </w:p>
        </w:tc>
        <w:tc>
          <w:tcPr>
            <w:tcW w:w="1229" w:type="dxa"/>
            <w:noWrap/>
            <w:vAlign w:val="center"/>
            <w:hideMark/>
          </w:tcPr>
          <w:p w14:paraId="1B0A164D" w14:textId="77777777" w:rsidR="00852A32" w:rsidRPr="00ED3F79" w:rsidRDefault="00852A32" w:rsidP="00D553EB">
            <w:pPr>
              <w:jc w:val="center"/>
              <w:rPr>
                <w:rFonts w:cs="Times New Roman"/>
                <w:color w:val="000000"/>
              </w:rPr>
            </w:pPr>
            <w:r w:rsidRPr="00ED3F79">
              <w:rPr>
                <w:rFonts w:cs="Times New Roman"/>
                <w:color w:val="000000"/>
              </w:rPr>
              <w:t>0.088879</w:t>
            </w:r>
          </w:p>
        </w:tc>
        <w:tc>
          <w:tcPr>
            <w:tcW w:w="1229" w:type="dxa"/>
            <w:noWrap/>
            <w:vAlign w:val="center"/>
            <w:hideMark/>
          </w:tcPr>
          <w:p w14:paraId="6D064DA7" w14:textId="77777777" w:rsidR="00852A32" w:rsidRPr="00ED3F79" w:rsidRDefault="00852A32" w:rsidP="00D553EB">
            <w:pPr>
              <w:jc w:val="center"/>
              <w:rPr>
                <w:rFonts w:cs="Times New Roman"/>
                <w:color w:val="000000"/>
              </w:rPr>
            </w:pPr>
            <w:r w:rsidRPr="00ED3F79">
              <w:rPr>
                <w:rFonts w:cs="Times New Roman"/>
                <w:color w:val="000000"/>
              </w:rPr>
              <w:t>0.28756</w:t>
            </w:r>
          </w:p>
        </w:tc>
      </w:tr>
      <w:tr w:rsidR="00852A32" w:rsidRPr="00431F9A" w14:paraId="43CE8361" w14:textId="77777777" w:rsidTr="00D553EB">
        <w:trPr>
          <w:trHeight w:val="229"/>
          <w:jc w:val="center"/>
        </w:trPr>
        <w:tc>
          <w:tcPr>
            <w:tcW w:w="2660" w:type="dxa"/>
            <w:noWrap/>
            <w:vAlign w:val="center"/>
            <w:hideMark/>
          </w:tcPr>
          <w:p w14:paraId="5040A4AC" w14:textId="77777777" w:rsidR="00852A32" w:rsidRPr="00ED3F79" w:rsidRDefault="00852A32" w:rsidP="00D553EB">
            <w:pPr>
              <w:jc w:val="center"/>
              <w:rPr>
                <w:rFonts w:cs="Times New Roman"/>
                <w:color w:val="000000"/>
              </w:rPr>
            </w:pPr>
            <w:r w:rsidRPr="00ED3F79">
              <w:rPr>
                <w:rFonts w:cs="Times New Roman"/>
                <w:color w:val="000000"/>
              </w:rPr>
              <w:t>230.1756</w:t>
            </w:r>
          </w:p>
        </w:tc>
        <w:tc>
          <w:tcPr>
            <w:tcW w:w="963" w:type="dxa"/>
            <w:noWrap/>
            <w:vAlign w:val="center"/>
            <w:hideMark/>
          </w:tcPr>
          <w:p w14:paraId="5AFA3DFD" w14:textId="77777777" w:rsidR="00852A32" w:rsidRPr="00ED3F79" w:rsidRDefault="00852A32" w:rsidP="00D553EB">
            <w:pPr>
              <w:jc w:val="center"/>
              <w:rPr>
                <w:rFonts w:cs="Times New Roman"/>
                <w:color w:val="000000"/>
              </w:rPr>
            </w:pPr>
            <w:r w:rsidRPr="00ED3F79">
              <w:rPr>
                <w:rFonts w:cs="Times New Roman"/>
                <w:color w:val="000000"/>
              </w:rPr>
              <w:t>1.7195</w:t>
            </w:r>
          </w:p>
        </w:tc>
        <w:tc>
          <w:tcPr>
            <w:tcW w:w="1229" w:type="dxa"/>
            <w:noWrap/>
            <w:vAlign w:val="center"/>
            <w:hideMark/>
          </w:tcPr>
          <w:p w14:paraId="4D28F524" w14:textId="77777777" w:rsidR="00852A32" w:rsidRPr="00ED3F79" w:rsidRDefault="00852A32" w:rsidP="00D553EB">
            <w:pPr>
              <w:jc w:val="center"/>
              <w:rPr>
                <w:rFonts w:cs="Times New Roman"/>
                <w:color w:val="000000"/>
              </w:rPr>
            </w:pPr>
            <w:r w:rsidRPr="00ED3F79">
              <w:rPr>
                <w:rFonts w:cs="Times New Roman"/>
                <w:color w:val="000000"/>
              </w:rPr>
              <w:t>0.089121</w:t>
            </w:r>
          </w:p>
        </w:tc>
        <w:tc>
          <w:tcPr>
            <w:tcW w:w="1229" w:type="dxa"/>
            <w:noWrap/>
            <w:vAlign w:val="center"/>
            <w:hideMark/>
          </w:tcPr>
          <w:p w14:paraId="375144F0" w14:textId="77777777" w:rsidR="00852A32" w:rsidRPr="00ED3F79" w:rsidRDefault="00852A32" w:rsidP="00D553EB">
            <w:pPr>
              <w:jc w:val="center"/>
              <w:rPr>
                <w:rFonts w:cs="Times New Roman"/>
                <w:color w:val="000000"/>
              </w:rPr>
            </w:pPr>
            <w:r w:rsidRPr="00ED3F79">
              <w:rPr>
                <w:rFonts w:cs="Times New Roman"/>
                <w:color w:val="000000"/>
              </w:rPr>
              <w:t>0.28756</w:t>
            </w:r>
          </w:p>
        </w:tc>
      </w:tr>
      <w:tr w:rsidR="00852A32" w:rsidRPr="00431F9A" w14:paraId="463C4049" w14:textId="77777777" w:rsidTr="00D553EB">
        <w:trPr>
          <w:trHeight w:val="229"/>
          <w:jc w:val="center"/>
        </w:trPr>
        <w:tc>
          <w:tcPr>
            <w:tcW w:w="2660" w:type="dxa"/>
            <w:noWrap/>
            <w:vAlign w:val="center"/>
            <w:hideMark/>
          </w:tcPr>
          <w:p w14:paraId="6492F20F" w14:textId="77777777" w:rsidR="00852A32" w:rsidRPr="00ED3F79" w:rsidRDefault="00852A32" w:rsidP="00D553EB">
            <w:pPr>
              <w:jc w:val="center"/>
              <w:rPr>
                <w:rFonts w:cs="Times New Roman"/>
                <w:color w:val="000000"/>
              </w:rPr>
            </w:pPr>
            <w:r w:rsidRPr="00ED3F79">
              <w:rPr>
                <w:rFonts w:cs="Times New Roman"/>
                <w:color w:val="000000"/>
              </w:rPr>
              <w:t>248.2016</w:t>
            </w:r>
          </w:p>
        </w:tc>
        <w:tc>
          <w:tcPr>
            <w:tcW w:w="963" w:type="dxa"/>
            <w:noWrap/>
            <w:vAlign w:val="center"/>
            <w:hideMark/>
          </w:tcPr>
          <w:p w14:paraId="745D10C6" w14:textId="77777777" w:rsidR="00852A32" w:rsidRPr="00ED3F79" w:rsidRDefault="00852A32" w:rsidP="00D553EB">
            <w:pPr>
              <w:jc w:val="center"/>
              <w:rPr>
                <w:rFonts w:cs="Times New Roman"/>
                <w:color w:val="000000"/>
              </w:rPr>
            </w:pPr>
            <w:r w:rsidRPr="00ED3F79">
              <w:rPr>
                <w:rFonts w:cs="Times New Roman"/>
                <w:color w:val="000000"/>
              </w:rPr>
              <w:t>1.7092</w:t>
            </w:r>
          </w:p>
        </w:tc>
        <w:tc>
          <w:tcPr>
            <w:tcW w:w="1229" w:type="dxa"/>
            <w:noWrap/>
            <w:vAlign w:val="center"/>
            <w:hideMark/>
          </w:tcPr>
          <w:p w14:paraId="31596847" w14:textId="77777777" w:rsidR="00852A32" w:rsidRPr="00ED3F79" w:rsidRDefault="00852A32" w:rsidP="00D553EB">
            <w:pPr>
              <w:jc w:val="center"/>
              <w:rPr>
                <w:rFonts w:cs="Times New Roman"/>
                <w:color w:val="000000"/>
              </w:rPr>
            </w:pPr>
            <w:r w:rsidRPr="00ED3F79">
              <w:rPr>
                <w:rFonts w:cs="Times New Roman"/>
                <w:color w:val="000000"/>
              </w:rPr>
              <w:t>0.091019</w:t>
            </w:r>
          </w:p>
        </w:tc>
        <w:tc>
          <w:tcPr>
            <w:tcW w:w="1229" w:type="dxa"/>
            <w:noWrap/>
            <w:vAlign w:val="center"/>
            <w:hideMark/>
          </w:tcPr>
          <w:p w14:paraId="4E023872" w14:textId="77777777" w:rsidR="00852A32" w:rsidRPr="00ED3F79" w:rsidRDefault="00852A32" w:rsidP="00D553EB">
            <w:pPr>
              <w:jc w:val="center"/>
              <w:rPr>
                <w:rFonts w:cs="Times New Roman"/>
                <w:color w:val="000000"/>
              </w:rPr>
            </w:pPr>
            <w:r w:rsidRPr="00ED3F79">
              <w:rPr>
                <w:rFonts w:cs="Times New Roman"/>
                <w:color w:val="000000"/>
              </w:rPr>
              <w:t>0.29174</w:t>
            </w:r>
          </w:p>
        </w:tc>
      </w:tr>
      <w:tr w:rsidR="00852A32" w:rsidRPr="00431F9A" w14:paraId="498559E2" w14:textId="77777777" w:rsidTr="00D553EB">
        <w:trPr>
          <w:trHeight w:val="229"/>
          <w:jc w:val="center"/>
        </w:trPr>
        <w:tc>
          <w:tcPr>
            <w:tcW w:w="2660" w:type="dxa"/>
            <w:noWrap/>
            <w:vAlign w:val="center"/>
            <w:hideMark/>
          </w:tcPr>
          <w:p w14:paraId="107B0651" w14:textId="77777777" w:rsidR="00852A32" w:rsidRPr="00ED3F79" w:rsidRDefault="00852A32" w:rsidP="00D553EB">
            <w:pPr>
              <w:jc w:val="center"/>
              <w:rPr>
                <w:rFonts w:cs="Times New Roman"/>
                <w:color w:val="000000"/>
              </w:rPr>
            </w:pPr>
            <w:r w:rsidRPr="00ED3F79">
              <w:rPr>
                <w:rFonts w:cs="Times New Roman"/>
                <w:color w:val="000000"/>
              </w:rPr>
              <w:t>229.1439</w:t>
            </w:r>
          </w:p>
        </w:tc>
        <w:tc>
          <w:tcPr>
            <w:tcW w:w="963" w:type="dxa"/>
            <w:noWrap/>
            <w:vAlign w:val="center"/>
            <w:hideMark/>
          </w:tcPr>
          <w:p w14:paraId="5AAE0413" w14:textId="77777777" w:rsidR="00852A32" w:rsidRPr="00ED3F79" w:rsidRDefault="00852A32" w:rsidP="00D553EB">
            <w:pPr>
              <w:jc w:val="center"/>
              <w:rPr>
                <w:rFonts w:cs="Times New Roman"/>
                <w:color w:val="000000"/>
              </w:rPr>
            </w:pPr>
            <w:r w:rsidRPr="00ED3F79">
              <w:rPr>
                <w:rFonts w:cs="Times New Roman"/>
                <w:color w:val="000000"/>
              </w:rPr>
              <w:t>-1.6991</w:t>
            </w:r>
          </w:p>
        </w:tc>
        <w:tc>
          <w:tcPr>
            <w:tcW w:w="1229" w:type="dxa"/>
            <w:noWrap/>
            <w:vAlign w:val="center"/>
            <w:hideMark/>
          </w:tcPr>
          <w:p w14:paraId="60DF4503" w14:textId="77777777" w:rsidR="00852A32" w:rsidRPr="00ED3F79" w:rsidRDefault="00852A32" w:rsidP="00D553EB">
            <w:pPr>
              <w:jc w:val="center"/>
              <w:rPr>
                <w:rFonts w:cs="Times New Roman"/>
                <w:color w:val="000000"/>
              </w:rPr>
            </w:pPr>
            <w:r w:rsidRPr="00ED3F79">
              <w:rPr>
                <w:rFonts w:cs="Times New Roman"/>
                <w:color w:val="000000"/>
              </w:rPr>
              <w:t>0.092919</w:t>
            </w:r>
          </w:p>
        </w:tc>
        <w:tc>
          <w:tcPr>
            <w:tcW w:w="1229" w:type="dxa"/>
            <w:noWrap/>
            <w:vAlign w:val="center"/>
            <w:hideMark/>
          </w:tcPr>
          <w:p w14:paraId="70676472" w14:textId="77777777" w:rsidR="00852A32" w:rsidRPr="00ED3F79" w:rsidRDefault="00852A32" w:rsidP="00D553EB">
            <w:pPr>
              <w:jc w:val="center"/>
              <w:rPr>
                <w:rFonts w:cs="Times New Roman"/>
                <w:color w:val="000000"/>
              </w:rPr>
            </w:pPr>
            <w:r w:rsidRPr="00ED3F79">
              <w:rPr>
                <w:rFonts w:cs="Times New Roman"/>
                <w:color w:val="000000"/>
              </w:rPr>
              <w:t>0.29393</w:t>
            </w:r>
          </w:p>
        </w:tc>
      </w:tr>
      <w:tr w:rsidR="00852A32" w:rsidRPr="00431F9A" w14:paraId="7193992A" w14:textId="77777777" w:rsidTr="00D553EB">
        <w:trPr>
          <w:trHeight w:val="229"/>
          <w:jc w:val="center"/>
        </w:trPr>
        <w:tc>
          <w:tcPr>
            <w:tcW w:w="2660" w:type="dxa"/>
            <w:noWrap/>
            <w:vAlign w:val="center"/>
            <w:hideMark/>
          </w:tcPr>
          <w:p w14:paraId="1BD5FF4E" w14:textId="77777777" w:rsidR="00852A32" w:rsidRPr="00ED3F79" w:rsidRDefault="00852A32" w:rsidP="00D553EB">
            <w:pPr>
              <w:jc w:val="center"/>
              <w:rPr>
                <w:rFonts w:cs="Times New Roman"/>
                <w:color w:val="000000"/>
              </w:rPr>
            </w:pPr>
            <w:r w:rsidRPr="00ED3F79">
              <w:rPr>
                <w:rFonts w:cs="Times New Roman"/>
                <w:color w:val="000000"/>
              </w:rPr>
              <w:t>370.2589</w:t>
            </w:r>
          </w:p>
        </w:tc>
        <w:tc>
          <w:tcPr>
            <w:tcW w:w="963" w:type="dxa"/>
            <w:noWrap/>
            <w:vAlign w:val="center"/>
            <w:hideMark/>
          </w:tcPr>
          <w:p w14:paraId="7BB022C2" w14:textId="77777777" w:rsidR="00852A32" w:rsidRPr="00ED3F79" w:rsidRDefault="00852A32" w:rsidP="00D553EB">
            <w:pPr>
              <w:jc w:val="center"/>
              <w:rPr>
                <w:rFonts w:cs="Times New Roman"/>
                <w:color w:val="000000"/>
              </w:rPr>
            </w:pPr>
            <w:r w:rsidRPr="00ED3F79">
              <w:rPr>
                <w:rFonts w:cs="Times New Roman"/>
                <w:color w:val="000000"/>
              </w:rPr>
              <w:t>-1.6973</w:t>
            </w:r>
          </w:p>
        </w:tc>
        <w:tc>
          <w:tcPr>
            <w:tcW w:w="1229" w:type="dxa"/>
            <w:noWrap/>
            <w:vAlign w:val="center"/>
            <w:hideMark/>
          </w:tcPr>
          <w:p w14:paraId="2F325AFF" w14:textId="77777777" w:rsidR="00852A32" w:rsidRPr="00ED3F79" w:rsidRDefault="00852A32" w:rsidP="00D553EB">
            <w:pPr>
              <w:jc w:val="center"/>
              <w:rPr>
                <w:rFonts w:cs="Times New Roman"/>
                <w:color w:val="000000"/>
              </w:rPr>
            </w:pPr>
            <w:r w:rsidRPr="00ED3F79">
              <w:rPr>
                <w:rFonts w:cs="Times New Roman"/>
                <w:color w:val="000000"/>
              </w:rPr>
              <w:t>0.093247</w:t>
            </w:r>
          </w:p>
        </w:tc>
        <w:tc>
          <w:tcPr>
            <w:tcW w:w="1229" w:type="dxa"/>
            <w:noWrap/>
            <w:vAlign w:val="center"/>
            <w:hideMark/>
          </w:tcPr>
          <w:p w14:paraId="39D9BF7B" w14:textId="77777777" w:rsidR="00852A32" w:rsidRPr="00ED3F79" w:rsidRDefault="00852A32" w:rsidP="00D553EB">
            <w:pPr>
              <w:jc w:val="center"/>
              <w:rPr>
                <w:rFonts w:cs="Times New Roman"/>
                <w:color w:val="000000"/>
              </w:rPr>
            </w:pPr>
            <w:r w:rsidRPr="00ED3F79">
              <w:rPr>
                <w:rFonts w:cs="Times New Roman"/>
                <w:color w:val="000000"/>
              </w:rPr>
              <w:t>0.29393</w:t>
            </w:r>
          </w:p>
        </w:tc>
      </w:tr>
      <w:tr w:rsidR="00852A32" w:rsidRPr="00431F9A" w14:paraId="498A7042" w14:textId="77777777" w:rsidTr="00D553EB">
        <w:trPr>
          <w:trHeight w:val="229"/>
          <w:jc w:val="center"/>
        </w:trPr>
        <w:tc>
          <w:tcPr>
            <w:tcW w:w="2660" w:type="dxa"/>
            <w:noWrap/>
            <w:vAlign w:val="center"/>
            <w:hideMark/>
          </w:tcPr>
          <w:p w14:paraId="4667C509" w14:textId="77777777" w:rsidR="00852A32" w:rsidRPr="00ED3F79" w:rsidRDefault="00852A32" w:rsidP="00D553EB">
            <w:pPr>
              <w:jc w:val="center"/>
              <w:rPr>
                <w:rFonts w:cs="Times New Roman"/>
                <w:color w:val="000000"/>
              </w:rPr>
            </w:pPr>
            <w:r w:rsidRPr="00ED3F79">
              <w:rPr>
                <w:rFonts w:cs="Times New Roman"/>
                <w:color w:val="000000"/>
              </w:rPr>
              <w:t>327.2366</w:t>
            </w:r>
          </w:p>
        </w:tc>
        <w:tc>
          <w:tcPr>
            <w:tcW w:w="963" w:type="dxa"/>
            <w:noWrap/>
            <w:vAlign w:val="center"/>
            <w:hideMark/>
          </w:tcPr>
          <w:p w14:paraId="15FECFF3" w14:textId="77777777" w:rsidR="00852A32" w:rsidRPr="00ED3F79" w:rsidRDefault="00852A32" w:rsidP="00D553EB">
            <w:pPr>
              <w:jc w:val="center"/>
              <w:rPr>
                <w:rFonts w:cs="Times New Roman"/>
                <w:color w:val="000000"/>
              </w:rPr>
            </w:pPr>
            <w:r w:rsidRPr="00ED3F79">
              <w:rPr>
                <w:rFonts w:cs="Times New Roman"/>
                <w:color w:val="000000"/>
              </w:rPr>
              <w:t>1.6959</w:t>
            </w:r>
          </w:p>
        </w:tc>
        <w:tc>
          <w:tcPr>
            <w:tcW w:w="1229" w:type="dxa"/>
            <w:noWrap/>
            <w:vAlign w:val="center"/>
            <w:hideMark/>
          </w:tcPr>
          <w:p w14:paraId="6B7C6368" w14:textId="77777777" w:rsidR="00852A32" w:rsidRPr="00ED3F79" w:rsidRDefault="00852A32" w:rsidP="00D553EB">
            <w:pPr>
              <w:jc w:val="center"/>
              <w:rPr>
                <w:rFonts w:cs="Times New Roman"/>
                <w:color w:val="000000"/>
              </w:rPr>
            </w:pPr>
            <w:r w:rsidRPr="00ED3F79">
              <w:rPr>
                <w:rFonts w:cs="Times New Roman"/>
                <w:color w:val="000000"/>
              </w:rPr>
              <w:t>0.093524</w:t>
            </w:r>
          </w:p>
        </w:tc>
        <w:tc>
          <w:tcPr>
            <w:tcW w:w="1229" w:type="dxa"/>
            <w:noWrap/>
            <w:vAlign w:val="center"/>
            <w:hideMark/>
          </w:tcPr>
          <w:p w14:paraId="1DFE8D96" w14:textId="77777777" w:rsidR="00852A32" w:rsidRPr="00ED3F79" w:rsidRDefault="00852A32" w:rsidP="00D553EB">
            <w:pPr>
              <w:jc w:val="center"/>
              <w:rPr>
                <w:rFonts w:cs="Times New Roman"/>
                <w:color w:val="000000"/>
              </w:rPr>
            </w:pPr>
            <w:r w:rsidRPr="00ED3F79">
              <w:rPr>
                <w:rFonts w:cs="Times New Roman"/>
                <w:color w:val="000000"/>
              </w:rPr>
              <w:t>0.29393</w:t>
            </w:r>
          </w:p>
        </w:tc>
      </w:tr>
      <w:tr w:rsidR="00852A32" w:rsidRPr="00431F9A" w14:paraId="1C33D113" w14:textId="77777777" w:rsidTr="00D553EB">
        <w:trPr>
          <w:trHeight w:val="229"/>
          <w:jc w:val="center"/>
        </w:trPr>
        <w:tc>
          <w:tcPr>
            <w:tcW w:w="2660" w:type="dxa"/>
            <w:noWrap/>
            <w:vAlign w:val="center"/>
            <w:hideMark/>
          </w:tcPr>
          <w:p w14:paraId="5F0179BA" w14:textId="77777777" w:rsidR="00852A32" w:rsidRPr="00ED3F79" w:rsidRDefault="00852A32" w:rsidP="00D553EB">
            <w:pPr>
              <w:jc w:val="center"/>
              <w:rPr>
                <w:rFonts w:cs="Times New Roman"/>
                <w:color w:val="000000"/>
              </w:rPr>
            </w:pPr>
            <w:r w:rsidRPr="00ED3F79">
              <w:rPr>
                <w:rFonts w:cs="Times New Roman"/>
                <w:color w:val="000000"/>
              </w:rPr>
              <w:t>397.2702</w:t>
            </w:r>
          </w:p>
        </w:tc>
        <w:tc>
          <w:tcPr>
            <w:tcW w:w="963" w:type="dxa"/>
            <w:noWrap/>
            <w:vAlign w:val="center"/>
            <w:hideMark/>
          </w:tcPr>
          <w:p w14:paraId="56A7C809" w14:textId="77777777" w:rsidR="00852A32" w:rsidRPr="00ED3F79" w:rsidRDefault="00852A32" w:rsidP="00D553EB">
            <w:pPr>
              <w:jc w:val="center"/>
              <w:rPr>
                <w:rFonts w:cs="Times New Roman"/>
                <w:color w:val="000000"/>
              </w:rPr>
            </w:pPr>
            <w:r w:rsidRPr="00ED3F79">
              <w:rPr>
                <w:rFonts w:cs="Times New Roman"/>
                <w:color w:val="000000"/>
              </w:rPr>
              <w:t>1.69</w:t>
            </w:r>
          </w:p>
        </w:tc>
        <w:tc>
          <w:tcPr>
            <w:tcW w:w="1229" w:type="dxa"/>
            <w:noWrap/>
            <w:vAlign w:val="center"/>
            <w:hideMark/>
          </w:tcPr>
          <w:p w14:paraId="7DB1D795" w14:textId="77777777" w:rsidR="00852A32" w:rsidRPr="00ED3F79" w:rsidRDefault="00852A32" w:rsidP="00D553EB">
            <w:pPr>
              <w:jc w:val="center"/>
              <w:rPr>
                <w:rFonts w:cs="Times New Roman"/>
                <w:color w:val="000000"/>
              </w:rPr>
            </w:pPr>
            <w:r w:rsidRPr="00ED3F79">
              <w:rPr>
                <w:rFonts w:cs="Times New Roman"/>
                <w:color w:val="000000"/>
              </w:rPr>
              <w:t>0.094657</w:t>
            </w:r>
          </w:p>
        </w:tc>
        <w:tc>
          <w:tcPr>
            <w:tcW w:w="1229" w:type="dxa"/>
            <w:noWrap/>
            <w:vAlign w:val="center"/>
            <w:hideMark/>
          </w:tcPr>
          <w:p w14:paraId="2AA878EC" w14:textId="77777777" w:rsidR="00852A32" w:rsidRPr="00ED3F79" w:rsidRDefault="00852A32" w:rsidP="00D553EB">
            <w:pPr>
              <w:jc w:val="center"/>
              <w:rPr>
                <w:rFonts w:cs="Times New Roman"/>
                <w:color w:val="000000"/>
              </w:rPr>
            </w:pPr>
            <w:r w:rsidRPr="00ED3F79">
              <w:rPr>
                <w:rFonts w:cs="Times New Roman"/>
                <w:color w:val="000000"/>
              </w:rPr>
              <w:t>0.29557</w:t>
            </w:r>
          </w:p>
        </w:tc>
      </w:tr>
      <w:tr w:rsidR="00852A32" w:rsidRPr="00431F9A" w14:paraId="16AA4E3A" w14:textId="77777777" w:rsidTr="00D553EB">
        <w:trPr>
          <w:trHeight w:val="229"/>
          <w:jc w:val="center"/>
        </w:trPr>
        <w:tc>
          <w:tcPr>
            <w:tcW w:w="2660" w:type="dxa"/>
            <w:noWrap/>
            <w:vAlign w:val="center"/>
            <w:hideMark/>
          </w:tcPr>
          <w:p w14:paraId="0AE8897E" w14:textId="77777777" w:rsidR="00852A32" w:rsidRPr="00ED3F79" w:rsidRDefault="00852A32" w:rsidP="00D553EB">
            <w:pPr>
              <w:jc w:val="center"/>
              <w:rPr>
                <w:rFonts w:cs="Times New Roman"/>
                <w:color w:val="000000"/>
              </w:rPr>
            </w:pPr>
            <w:r w:rsidRPr="00ED3F79">
              <w:rPr>
                <w:rFonts w:cs="Times New Roman"/>
                <w:color w:val="000000"/>
              </w:rPr>
              <w:t>361.2014</w:t>
            </w:r>
          </w:p>
        </w:tc>
        <w:tc>
          <w:tcPr>
            <w:tcW w:w="963" w:type="dxa"/>
            <w:noWrap/>
            <w:vAlign w:val="center"/>
            <w:hideMark/>
          </w:tcPr>
          <w:p w14:paraId="15EF541C" w14:textId="77777777" w:rsidR="00852A32" w:rsidRPr="00ED3F79" w:rsidRDefault="00852A32" w:rsidP="00D553EB">
            <w:pPr>
              <w:jc w:val="center"/>
              <w:rPr>
                <w:rFonts w:cs="Times New Roman"/>
                <w:color w:val="000000"/>
              </w:rPr>
            </w:pPr>
            <w:r w:rsidRPr="00ED3F79">
              <w:rPr>
                <w:rFonts w:cs="Times New Roman"/>
                <w:color w:val="000000"/>
              </w:rPr>
              <w:t>1.675</w:t>
            </w:r>
          </w:p>
        </w:tc>
        <w:tc>
          <w:tcPr>
            <w:tcW w:w="1229" w:type="dxa"/>
            <w:noWrap/>
            <w:vAlign w:val="center"/>
            <w:hideMark/>
          </w:tcPr>
          <w:p w14:paraId="197A6587" w14:textId="77777777" w:rsidR="00852A32" w:rsidRPr="00ED3F79" w:rsidRDefault="00852A32" w:rsidP="00D553EB">
            <w:pPr>
              <w:jc w:val="center"/>
              <w:rPr>
                <w:rFonts w:cs="Times New Roman"/>
                <w:color w:val="000000"/>
              </w:rPr>
            </w:pPr>
            <w:r w:rsidRPr="00ED3F79">
              <w:rPr>
                <w:rFonts w:cs="Times New Roman"/>
                <w:color w:val="000000"/>
              </w:rPr>
              <w:t>0.097564</w:t>
            </w:r>
          </w:p>
        </w:tc>
        <w:tc>
          <w:tcPr>
            <w:tcW w:w="1229" w:type="dxa"/>
            <w:noWrap/>
            <w:vAlign w:val="center"/>
            <w:hideMark/>
          </w:tcPr>
          <w:p w14:paraId="0795BE18" w14:textId="77777777" w:rsidR="00852A32" w:rsidRPr="00ED3F79" w:rsidRDefault="00852A32" w:rsidP="00D553EB">
            <w:pPr>
              <w:jc w:val="center"/>
              <w:rPr>
                <w:rFonts w:cs="Times New Roman"/>
                <w:color w:val="000000"/>
              </w:rPr>
            </w:pPr>
            <w:r w:rsidRPr="00ED3F79">
              <w:rPr>
                <w:rFonts w:cs="Times New Roman"/>
                <w:color w:val="000000"/>
              </w:rPr>
              <w:t>0.3027</w:t>
            </w:r>
          </w:p>
        </w:tc>
      </w:tr>
    </w:tbl>
    <w:p w14:paraId="1E87C0B1" w14:textId="77777777" w:rsidR="00852A32" w:rsidRPr="00431F9A" w:rsidRDefault="00852A32" w:rsidP="00852A32">
      <w:pPr>
        <w:pStyle w:val="MDPI41tablecaption"/>
        <w:ind w:left="0"/>
        <w:rPr>
          <w:rFonts w:ascii="Times New Roman" w:hAnsi="Times New Roman" w:cs="Times New Roman"/>
          <w:b/>
          <w:bCs/>
          <w:sz w:val="22"/>
        </w:rPr>
      </w:pPr>
    </w:p>
    <w:p w14:paraId="58F813ED" w14:textId="77777777" w:rsidR="00852A32" w:rsidRPr="00431F9A" w:rsidRDefault="00852A32" w:rsidP="00852A32">
      <w:pPr>
        <w:spacing w:after="160" w:line="259" w:lineRule="auto"/>
        <w:rPr>
          <w:rFonts w:cs="Times New Roman"/>
          <w:b/>
          <w:bCs/>
          <w:color w:val="000000"/>
          <w:sz w:val="22"/>
          <w:szCs w:val="22"/>
          <w:lang w:eastAsia="de-DE" w:bidi="en-US"/>
        </w:rPr>
      </w:pPr>
      <w:r w:rsidRPr="00431F9A">
        <w:rPr>
          <w:rFonts w:cs="Times New Roman"/>
          <w:b/>
          <w:bCs/>
          <w:sz w:val="22"/>
        </w:rPr>
        <w:br w:type="page"/>
      </w:r>
    </w:p>
    <w:p w14:paraId="40214BD5" w14:textId="13B613BF" w:rsidR="00852A32" w:rsidRPr="00ED3F79" w:rsidRDefault="00ED3F79" w:rsidP="00ED3F79">
      <w:pPr>
        <w:pStyle w:val="Caption"/>
        <w:rPr>
          <w:rFonts w:cs="Times New Roman"/>
        </w:rPr>
      </w:pPr>
      <w:bookmarkStart w:id="140" w:name="_Ref175757685"/>
      <w:r>
        <w:lastRenderedPageBreak/>
        <w:t xml:space="preserve">Appendix C Table </w:t>
      </w:r>
      <w:fldSimple w:instr=" SEQ Appendix_C_Table \* ARABIC ">
        <w:r w:rsidR="00BB5021">
          <w:rPr>
            <w:noProof/>
          </w:rPr>
          <w:t>6</w:t>
        </w:r>
      </w:fldSimple>
      <w:bookmarkEnd w:id="140"/>
      <w:r w:rsidR="00852A32" w:rsidRPr="00ED3F79">
        <w:rPr>
          <w:rFonts w:cs="Times New Roman"/>
        </w:rPr>
        <w:t xml:space="preserve">. </w:t>
      </w:r>
      <w:proofErr w:type="spellStart"/>
      <w:r w:rsidR="00852A32" w:rsidRPr="00ED3F79">
        <w:rPr>
          <w:rFonts w:cs="Times New Roman"/>
          <w:b w:val="0"/>
          <w:bCs w:val="0"/>
        </w:rPr>
        <w:t>Metaboanalyst</w:t>
      </w:r>
      <w:proofErr w:type="spellEnd"/>
      <w:r w:rsidR="00852A32" w:rsidRPr="00ED3F79">
        <w:rPr>
          <w:rFonts w:cs="Times New Roman"/>
          <w:b w:val="0"/>
          <w:bCs w:val="0"/>
        </w:rPr>
        <w:t xml:space="preserve"> results from T-Test comparisons between age group (below 20 vs. 20 and above) for metabolites</w:t>
      </w:r>
    </w:p>
    <w:tbl>
      <w:tblPr>
        <w:tblStyle w:val="TableGrid"/>
        <w:tblW w:w="6250" w:type="dxa"/>
        <w:jc w:val="center"/>
        <w:tblLook w:val="04A0" w:firstRow="1" w:lastRow="0" w:firstColumn="1" w:lastColumn="0" w:noHBand="0" w:noVBand="1"/>
      </w:tblPr>
      <w:tblGrid>
        <w:gridCol w:w="2700"/>
        <w:gridCol w:w="1056"/>
        <w:gridCol w:w="1247"/>
        <w:gridCol w:w="1247"/>
      </w:tblGrid>
      <w:tr w:rsidR="00852A32" w:rsidRPr="00ED3F79" w14:paraId="7AA920F8" w14:textId="77777777" w:rsidTr="00D553EB">
        <w:trPr>
          <w:trHeight w:val="251"/>
          <w:jc w:val="center"/>
        </w:trPr>
        <w:tc>
          <w:tcPr>
            <w:tcW w:w="2700" w:type="dxa"/>
            <w:noWrap/>
            <w:vAlign w:val="center"/>
            <w:hideMark/>
          </w:tcPr>
          <w:p w14:paraId="5866F0F6" w14:textId="77777777" w:rsidR="00852A32" w:rsidRPr="00ED3F79" w:rsidRDefault="00852A32" w:rsidP="00D553EB">
            <w:pPr>
              <w:jc w:val="center"/>
              <w:rPr>
                <w:rFonts w:cs="Times New Roman"/>
              </w:rPr>
            </w:pPr>
            <w:r w:rsidRPr="00ED3F79">
              <w:rPr>
                <w:rFonts w:eastAsia="Arial" w:cs="Times New Roman"/>
                <w:b/>
                <w:bCs/>
              </w:rPr>
              <w:t>Metabolite</w:t>
            </w:r>
          </w:p>
        </w:tc>
        <w:tc>
          <w:tcPr>
            <w:tcW w:w="1056" w:type="dxa"/>
            <w:noWrap/>
            <w:vAlign w:val="center"/>
            <w:hideMark/>
          </w:tcPr>
          <w:p w14:paraId="0036EB42" w14:textId="77777777" w:rsidR="00852A32" w:rsidRPr="00ED3F79" w:rsidRDefault="00852A32" w:rsidP="00D553EB">
            <w:pPr>
              <w:jc w:val="center"/>
              <w:rPr>
                <w:rFonts w:cs="Times New Roman"/>
                <w:color w:val="000000"/>
              </w:rPr>
            </w:pPr>
            <w:proofErr w:type="spellStart"/>
            <w:r w:rsidRPr="00ED3F79">
              <w:rPr>
                <w:rFonts w:eastAsia="Arial" w:cs="Times New Roman"/>
                <w:b/>
                <w:bCs/>
                <w:color w:val="000000" w:themeColor="text1"/>
              </w:rPr>
              <w:t>t.stat</w:t>
            </w:r>
            <w:proofErr w:type="spellEnd"/>
          </w:p>
        </w:tc>
        <w:tc>
          <w:tcPr>
            <w:tcW w:w="1247" w:type="dxa"/>
            <w:noWrap/>
            <w:vAlign w:val="center"/>
            <w:hideMark/>
          </w:tcPr>
          <w:p w14:paraId="55EBE6F1" w14:textId="77777777" w:rsidR="00852A32" w:rsidRPr="00ED3F79" w:rsidRDefault="00852A32" w:rsidP="00D553EB">
            <w:pPr>
              <w:jc w:val="center"/>
              <w:rPr>
                <w:rFonts w:cs="Times New Roman"/>
                <w:color w:val="000000"/>
              </w:rPr>
            </w:pPr>
            <w:proofErr w:type="spellStart"/>
            <w:r w:rsidRPr="00ED3F79">
              <w:rPr>
                <w:rFonts w:eastAsia="Arial" w:cs="Times New Roman"/>
                <w:b/>
                <w:bCs/>
                <w:color w:val="000000" w:themeColor="text1"/>
              </w:rPr>
              <w:t>p.value</w:t>
            </w:r>
            <w:proofErr w:type="spellEnd"/>
          </w:p>
        </w:tc>
        <w:tc>
          <w:tcPr>
            <w:tcW w:w="1247" w:type="dxa"/>
            <w:noWrap/>
            <w:vAlign w:val="center"/>
            <w:hideMark/>
          </w:tcPr>
          <w:p w14:paraId="56078C95" w14:textId="77777777" w:rsidR="00852A32" w:rsidRPr="00ED3F79" w:rsidRDefault="00852A32" w:rsidP="00D553EB">
            <w:pPr>
              <w:jc w:val="center"/>
              <w:rPr>
                <w:rFonts w:cs="Times New Roman"/>
                <w:color w:val="000000"/>
              </w:rPr>
            </w:pPr>
            <w:r w:rsidRPr="00ED3F79">
              <w:rPr>
                <w:rFonts w:eastAsia="Arial" w:cs="Times New Roman"/>
                <w:b/>
                <w:bCs/>
                <w:color w:val="000000" w:themeColor="text1"/>
              </w:rPr>
              <w:t>FDR</w:t>
            </w:r>
          </w:p>
        </w:tc>
      </w:tr>
      <w:tr w:rsidR="00852A32" w:rsidRPr="00ED3F79" w14:paraId="23AADC15" w14:textId="77777777" w:rsidTr="00D553EB">
        <w:trPr>
          <w:trHeight w:val="251"/>
          <w:jc w:val="center"/>
        </w:trPr>
        <w:tc>
          <w:tcPr>
            <w:tcW w:w="2700" w:type="dxa"/>
            <w:noWrap/>
            <w:vAlign w:val="center"/>
            <w:hideMark/>
          </w:tcPr>
          <w:p w14:paraId="4562B910" w14:textId="77777777" w:rsidR="00852A32" w:rsidRPr="00ED3F79" w:rsidRDefault="00852A32" w:rsidP="00D553EB">
            <w:pPr>
              <w:jc w:val="center"/>
              <w:rPr>
                <w:rFonts w:cs="Times New Roman"/>
                <w:color w:val="000000"/>
              </w:rPr>
            </w:pPr>
            <w:r w:rsidRPr="00ED3F79">
              <w:rPr>
                <w:rFonts w:cs="Times New Roman"/>
                <w:color w:val="000000"/>
              </w:rPr>
              <w:t>Creatine</w:t>
            </w:r>
          </w:p>
        </w:tc>
        <w:tc>
          <w:tcPr>
            <w:tcW w:w="1056" w:type="dxa"/>
            <w:noWrap/>
            <w:vAlign w:val="center"/>
            <w:hideMark/>
          </w:tcPr>
          <w:p w14:paraId="77627519" w14:textId="77777777" w:rsidR="00852A32" w:rsidRPr="00ED3F79" w:rsidRDefault="00852A32" w:rsidP="00D553EB">
            <w:pPr>
              <w:jc w:val="center"/>
              <w:rPr>
                <w:rFonts w:cs="Times New Roman"/>
                <w:color w:val="000000"/>
              </w:rPr>
            </w:pPr>
            <w:r w:rsidRPr="00ED3F79">
              <w:rPr>
                <w:rFonts w:cs="Times New Roman"/>
                <w:color w:val="000000"/>
              </w:rPr>
              <w:t>4.8452</w:t>
            </w:r>
          </w:p>
        </w:tc>
        <w:tc>
          <w:tcPr>
            <w:tcW w:w="1247" w:type="dxa"/>
            <w:noWrap/>
            <w:vAlign w:val="center"/>
            <w:hideMark/>
          </w:tcPr>
          <w:p w14:paraId="17333B91" w14:textId="77777777" w:rsidR="00852A32" w:rsidRPr="00ED3F79" w:rsidRDefault="00852A32" w:rsidP="00D553EB">
            <w:pPr>
              <w:jc w:val="center"/>
              <w:rPr>
                <w:rFonts w:cs="Times New Roman"/>
                <w:color w:val="000000"/>
              </w:rPr>
            </w:pPr>
            <w:r w:rsidRPr="00ED3F79">
              <w:rPr>
                <w:rFonts w:cs="Times New Roman"/>
                <w:color w:val="000000"/>
              </w:rPr>
              <w:t>5.55E-06</w:t>
            </w:r>
          </w:p>
        </w:tc>
        <w:tc>
          <w:tcPr>
            <w:tcW w:w="1247" w:type="dxa"/>
            <w:noWrap/>
            <w:vAlign w:val="center"/>
            <w:hideMark/>
          </w:tcPr>
          <w:p w14:paraId="2380EA57" w14:textId="77777777" w:rsidR="00852A32" w:rsidRPr="00ED3F79" w:rsidRDefault="00852A32" w:rsidP="00D553EB">
            <w:pPr>
              <w:jc w:val="center"/>
              <w:rPr>
                <w:rFonts w:cs="Times New Roman"/>
                <w:color w:val="000000"/>
              </w:rPr>
            </w:pPr>
            <w:r w:rsidRPr="00ED3F79">
              <w:rPr>
                <w:rFonts w:cs="Times New Roman"/>
                <w:color w:val="000000"/>
              </w:rPr>
              <w:t>0.002685</w:t>
            </w:r>
          </w:p>
        </w:tc>
      </w:tr>
      <w:tr w:rsidR="00852A32" w:rsidRPr="00ED3F79" w14:paraId="6E9F6C3C" w14:textId="77777777" w:rsidTr="00D553EB">
        <w:trPr>
          <w:trHeight w:val="251"/>
          <w:jc w:val="center"/>
        </w:trPr>
        <w:tc>
          <w:tcPr>
            <w:tcW w:w="2700" w:type="dxa"/>
            <w:noWrap/>
            <w:vAlign w:val="center"/>
            <w:hideMark/>
          </w:tcPr>
          <w:p w14:paraId="6CC9C840" w14:textId="77777777" w:rsidR="00852A32" w:rsidRPr="00ED3F79" w:rsidRDefault="00852A32" w:rsidP="00D553EB">
            <w:pPr>
              <w:jc w:val="center"/>
              <w:rPr>
                <w:rFonts w:cs="Times New Roman"/>
                <w:color w:val="000000"/>
              </w:rPr>
            </w:pPr>
            <w:r w:rsidRPr="00ED3F79">
              <w:rPr>
                <w:rFonts w:cs="Times New Roman"/>
                <w:color w:val="000000"/>
              </w:rPr>
              <w:t>Alanine/Sarcosine</w:t>
            </w:r>
          </w:p>
        </w:tc>
        <w:tc>
          <w:tcPr>
            <w:tcW w:w="1056" w:type="dxa"/>
            <w:noWrap/>
            <w:vAlign w:val="center"/>
            <w:hideMark/>
          </w:tcPr>
          <w:p w14:paraId="1414290D" w14:textId="77777777" w:rsidR="00852A32" w:rsidRPr="00ED3F79" w:rsidRDefault="00852A32" w:rsidP="00D553EB">
            <w:pPr>
              <w:jc w:val="center"/>
              <w:rPr>
                <w:rFonts w:cs="Times New Roman"/>
                <w:color w:val="000000"/>
              </w:rPr>
            </w:pPr>
            <w:r w:rsidRPr="00ED3F79">
              <w:rPr>
                <w:rFonts w:cs="Times New Roman"/>
                <w:color w:val="000000"/>
              </w:rPr>
              <w:t>3.5068</w:t>
            </w:r>
          </w:p>
        </w:tc>
        <w:tc>
          <w:tcPr>
            <w:tcW w:w="1247" w:type="dxa"/>
            <w:noWrap/>
            <w:vAlign w:val="center"/>
            <w:hideMark/>
          </w:tcPr>
          <w:p w14:paraId="64779D7B" w14:textId="77777777" w:rsidR="00852A32" w:rsidRPr="00ED3F79" w:rsidRDefault="00852A32" w:rsidP="00D553EB">
            <w:pPr>
              <w:jc w:val="center"/>
              <w:rPr>
                <w:rFonts w:cs="Times New Roman"/>
                <w:color w:val="000000"/>
              </w:rPr>
            </w:pPr>
            <w:r w:rsidRPr="00ED3F79">
              <w:rPr>
                <w:rFonts w:cs="Times New Roman"/>
                <w:color w:val="000000"/>
              </w:rPr>
              <w:t>0.000723</w:t>
            </w:r>
          </w:p>
        </w:tc>
        <w:tc>
          <w:tcPr>
            <w:tcW w:w="1247" w:type="dxa"/>
            <w:noWrap/>
            <w:vAlign w:val="center"/>
            <w:hideMark/>
          </w:tcPr>
          <w:p w14:paraId="5BE155A4" w14:textId="77777777" w:rsidR="00852A32" w:rsidRPr="00ED3F79" w:rsidRDefault="00852A32" w:rsidP="00D553EB">
            <w:pPr>
              <w:jc w:val="center"/>
              <w:rPr>
                <w:rFonts w:cs="Times New Roman"/>
                <w:color w:val="000000"/>
              </w:rPr>
            </w:pPr>
            <w:r w:rsidRPr="00ED3F79">
              <w:rPr>
                <w:rFonts w:cs="Times New Roman"/>
                <w:color w:val="000000"/>
              </w:rPr>
              <w:t>0.17503</w:t>
            </w:r>
          </w:p>
        </w:tc>
      </w:tr>
      <w:tr w:rsidR="00852A32" w:rsidRPr="00ED3F79" w14:paraId="396A90B8" w14:textId="77777777" w:rsidTr="00D553EB">
        <w:trPr>
          <w:trHeight w:val="251"/>
          <w:jc w:val="center"/>
        </w:trPr>
        <w:tc>
          <w:tcPr>
            <w:tcW w:w="2700" w:type="dxa"/>
            <w:noWrap/>
            <w:vAlign w:val="center"/>
            <w:hideMark/>
          </w:tcPr>
          <w:p w14:paraId="75083D11" w14:textId="77777777" w:rsidR="00852A32" w:rsidRPr="00ED3F79" w:rsidRDefault="00852A32" w:rsidP="00D553EB">
            <w:pPr>
              <w:jc w:val="center"/>
              <w:rPr>
                <w:rFonts w:cs="Times New Roman"/>
                <w:color w:val="000000"/>
              </w:rPr>
            </w:pPr>
            <w:r w:rsidRPr="00ED3F79">
              <w:rPr>
                <w:rFonts w:cs="Times New Roman"/>
                <w:color w:val="000000"/>
              </w:rPr>
              <w:t>181.1231</w:t>
            </w:r>
          </w:p>
        </w:tc>
        <w:tc>
          <w:tcPr>
            <w:tcW w:w="1056" w:type="dxa"/>
            <w:noWrap/>
            <w:vAlign w:val="center"/>
            <w:hideMark/>
          </w:tcPr>
          <w:p w14:paraId="581BBE5E" w14:textId="77777777" w:rsidR="00852A32" w:rsidRPr="00ED3F79" w:rsidRDefault="00852A32" w:rsidP="00D553EB">
            <w:pPr>
              <w:jc w:val="center"/>
              <w:rPr>
                <w:rFonts w:cs="Times New Roman"/>
                <w:color w:val="000000"/>
              </w:rPr>
            </w:pPr>
            <w:r w:rsidRPr="00ED3F79">
              <w:rPr>
                <w:rFonts w:cs="Times New Roman"/>
                <w:color w:val="000000"/>
              </w:rPr>
              <w:t>-2.7932</w:t>
            </w:r>
          </w:p>
        </w:tc>
        <w:tc>
          <w:tcPr>
            <w:tcW w:w="1247" w:type="dxa"/>
            <w:noWrap/>
            <w:vAlign w:val="center"/>
            <w:hideMark/>
          </w:tcPr>
          <w:p w14:paraId="3B630C77" w14:textId="77777777" w:rsidR="00852A32" w:rsidRPr="00ED3F79" w:rsidRDefault="00852A32" w:rsidP="00D553EB">
            <w:pPr>
              <w:jc w:val="center"/>
              <w:rPr>
                <w:rFonts w:cs="Times New Roman"/>
                <w:color w:val="000000"/>
              </w:rPr>
            </w:pPr>
            <w:r w:rsidRPr="00ED3F79">
              <w:rPr>
                <w:rFonts w:cs="Times New Roman"/>
                <w:color w:val="000000"/>
              </w:rPr>
              <w:t>0.006432</w:t>
            </w:r>
          </w:p>
        </w:tc>
        <w:tc>
          <w:tcPr>
            <w:tcW w:w="1247" w:type="dxa"/>
            <w:noWrap/>
            <w:vAlign w:val="center"/>
            <w:hideMark/>
          </w:tcPr>
          <w:p w14:paraId="61E215C8"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3CD61317" w14:textId="77777777" w:rsidTr="00D553EB">
        <w:trPr>
          <w:trHeight w:val="251"/>
          <w:jc w:val="center"/>
        </w:trPr>
        <w:tc>
          <w:tcPr>
            <w:tcW w:w="2700" w:type="dxa"/>
            <w:noWrap/>
            <w:vAlign w:val="center"/>
            <w:hideMark/>
          </w:tcPr>
          <w:p w14:paraId="483EAE5F" w14:textId="77777777" w:rsidR="00852A32" w:rsidRPr="00ED3F79" w:rsidRDefault="00852A32" w:rsidP="00D553EB">
            <w:pPr>
              <w:jc w:val="center"/>
              <w:rPr>
                <w:rFonts w:cs="Times New Roman"/>
                <w:color w:val="000000"/>
              </w:rPr>
            </w:pPr>
            <w:r w:rsidRPr="00ED3F79">
              <w:rPr>
                <w:rFonts w:cs="Times New Roman"/>
                <w:color w:val="000000"/>
              </w:rPr>
              <w:t>Methionine</w:t>
            </w:r>
          </w:p>
        </w:tc>
        <w:tc>
          <w:tcPr>
            <w:tcW w:w="1056" w:type="dxa"/>
            <w:noWrap/>
            <w:vAlign w:val="center"/>
            <w:hideMark/>
          </w:tcPr>
          <w:p w14:paraId="27B44FF3" w14:textId="77777777" w:rsidR="00852A32" w:rsidRPr="00ED3F79" w:rsidRDefault="00852A32" w:rsidP="00D553EB">
            <w:pPr>
              <w:jc w:val="center"/>
              <w:rPr>
                <w:rFonts w:cs="Times New Roman"/>
                <w:color w:val="000000"/>
              </w:rPr>
            </w:pPr>
            <w:r w:rsidRPr="00ED3F79">
              <w:rPr>
                <w:rFonts w:cs="Times New Roman"/>
                <w:color w:val="000000"/>
              </w:rPr>
              <w:t>2.3907</w:t>
            </w:r>
          </w:p>
        </w:tc>
        <w:tc>
          <w:tcPr>
            <w:tcW w:w="1247" w:type="dxa"/>
            <w:noWrap/>
            <w:vAlign w:val="center"/>
            <w:hideMark/>
          </w:tcPr>
          <w:p w14:paraId="4B6BE429" w14:textId="77777777" w:rsidR="00852A32" w:rsidRPr="00ED3F79" w:rsidRDefault="00852A32" w:rsidP="00D553EB">
            <w:pPr>
              <w:jc w:val="center"/>
              <w:rPr>
                <w:rFonts w:cs="Times New Roman"/>
                <w:color w:val="000000"/>
              </w:rPr>
            </w:pPr>
            <w:r w:rsidRPr="00ED3F79">
              <w:rPr>
                <w:rFonts w:cs="Times New Roman"/>
                <w:color w:val="000000"/>
              </w:rPr>
              <w:t>0.019</w:t>
            </w:r>
          </w:p>
        </w:tc>
        <w:tc>
          <w:tcPr>
            <w:tcW w:w="1247" w:type="dxa"/>
            <w:noWrap/>
            <w:vAlign w:val="center"/>
            <w:hideMark/>
          </w:tcPr>
          <w:p w14:paraId="051CCC4B"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661CA31A" w14:textId="77777777" w:rsidTr="00D553EB">
        <w:trPr>
          <w:trHeight w:val="251"/>
          <w:jc w:val="center"/>
        </w:trPr>
        <w:tc>
          <w:tcPr>
            <w:tcW w:w="2700" w:type="dxa"/>
            <w:noWrap/>
            <w:vAlign w:val="center"/>
            <w:hideMark/>
          </w:tcPr>
          <w:p w14:paraId="7BA73BE2" w14:textId="77777777" w:rsidR="00852A32" w:rsidRPr="00ED3F79" w:rsidRDefault="00852A32" w:rsidP="00D553EB">
            <w:pPr>
              <w:jc w:val="center"/>
              <w:rPr>
                <w:rFonts w:cs="Times New Roman"/>
                <w:color w:val="000000"/>
              </w:rPr>
            </w:pPr>
            <w:r w:rsidRPr="00ED3F79">
              <w:rPr>
                <w:rFonts w:cs="Times New Roman"/>
                <w:color w:val="000000"/>
              </w:rPr>
              <w:t>Allantoin</w:t>
            </w:r>
          </w:p>
        </w:tc>
        <w:tc>
          <w:tcPr>
            <w:tcW w:w="1056" w:type="dxa"/>
            <w:noWrap/>
            <w:vAlign w:val="center"/>
            <w:hideMark/>
          </w:tcPr>
          <w:p w14:paraId="59B147D5" w14:textId="77777777" w:rsidR="00852A32" w:rsidRPr="00ED3F79" w:rsidRDefault="00852A32" w:rsidP="00D553EB">
            <w:pPr>
              <w:jc w:val="center"/>
              <w:rPr>
                <w:rFonts w:cs="Times New Roman"/>
                <w:color w:val="000000"/>
              </w:rPr>
            </w:pPr>
            <w:r w:rsidRPr="00ED3F79">
              <w:rPr>
                <w:rFonts w:cs="Times New Roman"/>
                <w:color w:val="000000"/>
              </w:rPr>
              <w:t>2.3768</w:t>
            </w:r>
          </w:p>
        </w:tc>
        <w:tc>
          <w:tcPr>
            <w:tcW w:w="1247" w:type="dxa"/>
            <w:noWrap/>
            <w:vAlign w:val="center"/>
            <w:hideMark/>
          </w:tcPr>
          <w:p w14:paraId="011DA49A" w14:textId="77777777" w:rsidR="00852A32" w:rsidRPr="00ED3F79" w:rsidRDefault="00852A32" w:rsidP="00D553EB">
            <w:pPr>
              <w:jc w:val="center"/>
              <w:rPr>
                <w:rFonts w:cs="Times New Roman"/>
                <w:color w:val="000000"/>
              </w:rPr>
            </w:pPr>
            <w:r w:rsidRPr="00ED3F79">
              <w:rPr>
                <w:rFonts w:cs="Times New Roman"/>
                <w:color w:val="000000"/>
              </w:rPr>
              <w:t>0.019682</w:t>
            </w:r>
          </w:p>
        </w:tc>
        <w:tc>
          <w:tcPr>
            <w:tcW w:w="1247" w:type="dxa"/>
            <w:noWrap/>
            <w:vAlign w:val="center"/>
            <w:hideMark/>
          </w:tcPr>
          <w:p w14:paraId="694062D6"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5BA6BC8A" w14:textId="77777777" w:rsidTr="00D553EB">
        <w:trPr>
          <w:trHeight w:val="251"/>
          <w:jc w:val="center"/>
        </w:trPr>
        <w:tc>
          <w:tcPr>
            <w:tcW w:w="2700" w:type="dxa"/>
            <w:noWrap/>
            <w:vAlign w:val="center"/>
            <w:hideMark/>
          </w:tcPr>
          <w:p w14:paraId="73AA0F4F" w14:textId="77777777" w:rsidR="00852A32" w:rsidRPr="00ED3F79" w:rsidRDefault="00852A32" w:rsidP="00D553EB">
            <w:pPr>
              <w:jc w:val="center"/>
              <w:rPr>
                <w:rFonts w:cs="Times New Roman"/>
                <w:color w:val="000000"/>
              </w:rPr>
            </w:pPr>
            <w:r w:rsidRPr="00ED3F79">
              <w:rPr>
                <w:rFonts w:cs="Times New Roman"/>
                <w:color w:val="000000"/>
              </w:rPr>
              <w:t>135.0813</w:t>
            </w:r>
          </w:p>
        </w:tc>
        <w:tc>
          <w:tcPr>
            <w:tcW w:w="1056" w:type="dxa"/>
            <w:noWrap/>
            <w:vAlign w:val="center"/>
            <w:hideMark/>
          </w:tcPr>
          <w:p w14:paraId="5E1A34FF" w14:textId="77777777" w:rsidR="00852A32" w:rsidRPr="00ED3F79" w:rsidRDefault="00852A32" w:rsidP="00D553EB">
            <w:pPr>
              <w:jc w:val="center"/>
              <w:rPr>
                <w:rFonts w:cs="Times New Roman"/>
                <w:color w:val="000000"/>
              </w:rPr>
            </w:pPr>
            <w:r w:rsidRPr="00ED3F79">
              <w:rPr>
                <w:rFonts w:cs="Times New Roman"/>
                <w:color w:val="000000"/>
              </w:rPr>
              <w:t>-2.3649</w:t>
            </w:r>
          </w:p>
        </w:tc>
        <w:tc>
          <w:tcPr>
            <w:tcW w:w="1247" w:type="dxa"/>
            <w:noWrap/>
            <w:vAlign w:val="center"/>
            <w:hideMark/>
          </w:tcPr>
          <w:p w14:paraId="2E6FF8AC" w14:textId="77777777" w:rsidR="00852A32" w:rsidRPr="00ED3F79" w:rsidRDefault="00852A32" w:rsidP="00D553EB">
            <w:pPr>
              <w:jc w:val="center"/>
              <w:rPr>
                <w:rFonts w:cs="Times New Roman"/>
                <w:color w:val="000000"/>
              </w:rPr>
            </w:pPr>
            <w:r w:rsidRPr="00ED3F79">
              <w:rPr>
                <w:rFonts w:cs="Times New Roman"/>
                <w:color w:val="000000"/>
              </w:rPr>
              <w:t>0.020287</w:t>
            </w:r>
          </w:p>
        </w:tc>
        <w:tc>
          <w:tcPr>
            <w:tcW w:w="1247" w:type="dxa"/>
            <w:noWrap/>
            <w:vAlign w:val="center"/>
            <w:hideMark/>
          </w:tcPr>
          <w:p w14:paraId="18A3B6C1"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67FEB51B" w14:textId="77777777" w:rsidTr="00D553EB">
        <w:trPr>
          <w:trHeight w:val="251"/>
          <w:jc w:val="center"/>
        </w:trPr>
        <w:tc>
          <w:tcPr>
            <w:tcW w:w="2700" w:type="dxa"/>
            <w:noWrap/>
            <w:vAlign w:val="center"/>
            <w:hideMark/>
          </w:tcPr>
          <w:p w14:paraId="269BDD57" w14:textId="77777777" w:rsidR="00852A32" w:rsidRPr="00ED3F79" w:rsidRDefault="00852A32" w:rsidP="00D553EB">
            <w:pPr>
              <w:jc w:val="center"/>
              <w:rPr>
                <w:rFonts w:cs="Times New Roman"/>
                <w:color w:val="000000"/>
              </w:rPr>
            </w:pPr>
            <w:r w:rsidRPr="00ED3F79">
              <w:rPr>
                <w:rFonts w:cs="Times New Roman"/>
                <w:color w:val="000000"/>
              </w:rPr>
              <w:t>87.04483</w:t>
            </w:r>
          </w:p>
        </w:tc>
        <w:tc>
          <w:tcPr>
            <w:tcW w:w="1056" w:type="dxa"/>
            <w:noWrap/>
            <w:vAlign w:val="center"/>
            <w:hideMark/>
          </w:tcPr>
          <w:p w14:paraId="448718F7" w14:textId="77777777" w:rsidR="00852A32" w:rsidRPr="00ED3F79" w:rsidRDefault="00852A32" w:rsidP="00D553EB">
            <w:pPr>
              <w:jc w:val="center"/>
              <w:rPr>
                <w:rFonts w:cs="Times New Roman"/>
                <w:color w:val="000000"/>
              </w:rPr>
            </w:pPr>
            <w:r w:rsidRPr="00ED3F79">
              <w:rPr>
                <w:rFonts w:cs="Times New Roman"/>
                <w:color w:val="000000"/>
              </w:rPr>
              <w:t>2.2813</w:t>
            </w:r>
          </w:p>
        </w:tc>
        <w:tc>
          <w:tcPr>
            <w:tcW w:w="1247" w:type="dxa"/>
            <w:noWrap/>
            <w:vAlign w:val="center"/>
            <w:hideMark/>
          </w:tcPr>
          <w:p w14:paraId="0DD584B7" w14:textId="77777777" w:rsidR="00852A32" w:rsidRPr="00ED3F79" w:rsidRDefault="00852A32" w:rsidP="00D553EB">
            <w:pPr>
              <w:jc w:val="center"/>
              <w:rPr>
                <w:rFonts w:cs="Times New Roman"/>
                <w:color w:val="000000"/>
              </w:rPr>
            </w:pPr>
            <w:r w:rsidRPr="00ED3F79">
              <w:rPr>
                <w:rFonts w:cs="Times New Roman"/>
                <w:color w:val="000000"/>
              </w:rPr>
              <w:t>0.025001</w:t>
            </w:r>
          </w:p>
        </w:tc>
        <w:tc>
          <w:tcPr>
            <w:tcW w:w="1247" w:type="dxa"/>
            <w:noWrap/>
            <w:vAlign w:val="center"/>
            <w:hideMark/>
          </w:tcPr>
          <w:p w14:paraId="535110CF"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17D684B0" w14:textId="77777777" w:rsidTr="00D553EB">
        <w:trPr>
          <w:trHeight w:val="251"/>
          <w:jc w:val="center"/>
        </w:trPr>
        <w:tc>
          <w:tcPr>
            <w:tcW w:w="2700" w:type="dxa"/>
            <w:noWrap/>
            <w:vAlign w:val="center"/>
            <w:hideMark/>
          </w:tcPr>
          <w:p w14:paraId="3176B9D5" w14:textId="77777777" w:rsidR="00852A32" w:rsidRPr="00ED3F79" w:rsidRDefault="00852A32" w:rsidP="00D553EB">
            <w:pPr>
              <w:jc w:val="center"/>
              <w:rPr>
                <w:rFonts w:cs="Times New Roman"/>
                <w:color w:val="000000"/>
              </w:rPr>
            </w:pPr>
            <w:r w:rsidRPr="00ED3F79">
              <w:rPr>
                <w:rFonts w:cs="Times New Roman"/>
                <w:color w:val="000000"/>
              </w:rPr>
              <w:t>285.1258</w:t>
            </w:r>
          </w:p>
        </w:tc>
        <w:tc>
          <w:tcPr>
            <w:tcW w:w="1056" w:type="dxa"/>
            <w:noWrap/>
            <w:vAlign w:val="center"/>
            <w:hideMark/>
          </w:tcPr>
          <w:p w14:paraId="32C3DEDF" w14:textId="77777777" w:rsidR="00852A32" w:rsidRPr="00ED3F79" w:rsidRDefault="00852A32" w:rsidP="00D553EB">
            <w:pPr>
              <w:jc w:val="center"/>
              <w:rPr>
                <w:rFonts w:cs="Times New Roman"/>
                <w:color w:val="000000"/>
              </w:rPr>
            </w:pPr>
            <w:r w:rsidRPr="00ED3F79">
              <w:rPr>
                <w:rFonts w:cs="Times New Roman"/>
                <w:color w:val="000000"/>
              </w:rPr>
              <w:t>2.1792</w:t>
            </w:r>
          </w:p>
        </w:tc>
        <w:tc>
          <w:tcPr>
            <w:tcW w:w="1247" w:type="dxa"/>
            <w:noWrap/>
            <w:vAlign w:val="center"/>
            <w:hideMark/>
          </w:tcPr>
          <w:p w14:paraId="1F49D739" w14:textId="77777777" w:rsidR="00852A32" w:rsidRPr="00ED3F79" w:rsidRDefault="00852A32" w:rsidP="00D553EB">
            <w:pPr>
              <w:jc w:val="center"/>
              <w:rPr>
                <w:rFonts w:cs="Times New Roman"/>
                <w:color w:val="000000"/>
              </w:rPr>
            </w:pPr>
            <w:r w:rsidRPr="00ED3F79">
              <w:rPr>
                <w:rFonts w:cs="Times New Roman"/>
                <w:color w:val="000000"/>
              </w:rPr>
              <w:t>0.032048</w:t>
            </w:r>
          </w:p>
        </w:tc>
        <w:tc>
          <w:tcPr>
            <w:tcW w:w="1247" w:type="dxa"/>
            <w:noWrap/>
            <w:vAlign w:val="center"/>
            <w:hideMark/>
          </w:tcPr>
          <w:p w14:paraId="6ED260BF"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460F94CE" w14:textId="77777777" w:rsidTr="00D553EB">
        <w:trPr>
          <w:trHeight w:val="251"/>
          <w:jc w:val="center"/>
        </w:trPr>
        <w:tc>
          <w:tcPr>
            <w:tcW w:w="2700" w:type="dxa"/>
            <w:noWrap/>
            <w:vAlign w:val="center"/>
            <w:hideMark/>
          </w:tcPr>
          <w:p w14:paraId="1BAD0CD0" w14:textId="77777777" w:rsidR="00852A32" w:rsidRPr="00ED3F79" w:rsidRDefault="00852A32" w:rsidP="00D553EB">
            <w:pPr>
              <w:jc w:val="center"/>
              <w:rPr>
                <w:rFonts w:cs="Times New Roman"/>
                <w:color w:val="000000"/>
              </w:rPr>
            </w:pPr>
            <w:r w:rsidRPr="00ED3F79">
              <w:rPr>
                <w:rFonts w:cs="Times New Roman"/>
                <w:color w:val="000000"/>
              </w:rPr>
              <w:t>238.1445</w:t>
            </w:r>
          </w:p>
        </w:tc>
        <w:tc>
          <w:tcPr>
            <w:tcW w:w="1056" w:type="dxa"/>
            <w:noWrap/>
            <w:vAlign w:val="center"/>
            <w:hideMark/>
          </w:tcPr>
          <w:p w14:paraId="58D135DE" w14:textId="77777777" w:rsidR="00852A32" w:rsidRPr="00ED3F79" w:rsidRDefault="00852A32" w:rsidP="00D553EB">
            <w:pPr>
              <w:jc w:val="center"/>
              <w:rPr>
                <w:rFonts w:cs="Times New Roman"/>
                <w:color w:val="000000"/>
              </w:rPr>
            </w:pPr>
            <w:r w:rsidRPr="00ED3F79">
              <w:rPr>
                <w:rFonts w:cs="Times New Roman"/>
                <w:color w:val="000000"/>
              </w:rPr>
              <w:t>2.0992</w:t>
            </w:r>
          </w:p>
        </w:tc>
        <w:tc>
          <w:tcPr>
            <w:tcW w:w="1247" w:type="dxa"/>
            <w:noWrap/>
            <w:vAlign w:val="center"/>
            <w:hideMark/>
          </w:tcPr>
          <w:p w14:paraId="6D0C693A" w14:textId="77777777" w:rsidR="00852A32" w:rsidRPr="00ED3F79" w:rsidRDefault="00852A32" w:rsidP="00D553EB">
            <w:pPr>
              <w:jc w:val="center"/>
              <w:rPr>
                <w:rFonts w:cs="Times New Roman"/>
                <w:color w:val="000000"/>
              </w:rPr>
            </w:pPr>
            <w:r w:rsidRPr="00ED3F79">
              <w:rPr>
                <w:rFonts w:cs="Times New Roman"/>
                <w:color w:val="000000"/>
              </w:rPr>
              <w:t>0.038733</w:t>
            </w:r>
          </w:p>
        </w:tc>
        <w:tc>
          <w:tcPr>
            <w:tcW w:w="1247" w:type="dxa"/>
            <w:noWrap/>
            <w:vAlign w:val="center"/>
            <w:hideMark/>
          </w:tcPr>
          <w:p w14:paraId="102DBF46"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7EE165A9" w14:textId="77777777" w:rsidTr="00D553EB">
        <w:trPr>
          <w:trHeight w:val="251"/>
          <w:jc w:val="center"/>
        </w:trPr>
        <w:tc>
          <w:tcPr>
            <w:tcW w:w="2700" w:type="dxa"/>
            <w:noWrap/>
            <w:vAlign w:val="center"/>
            <w:hideMark/>
          </w:tcPr>
          <w:p w14:paraId="5ECC7B66" w14:textId="77777777" w:rsidR="00852A32" w:rsidRPr="00ED3F79" w:rsidRDefault="00852A32" w:rsidP="00D553EB">
            <w:pPr>
              <w:jc w:val="center"/>
              <w:rPr>
                <w:rFonts w:cs="Times New Roman"/>
                <w:color w:val="000000"/>
              </w:rPr>
            </w:pPr>
            <w:r w:rsidRPr="00ED3F79">
              <w:rPr>
                <w:rFonts w:cs="Times New Roman"/>
                <w:color w:val="000000"/>
              </w:rPr>
              <w:t>Uridine</w:t>
            </w:r>
          </w:p>
        </w:tc>
        <w:tc>
          <w:tcPr>
            <w:tcW w:w="1056" w:type="dxa"/>
            <w:noWrap/>
            <w:vAlign w:val="center"/>
            <w:hideMark/>
          </w:tcPr>
          <w:p w14:paraId="65A6ECB7" w14:textId="77777777" w:rsidR="00852A32" w:rsidRPr="00ED3F79" w:rsidRDefault="00852A32" w:rsidP="00D553EB">
            <w:pPr>
              <w:jc w:val="center"/>
              <w:rPr>
                <w:rFonts w:cs="Times New Roman"/>
                <w:color w:val="000000"/>
              </w:rPr>
            </w:pPr>
            <w:r w:rsidRPr="00ED3F79">
              <w:rPr>
                <w:rFonts w:cs="Times New Roman"/>
                <w:color w:val="000000"/>
              </w:rPr>
              <w:t>2.0911</w:t>
            </w:r>
          </w:p>
        </w:tc>
        <w:tc>
          <w:tcPr>
            <w:tcW w:w="1247" w:type="dxa"/>
            <w:noWrap/>
            <w:vAlign w:val="center"/>
            <w:hideMark/>
          </w:tcPr>
          <w:p w14:paraId="4FD42190" w14:textId="77777777" w:rsidR="00852A32" w:rsidRPr="00ED3F79" w:rsidRDefault="00852A32" w:rsidP="00D553EB">
            <w:pPr>
              <w:jc w:val="center"/>
              <w:rPr>
                <w:rFonts w:cs="Times New Roman"/>
                <w:color w:val="000000"/>
              </w:rPr>
            </w:pPr>
            <w:r w:rsidRPr="00ED3F79">
              <w:rPr>
                <w:rFonts w:cs="Times New Roman"/>
                <w:color w:val="000000"/>
              </w:rPr>
              <w:t>0.039469</w:t>
            </w:r>
          </w:p>
        </w:tc>
        <w:tc>
          <w:tcPr>
            <w:tcW w:w="1247" w:type="dxa"/>
            <w:noWrap/>
            <w:vAlign w:val="center"/>
            <w:hideMark/>
          </w:tcPr>
          <w:p w14:paraId="18187F89"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65E0A944" w14:textId="77777777" w:rsidTr="00D553EB">
        <w:trPr>
          <w:trHeight w:val="251"/>
          <w:jc w:val="center"/>
        </w:trPr>
        <w:tc>
          <w:tcPr>
            <w:tcW w:w="2700" w:type="dxa"/>
            <w:noWrap/>
            <w:vAlign w:val="center"/>
            <w:hideMark/>
          </w:tcPr>
          <w:p w14:paraId="2805FBC2" w14:textId="77777777" w:rsidR="00852A32" w:rsidRPr="00ED3F79" w:rsidRDefault="00852A32" w:rsidP="00D553EB">
            <w:pPr>
              <w:jc w:val="center"/>
              <w:rPr>
                <w:rFonts w:cs="Times New Roman"/>
                <w:color w:val="000000"/>
              </w:rPr>
            </w:pPr>
            <w:r w:rsidRPr="00ED3F79">
              <w:rPr>
                <w:rFonts w:cs="Times New Roman"/>
                <w:color w:val="000000"/>
              </w:rPr>
              <w:t>250.1809</w:t>
            </w:r>
          </w:p>
        </w:tc>
        <w:tc>
          <w:tcPr>
            <w:tcW w:w="1056" w:type="dxa"/>
            <w:noWrap/>
            <w:vAlign w:val="center"/>
            <w:hideMark/>
          </w:tcPr>
          <w:p w14:paraId="08980298" w14:textId="77777777" w:rsidR="00852A32" w:rsidRPr="00ED3F79" w:rsidRDefault="00852A32" w:rsidP="00D553EB">
            <w:pPr>
              <w:jc w:val="center"/>
              <w:rPr>
                <w:rFonts w:cs="Times New Roman"/>
                <w:color w:val="000000"/>
              </w:rPr>
            </w:pPr>
            <w:r w:rsidRPr="00ED3F79">
              <w:rPr>
                <w:rFonts w:cs="Times New Roman"/>
                <w:color w:val="000000"/>
              </w:rPr>
              <w:t>2.0403</w:t>
            </w:r>
          </w:p>
        </w:tc>
        <w:tc>
          <w:tcPr>
            <w:tcW w:w="1247" w:type="dxa"/>
            <w:noWrap/>
            <w:vAlign w:val="center"/>
            <w:hideMark/>
          </w:tcPr>
          <w:p w14:paraId="4AA82EC6" w14:textId="77777777" w:rsidR="00852A32" w:rsidRPr="00ED3F79" w:rsidRDefault="00852A32" w:rsidP="00D553EB">
            <w:pPr>
              <w:jc w:val="center"/>
              <w:rPr>
                <w:rFonts w:cs="Times New Roman"/>
                <w:color w:val="000000"/>
              </w:rPr>
            </w:pPr>
            <w:r w:rsidRPr="00ED3F79">
              <w:rPr>
                <w:rFonts w:cs="Times New Roman"/>
                <w:color w:val="000000"/>
              </w:rPr>
              <w:t>0.044385</w:t>
            </w:r>
          </w:p>
        </w:tc>
        <w:tc>
          <w:tcPr>
            <w:tcW w:w="1247" w:type="dxa"/>
            <w:noWrap/>
            <w:vAlign w:val="center"/>
            <w:hideMark/>
          </w:tcPr>
          <w:p w14:paraId="31174C8E"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13291116" w14:textId="77777777" w:rsidTr="00D553EB">
        <w:trPr>
          <w:trHeight w:val="251"/>
          <w:jc w:val="center"/>
        </w:trPr>
        <w:tc>
          <w:tcPr>
            <w:tcW w:w="2700" w:type="dxa"/>
            <w:noWrap/>
            <w:vAlign w:val="center"/>
            <w:hideMark/>
          </w:tcPr>
          <w:p w14:paraId="76CA930E" w14:textId="77777777" w:rsidR="00852A32" w:rsidRPr="00ED3F79" w:rsidRDefault="00852A32" w:rsidP="00D553EB">
            <w:pPr>
              <w:jc w:val="center"/>
              <w:rPr>
                <w:rFonts w:cs="Times New Roman"/>
                <w:color w:val="000000"/>
              </w:rPr>
            </w:pPr>
            <w:r w:rsidRPr="00ED3F79">
              <w:rPr>
                <w:rFonts w:cs="Times New Roman"/>
                <w:color w:val="000000"/>
              </w:rPr>
              <w:t>Homoserine/Threonine</w:t>
            </w:r>
          </w:p>
        </w:tc>
        <w:tc>
          <w:tcPr>
            <w:tcW w:w="1056" w:type="dxa"/>
            <w:noWrap/>
            <w:vAlign w:val="center"/>
            <w:hideMark/>
          </w:tcPr>
          <w:p w14:paraId="54787BDE" w14:textId="77777777" w:rsidR="00852A32" w:rsidRPr="00ED3F79" w:rsidRDefault="00852A32" w:rsidP="00D553EB">
            <w:pPr>
              <w:jc w:val="center"/>
              <w:rPr>
                <w:rFonts w:cs="Times New Roman"/>
                <w:color w:val="000000"/>
              </w:rPr>
            </w:pPr>
            <w:r w:rsidRPr="00ED3F79">
              <w:rPr>
                <w:rFonts w:cs="Times New Roman"/>
                <w:color w:val="000000"/>
              </w:rPr>
              <w:t>1.9935</w:t>
            </w:r>
          </w:p>
        </w:tc>
        <w:tc>
          <w:tcPr>
            <w:tcW w:w="1247" w:type="dxa"/>
            <w:noWrap/>
            <w:vAlign w:val="center"/>
            <w:hideMark/>
          </w:tcPr>
          <w:p w14:paraId="2D34D030" w14:textId="77777777" w:rsidR="00852A32" w:rsidRPr="00ED3F79" w:rsidRDefault="00852A32" w:rsidP="00D553EB">
            <w:pPr>
              <w:jc w:val="center"/>
              <w:rPr>
                <w:rFonts w:cs="Times New Roman"/>
                <w:color w:val="000000"/>
              </w:rPr>
            </w:pPr>
            <w:r w:rsidRPr="00ED3F79">
              <w:rPr>
                <w:rFonts w:cs="Times New Roman"/>
                <w:color w:val="000000"/>
              </w:rPr>
              <w:t>0.049377</w:t>
            </w:r>
          </w:p>
        </w:tc>
        <w:tc>
          <w:tcPr>
            <w:tcW w:w="1247" w:type="dxa"/>
            <w:noWrap/>
            <w:vAlign w:val="center"/>
            <w:hideMark/>
          </w:tcPr>
          <w:p w14:paraId="5E23816D"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2C62ECE5" w14:textId="77777777" w:rsidTr="00D553EB">
        <w:trPr>
          <w:trHeight w:val="251"/>
          <w:jc w:val="center"/>
        </w:trPr>
        <w:tc>
          <w:tcPr>
            <w:tcW w:w="2700" w:type="dxa"/>
            <w:noWrap/>
            <w:vAlign w:val="center"/>
            <w:hideMark/>
          </w:tcPr>
          <w:p w14:paraId="29812E58" w14:textId="77777777" w:rsidR="00852A32" w:rsidRPr="00ED3F79" w:rsidRDefault="00852A32" w:rsidP="00D553EB">
            <w:pPr>
              <w:jc w:val="center"/>
              <w:rPr>
                <w:rFonts w:cs="Times New Roman"/>
                <w:color w:val="000000"/>
              </w:rPr>
            </w:pPr>
            <w:r w:rsidRPr="00ED3F79">
              <w:rPr>
                <w:rFonts w:cs="Times New Roman"/>
                <w:color w:val="000000"/>
              </w:rPr>
              <w:t>202.1081</w:t>
            </w:r>
          </w:p>
        </w:tc>
        <w:tc>
          <w:tcPr>
            <w:tcW w:w="1056" w:type="dxa"/>
            <w:noWrap/>
            <w:vAlign w:val="center"/>
            <w:hideMark/>
          </w:tcPr>
          <w:p w14:paraId="5BDBA608" w14:textId="77777777" w:rsidR="00852A32" w:rsidRPr="00ED3F79" w:rsidRDefault="00852A32" w:rsidP="00D553EB">
            <w:pPr>
              <w:jc w:val="center"/>
              <w:rPr>
                <w:rFonts w:cs="Times New Roman"/>
                <w:color w:val="000000"/>
              </w:rPr>
            </w:pPr>
            <w:r w:rsidRPr="00ED3F79">
              <w:rPr>
                <w:rFonts w:cs="Times New Roman"/>
                <w:color w:val="000000"/>
              </w:rPr>
              <w:t>-1.9614</w:t>
            </w:r>
          </w:p>
        </w:tc>
        <w:tc>
          <w:tcPr>
            <w:tcW w:w="1247" w:type="dxa"/>
            <w:noWrap/>
            <w:vAlign w:val="center"/>
            <w:hideMark/>
          </w:tcPr>
          <w:p w14:paraId="147D665D" w14:textId="77777777" w:rsidR="00852A32" w:rsidRPr="00ED3F79" w:rsidRDefault="00852A32" w:rsidP="00D553EB">
            <w:pPr>
              <w:jc w:val="center"/>
              <w:rPr>
                <w:rFonts w:cs="Times New Roman"/>
                <w:color w:val="000000"/>
              </w:rPr>
            </w:pPr>
            <w:r w:rsidRPr="00ED3F79">
              <w:rPr>
                <w:rFonts w:cs="Times New Roman"/>
                <w:color w:val="000000"/>
              </w:rPr>
              <w:t>0.053073</w:t>
            </w:r>
          </w:p>
        </w:tc>
        <w:tc>
          <w:tcPr>
            <w:tcW w:w="1247" w:type="dxa"/>
            <w:noWrap/>
            <w:vAlign w:val="center"/>
            <w:hideMark/>
          </w:tcPr>
          <w:p w14:paraId="29CCAF04"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203A2307" w14:textId="77777777" w:rsidTr="00D553EB">
        <w:trPr>
          <w:trHeight w:val="251"/>
          <w:jc w:val="center"/>
        </w:trPr>
        <w:tc>
          <w:tcPr>
            <w:tcW w:w="2700" w:type="dxa"/>
            <w:noWrap/>
            <w:vAlign w:val="center"/>
            <w:hideMark/>
          </w:tcPr>
          <w:p w14:paraId="6A26C8C2" w14:textId="77777777" w:rsidR="00852A32" w:rsidRPr="00ED3F79" w:rsidRDefault="00852A32" w:rsidP="00D553EB">
            <w:pPr>
              <w:jc w:val="center"/>
              <w:rPr>
                <w:rFonts w:cs="Times New Roman"/>
                <w:color w:val="000000"/>
              </w:rPr>
            </w:pPr>
            <w:r w:rsidRPr="00ED3F79">
              <w:rPr>
                <w:rFonts w:cs="Times New Roman"/>
                <w:color w:val="000000"/>
              </w:rPr>
              <w:t>248.2016</w:t>
            </w:r>
          </w:p>
        </w:tc>
        <w:tc>
          <w:tcPr>
            <w:tcW w:w="1056" w:type="dxa"/>
            <w:noWrap/>
            <w:vAlign w:val="center"/>
            <w:hideMark/>
          </w:tcPr>
          <w:p w14:paraId="6CF0A3D3" w14:textId="77777777" w:rsidR="00852A32" w:rsidRPr="00ED3F79" w:rsidRDefault="00852A32" w:rsidP="00D553EB">
            <w:pPr>
              <w:jc w:val="center"/>
              <w:rPr>
                <w:rFonts w:cs="Times New Roman"/>
                <w:color w:val="000000"/>
              </w:rPr>
            </w:pPr>
            <w:r w:rsidRPr="00ED3F79">
              <w:rPr>
                <w:rFonts w:cs="Times New Roman"/>
                <w:color w:val="000000"/>
              </w:rPr>
              <w:t>-1.9523</w:t>
            </w:r>
          </w:p>
        </w:tc>
        <w:tc>
          <w:tcPr>
            <w:tcW w:w="1247" w:type="dxa"/>
            <w:noWrap/>
            <w:vAlign w:val="center"/>
            <w:hideMark/>
          </w:tcPr>
          <w:p w14:paraId="66C9BE53" w14:textId="77777777" w:rsidR="00852A32" w:rsidRPr="00ED3F79" w:rsidRDefault="00852A32" w:rsidP="00D553EB">
            <w:pPr>
              <w:jc w:val="center"/>
              <w:rPr>
                <w:rFonts w:cs="Times New Roman"/>
                <w:color w:val="000000"/>
              </w:rPr>
            </w:pPr>
            <w:r w:rsidRPr="00ED3F79">
              <w:rPr>
                <w:rFonts w:cs="Times New Roman"/>
                <w:color w:val="000000"/>
              </w:rPr>
              <w:t>0.05415</w:t>
            </w:r>
          </w:p>
        </w:tc>
        <w:tc>
          <w:tcPr>
            <w:tcW w:w="1247" w:type="dxa"/>
            <w:noWrap/>
            <w:vAlign w:val="center"/>
            <w:hideMark/>
          </w:tcPr>
          <w:p w14:paraId="64976CE9"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5864C79A" w14:textId="77777777" w:rsidTr="00D553EB">
        <w:trPr>
          <w:trHeight w:val="251"/>
          <w:jc w:val="center"/>
        </w:trPr>
        <w:tc>
          <w:tcPr>
            <w:tcW w:w="2700" w:type="dxa"/>
            <w:noWrap/>
            <w:vAlign w:val="center"/>
            <w:hideMark/>
          </w:tcPr>
          <w:p w14:paraId="715E8B19" w14:textId="77777777" w:rsidR="00852A32" w:rsidRPr="00ED3F79" w:rsidRDefault="00852A32" w:rsidP="00D553EB">
            <w:pPr>
              <w:jc w:val="center"/>
              <w:rPr>
                <w:rFonts w:cs="Times New Roman"/>
                <w:color w:val="000000"/>
              </w:rPr>
            </w:pPr>
            <w:r w:rsidRPr="00ED3F79">
              <w:rPr>
                <w:rFonts w:cs="Times New Roman"/>
                <w:color w:val="000000"/>
              </w:rPr>
              <w:t>279.2435</w:t>
            </w:r>
          </w:p>
        </w:tc>
        <w:tc>
          <w:tcPr>
            <w:tcW w:w="1056" w:type="dxa"/>
            <w:noWrap/>
            <w:vAlign w:val="center"/>
            <w:hideMark/>
          </w:tcPr>
          <w:p w14:paraId="530B29D4" w14:textId="77777777" w:rsidR="00852A32" w:rsidRPr="00ED3F79" w:rsidRDefault="00852A32" w:rsidP="00D553EB">
            <w:pPr>
              <w:jc w:val="center"/>
              <w:rPr>
                <w:rFonts w:cs="Times New Roman"/>
                <w:color w:val="000000"/>
              </w:rPr>
            </w:pPr>
            <w:r w:rsidRPr="00ED3F79">
              <w:rPr>
                <w:rFonts w:cs="Times New Roman"/>
                <w:color w:val="000000"/>
              </w:rPr>
              <w:t>1.9481</w:t>
            </w:r>
          </w:p>
        </w:tc>
        <w:tc>
          <w:tcPr>
            <w:tcW w:w="1247" w:type="dxa"/>
            <w:noWrap/>
            <w:vAlign w:val="center"/>
            <w:hideMark/>
          </w:tcPr>
          <w:p w14:paraId="6E508BA5" w14:textId="77777777" w:rsidR="00852A32" w:rsidRPr="00ED3F79" w:rsidRDefault="00852A32" w:rsidP="00D553EB">
            <w:pPr>
              <w:jc w:val="center"/>
              <w:rPr>
                <w:rFonts w:cs="Times New Roman"/>
                <w:color w:val="000000"/>
              </w:rPr>
            </w:pPr>
            <w:r w:rsidRPr="00ED3F79">
              <w:rPr>
                <w:rFonts w:cs="Times New Roman"/>
                <w:color w:val="000000"/>
              </w:rPr>
              <w:t>0.054662</w:t>
            </w:r>
          </w:p>
        </w:tc>
        <w:tc>
          <w:tcPr>
            <w:tcW w:w="1247" w:type="dxa"/>
            <w:noWrap/>
            <w:vAlign w:val="center"/>
            <w:hideMark/>
          </w:tcPr>
          <w:p w14:paraId="230A2CC8"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4EE65930" w14:textId="77777777" w:rsidTr="00D553EB">
        <w:trPr>
          <w:trHeight w:val="251"/>
          <w:jc w:val="center"/>
        </w:trPr>
        <w:tc>
          <w:tcPr>
            <w:tcW w:w="2700" w:type="dxa"/>
            <w:noWrap/>
            <w:vAlign w:val="center"/>
            <w:hideMark/>
          </w:tcPr>
          <w:p w14:paraId="2D4A3BB5" w14:textId="77777777" w:rsidR="00852A32" w:rsidRPr="00ED3F79" w:rsidRDefault="00852A32" w:rsidP="00D553EB">
            <w:pPr>
              <w:jc w:val="center"/>
              <w:rPr>
                <w:rFonts w:cs="Times New Roman"/>
                <w:color w:val="000000"/>
              </w:rPr>
            </w:pPr>
            <w:r w:rsidRPr="00ED3F79">
              <w:rPr>
                <w:rFonts w:cs="Times New Roman"/>
                <w:color w:val="000000"/>
              </w:rPr>
              <w:t>397.2702</w:t>
            </w:r>
          </w:p>
        </w:tc>
        <w:tc>
          <w:tcPr>
            <w:tcW w:w="1056" w:type="dxa"/>
            <w:noWrap/>
            <w:vAlign w:val="center"/>
            <w:hideMark/>
          </w:tcPr>
          <w:p w14:paraId="13E163A7" w14:textId="77777777" w:rsidR="00852A32" w:rsidRPr="00ED3F79" w:rsidRDefault="00852A32" w:rsidP="00D553EB">
            <w:pPr>
              <w:jc w:val="center"/>
              <w:rPr>
                <w:rFonts w:cs="Times New Roman"/>
                <w:color w:val="000000"/>
              </w:rPr>
            </w:pPr>
            <w:r w:rsidRPr="00ED3F79">
              <w:rPr>
                <w:rFonts w:cs="Times New Roman"/>
                <w:color w:val="000000"/>
              </w:rPr>
              <w:t>-1.9272</w:t>
            </w:r>
          </w:p>
        </w:tc>
        <w:tc>
          <w:tcPr>
            <w:tcW w:w="1247" w:type="dxa"/>
            <w:noWrap/>
            <w:vAlign w:val="center"/>
            <w:hideMark/>
          </w:tcPr>
          <w:p w14:paraId="48B8A96D" w14:textId="77777777" w:rsidR="00852A32" w:rsidRPr="00ED3F79" w:rsidRDefault="00852A32" w:rsidP="00D553EB">
            <w:pPr>
              <w:jc w:val="center"/>
              <w:rPr>
                <w:rFonts w:cs="Times New Roman"/>
                <w:color w:val="000000"/>
              </w:rPr>
            </w:pPr>
            <w:r w:rsidRPr="00ED3F79">
              <w:rPr>
                <w:rFonts w:cs="Times New Roman"/>
                <w:color w:val="000000"/>
              </w:rPr>
              <w:t>0.057254</w:t>
            </w:r>
          </w:p>
        </w:tc>
        <w:tc>
          <w:tcPr>
            <w:tcW w:w="1247" w:type="dxa"/>
            <w:noWrap/>
            <w:vAlign w:val="center"/>
            <w:hideMark/>
          </w:tcPr>
          <w:p w14:paraId="6F48976E"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05C10FE2" w14:textId="77777777" w:rsidTr="00D553EB">
        <w:trPr>
          <w:trHeight w:val="251"/>
          <w:jc w:val="center"/>
        </w:trPr>
        <w:tc>
          <w:tcPr>
            <w:tcW w:w="2700" w:type="dxa"/>
            <w:noWrap/>
            <w:vAlign w:val="center"/>
            <w:hideMark/>
          </w:tcPr>
          <w:p w14:paraId="75F85496" w14:textId="77777777" w:rsidR="00852A32" w:rsidRPr="00ED3F79" w:rsidRDefault="00852A32" w:rsidP="00D553EB">
            <w:pPr>
              <w:jc w:val="center"/>
              <w:rPr>
                <w:rFonts w:cs="Times New Roman"/>
                <w:color w:val="000000"/>
              </w:rPr>
            </w:pPr>
            <w:r w:rsidRPr="00ED3F79">
              <w:rPr>
                <w:rFonts w:cs="Times New Roman"/>
                <w:color w:val="000000"/>
              </w:rPr>
              <w:t>293.1754</w:t>
            </w:r>
          </w:p>
        </w:tc>
        <w:tc>
          <w:tcPr>
            <w:tcW w:w="1056" w:type="dxa"/>
            <w:noWrap/>
            <w:vAlign w:val="center"/>
            <w:hideMark/>
          </w:tcPr>
          <w:p w14:paraId="52D1E9A4" w14:textId="77777777" w:rsidR="00852A32" w:rsidRPr="00ED3F79" w:rsidRDefault="00852A32" w:rsidP="00D553EB">
            <w:pPr>
              <w:jc w:val="center"/>
              <w:rPr>
                <w:rFonts w:cs="Times New Roman"/>
                <w:color w:val="000000"/>
              </w:rPr>
            </w:pPr>
            <w:r w:rsidRPr="00ED3F79">
              <w:rPr>
                <w:rFonts w:cs="Times New Roman"/>
                <w:color w:val="000000"/>
              </w:rPr>
              <w:t>-1.9191</w:t>
            </w:r>
          </w:p>
        </w:tc>
        <w:tc>
          <w:tcPr>
            <w:tcW w:w="1247" w:type="dxa"/>
            <w:noWrap/>
            <w:vAlign w:val="center"/>
            <w:hideMark/>
          </w:tcPr>
          <w:p w14:paraId="59FD08D3" w14:textId="77777777" w:rsidR="00852A32" w:rsidRPr="00ED3F79" w:rsidRDefault="00852A32" w:rsidP="00D553EB">
            <w:pPr>
              <w:jc w:val="center"/>
              <w:rPr>
                <w:rFonts w:cs="Times New Roman"/>
                <w:color w:val="000000"/>
              </w:rPr>
            </w:pPr>
            <w:r w:rsidRPr="00ED3F79">
              <w:rPr>
                <w:rFonts w:cs="Times New Roman"/>
                <w:color w:val="000000"/>
              </w:rPr>
              <w:t>0.058289</w:t>
            </w:r>
          </w:p>
        </w:tc>
        <w:tc>
          <w:tcPr>
            <w:tcW w:w="1247" w:type="dxa"/>
            <w:noWrap/>
            <w:vAlign w:val="center"/>
            <w:hideMark/>
          </w:tcPr>
          <w:p w14:paraId="5B487518"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250B3F08" w14:textId="77777777" w:rsidTr="00D553EB">
        <w:trPr>
          <w:trHeight w:val="251"/>
          <w:jc w:val="center"/>
        </w:trPr>
        <w:tc>
          <w:tcPr>
            <w:tcW w:w="2700" w:type="dxa"/>
            <w:noWrap/>
            <w:vAlign w:val="center"/>
            <w:hideMark/>
          </w:tcPr>
          <w:p w14:paraId="5A8B15BC" w14:textId="77777777" w:rsidR="00852A32" w:rsidRPr="00ED3F79" w:rsidRDefault="00852A32" w:rsidP="00D553EB">
            <w:pPr>
              <w:jc w:val="center"/>
              <w:rPr>
                <w:rFonts w:cs="Times New Roman"/>
                <w:color w:val="000000"/>
              </w:rPr>
            </w:pPr>
            <w:proofErr w:type="spellStart"/>
            <w:r w:rsidRPr="00ED3F79">
              <w:rPr>
                <w:rFonts w:cs="Times New Roman"/>
                <w:color w:val="000000"/>
              </w:rPr>
              <w:t>Indoleacrylate</w:t>
            </w:r>
            <w:proofErr w:type="spellEnd"/>
          </w:p>
        </w:tc>
        <w:tc>
          <w:tcPr>
            <w:tcW w:w="1056" w:type="dxa"/>
            <w:noWrap/>
            <w:vAlign w:val="center"/>
            <w:hideMark/>
          </w:tcPr>
          <w:p w14:paraId="24CDB5D3" w14:textId="77777777" w:rsidR="00852A32" w:rsidRPr="00ED3F79" w:rsidRDefault="00852A32" w:rsidP="00D553EB">
            <w:pPr>
              <w:jc w:val="center"/>
              <w:rPr>
                <w:rFonts w:cs="Times New Roman"/>
                <w:color w:val="000000"/>
              </w:rPr>
            </w:pPr>
            <w:r w:rsidRPr="00ED3F79">
              <w:rPr>
                <w:rFonts w:cs="Times New Roman"/>
                <w:color w:val="000000"/>
              </w:rPr>
              <w:t>1.9185</w:t>
            </w:r>
          </w:p>
        </w:tc>
        <w:tc>
          <w:tcPr>
            <w:tcW w:w="1247" w:type="dxa"/>
            <w:noWrap/>
            <w:vAlign w:val="center"/>
            <w:hideMark/>
          </w:tcPr>
          <w:p w14:paraId="02C5220B" w14:textId="77777777" w:rsidR="00852A32" w:rsidRPr="00ED3F79" w:rsidRDefault="00852A32" w:rsidP="00D553EB">
            <w:pPr>
              <w:jc w:val="center"/>
              <w:rPr>
                <w:rFonts w:cs="Times New Roman"/>
                <w:color w:val="000000"/>
              </w:rPr>
            </w:pPr>
            <w:r w:rsidRPr="00ED3F79">
              <w:rPr>
                <w:rFonts w:cs="Times New Roman"/>
                <w:color w:val="000000"/>
              </w:rPr>
              <w:t>0.058369</w:t>
            </w:r>
          </w:p>
        </w:tc>
        <w:tc>
          <w:tcPr>
            <w:tcW w:w="1247" w:type="dxa"/>
            <w:noWrap/>
            <w:vAlign w:val="center"/>
            <w:hideMark/>
          </w:tcPr>
          <w:p w14:paraId="5FB7B0EC"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0A93A018" w14:textId="77777777" w:rsidTr="00D553EB">
        <w:trPr>
          <w:trHeight w:val="251"/>
          <w:jc w:val="center"/>
        </w:trPr>
        <w:tc>
          <w:tcPr>
            <w:tcW w:w="2700" w:type="dxa"/>
            <w:noWrap/>
            <w:vAlign w:val="center"/>
            <w:hideMark/>
          </w:tcPr>
          <w:p w14:paraId="3B7DD299" w14:textId="77777777" w:rsidR="00852A32" w:rsidRPr="00ED3F79" w:rsidRDefault="00852A32" w:rsidP="00D553EB">
            <w:pPr>
              <w:jc w:val="center"/>
              <w:rPr>
                <w:rFonts w:cs="Times New Roman"/>
                <w:color w:val="000000"/>
              </w:rPr>
            </w:pPr>
            <w:r w:rsidRPr="00ED3F79">
              <w:rPr>
                <w:rFonts w:cs="Times New Roman"/>
                <w:color w:val="000000"/>
              </w:rPr>
              <w:t>380.2437</w:t>
            </w:r>
          </w:p>
        </w:tc>
        <w:tc>
          <w:tcPr>
            <w:tcW w:w="1056" w:type="dxa"/>
            <w:noWrap/>
            <w:vAlign w:val="center"/>
            <w:hideMark/>
          </w:tcPr>
          <w:p w14:paraId="6505165D" w14:textId="77777777" w:rsidR="00852A32" w:rsidRPr="00ED3F79" w:rsidRDefault="00852A32" w:rsidP="00D553EB">
            <w:pPr>
              <w:jc w:val="center"/>
              <w:rPr>
                <w:rFonts w:cs="Times New Roman"/>
                <w:color w:val="000000"/>
              </w:rPr>
            </w:pPr>
            <w:r w:rsidRPr="00ED3F79">
              <w:rPr>
                <w:rFonts w:cs="Times New Roman"/>
                <w:color w:val="000000"/>
              </w:rPr>
              <w:t>-1.9146</w:t>
            </w:r>
          </w:p>
        </w:tc>
        <w:tc>
          <w:tcPr>
            <w:tcW w:w="1247" w:type="dxa"/>
            <w:noWrap/>
            <w:vAlign w:val="center"/>
            <w:hideMark/>
          </w:tcPr>
          <w:p w14:paraId="0F37E560" w14:textId="77777777" w:rsidR="00852A32" w:rsidRPr="00ED3F79" w:rsidRDefault="00852A32" w:rsidP="00D553EB">
            <w:pPr>
              <w:jc w:val="center"/>
              <w:rPr>
                <w:rFonts w:cs="Times New Roman"/>
                <w:color w:val="000000"/>
              </w:rPr>
            </w:pPr>
            <w:r w:rsidRPr="00ED3F79">
              <w:rPr>
                <w:rFonts w:cs="Times New Roman"/>
                <w:color w:val="000000"/>
              </w:rPr>
              <w:t>0.058869</w:t>
            </w:r>
          </w:p>
        </w:tc>
        <w:tc>
          <w:tcPr>
            <w:tcW w:w="1247" w:type="dxa"/>
            <w:noWrap/>
            <w:vAlign w:val="center"/>
            <w:hideMark/>
          </w:tcPr>
          <w:p w14:paraId="6E674374"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34AEC6BE" w14:textId="77777777" w:rsidTr="00D553EB">
        <w:trPr>
          <w:trHeight w:val="251"/>
          <w:jc w:val="center"/>
        </w:trPr>
        <w:tc>
          <w:tcPr>
            <w:tcW w:w="2700" w:type="dxa"/>
            <w:noWrap/>
            <w:vAlign w:val="center"/>
            <w:hideMark/>
          </w:tcPr>
          <w:p w14:paraId="5C71825F" w14:textId="77777777" w:rsidR="00852A32" w:rsidRPr="00ED3F79" w:rsidRDefault="00852A32" w:rsidP="00D553EB">
            <w:pPr>
              <w:jc w:val="center"/>
              <w:rPr>
                <w:rFonts w:cs="Times New Roman"/>
                <w:color w:val="000000"/>
              </w:rPr>
            </w:pPr>
            <w:r w:rsidRPr="00ED3F79">
              <w:rPr>
                <w:rFonts w:cs="Times New Roman"/>
                <w:color w:val="000000"/>
              </w:rPr>
              <w:t>199.0972</w:t>
            </w:r>
          </w:p>
        </w:tc>
        <w:tc>
          <w:tcPr>
            <w:tcW w:w="1056" w:type="dxa"/>
            <w:noWrap/>
            <w:vAlign w:val="center"/>
            <w:hideMark/>
          </w:tcPr>
          <w:p w14:paraId="09A3658F" w14:textId="77777777" w:rsidR="00852A32" w:rsidRPr="00ED3F79" w:rsidRDefault="00852A32" w:rsidP="00D553EB">
            <w:pPr>
              <w:jc w:val="center"/>
              <w:rPr>
                <w:rFonts w:cs="Times New Roman"/>
                <w:color w:val="000000"/>
              </w:rPr>
            </w:pPr>
            <w:r w:rsidRPr="00ED3F79">
              <w:rPr>
                <w:rFonts w:cs="Times New Roman"/>
                <w:color w:val="000000"/>
              </w:rPr>
              <w:t>1.9143</w:t>
            </w:r>
          </w:p>
        </w:tc>
        <w:tc>
          <w:tcPr>
            <w:tcW w:w="1247" w:type="dxa"/>
            <w:noWrap/>
            <w:vAlign w:val="center"/>
            <w:hideMark/>
          </w:tcPr>
          <w:p w14:paraId="5C7BD9C4" w14:textId="77777777" w:rsidR="00852A32" w:rsidRPr="00ED3F79" w:rsidRDefault="00852A32" w:rsidP="00D553EB">
            <w:pPr>
              <w:jc w:val="center"/>
              <w:rPr>
                <w:rFonts w:cs="Times New Roman"/>
                <w:color w:val="000000"/>
              </w:rPr>
            </w:pPr>
            <w:r w:rsidRPr="00ED3F79">
              <w:rPr>
                <w:rFonts w:cs="Times New Roman"/>
                <w:color w:val="000000"/>
              </w:rPr>
              <w:t>0.058904</w:t>
            </w:r>
          </w:p>
        </w:tc>
        <w:tc>
          <w:tcPr>
            <w:tcW w:w="1247" w:type="dxa"/>
            <w:noWrap/>
            <w:vAlign w:val="center"/>
            <w:hideMark/>
          </w:tcPr>
          <w:p w14:paraId="165E2499"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0D8845D1" w14:textId="77777777" w:rsidTr="00D553EB">
        <w:trPr>
          <w:trHeight w:val="251"/>
          <w:jc w:val="center"/>
        </w:trPr>
        <w:tc>
          <w:tcPr>
            <w:tcW w:w="2700" w:type="dxa"/>
            <w:noWrap/>
            <w:vAlign w:val="center"/>
            <w:hideMark/>
          </w:tcPr>
          <w:p w14:paraId="300B339A" w14:textId="77777777" w:rsidR="00852A32" w:rsidRPr="00ED3F79" w:rsidRDefault="00852A32" w:rsidP="00D553EB">
            <w:pPr>
              <w:jc w:val="center"/>
              <w:rPr>
                <w:rFonts w:cs="Times New Roman"/>
                <w:color w:val="000000"/>
              </w:rPr>
            </w:pPr>
            <w:r w:rsidRPr="00ED3F79">
              <w:rPr>
                <w:rFonts w:cs="Times New Roman"/>
                <w:color w:val="000000"/>
              </w:rPr>
              <w:t>294.2067</w:t>
            </w:r>
          </w:p>
        </w:tc>
        <w:tc>
          <w:tcPr>
            <w:tcW w:w="1056" w:type="dxa"/>
            <w:noWrap/>
            <w:vAlign w:val="center"/>
            <w:hideMark/>
          </w:tcPr>
          <w:p w14:paraId="38C766D9" w14:textId="77777777" w:rsidR="00852A32" w:rsidRPr="00ED3F79" w:rsidRDefault="00852A32" w:rsidP="00D553EB">
            <w:pPr>
              <w:jc w:val="center"/>
              <w:rPr>
                <w:rFonts w:cs="Times New Roman"/>
                <w:color w:val="000000"/>
              </w:rPr>
            </w:pPr>
            <w:r w:rsidRPr="00ED3F79">
              <w:rPr>
                <w:rFonts w:cs="Times New Roman"/>
                <w:color w:val="000000"/>
              </w:rPr>
              <w:t>-1.8887</w:t>
            </w:r>
          </w:p>
        </w:tc>
        <w:tc>
          <w:tcPr>
            <w:tcW w:w="1247" w:type="dxa"/>
            <w:noWrap/>
            <w:vAlign w:val="center"/>
            <w:hideMark/>
          </w:tcPr>
          <w:p w14:paraId="54C16CBF" w14:textId="77777777" w:rsidR="00852A32" w:rsidRPr="00ED3F79" w:rsidRDefault="00852A32" w:rsidP="00D553EB">
            <w:pPr>
              <w:jc w:val="center"/>
              <w:rPr>
                <w:rFonts w:cs="Times New Roman"/>
                <w:color w:val="000000"/>
              </w:rPr>
            </w:pPr>
            <w:r w:rsidRPr="00ED3F79">
              <w:rPr>
                <w:rFonts w:cs="Times New Roman"/>
                <w:color w:val="000000"/>
              </w:rPr>
              <w:t>0.062307</w:t>
            </w:r>
          </w:p>
        </w:tc>
        <w:tc>
          <w:tcPr>
            <w:tcW w:w="1247" w:type="dxa"/>
            <w:noWrap/>
            <w:vAlign w:val="center"/>
            <w:hideMark/>
          </w:tcPr>
          <w:p w14:paraId="1B75B408"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2B66D871" w14:textId="77777777" w:rsidTr="00D553EB">
        <w:trPr>
          <w:trHeight w:val="251"/>
          <w:jc w:val="center"/>
        </w:trPr>
        <w:tc>
          <w:tcPr>
            <w:tcW w:w="2700" w:type="dxa"/>
            <w:noWrap/>
            <w:vAlign w:val="center"/>
            <w:hideMark/>
          </w:tcPr>
          <w:p w14:paraId="3FEB0B2A" w14:textId="77777777" w:rsidR="00852A32" w:rsidRPr="00ED3F79" w:rsidRDefault="00852A32" w:rsidP="00D553EB">
            <w:pPr>
              <w:jc w:val="center"/>
              <w:rPr>
                <w:rFonts w:cs="Times New Roman"/>
                <w:color w:val="000000"/>
              </w:rPr>
            </w:pPr>
            <w:r w:rsidRPr="00ED3F79">
              <w:rPr>
                <w:rFonts w:cs="Times New Roman"/>
                <w:color w:val="000000"/>
              </w:rPr>
              <w:t>alpha-Ketoglutarate</w:t>
            </w:r>
          </w:p>
        </w:tc>
        <w:tc>
          <w:tcPr>
            <w:tcW w:w="1056" w:type="dxa"/>
            <w:noWrap/>
            <w:vAlign w:val="center"/>
            <w:hideMark/>
          </w:tcPr>
          <w:p w14:paraId="3718127D" w14:textId="77777777" w:rsidR="00852A32" w:rsidRPr="00ED3F79" w:rsidRDefault="00852A32" w:rsidP="00D553EB">
            <w:pPr>
              <w:jc w:val="center"/>
              <w:rPr>
                <w:rFonts w:cs="Times New Roman"/>
                <w:color w:val="000000"/>
              </w:rPr>
            </w:pPr>
            <w:r w:rsidRPr="00ED3F79">
              <w:rPr>
                <w:rFonts w:cs="Times New Roman"/>
                <w:color w:val="000000"/>
              </w:rPr>
              <w:t>1.853</w:t>
            </w:r>
          </w:p>
        </w:tc>
        <w:tc>
          <w:tcPr>
            <w:tcW w:w="1247" w:type="dxa"/>
            <w:noWrap/>
            <w:vAlign w:val="center"/>
            <w:hideMark/>
          </w:tcPr>
          <w:p w14:paraId="318A2326" w14:textId="77777777" w:rsidR="00852A32" w:rsidRPr="00ED3F79" w:rsidRDefault="00852A32" w:rsidP="00D553EB">
            <w:pPr>
              <w:jc w:val="center"/>
              <w:rPr>
                <w:rFonts w:cs="Times New Roman"/>
                <w:color w:val="000000"/>
              </w:rPr>
            </w:pPr>
            <w:r w:rsidRPr="00ED3F79">
              <w:rPr>
                <w:rFonts w:cs="Times New Roman"/>
                <w:color w:val="000000"/>
              </w:rPr>
              <w:t>0.067316</w:t>
            </w:r>
          </w:p>
        </w:tc>
        <w:tc>
          <w:tcPr>
            <w:tcW w:w="1247" w:type="dxa"/>
            <w:noWrap/>
            <w:vAlign w:val="center"/>
            <w:hideMark/>
          </w:tcPr>
          <w:p w14:paraId="1B732533"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29189DA9" w14:textId="77777777" w:rsidTr="00D553EB">
        <w:trPr>
          <w:trHeight w:val="251"/>
          <w:jc w:val="center"/>
        </w:trPr>
        <w:tc>
          <w:tcPr>
            <w:tcW w:w="2700" w:type="dxa"/>
            <w:noWrap/>
            <w:vAlign w:val="center"/>
            <w:hideMark/>
          </w:tcPr>
          <w:p w14:paraId="238A2265" w14:textId="77777777" w:rsidR="00852A32" w:rsidRPr="00ED3F79" w:rsidRDefault="00852A32" w:rsidP="00D553EB">
            <w:pPr>
              <w:jc w:val="center"/>
              <w:rPr>
                <w:rFonts w:cs="Times New Roman"/>
                <w:color w:val="000000"/>
              </w:rPr>
            </w:pPr>
            <w:r w:rsidRPr="00ED3F79">
              <w:rPr>
                <w:rFonts w:cs="Times New Roman"/>
                <w:color w:val="000000"/>
              </w:rPr>
              <w:t>360.2385</w:t>
            </w:r>
          </w:p>
        </w:tc>
        <w:tc>
          <w:tcPr>
            <w:tcW w:w="1056" w:type="dxa"/>
            <w:noWrap/>
            <w:vAlign w:val="center"/>
            <w:hideMark/>
          </w:tcPr>
          <w:p w14:paraId="05565124" w14:textId="77777777" w:rsidR="00852A32" w:rsidRPr="00ED3F79" w:rsidRDefault="00852A32" w:rsidP="00D553EB">
            <w:pPr>
              <w:jc w:val="center"/>
              <w:rPr>
                <w:rFonts w:cs="Times New Roman"/>
                <w:color w:val="000000"/>
              </w:rPr>
            </w:pPr>
            <w:r w:rsidRPr="00ED3F79">
              <w:rPr>
                <w:rFonts w:cs="Times New Roman"/>
                <w:color w:val="000000"/>
              </w:rPr>
              <w:t>1.8411</w:t>
            </w:r>
          </w:p>
        </w:tc>
        <w:tc>
          <w:tcPr>
            <w:tcW w:w="1247" w:type="dxa"/>
            <w:noWrap/>
            <w:vAlign w:val="center"/>
            <w:hideMark/>
          </w:tcPr>
          <w:p w14:paraId="5B737A63" w14:textId="77777777" w:rsidR="00852A32" w:rsidRPr="00ED3F79" w:rsidRDefault="00852A32" w:rsidP="00D553EB">
            <w:pPr>
              <w:jc w:val="center"/>
              <w:rPr>
                <w:rFonts w:cs="Times New Roman"/>
                <w:color w:val="000000"/>
              </w:rPr>
            </w:pPr>
            <w:r w:rsidRPr="00ED3F79">
              <w:rPr>
                <w:rFonts w:cs="Times New Roman"/>
                <w:color w:val="000000"/>
              </w:rPr>
              <w:t>0.069059</w:t>
            </w:r>
          </w:p>
        </w:tc>
        <w:tc>
          <w:tcPr>
            <w:tcW w:w="1247" w:type="dxa"/>
            <w:noWrap/>
            <w:vAlign w:val="center"/>
            <w:hideMark/>
          </w:tcPr>
          <w:p w14:paraId="782B1D86"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55814E83" w14:textId="77777777" w:rsidTr="00D553EB">
        <w:trPr>
          <w:trHeight w:val="251"/>
          <w:jc w:val="center"/>
        </w:trPr>
        <w:tc>
          <w:tcPr>
            <w:tcW w:w="2700" w:type="dxa"/>
            <w:noWrap/>
            <w:vAlign w:val="center"/>
            <w:hideMark/>
          </w:tcPr>
          <w:p w14:paraId="3065192A" w14:textId="77777777" w:rsidR="00852A32" w:rsidRPr="00ED3F79" w:rsidRDefault="00852A32" w:rsidP="00D553EB">
            <w:pPr>
              <w:jc w:val="center"/>
              <w:rPr>
                <w:rFonts w:cs="Times New Roman"/>
                <w:color w:val="000000"/>
              </w:rPr>
            </w:pPr>
            <w:r w:rsidRPr="00ED3F79">
              <w:rPr>
                <w:rFonts w:cs="Times New Roman"/>
                <w:color w:val="000000"/>
              </w:rPr>
              <w:t>277.1805</w:t>
            </w:r>
          </w:p>
        </w:tc>
        <w:tc>
          <w:tcPr>
            <w:tcW w:w="1056" w:type="dxa"/>
            <w:noWrap/>
            <w:vAlign w:val="center"/>
            <w:hideMark/>
          </w:tcPr>
          <w:p w14:paraId="31831FA6" w14:textId="77777777" w:rsidR="00852A32" w:rsidRPr="00ED3F79" w:rsidRDefault="00852A32" w:rsidP="00D553EB">
            <w:pPr>
              <w:jc w:val="center"/>
              <w:rPr>
                <w:rFonts w:cs="Times New Roman"/>
                <w:color w:val="000000"/>
              </w:rPr>
            </w:pPr>
            <w:r w:rsidRPr="00ED3F79">
              <w:rPr>
                <w:rFonts w:cs="Times New Roman"/>
                <w:color w:val="000000"/>
              </w:rPr>
              <w:t>1.8285</w:t>
            </w:r>
          </w:p>
        </w:tc>
        <w:tc>
          <w:tcPr>
            <w:tcW w:w="1247" w:type="dxa"/>
            <w:noWrap/>
            <w:vAlign w:val="center"/>
            <w:hideMark/>
          </w:tcPr>
          <w:p w14:paraId="0E61F069" w14:textId="77777777" w:rsidR="00852A32" w:rsidRPr="00ED3F79" w:rsidRDefault="00852A32" w:rsidP="00D553EB">
            <w:pPr>
              <w:jc w:val="center"/>
              <w:rPr>
                <w:rFonts w:cs="Times New Roman"/>
                <w:color w:val="000000"/>
              </w:rPr>
            </w:pPr>
            <w:r w:rsidRPr="00ED3F79">
              <w:rPr>
                <w:rFonts w:cs="Times New Roman"/>
                <w:color w:val="000000"/>
              </w:rPr>
              <w:t>0.070937</w:t>
            </w:r>
          </w:p>
        </w:tc>
        <w:tc>
          <w:tcPr>
            <w:tcW w:w="1247" w:type="dxa"/>
            <w:noWrap/>
            <w:vAlign w:val="center"/>
            <w:hideMark/>
          </w:tcPr>
          <w:p w14:paraId="5E509C19"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6C2F8783" w14:textId="77777777" w:rsidTr="00D553EB">
        <w:trPr>
          <w:trHeight w:val="251"/>
          <w:jc w:val="center"/>
        </w:trPr>
        <w:tc>
          <w:tcPr>
            <w:tcW w:w="2700" w:type="dxa"/>
            <w:noWrap/>
            <w:vAlign w:val="center"/>
            <w:hideMark/>
          </w:tcPr>
          <w:p w14:paraId="5CADD2DA" w14:textId="77777777" w:rsidR="00852A32" w:rsidRPr="00ED3F79" w:rsidRDefault="00852A32" w:rsidP="00D553EB">
            <w:pPr>
              <w:jc w:val="center"/>
              <w:rPr>
                <w:rFonts w:cs="Times New Roman"/>
                <w:color w:val="000000"/>
              </w:rPr>
            </w:pPr>
            <w:r w:rsidRPr="00ED3F79">
              <w:rPr>
                <w:rFonts w:cs="Times New Roman"/>
                <w:color w:val="000000"/>
              </w:rPr>
              <w:t>283.1029</w:t>
            </w:r>
          </w:p>
        </w:tc>
        <w:tc>
          <w:tcPr>
            <w:tcW w:w="1056" w:type="dxa"/>
            <w:noWrap/>
            <w:vAlign w:val="center"/>
            <w:hideMark/>
          </w:tcPr>
          <w:p w14:paraId="137ED82E" w14:textId="77777777" w:rsidR="00852A32" w:rsidRPr="00ED3F79" w:rsidRDefault="00852A32" w:rsidP="00D553EB">
            <w:pPr>
              <w:jc w:val="center"/>
              <w:rPr>
                <w:rFonts w:cs="Times New Roman"/>
                <w:color w:val="000000"/>
              </w:rPr>
            </w:pPr>
            <w:r w:rsidRPr="00ED3F79">
              <w:rPr>
                <w:rFonts w:cs="Times New Roman"/>
                <w:color w:val="000000"/>
              </w:rPr>
              <w:t>-1.8083</w:t>
            </w:r>
          </w:p>
        </w:tc>
        <w:tc>
          <w:tcPr>
            <w:tcW w:w="1247" w:type="dxa"/>
            <w:noWrap/>
            <w:vAlign w:val="center"/>
            <w:hideMark/>
          </w:tcPr>
          <w:p w14:paraId="04380E2B" w14:textId="77777777" w:rsidR="00852A32" w:rsidRPr="00ED3F79" w:rsidRDefault="00852A32" w:rsidP="00D553EB">
            <w:pPr>
              <w:jc w:val="center"/>
              <w:rPr>
                <w:rFonts w:cs="Times New Roman"/>
                <w:color w:val="000000"/>
              </w:rPr>
            </w:pPr>
            <w:r w:rsidRPr="00ED3F79">
              <w:rPr>
                <w:rFonts w:cs="Times New Roman"/>
                <w:color w:val="000000"/>
              </w:rPr>
              <w:t>0.074053</w:t>
            </w:r>
          </w:p>
        </w:tc>
        <w:tc>
          <w:tcPr>
            <w:tcW w:w="1247" w:type="dxa"/>
            <w:noWrap/>
            <w:vAlign w:val="center"/>
            <w:hideMark/>
          </w:tcPr>
          <w:p w14:paraId="75843699"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5BB57D40" w14:textId="77777777" w:rsidTr="00D553EB">
        <w:trPr>
          <w:trHeight w:val="251"/>
          <w:jc w:val="center"/>
        </w:trPr>
        <w:tc>
          <w:tcPr>
            <w:tcW w:w="2700" w:type="dxa"/>
            <w:noWrap/>
            <w:vAlign w:val="center"/>
            <w:hideMark/>
          </w:tcPr>
          <w:p w14:paraId="766E9736" w14:textId="77777777" w:rsidR="00852A32" w:rsidRPr="00ED3F79" w:rsidRDefault="00852A32" w:rsidP="00D553EB">
            <w:pPr>
              <w:jc w:val="center"/>
              <w:rPr>
                <w:rFonts w:cs="Times New Roman"/>
                <w:color w:val="000000"/>
              </w:rPr>
            </w:pPr>
            <w:r w:rsidRPr="00ED3F79">
              <w:rPr>
                <w:rFonts w:cs="Times New Roman"/>
                <w:color w:val="000000"/>
              </w:rPr>
              <w:t>162.965</w:t>
            </w:r>
          </w:p>
        </w:tc>
        <w:tc>
          <w:tcPr>
            <w:tcW w:w="1056" w:type="dxa"/>
            <w:noWrap/>
            <w:vAlign w:val="center"/>
            <w:hideMark/>
          </w:tcPr>
          <w:p w14:paraId="0BABDEBE" w14:textId="77777777" w:rsidR="00852A32" w:rsidRPr="00ED3F79" w:rsidRDefault="00852A32" w:rsidP="00D553EB">
            <w:pPr>
              <w:jc w:val="center"/>
              <w:rPr>
                <w:rFonts w:cs="Times New Roman"/>
                <w:color w:val="000000"/>
              </w:rPr>
            </w:pPr>
            <w:r w:rsidRPr="00ED3F79">
              <w:rPr>
                <w:rFonts w:cs="Times New Roman"/>
                <w:color w:val="000000"/>
              </w:rPr>
              <w:t>-1.7913</w:t>
            </w:r>
          </w:p>
        </w:tc>
        <w:tc>
          <w:tcPr>
            <w:tcW w:w="1247" w:type="dxa"/>
            <w:noWrap/>
            <w:vAlign w:val="center"/>
            <w:hideMark/>
          </w:tcPr>
          <w:p w14:paraId="5B8CD6B2" w14:textId="77777777" w:rsidR="00852A32" w:rsidRPr="00ED3F79" w:rsidRDefault="00852A32" w:rsidP="00D553EB">
            <w:pPr>
              <w:jc w:val="center"/>
              <w:rPr>
                <w:rFonts w:cs="Times New Roman"/>
                <w:color w:val="000000"/>
              </w:rPr>
            </w:pPr>
            <w:r w:rsidRPr="00ED3F79">
              <w:rPr>
                <w:rFonts w:cs="Times New Roman"/>
                <w:color w:val="000000"/>
              </w:rPr>
              <w:t>0.076758</w:t>
            </w:r>
          </w:p>
        </w:tc>
        <w:tc>
          <w:tcPr>
            <w:tcW w:w="1247" w:type="dxa"/>
            <w:noWrap/>
            <w:vAlign w:val="center"/>
            <w:hideMark/>
          </w:tcPr>
          <w:p w14:paraId="451542EE"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7CE0C5AC" w14:textId="77777777" w:rsidTr="00D553EB">
        <w:trPr>
          <w:trHeight w:val="251"/>
          <w:jc w:val="center"/>
        </w:trPr>
        <w:tc>
          <w:tcPr>
            <w:tcW w:w="2700" w:type="dxa"/>
            <w:noWrap/>
            <w:vAlign w:val="center"/>
            <w:hideMark/>
          </w:tcPr>
          <w:p w14:paraId="5C92E374" w14:textId="77777777" w:rsidR="00852A32" w:rsidRPr="00ED3F79" w:rsidRDefault="00852A32" w:rsidP="00D553EB">
            <w:pPr>
              <w:jc w:val="center"/>
              <w:rPr>
                <w:rFonts w:cs="Times New Roman"/>
                <w:color w:val="000000"/>
              </w:rPr>
            </w:pPr>
            <w:r w:rsidRPr="00ED3F79">
              <w:rPr>
                <w:rFonts w:cs="Times New Roman"/>
                <w:color w:val="000000"/>
              </w:rPr>
              <w:t>292.1914</w:t>
            </w:r>
          </w:p>
        </w:tc>
        <w:tc>
          <w:tcPr>
            <w:tcW w:w="1056" w:type="dxa"/>
            <w:noWrap/>
            <w:vAlign w:val="center"/>
            <w:hideMark/>
          </w:tcPr>
          <w:p w14:paraId="0A2CC5DD" w14:textId="77777777" w:rsidR="00852A32" w:rsidRPr="00ED3F79" w:rsidRDefault="00852A32" w:rsidP="00D553EB">
            <w:pPr>
              <w:jc w:val="center"/>
              <w:rPr>
                <w:rFonts w:cs="Times New Roman"/>
                <w:color w:val="000000"/>
              </w:rPr>
            </w:pPr>
            <w:r w:rsidRPr="00ED3F79">
              <w:rPr>
                <w:rFonts w:cs="Times New Roman"/>
                <w:color w:val="000000"/>
              </w:rPr>
              <w:t>-1.7761</w:t>
            </w:r>
          </w:p>
        </w:tc>
        <w:tc>
          <w:tcPr>
            <w:tcW w:w="1247" w:type="dxa"/>
            <w:noWrap/>
            <w:vAlign w:val="center"/>
            <w:hideMark/>
          </w:tcPr>
          <w:p w14:paraId="72AF7843" w14:textId="77777777" w:rsidR="00852A32" w:rsidRPr="00ED3F79" w:rsidRDefault="00852A32" w:rsidP="00D553EB">
            <w:pPr>
              <w:jc w:val="center"/>
              <w:rPr>
                <w:rFonts w:cs="Times New Roman"/>
                <w:color w:val="000000"/>
              </w:rPr>
            </w:pPr>
            <w:r w:rsidRPr="00ED3F79">
              <w:rPr>
                <w:rFonts w:cs="Times New Roman"/>
                <w:color w:val="000000"/>
              </w:rPr>
              <w:t>0.079248</w:t>
            </w:r>
          </w:p>
        </w:tc>
        <w:tc>
          <w:tcPr>
            <w:tcW w:w="1247" w:type="dxa"/>
            <w:noWrap/>
            <w:vAlign w:val="center"/>
            <w:hideMark/>
          </w:tcPr>
          <w:p w14:paraId="50A59F65"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6D46943D" w14:textId="77777777" w:rsidTr="00D553EB">
        <w:trPr>
          <w:trHeight w:val="251"/>
          <w:jc w:val="center"/>
        </w:trPr>
        <w:tc>
          <w:tcPr>
            <w:tcW w:w="2700" w:type="dxa"/>
            <w:noWrap/>
            <w:vAlign w:val="center"/>
            <w:hideMark/>
          </w:tcPr>
          <w:p w14:paraId="560C4B79" w14:textId="77777777" w:rsidR="00852A32" w:rsidRPr="00ED3F79" w:rsidRDefault="00852A32" w:rsidP="00D553EB">
            <w:pPr>
              <w:jc w:val="center"/>
              <w:rPr>
                <w:rFonts w:cs="Times New Roman"/>
                <w:color w:val="000000"/>
              </w:rPr>
            </w:pPr>
            <w:r w:rsidRPr="00ED3F79">
              <w:rPr>
                <w:rFonts w:cs="Times New Roman"/>
                <w:color w:val="000000"/>
              </w:rPr>
              <w:t>231.179</w:t>
            </w:r>
          </w:p>
        </w:tc>
        <w:tc>
          <w:tcPr>
            <w:tcW w:w="1056" w:type="dxa"/>
            <w:noWrap/>
            <w:vAlign w:val="center"/>
            <w:hideMark/>
          </w:tcPr>
          <w:p w14:paraId="30B841B1" w14:textId="77777777" w:rsidR="00852A32" w:rsidRPr="00ED3F79" w:rsidRDefault="00852A32" w:rsidP="00D553EB">
            <w:pPr>
              <w:jc w:val="center"/>
              <w:rPr>
                <w:rFonts w:cs="Times New Roman"/>
                <w:color w:val="000000"/>
              </w:rPr>
            </w:pPr>
            <w:r w:rsidRPr="00ED3F79">
              <w:rPr>
                <w:rFonts w:cs="Times New Roman"/>
                <w:color w:val="000000"/>
              </w:rPr>
              <w:t>-1.7611</w:t>
            </w:r>
          </w:p>
        </w:tc>
        <w:tc>
          <w:tcPr>
            <w:tcW w:w="1247" w:type="dxa"/>
            <w:noWrap/>
            <w:vAlign w:val="center"/>
            <w:hideMark/>
          </w:tcPr>
          <w:p w14:paraId="27BCE9E3" w14:textId="77777777" w:rsidR="00852A32" w:rsidRPr="00ED3F79" w:rsidRDefault="00852A32" w:rsidP="00D553EB">
            <w:pPr>
              <w:jc w:val="center"/>
              <w:rPr>
                <w:rFonts w:cs="Times New Roman"/>
                <w:color w:val="000000"/>
              </w:rPr>
            </w:pPr>
            <w:r w:rsidRPr="00ED3F79">
              <w:rPr>
                <w:rFonts w:cs="Times New Roman"/>
                <w:color w:val="000000"/>
              </w:rPr>
              <w:t>0.081783</w:t>
            </w:r>
          </w:p>
        </w:tc>
        <w:tc>
          <w:tcPr>
            <w:tcW w:w="1247" w:type="dxa"/>
            <w:noWrap/>
            <w:vAlign w:val="center"/>
            <w:hideMark/>
          </w:tcPr>
          <w:p w14:paraId="156560FD"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6D1EC466" w14:textId="77777777" w:rsidTr="00D553EB">
        <w:trPr>
          <w:trHeight w:val="251"/>
          <w:jc w:val="center"/>
        </w:trPr>
        <w:tc>
          <w:tcPr>
            <w:tcW w:w="2700" w:type="dxa"/>
            <w:noWrap/>
            <w:vAlign w:val="center"/>
            <w:hideMark/>
          </w:tcPr>
          <w:p w14:paraId="47B1C931" w14:textId="77777777" w:rsidR="00852A32" w:rsidRPr="00ED3F79" w:rsidRDefault="00852A32" w:rsidP="00D553EB">
            <w:pPr>
              <w:jc w:val="center"/>
              <w:rPr>
                <w:rFonts w:cs="Times New Roman"/>
                <w:color w:val="000000"/>
              </w:rPr>
            </w:pPr>
            <w:r w:rsidRPr="00ED3F79">
              <w:rPr>
                <w:rFonts w:cs="Times New Roman"/>
                <w:color w:val="000000"/>
              </w:rPr>
              <w:t>204.0914</w:t>
            </w:r>
          </w:p>
        </w:tc>
        <w:tc>
          <w:tcPr>
            <w:tcW w:w="1056" w:type="dxa"/>
            <w:noWrap/>
            <w:vAlign w:val="center"/>
            <w:hideMark/>
          </w:tcPr>
          <w:p w14:paraId="0A803F56" w14:textId="77777777" w:rsidR="00852A32" w:rsidRPr="00ED3F79" w:rsidRDefault="00852A32" w:rsidP="00D553EB">
            <w:pPr>
              <w:jc w:val="center"/>
              <w:rPr>
                <w:rFonts w:cs="Times New Roman"/>
                <w:color w:val="000000"/>
              </w:rPr>
            </w:pPr>
            <w:r w:rsidRPr="00ED3F79">
              <w:rPr>
                <w:rFonts w:cs="Times New Roman"/>
                <w:color w:val="000000"/>
              </w:rPr>
              <w:t>-1.7586</w:t>
            </w:r>
          </w:p>
        </w:tc>
        <w:tc>
          <w:tcPr>
            <w:tcW w:w="1247" w:type="dxa"/>
            <w:noWrap/>
            <w:vAlign w:val="center"/>
            <w:hideMark/>
          </w:tcPr>
          <w:p w14:paraId="750A743F" w14:textId="77777777" w:rsidR="00852A32" w:rsidRPr="00ED3F79" w:rsidRDefault="00852A32" w:rsidP="00D553EB">
            <w:pPr>
              <w:jc w:val="center"/>
              <w:rPr>
                <w:rFonts w:cs="Times New Roman"/>
                <w:color w:val="000000"/>
              </w:rPr>
            </w:pPr>
            <w:r w:rsidRPr="00ED3F79">
              <w:rPr>
                <w:rFonts w:cs="Times New Roman"/>
                <w:color w:val="000000"/>
              </w:rPr>
              <w:t>0.082207</w:t>
            </w:r>
          </w:p>
        </w:tc>
        <w:tc>
          <w:tcPr>
            <w:tcW w:w="1247" w:type="dxa"/>
            <w:noWrap/>
            <w:vAlign w:val="center"/>
            <w:hideMark/>
          </w:tcPr>
          <w:p w14:paraId="2D1A82F5"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6449E505" w14:textId="77777777" w:rsidTr="00D553EB">
        <w:trPr>
          <w:trHeight w:val="251"/>
          <w:jc w:val="center"/>
        </w:trPr>
        <w:tc>
          <w:tcPr>
            <w:tcW w:w="2700" w:type="dxa"/>
            <w:noWrap/>
            <w:vAlign w:val="center"/>
            <w:hideMark/>
          </w:tcPr>
          <w:p w14:paraId="50615D43" w14:textId="77777777" w:rsidR="00852A32" w:rsidRPr="00ED3F79" w:rsidRDefault="00852A32" w:rsidP="00D553EB">
            <w:pPr>
              <w:jc w:val="center"/>
              <w:rPr>
                <w:rFonts w:cs="Times New Roman"/>
                <w:color w:val="000000"/>
              </w:rPr>
            </w:pPr>
            <w:r w:rsidRPr="00ED3F79">
              <w:rPr>
                <w:rFonts w:cs="Times New Roman"/>
                <w:color w:val="000000"/>
              </w:rPr>
              <w:t>125.7532</w:t>
            </w:r>
          </w:p>
        </w:tc>
        <w:tc>
          <w:tcPr>
            <w:tcW w:w="1056" w:type="dxa"/>
            <w:noWrap/>
            <w:vAlign w:val="center"/>
            <w:hideMark/>
          </w:tcPr>
          <w:p w14:paraId="4243B5DF" w14:textId="77777777" w:rsidR="00852A32" w:rsidRPr="00ED3F79" w:rsidRDefault="00852A32" w:rsidP="00D553EB">
            <w:pPr>
              <w:jc w:val="center"/>
              <w:rPr>
                <w:rFonts w:cs="Times New Roman"/>
                <w:color w:val="000000"/>
              </w:rPr>
            </w:pPr>
            <w:r w:rsidRPr="00ED3F79">
              <w:rPr>
                <w:rFonts w:cs="Times New Roman"/>
                <w:color w:val="000000"/>
              </w:rPr>
              <w:t>-1.7512</w:t>
            </w:r>
          </w:p>
        </w:tc>
        <w:tc>
          <w:tcPr>
            <w:tcW w:w="1247" w:type="dxa"/>
            <w:noWrap/>
            <w:vAlign w:val="center"/>
            <w:hideMark/>
          </w:tcPr>
          <w:p w14:paraId="3AA50062" w14:textId="77777777" w:rsidR="00852A32" w:rsidRPr="00ED3F79" w:rsidRDefault="00852A32" w:rsidP="00D553EB">
            <w:pPr>
              <w:jc w:val="center"/>
              <w:rPr>
                <w:rFonts w:cs="Times New Roman"/>
                <w:color w:val="000000"/>
              </w:rPr>
            </w:pPr>
            <w:r w:rsidRPr="00ED3F79">
              <w:rPr>
                <w:rFonts w:cs="Times New Roman"/>
                <w:color w:val="000000"/>
              </w:rPr>
              <w:t>0.083474</w:t>
            </w:r>
          </w:p>
        </w:tc>
        <w:tc>
          <w:tcPr>
            <w:tcW w:w="1247" w:type="dxa"/>
            <w:noWrap/>
            <w:vAlign w:val="center"/>
            <w:hideMark/>
          </w:tcPr>
          <w:p w14:paraId="670C774E"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09421734" w14:textId="77777777" w:rsidTr="00D553EB">
        <w:trPr>
          <w:trHeight w:val="251"/>
          <w:jc w:val="center"/>
        </w:trPr>
        <w:tc>
          <w:tcPr>
            <w:tcW w:w="2700" w:type="dxa"/>
            <w:noWrap/>
            <w:vAlign w:val="center"/>
            <w:hideMark/>
          </w:tcPr>
          <w:p w14:paraId="01E3CA0F" w14:textId="77777777" w:rsidR="00852A32" w:rsidRPr="00ED3F79" w:rsidRDefault="00852A32" w:rsidP="00D553EB">
            <w:pPr>
              <w:jc w:val="center"/>
              <w:rPr>
                <w:rFonts w:cs="Times New Roman"/>
                <w:color w:val="000000"/>
              </w:rPr>
            </w:pPr>
            <w:r w:rsidRPr="00ED3F79">
              <w:rPr>
                <w:rFonts w:cs="Times New Roman"/>
                <w:color w:val="000000"/>
              </w:rPr>
              <w:t>250.1444</w:t>
            </w:r>
          </w:p>
        </w:tc>
        <w:tc>
          <w:tcPr>
            <w:tcW w:w="1056" w:type="dxa"/>
            <w:noWrap/>
            <w:vAlign w:val="center"/>
            <w:hideMark/>
          </w:tcPr>
          <w:p w14:paraId="1ACB61BE" w14:textId="77777777" w:rsidR="00852A32" w:rsidRPr="00ED3F79" w:rsidRDefault="00852A32" w:rsidP="00D553EB">
            <w:pPr>
              <w:jc w:val="center"/>
              <w:rPr>
                <w:rFonts w:cs="Times New Roman"/>
                <w:color w:val="000000"/>
              </w:rPr>
            </w:pPr>
            <w:r w:rsidRPr="00ED3F79">
              <w:rPr>
                <w:rFonts w:cs="Times New Roman"/>
                <w:color w:val="000000"/>
              </w:rPr>
              <w:t>-1.7423</w:t>
            </w:r>
          </w:p>
        </w:tc>
        <w:tc>
          <w:tcPr>
            <w:tcW w:w="1247" w:type="dxa"/>
            <w:noWrap/>
            <w:vAlign w:val="center"/>
            <w:hideMark/>
          </w:tcPr>
          <w:p w14:paraId="077163A9" w14:textId="77777777" w:rsidR="00852A32" w:rsidRPr="00ED3F79" w:rsidRDefault="00852A32" w:rsidP="00D553EB">
            <w:pPr>
              <w:jc w:val="center"/>
              <w:rPr>
                <w:rFonts w:cs="Times New Roman"/>
                <w:color w:val="000000"/>
              </w:rPr>
            </w:pPr>
            <w:r w:rsidRPr="00ED3F79">
              <w:rPr>
                <w:rFonts w:cs="Times New Roman"/>
                <w:color w:val="000000"/>
              </w:rPr>
              <w:t>0.085038</w:t>
            </w:r>
          </w:p>
        </w:tc>
        <w:tc>
          <w:tcPr>
            <w:tcW w:w="1247" w:type="dxa"/>
            <w:noWrap/>
            <w:vAlign w:val="center"/>
            <w:hideMark/>
          </w:tcPr>
          <w:p w14:paraId="24090644"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70E81452" w14:textId="77777777" w:rsidTr="00D553EB">
        <w:trPr>
          <w:trHeight w:val="251"/>
          <w:jc w:val="center"/>
        </w:trPr>
        <w:tc>
          <w:tcPr>
            <w:tcW w:w="2700" w:type="dxa"/>
            <w:noWrap/>
            <w:vAlign w:val="center"/>
            <w:hideMark/>
          </w:tcPr>
          <w:p w14:paraId="4780D7B8" w14:textId="77777777" w:rsidR="00852A32" w:rsidRPr="00ED3F79" w:rsidRDefault="00852A32" w:rsidP="00D553EB">
            <w:pPr>
              <w:jc w:val="center"/>
              <w:rPr>
                <w:rFonts w:cs="Times New Roman"/>
                <w:color w:val="000000"/>
              </w:rPr>
            </w:pPr>
            <w:r w:rsidRPr="00ED3F79">
              <w:rPr>
                <w:rFonts w:cs="Times New Roman"/>
                <w:color w:val="000000"/>
              </w:rPr>
              <w:t>514.3166</w:t>
            </w:r>
          </w:p>
        </w:tc>
        <w:tc>
          <w:tcPr>
            <w:tcW w:w="1056" w:type="dxa"/>
            <w:noWrap/>
            <w:vAlign w:val="center"/>
            <w:hideMark/>
          </w:tcPr>
          <w:p w14:paraId="34E07FAB" w14:textId="77777777" w:rsidR="00852A32" w:rsidRPr="00ED3F79" w:rsidRDefault="00852A32" w:rsidP="00D553EB">
            <w:pPr>
              <w:jc w:val="center"/>
              <w:rPr>
                <w:rFonts w:cs="Times New Roman"/>
                <w:color w:val="000000"/>
              </w:rPr>
            </w:pPr>
            <w:r w:rsidRPr="00ED3F79">
              <w:rPr>
                <w:rFonts w:cs="Times New Roman"/>
                <w:color w:val="000000"/>
              </w:rPr>
              <w:t>1.7407</w:t>
            </w:r>
          </w:p>
        </w:tc>
        <w:tc>
          <w:tcPr>
            <w:tcW w:w="1247" w:type="dxa"/>
            <w:noWrap/>
            <w:vAlign w:val="center"/>
            <w:hideMark/>
          </w:tcPr>
          <w:p w14:paraId="238E8416" w14:textId="77777777" w:rsidR="00852A32" w:rsidRPr="00ED3F79" w:rsidRDefault="00852A32" w:rsidP="00D553EB">
            <w:pPr>
              <w:jc w:val="center"/>
              <w:rPr>
                <w:rFonts w:cs="Times New Roman"/>
                <w:color w:val="000000"/>
              </w:rPr>
            </w:pPr>
            <w:r w:rsidRPr="00ED3F79">
              <w:rPr>
                <w:rFonts w:cs="Times New Roman"/>
                <w:color w:val="000000"/>
              </w:rPr>
              <w:t>0.085315</w:t>
            </w:r>
          </w:p>
        </w:tc>
        <w:tc>
          <w:tcPr>
            <w:tcW w:w="1247" w:type="dxa"/>
            <w:noWrap/>
            <w:vAlign w:val="center"/>
            <w:hideMark/>
          </w:tcPr>
          <w:p w14:paraId="2D6E05FA"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4FBEB51D" w14:textId="77777777" w:rsidTr="00D553EB">
        <w:trPr>
          <w:trHeight w:val="251"/>
          <w:jc w:val="center"/>
        </w:trPr>
        <w:tc>
          <w:tcPr>
            <w:tcW w:w="2700" w:type="dxa"/>
            <w:noWrap/>
            <w:vAlign w:val="center"/>
            <w:hideMark/>
          </w:tcPr>
          <w:p w14:paraId="12607917" w14:textId="77777777" w:rsidR="00852A32" w:rsidRPr="00ED3F79" w:rsidRDefault="00852A32" w:rsidP="00D553EB">
            <w:pPr>
              <w:jc w:val="center"/>
              <w:rPr>
                <w:rFonts w:cs="Times New Roman"/>
                <w:color w:val="000000"/>
              </w:rPr>
            </w:pPr>
            <w:r w:rsidRPr="00ED3F79">
              <w:rPr>
                <w:rFonts w:cs="Times New Roman"/>
                <w:color w:val="000000"/>
              </w:rPr>
              <w:t>223.1335</w:t>
            </w:r>
          </w:p>
        </w:tc>
        <w:tc>
          <w:tcPr>
            <w:tcW w:w="1056" w:type="dxa"/>
            <w:noWrap/>
            <w:vAlign w:val="center"/>
            <w:hideMark/>
          </w:tcPr>
          <w:p w14:paraId="1A121F08" w14:textId="77777777" w:rsidR="00852A32" w:rsidRPr="00ED3F79" w:rsidRDefault="00852A32" w:rsidP="00D553EB">
            <w:pPr>
              <w:jc w:val="center"/>
              <w:rPr>
                <w:rFonts w:cs="Times New Roman"/>
                <w:color w:val="000000"/>
              </w:rPr>
            </w:pPr>
            <w:r w:rsidRPr="00ED3F79">
              <w:rPr>
                <w:rFonts w:cs="Times New Roman"/>
                <w:color w:val="000000"/>
              </w:rPr>
              <w:t>-1.7371</w:t>
            </w:r>
          </w:p>
        </w:tc>
        <w:tc>
          <w:tcPr>
            <w:tcW w:w="1247" w:type="dxa"/>
            <w:noWrap/>
            <w:vAlign w:val="center"/>
            <w:hideMark/>
          </w:tcPr>
          <w:p w14:paraId="443D27CF" w14:textId="77777777" w:rsidR="00852A32" w:rsidRPr="00ED3F79" w:rsidRDefault="00852A32" w:rsidP="00D553EB">
            <w:pPr>
              <w:jc w:val="center"/>
              <w:rPr>
                <w:rFonts w:cs="Times New Roman"/>
                <w:color w:val="000000"/>
              </w:rPr>
            </w:pPr>
            <w:r w:rsidRPr="00ED3F79">
              <w:rPr>
                <w:rFonts w:cs="Times New Roman"/>
                <w:color w:val="000000"/>
              </w:rPr>
              <w:t>0.085958</w:t>
            </w:r>
          </w:p>
        </w:tc>
        <w:tc>
          <w:tcPr>
            <w:tcW w:w="1247" w:type="dxa"/>
            <w:noWrap/>
            <w:vAlign w:val="center"/>
            <w:hideMark/>
          </w:tcPr>
          <w:p w14:paraId="792D08FC"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0D7380EF" w14:textId="77777777" w:rsidTr="00D553EB">
        <w:trPr>
          <w:trHeight w:val="251"/>
          <w:jc w:val="center"/>
        </w:trPr>
        <w:tc>
          <w:tcPr>
            <w:tcW w:w="2700" w:type="dxa"/>
            <w:noWrap/>
            <w:vAlign w:val="center"/>
            <w:hideMark/>
          </w:tcPr>
          <w:p w14:paraId="62370641" w14:textId="77777777" w:rsidR="00852A32" w:rsidRPr="00ED3F79" w:rsidRDefault="00852A32" w:rsidP="00D553EB">
            <w:pPr>
              <w:jc w:val="center"/>
              <w:rPr>
                <w:rFonts w:cs="Times New Roman"/>
                <w:color w:val="000000"/>
              </w:rPr>
            </w:pPr>
            <w:r w:rsidRPr="00ED3F79">
              <w:rPr>
                <w:rFonts w:cs="Times New Roman"/>
                <w:color w:val="000000"/>
              </w:rPr>
              <w:t>N-Acetylornithine</w:t>
            </w:r>
          </w:p>
        </w:tc>
        <w:tc>
          <w:tcPr>
            <w:tcW w:w="1056" w:type="dxa"/>
            <w:noWrap/>
            <w:vAlign w:val="center"/>
            <w:hideMark/>
          </w:tcPr>
          <w:p w14:paraId="73F7DAF4" w14:textId="77777777" w:rsidR="00852A32" w:rsidRPr="00ED3F79" w:rsidRDefault="00852A32" w:rsidP="00D553EB">
            <w:pPr>
              <w:jc w:val="center"/>
              <w:rPr>
                <w:rFonts w:cs="Times New Roman"/>
                <w:color w:val="000000"/>
              </w:rPr>
            </w:pPr>
            <w:r w:rsidRPr="00ED3F79">
              <w:rPr>
                <w:rFonts w:cs="Times New Roman"/>
                <w:color w:val="000000"/>
              </w:rPr>
              <w:t>-1.7341</w:t>
            </w:r>
          </w:p>
        </w:tc>
        <w:tc>
          <w:tcPr>
            <w:tcW w:w="1247" w:type="dxa"/>
            <w:noWrap/>
            <w:vAlign w:val="center"/>
            <w:hideMark/>
          </w:tcPr>
          <w:p w14:paraId="0697BFB3" w14:textId="77777777" w:rsidR="00852A32" w:rsidRPr="00ED3F79" w:rsidRDefault="00852A32" w:rsidP="00D553EB">
            <w:pPr>
              <w:jc w:val="center"/>
              <w:rPr>
                <w:rFonts w:cs="Times New Roman"/>
                <w:color w:val="000000"/>
              </w:rPr>
            </w:pPr>
            <w:r w:rsidRPr="00ED3F79">
              <w:rPr>
                <w:rFonts w:cs="Times New Roman"/>
                <w:color w:val="000000"/>
              </w:rPr>
              <w:t>0.086487</w:t>
            </w:r>
          </w:p>
        </w:tc>
        <w:tc>
          <w:tcPr>
            <w:tcW w:w="1247" w:type="dxa"/>
            <w:noWrap/>
            <w:vAlign w:val="center"/>
            <w:hideMark/>
          </w:tcPr>
          <w:p w14:paraId="06A1EFA7"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68063282" w14:textId="77777777" w:rsidTr="00D553EB">
        <w:trPr>
          <w:trHeight w:val="251"/>
          <w:jc w:val="center"/>
        </w:trPr>
        <w:tc>
          <w:tcPr>
            <w:tcW w:w="2700" w:type="dxa"/>
            <w:noWrap/>
            <w:vAlign w:val="center"/>
            <w:hideMark/>
          </w:tcPr>
          <w:p w14:paraId="23260B32" w14:textId="77777777" w:rsidR="00852A32" w:rsidRPr="00ED3F79" w:rsidRDefault="00852A32" w:rsidP="00D553EB">
            <w:pPr>
              <w:jc w:val="center"/>
              <w:rPr>
                <w:rFonts w:cs="Times New Roman"/>
                <w:color w:val="000000"/>
              </w:rPr>
            </w:pPr>
            <w:r w:rsidRPr="00ED3F79">
              <w:rPr>
                <w:rFonts w:cs="Times New Roman"/>
                <w:color w:val="000000"/>
              </w:rPr>
              <w:t>299.2048</w:t>
            </w:r>
          </w:p>
        </w:tc>
        <w:tc>
          <w:tcPr>
            <w:tcW w:w="1056" w:type="dxa"/>
            <w:noWrap/>
            <w:vAlign w:val="center"/>
            <w:hideMark/>
          </w:tcPr>
          <w:p w14:paraId="058843C0" w14:textId="77777777" w:rsidR="00852A32" w:rsidRPr="00ED3F79" w:rsidRDefault="00852A32" w:rsidP="00D553EB">
            <w:pPr>
              <w:jc w:val="center"/>
              <w:rPr>
                <w:rFonts w:cs="Times New Roman"/>
                <w:color w:val="000000"/>
              </w:rPr>
            </w:pPr>
            <w:r w:rsidRPr="00ED3F79">
              <w:rPr>
                <w:rFonts w:cs="Times New Roman"/>
                <w:color w:val="000000"/>
              </w:rPr>
              <w:t>1.7182</w:t>
            </w:r>
          </w:p>
        </w:tc>
        <w:tc>
          <w:tcPr>
            <w:tcW w:w="1247" w:type="dxa"/>
            <w:noWrap/>
            <w:vAlign w:val="center"/>
            <w:hideMark/>
          </w:tcPr>
          <w:p w14:paraId="579BD445" w14:textId="77777777" w:rsidR="00852A32" w:rsidRPr="00ED3F79" w:rsidRDefault="00852A32" w:rsidP="00D553EB">
            <w:pPr>
              <w:jc w:val="center"/>
              <w:rPr>
                <w:rFonts w:cs="Times New Roman"/>
                <w:color w:val="000000"/>
              </w:rPr>
            </w:pPr>
            <w:r w:rsidRPr="00ED3F79">
              <w:rPr>
                <w:rFonts w:cs="Times New Roman"/>
                <w:color w:val="000000"/>
              </w:rPr>
              <w:t>0.089361</w:t>
            </w:r>
          </w:p>
        </w:tc>
        <w:tc>
          <w:tcPr>
            <w:tcW w:w="1247" w:type="dxa"/>
            <w:noWrap/>
            <w:vAlign w:val="center"/>
            <w:hideMark/>
          </w:tcPr>
          <w:p w14:paraId="102B4BC3"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5B48A216" w14:textId="77777777" w:rsidTr="00D553EB">
        <w:trPr>
          <w:trHeight w:val="251"/>
          <w:jc w:val="center"/>
        </w:trPr>
        <w:tc>
          <w:tcPr>
            <w:tcW w:w="2700" w:type="dxa"/>
            <w:noWrap/>
            <w:vAlign w:val="center"/>
            <w:hideMark/>
          </w:tcPr>
          <w:p w14:paraId="50CC87AE" w14:textId="77777777" w:rsidR="00852A32" w:rsidRPr="00ED3F79" w:rsidRDefault="00852A32" w:rsidP="00D553EB">
            <w:pPr>
              <w:jc w:val="center"/>
              <w:rPr>
                <w:rFonts w:cs="Times New Roman"/>
                <w:color w:val="000000"/>
              </w:rPr>
            </w:pPr>
            <w:r w:rsidRPr="00ED3F79">
              <w:rPr>
                <w:rFonts w:cs="Times New Roman"/>
                <w:color w:val="000000"/>
              </w:rPr>
              <w:t>330.2281</w:t>
            </w:r>
          </w:p>
        </w:tc>
        <w:tc>
          <w:tcPr>
            <w:tcW w:w="1056" w:type="dxa"/>
            <w:noWrap/>
            <w:vAlign w:val="center"/>
            <w:hideMark/>
          </w:tcPr>
          <w:p w14:paraId="517E11F9" w14:textId="77777777" w:rsidR="00852A32" w:rsidRPr="00ED3F79" w:rsidRDefault="00852A32" w:rsidP="00D553EB">
            <w:pPr>
              <w:jc w:val="center"/>
              <w:rPr>
                <w:rFonts w:cs="Times New Roman"/>
                <w:color w:val="000000"/>
              </w:rPr>
            </w:pPr>
            <w:r w:rsidRPr="00ED3F79">
              <w:rPr>
                <w:rFonts w:cs="Times New Roman"/>
                <w:color w:val="000000"/>
              </w:rPr>
              <w:t>-1.6951</w:t>
            </w:r>
          </w:p>
        </w:tc>
        <w:tc>
          <w:tcPr>
            <w:tcW w:w="1247" w:type="dxa"/>
            <w:noWrap/>
            <w:vAlign w:val="center"/>
            <w:hideMark/>
          </w:tcPr>
          <w:p w14:paraId="6C846FA5" w14:textId="77777777" w:rsidR="00852A32" w:rsidRPr="00ED3F79" w:rsidRDefault="00852A32" w:rsidP="00D553EB">
            <w:pPr>
              <w:jc w:val="center"/>
              <w:rPr>
                <w:rFonts w:cs="Times New Roman"/>
                <w:color w:val="000000"/>
              </w:rPr>
            </w:pPr>
            <w:r w:rsidRPr="00ED3F79">
              <w:rPr>
                <w:rFonts w:cs="Times New Roman"/>
                <w:color w:val="000000"/>
              </w:rPr>
              <w:t>0.093683</w:t>
            </w:r>
          </w:p>
        </w:tc>
        <w:tc>
          <w:tcPr>
            <w:tcW w:w="1247" w:type="dxa"/>
            <w:noWrap/>
            <w:vAlign w:val="center"/>
            <w:hideMark/>
          </w:tcPr>
          <w:p w14:paraId="2FBC0640"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7D08958D" w14:textId="77777777" w:rsidTr="00D553EB">
        <w:trPr>
          <w:trHeight w:val="251"/>
          <w:jc w:val="center"/>
        </w:trPr>
        <w:tc>
          <w:tcPr>
            <w:tcW w:w="2700" w:type="dxa"/>
            <w:noWrap/>
            <w:vAlign w:val="center"/>
            <w:hideMark/>
          </w:tcPr>
          <w:p w14:paraId="0C7F01DC" w14:textId="77777777" w:rsidR="00852A32" w:rsidRPr="00ED3F79" w:rsidRDefault="00852A32" w:rsidP="00D553EB">
            <w:pPr>
              <w:jc w:val="center"/>
              <w:rPr>
                <w:rFonts w:cs="Times New Roman"/>
                <w:color w:val="000000"/>
              </w:rPr>
            </w:pPr>
            <w:r w:rsidRPr="00ED3F79">
              <w:rPr>
                <w:rFonts w:cs="Times New Roman"/>
                <w:color w:val="000000"/>
              </w:rPr>
              <w:t>271.2103</w:t>
            </w:r>
          </w:p>
        </w:tc>
        <w:tc>
          <w:tcPr>
            <w:tcW w:w="1056" w:type="dxa"/>
            <w:noWrap/>
            <w:vAlign w:val="center"/>
            <w:hideMark/>
          </w:tcPr>
          <w:p w14:paraId="7F76FC8E" w14:textId="77777777" w:rsidR="00852A32" w:rsidRPr="00ED3F79" w:rsidRDefault="00852A32" w:rsidP="00D553EB">
            <w:pPr>
              <w:jc w:val="center"/>
              <w:rPr>
                <w:rFonts w:cs="Times New Roman"/>
                <w:color w:val="000000"/>
              </w:rPr>
            </w:pPr>
            <w:r w:rsidRPr="00ED3F79">
              <w:rPr>
                <w:rFonts w:cs="Times New Roman"/>
                <w:color w:val="000000"/>
              </w:rPr>
              <w:t>-1.6888</w:t>
            </w:r>
          </w:p>
        </w:tc>
        <w:tc>
          <w:tcPr>
            <w:tcW w:w="1247" w:type="dxa"/>
            <w:noWrap/>
            <w:vAlign w:val="center"/>
            <w:hideMark/>
          </w:tcPr>
          <w:p w14:paraId="12C3D72A" w14:textId="77777777" w:rsidR="00852A32" w:rsidRPr="00ED3F79" w:rsidRDefault="00852A32" w:rsidP="00D553EB">
            <w:pPr>
              <w:jc w:val="center"/>
              <w:rPr>
                <w:rFonts w:cs="Times New Roman"/>
                <w:color w:val="000000"/>
              </w:rPr>
            </w:pPr>
            <w:r w:rsidRPr="00ED3F79">
              <w:rPr>
                <w:rFonts w:cs="Times New Roman"/>
                <w:color w:val="000000"/>
              </w:rPr>
              <w:t>0.094873</w:t>
            </w:r>
          </w:p>
        </w:tc>
        <w:tc>
          <w:tcPr>
            <w:tcW w:w="1247" w:type="dxa"/>
            <w:noWrap/>
            <w:vAlign w:val="center"/>
            <w:hideMark/>
          </w:tcPr>
          <w:p w14:paraId="7E22183B"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53AB4775" w14:textId="77777777" w:rsidTr="00D553EB">
        <w:trPr>
          <w:trHeight w:val="251"/>
          <w:jc w:val="center"/>
        </w:trPr>
        <w:tc>
          <w:tcPr>
            <w:tcW w:w="2700" w:type="dxa"/>
            <w:noWrap/>
            <w:vAlign w:val="center"/>
            <w:hideMark/>
          </w:tcPr>
          <w:p w14:paraId="4D5E47D2" w14:textId="77777777" w:rsidR="00852A32" w:rsidRPr="00ED3F79" w:rsidRDefault="00852A32" w:rsidP="00D553EB">
            <w:pPr>
              <w:jc w:val="center"/>
              <w:rPr>
                <w:rFonts w:cs="Times New Roman"/>
                <w:color w:val="000000"/>
              </w:rPr>
            </w:pPr>
            <w:r w:rsidRPr="00ED3F79">
              <w:rPr>
                <w:rFonts w:cs="Times New Roman"/>
                <w:color w:val="000000"/>
              </w:rPr>
              <w:t>311.2224</w:t>
            </w:r>
          </w:p>
        </w:tc>
        <w:tc>
          <w:tcPr>
            <w:tcW w:w="1056" w:type="dxa"/>
            <w:noWrap/>
            <w:vAlign w:val="center"/>
            <w:hideMark/>
          </w:tcPr>
          <w:p w14:paraId="34F61809" w14:textId="77777777" w:rsidR="00852A32" w:rsidRPr="00ED3F79" w:rsidRDefault="00852A32" w:rsidP="00D553EB">
            <w:pPr>
              <w:jc w:val="center"/>
              <w:rPr>
                <w:rFonts w:cs="Times New Roman"/>
                <w:color w:val="000000"/>
              </w:rPr>
            </w:pPr>
            <w:r w:rsidRPr="00ED3F79">
              <w:rPr>
                <w:rFonts w:cs="Times New Roman"/>
                <w:color w:val="000000"/>
              </w:rPr>
              <w:t>-1.6809</w:t>
            </w:r>
          </w:p>
        </w:tc>
        <w:tc>
          <w:tcPr>
            <w:tcW w:w="1247" w:type="dxa"/>
            <w:noWrap/>
            <w:vAlign w:val="center"/>
            <w:hideMark/>
          </w:tcPr>
          <w:p w14:paraId="6004D574" w14:textId="77777777" w:rsidR="00852A32" w:rsidRPr="00ED3F79" w:rsidRDefault="00852A32" w:rsidP="00D553EB">
            <w:pPr>
              <w:jc w:val="center"/>
              <w:rPr>
                <w:rFonts w:cs="Times New Roman"/>
                <w:color w:val="000000"/>
              </w:rPr>
            </w:pPr>
            <w:r w:rsidRPr="00ED3F79">
              <w:rPr>
                <w:rFonts w:cs="Times New Roman"/>
                <w:color w:val="000000"/>
              </w:rPr>
              <w:t>0.096407</w:t>
            </w:r>
          </w:p>
        </w:tc>
        <w:tc>
          <w:tcPr>
            <w:tcW w:w="1247" w:type="dxa"/>
            <w:noWrap/>
            <w:vAlign w:val="center"/>
            <w:hideMark/>
          </w:tcPr>
          <w:p w14:paraId="347DA838" w14:textId="77777777" w:rsidR="00852A32" w:rsidRPr="00ED3F79" w:rsidRDefault="00852A32" w:rsidP="00D553EB">
            <w:pPr>
              <w:jc w:val="center"/>
              <w:rPr>
                <w:rFonts w:cs="Times New Roman"/>
                <w:color w:val="000000"/>
              </w:rPr>
            </w:pPr>
            <w:r w:rsidRPr="00ED3F79">
              <w:rPr>
                <w:rFonts w:cs="Times New Roman"/>
                <w:color w:val="000000"/>
              </w:rPr>
              <w:t>0.94452</w:t>
            </w:r>
          </w:p>
        </w:tc>
      </w:tr>
      <w:tr w:rsidR="00852A32" w:rsidRPr="00ED3F79" w14:paraId="68BFB7B4" w14:textId="77777777" w:rsidTr="00D553EB">
        <w:trPr>
          <w:trHeight w:val="251"/>
          <w:jc w:val="center"/>
        </w:trPr>
        <w:tc>
          <w:tcPr>
            <w:tcW w:w="2700" w:type="dxa"/>
            <w:noWrap/>
            <w:vAlign w:val="center"/>
            <w:hideMark/>
          </w:tcPr>
          <w:p w14:paraId="6CE1288C" w14:textId="77777777" w:rsidR="00852A32" w:rsidRPr="00ED3F79" w:rsidRDefault="00852A32" w:rsidP="00D553EB">
            <w:pPr>
              <w:jc w:val="center"/>
              <w:rPr>
                <w:rFonts w:cs="Times New Roman"/>
                <w:color w:val="000000"/>
              </w:rPr>
            </w:pPr>
            <w:r w:rsidRPr="00ED3F79">
              <w:rPr>
                <w:rFonts w:cs="Times New Roman"/>
                <w:color w:val="000000"/>
              </w:rPr>
              <w:t>Tyrosine</w:t>
            </w:r>
          </w:p>
        </w:tc>
        <w:tc>
          <w:tcPr>
            <w:tcW w:w="1056" w:type="dxa"/>
            <w:noWrap/>
            <w:vAlign w:val="center"/>
            <w:hideMark/>
          </w:tcPr>
          <w:p w14:paraId="14DD62EC" w14:textId="77777777" w:rsidR="00852A32" w:rsidRPr="00ED3F79" w:rsidRDefault="00852A32" w:rsidP="00D553EB">
            <w:pPr>
              <w:jc w:val="center"/>
              <w:rPr>
                <w:rFonts w:cs="Times New Roman"/>
                <w:color w:val="000000"/>
              </w:rPr>
            </w:pPr>
            <w:r w:rsidRPr="00ED3F79">
              <w:rPr>
                <w:rFonts w:cs="Times New Roman"/>
                <w:color w:val="000000"/>
              </w:rPr>
              <w:t>1.6773</w:t>
            </w:r>
          </w:p>
        </w:tc>
        <w:tc>
          <w:tcPr>
            <w:tcW w:w="1247" w:type="dxa"/>
            <w:noWrap/>
            <w:vAlign w:val="center"/>
            <w:hideMark/>
          </w:tcPr>
          <w:p w14:paraId="0C28A61E" w14:textId="77777777" w:rsidR="00852A32" w:rsidRPr="00ED3F79" w:rsidRDefault="00852A32" w:rsidP="00D553EB">
            <w:pPr>
              <w:jc w:val="center"/>
              <w:rPr>
                <w:rFonts w:cs="Times New Roman"/>
                <w:color w:val="000000"/>
              </w:rPr>
            </w:pPr>
            <w:r w:rsidRPr="00ED3F79">
              <w:rPr>
                <w:rFonts w:cs="Times New Roman"/>
                <w:color w:val="000000"/>
              </w:rPr>
              <w:t>0.097109</w:t>
            </w:r>
          </w:p>
        </w:tc>
        <w:tc>
          <w:tcPr>
            <w:tcW w:w="1247" w:type="dxa"/>
            <w:noWrap/>
            <w:vAlign w:val="center"/>
            <w:hideMark/>
          </w:tcPr>
          <w:p w14:paraId="0E799116" w14:textId="77777777" w:rsidR="00852A32" w:rsidRPr="00ED3F79" w:rsidRDefault="00852A32" w:rsidP="00D553EB">
            <w:pPr>
              <w:jc w:val="center"/>
              <w:rPr>
                <w:rFonts w:cs="Times New Roman"/>
                <w:color w:val="000000"/>
              </w:rPr>
            </w:pPr>
            <w:r w:rsidRPr="00ED3F79">
              <w:rPr>
                <w:rFonts w:cs="Times New Roman"/>
                <w:color w:val="000000"/>
              </w:rPr>
              <w:t>0.94452</w:t>
            </w:r>
          </w:p>
        </w:tc>
      </w:tr>
    </w:tbl>
    <w:p w14:paraId="30729604" w14:textId="77777777" w:rsidR="00852A32" w:rsidRDefault="00852A32" w:rsidP="00852A32">
      <w:pPr>
        <w:rPr>
          <w:rFonts w:cs="Times New Roman"/>
        </w:rPr>
      </w:pPr>
      <w:r w:rsidRPr="00431F9A">
        <w:rPr>
          <w:rFonts w:cs="Times New Roman"/>
        </w:rPr>
        <w:br w:type="page"/>
      </w:r>
    </w:p>
    <w:p w14:paraId="3013E777" w14:textId="41A700D8" w:rsidR="00D5560E" w:rsidRPr="00431F9A" w:rsidRDefault="0092027B" w:rsidP="0092027B">
      <w:pPr>
        <w:pStyle w:val="Caption"/>
        <w:rPr>
          <w:rFonts w:cs="Times New Roman"/>
        </w:rPr>
      </w:pPr>
      <w:bookmarkStart w:id="141" w:name="_Ref175838135"/>
      <w:r>
        <w:lastRenderedPageBreak/>
        <w:t xml:space="preserve">Appendix C Table </w:t>
      </w:r>
      <w:fldSimple w:instr=" SEQ Appendix_C_Table \* ARABIC ">
        <w:r w:rsidR="00BB5021">
          <w:rPr>
            <w:noProof/>
          </w:rPr>
          <w:t>7</w:t>
        </w:r>
      </w:fldSimple>
      <w:bookmarkEnd w:id="141"/>
      <w:r>
        <w:rPr>
          <w:rFonts w:cs="Times New Roman"/>
          <w:b w:val="0"/>
          <w:bCs w:val="0"/>
        </w:rPr>
        <w:t xml:space="preserve">. </w:t>
      </w:r>
      <w:r w:rsidRPr="0092027B">
        <w:rPr>
          <w:rFonts w:cs="Times New Roman"/>
          <w:b w:val="0"/>
          <w:bCs w:val="0"/>
        </w:rPr>
        <w:t>Statistically significant features between CCP and RP lipid profiles. Blue features are more abundant in the CCP while red features are more abundant in the RP.</w:t>
      </w:r>
    </w:p>
    <w:tbl>
      <w:tblPr>
        <w:tblStyle w:val="TableGrid"/>
        <w:tblW w:w="0" w:type="auto"/>
        <w:tblLook w:val="04A0" w:firstRow="1" w:lastRow="0" w:firstColumn="1" w:lastColumn="0" w:noHBand="0" w:noVBand="1"/>
      </w:tblPr>
      <w:tblGrid>
        <w:gridCol w:w="4128"/>
        <w:gridCol w:w="3050"/>
        <w:gridCol w:w="1452"/>
      </w:tblGrid>
      <w:tr w:rsidR="00377467" w:rsidRPr="00BE5987" w14:paraId="20A4522A" w14:textId="77777777" w:rsidTr="00377467">
        <w:trPr>
          <w:trHeight w:val="295"/>
        </w:trPr>
        <w:tc>
          <w:tcPr>
            <w:tcW w:w="4225" w:type="dxa"/>
            <w:noWrap/>
            <w:vAlign w:val="center"/>
            <w:hideMark/>
          </w:tcPr>
          <w:p w14:paraId="0E4CCD5D" w14:textId="77777777" w:rsidR="00377467" w:rsidRPr="00BE5987" w:rsidRDefault="00377467" w:rsidP="00377467">
            <w:pPr>
              <w:jc w:val="center"/>
              <w:rPr>
                <w:rFonts w:cs="Times New Roman"/>
                <w:b/>
                <w:bCs/>
                <w:color w:val="000000"/>
              </w:rPr>
            </w:pPr>
            <w:r w:rsidRPr="00BE5987">
              <w:rPr>
                <w:rFonts w:cs="Times New Roman"/>
                <w:b/>
                <w:bCs/>
                <w:color w:val="000000"/>
              </w:rPr>
              <w:t>Feature</w:t>
            </w:r>
          </w:p>
        </w:tc>
        <w:tc>
          <w:tcPr>
            <w:tcW w:w="3120" w:type="dxa"/>
            <w:noWrap/>
            <w:vAlign w:val="center"/>
            <w:hideMark/>
          </w:tcPr>
          <w:p w14:paraId="336F18F7" w14:textId="377FF427" w:rsidR="00377467" w:rsidRPr="00BE5987" w:rsidRDefault="00377467" w:rsidP="00377467">
            <w:pPr>
              <w:jc w:val="center"/>
              <w:rPr>
                <w:rFonts w:cs="Times New Roman"/>
                <w:b/>
                <w:bCs/>
                <w:color w:val="000000"/>
              </w:rPr>
            </w:pPr>
            <w:r w:rsidRPr="00BE5987">
              <w:rPr>
                <w:rFonts w:cs="Times New Roman"/>
                <w:b/>
                <w:bCs/>
                <w:color w:val="000000"/>
              </w:rPr>
              <w:t>F</w:t>
            </w:r>
            <w:r>
              <w:rPr>
                <w:rFonts w:cs="Times New Roman"/>
                <w:b/>
                <w:bCs/>
                <w:color w:val="000000"/>
              </w:rPr>
              <w:t>old change</w:t>
            </w:r>
          </w:p>
        </w:tc>
        <w:tc>
          <w:tcPr>
            <w:tcW w:w="0" w:type="auto"/>
            <w:noWrap/>
            <w:vAlign w:val="center"/>
            <w:hideMark/>
          </w:tcPr>
          <w:p w14:paraId="30D2014B" w14:textId="0AF9A324" w:rsidR="00377467" w:rsidRPr="00BE5987" w:rsidRDefault="00377467" w:rsidP="00377467">
            <w:pPr>
              <w:jc w:val="center"/>
              <w:rPr>
                <w:rFonts w:cs="Times New Roman"/>
                <w:b/>
                <w:bCs/>
                <w:color w:val="000000"/>
              </w:rPr>
            </w:pPr>
            <w:r w:rsidRPr="00BE5987">
              <w:rPr>
                <w:rFonts w:cs="Times New Roman"/>
                <w:b/>
                <w:bCs/>
                <w:color w:val="000000"/>
              </w:rPr>
              <w:t>Raw</w:t>
            </w:r>
            <w:r>
              <w:rPr>
                <w:rFonts w:cs="Times New Roman"/>
                <w:b/>
                <w:bCs/>
                <w:color w:val="000000"/>
              </w:rPr>
              <w:t xml:space="preserve"> </w:t>
            </w:r>
            <w:r w:rsidRPr="00BE5987">
              <w:rPr>
                <w:rFonts w:cs="Times New Roman"/>
                <w:b/>
                <w:bCs/>
                <w:color w:val="000000"/>
              </w:rPr>
              <w:t>p</w:t>
            </w:r>
            <w:r>
              <w:rPr>
                <w:rFonts w:cs="Times New Roman"/>
                <w:b/>
                <w:bCs/>
                <w:color w:val="000000"/>
              </w:rPr>
              <w:t xml:space="preserve"> </w:t>
            </w:r>
            <w:r w:rsidRPr="00BE5987">
              <w:rPr>
                <w:rFonts w:cs="Times New Roman"/>
                <w:b/>
                <w:bCs/>
                <w:color w:val="000000"/>
              </w:rPr>
              <w:t>val</w:t>
            </w:r>
            <w:r>
              <w:rPr>
                <w:rFonts w:cs="Times New Roman"/>
                <w:b/>
                <w:bCs/>
                <w:color w:val="000000"/>
              </w:rPr>
              <w:t>ue</w:t>
            </w:r>
          </w:p>
        </w:tc>
      </w:tr>
      <w:tr w:rsidR="00377467" w:rsidRPr="00BE5987" w14:paraId="5CFE2F0C" w14:textId="77777777" w:rsidTr="00377467">
        <w:trPr>
          <w:trHeight w:val="295"/>
        </w:trPr>
        <w:tc>
          <w:tcPr>
            <w:tcW w:w="4225" w:type="dxa"/>
            <w:noWrap/>
            <w:vAlign w:val="center"/>
            <w:hideMark/>
          </w:tcPr>
          <w:p w14:paraId="5AF0D326" w14:textId="77777777" w:rsidR="00377467" w:rsidRPr="00BE5987" w:rsidRDefault="00377467" w:rsidP="00377467">
            <w:pPr>
              <w:jc w:val="center"/>
              <w:rPr>
                <w:rFonts w:cs="Times New Roman"/>
                <w:color w:val="0000FF"/>
              </w:rPr>
            </w:pPr>
            <w:r w:rsidRPr="00BE5987">
              <w:rPr>
                <w:rFonts w:cs="Times New Roman"/>
                <w:color w:val="0000FF"/>
              </w:rPr>
              <w:t>Unknown-297.08447</w:t>
            </w:r>
          </w:p>
        </w:tc>
        <w:tc>
          <w:tcPr>
            <w:tcW w:w="3120" w:type="dxa"/>
            <w:noWrap/>
            <w:vAlign w:val="center"/>
            <w:hideMark/>
          </w:tcPr>
          <w:p w14:paraId="63E133FE" w14:textId="77777777" w:rsidR="00377467" w:rsidRPr="00BE5987" w:rsidRDefault="00377467" w:rsidP="00377467">
            <w:pPr>
              <w:jc w:val="center"/>
              <w:rPr>
                <w:rFonts w:cs="Times New Roman"/>
                <w:color w:val="000000"/>
              </w:rPr>
            </w:pPr>
            <w:r w:rsidRPr="00BE5987">
              <w:rPr>
                <w:rFonts w:cs="Times New Roman"/>
                <w:color w:val="000000"/>
              </w:rPr>
              <w:t>0.001108</w:t>
            </w:r>
          </w:p>
        </w:tc>
        <w:tc>
          <w:tcPr>
            <w:tcW w:w="0" w:type="auto"/>
            <w:noWrap/>
            <w:vAlign w:val="center"/>
            <w:hideMark/>
          </w:tcPr>
          <w:p w14:paraId="47179375" w14:textId="77777777" w:rsidR="00377467" w:rsidRPr="00BE5987" w:rsidRDefault="00377467" w:rsidP="00377467">
            <w:pPr>
              <w:jc w:val="center"/>
              <w:rPr>
                <w:rFonts w:cs="Times New Roman"/>
                <w:color w:val="000000"/>
              </w:rPr>
            </w:pPr>
            <w:r w:rsidRPr="00BE5987">
              <w:rPr>
                <w:rFonts w:cs="Times New Roman"/>
                <w:color w:val="000000"/>
              </w:rPr>
              <w:t>4.02E-05</w:t>
            </w:r>
          </w:p>
        </w:tc>
      </w:tr>
      <w:tr w:rsidR="00377467" w:rsidRPr="00BE5987" w14:paraId="2613F446" w14:textId="77777777" w:rsidTr="00377467">
        <w:trPr>
          <w:trHeight w:val="295"/>
        </w:trPr>
        <w:tc>
          <w:tcPr>
            <w:tcW w:w="4225" w:type="dxa"/>
            <w:noWrap/>
            <w:vAlign w:val="center"/>
            <w:hideMark/>
          </w:tcPr>
          <w:p w14:paraId="1E5FB827" w14:textId="77777777" w:rsidR="00377467" w:rsidRPr="00BE5987" w:rsidRDefault="00377467" w:rsidP="00377467">
            <w:pPr>
              <w:jc w:val="center"/>
              <w:rPr>
                <w:rFonts w:cs="Times New Roman"/>
                <w:color w:val="0000FF"/>
              </w:rPr>
            </w:pPr>
            <w:r w:rsidRPr="00BE5987">
              <w:rPr>
                <w:rFonts w:cs="Times New Roman"/>
                <w:color w:val="0000FF"/>
              </w:rPr>
              <w:t>Unknown-393.29761</w:t>
            </w:r>
          </w:p>
        </w:tc>
        <w:tc>
          <w:tcPr>
            <w:tcW w:w="3120" w:type="dxa"/>
            <w:noWrap/>
            <w:vAlign w:val="center"/>
            <w:hideMark/>
          </w:tcPr>
          <w:p w14:paraId="59286D02" w14:textId="77777777" w:rsidR="00377467" w:rsidRPr="00BE5987" w:rsidRDefault="00377467" w:rsidP="00377467">
            <w:pPr>
              <w:jc w:val="center"/>
              <w:rPr>
                <w:rFonts w:cs="Times New Roman"/>
                <w:color w:val="000000"/>
              </w:rPr>
            </w:pPr>
            <w:r w:rsidRPr="00BE5987">
              <w:rPr>
                <w:rFonts w:cs="Times New Roman"/>
                <w:color w:val="000000"/>
              </w:rPr>
              <w:t>0.051082</w:t>
            </w:r>
          </w:p>
        </w:tc>
        <w:tc>
          <w:tcPr>
            <w:tcW w:w="0" w:type="auto"/>
            <w:noWrap/>
            <w:vAlign w:val="center"/>
            <w:hideMark/>
          </w:tcPr>
          <w:p w14:paraId="11984EC3" w14:textId="77777777" w:rsidR="00377467" w:rsidRPr="00BE5987" w:rsidRDefault="00377467" w:rsidP="00377467">
            <w:pPr>
              <w:jc w:val="center"/>
              <w:rPr>
                <w:rFonts w:cs="Times New Roman"/>
                <w:color w:val="000000"/>
              </w:rPr>
            </w:pPr>
            <w:r w:rsidRPr="00BE5987">
              <w:rPr>
                <w:rFonts w:cs="Times New Roman"/>
                <w:color w:val="000000"/>
              </w:rPr>
              <w:t>0.096742</w:t>
            </w:r>
          </w:p>
        </w:tc>
      </w:tr>
      <w:tr w:rsidR="00377467" w:rsidRPr="00BE5987" w14:paraId="1BF39821" w14:textId="77777777" w:rsidTr="00377467">
        <w:trPr>
          <w:trHeight w:val="295"/>
        </w:trPr>
        <w:tc>
          <w:tcPr>
            <w:tcW w:w="4225" w:type="dxa"/>
            <w:noWrap/>
            <w:vAlign w:val="center"/>
            <w:hideMark/>
          </w:tcPr>
          <w:p w14:paraId="668EDFD8" w14:textId="77777777" w:rsidR="00377467" w:rsidRPr="00BE5987" w:rsidRDefault="00377467" w:rsidP="00377467">
            <w:pPr>
              <w:jc w:val="center"/>
              <w:rPr>
                <w:rFonts w:cs="Times New Roman"/>
                <w:color w:val="0000FF"/>
              </w:rPr>
            </w:pPr>
            <w:r w:rsidRPr="00BE5987">
              <w:rPr>
                <w:rFonts w:cs="Times New Roman"/>
                <w:color w:val="0000FF"/>
              </w:rPr>
              <w:t>Unknown-422.14059</w:t>
            </w:r>
          </w:p>
        </w:tc>
        <w:tc>
          <w:tcPr>
            <w:tcW w:w="3120" w:type="dxa"/>
            <w:noWrap/>
            <w:vAlign w:val="center"/>
            <w:hideMark/>
          </w:tcPr>
          <w:p w14:paraId="122E4713" w14:textId="77777777" w:rsidR="00377467" w:rsidRPr="00BE5987" w:rsidRDefault="00377467" w:rsidP="00377467">
            <w:pPr>
              <w:jc w:val="center"/>
              <w:rPr>
                <w:rFonts w:cs="Times New Roman"/>
                <w:color w:val="000000"/>
              </w:rPr>
            </w:pPr>
            <w:r w:rsidRPr="00BE5987">
              <w:rPr>
                <w:rFonts w:cs="Times New Roman"/>
                <w:color w:val="000000"/>
              </w:rPr>
              <w:t>0.074808</w:t>
            </w:r>
          </w:p>
        </w:tc>
        <w:tc>
          <w:tcPr>
            <w:tcW w:w="0" w:type="auto"/>
            <w:noWrap/>
            <w:vAlign w:val="center"/>
            <w:hideMark/>
          </w:tcPr>
          <w:p w14:paraId="2A0A61BD" w14:textId="77777777" w:rsidR="00377467" w:rsidRPr="00BE5987" w:rsidRDefault="00377467" w:rsidP="00377467">
            <w:pPr>
              <w:jc w:val="center"/>
              <w:rPr>
                <w:rFonts w:cs="Times New Roman"/>
                <w:color w:val="000000"/>
              </w:rPr>
            </w:pPr>
            <w:r w:rsidRPr="00BE5987">
              <w:rPr>
                <w:rFonts w:cs="Times New Roman"/>
                <w:color w:val="000000"/>
              </w:rPr>
              <w:t>7.47E-05</w:t>
            </w:r>
          </w:p>
        </w:tc>
      </w:tr>
      <w:tr w:rsidR="00377467" w:rsidRPr="00BE5987" w14:paraId="74E9916C" w14:textId="77777777" w:rsidTr="00377467">
        <w:trPr>
          <w:trHeight w:val="295"/>
        </w:trPr>
        <w:tc>
          <w:tcPr>
            <w:tcW w:w="4225" w:type="dxa"/>
            <w:noWrap/>
            <w:vAlign w:val="center"/>
            <w:hideMark/>
          </w:tcPr>
          <w:p w14:paraId="6B1FE973" w14:textId="77777777" w:rsidR="00377467" w:rsidRPr="00BE5987" w:rsidRDefault="00377467" w:rsidP="00377467">
            <w:pPr>
              <w:jc w:val="center"/>
              <w:rPr>
                <w:rFonts w:cs="Times New Roman"/>
                <w:color w:val="0000FF"/>
              </w:rPr>
            </w:pPr>
            <w:r w:rsidRPr="00BE5987">
              <w:rPr>
                <w:rFonts w:cs="Times New Roman"/>
                <w:color w:val="0000FF"/>
              </w:rPr>
              <w:t>Unknown-297.13846</w:t>
            </w:r>
          </w:p>
        </w:tc>
        <w:tc>
          <w:tcPr>
            <w:tcW w:w="3120" w:type="dxa"/>
            <w:noWrap/>
            <w:vAlign w:val="center"/>
            <w:hideMark/>
          </w:tcPr>
          <w:p w14:paraId="424BDB36" w14:textId="77777777" w:rsidR="00377467" w:rsidRPr="00BE5987" w:rsidRDefault="00377467" w:rsidP="00377467">
            <w:pPr>
              <w:jc w:val="center"/>
              <w:rPr>
                <w:rFonts w:cs="Times New Roman"/>
                <w:color w:val="000000"/>
              </w:rPr>
            </w:pPr>
            <w:r w:rsidRPr="00BE5987">
              <w:rPr>
                <w:rFonts w:cs="Times New Roman"/>
                <w:color w:val="000000"/>
              </w:rPr>
              <w:t>0.075972</w:t>
            </w:r>
          </w:p>
        </w:tc>
        <w:tc>
          <w:tcPr>
            <w:tcW w:w="0" w:type="auto"/>
            <w:noWrap/>
            <w:vAlign w:val="center"/>
            <w:hideMark/>
          </w:tcPr>
          <w:p w14:paraId="7F9E671B" w14:textId="77777777" w:rsidR="00377467" w:rsidRPr="00BE5987" w:rsidRDefault="00377467" w:rsidP="00377467">
            <w:pPr>
              <w:jc w:val="center"/>
              <w:rPr>
                <w:rFonts w:cs="Times New Roman"/>
                <w:color w:val="000000"/>
              </w:rPr>
            </w:pPr>
            <w:r w:rsidRPr="00BE5987">
              <w:rPr>
                <w:rFonts w:cs="Times New Roman"/>
                <w:color w:val="000000"/>
              </w:rPr>
              <w:t>0.006507</w:t>
            </w:r>
          </w:p>
        </w:tc>
      </w:tr>
      <w:tr w:rsidR="00377467" w:rsidRPr="00BE5987" w14:paraId="73D9DA89" w14:textId="77777777" w:rsidTr="00377467">
        <w:trPr>
          <w:trHeight w:val="295"/>
        </w:trPr>
        <w:tc>
          <w:tcPr>
            <w:tcW w:w="4225" w:type="dxa"/>
            <w:noWrap/>
            <w:vAlign w:val="center"/>
            <w:hideMark/>
          </w:tcPr>
          <w:p w14:paraId="3F7CD40C" w14:textId="77777777" w:rsidR="00377467" w:rsidRPr="00BE5987" w:rsidRDefault="00377467" w:rsidP="00377467">
            <w:pPr>
              <w:jc w:val="center"/>
              <w:rPr>
                <w:rFonts w:cs="Times New Roman"/>
                <w:color w:val="0000FF"/>
              </w:rPr>
            </w:pPr>
            <w:r w:rsidRPr="00BE5987">
              <w:rPr>
                <w:rFonts w:cs="Times New Roman"/>
                <w:color w:val="0000FF"/>
              </w:rPr>
              <w:t>Unknown-377.1424</w:t>
            </w:r>
          </w:p>
        </w:tc>
        <w:tc>
          <w:tcPr>
            <w:tcW w:w="3120" w:type="dxa"/>
            <w:noWrap/>
            <w:vAlign w:val="center"/>
            <w:hideMark/>
          </w:tcPr>
          <w:p w14:paraId="32DF94EB" w14:textId="77777777" w:rsidR="00377467" w:rsidRPr="00BE5987" w:rsidRDefault="00377467" w:rsidP="00377467">
            <w:pPr>
              <w:jc w:val="center"/>
              <w:rPr>
                <w:rFonts w:cs="Times New Roman"/>
                <w:color w:val="000000"/>
              </w:rPr>
            </w:pPr>
            <w:r w:rsidRPr="00BE5987">
              <w:rPr>
                <w:rFonts w:cs="Times New Roman"/>
                <w:color w:val="000000"/>
              </w:rPr>
              <w:t>0.086377</w:t>
            </w:r>
          </w:p>
        </w:tc>
        <w:tc>
          <w:tcPr>
            <w:tcW w:w="0" w:type="auto"/>
            <w:noWrap/>
            <w:vAlign w:val="center"/>
            <w:hideMark/>
          </w:tcPr>
          <w:p w14:paraId="0D085CF9" w14:textId="77777777" w:rsidR="00377467" w:rsidRPr="00BE5987" w:rsidRDefault="00377467" w:rsidP="00377467">
            <w:pPr>
              <w:jc w:val="center"/>
              <w:rPr>
                <w:rFonts w:cs="Times New Roman"/>
                <w:color w:val="000000"/>
              </w:rPr>
            </w:pPr>
            <w:r w:rsidRPr="00BE5987">
              <w:rPr>
                <w:rFonts w:cs="Times New Roman"/>
                <w:color w:val="000000"/>
              </w:rPr>
              <w:t>6.78E-05</w:t>
            </w:r>
          </w:p>
        </w:tc>
      </w:tr>
      <w:tr w:rsidR="00377467" w:rsidRPr="00BE5987" w14:paraId="1C8173C0" w14:textId="77777777" w:rsidTr="00377467">
        <w:trPr>
          <w:trHeight w:val="295"/>
        </w:trPr>
        <w:tc>
          <w:tcPr>
            <w:tcW w:w="4225" w:type="dxa"/>
            <w:noWrap/>
            <w:vAlign w:val="center"/>
            <w:hideMark/>
          </w:tcPr>
          <w:p w14:paraId="07A1C0CB" w14:textId="77777777" w:rsidR="00377467" w:rsidRPr="00BE5987" w:rsidRDefault="00377467" w:rsidP="00377467">
            <w:pPr>
              <w:jc w:val="center"/>
              <w:rPr>
                <w:rFonts w:cs="Times New Roman"/>
                <w:color w:val="0000FF"/>
              </w:rPr>
            </w:pPr>
            <w:r w:rsidRPr="00BE5987">
              <w:rPr>
                <w:rFonts w:cs="Times New Roman"/>
                <w:color w:val="0000FF"/>
              </w:rPr>
              <w:t>Unknown-197.12833</w:t>
            </w:r>
          </w:p>
        </w:tc>
        <w:tc>
          <w:tcPr>
            <w:tcW w:w="3120" w:type="dxa"/>
            <w:noWrap/>
            <w:vAlign w:val="center"/>
            <w:hideMark/>
          </w:tcPr>
          <w:p w14:paraId="636DEB82" w14:textId="77777777" w:rsidR="00377467" w:rsidRPr="00BE5987" w:rsidRDefault="00377467" w:rsidP="00377467">
            <w:pPr>
              <w:jc w:val="center"/>
              <w:rPr>
                <w:rFonts w:cs="Times New Roman"/>
                <w:color w:val="000000"/>
              </w:rPr>
            </w:pPr>
            <w:r w:rsidRPr="00BE5987">
              <w:rPr>
                <w:rFonts w:cs="Times New Roman"/>
                <w:color w:val="000000"/>
              </w:rPr>
              <w:t>0.097359</w:t>
            </w:r>
          </w:p>
        </w:tc>
        <w:tc>
          <w:tcPr>
            <w:tcW w:w="0" w:type="auto"/>
            <w:noWrap/>
            <w:vAlign w:val="center"/>
            <w:hideMark/>
          </w:tcPr>
          <w:p w14:paraId="5288BBB2" w14:textId="77777777" w:rsidR="00377467" w:rsidRPr="00BE5987" w:rsidRDefault="00377467" w:rsidP="00377467">
            <w:pPr>
              <w:jc w:val="center"/>
              <w:rPr>
                <w:rFonts w:cs="Times New Roman"/>
                <w:color w:val="000000"/>
              </w:rPr>
            </w:pPr>
            <w:r w:rsidRPr="00BE5987">
              <w:rPr>
                <w:rFonts w:cs="Times New Roman"/>
                <w:color w:val="000000"/>
              </w:rPr>
              <w:t>0.00036</w:t>
            </w:r>
          </w:p>
        </w:tc>
      </w:tr>
      <w:tr w:rsidR="00377467" w:rsidRPr="00BE5987" w14:paraId="5553F939" w14:textId="77777777" w:rsidTr="00377467">
        <w:trPr>
          <w:trHeight w:val="295"/>
        </w:trPr>
        <w:tc>
          <w:tcPr>
            <w:tcW w:w="4225" w:type="dxa"/>
            <w:noWrap/>
            <w:vAlign w:val="center"/>
            <w:hideMark/>
          </w:tcPr>
          <w:p w14:paraId="2D42556F" w14:textId="77777777" w:rsidR="00377467" w:rsidRPr="00BE5987" w:rsidRDefault="00377467" w:rsidP="00377467">
            <w:pPr>
              <w:jc w:val="center"/>
              <w:rPr>
                <w:rFonts w:cs="Times New Roman"/>
                <w:color w:val="0000FF"/>
              </w:rPr>
            </w:pPr>
            <w:r w:rsidRPr="00BE5987">
              <w:rPr>
                <w:rFonts w:cs="Times New Roman"/>
                <w:color w:val="0000FF"/>
              </w:rPr>
              <w:t>Unknown-517.14807</w:t>
            </w:r>
          </w:p>
        </w:tc>
        <w:tc>
          <w:tcPr>
            <w:tcW w:w="3120" w:type="dxa"/>
            <w:noWrap/>
            <w:vAlign w:val="center"/>
            <w:hideMark/>
          </w:tcPr>
          <w:p w14:paraId="64D43E24" w14:textId="77777777" w:rsidR="00377467" w:rsidRPr="00BE5987" w:rsidRDefault="00377467" w:rsidP="00377467">
            <w:pPr>
              <w:jc w:val="center"/>
              <w:rPr>
                <w:rFonts w:cs="Times New Roman"/>
                <w:color w:val="000000"/>
              </w:rPr>
            </w:pPr>
            <w:r w:rsidRPr="00BE5987">
              <w:rPr>
                <w:rFonts w:cs="Times New Roman"/>
                <w:color w:val="000000"/>
              </w:rPr>
              <w:t>0.12151</w:t>
            </w:r>
          </w:p>
        </w:tc>
        <w:tc>
          <w:tcPr>
            <w:tcW w:w="0" w:type="auto"/>
            <w:noWrap/>
            <w:vAlign w:val="center"/>
            <w:hideMark/>
          </w:tcPr>
          <w:p w14:paraId="47D0761E" w14:textId="77777777" w:rsidR="00377467" w:rsidRPr="00BE5987" w:rsidRDefault="00377467" w:rsidP="00377467">
            <w:pPr>
              <w:jc w:val="center"/>
              <w:rPr>
                <w:rFonts w:cs="Times New Roman"/>
                <w:color w:val="000000"/>
              </w:rPr>
            </w:pPr>
            <w:r w:rsidRPr="00BE5987">
              <w:rPr>
                <w:rFonts w:cs="Times New Roman"/>
                <w:color w:val="000000"/>
              </w:rPr>
              <w:t>3.43E-05</w:t>
            </w:r>
          </w:p>
        </w:tc>
      </w:tr>
      <w:tr w:rsidR="00377467" w:rsidRPr="00BE5987" w14:paraId="3E126E85" w14:textId="77777777" w:rsidTr="00377467">
        <w:trPr>
          <w:trHeight w:val="295"/>
        </w:trPr>
        <w:tc>
          <w:tcPr>
            <w:tcW w:w="4225" w:type="dxa"/>
            <w:noWrap/>
            <w:vAlign w:val="center"/>
            <w:hideMark/>
          </w:tcPr>
          <w:p w14:paraId="118CD9A0" w14:textId="77777777" w:rsidR="00377467" w:rsidRPr="00BE5987" w:rsidRDefault="00377467" w:rsidP="00377467">
            <w:pPr>
              <w:jc w:val="center"/>
              <w:rPr>
                <w:rFonts w:cs="Times New Roman"/>
                <w:color w:val="0000FF"/>
              </w:rPr>
            </w:pPr>
            <w:r w:rsidRPr="00BE5987">
              <w:rPr>
                <w:rFonts w:cs="Times New Roman"/>
                <w:color w:val="0000FF"/>
              </w:rPr>
              <w:t>Unknown-424.15585</w:t>
            </w:r>
          </w:p>
        </w:tc>
        <w:tc>
          <w:tcPr>
            <w:tcW w:w="3120" w:type="dxa"/>
            <w:noWrap/>
            <w:vAlign w:val="center"/>
            <w:hideMark/>
          </w:tcPr>
          <w:p w14:paraId="63858166" w14:textId="77777777" w:rsidR="00377467" w:rsidRPr="00BE5987" w:rsidRDefault="00377467" w:rsidP="00377467">
            <w:pPr>
              <w:jc w:val="center"/>
              <w:rPr>
                <w:rFonts w:cs="Times New Roman"/>
                <w:color w:val="000000"/>
              </w:rPr>
            </w:pPr>
            <w:r w:rsidRPr="00BE5987">
              <w:rPr>
                <w:rFonts w:cs="Times New Roman"/>
                <w:color w:val="000000"/>
              </w:rPr>
              <w:t>0.14949</w:t>
            </w:r>
          </w:p>
        </w:tc>
        <w:tc>
          <w:tcPr>
            <w:tcW w:w="0" w:type="auto"/>
            <w:noWrap/>
            <w:vAlign w:val="center"/>
            <w:hideMark/>
          </w:tcPr>
          <w:p w14:paraId="19932B8A" w14:textId="77777777" w:rsidR="00377467" w:rsidRPr="00BE5987" w:rsidRDefault="00377467" w:rsidP="00377467">
            <w:pPr>
              <w:jc w:val="center"/>
              <w:rPr>
                <w:rFonts w:cs="Times New Roman"/>
                <w:color w:val="000000"/>
              </w:rPr>
            </w:pPr>
            <w:r w:rsidRPr="00BE5987">
              <w:rPr>
                <w:rFonts w:cs="Times New Roman"/>
                <w:color w:val="000000"/>
              </w:rPr>
              <w:t>0.000216</w:t>
            </w:r>
          </w:p>
        </w:tc>
      </w:tr>
      <w:tr w:rsidR="00377467" w:rsidRPr="00BE5987" w14:paraId="179B59C7" w14:textId="77777777" w:rsidTr="00377467">
        <w:trPr>
          <w:trHeight w:val="295"/>
        </w:trPr>
        <w:tc>
          <w:tcPr>
            <w:tcW w:w="4225" w:type="dxa"/>
            <w:noWrap/>
            <w:vAlign w:val="center"/>
            <w:hideMark/>
          </w:tcPr>
          <w:p w14:paraId="6426C712" w14:textId="77777777" w:rsidR="00377467" w:rsidRPr="00BE5987" w:rsidRDefault="00377467" w:rsidP="00377467">
            <w:pPr>
              <w:jc w:val="center"/>
              <w:rPr>
                <w:rFonts w:cs="Times New Roman"/>
                <w:color w:val="0000FF"/>
              </w:rPr>
            </w:pPr>
            <w:r w:rsidRPr="00BE5987">
              <w:rPr>
                <w:rFonts w:cs="Times New Roman"/>
                <w:color w:val="0000FF"/>
              </w:rPr>
              <w:t>Unknown-323.15436</w:t>
            </w:r>
          </w:p>
        </w:tc>
        <w:tc>
          <w:tcPr>
            <w:tcW w:w="3120" w:type="dxa"/>
            <w:noWrap/>
            <w:vAlign w:val="center"/>
            <w:hideMark/>
          </w:tcPr>
          <w:p w14:paraId="3EAFE6D0" w14:textId="77777777" w:rsidR="00377467" w:rsidRPr="00BE5987" w:rsidRDefault="00377467" w:rsidP="00377467">
            <w:pPr>
              <w:jc w:val="center"/>
              <w:rPr>
                <w:rFonts w:cs="Times New Roman"/>
                <w:color w:val="000000"/>
              </w:rPr>
            </w:pPr>
            <w:r w:rsidRPr="00BE5987">
              <w:rPr>
                <w:rFonts w:cs="Times New Roman"/>
                <w:color w:val="000000"/>
              </w:rPr>
              <w:t>0.15485</w:t>
            </w:r>
          </w:p>
        </w:tc>
        <w:tc>
          <w:tcPr>
            <w:tcW w:w="0" w:type="auto"/>
            <w:noWrap/>
            <w:vAlign w:val="center"/>
            <w:hideMark/>
          </w:tcPr>
          <w:p w14:paraId="32EF7A83" w14:textId="77777777" w:rsidR="00377467" w:rsidRPr="00BE5987" w:rsidRDefault="00377467" w:rsidP="00377467">
            <w:pPr>
              <w:jc w:val="center"/>
              <w:rPr>
                <w:rFonts w:cs="Times New Roman"/>
                <w:color w:val="000000"/>
              </w:rPr>
            </w:pPr>
            <w:r w:rsidRPr="00BE5987">
              <w:rPr>
                <w:rFonts w:cs="Times New Roman"/>
                <w:color w:val="000000"/>
              </w:rPr>
              <w:t>0.057681</w:t>
            </w:r>
          </w:p>
        </w:tc>
      </w:tr>
      <w:tr w:rsidR="00377467" w:rsidRPr="00BE5987" w14:paraId="0B2D00D0" w14:textId="77777777" w:rsidTr="00377467">
        <w:trPr>
          <w:trHeight w:val="295"/>
        </w:trPr>
        <w:tc>
          <w:tcPr>
            <w:tcW w:w="4225" w:type="dxa"/>
            <w:noWrap/>
            <w:vAlign w:val="center"/>
            <w:hideMark/>
          </w:tcPr>
          <w:p w14:paraId="3DCFD66C" w14:textId="77777777" w:rsidR="00377467" w:rsidRPr="00BE5987" w:rsidRDefault="00377467" w:rsidP="00377467">
            <w:pPr>
              <w:jc w:val="center"/>
              <w:rPr>
                <w:rFonts w:cs="Times New Roman"/>
                <w:color w:val="0000FF"/>
              </w:rPr>
            </w:pPr>
            <w:r w:rsidRPr="00BE5987">
              <w:rPr>
                <w:rFonts w:cs="Times New Roman"/>
                <w:color w:val="0000FF"/>
              </w:rPr>
              <w:t>Unknown-540.14825</w:t>
            </w:r>
          </w:p>
        </w:tc>
        <w:tc>
          <w:tcPr>
            <w:tcW w:w="3120" w:type="dxa"/>
            <w:noWrap/>
            <w:vAlign w:val="center"/>
            <w:hideMark/>
          </w:tcPr>
          <w:p w14:paraId="6961D0BD" w14:textId="77777777" w:rsidR="00377467" w:rsidRPr="00BE5987" w:rsidRDefault="00377467" w:rsidP="00377467">
            <w:pPr>
              <w:jc w:val="center"/>
              <w:rPr>
                <w:rFonts w:cs="Times New Roman"/>
                <w:color w:val="000000"/>
              </w:rPr>
            </w:pPr>
            <w:r w:rsidRPr="00BE5987">
              <w:rPr>
                <w:rFonts w:cs="Times New Roman"/>
                <w:color w:val="000000"/>
              </w:rPr>
              <w:t>0.15492</w:t>
            </w:r>
          </w:p>
        </w:tc>
        <w:tc>
          <w:tcPr>
            <w:tcW w:w="0" w:type="auto"/>
            <w:noWrap/>
            <w:vAlign w:val="center"/>
            <w:hideMark/>
          </w:tcPr>
          <w:p w14:paraId="3B3B3DB0" w14:textId="77777777" w:rsidR="00377467" w:rsidRPr="00BE5987" w:rsidRDefault="00377467" w:rsidP="00377467">
            <w:pPr>
              <w:jc w:val="center"/>
              <w:rPr>
                <w:rFonts w:cs="Times New Roman"/>
                <w:color w:val="000000"/>
              </w:rPr>
            </w:pPr>
            <w:r w:rsidRPr="00BE5987">
              <w:rPr>
                <w:rFonts w:cs="Times New Roman"/>
                <w:color w:val="000000"/>
              </w:rPr>
              <w:t>0.000291</w:t>
            </w:r>
          </w:p>
        </w:tc>
      </w:tr>
      <w:tr w:rsidR="00377467" w:rsidRPr="00BE5987" w14:paraId="5D233E50" w14:textId="77777777" w:rsidTr="00377467">
        <w:trPr>
          <w:trHeight w:val="295"/>
        </w:trPr>
        <w:tc>
          <w:tcPr>
            <w:tcW w:w="4225" w:type="dxa"/>
            <w:noWrap/>
            <w:vAlign w:val="center"/>
            <w:hideMark/>
          </w:tcPr>
          <w:p w14:paraId="5884EC86" w14:textId="77777777" w:rsidR="00377467" w:rsidRPr="00BE5987" w:rsidRDefault="00377467" w:rsidP="00377467">
            <w:pPr>
              <w:jc w:val="center"/>
              <w:rPr>
                <w:rFonts w:cs="Times New Roman"/>
                <w:color w:val="0000FF"/>
              </w:rPr>
            </w:pPr>
            <w:r w:rsidRPr="00BE5987">
              <w:rPr>
                <w:rFonts w:cs="Times New Roman"/>
                <w:color w:val="0000FF"/>
              </w:rPr>
              <w:t>Unknown-410.17609</w:t>
            </w:r>
          </w:p>
        </w:tc>
        <w:tc>
          <w:tcPr>
            <w:tcW w:w="3120" w:type="dxa"/>
            <w:noWrap/>
            <w:vAlign w:val="center"/>
            <w:hideMark/>
          </w:tcPr>
          <w:p w14:paraId="7E72BD06" w14:textId="77777777" w:rsidR="00377467" w:rsidRPr="00BE5987" w:rsidRDefault="00377467" w:rsidP="00377467">
            <w:pPr>
              <w:jc w:val="center"/>
              <w:rPr>
                <w:rFonts w:cs="Times New Roman"/>
                <w:color w:val="000000"/>
              </w:rPr>
            </w:pPr>
            <w:r w:rsidRPr="00BE5987">
              <w:rPr>
                <w:rFonts w:cs="Times New Roman"/>
                <w:color w:val="000000"/>
              </w:rPr>
              <w:t>0.15628</w:t>
            </w:r>
          </w:p>
        </w:tc>
        <w:tc>
          <w:tcPr>
            <w:tcW w:w="0" w:type="auto"/>
            <w:noWrap/>
            <w:vAlign w:val="center"/>
            <w:hideMark/>
          </w:tcPr>
          <w:p w14:paraId="7DEBCB5D" w14:textId="77777777" w:rsidR="00377467" w:rsidRPr="00BE5987" w:rsidRDefault="00377467" w:rsidP="00377467">
            <w:pPr>
              <w:jc w:val="center"/>
              <w:rPr>
                <w:rFonts w:cs="Times New Roman"/>
                <w:color w:val="000000"/>
              </w:rPr>
            </w:pPr>
            <w:r w:rsidRPr="00BE5987">
              <w:rPr>
                <w:rFonts w:cs="Times New Roman"/>
                <w:color w:val="000000"/>
              </w:rPr>
              <w:t>0.000113</w:t>
            </w:r>
          </w:p>
        </w:tc>
      </w:tr>
      <w:tr w:rsidR="00377467" w:rsidRPr="00BE5987" w14:paraId="4E6740B4" w14:textId="77777777" w:rsidTr="00377467">
        <w:trPr>
          <w:trHeight w:val="295"/>
        </w:trPr>
        <w:tc>
          <w:tcPr>
            <w:tcW w:w="4225" w:type="dxa"/>
            <w:noWrap/>
            <w:vAlign w:val="center"/>
            <w:hideMark/>
          </w:tcPr>
          <w:p w14:paraId="2C1A5C3B" w14:textId="77777777" w:rsidR="00377467" w:rsidRPr="00BE5987" w:rsidRDefault="00377467" w:rsidP="00377467">
            <w:pPr>
              <w:jc w:val="center"/>
              <w:rPr>
                <w:rFonts w:cs="Times New Roman"/>
                <w:color w:val="0000FF"/>
              </w:rPr>
            </w:pPr>
            <w:r w:rsidRPr="00BE5987">
              <w:rPr>
                <w:rFonts w:cs="Times New Roman"/>
                <w:color w:val="0000FF"/>
              </w:rPr>
              <w:t xml:space="preserve">RIKEN N-VS1 ID-1238 from </w:t>
            </w:r>
            <w:proofErr w:type="spellStart"/>
            <w:r w:rsidRPr="00BE5987">
              <w:rPr>
                <w:rFonts w:cs="Times New Roman"/>
                <w:color w:val="0000FF"/>
              </w:rPr>
              <w:t>Mouse_Feces_WT_N_Ctr</w:t>
            </w:r>
            <w:proofErr w:type="spellEnd"/>
          </w:p>
        </w:tc>
        <w:tc>
          <w:tcPr>
            <w:tcW w:w="3120" w:type="dxa"/>
            <w:noWrap/>
            <w:vAlign w:val="center"/>
            <w:hideMark/>
          </w:tcPr>
          <w:p w14:paraId="0A50FCC2" w14:textId="77777777" w:rsidR="00377467" w:rsidRPr="00BE5987" w:rsidRDefault="00377467" w:rsidP="00377467">
            <w:pPr>
              <w:jc w:val="center"/>
              <w:rPr>
                <w:rFonts w:cs="Times New Roman"/>
                <w:color w:val="000000"/>
              </w:rPr>
            </w:pPr>
            <w:r w:rsidRPr="00BE5987">
              <w:rPr>
                <w:rFonts w:cs="Times New Roman"/>
                <w:color w:val="000000"/>
              </w:rPr>
              <w:t>0.17075</w:t>
            </w:r>
          </w:p>
        </w:tc>
        <w:tc>
          <w:tcPr>
            <w:tcW w:w="0" w:type="auto"/>
            <w:noWrap/>
            <w:vAlign w:val="center"/>
            <w:hideMark/>
          </w:tcPr>
          <w:p w14:paraId="13FBB24A" w14:textId="77777777" w:rsidR="00377467" w:rsidRPr="00BE5987" w:rsidRDefault="00377467" w:rsidP="00377467">
            <w:pPr>
              <w:jc w:val="center"/>
              <w:rPr>
                <w:rFonts w:cs="Times New Roman"/>
                <w:color w:val="000000"/>
              </w:rPr>
            </w:pPr>
            <w:r w:rsidRPr="00BE5987">
              <w:rPr>
                <w:rFonts w:cs="Times New Roman"/>
                <w:color w:val="000000"/>
              </w:rPr>
              <w:t>0.000206</w:t>
            </w:r>
          </w:p>
        </w:tc>
      </w:tr>
      <w:tr w:rsidR="00377467" w:rsidRPr="00BE5987" w14:paraId="0D34D9E3" w14:textId="77777777" w:rsidTr="00377467">
        <w:trPr>
          <w:trHeight w:val="295"/>
        </w:trPr>
        <w:tc>
          <w:tcPr>
            <w:tcW w:w="4225" w:type="dxa"/>
            <w:noWrap/>
            <w:vAlign w:val="center"/>
            <w:hideMark/>
          </w:tcPr>
          <w:p w14:paraId="6A2A0969" w14:textId="77777777" w:rsidR="00377467" w:rsidRPr="00BE5987" w:rsidRDefault="00377467" w:rsidP="00377467">
            <w:pPr>
              <w:jc w:val="center"/>
              <w:rPr>
                <w:rFonts w:cs="Times New Roman"/>
                <w:color w:val="0000FF"/>
              </w:rPr>
            </w:pPr>
            <w:r w:rsidRPr="00BE5987">
              <w:rPr>
                <w:rFonts w:cs="Times New Roman"/>
                <w:color w:val="0000FF"/>
              </w:rPr>
              <w:t>Unknown-426.17126</w:t>
            </w:r>
          </w:p>
        </w:tc>
        <w:tc>
          <w:tcPr>
            <w:tcW w:w="3120" w:type="dxa"/>
            <w:noWrap/>
            <w:vAlign w:val="center"/>
            <w:hideMark/>
          </w:tcPr>
          <w:p w14:paraId="69B8010B" w14:textId="77777777" w:rsidR="00377467" w:rsidRPr="00BE5987" w:rsidRDefault="00377467" w:rsidP="00377467">
            <w:pPr>
              <w:jc w:val="center"/>
              <w:rPr>
                <w:rFonts w:cs="Times New Roman"/>
                <w:color w:val="000000"/>
              </w:rPr>
            </w:pPr>
            <w:r w:rsidRPr="00BE5987">
              <w:rPr>
                <w:rFonts w:cs="Times New Roman"/>
                <w:color w:val="000000"/>
              </w:rPr>
              <w:t>0.17853</w:t>
            </w:r>
          </w:p>
        </w:tc>
        <w:tc>
          <w:tcPr>
            <w:tcW w:w="0" w:type="auto"/>
            <w:noWrap/>
            <w:vAlign w:val="center"/>
            <w:hideMark/>
          </w:tcPr>
          <w:p w14:paraId="3599A931" w14:textId="77777777" w:rsidR="00377467" w:rsidRPr="00BE5987" w:rsidRDefault="00377467" w:rsidP="00377467">
            <w:pPr>
              <w:jc w:val="center"/>
              <w:rPr>
                <w:rFonts w:cs="Times New Roman"/>
                <w:color w:val="000000"/>
              </w:rPr>
            </w:pPr>
            <w:r w:rsidRPr="00BE5987">
              <w:rPr>
                <w:rFonts w:cs="Times New Roman"/>
                <w:color w:val="000000"/>
              </w:rPr>
              <w:t>0.00012</w:t>
            </w:r>
          </w:p>
        </w:tc>
      </w:tr>
      <w:tr w:rsidR="00377467" w:rsidRPr="00BE5987" w14:paraId="316DEF51" w14:textId="77777777" w:rsidTr="00377467">
        <w:trPr>
          <w:trHeight w:val="295"/>
        </w:trPr>
        <w:tc>
          <w:tcPr>
            <w:tcW w:w="4225" w:type="dxa"/>
            <w:noWrap/>
            <w:vAlign w:val="center"/>
            <w:hideMark/>
          </w:tcPr>
          <w:p w14:paraId="3F9784C6" w14:textId="77777777" w:rsidR="00377467" w:rsidRPr="00BE5987" w:rsidRDefault="00377467" w:rsidP="00377467">
            <w:pPr>
              <w:jc w:val="center"/>
              <w:rPr>
                <w:rFonts w:cs="Times New Roman"/>
                <w:color w:val="0000FF"/>
              </w:rPr>
            </w:pPr>
            <w:r w:rsidRPr="00BE5987">
              <w:rPr>
                <w:rFonts w:cs="Times New Roman"/>
                <w:color w:val="0000FF"/>
              </w:rPr>
              <w:t>Unknown-846.89752</w:t>
            </w:r>
          </w:p>
        </w:tc>
        <w:tc>
          <w:tcPr>
            <w:tcW w:w="3120" w:type="dxa"/>
            <w:noWrap/>
            <w:vAlign w:val="center"/>
            <w:hideMark/>
          </w:tcPr>
          <w:p w14:paraId="32CD7952" w14:textId="77777777" w:rsidR="00377467" w:rsidRPr="00BE5987" w:rsidRDefault="00377467" w:rsidP="00377467">
            <w:pPr>
              <w:jc w:val="center"/>
              <w:rPr>
                <w:rFonts w:cs="Times New Roman"/>
                <w:color w:val="000000"/>
              </w:rPr>
            </w:pPr>
            <w:r w:rsidRPr="00BE5987">
              <w:rPr>
                <w:rFonts w:cs="Times New Roman"/>
                <w:color w:val="000000"/>
              </w:rPr>
              <w:t>0.18549</w:t>
            </w:r>
          </w:p>
        </w:tc>
        <w:tc>
          <w:tcPr>
            <w:tcW w:w="0" w:type="auto"/>
            <w:noWrap/>
            <w:vAlign w:val="center"/>
            <w:hideMark/>
          </w:tcPr>
          <w:p w14:paraId="09641E36" w14:textId="77777777" w:rsidR="00377467" w:rsidRPr="00BE5987" w:rsidRDefault="00377467" w:rsidP="00377467">
            <w:pPr>
              <w:jc w:val="center"/>
              <w:rPr>
                <w:rFonts w:cs="Times New Roman"/>
                <w:color w:val="000000"/>
              </w:rPr>
            </w:pPr>
            <w:r w:rsidRPr="00BE5987">
              <w:rPr>
                <w:rFonts w:cs="Times New Roman"/>
                <w:color w:val="000000"/>
              </w:rPr>
              <w:t>0.024565</w:t>
            </w:r>
          </w:p>
        </w:tc>
      </w:tr>
      <w:tr w:rsidR="00377467" w:rsidRPr="00BE5987" w14:paraId="4ED0F962" w14:textId="77777777" w:rsidTr="00377467">
        <w:trPr>
          <w:trHeight w:val="295"/>
        </w:trPr>
        <w:tc>
          <w:tcPr>
            <w:tcW w:w="4225" w:type="dxa"/>
            <w:noWrap/>
            <w:vAlign w:val="center"/>
            <w:hideMark/>
          </w:tcPr>
          <w:p w14:paraId="6182CAF1" w14:textId="77777777" w:rsidR="00377467" w:rsidRPr="00BE5987" w:rsidRDefault="00377467" w:rsidP="00377467">
            <w:pPr>
              <w:jc w:val="center"/>
              <w:rPr>
                <w:rFonts w:cs="Times New Roman"/>
                <w:color w:val="0000FF"/>
              </w:rPr>
            </w:pPr>
            <w:r w:rsidRPr="00BE5987">
              <w:rPr>
                <w:rFonts w:cs="Times New Roman"/>
                <w:color w:val="0000FF"/>
              </w:rPr>
              <w:t xml:space="preserve">RIKEN N-VS1 ID-1251 from </w:t>
            </w:r>
            <w:proofErr w:type="spellStart"/>
            <w:r w:rsidRPr="00BE5987">
              <w:rPr>
                <w:rFonts w:cs="Times New Roman"/>
                <w:color w:val="0000FF"/>
              </w:rPr>
              <w:t>Mouse_Feces_WT_N_Ctr</w:t>
            </w:r>
            <w:proofErr w:type="spellEnd"/>
          </w:p>
        </w:tc>
        <w:tc>
          <w:tcPr>
            <w:tcW w:w="3120" w:type="dxa"/>
            <w:noWrap/>
            <w:vAlign w:val="center"/>
            <w:hideMark/>
          </w:tcPr>
          <w:p w14:paraId="71B07B8E" w14:textId="77777777" w:rsidR="00377467" w:rsidRPr="00BE5987" w:rsidRDefault="00377467" w:rsidP="00377467">
            <w:pPr>
              <w:jc w:val="center"/>
              <w:rPr>
                <w:rFonts w:cs="Times New Roman"/>
                <w:color w:val="000000"/>
              </w:rPr>
            </w:pPr>
            <w:r w:rsidRPr="00BE5987">
              <w:rPr>
                <w:rFonts w:cs="Times New Roman"/>
                <w:color w:val="000000"/>
              </w:rPr>
              <w:t>0.18951</w:t>
            </w:r>
          </w:p>
        </w:tc>
        <w:tc>
          <w:tcPr>
            <w:tcW w:w="0" w:type="auto"/>
            <w:noWrap/>
            <w:vAlign w:val="center"/>
            <w:hideMark/>
          </w:tcPr>
          <w:p w14:paraId="5E522EAE" w14:textId="77777777" w:rsidR="00377467" w:rsidRPr="00BE5987" w:rsidRDefault="00377467" w:rsidP="00377467">
            <w:pPr>
              <w:jc w:val="center"/>
              <w:rPr>
                <w:rFonts w:cs="Times New Roman"/>
                <w:color w:val="000000"/>
              </w:rPr>
            </w:pPr>
            <w:r w:rsidRPr="00BE5987">
              <w:rPr>
                <w:rFonts w:cs="Times New Roman"/>
                <w:color w:val="000000"/>
              </w:rPr>
              <w:t>4.83E-05</w:t>
            </w:r>
          </w:p>
        </w:tc>
      </w:tr>
      <w:tr w:rsidR="00377467" w:rsidRPr="00BE5987" w14:paraId="52EF0B07" w14:textId="77777777" w:rsidTr="00377467">
        <w:trPr>
          <w:trHeight w:val="295"/>
        </w:trPr>
        <w:tc>
          <w:tcPr>
            <w:tcW w:w="4225" w:type="dxa"/>
            <w:noWrap/>
            <w:vAlign w:val="center"/>
            <w:hideMark/>
          </w:tcPr>
          <w:p w14:paraId="41FBF453" w14:textId="77777777" w:rsidR="00377467" w:rsidRPr="00BE5987" w:rsidRDefault="00377467" w:rsidP="00377467">
            <w:pPr>
              <w:jc w:val="center"/>
              <w:rPr>
                <w:rFonts w:cs="Times New Roman"/>
                <w:color w:val="0000FF"/>
              </w:rPr>
            </w:pPr>
            <w:r w:rsidRPr="00BE5987">
              <w:rPr>
                <w:rFonts w:cs="Times New Roman"/>
                <w:color w:val="0000FF"/>
              </w:rPr>
              <w:t>Unknown-888.94598</w:t>
            </w:r>
          </w:p>
        </w:tc>
        <w:tc>
          <w:tcPr>
            <w:tcW w:w="3120" w:type="dxa"/>
            <w:noWrap/>
            <w:vAlign w:val="center"/>
            <w:hideMark/>
          </w:tcPr>
          <w:p w14:paraId="79D8F82E" w14:textId="77777777" w:rsidR="00377467" w:rsidRPr="00BE5987" w:rsidRDefault="00377467" w:rsidP="00377467">
            <w:pPr>
              <w:jc w:val="center"/>
              <w:rPr>
                <w:rFonts w:cs="Times New Roman"/>
                <w:color w:val="000000"/>
              </w:rPr>
            </w:pPr>
            <w:r w:rsidRPr="00BE5987">
              <w:rPr>
                <w:rFonts w:cs="Times New Roman"/>
                <w:color w:val="000000"/>
              </w:rPr>
              <w:t>0.20176</w:t>
            </w:r>
          </w:p>
        </w:tc>
        <w:tc>
          <w:tcPr>
            <w:tcW w:w="0" w:type="auto"/>
            <w:noWrap/>
            <w:vAlign w:val="center"/>
            <w:hideMark/>
          </w:tcPr>
          <w:p w14:paraId="44C63095" w14:textId="77777777" w:rsidR="00377467" w:rsidRPr="00BE5987" w:rsidRDefault="00377467" w:rsidP="00377467">
            <w:pPr>
              <w:jc w:val="center"/>
              <w:rPr>
                <w:rFonts w:cs="Times New Roman"/>
                <w:color w:val="000000"/>
              </w:rPr>
            </w:pPr>
            <w:r w:rsidRPr="00BE5987">
              <w:rPr>
                <w:rFonts w:cs="Times New Roman"/>
                <w:color w:val="000000"/>
              </w:rPr>
              <w:t>0.006464</w:t>
            </w:r>
          </w:p>
        </w:tc>
      </w:tr>
      <w:tr w:rsidR="00377467" w:rsidRPr="00BE5987" w14:paraId="18385CBB" w14:textId="77777777" w:rsidTr="00377467">
        <w:trPr>
          <w:trHeight w:val="295"/>
        </w:trPr>
        <w:tc>
          <w:tcPr>
            <w:tcW w:w="4225" w:type="dxa"/>
            <w:noWrap/>
            <w:vAlign w:val="center"/>
            <w:hideMark/>
          </w:tcPr>
          <w:p w14:paraId="3786FCD6" w14:textId="77777777" w:rsidR="00377467" w:rsidRPr="00BE5987" w:rsidRDefault="00377467" w:rsidP="00377467">
            <w:pPr>
              <w:jc w:val="center"/>
              <w:rPr>
                <w:rFonts w:cs="Times New Roman"/>
                <w:color w:val="0000FF"/>
              </w:rPr>
            </w:pPr>
            <w:r w:rsidRPr="00BE5987">
              <w:rPr>
                <w:rFonts w:cs="Times New Roman"/>
                <w:color w:val="0000FF"/>
              </w:rPr>
              <w:t>Unknown-235.12328</w:t>
            </w:r>
          </w:p>
        </w:tc>
        <w:tc>
          <w:tcPr>
            <w:tcW w:w="3120" w:type="dxa"/>
            <w:noWrap/>
            <w:vAlign w:val="center"/>
            <w:hideMark/>
          </w:tcPr>
          <w:p w14:paraId="509E80CC" w14:textId="77777777" w:rsidR="00377467" w:rsidRPr="00BE5987" w:rsidRDefault="00377467" w:rsidP="00377467">
            <w:pPr>
              <w:jc w:val="center"/>
              <w:rPr>
                <w:rFonts w:cs="Times New Roman"/>
                <w:color w:val="000000"/>
              </w:rPr>
            </w:pPr>
            <w:r w:rsidRPr="00BE5987">
              <w:rPr>
                <w:rFonts w:cs="Times New Roman"/>
                <w:color w:val="000000"/>
              </w:rPr>
              <w:t>0.20215</w:t>
            </w:r>
          </w:p>
        </w:tc>
        <w:tc>
          <w:tcPr>
            <w:tcW w:w="0" w:type="auto"/>
            <w:noWrap/>
            <w:vAlign w:val="center"/>
            <w:hideMark/>
          </w:tcPr>
          <w:p w14:paraId="3D89526A" w14:textId="77777777" w:rsidR="00377467" w:rsidRPr="00BE5987" w:rsidRDefault="00377467" w:rsidP="00377467">
            <w:pPr>
              <w:jc w:val="center"/>
              <w:rPr>
                <w:rFonts w:cs="Times New Roman"/>
                <w:color w:val="000000"/>
              </w:rPr>
            </w:pPr>
            <w:r w:rsidRPr="00BE5987">
              <w:rPr>
                <w:rFonts w:cs="Times New Roman"/>
                <w:color w:val="000000"/>
              </w:rPr>
              <w:t>0.075996</w:t>
            </w:r>
          </w:p>
        </w:tc>
      </w:tr>
      <w:tr w:rsidR="00377467" w:rsidRPr="00BE5987" w14:paraId="324889B5" w14:textId="77777777" w:rsidTr="00377467">
        <w:trPr>
          <w:trHeight w:val="295"/>
        </w:trPr>
        <w:tc>
          <w:tcPr>
            <w:tcW w:w="4225" w:type="dxa"/>
            <w:noWrap/>
            <w:vAlign w:val="center"/>
            <w:hideMark/>
          </w:tcPr>
          <w:p w14:paraId="454A3B70" w14:textId="77777777" w:rsidR="00377467" w:rsidRPr="00BE5987" w:rsidRDefault="00377467" w:rsidP="00377467">
            <w:pPr>
              <w:jc w:val="center"/>
              <w:rPr>
                <w:rFonts w:cs="Times New Roman"/>
                <w:color w:val="0000FF"/>
              </w:rPr>
            </w:pPr>
            <w:r w:rsidRPr="00BE5987">
              <w:rPr>
                <w:rFonts w:cs="Times New Roman"/>
                <w:color w:val="0000FF"/>
              </w:rPr>
              <w:t>Unknown-860.91467</w:t>
            </w:r>
          </w:p>
        </w:tc>
        <w:tc>
          <w:tcPr>
            <w:tcW w:w="3120" w:type="dxa"/>
            <w:noWrap/>
            <w:vAlign w:val="center"/>
            <w:hideMark/>
          </w:tcPr>
          <w:p w14:paraId="4BD718CB" w14:textId="77777777" w:rsidR="00377467" w:rsidRPr="00BE5987" w:rsidRDefault="00377467" w:rsidP="00377467">
            <w:pPr>
              <w:jc w:val="center"/>
              <w:rPr>
                <w:rFonts w:cs="Times New Roman"/>
                <w:color w:val="000000"/>
              </w:rPr>
            </w:pPr>
            <w:r w:rsidRPr="00BE5987">
              <w:rPr>
                <w:rFonts w:cs="Times New Roman"/>
                <w:color w:val="000000"/>
              </w:rPr>
              <w:t>0.2404</w:t>
            </w:r>
          </w:p>
        </w:tc>
        <w:tc>
          <w:tcPr>
            <w:tcW w:w="0" w:type="auto"/>
            <w:noWrap/>
            <w:vAlign w:val="center"/>
            <w:hideMark/>
          </w:tcPr>
          <w:p w14:paraId="29091A44" w14:textId="77777777" w:rsidR="00377467" w:rsidRPr="00BE5987" w:rsidRDefault="00377467" w:rsidP="00377467">
            <w:pPr>
              <w:jc w:val="center"/>
              <w:rPr>
                <w:rFonts w:cs="Times New Roman"/>
                <w:color w:val="000000"/>
              </w:rPr>
            </w:pPr>
            <w:r w:rsidRPr="00BE5987">
              <w:rPr>
                <w:rFonts w:cs="Times New Roman"/>
                <w:color w:val="000000"/>
              </w:rPr>
              <w:t>0.014629</w:t>
            </w:r>
          </w:p>
        </w:tc>
      </w:tr>
      <w:tr w:rsidR="00377467" w:rsidRPr="00BE5987" w14:paraId="611959CD" w14:textId="77777777" w:rsidTr="00377467">
        <w:trPr>
          <w:trHeight w:val="295"/>
        </w:trPr>
        <w:tc>
          <w:tcPr>
            <w:tcW w:w="4225" w:type="dxa"/>
            <w:noWrap/>
            <w:vAlign w:val="center"/>
            <w:hideMark/>
          </w:tcPr>
          <w:p w14:paraId="23D7ACE9" w14:textId="77777777" w:rsidR="00377467" w:rsidRPr="00BE5987" w:rsidRDefault="00377467" w:rsidP="00377467">
            <w:pPr>
              <w:jc w:val="center"/>
              <w:rPr>
                <w:rFonts w:cs="Times New Roman"/>
                <w:color w:val="0000FF"/>
              </w:rPr>
            </w:pPr>
            <w:r w:rsidRPr="00BE5987">
              <w:rPr>
                <w:rFonts w:cs="Times New Roman"/>
                <w:color w:val="0000FF"/>
              </w:rPr>
              <w:t>Unknown-1294.36084</w:t>
            </w:r>
          </w:p>
        </w:tc>
        <w:tc>
          <w:tcPr>
            <w:tcW w:w="3120" w:type="dxa"/>
            <w:noWrap/>
            <w:vAlign w:val="center"/>
            <w:hideMark/>
          </w:tcPr>
          <w:p w14:paraId="24113D6A" w14:textId="77777777" w:rsidR="00377467" w:rsidRPr="00BE5987" w:rsidRDefault="00377467" w:rsidP="00377467">
            <w:pPr>
              <w:jc w:val="center"/>
              <w:rPr>
                <w:rFonts w:cs="Times New Roman"/>
                <w:color w:val="000000"/>
              </w:rPr>
            </w:pPr>
            <w:r w:rsidRPr="00BE5987">
              <w:rPr>
                <w:rFonts w:cs="Times New Roman"/>
                <w:color w:val="000000"/>
              </w:rPr>
              <w:t>0.27739</w:t>
            </w:r>
          </w:p>
        </w:tc>
        <w:tc>
          <w:tcPr>
            <w:tcW w:w="0" w:type="auto"/>
            <w:noWrap/>
            <w:vAlign w:val="center"/>
            <w:hideMark/>
          </w:tcPr>
          <w:p w14:paraId="4338C4B7" w14:textId="77777777" w:rsidR="00377467" w:rsidRPr="00BE5987" w:rsidRDefault="00377467" w:rsidP="00377467">
            <w:pPr>
              <w:jc w:val="center"/>
              <w:rPr>
                <w:rFonts w:cs="Times New Roman"/>
                <w:color w:val="000000"/>
              </w:rPr>
            </w:pPr>
            <w:r w:rsidRPr="00BE5987">
              <w:rPr>
                <w:rFonts w:cs="Times New Roman"/>
                <w:color w:val="000000"/>
              </w:rPr>
              <w:t>0.009625</w:t>
            </w:r>
          </w:p>
        </w:tc>
      </w:tr>
      <w:tr w:rsidR="00377467" w:rsidRPr="00BE5987" w14:paraId="3F1FB642" w14:textId="77777777" w:rsidTr="00377467">
        <w:trPr>
          <w:trHeight w:val="295"/>
        </w:trPr>
        <w:tc>
          <w:tcPr>
            <w:tcW w:w="4225" w:type="dxa"/>
            <w:noWrap/>
            <w:vAlign w:val="center"/>
            <w:hideMark/>
          </w:tcPr>
          <w:p w14:paraId="249700CA" w14:textId="77777777" w:rsidR="00377467" w:rsidRPr="00BE5987" w:rsidRDefault="00377467" w:rsidP="00377467">
            <w:pPr>
              <w:jc w:val="center"/>
              <w:rPr>
                <w:rFonts w:cs="Times New Roman"/>
                <w:color w:val="0000FF"/>
              </w:rPr>
            </w:pPr>
            <w:r w:rsidRPr="00BE5987">
              <w:rPr>
                <w:rFonts w:cs="Times New Roman"/>
                <w:color w:val="0000FF"/>
              </w:rPr>
              <w:t>Unknown-477.24973</w:t>
            </w:r>
          </w:p>
        </w:tc>
        <w:tc>
          <w:tcPr>
            <w:tcW w:w="3120" w:type="dxa"/>
            <w:noWrap/>
            <w:vAlign w:val="center"/>
            <w:hideMark/>
          </w:tcPr>
          <w:p w14:paraId="50060DC3" w14:textId="77777777" w:rsidR="00377467" w:rsidRPr="00BE5987" w:rsidRDefault="00377467" w:rsidP="00377467">
            <w:pPr>
              <w:jc w:val="center"/>
              <w:rPr>
                <w:rFonts w:cs="Times New Roman"/>
                <w:color w:val="000000"/>
              </w:rPr>
            </w:pPr>
            <w:r w:rsidRPr="00BE5987">
              <w:rPr>
                <w:rFonts w:cs="Times New Roman"/>
                <w:color w:val="000000"/>
              </w:rPr>
              <w:t>0.28085</w:t>
            </w:r>
          </w:p>
        </w:tc>
        <w:tc>
          <w:tcPr>
            <w:tcW w:w="0" w:type="auto"/>
            <w:noWrap/>
            <w:vAlign w:val="center"/>
            <w:hideMark/>
          </w:tcPr>
          <w:p w14:paraId="3A20C51B" w14:textId="77777777" w:rsidR="00377467" w:rsidRPr="00BE5987" w:rsidRDefault="00377467" w:rsidP="00377467">
            <w:pPr>
              <w:jc w:val="center"/>
              <w:rPr>
                <w:rFonts w:cs="Times New Roman"/>
                <w:color w:val="000000"/>
              </w:rPr>
            </w:pPr>
            <w:r w:rsidRPr="00BE5987">
              <w:rPr>
                <w:rFonts w:cs="Times New Roman"/>
                <w:color w:val="000000"/>
              </w:rPr>
              <w:t>0.00132</w:t>
            </w:r>
          </w:p>
        </w:tc>
      </w:tr>
      <w:tr w:rsidR="00377467" w:rsidRPr="00BE5987" w14:paraId="19E531CA" w14:textId="77777777" w:rsidTr="00377467">
        <w:trPr>
          <w:trHeight w:val="295"/>
        </w:trPr>
        <w:tc>
          <w:tcPr>
            <w:tcW w:w="4225" w:type="dxa"/>
            <w:noWrap/>
            <w:vAlign w:val="center"/>
            <w:hideMark/>
          </w:tcPr>
          <w:p w14:paraId="3E9FD393" w14:textId="77777777" w:rsidR="00377467" w:rsidRPr="00BE5987" w:rsidRDefault="00377467" w:rsidP="00377467">
            <w:pPr>
              <w:jc w:val="center"/>
              <w:rPr>
                <w:rFonts w:cs="Times New Roman"/>
                <w:color w:val="0000FF"/>
              </w:rPr>
            </w:pPr>
            <w:r w:rsidRPr="00BE5987">
              <w:rPr>
                <w:rFonts w:cs="Times New Roman"/>
                <w:color w:val="0000FF"/>
              </w:rPr>
              <w:t>Unknown-355.01068</w:t>
            </w:r>
          </w:p>
        </w:tc>
        <w:tc>
          <w:tcPr>
            <w:tcW w:w="3120" w:type="dxa"/>
            <w:noWrap/>
            <w:vAlign w:val="center"/>
            <w:hideMark/>
          </w:tcPr>
          <w:p w14:paraId="148480D4" w14:textId="77777777" w:rsidR="00377467" w:rsidRPr="00BE5987" w:rsidRDefault="00377467" w:rsidP="00377467">
            <w:pPr>
              <w:jc w:val="center"/>
              <w:rPr>
                <w:rFonts w:cs="Times New Roman"/>
                <w:color w:val="000000"/>
              </w:rPr>
            </w:pPr>
            <w:r w:rsidRPr="00BE5987">
              <w:rPr>
                <w:rFonts w:cs="Times New Roman"/>
                <w:color w:val="000000"/>
              </w:rPr>
              <w:t>0.29402</w:t>
            </w:r>
          </w:p>
        </w:tc>
        <w:tc>
          <w:tcPr>
            <w:tcW w:w="0" w:type="auto"/>
            <w:noWrap/>
            <w:vAlign w:val="center"/>
            <w:hideMark/>
          </w:tcPr>
          <w:p w14:paraId="01805862" w14:textId="77777777" w:rsidR="00377467" w:rsidRPr="00BE5987" w:rsidRDefault="00377467" w:rsidP="00377467">
            <w:pPr>
              <w:jc w:val="center"/>
              <w:rPr>
                <w:rFonts w:cs="Times New Roman"/>
                <w:color w:val="000000"/>
              </w:rPr>
            </w:pPr>
            <w:r w:rsidRPr="00BE5987">
              <w:rPr>
                <w:rFonts w:cs="Times New Roman"/>
                <w:color w:val="000000"/>
              </w:rPr>
              <w:t>0.033562</w:t>
            </w:r>
          </w:p>
        </w:tc>
      </w:tr>
      <w:tr w:rsidR="00377467" w:rsidRPr="00BE5987" w14:paraId="310157A2" w14:textId="77777777" w:rsidTr="00377467">
        <w:trPr>
          <w:trHeight w:val="295"/>
        </w:trPr>
        <w:tc>
          <w:tcPr>
            <w:tcW w:w="4225" w:type="dxa"/>
            <w:noWrap/>
            <w:vAlign w:val="center"/>
            <w:hideMark/>
          </w:tcPr>
          <w:p w14:paraId="08B3CA2C" w14:textId="77777777" w:rsidR="00377467" w:rsidRPr="00BE5987" w:rsidRDefault="00377467" w:rsidP="00377467">
            <w:pPr>
              <w:jc w:val="center"/>
              <w:rPr>
                <w:rFonts w:cs="Times New Roman"/>
                <w:color w:val="0000FF"/>
              </w:rPr>
            </w:pPr>
            <w:r w:rsidRPr="00BE5987">
              <w:rPr>
                <w:rFonts w:cs="Times New Roman"/>
                <w:color w:val="0000FF"/>
              </w:rPr>
              <w:t>Unknown-491.133</w:t>
            </w:r>
          </w:p>
        </w:tc>
        <w:tc>
          <w:tcPr>
            <w:tcW w:w="3120" w:type="dxa"/>
            <w:noWrap/>
            <w:vAlign w:val="center"/>
            <w:hideMark/>
          </w:tcPr>
          <w:p w14:paraId="745FA328" w14:textId="77777777" w:rsidR="00377467" w:rsidRPr="00BE5987" w:rsidRDefault="00377467" w:rsidP="00377467">
            <w:pPr>
              <w:jc w:val="center"/>
              <w:rPr>
                <w:rFonts w:cs="Times New Roman"/>
                <w:color w:val="000000"/>
              </w:rPr>
            </w:pPr>
            <w:r w:rsidRPr="00BE5987">
              <w:rPr>
                <w:rFonts w:cs="Times New Roman"/>
                <w:color w:val="000000"/>
              </w:rPr>
              <w:t>0.29652</w:t>
            </w:r>
          </w:p>
        </w:tc>
        <w:tc>
          <w:tcPr>
            <w:tcW w:w="0" w:type="auto"/>
            <w:noWrap/>
            <w:vAlign w:val="center"/>
            <w:hideMark/>
          </w:tcPr>
          <w:p w14:paraId="563BFCAB" w14:textId="77777777" w:rsidR="00377467" w:rsidRPr="00BE5987" w:rsidRDefault="00377467" w:rsidP="00377467">
            <w:pPr>
              <w:jc w:val="center"/>
              <w:rPr>
                <w:rFonts w:cs="Times New Roman"/>
                <w:color w:val="000000"/>
              </w:rPr>
            </w:pPr>
            <w:r w:rsidRPr="00BE5987">
              <w:rPr>
                <w:rFonts w:cs="Times New Roman"/>
                <w:color w:val="000000"/>
              </w:rPr>
              <w:t>0.000219</w:t>
            </w:r>
          </w:p>
        </w:tc>
      </w:tr>
      <w:tr w:rsidR="00377467" w:rsidRPr="00BE5987" w14:paraId="580F7C96" w14:textId="77777777" w:rsidTr="00377467">
        <w:trPr>
          <w:trHeight w:val="295"/>
        </w:trPr>
        <w:tc>
          <w:tcPr>
            <w:tcW w:w="4225" w:type="dxa"/>
            <w:noWrap/>
            <w:vAlign w:val="center"/>
            <w:hideMark/>
          </w:tcPr>
          <w:p w14:paraId="1B8BBBEB" w14:textId="77777777" w:rsidR="00377467" w:rsidRPr="00BE5987" w:rsidRDefault="00377467" w:rsidP="00377467">
            <w:pPr>
              <w:jc w:val="center"/>
              <w:rPr>
                <w:rFonts w:cs="Times New Roman"/>
                <w:color w:val="0000FF"/>
              </w:rPr>
            </w:pPr>
            <w:r w:rsidRPr="00BE5987">
              <w:rPr>
                <w:rFonts w:cs="Times New Roman"/>
                <w:color w:val="0000FF"/>
              </w:rPr>
              <w:t>Unknown-343.9949</w:t>
            </w:r>
          </w:p>
        </w:tc>
        <w:tc>
          <w:tcPr>
            <w:tcW w:w="3120" w:type="dxa"/>
            <w:noWrap/>
            <w:vAlign w:val="center"/>
            <w:hideMark/>
          </w:tcPr>
          <w:p w14:paraId="5AB4E695" w14:textId="77777777" w:rsidR="00377467" w:rsidRPr="00BE5987" w:rsidRDefault="00377467" w:rsidP="00377467">
            <w:pPr>
              <w:jc w:val="center"/>
              <w:rPr>
                <w:rFonts w:cs="Times New Roman"/>
                <w:color w:val="000000"/>
              </w:rPr>
            </w:pPr>
            <w:r w:rsidRPr="00BE5987">
              <w:rPr>
                <w:rFonts w:cs="Times New Roman"/>
                <w:color w:val="000000"/>
              </w:rPr>
              <w:t>0.29731</w:t>
            </w:r>
          </w:p>
        </w:tc>
        <w:tc>
          <w:tcPr>
            <w:tcW w:w="0" w:type="auto"/>
            <w:noWrap/>
            <w:vAlign w:val="center"/>
            <w:hideMark/>
          </w:tcPr>
          <w:p w14:paraId="13521EAB" w14:textId="77777777" w:rsidR="00377467" w:rsidRPr="00BE5987" w:rsidRDefault="00377467" w:rsidP="00377467">
            <w:pPr>
              <w:jc w:val="center"/>
              <w:rPr>
                <w:rFonts w:cs="Times New Roman"/>
                <w:color w:val="000000"/>
              </w:rPr>
            </w:pPr>
            <w:r w:rsidRPr="00BE5987">
              <w:rPr>
                <w:rFonts w:cs="Times New Roman"/>
                <w:color w:val="000000"/>
              </w:rPr>
              <w:t>0.011111</w:t>
            </w:r>
          </w:p>
        </w:tc>
      </w:tr>
      <w:tr w:rsidR="00377467" w:rsidRPr="00BE5987" w14:paraId="3B8ABAE3" w14:textId="77777777" w:rsidTr="00377467">
        <w:trPr>
          <w:trHeight w:val="295"/>
        </w:trPr>
        <w:tc>
          <w:tcPr>
            <w:tcW w:w="4225" w:type="dxa"/>
            <w:noWrap/>
            <w:vAlign w:val="center"/>
            <w:hideMark/>
          </w:tcPr>
          <w:p w14:paraId="652B6CFE" w14:textId="77777777" w:rsidR="00377467" w:rsidRPr="00BE5987" w:rsidRDefault="00377467" w:rsidP="00377467">
            <w:pPr>
              <w:jc w:val="center"/>
              <w:rPr>
                <w:rFonts w:cs="Times New Roman"/>
                <w:color w:val="0000FF"/>
              </w:rPr>
            </w:pPr>
            <w:r w:rsidRPr="00BE5987">
              <w:rPr>
                <w:rFonts w:cs="Times New Roman"/>
                <w:color w:val="0000FF"/>
              </w:rPr>
              <w:t>Unknown-902.95947</w:t>
            </w:r>
          </w:p>
        </w:tc>
        <w:tc>
          <w:tcPr>
            <w:tcW w:w="3120" w:type="dxa"/>
            <w:noWrap/>
            <w:vAlign w:val="center"/>
            <w:hideMark/>
          </w:tcPr>
          <w:p w14:paraId="4E0138B2" w14:textId="77777777" w:rsidR="00377467" w:rsidRPr="00BE5987" w:rsidRDefault="00377467" w:rsidP="00377467">
            <w:pPr>
              <w:jc w:val="center"/>
              <w:rPr>
                <w:rFonts w:cs="Times New Roman"/>
                <w:color w:val="000000"/>
              </w:rPr>
            </w:pPr>
            <w:r w:rsidRPr="00BE5987">
              <w:rPr>
                <w:rFonts w:cs="Times New Roman"/>
                <w:color w:val="000000"/>
              </w:rPr>
              <w:t>0.30527</w:t>
            </w:r>
          </w:p>
        </w:tc>
        <w:tc>
          <w:tcPr>
            <w:tcW w:w="0" w:type="auto"/>
            <w:noWrap/>
            <w:vAlign w:val="center"/>
            <w:hideMark/>
          </w:tcPr>
          <w:p w14:paraId="42B87787" w14:textId="77777777" w:rsidR="00377467" w:rsidRPr="00BE5987" w:rsidRDefault="00377467" w:rsidP="00377467">
            <w:pPr>
              <w:jc w:val="center"/>
              <w:rPr>
                <w:rFonts w:cs="Times New Roman"/>
                <w:color w:val="000000"/>
              </w:rPr>
            </w:pPr>
            <w:r w:rsidRPr="00BE5987">
              <w:rPr>
                <w:rFonts w:cs="Times New Roman"/>
                <w:color w:val="000000"/>
              </w:rPr>
              <w:t>0.025399</w:t>
            </w:r>
          </w:p>
        </w:tc>
      </w:tr>
      <w:tr w:rsidR="00377467" w:rsidRPr="00BE5987" w14:paraId="483FAD41" w14:textId="77777777" w:rsidTr="00377467">
        <w:trPr>
          <w:trHeight w:val="295"/>
        </w:trPr>
        <w:tc>
          <w:tcPr>
            <w:tcW w:w="4225" w:type="dxa"/>
            <w:noWrap/>
            <w:vAlign w:val="center"/>
            <w:hideMark/>
          </w:tcPr>
          <w:p w14:paraId="54305AA6" w14:textId="77777777" w:rsidR="00377467" w:rsidRPr="00BE5987" w:rsidRDefault="00377467" w:rsidP="00377467">
            <w:pPr>
              <w:jc w:val="center"/>
              <w:rPr>
                <w:rFonts w:cs="Times New Roman"/>
                <w:color w:val="0000FF"/>
              </w:rPr>
            </w:pPr>
            <w:r w:rsidRPr="00BE5987">
              <w:rPr>
                <w:rFonts w:cs="Times New Roman"/>
                <w:color w:val="0000FF"/>
              </w:rPr>
              <w:t>Unknown-299.1543</w:t>
            </w:r>
          </w:p>
        </w:tc>
        <w:tc>
          <w:tcPr>
            <w:tcW w:w="3120" w:type="dxa"/>
            <w:noWrap/>
            <w:vAlign w:val="center"/>
            <w:hideMark/>
          </w:tcPr>
          <w:p w14:paraId="5E127762" w14:textId="77777777" w:rsidR="00377467" w:rsidRPr="00BE5987" w:rsidRDefault="00377467" w:rsidP="00377467">
            <w:pPr>
              <w:jc w:val="center"/>
              <w:rPr>
                <w:rFonts w:cs="Times New Roman"/>
                <w:color w:val="000000"/>
              </w:rPr>
            </w:pPr>
            <w:r w:rsidRPr="00BE5987">
              <w:rPr>
                <w:rFonts w:cs="Times New Roman"/>
                <w:color w:val="000000"/>
              </w:rPr>
              <w:t>0.31712</w:t>
            </w:r>
          </w:p>
        </w:tc>
        <w:tc>
          <w:tcPr>
            <w:tcW w:w="0" w:type="auto"/>
            <w:noWrap/>
            <w:vAlign w:val="center"/>
            <w:hideMark/>
          </w:tcPr>
          <w:p w14:paraId="51FFD286" w14:textId="77777777" w:rsidR="00377467" w:rsidRPr="00BE5987" w:rsidRDefault="00377467" w:rsidP="00377467">
            <w:pPr>
              <w:jc w:val="center"/>
              <w:rPr>
                <w:rFonts w:cs="Times New Roman"/>
                <w:color w:val="000000"/>
              </w:rPr>
            </w:pPr>
            <w:r w:rsidRPr="00BE5987">
              <w:rPr>
                <w:rFonts w:cs="Times New Roman"/>
                <w:color w:val="000000"/>
              </w:rPr>
              <w:t>0.008038</w:t>
            </w:r>
          </w:p>
        </w:tc>
      </w:tr>
      <w:tr w:rsidR="00377467" w:rsidRPr="00BE5987" w14:paraId="0FE6EBF0" w14:textId="77777777" w:rsidTr="00377467">
        <w:trPr>
          <w:trHeight w:val="295"/>
        </w:trPr>
        <w:tc>
          <w:tcPr>
            <w:tcW w:w="4225" w:type="dxa"/>
            <w:noWrap/>
            <w:vAlign w:val="center"/>
            <w:hideMark/>
          </w:tcPr>
          <w:p w14:paraId="4DE67339" w14:textId="77777777" w:rsidR="00377467" w:rsidRPr="00BE5987" w:rsidRDefault="00377467" w:rsidP="00377467">
            <w:pPr>
              <w:jc w:val="center"/>
              <w:rPr>
                <w:rFonts w:cs="Times New Roman"/>
                <w:color w:val="0000FF"/>
              </w:rPr>
            </w:pPr>
            <w:r w:rsidRPr="00BE5987">
              <w:rPr>
                <w:rFonts w:cs="Times New Roman"/>
                <w:color w:val="0000FF"/>
              </w:rPr>
              <w:t>Unknown-229.15443</w:t>
            </w:r>
          </w:p>
        </w:tc>
        <w:tc>
          <w:tcPr>
            <w:tcW w:w="3120" w:type="dxa"/>
            <w:noWrap/>
            <w:vAlign w:val="center"/>
            <w:hideMark/>
          </w:tcPr>
          <w:p w14:paraId="1CDF3F08" w14:textId="77777777" w:rsidR="00377467" w:rsidRPr="00BE5987" w:rsidRDefault="00377467" w:rsidP="00377467">
            <w:pPr>
              <w:jc w:val="center"/>
              <w:rPr>
                <w:rFonts w:cs="Times New Roman"/>
                <w:color w:val="000000"/>
              </w:rPr>
            </w:pPr>
            <w:r w:rsidRPr="00BE5987">
              <w:rPr>
                <w:rFonts w:cs="Times New Roman"/>
                <w:color w:val="000000"/>
              </w:rPr>
              <w:t>0.32556</w:t>
            </w:r>
          </w:p>
        </w:tc>
        <w:tc>
          <w:tcPr>
            <w:tcW w:w="0" w:type="auto"/>
            <w:noWrap/>
            <w:vAlign w:val="center"/>
            <w:hideMark/>
          </w:tcPr>
          <w:p w14:paraId="7D2BA55D" w14:textId="77777777" w:rsidR="00377467" w:rsidRPr="00BE5987" w:rsidRDefault="00377467" w:rsidP="00377467">
            <w:pPr>
              <w:jc w:val="center"/>
              <w:rPr>
                <w:rFonts w:cs="Times New Roman"/>
                <w:color w:val="000000"/>
              </w:rPr>
            </w:pPr>
            <w:r w:rsidRPr="00BE5987">
              <w:rPr>
                <w:rFonts w:cs="Times New Roman"/>
                <w:color w:val="000000"/>
              </w:rPr>
              <w:t>0.001255</w:t>
            </w:r>
          </w:p>
        </w:tc>
      </w:tr>
      <w:tr w:rsidR="00377467" w:rsidRPr="00BE5987" w14:paraId="4D3A8D24" w14:textId="77777777" w:rsidTr="00377467">
        <w:trPr>
          <w:trHeight w:val="295"/>
        </w:trPr>
        <w:tc>
          <w:tcPr>
            <w:tcW w:w="4225" w:type="dxa"/>
            <w:noWrap/>
            <w:vAlign w:val="center"/>
            <w:hideMark/>
          </w:tcPr>
          <w:p w14:paraId="28F6094A" w14:textId="77777777" w:rsidR="00377467" w:rsidRPr="00BE5987" w:rsidRDefault="00377467" w:rsidP="00377467">
            <w:pPr>
              <w:jc w:val="center"/>
              <w:rPr>
                <w:rFonts w:cs="Times New Roman"/>
                <w:color w:val="0000FF"/>
              </w:rPr>
            </w:pPr>
            <w:r w:rsidRPr="00BE5987">
              <w:rPr>
                <w:rFonts w:cs="Times New Roman"/>
                <w:color w:val="0000FF"/>
              </w:rPr>
              <w:t>Unknown-297.13837</w:t>
            </w:r>
          </w:p>
        </w:tc>
        <w:tc>
          <w:tcPr>
            <w:tcW w:w="3120" w:type="dxa"/>
            <w:noWrap/>
            <w:vAlign w:val="center"/>
            <w:hideMark/>
          </w:tcPr>
          <w:p w14:paraId="01CF3115" w14:textId="77777777" w:rsidR="00377467" w:rsidRPr="00BE5987" w:rsidRDefault="00377467" w:rsidP="00377467">
            <w:pPr>
              <w:jc w:val="center"/>
              <w:rPr>
                <w:rFonts w:cs="Times New Roman"/>
                <w:color w:val="000000"/>
              </w:rPr>
            </w:pPr>
            <w:r w:rsidRPr="00BE5987">
              <w:rPr>
                <w:rFonts w:cs="Times New Roman"/>
                <w:color w:val="000000"/>
              </w:rPr>
              <w:t>0.32771</w:t>
            </w:r>
          </w:p>
        </w:tc>
        <w:tc>
          <w:tcPr>
            <w:tcW w:w="0" w:type="auto"/>
            <w:noWrap/>
            <w:vAlign w:val="center"/>
            <w:hideMark/>
          </w:tcPr>
          <w:p w14:paraId="3928AAE9" w14:textId="77777777" w:rsidR="00377467" w:rsidRPr="00BE5987" w:rsidRDefault="00377467" w:rsidP="00377467">
            <w:pPr>
              <w:jc w:val="center"/>
              <w:rPr>
                <w:rFonts w:cs="Times New Roman"/>
                <w:color w:val="000000"/>
              </w:rPr>
            </w:pPr>
            <w:r w:rsidRPr="00BE5987">
              <w:rPr>
                <w:rFonts w:cs="Times New Roman"/>
                <w:color w:val="000000"/>
              </w:rPr>
              <w:t>0.011736</w:t>
            </w:r>
          </w:p>
        </w:tc>
      </w:tr>
      <w:tr w:rsidR="00377467" w:rsidRPr="00BE5987" w14:paraId="0D4A020F" w14:textId="77777777" w:rsidTr="00377467">
        <w:trPr>
          <w:trHeight w:val="295"/>
        </w:trPr>
        <w:tc>
          <w:tcPr>
            <w:tcW w:w="4225" w:type="dxa"/>
            <w:noWrap/>
            <w:vAlign w:val="center"/>
            <w:hideMark/>
          </w:tcPr>
          <w:p w14:paraId="5A457452" w14:textId="77777777" w:rsidR="00377467" w:rsidRPr="00BE5987" w:rsidRDefault="00377467" w:rsidP="00377467">
            <w:pPr>
              <w:jc w:val="center"/>
              <w:rPr>
                <w:rFonts w:cs="Times New Roman"/>
                <w:color w:val="0000FF"/>
              </w:rPr>
            </w:pPr>
            <w:r w:rsidRPr="00BE5987">
              <w:rPr>
                <w:rFonts w:cs="Times New Roman"/>
                <w:color w:val="0000FF"/>
              </w:rPr>
              <w:t>Unknown-1052.49683</w:t>
            </w:r>
          </w:p>
        </w:tc>
        <w:tc>
          <w:tcPr>
            <w:tcW w:w="3120" w:type="dxa"/>
            <w:noWrap/>
            <w:vAlign w:val="center"/>
            <w:hideMark/>
          </w:tcPr>
          <w:p w14:paraId="358C4A40" w14:textId="77777777" w:rsidR="00377467" w:rsidRPr="00BE5987" w:rsidRDefault="00377467" w:rsidP="00377467">
            <w:pPr>
              <w:jc w:val="center"/>
              <w:rPr>
                <w:rFonts w:cs="Times New Roman"/>
                <w:color w:val="000000"/>
              </w:rPr>
            </w:pPr>
            <w:r w:rsidRPr="00BE5987">
              <w:rPr>
                <w:rFonts w:cs="Times New Roman"/>
                <w:color w:val="000000"/>
              </w:rPr>
              <w:t>0.34745</w:t>
            </w:r>
          </w:p>
        </w:tc>
        <w:tc>
          <w:tcPr>
            <w:tcW w:w="0" w:type="auto"/>
            <w:noWrap/>
            <w:vAlign w:val="center"/>
            <w:hideMark/>
          </w:tcPr>
          <w:p w14:paraId="1B9A2176" w14:textId="77777777" w:rsidR="00377467" w:rsidRPr="00BE5987" w:rsidRDefault="00377467" w:rsidP="00377467">
            <w:pPr>
              <w:jc w:val="center"/>
              <w:rPr>
                <w:rFonts w:cs="Times New Roman"/>
                <w:color w:val="000000"/>
              </w:rPr>
            </w:pPr>
            <w:r w:rsidRPr="00BE5987">
              <w:rPr>
                <w:rFonts w:cs="Times New Roman"/>
                <w:color w:val="000000"/>
              </w:rPr>
              <w:t>0.019316</w:t>
            </w:r>
          </w:p>
        </w:tc>
      </w:tr>
      <w:tr w:rsidR="00377467" w:rsidRPr="00BE5987" w14:paraId="19E58794" w14:textId="77777777" w:rsidTr="00377467">
        <w:trPr>
          <w:trHeight w:val="295"/>
        </w:trPr>
        <w:tc>
          <w:tcPr>
            <w:tcW w:w="4225" w:type="dxa"/>
            <w:noWrap/>
            <w:vAlign w:val="center"/>
            <w:hideMark/>
          </w:tcPr>
          <w:p w14:paraId="6B3DA6C8" w14:textId="77777777" w:rsidR="00377467" w:rsidRPr="00BE5987" w:rsidRDefault="00377467" w:rsidP="00377467">
            <w:pPr>
              <w:jc w:val="center"/>
              <w:rPr>
                <w:rFonts w:cs="Times New Roman"/>
                <w:color w:val="0000FF"/>
              </w:rPr>
            </w:pPr>
            <w:r w:rsidRPr="00BE5987">
              <w:rPr>
                <w:rFonts w:cs="Times New Roman"/>
                <w:color w:val="0000FF"/>
              </w:rPr>
              <w:t>Unknown-400.1553</w:t>
            </w:r>
          </w:p>
        </w:tc>
        <w:tc>
          <w:tcPr>
            <w:tcW w:w="3120" w:type="dxa"/>
            <w:noWrap/>
            <w:vAlign w:val="center"/>
            <w:hideMark/>
          </w:tcPr>
          <w:p w14:paraId="3734335E" w14:textId="77777777" w:rsidR="00377467" w:rsidRPr="00BE5987" w:rsidRDefault="00377467" w:rsidP="00377467">
            <w:pPr>
              <w:jc w:val="center"/>
              <w:rPr>
                <w:rFonts w:cs="Times New Roman"/>
                <w:color w:val="000000"/>
              </w:rPr>
            </w:pPr>
            <w:r w:rsidRPr="00BE5987">
              <w:rPr>
                <w:rFonts w:cs="Times New Roman"/>
                <w:color w:val="000000"/>
              </w:rPr>
              <w:t>0.35597</w:t>
            </w:r>
          </w:p>
        </w:tc>
        <w:tc>
          <w:tcPr>
            <w:tcW w:w="0" w:type="auto"/>
            <w:noWrap/>
            <w:vAlign w:val="center"/>
            <w:hideMark/>
          </w:tcPr>
          <w:p w14:paraId="630A0EB8" w14:textId="77777777" w:rsidR="00377467" w:rsidRPr="00BE5987" w:rsidRDefault="00377467" w:rsidP="00377467">
            <w:pPr>
              <w:jc w:val="center"/>
              <w:rPr>
                <w:rFonts w:cs="Times New Roman"/>
                <w:color w:val="000000"/>
              </w:rPr>
            </w:pPr>
            <w:r w:rsidRPr="00BE5987">
              <w:rPr>
                <w:rFonts w:cs="Times New Roman"/>
                <w:color w:val="000000"/>
              </w:rPr>
              <w:t>0.001918</w:t>
            </w:r>
          </w:p>
        </w:tc>
      </w:tr>
      <w:tr w:rsidR="00377467" w:rsidRPr="00BE5987" w14:paraId="4853BE25" w14:textId="77777777" w:rsidTr="00377467">
        <w:trPr>
          <w:trHeight w:val="295"/>
        </w:trPr>
        <w:tc>
          <w:tcPr>
            <w:tcW w:w="4225" w:type="dxa"/>
            <w:noWrap/>
            <w:vAlign w:val="center"/>
            <w:hideMark/>
          </w:tcPr>
          <w:p w14:paraId="158EE93F" w14:textId="77777777" w:rsidR="00377467" w:rsidRPr="00BE5987" w:rsidRDefault="00377467" w:rsidP="00377467">
            <w:pPr>
              <w:jc w:val="center"/>
              <w:rPr>
                <w:rFonts w:cs="Times New Roman"/>
                <w:color w:val="0000FF"/>
              </w:rPr>
            </w:pPr>
            <w:r w:rsidRPr="00BE5987">
              <w:rPr>
                <w:rFonts w:cs="Times New Roman"/>
                <w:color w:val="0000FF"/>
              </w:rPr>
              <w:t>Unknown-547.21802</w:t>
            </w:r>
          </w:p>
        </w:tc>
        <w:tc>
          <w:tcPr>
            <w:tcW w:w="3120" w:type="dxa"/>
            <w:noWrap/>
            <w:vAlign w:val="center"/>
            <w:hideMark/>
          </w:tcPr>
          <w:p w14:paraId="2696DD5F" w14:textId="77777777" w:rsidR="00377467" w:rsidRPr="00BE5987" w:rsidRDefault="00377467" w:rsidP="00377467">
            <w:pPr>
              <w:jc w:val="center"/>
              <w:rPr>
                <w:rFonts w:cs="Times New Roman"/>
                <w:color w:val="000000"/>
              </w:rPr>
            </w:pPr>
            <w:r w:rsidRPr="00BE5987">
              <w:rPr>
                <w:rFonts w:cs="Times New Roman"/>
                <w:color w:val="000000"/>
              </w:rPr>
              <w:t>0.36365</w:t>
            </w:r>
          </w:p>
        </w:tc>
        <w:tc>
          <w:tcPr>
            <w:tcW w:w="0" w:type="auto"/>
            <w:noWrap/>
            <w:vAlign w:val="center"/>
            <w:hideMark/>
          </w:tcPr>
          <w:p w14:paraId="05B5C0B4" w14:textId="77777777" w:rsidR="00377467" w:rsidRPr="00BE5987" w:rsidRDefault="00377467" w:rsidP="00377467">
            <w:pPr>
              <w:jc w:val="center"/>
              <w:rPr>
                <w:rFonts w:cs="Times New Roman"/>
                <w:color w:val="000000"/>
              </w:rPr>
            </w:pPr>
            <w:r w:rsidRPr="00BE5987">
              <w:rPr>
                <w:rFonts w:cs="Times New Roman"/>
                <w:color w:val="000000"/>
              </w:rPr>
              <w:t>0.000202</w:t>
            </w:r>
          </w:p>
        </w:tc>
      </w:tr>
      <w:tr w:rsidR="00377467" w:rsidRPr="00BE5987" w14:paraId="3E64FD9F" w14:textId="77777777" w:rsidTr="00377467">
        <w:trPr>
          <w:trHeight w:val="295"/>
        </w:trPr>
        <w:tc>
          <w:tcPr>
            <w:tcW w:w="4225" w:type="dxa"/>
            <w:noWrap/>
            <w:vAlign w:val="center"/>
            <w:hideMark/>
          </w:tcPr>
          <w:p w14:paraId="4FB2741F" w14:textId="77777777" w:rsidR="00377467" w:rsidRPr="00BE5987" w:rsidRDefault="00377467" w:rsidP="00377467">
            <w:pPr>
              <w:jc w:val="center"/>
              <w:rPr>
                <w:rFonts w:cs="Times New Roman"/>
                <w:color w:val="0000FF"/>
              </w:rPr>
            </w:pPr>
            <w:r w:rsidRPr="00BE5987">
              <w:rPr>
                <w:rFonts w:cs="Times New Roman"/>
                <w:color w:val="0000FF"/>
              </w:rPr>
              <w:t>Unknown-448.3905</w:t>
            </w:r>
          </w:p>
        </w:tc>
        <w:tc>
          <w:tcPr>
            <w:tcW w:w="3120" w:type="dxa"/>
            <w:noWrap/>
            <w:vAlign w:val="center"/>
            <w:hideMark/>
          </w:tcPr>
          <w:p w14:paraId="0C1DAB92" w14:textId="77777777" w:rsidR="00377467" w:rsidRPr="00BE5987" w:rsidRDefault="00377467" w:rsidP="00377467">
            <w:pPr>
              <w:jc w:val="center"/>
              <w:rPr>
                <w:rFonts w:cs="Times New Roman"/>
                <w:color w:val="000000"/>
              </w:rPr>
            </w:pPr>
            <w:r w:rsidRPr="00BE5987">
              <w:rPr>
                <w:rFonts w:cs="Times New Roman"/>
                <w:color w:val="000000"/>
              </w:rPr>
              <w:t>0.36855</w:t>
            </w:r>
          </w:p>
        </w:tc>
        <w:tc>
          <w:tcPr>
            <w:tcW w:w="0" w:type="auto"/>
            <w:noWrap/>
            <w:vAlign w:val="center"/>
            <w:hideMark/>
          </w:tcPr>
          <w:p w14:paraId="19FE8BEF" w14:textId="77777777" w:rsidR="00377467" w:rsidRPr="00BE5987" w:rsidRDefault="00377467" w:rsidP="00377467">
            <w:pPr>
              <w:jc w:val="center"/>
              <w:rPr>
                <w:rFonts w:cs="Times New Roman"/>
                <w:color w:val="000000"/>
              </w:rPr>
            </w:pPr>
            <w:r w:rsidRPr="00BE5987">
              <w:rPr>
                <w:rFonts w:cs="Times New Roman"/>
                <w:color w:val="000000"/>
              </w:rPr>
              <w:t>0.001107</w:t>
            </w:r>
          </w:p>
        </w:tc>
      </w:tr>
      <w:tr w:rsidR="00377467" w:rsidRPr="00BE5987" w14:paraId="31B72832" w14:textId="77777777" w:rsidTr="00377467">
        <w:trPr>
          <w:trHeight w:val="295"/>
        </w:trPr>
        <w:tc>
          <w:tcPr>
            <w:tcW w:w="4225" w:type="dxa"/>
            <w:noWrap/>
            <w:vAlign w:val="center"/>
            <w:hideMark/>
          </w:tcPr>
          <w:p w14:paraId="43629481" w14:textId="77777777" w:rsidR="00377467" w:rsidRPr="00BE5987" w:rsidRDefault="00377467" w:rsidP="00377467">
            <w:pPr>
              <w:jc w:val="center"/>
              <w:rPr>
                <w:rFonts w:cs="Times New Roman"/>
                <w:color w:val="0000FF"/>
              </w:rPr>
            </w:pPr>
            <w:r w:rsidRPr="00BE5987">
              <w:rPr>
                <w:rFonts w:cs="Times New Roman"/>
                <w:color w:val="0000FF"/>
              </w:rPr>
              <w:t>Unknown-430.38022</w:t>
            </w:r>
          </w:p>
        </w:tc>
        <w:tc>
          <w:tcPr>
            <w:tcW w:w="3120" w:type="dxa"/>
            <w:noWrap/>
            <w:vAlign w:val="center"/>
            <w:hideMark/>
          </w:tcPr>
          <w:p w14:paraId="37E7E73D" w14:textId="77777777" w:rsidR="00377467" w:rsidRPr="00BE5987" w:rsidRDefault="00377467" w:rsidP="00377467">
            <w:pPr>
              <w:jc w:val="center"/>
              <w:rPr>
                <w:rFonts w:cs="Times New Roman"/>
                <w:color w:val="000000"/>
              </w:rPr>
            </w:pPr>
            <w:r w:rsidRPr="00BE5987">
              <w:rPr>
                <w:rFonts w:cs="Times New Roman"/>
                <w:color w:val="000000"/>
              </w:rPr>
              <w:t>0.37678</w:t>
            </w:r>
          </w:p>
        </w:tc>
        <w:tc>
          <w:tcPr>
            <w:tcW w:w="0" w:type="auto"/>
            <w:noWrap/>
            <w:vAlign w:val="center"/>
            <w:hideMark/>
          </w:tcPr>
          <w:p w14:paraId="2957B6EF" w14:textId="77777777" w:rsidR="00377467" w:rsidRPr="00BE5987" w:rsidRDefault="00377467" w:rsidP="00377467">
            <w:pPr>
              <w:jc w:val="center"/>
              <w:rPr>
                <w:rFonts w:cs="Times New Roman"/>
                <w:color w:val="000000"/>
              </w:rPr>
            </w:pPr>
            <w:r w:rsidRPr="00BE5987">
              <w:rPr>
                <w:rFonts w:cs="Times New Roman"/>
                <w:color w:val="000000"/>
              </w:rPr>
              <w:t>0.000775</w:t>
            </w:r>
          </w:p>
        </w:tc>
      </w:tr>
      <w:tr w:rsidR="00377467" w:rsidRPr="00BE5987" w14:paraId="4F5680B9" w14:textId="77777777" w:rsidTr="00377467">
        <w:trPr>
          <w:trHeight w:val="295"/>
        </w:trPr>
        <w:tc>
          <w:tcPr>
            <w:tcW w:w="4225" w:type="dxa"/>
            <w:noWrap/>
            <w:vAlign w:val="center"/>
            <w:hideMark/>
          </w:tcPr>
          <w:p w14:paraId="5A8DD8F5" w14:textId="77777777" w:rsidR="00377467" w:rsidRPr="00BE5987" w:rsidRDefault="00377467" w:rsidP="00377467">
            <w:pPr>
              <w:jc w:val="center"/>
              <w:rPr>
                <w:rFonts w:cs="Times New Roman"/>
                <w:color w:val="0000FF"/>
              </w:rPr>
            </w:pPr>
            <w:r w:rsidRPr="00BE5987">
              <w:rPr>
                <w:rFonts w:cs="Times New Roman"/>
                <w:color w:val="0000FF"/>
              </w:rPr>
              <w:t>Unknown-818.86688</w:t>
            </w:r>
          </w:p>
        </w:tc>
        <w:tc>
          <w:tcPr>
            <w:tcW w:w="3120" w:type="dxa"/>
            <w:noWrap/>
            <w:vAlign w:val="center"/>
            <w:hideMark/>
          </w:tcPr>
          <w:p w14:paraId="0EC92432" w14:textId="77777777" w:rsidR="00377467" w:rsidRPr="00BE5987" w:rsidRDefault="00377467" w:rsidP="00377467">
            <w:pPr>
              <w:jc w:val="center"/>
              <w:rPr>
                <w:rFonts w:cs="Times New Roman"/>
                <w:color w:val="000000"/>
              </w:rPr>
            </w:pPr>
            <w:r w:rsidRPr="00BE5987">
              <w:rPr>
                <w:rFonts w:cs="Times New Roman"/>
                <w:color w:val="000000"/>
              </w:rPr>
              <w:t>0.386</w:t>
            </w:r>
          </w:p>
        </w:tc>
        <w:tc>
          <w:tcPr>
            <w:tcW w:w="0" w:type="auto"/>
            <w:noWrap/>
            <w:vAlign w:val="center"/>
            <w:hideMark/>
          </w:tcPr>
          <w:p w14:paraId="68C0F08F" w14:textId="77777777" w:rsidR="00377467" w:rsidRPr="00BE5987" w:rsidRDefault="00377467" w:rsidP="00377467">
            <w:pPr>
              <w:jc w:val="center"/>
              <w:rPr>
                <w:rFonts w:cs="Times New Roman"/>
                <w:color w:val="000000"/>
              </w:rPr>
            </w:pPr>
            <w:r w:rsidRPr="00BE5987">
              <w:rPr>
                <w:rFonts w:cs="Times New Roman"/>
                <w:color w:val="000000"/>
              </w:rPr>
              <w:t>0.019491</w:t>
            </w:r>
          </w:p>
        </w:tc>
      </w:tr>
      <w:tr w:rsidR="00377467" w:rsidRPr="00BE5987" w14:paraId="4CF2DAAC" w14:textId="77777777" w:rsidTr="00377467">
        <w:trPr>
          <w:trHeight w:val="295"/>
        </w:trPr>
        <w:tc>
          <w:tcPr>
            <w:tcW w:w="4225" w:type="dxa"/>
            <w:noWrap/>
            <w:vAlign w:val="center"/>
            <w:hideMark/>
          </w:tcPr>
          <w:p w14:paraId="449529D3" w14:textId="77777777" w:rsidR="00377467" w:rsidRPr="00BE5987" w:rsidRDefault="00377467" w:rsidP="00377467">
            <w:pPr>
              <w:jc w:val="center"/>
              <w:rPr>
                <w:rFonts w:cs="Times New Roman"/>
                <w:color w:val="0000FF"/>
              </w:rPr>
            </w:pPr>
            <w:r w:rsidRPr="00BE5987">
              <w:rPr>
                <w:rFonts w:cs="Times New Roman"/>
                <w:color w:val="0000FF"/>
              </w:rPr>
              <w:t>Unknown-315.13406</w:t>
            </w:r>
          </w:p>
        </w:tc>
        <w:tc>
          <w:tcPr>
            <w:tcW w:w="3120" w:type="dxa"/>
            <w:noWrap/>
            <w:vAlign w:val="center"/>
            <w:hideMark/>
          </w:tcPr>
          <w:p w14:paraId="29725DB8" w14:textId="77777777" w:rsidR="00377467" w:rsidRPr="00BE5987" w:rsidRDefault="00377467" w:rsidP="00377467">
            <w:pPr>
              <w:jc w:val="center"/>
              <w:rPr>
                <w:rFonts w:cs="Times New Roman"/>
                <w:color w:val="000000"/>
              </w:rPr>
            </w:pPr>
            <w:r w:rsidRPr="00BE5987">
              <w:rPr>
                <w:rFonts w:cs="Times New Roman"/>
                <w:color w:val="000000"/>
              </w:rPr>
              <w:t>0.38821</w:t>
            </w:r>
          </w:p>
        </w:tc>
        <w:tc>
          <w:tcPr>
            <w:tcW w:w="0" w:type="auto"/>
            <w:noWrap/>
            <w:vAlign w:val="center"/>
            <w:hideMark/>
          </w:tcPr>
          <w:p w14:paraId="517B387A" w14:textId="77777777" w:rsidR="00377467" w:rsidRPr="00BE5987" w:rsidRDefault="00377467" w:rsidP="00377467">
            <w:pPr>
              <w:jc w:val="center"/>
              <w:rPr>
                <w:rFonts w:cs="Times New Roman"/>
                <w:color w:val="000000"/>
              </w:rPr>
            </w:pPr>
            <w:r w:rsidRPr="00BE5987">
              <w:rPr>
                <w:rFonts w:cs="Times New Roman"/>
                <w:color w:val="000000"/>
              </w:rPr>
              <w:t>0.002359</w:t>
            </w:r>
          </w:p>
        </w:tc>
      </w:tr>
      <w:tr w:rsidR="00377467" w:rsidRPr="00BE5987" w14:paraId="0680CE5A" w14:textId="77777777" w:rsidTr="00377467">
        <w:trPr>
          <w:trHeight w:val="295"/>
        </w:trPr>
        <w:tc>
          <w:tcPr>
            <w:tcW w:w="4225" w:type="dxa"/>
            <w:noWrap/>
            <w:vAlign w:val="center"/>
            <w:hideMark/>
          </w:tcPr>
          <w:p w14:paraId="1BBBD386" w14:textId="77777777" w:rsidR="00377467" w:rsidRPr="00BE5987" w:rsidRDefault="00377467" w:rsidP="00377467">
            <w:pPr>
              <w:jc w:val="center"/>
              <w:rPr>
                <w:rFonts w:cs="Times New Roman"/>
                <w:color w:val="0000FF"/>
              </w:rPr>
            </w:pPr>
            <w:r w:rsidRPr="00BE5987">
              <w:rPr>
                <w:rFonts w:cs="Times New Roman"/>
                <w:color w:val="0000FF"/>
              </w:rPr>
              <w:lastRenderedPageBreak/>
              <w:t>Unknown-514.13281</w:t>
            </w:r>
          </w:p>
        </w:tc>
        <w:tc>
          <w:tcPr>
            <w:tcW w:w="3120" w:type="dxa"/>
            <w:noWrap/>
            <w:vAlign w:val="center"/>
            <w:hideMark/>
          </w:tcPr>
          <w:p w14:paraId="0FAE89C2" w14:textId="77777777" w:rsidR="00377467" w:rsidRPr="00BE5987" w:rsidRDefault="00377467" w:rsidP="00377467">
            <w:pPr>
              <w:jc w:val="center"/>
              <w:rPr>
                <w:rFonts w:cs="Times New Roman"/>
                <w:color w:val="000000"/>
              </w:rPr>
            </w:pPr>
            <w:r w:rsidRPr="00BE5987">
              <w:rPr>
                <w:rFonts w:cs="Times New Roman"/>
                <w:color w:val="000000"/>
              </w:rPr>
              <w:t>0.392</w:t>
            </w:r>
          </w:p>
        </w:tc>
        <w:tc>
          <w:tcPr>
            <w:tcW w:w="0" w:type="auto"/>
            <w:noWrap/>
            <w:vAlign w:val="center"/>
            <w:hideMark/>
          </w:tcPr>
          <w:p w14:paraId="10573278" w14:textId="77777777" w:rsidR="00377467" w:rsidRPr="00BE5987" w:rsidRDefault="00377467" w:rsidP="00377467">
            <w:pPr>
              <w:jc w:val="center"/>
              <w:rPr>
                <w:rFonts w:cs="Times New Roman"/>
                <w:color w:val="000000"/>
              </w:rPr>
            </w:pPr>
            <w:r w:rsidRPr="00BE5987">
              <w:rPr>
                <w:rFonts w:cs="Times New Roman"/>
                <w:color w:val="000000"/>
              </w:rPr>
              <w:t>0.002299</w:t>
            </w:r>
          </w:p>
        </w:tc>
      </w:tr>
      <w:tr w:rsidR="00377467" w:rsidRPr="00BE5987" w14:paraId="6372CD3C" w14:textId="77777777" w:rsidTr="00377467">
        <w:trPr>
          <w:trHeight w:val="295"/>
        </w:trPr>
        <w:tc>
          <w:tcPr>
            <w:tcW w:w="4225" w:type="dxa"/>
            <w:noWrap/>
            <w:vAlign w:val="center"/>
            <w:hideMark/>
          </w:tcPr>
          <w:p w14:paraId="167904FA" w14:textId="77777777" w:rsidR="00377467" w:rsidRPr="00BE5987" w:rsidRDefault="00377467" w:rsidP="00377467">
            <w:pPr>
              <w:jc w:val="center"/>
              <w:rPr>
                <w:rFonts w:cs="Times New Roman"/>
                <w:color w:val="0000FF"/>
              </w:rPr>
            </w:pPr>
            <w:r w:rsidRPr="00BE5987">
              <w:rPr>
                <w:rFonts w:cs="Times New Roman"/>
                <w:color w:val="0000FF"/>
              </w:rPr>
              <w:t>Unknown-341.85742</w:t>
            </w:r>
          </w:p>
        </w:tc>
        <w:tc>
          <w:tcPr>
            <w:tcW w:w="3120" w:type="dxa"/>
            <w:noWrap/>
            <w:vAlign w:val="center"/>
            <w:hideMark/>
          </w:tcPr>
          <w:p w14:paraId="3BC099BA" w14:textId="77777777" w:rsidR="00377467" w:rsidRPr="00BE5987" w:rsidRDefault="00377467" w:rsidP="00377467">
            <w:pPr>
              <w:jc w:val="center"/>
              <w:rPr>
                <w:rFonts w:cs="Times New Roman"/>
                <w:color w:val="000000"/>
              </w:rPr>
            </w:pPr>
            <w:r w:rsidRPr="00BE5987">
              <w:rPr>
                <w:rFonts w:cs="Times New Roman"/>
                <w:color w:val="000000"/>
              </w:rPr>
              <w:t>0.39636</w:t>
            </w:r>
          </w:p>
        </w:tc>
        <w:tc>
          <w:tcPr>
            <w:tcW w:w="0" w:type="auto"/>
            <w:noWrap/>
            <w:vAlign w:val="center"/>
            <w:hideMark/>
          </w:tcPr>
          <w:p w14:paraId="44DBB737" w14:textId="77777777" w:rsidR="00377467" w:rsidRPr="00BE5987" w:rsidRDefault="00377467" w:rsidP="00377467">
            <w:pPr>
              <w:jc w:val="center"/>
              <w:rPr>
                <w:rFonts w:cs="Times New Roman"/>
                <w:color w:val="000000"/>
              </w:rPr>
            </w:pPr>
            <w:r w:rsidRPr="00BE5987">
              <w:rPr>
                <w:rFonts w:cs="Times New Roman"/>
                <w:color w:val="000000"/>
              </w:rPr>
              <w:t>0.045501</w:t>
            </w:r>
          </w:p>
        </w:tc>
      </w:tr>
      <w:tr w:rsidR="00377467" w:rsidRPr="00BE5987" w14:paraId="1D1090AD" w14:textId="77777777" w:rsidTr="00377467">
        <w:trPr>
          <w:trHeight w:val="295"/>
        </w:trPr>
        <w:tc>
          <w:tcPr>
            <w:tcW w:w="4225" w:type="dxa"/>
            <w:noWrap/>
            <w:vAlign w:val="center"/>
            <w:hideMark/>
          </w:tcPr>
          <w:p w14:paraId="46386012" w14:textId="77777777" w:rsidR="00377467" w:rsidRPr="00BE5987" w:rsidRDefault="00377467" w:rsidP="00377467">
            <w:pPr>
              <w:jc w:val="center"/>
              <w:rPr>
                <w:rFonts w:cs="Times New Roman"/>
                <w:color w:val="0000FF"/>
              </w:rPr>
            </w:pPr>
            <w:r w:rsidRPr="00BE5987">
              <w:rPr>
                <w:rFonts w:cs="Times New Roman"/>
                <w:color w:val="0000FF"/>
              </w:rPr>
              <w:t>Unknown-204.12305</w:t>
            </w:r>
          </w:p>
        </w:tc>
        <w:tc>
          <w:tcPr>
            <w:tcW w:w="3120" w:type="dxa"/>
            <w:noWrap/>
            <w:vAlign w:val="center"/>
            <w:hideMark/>
          </w:tcPr>
          <w:p w14:paraId="7BCA743E" w14:textId="77777777" w:rsidR="00377467" w:rsidRPr="00BE5987" w:rsidRDefault="00377467" w:rsidP="00377467">
            <w:pPr>
              <w:jc w:val="center"/>
              <w:rPr>
                <w:rFonts w:cs="Times New Roman"/>
                <w:color w:val="000000"/>
              </w:rPr>
            </w:pPr>
            <w:r w:rsidRPr="00BE5987">
              <w:rPr>
                <w:rFonts w:cs="Times New Roman"/>
                <w:color w:val="000000"/>
              </w:rPr>
              <w:t>0.40842</w:t>
            </w:r>
          </w:p>
        </w:tc>
        <w:tc>
          <w:tcPr>
            <w:tcW w:w="0" w:type="auto"/>
            <w:noWrap/>
            <w:vAlign w:val="center"/>
            <w:hideMark/>
          </w:tcPr>
          <w:p w14:paraId="7607B0A0" w14:textId="77777777" w:rsidR="00377467" w:rsidRPr="00BE5987" w:rsidRDefault="00377467" w:rsidP="00377467">
            <w:pPr>
              <w:jc w:val="center"/>
              <w:rPr>
                <w:rFonts w:cs="Times New Roman"/>
                <w:color w:val="000000"/>
              </w:rPr>
            </w:pPr>
            <w:r w:rsidRPr="00BE5987">
              <w:rPr>
                <w:rFonts w:cs="Times New Roman"/>
                <w:color w:val="000000"/>
              </w:rPr>
              <w:t>0.001569</w:t>
            </w:r>
          </w:p>
        </w:tc>
      </w:tr>
      <w:tr w:rsidR="00377467" w:rsidRPr="00BE5987" w14:paraId="1AB7B960" w14:textId="77777777" w:rsidTr="00377467">
        <w:trPr>
          <w:trHeight w:val="295"/>
        </w:trPr>
        <w:tc>
          <w:tcPr>
            <w:tcW w:w="4225" w:type="dxa"/>
            <w:noWrap/>
            <w:vAlign w:val="center"/>
            <w:hideMark/>
          </w:tcPr>
          <w:p w14:paraId="1F8B07EE" w14:textId="77777777" w:rsidR="00377467" w:rsidRPr="00BE5987" w:rsidRDefault="00377467" w:rsidP="00377467">
            <w:pPr>
              <w:jc w:val="center"/>
              <w:rPr>
                <w:rFonts w:cs="Times New Roman"/>
                <w:color w:val="0000FF"/>
              </w:rPr>
            </w:pPr>
            <w:r w:rsidRPr="00BE5987">
              <w:rPr>
                <w:rFonts w:cs="Times New Roman"/>
                <w:color w:val="0000FF"/>
              </w:rPr>
              <w:t>Unknown-498.90146</w:t>
            </w:r>
          </w:p>
        </w:tc>
        <w:tc>
          <w:tcPr>
            <w:tcW w:w="3120" w:type="dxa"/>
            <w:noWrap/>
            <w:vAlign w:val="center"/>
            <w:hideMark/>
          </w:tcPr>
          <w:p w14:paraId="33BBE916" w14:textId="77777777" w:rsidR="00377467" w:rsidRPr="00BE5987" w:rsidRDefault="00377467" w:rsidP="00377467">
            <w:pPr>
              <w:jc w:val="center"/>
              <w:rPr>
                <w:rFonts w:cs="Times New Roman"/>
                <w:color w:val="000000"/>
              </w:rPr>
            </w:pPr>
            <w:r w:rsidRPr="00BE5987">
              <w:rPr>
                <w:rFonts w:cs="Times New Roman"/>
                <w:color w:val="000000"/>
              </w:rPr>
              <w:t>0.41289</w:t>
            </w:r>
          </w:p>
        </w:tc>
        <w:tc>
          <w:tcPr>
            <w:tcW w:w="0" w:type="auto"/>
            <w:noWrap/>
            <w:vAlign w:val="center"/>
            <w:hideMark/>
          </w:tcPr>
          <w:p w14:paraId="06F47519" w14:textId="77777777" w:rsidR="00377467" w:rsidRPr="00BE5987" w:rsidRDefault="00377467" w:rsidP="00377467">
            <w:pPr>
              <w:jc w:val="center"/>
              <w:rPr>
                <w:rFonts w:cs="Times New Roman"/>
                <w:color w:val="000000"/>
              </w:rPr>
            </w:pPr>
            <w:r w:rsidRPr="00BE5987">
              <w:rPr>
                <w:rFonts w:cs="Times New Roman"/>
                <w:color w:val="000000"/>
              </w:rPr>
              <w:t>0.020315</w:t>
            </w:r>
          </w:p>
        </w:tc>
      </w:tr>
      <w:tr w:rsidR="00377467" w:rsidRPr="00BE5987" w14:paraId="681EA5A8" w14:textId="77777777" w:rsidTr="00377467">
        <w:trPr>
          <w:trHeight w:val="295"/>
        </w:trPr>
        <w:tc>
          <w:tcPr>
            <w:tcW w:w="4225" w:type="dxa"/>
            <w:noWrap/>
            <w:vAlign w:val="center"/>
            <w:hideMark/>
          </w:tcPr>
          <w:p w14:paraId="154F6115" w14:textId="77777777" w:rsidR="00377467" w:rsidRPr="00BE5987" w:rsidRDefault="00377467" w:rsidP="00377467">
            <w:pPr>
              <w:jc w:val="center"/>
              <w:rPr>
                <w:rFonts w:cs="Times New Roman"/>
                <w:color w:val="0000FF"/>
              </w:rPr>
            </w:pPr>
            <w:r w:rsidRPr="00BE5987">
              <w:rPr>
                <w:rFonts w:cs="Times New Roman"/>
                <w:color w:val="0000FF"/>
              </w:rPr>
              <w:t>Unknown-702.21295</w:t>
            </w:r>
          </w:p>
        </w:tc>
        <w:tc>
          <w:tcPr>
            <w:tcW w:w="3120" w:type="dxa"/>
            <w:noWrap/>
            <w:vAlign w:val="center"/>
            <w:hideMark/>
          </w:tcPr>
          <w:p w14:paraId="214C27DD" w14:textId="77777777" w:rsidR="00377467" w:rsidRPr="00BE5987" w:rsidRDefault="00377467" w:rsidP="00377467">
            <w:pPr>
              <w:jc w:val="center"/>
              <w:rPr>
                <w:rFonts w:cs="Times New Roman"/>
                <w:color w:val="000000"/>
              </w:rPr>
            </w:pPr>
            <w:r w:rsidRPr="00BE5987">
              <w:rPr>
                <w:rFonts w:cs="Times New Roman"/>
                <w:color w:val="000000"/>
              </w:rPr>
              <w:t>0.41359</w:t>
            </w:r>
          </w:p>
        </w:tc>
        <w:tc>
          <w:tcPr>
            <w:tcW w:w="0" w:type="auto"/>
            <w:noWrap/>
            <w:vAlign w:val="center"/>
            <w:hideMark/>
          </w:tcPr>
          <w:p w14:paraId="4338DF29" w14:textId="77777777" w:rsidR="00377467" w:rsidRPr="00BE5987" w:rsidRDefault="00377467" w:rsidP="00377467">
            <w:pPr>
              <w:jc w:val="center"/>
              <w:rPr>
                <w:rFonts w:cs="Times New Roman"/>
                <w:color w:val="000000"/>
              </w:rPr>
            </w:pPr>
            <w:r w:rsidRPr="00BE5987">
              <w:rPr>
                <w:rFonts w:cs="Times New Roman"/>
                <w:color w:val="000000"/>
              </w:rPr>
              <w:t>0.033596</w:t>
            </w:r>
          </w:p>
        </w:tc>
      </w:tr>
      <w:tr w:rsidR="00377467" w:rsidRPr="00BE5987" w14:paraId="4D327DE7" w14:textId="77777777" w:rsidTr="00377467">
        <w:trPr>
          <w:trHeight w:val="295"/>
        </w:trPr>
        <w:tc>
          <w:tcPr>
            <w:tcW w:w="4225" w:type="dxa"/>
            <w:noWrap/>
            <w:vAlign w:val="center"/>
            <w:hideMark/>
          </w:tcPr>
          <w:p w14:paraId="7AC5FD1D" w14:textId="77777777" w:rsidR="00377467" w:rsidRPr="00BE5987" w:rsidRDefault="00377467" w:rsidP="00377467">
            <w:pPr>
              <w:jc w:val="center"/>
              <w:rPr>
                <w:rFonts w:cs="Times New Roman"/>
                <w:color w:val="0000FF"/>
              </w:rPr>
            </w:pPr>
            <w:r w:rsidRPr="00BE5987">
              <w:rPr>
                <w:rFonts w:cs="Times New Roman"/>
                <w:color w:val="0000FF"/>
              </w:rPr>
              <w:t>Unknown-313.11942</w:t>
            </w:r>
          </w:p>
        </w:tc>
        <w:tc>
          <w:tcPr>
            <w:tcW w:w="3120" w:type="dxa"/>
            <w:noWrap/>
            <w:vAlign w:val="center"/>
            <w:hideMark/>
          </w:tcPr>
          <w:p w14:paraId="188C2EA2" w14:textId="77777777" w:rsidR="00377467" w:rsidRPr="00BE5987" w:rsidRDefault="00377467" w:rsidP="00377467">
            <w:pPr>
              <w:jc w:val="center"/>
              <w:rPr>
                <w:rFonts w:cs="Times New Roman"/>
                <w:color w:val="000000"/>
              </w:rPr>
            </w:pPr>
            <w:r w:rsidRPr="00BE5987">
              <w:rPr>
                <w:rFonts w:cs="Times New Roman"/>
                <w:color w:val="000000"/>
              </w:rPr>
              <w:t>0.42122</w:t>
            </w:r>
          </w:p>
        </w:tc>
        <w:tc>
          <w:tcPr>
            <w:tcW w:w="0" w:type="auto"/>
            <w:noWrap/>
            <w:vAlign w:val="center"/>
            <w:hideMark/>
          </w:tcPr>
          <w:p w14:paraId="0D5C3927" w14:textId="77777777" w:rsidR="00377467" w:rsidRPr="00BE5987" w:rsidRDefault="00377467" w:rsidP="00377467">
            <w:pPr>
              <w:jc w:val="center"/>
              <w:rPr>
                <w:rFonts w:cs="Times New Roman"/>
                <w:color w:val="000000"/>
              </w:rPr>
            </w:pPr>
            <w:r w:rsidRPr="00BE5987">
              <w:rPr>
                <w:rFonts w:cs="Times New Roman"/>
                <w:color w:val="000000"/>
              </w:rPr>
              <w:t>0.001983</w:t>
            </w:r>
          </w:p>
        </w:tc>
      </w:tr>
      <w:tr w:rsidR="00377467" w:rsidRPr="00BE5987" w14:paraId="27A2FFCB" w14:textId="77777777" w:rsidTr="00377467">
        <w:trPr>
          <w:trHeight w:val="295"/>
        </w:trPr>
        <w:tc>
          <w:tcPr>
            <w:tcW w:w="4225" w:type="dxa"/>
            <w:noWrap/>
            <w:vAlign w:val="center"/>
            <w:hideMark/>
          </w:tcPr>
          <w:p w14:paraId="2514F7D6" w14:textId="77777777" w:rsidR="00377467" w:rsidRPr="00BE5987" w:rsidRDefault="00377467" w:rsidP="00377467">
            <w:pPr>
              <w:jc w:val="center"/>
              <w:rPr>
                <w:rFonts w:cs="Times New Roman"/>
                <w:color w:val="0000FF"/>
              </w:rPr>
            </w:pPr>
            <w:r w:rsidRPr="00BE5987">
              <w:rPr>
                <w:rFonts w:cs="Times New Roman"/>
                <w:color w:val="0000FF"/>
              </w:rPr>
              <w:t>Unknown-477.83231</w:t>
            </w:r>
          </w:p>
        </w:tc>
        <w:tc>
          <w:tcPr>
            <w:tcW w:w="3120" w:type="dxa"/>
            <w:noWrap/>
            <w:vAlign w:val="center"/>
            <w:hideMark/>
          </w:tcPr>
          <w:p w14:paraId="30749C51" w14:textId="77777777" w:rsidR="00377467" w:rsidRPr="00BE5987" w:rsidRDefault="00377467" w:rsidP="00377467">
            <w:pPr>
              <w:jc w:val="center"/>
              <w:rPr>
                <w:rFonts w:cs="Times New Roman"/>
                <w:color w:val="000000"/>
              </w:rPr>
            </w:pPr>
            <w:r w:rsidRPr="00BE5987">
              <w:rPr>
                <w:rFonts w:cs="Times New Roman"/>
                <w:color w:val="000000"/>
              </w:rPr>
              <w:t>0.42981</w:t>
            </w:r>
          </w:p>
        </w:tc>
        <w:tc>
          <w:tcPr>
            <w:tcW w:w="0" w:type="auto"/>
            <w:noWrap/>
            <w:vAlign w:val="center"/>
            <w:hideMark/>
          </w:tcPr>
          <w:p w14:paraId="2EE3ADD8" w14:textId="77777777" w:rsidR="00377467" w:rsidRPr="00BE5987" w:rsidRDefault="00377467" w:rsidP="00377467">
            <w:pPr>
              <w:jc w:val="center"/>
              <w:rPr>
                <w:rFonts w:cs="Times New Roman"/>
                <w:color w:val="000000"/>
              </w:rPr>
            </w:pPr>
            <w:r w:rsidRPr="00BE5987">
              <w:rPr>
                <w:rFonts w:cs="Times New Roman"/>
                <w:color w:val="000000"/>
              </w:rPr>
              <w:t>0.021128</w:t>
            </w:r>
          </w:p>
        </w:tc>
      </w:tr>
      <w:tr w:rsidR="00377467" w:rsidRPr="00BE5987" w14:paraId="7864F0EB" w14:textId="77777777" w:rsidTr="00377467">
        <w:trPr>
          <w:trHeight w:val="295"/>
        </w:trPr>
        <w:tc>
          <w:tcPr>
            <w:tcW w:w="4225" w:type="dxa"/>
            <w:noWrap/>
            <w:vAlign w:val="center"/>
            <w:hideMark/>
          </w:tcPr>
          <w:p w14:paraId="333BCAEA" w14:textId="77777777" w:rsidR="00377467" w:rsidRPr="00BE5987" w:rsidRDefault="00377467" w:rsidP="00377467">
            <w:pPr>
              <w:jc w:val="center"/>
              <w:rPr>
                <w:rFonts w:cs="Times New Roman"/>
                <w:color w:val="0000FF"/>
              </w:rPr>
            </w:pPr>
            <w:r w:rsidRPr="00BE5987">
              <w:rPr>
                <w:rFonts w:cs="Times New Roman"/>
                <w:color w:val="0000FF"/>
              </w:rPr>
              <w:t>Unknown-319.22208</w:t>
            </w:r>
          </w:p>
        </w:tc>
        <w:tc>
          <w:tcPr>
            <w:tcW w:w="3120" w:type="dxa"/>
            <w:noWrap/>
            <w:vAlign w:val="center"/>
            <w:hideMark/>
          </w:tcPr>
          <w:p w14:paraId="17E44761" w14:textId="77777777" w:rsidR="00377467" w:rsidRPr="00BE5987" w:rsidRDefault="00377467" w:rsidP="00377467">
            <w:pPr>
              <w:jc w:val="center"/>
              <w:rPr>
                <w:rFonts w:cs="Times New Roman"/>
                <w:color w:val="000000"/>
              </w:rPr>
            </w:pPr>
            <w:r w:rsidRPr="00BE5987">
              <w:rPr>
                <w:rFonts w:cs="Times New Roman"/>
                <w:color w:val="000000"/>
              </w:rPr>
              <w:t>0.43027</w:t>
            </w:r>
          </w:p>
        </w:tc>
        <w:tc>
          <w:tcPr>
            <w:tcW w:w="0" w:type="auto"/>
            <w:noWrap/>
            <w:vAlign w:val="center"/>
            <w:hideMark/>
          </w:tcPr>
          <w:p w14:paraId="45A3E63C" w14:textId="77777777" w:rsidR="00377467" w:rsidRPr="00BE5987" w:rsidRDefault="00377467" w:rsidP="00377467">
            <w:pPr>
              <w:jc w:val="center"/>
              <w:rPr>
                <w:rFonts w:cs="Times New Roman"/>
                <w:color w:val="000000"/>
              </w:rPr>
            </w:pPr>
            <w:r w:rsidRPr="00BE5987">
              <w:rPr>
                <w:rFonts w:cs="Times New Roman"/>
                <w:color w:val="000000"/>
              </w:rPr>
              <w:t>0.000507</w:t>
            </w:r>
          </w:p>
        </w:tc>
      </w:tr>
      <w:tr w:rsidR="00377467" w:rsidRPr="00BE5987" w14:paraId="770D40C2" w14:textId="77777777" w:rsidTr="00377467">
        <w:trPr>
          <w:trHeight w:val="295"/>
        </w:trPr>
        <w:tc>
          <w:tcPr>
            <w:tcW w:w="4225" w:type="dxa"/>
            <w:noWrap/>
            <w:vAlign w:val="center"/>
            <w:hideMark/>
          </w:tcPr>
          <w:p w14:paraId="537B61BA" w14:textId="77777777" w:rsidR="00377467" w:rsidRPr="00BE5987" w:rsidRDefault="00377467" w:rsidP="00377467">
            <w:pPr>
              <w:jc w:val="center"/>
              <w:rPr>
                <w:rFonts w:cs="Times New Roman"/>
                <w:color w:val="0000FF"/>
              </w:rPr>
            </w:pPr>
            <w:r w:rsidRPr="00BE5987">
              <w:rPr>
                <w:rFonts w:cs="Times New Roman"/>
                <w:color w:val="0000FF"/>
              </w:rPr>
              <w:t>Unknown-583.25574</w:t>
            </w:r>
          </w:p>
        </w:tc>
        <w:tc>
          <w:tcPr>
            <w:tcW w:w="3120" w:type="dxa"/>
            <w:noWrap/>
            <w:vAlign w:val="center"/>
            <w:hideMark/>
          </w:tcPr>
          <w:p w14:paraId="3F610E3D" w14:textId="77777777" w:rsidR="00377467" w:rsidRPr="00BE5987" w:rsidRDefault="00377467" w:rsidP="00377467">
            <w:pPr>
              <w:jc w:val="center"/>
              <w:rPr>
                <w:rFonts w:cs="Times New Roman"/>
                <w:color w:val="000000"/>
              </w:rPr>
            </w:pPr>
            <w:r w:rsidRPr="00BE5987">
              <w:rPr>
                <w:rFonts w:cs="Times New Roman"/>
                <w:color w:val="000000"/>
              </w:rPr>
              <w:t>0.43946</w:t>
            </w:r>
          </w:p>
        </w:tc>
        <w:tc>
          <w:tcPr>
            <w:tcW w:w="0" w:type="auto"/>
            <w:noWrap/>
            <w:vAlign w:val="center"/>
            <w:hideMark/>
          </w:tcPr>
          <w:p w14:paraId="0FB0138D" w14:textId="77777777" w:rsidR="00377467" w:rsidRPr="00BE5987" w:rsidRDefault="00377467" w:rsidP="00377467">
            <w:pPr>
              <w:jc w:val="center"/>
              <w:rPr>
                <w:rFonts w:cs="Times New Roman"/>
                <w:color w:val="000000"/>
              </w:rPr>
            </w:pPr>
            <w:r w:rsidRPr="00BE5987">
              <w:rPr>
                <w:rFonts w:cs="Times New Roman"/>
                <w:color w:val="000000"/>
              </w:rPr>
              <w:t>0.022616</w:t>
            </w:r>
          </w:p>
        </w:tc>
      </w:tr>
      <w:tr w:rsidR="00377467" w:rsidRPr="00BE5987" w14:paraId="4375B122" w14:textId="77777777" w:rsidTr="00377467">
        <w:trPr>
          <w:trHeight w:val="295"/>
        </w:trPr>
        <w:tc>
          <w:tcPr>
            <w:tcW w:w="4225" w:type="dxa"/>
            <w:noWrap/>
            <w:vAlign w:val="center"/>
            <w:hideMark/>
          </w:tcPr>
          <w:p w14:paraId="527A4C89" w14:textId="77777777" w:rsidR="00377467" w:rsidRPr="00BE5987" w:rsidRDefault="00377467" w:rsidP="00377467">
            <w:pPr>
              <w:jc w:val="center"/>
              <w:rPr>
                <w:rFonts w:cs="Times New Roman"/>
                <w:color w:val="0000FF"/>
              </w:rPr>
            </w:pPr>
            <w:r w:rsidRPr="00BE5987">
              <w:rPr>
                <w:rFonts w:cs="Times New Roman"/>
                <w:color w:val="0000FF"/>
              </w:rPr>
              <w:t>TG 56:7|TG 16:0_18:2_22:5, TG 56:7|TG 16:0_18:2_22:5</w:t>
            </w:r>
          </w:p>
        </w:tc>
        <w:tc>
          <w:tcPr>
            <w:tcW w:w="3120" w:type="dxa"/>
            <w:noWrap/>
            <w:vAlign w:val="center"/>
            <w:hideMark/>
          </w:tcPr>
          <w:p w14:paraId="38D6F990" w14:textId="77777777" w:rsidR="00377467" w:rsidRPr="00BE5987" w:rsidRDefault="00377467" w:rsidP="00377467">
            <w:pPr>
              <w:jc w:val="center"/>
              <w:rPr>
                <w:rFonts w:cs="Times New Roman"/>
                <w:color w:val="000000"/>
              </w:rPr>
            </w:pPr>
            <w:r w:rsidRPr="00BE5987">
              <w:rPr>
                <w:rFonts w:cs="Times New Roman"/>
                <w:color w:val="000000"/>
              </w:rPr>
              <w:t>0.44245</w:t>
            </w:r>
          </w:p>
        </w:tc>
        <w:tc>
          <w:tcPr>
            <w:tcW w:w="0" w:type="auto"/>
            <w:noWrap/>
            <w:vAlign w:val="center"/>
            <w:hideMark/>
          </w:tcPr>
          <w:p w14:paraId="30678243" w14:textId="77777777" w:rsidR="00377467" w:rsidRPr="00BE5987" w:rsidRDefault="00377467" w:rsidP="00377467">
            <w:pPr>
              <w:jc w:val="center"/>
              <w:rPr>
                <w:rFonts w:cs="Times New Roman"/>
                <w:color w:val="000000"/>
              </w:rPr>
            </w:pPr>
            <w:r w:rsidRPr="00BE5987">
              <w:rPr>
                <w:rFonts w:cs="Times New Roman"/>
                <w:color w:val="000000"/>
              </w:rPr>
              <w:t>0.000172</w:t>
            </w:r>
          </w:p>
        </w:tc>
      </w:tr>
      <w:tr w:rsidR="00377467" w:rsidRPr="00BE5987" w14:paraId="16CA15DD" w14:textId="77777777" w:rsidTr="00377467">
        <w:trPr>
          <w:trHeight w:val="295"/>
        </w:trPr>
        <w:tc>
          <w:tcPr>
            <w:tcW w:w="4225" w:type="dxa"/>
            <w:noWrap/>
            <w:vAlign w:val="center"/>
            <w:hideMark/>
          </w:tcPr>
          <w:p w14:paraId="1519317B" w14:textId="77777777" w:rsidR="00377467" w:rsidRPr="00BE5987" w:rsidRDefault="00377467" w:rsidP="00377467">
            <w:pPr>
              <w:jc w:val="center"/>
              <w:rPr>
                <w:rFonts w:cs="Times New Roman"/>
                <w:color w:val="0000FF"/>
              </w:rPr>
            </w:pPr>
            <w:r w:rsidRPr="00BE5987">
              <w:rPr>
                <w:rFonts w:cs="Times New Roman"/>
                <w:color w:val="0000FF"/>
              </w:rPr>
              <w:t>Unknown-419.31598</w:t>
            </w:r>
          </w:p>
        </w:tc>
        <w:tc>
          <w:tcPr>
            <w:tcW w:w="3120" w:type="dxa"/>
            <w:noWrap/>
            <w:vAlign w:val="center"/>
            <w:hideMark/>
          </w:tcPr>
          <w:p w14:paraId="028C0425" w14:textId="77777777" w:rsidR="00377467" w:rsidRPr="00BE5987" w:rsidRDefault="00377467" w:rsidP="00377467">
            <w:pPr>
              <w:jc w:val="center"/>
              <w:rPr>
                <w:rFonts w:cs="Times New Roman"/>
                <w:color w:val="000000"/>
              </w:rPr>
            </w:pPr>
            <w:r w:rsidRPr="00BE5987">
              <w:rPr>
                <w:rFonts w:cs="Times New Roman"/>
                <w:color w:val="000000"/>
              </w:rPr>
              <w:t>0.45536</w:t>
            </w:r>
          </w:p>
        </w:tc>
        <w:tc>
          <w:tcPr>
            <w:tcW w:w="0" w:type="auto"/>
            <w:noWrap/>
            <w:vAlign w:val="center"/>
            <w:hideMark/>
          </w:tcPr>
          <w:p w14:paraId="7EDF6A73" w14:textId="77777777" w:rsidR="00377467" w:rsidRPr="00BE5987" w:rsidRDefault="00377467" w:rsidP="00377467">
            <w:pPr>
              <w:jc w:val="center"/>
              <w:rPr>
                <w:rFonts w:cs="Times New Roman"/>
                <w:color w:val="000000"/>
              </w:rPr>
            </w:pPr>
            <w:r w:rsidRPr="00BE5987">
              <w:rPr>
                <w:rFonts w:cs="Times New Roman"/>
                <w:color w:val="000000"/>
              </w:rPr>
              <w:t>0.057003</w:t>
            </w:r>
          </w:p>
        </w:tc>
      </w:tr>
      <w:tr w:rsidR="00377467" w:rsidRPr="00BE5987" w14:paraId="6A71A6CA" w14:textId="77777777" w:rsidTr="00377467">
        <w:trPr>
          <w:trHeight w:val="295"/>
        </w:trPr>
        <w:tc>
          <w:tcPr>
            <w:tcW w:w="4225" w:type="dxa"/>
            <w:noWrap/>
            <w:vAlign w:val="center"/>
            <w:hideMark/>
          </w:tcPr>
          <w:p w14:paraId="61B58411" w14:textId="77777777" w:rsidR="00377467" w:rsidRPr="00BE5987" w:rsidRDefault="00377467" w:rsidP="00377467">
            <w:pPr>
              <w:jc w:val="center"/>
              <w:rPr>
                <w:rFonts w:cs="Times New Roman"/>
                <w:color w:val="0000FF"/>
              </w:rPr>
            </w:pPr>
            <w:r w:rsidRPr="00BE5987">
              <w:rPr>
                <w:rFonts w:cs="Times New Roman"/>
                <w:color w:val="0000FF"/>
              </w:rPr>
              <w:t>DGCC 36:2</w:t>
            </w:r>
          </w:p>
        </w:tc>
        <w:tc>
          <w:tcPr>
            <w:tcW w:w="3120" w:type="dxa"/>
            <w:noWrap/>
            <w:vAlign w:val="center"/>
            <w:hideMark/>
          </w:tcPr>
          <w:p w14:paraId="0B9876A4" w14:textId="77777777" w:rsidR="00377467" w:rsidRPr="00BE5987" w:rsidRDefault="00377467" w:rsidP="00377467">
            <w:pPr>
              <w:jc w:val="center"/>
              <w:rPr>
                <w:rFonts w:cs="Times New Roman"/>
                <w:color w:val="000000"/>
              </w:rPr>
            </w:pPr>
            <w:r w:rsidRPr="00BE5987">
              <w:rPr>
                <w:rFonts w:cs="Times New Roman"/>
                <w:color w:val="000000"/>
              </w:rPr>
              <w:t>0.49395</w:t>
            </w:r>
          </w:p>
        </w:tc>
        <w:tc>
          <w:tcPr>
            <w:tcW w:w="0" w:type="auto"/>
            <w:noWrap/>
            <w:vAlign w:val="center"/>
            <w:hideMark/>
          </w:tcPr>
          <w:p w14:paraId="34F63040" w14:textId="77777777" w:rsidR="00377467" w:rsidRPr="00BE5987" w:rsidRDefault="00377467" w:rsidP="00377467">
            <w:pPr>
              <w:jc w:val="center"/>
              <w:rPr>
                <w:rFonts w:cs="Times New Roman"/>
                <w:color w:val="000000"/>
              </w:rPr>
            </w:pPr>
            <w:r w:rsidRPr="00BE5987">
              <w:rPr>
                <w:rFonts w:cs="Times New Roman"/>
                <w:color w:val="000000"/>
              </w:rPr>
              <w:t>0.037802</w:t>
            </w:r>
          </w:p>
        </w:tc>
      </w:tr>
      <w:tr w:rsidR="00377467" w:rsidRPr="00BE5987" w14:paraId="53A63F7D" w14:textId="77777777" w:rsidTr="00377467">
        <w:trPr>
          <w:trHeight w:val="295"/>
        </w:trPr>
        <w:tc>
          <w:tcPr>
            <w:tcW w:w="4225" w:type="dxa"/>
            <w:noWrap/>
            <w:vAlign w:val="center"/>
            <w:hideMark/>
          </w:tcPr>
          <w:p w14:paraId="25187ADC" w14:textId="77777777" w:rsidR="00377467" w:rsidRPr="00BE5987" w:rsidRDefault="00377467" w:rsidP="00377467">
            <w:pPr>
              <w:jc w:val="center"/>
              <w:rPr>
                <w:rFonts w:cs="Times New Roman"/>
                <w:color w:val="0000FF"/>
              </w:rPr>
            </w:pPr>
            <w:r w:rsidRPr="00BE5987">
              <w:rPr>
                <w:rFonts w:cs="Times New Roman"/>
                <w:color w:val="0000FF"/>
              </w:rPr>
              <w:t>RIKEN P-VS1 ID-13366 from Mouse_Brain_WT_N_F1</w:t>
            </w:r>
          </w:p>
        </w:tc>
        <w:tc>
          <w:tcPr>
            <w:tcW w:w="3120" w:type="dxa"/>
            <w:noWrap/>
            <w:vAlign w:val="center"/>
            <w:hideMark/>
          </w:tcPr>
          <w:p w14:paraId="372E1DD8" w14:textId="77777777" w:rsidR="00377467" w:rsidRPr="00BE5987" w:rsidRDefault="00377467" w:rsidP="00377467">
            <w:pPr>
              <w:jc w:val="center"/>
              <w:rPr>
                <w:rFonts w:cs="Times New Roman"/>
                <w:color w:val="000000"/>
              </w:rPr>
            </w:pPr>
            <w:r w:rsidRPr="00BE5987">
              <w:rPr>
                <w:rFonts w:cs="Times New Roman"/>
                <w:color w:val="000000"/>
              </w:rPr>
              <w:t>0.51855</w:t>
            </w:r>
          </w:p>
        </w:tc>
        <w:tc>
          <w:tcPr>
            <w:tcW w:w="0" w:type="auto"/>
            <w:noWrap/>
            <w:vAlign w:val="center"/>
            <w:hideMark/>
          </w:tcPr>
          <w:p w14:paraId="2F37EA9E" w14:textId="77777777" w:rsidR="00377467" w:rsidRPr="00BE5987" w:rsidRDefault="00377467" w:rsidP="00377467">
            <w:pPr>
              <w:jc w:val="center"/>
              <w:rPr>
                <w:rFonts w:cs="Times New Roman"/>
                <w:color w:val="000000"/>
              </w:rPr>
            </w:pPr>
            <w:r w:rsidRPr="00BE5987">
              <w:rPr>
                <w:rFonts w:cs="Times New Roman"/>
                <w:color w:val="000000"/>
              </w:rPr>
              <w:t>0.016398</w:t>
            </w:r>
          </w:p>
        </w:tc>
      </w:tr>
      <w:tr w:rsidR="00377467" w:rsidRPr="00BE5987" w14:paraId="6890F12D" w14:textId="77777777" w:rsidTr="00377467">
        <w:trPr>
          <w:trHeight w:val="295"/>
        </w:trPr>
        <w:tc>
          <w:tcPr>
            <w:tcW w:w="4225" w:type="dxa"/>
            <w:noWrap/>
            <w:vAlign w:val="center"/>
            <w:hideMark/>
          </w:tcPr>
          <w:p w14:paraId="2BDE72B5" w14:textId="77777777" w:rsidR="00377467" w:rsidRPr="00BE5987" w:rsidRDefault="00377467" w:rsidP="00377467">
            <w:pPr>
              <w:jc w:val="center"/>
              <w:rPr>
                <w:rFonts w:cs="Times New Roman"/>
                <w:color w:val="0000FF"/>
              </w:rPr>
            </w:pPr>
            <w:r w:rsidRPr="00BE5987">
              <w:rPr>
                <w:rFonts w:cs="Times New Roman"/>
                <w:color w:val="0000FF"/>
              </w:rPr>
              <w:t>Unknown-565.56635</w:t>
            </w:r>
          </w:p>
        </w:tc>
        <w:tc>
          <w:tcPr>
            <w:tcW w:w="3120" w:type="dxa"/>
            <w:noWrap/>
            <w:vAlign w:val="center"/>
            <w:hideMark/>
          </w:tcPr>
          <w:p w14:paraId="0FE34A7F" w14:textId="77777777" w:rsidR="00377467" w:rsidRPr="00BE5987" w:rsidRDefault="00377467" w:rsidP="00377467">
            <w:pPr>
              <w:jc w:val="center"/>
              <w:rPr>
                <w:rFonts w:cs="Times New Roman"/>
                <w:color w:val="000000"/>
              </w:rPr>
            </w:pPr>
            <w:r w:rsidRPr="00BE5987">
              <w:rPr>
                <w:rFonts w:cs="Times New Roman"/>
                <w:color w:val="000000"/>
              </w:rPr>
              <w:t>0.53052</w:t>
            </w:r>
          </w:p>
        </w:tc>
        <w:tc>
          <w:tcPr>
            <w:tcW w:w="0" w:type="auto"/>
            <w:noWrap/>
            <w:vAlign w:val="center"/>
            <w:hideMark/>
          </w:tcPr>
          <w:p w14:paraId="282865D9" w14:textId="77777777" w:rsidR="00377467" w:rsidRPr="00BE5987" w:rsidRDefault="00377467" w:rsidP="00377467">
            <w:pPr>
              <w:jc w:val="center"/>
              <w:rPr>
                <w:rFonts w:cs="Times New Roman"/>
                <w:color w:val="000000"/>
              </w:rPr>
            </w:pPr>
            <w:r w:rsidRPr="00BE5987">
              <w:rPr>
                <w:rFonts w:cs="Times New Roman"/>
                <w:color w:val="000000"/>
              </w:rPr>
              <w:t>0.099544</w:t>
            </w:r>
          </w:p>
        </w:tc>
      </w:tr>
      <w:tr w:rsidR="00377467" w:rsidRPr="00BE5987" w14:paraId="367EF333" w14:textId="77777777" w:rsidTr="00377467">
        <w:trPr>
          <w:trHeight w:val="295"/>
        </w:trPr>
        <w:tc>
          <w:tcPr>
            <w:tcW w:w="4225" w:type="dxa"/>
            <w:noWrap/>
            <w:vAlign w:val="center"/>
            <w:hideMark/>
          </w:tcPr>
          <w:p w14:paraId="1B813B11" w14:textId="77777777" w:rsidR="00377467" w:rsidRPr="00BE5987" w:rsidRDefault="00377467" w:rsidP="00377467">
            <w:pPr>
              <w:jc w:val="center"/>
              <w:rPr>
                <w:rFonts w:cs="Times New Roman"/>
                <w:color w:val="0000FF"/>
              </w:rPr>
            </w:pPr>
            <w:r w:rsidRPr="00BE5987">
              <w:rPr>
                <w:rFonts w:cs="Times New Roman"/>
                <w:color w:val="0000FF"/>
              </w:rPr>
              <w:t>Unknown-546.81781</w:t>
            </w:r>
          </w:p>
        </w:tc>
        <w:tc>
          <w:tcPr>
            <w:tcW w:w="3120" w:type="dxa"/>
            <w:noWrap/>
            <w:vAlign w:val="center"/>
            <w:hideMark/>
          </w:tcPr>
          <w:p w14:paraId="47C3CE59" w14:textId="77777777" w:rsidR="00377467" w:rsidRPr="00BE5987" w:rsidRDefault="00377467" w:rsidP="00377467">
            <w:pPr>
              <w:jc w:val="center"/>
              <w:rPr>
                <w:rFonts w:cs="Times New Roman"/>
                <w:color w:val="000000"/>
              </w:rPr>
            </w:pPr>
            <w:r w:rsidRPr="00BE5987">
              <w:rPr>
                <w:rFonts w:cs="Times New Roman"/>
                <w:color w:val="000000"/>
              </w:rPr>
              <w:t>0.53096</w:t>
            </w:r>
          </w:p>
        </w:tc>
        <w:tc>
          <w:tcPr>
            <w:tcW w:w="0" w:type="auto"/>
            <w:noWrap/>
            <w:vAlign w:val="center"/>
            <w:hideMark/>
          </w:tcPr>
          <w:p w14:paraId="6E5BF0BE" w14:textId="77777777" w:rsidR="00377467" w:rsidRPr="00BE5987" w:rsidRDefault="00377467" w:rsidP="00377467">
            <w:pPr>
              <w:jc w:val="center"/>
              <w:rPr>
                <w:rFonts w:cs="Times New Roman"/>
                <w:color w:val="000000"/>
              </w:rPr>
            </w:pPr>
            <w:r w:rsidRPr="00BE5987">
              <w:rPr>
                <w:rFonts w:cs="Times New Roman"/>
                <w:color w:val="000000"/>
              </w:rPr>
              <w:t>0.002313</w:t>
            </w:r>
          </w:p>
        </w:tc>
      </w:tr>
      <w:tr w:rsidR="00377467" w:rsidRPr="00BE5987" w14:paraId="5FC34415" w14:textId="77777777" w:rsidTr="00377467">
        <w:trPr>
          <w:trHeight w:val="295"/>
        </w:trPr>
        <w:tc>
          <w:tcPr>
            <w:tcW w:w="4225" w:type="dxa"/>
            <w:noWrap/>
            <w:vAlign w:val="center"/>
            <w:hideMark/>
          </w:tcPr>
          <w:p w14:paraId="3F44B6E8" w14:textId="77777777" w:rsidR="00377467" w:rsidRPr="00BE5987" w:rsidRDefault="00377467" w:rsidP="00377467">
            <w:pPr>
              <w:jc w:val="center"/>
              <w:rPr>
                <w:rFonts w:cs="Times New Roman"/>
                <w:color w:val="0000FF"/>
              </w:rPr>
            </w:pPr>
            <w:r w:rsidRPr="00BE5987">
              <w:rPr>
                <w:rFonts w:cs="Times New Roman"/>
                <w:color w:val="0000FF"/>
              </w:rPr>
              <w:t>Unknown-792.85852, Unknown-792.85852</w:t>
            </w:r>
          </w:p>
        </w:tc>
        <w:tc>
          <w:tcPr>
            <w:tcW w:w="3120" w:type="dxa"/>
            <w:noWrap/>
            <w:vAlign w:val="center"/>
            <w:hideMark/>
          </w:tcPr>
          <w:p w14:paraId="4A29B1C8" w14:textId="77777777" w:rsidR="00377467" w:rsidRPr="00BE5987" w:rsidRDefault="00377467" w:rsidP="00377467">
            <w:pPr>
              <w:jc w:val="center"/>
              <w:rPr>
                <w:rFonts w:cs="Times New Roman"/>
                <w:color w:val="000000"/>
              </w:rPr>
            </w:pPr>
            <w:r w:rsidRPr="00BE5987">
              <w:rPr>
                <w:rFonts w:cs="Times New Roman"/>
                <w:color w:val="000000"/>
              </w:rPr>
              <w:t>0.5374</w:t>
            </w:r>
          </w:p>
        </w:tc>
        <w:tc>
          <w:tcPr>
            <w:tcW w:w="0" w:type="auto"/>
            <w:noWrap/>
            <w:vAlign w:val="center"/>
            <w:hideMark/>
          </w:tcPr>
          <w:p w14:paraId="64A80F4D" w14:textId="77777777" w:rsidR="00377467" w:rsidRPr="00BE5987" w:rsidRDefault="00377467" w:rsidP="00377467">
            <w:pPr>
              <w:jc w:val="center"/>
              <w:rPr>
                <w:rFonts w:cs="Times New Roman"/>
                <w:color w:val="000000"/>
              </w:rPr>
            </w:pPr>
            <w:r w:rsidRPr="00BE5987">
              <w:rPr>
                <w:rFonts w:cs="Times New Roman"/>
                <w:color w:val="000000"/>
              </w:rPr>
              <w:t>0.092172</w:t>
            </w:r>
          </w:p>
        </w:tc>
      </w:tr>
      <w:tr w:rsidR="00377467" w:rsidRPr="00BE5987" w14:paraId="1F0CE5B5" w14:textId="77777777" w:rsidTr="00377467">
        <w:trPr>
          <w:trHeight w:val="295"/>
        </w:trPr>
        <w:tc>
          <w:tcPr>
            <w:tcW w:w="4225" w:type="dxa"/>
            <w:noWrap/>
            <w:vAlign w:val="center"/>
            <w:hideMark/>
          </w:tcPr>
          <w:p w14:paraId="6117D09D" w14:textId="77777777" w:rsidR="00377467" w:rsidRPr="00BE5987" w:rsidRDefault="00377467" w:rsidP="00377467">
            <w:pPr>
              <w:jc w:val="center"/>
              <w:rPr>
                <w:rFonts w:cs="Times New Roman"/>
                <w:color w:val="0000FF"/>
              </w:rPr>
            </w:pPr>
            <w:r w:rsidRPr="00BE5987">
              <w:rPr>
                <w:rFonts w:cs="Times New Roman"/>
                <w:color w:val="0000FF"/>
              </w:rPr>
              <w:t>Unknown-565.56671</w:t>
            </w:r>
          </w:p>
        </w:tc>
        <w:tc>
          <w:tcPr>
            <w:tcW w:w="3120" w:type="dxa"/>
            <w:noWrap/>
            <w:vAlign w:val="center"/>
            <w:hideMark/>
          </w:tcPr>
          <w:p w14:paraId="69AB01F5" w14:textId="77777777" w:rsidR="00377467" w:rsidRPr="00BE5987" w:rsidRDefault="00377467" w:rsidP="00377467">
            <w:pPr>
              <w:jc w:val="center"/>
              <w:rPr>
                <w:rFonts w:cs="Times New Roman"/>
                <w:color w:val="000000"/>
              </w:rPr>
            </w:pPr>
            <w:r w:rsidRPr="00BE5987">
              <w:rPr>
                <w:rFonts w:cs="Times New Roman"/>
                <w:color w:val="000000"/>
              </w:rPr>
              <w:t>0.54028</w:t>
            </w:r>
          </w:p>
        </w:tc>
        <w:tc>
          <w:tcPr>
            <w:tcW w:w="0" w:type="auto"/>
            <w:noWrap/>
            <w:vAlign w:val="center"/>
            <w:hideMark/>
          </w:tcPr>
          <w:p w14:paraId="4EB75BD2" w14:textId="77777777" w:rsidR="00377467" w:rsidRPr="00BE5987" w:rsidRDefault="00377467" w:rsidP="00377467">
            <w:pPr>
              <w:jc w:val="center"/>
              <w:rPr>
                <w:rFonts w:cs="Times New Roman"/>
                <w:color w:val="000000"/>
              </w:rPr>
            </w:pPr>
            <w:r w:rsidRPr="00BE5987">
              <w:rPr>
                <w:rFonts w:cs="Times New Roman"/>
                <w:color w:val="000000"/>
              </w:rPr>
              <w:t>0.093359</w:t>
            </w:r>
          </w:p>
        </w:tc>
      </w:tr>
      <w:tr w:rsidR="00377467" w:rsidRPr="00BE5987" w14:paraId="4D863F05" w14:textId="77777777" w:rsidTr="00377467">
        <w:trPr>
          <w:trHeight w:val="295"/>
        </w:trPr>
        <w:tc>
          <w:tcPr>
            <w:tcW w:w="4225" w:type="dxa"/>
            <w:noWrap/>
            <w:vAlign w:val="center"/>
            <w:hideMark/>
          </w:tcPr>
          <w:p w14:paraId="4CD50B1F" w14:textId="77777777" w:rsidR="00377467" w:rsidRPr="00BE5987" w:rsidRDefault="00377467" w:rsidP="00377467">
            <w:pPr>
              <w:jc w:val="center"/>
              <w:rPr>
                <w:rFonts w:cs="Times New Roman"/>
                <w:color w:val="0000FF"/>
              </w:rPr>
            </w:pPr>
            <w:r w:rsidRPr="00BE5987">
              <w:rPr>
                <w:rFonts w:cs="Times New Roman"/>
                <w:color w:val="0000FF"/>
              </w:rPr>
              <w:t>Unknown-537.53546</w:t>
            </w:r>
          </w:p>
        </w:tc>
        <w:tc>
          <w:tcPr>
            <w:tcW w:w="3120" w:type="dxa"/>
            <w:noWrap/>
            <w:vAlign w:val="center"/>
            <w:hideMark/>
          </w:tcPr>
          <w:p w14:paraId="24189136" w14:textId="77777777" w:rsidR="00377467" w:rsidRPr="00BE5987" w:rsidRDefault="00377467" w:rsidP="00377467">
            <w:pPr>
              <w:jc w:val="center"/>
              <w:rPr>
                <w:rFonts w:cs="Times New Roman"/>
                <w:color w:val="000000"/>
              </w:rPr>
            </w:pPr>
            <w:r w:rsidRPr="00BE5987">
              <w:rPr>
                <w:rFonts w:cs="Times New Roman"/>
                <w:color w:val="000000"/>
              </w:rPr>
              <w:t>0.54365</w:t>
            </w:r>
          </w:p>
        </w:tc>
        <w:tc>
          <w:tcPr>
            <w:tcW w:w="0" w:type="auto"/>
            <w:noWrap/>
            <w:vAlign w:val="center"/>
            <w:hideMark/>
          </w:tcPr>
          <w:p w14:paraId="31B23B68" w14:textId="77777777" w:rsidR="00377467" w:rsidRPr="00BE5987" w:rsidRDefault="00377467" w:rsidP="00377467">
            <w:pPr>
              <w:jc w:val="center"/>
              <w:rPr>
                <w:rFonts w:cs="Times New Roman"/>
                <w:color w:val="000000"/>
              </w:rPr>
            </w:pPr>
            <w:r w:rsidRPr="00BE5987">
              <w:rPr>
                <w:rFonts w:cs="Times New Roman"/>
                <w:color w:val="000000"/>
              </w:rPr>
              <w:t>0.009476</w:t>
            </w:r>
          </w:p>
        </w:tc>
      </w:tr>
      <w:tr w:rsidR="00377467" w:rsidRPr="00BE5987" w14:paraId="5A3DC3F5" w14:textId="77777777" w:rsidTr="00377467">
        <w:trPr>
          <w:trHeight w:val="295"/>
        </w:trPr>
        <w:tc>
          <w:tcPr>
            <w:tcW w:w="4225" w:type="dxa"/>
            <w:noWrap/>
            <w:vAlign w:val="center"/>
            <w:hideMark/>
          </w:tcPr>
          <w:p w14:paraId="322C7038" w14:textId="77777777" w:rsidR="00377467" w:rsidRPr="00BE5987" w:rsidRDefault="00377467" w:rsidP="00377467">
            <w:pPr>
              <w:jc w:val="center"/>
              <w:rPr>
                <w:rFonts w:cs="Times New Roman"/>
                <w:color w:val="0000FF"/>
              </w:rPr>
            </w:pPr>
            <w:r w:rsidRPr="00BE5987">
              <w:rPr>
                <w:rFonts w:cs="Times New Roman"/>
                <w:color w:val="0000FF"/>
              </w:rPr>
              <w:t xml:space="preserve">RIKEN N-VS1 ID-1263 from </w:t>
            </w:r>
            <w:proofErr w:type="spellStart"/>
            <w:r w:rsidRPr="00BE5987">
              <w:rPr>
                <w:rFonts w:cs="Times New Roman"/>
                <w:color w:val="0000FF"/>
              </w:rPr>
              <w:t>Mouse_Feces_WT_N_Ctr</w:t>
            </w:r>
            <w:proofErr w:type="spellEnd"/>
          </w:p>
        </w:tc>
        <w:tc>
          <w:tcPr>
            <w:tcW w:w="3120" w:type="dxa"/>
            <w:noWrap/>
            <w:vAlign w:val="center"/>
            <w:hideMark/>
          </w:tcPr>
          <w:p w14:paraId="6DD9E02B" w14:textId="77777777" w:rsidR="00377467" w:rsidRPr="00BE5987" w:rsidRDefault="00377467" w:rsidP="00377467">
            <w:pPr>
              <w:jc w:val="center"/>
              <w:rPr>
                <w:rFonts w:cs="Times New Roman"/>
                <w:color w:val="000000"/>
              </w:rPr>
            </w:pPr>
            <w:r w:rsidRPr="00BE5987">
              <w:rPr>
                <w:rFonts w:cs="Times New Roman"/>
                <w:color w:val="000000"/>
              </w:rPr>
              <w:t>0.54459</w:t>
            </w:r>
          </w:p>
        </w:tc>
        <w:tc>
          <w:tcPr>
            <w:tcW w:w="0" w:type="auto"/>
            <w:noWrap/>
            <w:vAlign w:val="center"/>
            <w:hideMark/>
          </w:tcPr>
          <w:p w14:paraId="0D6AE94D" w14:textId="77777777" w:rsidR="00377467" w:rsidRPr="00BE5987" w:rsidRDefault="00377467" w:rsidP="00377467">
            <w:pPr>
              <w:jc w:val="center"/>
              <w:rPr>
                <w:rFonts w:cs="Times New Roman"/>
                <w:color w:val="000000"/>
              </w:rPr>
            </w:pPr>
            <w:r w:rsidRPr="00BE5987">
              <w:rPr>
                <w:rFonts w:cs="Times New Roman"/>
                <w:color w:val="000000"/>
              </w:rPr>
              <w:t>0.006726</w:t>
            </w:r>
          </w:p>
        </w:tc>
      </w:tr>
      <w:tr w:rsidR="00377467" w:rsidRPr="00BE5987" w14:paraId="42DF7AC3" w14:textId="77777777" w:rsidTr="00377467">
        <w:trPr>
          <w:trHeight w:val="295"/>
        </w:trPr>
        <w:tc>
          <w:tcPr>
            <w:tcW w:w="4225" w:type="dxa"/>
            <w:noWrap/>
            <w:vAlign w:val="center"/>
            <w:hideMark/>
          </w:tcPr>
          <w:p w14:paraId="0E936B38" w14:textId="77777777" w:rsidR="00377467" w:rsidRPr="00BE5987" w:rsidRDefault="00377467" w:rsidP="00377467">
            <w:pPr>
              <w:jc w:val="center"/>
              <w:rPr>
                <w:rFonts w:cs="Times New Roman"/>
                <w:color w:val="0000FF"/>
              </w:rPr>
            </w:pPr>
            <w:r w:rsidRPr="00BE5987">
              <w:rPr>
                <w:rFonts w:cs="Times New Roman"/>
                <w:color w:val="0000FF"/>
              </w:rPr>
              <w:t>Unknown-399.25012</w:t>
            </w:r>
          </w:p>
        </w:tc>
        <w:tc>
          <w:tcPr>
            <w:tcW w:w="3120" w:type="dxa"/>
            <w:noWrap/>
            <w:vAlign w:val="center"/>
            <w:hideMark/>
          </w:tcPr>
          <w:p w14:paraId="4884F552" w14:textId="77777777" w:rsidR="00377467" w:rsidRPr="00BE5987" w:rsidRDefault="00377467" w:rsidP="00377467">
            <w:pPr>
              <w:jc w:val="center"/>
              <w:rPr>
                <w:rFonts w:cs="Times New Roman"/>
                <w:color w:val="000000"/>
              </w:rPr>
            </w:pPr>
            <w:r w:rsidRPr="00BE5987">
              <w:rPr>
                <w:rFonts w:cs="Times New Roman"/>
                <w:color w:val="000000"/>
              </w:rPr>
              <w:t>0.55497</w:t>
            </w:r>
          </w:p>
        </w:tc>
        <w:tc>
          <w:tcPr>
            <w:tcW w:w="0" w:type="auto"/>
            <w:noWrap/>
            <w:vAlign w:val="center"/>
            <w:hideMark/>
          </w:tcPr>
          <w:p w14:paraId="13A11BF2" w14:textId="77777777" w:rsidR="00377467" w:rsidRPr="00BE5987" w:rsidRDefault="00377467" w:rsidP="00377467">
            <w:pPr>
              <w:jc w:val="center"/>
              <w:rPr>
                <w:rFonts w:cs="Times New Roman"/>
                <w:color w:val="000000"/>
              </w:rPr>
            </w:pPr>
            <w:r w:rsidRPr="00BE5987">
              <w:rPr>
                <w:rFonts w:cs="Times New Roman"/>
                <w:color w:val="000000"/>
              </w:rPr>
              <w:t>0.057774</w:t>
            </w:r>
          </w:p>
        </w:tc>
      </w:tr>
      <w:tr w:rsidR="00377467" w:rsidRPr="00BE5987" w14:paraId="6C22FFD9" w14:textId="77777777" w:rsidTr="00377467">
        <w:trPr>
          <w:trHeight w:val="295"/>
        </w:trPr>
        <w:tc>
          <w:tcPr>
            <w:tcW w:w="4225" w:type="dxa"/>
            <w:noWrap/>
            <w:vAlign w:val="center"/>
            <w:hideMark/>
          </w:tcPr>
          <w:p w14:paraId="1275734B" w14:textId="77777777" w:rsidR="00377467" w:rsidRPr="00BE5987" w:rsidRDefault="00377467" w:rsidP="00377467">
            <w:pPr>
              <w:jc w:val="center"/>
              <w:rPr>
                <w:rFonts w:cs="Times New Roman"/>
                <w:color w:val="0000FF"/>
              </w:rPr>
            </w:pPr>
            <w:r w:rsidRPr="00BE5987">
              <w:rPr>
                <w:rFonts w:cs="Times New Roman"/>
                <w:color w:val="0000FF"/>
              </w:rPr>
              <w:t>Unknown-293.04886</w:t>
            </w:r>
          </w:p>
        </w:tc>
        <w:tc>
          <w:tcPr>
            <w:tcW w:w="3120" w:type="dxa"/>
            <w:noWrap/>
            <w:vAlign w:val="center"/>
            <w:hideMark/>
          </w:tcPr>
          <w:p w14:paraId="3ED4BFAA" w14:textId="77777777" w:rsidR="00377467" w:rsidRPr="00BE5987" w:rsidRDefault="00377467" w:rsidP="00377467">
            <w:pPr>
              <w:jc w:val="center"/>
              <w:rPr>
                <w:rFonts w:cs="Times New Roman"/>
                <w:color w:val="000000"/>
              </w:rPr>
            </w:pPr>
            <w:r w:rsidRPr="00BE5987">
              <w:rPr>
                <w:rFonts w:cs="Times New Roman"/>
                <w:color w:val="000000"/>
              </w:rPr>
              <w:t>0.55809</w:t>
            </w:r>
          </w:p>
        </w:tc>
        <w:tc>
          <w:tcPr>
            <w:tcW w:w="0" w:type="auto"/>
            <w:noWrap/>
            <w:vAlign w:val="center"/>
            <w:hideMark/>
          </w:tcPr>
          <w:p w14:paraId="0FAB3A8B" w14:textId="77777777" w:rsidR="00377467" w:rsidRPr="00BE5987" w:rsidRDefault="00377467" w:rsidP="00377467">
            <w:pPr>
              <w:jc w:val="center"/>
              <w:rPr>
                <w:rFonts w:cs="Times New Roman"/>
                <w:color w:val="000000"/>
              </w:rPr>
            </w:pPr>
            <w:r w:rsidRPr="00BE5987">
              <w:rPr>
                <w:rFonts w:cs="Times New Roman"/>
                <w:color w:val="000000"/>
              </w:rPr>
              <w:t>0.021668</w:t>
            </w:r>
          </w:p>
        </w:tc>
      </w:tr>
      <w:tr w:rsidR="00377467" w:rsidRPr="00BE5987" w14:paraId="3CE56227" w14:textId="77777777" w:rsidTr="00377467">
        <w:trPr>
          <w:trHeight w:val="295"/>
        </w:trPr>
        <w:tc>
          <w:tcPr>
            <w:tcW w:w="4225" w:type="dxa"/>
            <w:noWrap/>
            <w:vAlign w:val="center"/>
            <w:hideMark/>
          </w:tcPr>
          <w:p w14:paraId="15BE13A8" w14:textId="77777777" w:rsidR="00377467" w:rsidRPr="00BE5987" w:rsidRDefault="00377467" w:rsidP="00377467">
            <w:pPr>
              <w:jc w:val="center"/>
              <w:rPr>
                <w:rFonts w:cs="Times New Roman"/>
                <w:color w:val="0000FF"/>
              </w:rPr>
            </w:pPr>
            <w:r w:rsidRPr="00BE5987">
              <w:rPr>
                <w:rFonts w:cs="Times New Roman"/>
                <w:color w:val="0000FF"/>
              </w:rPr>
              <w:t>PC O-38:6</w:t>
            </w:r>
          </w:p>
        </w:tc>
        <w:tc>
          <w:tcPr>
            <w:tcW w:w="3120" w:type="dxa"/>
            <w:noWrap/>
            <w:vAlign w:val="center"/>
            <w:hideMark/>
          </w:tcPr>
          <w:p w14:paraId="3804D632" w14:textId="77777777" w:rsidR="00377467" w:rsidRPr="00BE5987" w:rsidRDefault="00377467" w:rsidP="00377467">
            <w:pPr>
              <w:jc w:val="center"/>
              <w:rPr>
                <w:rFonts w:cs="Times New Roman"/>
                <w:color w:val="000000"/>
              </w:rPr>
            </w:pPr>
            <w:r w:rsidRPr="00BE5987">
              <w:rPr>
                <w:rFonts w:cs="Times New Roman"/>
                <w:color w:val="000000"/>
              </w:rPr>
              <w:t>0.57391</w:t>
            </w:r>
          </w:p>
        </w:tc>
        <w:tc>
          <w:tcPr>
            <w:tcW w:w="0" w:type="auto"/>
            <w:noWrap/>
            <w:vAlign w:val="center"/>
            <w:hideMark/>
          </w:tcPr>
          <w:p w14:paraId="2AC73E84" w14:textId="77777777" w:rsidR="00377467" w:rsidRPr="00BE5987" w:rsidRDefault="00377467" w:rsidP="00377467">
            <w:pPr>
              <w:jc w:val="center"/>
              <w:rPr>
                <w:rFonts w:cs="Times New Roman"/>
                <w:color w:val="000000"/>
              </w:rPr>
            </w:pPr>
            <w:r w:rsidRPr="00BE5987">
              <w:rPr>
                <w:rFonts w:cs="Times New Roman"/>
                <w:color w:val="000000"/>
              </w:rPr>
              <w:t>0.004185</w:t>
            </w:r>
          </w:p>
        </w:tc>
      </w:tr>
      <w:tr w:rsidR="00377467" w:rsidRPr="00BE5987" w14:paraId="48373664" w14:textId="77777777" w:rsidTr="00377467">
        <w:trPr>
          <w:trHeight w:val="295"/>
        </w:trPr>
        <w:tc>
          <w:tcPr>
            <w:tcW w:w="4225" w:type="dxa"/>
            <w:noWrap/>
            <w:vAlign w:val="center"/>
            <w:hideMark/>
          </w:tcPr>
          <w:p w14:paraId="46F35A05" w14:textId="77777777" w:rsidR="00377467" w:rsidRPr="00BE5987" w:rsidRDefault="00377467" w:rsidP="00377467">
            <w:pPr>
              <w:jc w:val="center"/>
              <w:rPr>
                <w:rFonts w:cs="Times New Roman"/>
                <w:color w:val="0000FF"/>
              </w:rPr>
            </w:pPr>
            <w:r w:rsidRPr="00BE5987">
              <w:rPr>
                <w:rFonts w:cs="Times New Roman"/>
                <w:color w:val="0000FF"/>
              </w:rPr>
              <w:t>Unknown-998.28656</w:t>
            </w:r>
          </w:p>
        </w:tc>
        <w:tc>
          <w:tcPr>
            <w:tcW w:w="3120" w:type="dxa"/>
            <w:noWrap/>
            <w:vAlign w:val="center"/>
            <w:hideMark/>
          </w:tcPr>
          <w:p w14:paraId="00D14238" w14:textId="77777777" w:rsidR="00377467" w:rsidRPr="00BE5987" w:rsidRDefault="00377467" w:rsidP="00377467">
            <w:pPr>
              <w:jc w:val="center"/>
              <w:rPr>
                <w:rFonts w:cs="Times New Roman"/>
                <w:color w:val="000000"/>
              </w:rPr>
            </w:pPr>
            <w:r w:rsidRPr="00BE5987">
              <w:rPr>
                <w:rFonts w:cs="Times New Roman"/>
                <w:color w:val="000000"/>
              </w:rPr>
              <w:t>0.57656</w:t>
            </w:r>
          </w:p>
        </w:tc>
        <w:tc>
          <w:tcPr>
            <w:tcW w:w="0" w:type="auto"/>
            <w:noWrap/>
            <w:vAlign w:val="center"/>
            <w:hideMark/>
          </w:tcPr>
          <w:p w14:paraId="72B3DD8E" w14:textId="77777777" w:rsidR="00377467" w:rsidRPr="00BE5987" w:rsidRDefault="00377467" w:rsidP="00377467">
            <w:pPr>
              <w:jc w:val="center"/>
              <w:rPr>
                <w:rFonts w:cs="Times New Roman"/>
                <w:color w:val="000000"/>
              </w:rPr>
            </w:pPr>
            <w:r w:rsidRPr="00BE5987">
              <w:rPr>
                <w:rFonts w:cs="Times New Roman"/>
                <w:color w:val="000000"/>
              </w:rPr>
              <w:t>0.021214</w:t>
            </w:r>
          </w:p>
        </w:tc>
      </w:tr>
      <w:tr w:rsidR="00377467" w:rsidRPr="00BE5987" w14:paraId="4BBEB21C" w14:textId="77777777" w:rsidTr="00377467">
        <w:trPr>
          <w:trHeight w:val="295"/>
        </w:trPr>
        <w:tc>
          <w:tcPr>
            <w:tcW w:w="4225" w:type="dxa"/>
            <w:noWrap/>
            <w:vAlign w:val="center"/>
            <w:hideMark/>
          </w:tcPr>
          <w:p w14:paraId="092E6E54" w14:textId="77777777" w:rsidR="00377467" w:rsidRPr="00BE5987" w:rsidRDefault="00377467" w:rsidP="00377467">
            <w:pPr>
              <w:jc w:val="center"/>
              <w:rPr>
                <w:rFonts w:cs="Times New Roman"/>
                <w:color w:val="0000FF"/>
              </w:rPr>
            </w:pPr>
            <w:r w:rsidRPr="00BE5987">
              <w:rPr>
                <w:rFonts w:cs="Times New Roman"/>
                <w:color w:val="0000FF"/>
              </w:rPr>
              <w:t>Unknown-627.75818</w:t>
            </w:r>
          </w:p>
        </w:tc>
        <w:tc>
          <w:tcPr>
            <w:tcW w:w="3120" w:type="dxa"/>
            <w:noWrap/>
            <w:vAlign w:val="center"/>
            <w:hideMark/>
          </w:tcPr>
          <w:p w14:paraId="554B3161" w14:textId="77777777" w:rsidR="00377467" w:rsidRPr="00BE5987" w:rsidRDefault="00377467" w:rsidP="00377467">
            <w:pPr>
              <w:jc w:val="center"/>
              <w:rPr>
                <w:rFonts w:cs="Times New Roman"/>
                <w:color w:val="000000"/>
              </w:rPr>
            </w:pPr>
            <w:r w:rsidRPr="00BE5987">
              <w:rPr>
                <w:rFonts w:cs="Times New Roman"/>
                <w:color w:val="000000"/>
              </w:rPr>
              <w:t>0.57878</w:t>
            </w:r>
          </w:p>
        </w:tc>
        <w:tc>
          <w:tcPr>
            <w:tcW w:w="0" w:type="auto"/>
            <w:noWrap/>
            <w:vAlign w:val="center"/>
            <w:hideMark/>
          </w:tcPr>
          <w:p w14:paraId="1107A8A1" w14:textId="77777777" w:rsidR="00377467" w:rsidRPr="00BE5987" w:rsidRDefault="00377467" w:rsidP="00377467">
            <w:pPr>
              <w:jc w:val="center"/>
              <w:rPr>
                <w:rFonts w:cs="Times New Roman"/>
                <w:color w:val="000000"/>
              </w:rPr>
            </w:pPr>
            <w:r w:rsidRPr="00BE5987">
              <w:rPr>
                <w:rFonts w:cs="Times New Roman"/>
                <w:color w:val="000000"/>
              </w:rPr>
              <w:t>0.090869</w:t>
            </w:r>
          </w:p>
        </w:tc>
      </w:tr>
      <w:tr w:rsidR="00377467" w:rsidRPr="00BE5987" w14:paraId="018A783B" w14:textId="77777777" w:rsidTr="00377467">
        <w:trPr>
          <w:trHeight w:val="295"/>
        </w:trPr>
        <w:tc>
          <w:tcPr>
            <w:tcW w:w="4225" w:type="dxa"/>
            <w:noWrap/>
            <w:vAlign w:val="center"/>
            <w:hideMark/>
          </w:tcPr>
          <w:p w14:paraId="6DC3C465" w14:textId="77777777" w:rsidR="00377467" w:rsidRPr="00BE5987" w:rsidRDefault="00377467" w:rsidP="00377467">
            <w:pPr>
              <w:jc w:val="center"/>
              <w:rPr>
                <w:rFonts w:cs="Times New Roman"/>
                <w:color w:val="0000FF"/>
              </w:rPr>
            </w:pPr>
            <w:r w:rsidRPr="00BE5987">
              <w:rPr>
                <w:rFonts w:cs="Times New Roman"/>
                <w:color w:val="0000FF"/>
              </w:rPr>
              <w:t>TG 56:8|TG 16:0_18:3_22:5</w:t>
            </w:r>
          </w:p>
        </w:tc>
        <w:tc>
          <w:tcPr>
            <w:tcW w:w="3120" w:type="dxa"/>
            <w:noWrap/>
            <w:vAlign w:val="center"/>
            <w:hideMark/>
          </w:tcPr>
          <w:p w14:paraId="0A5249EF" w14:textId="77777777" w:rsidR="00377467" w:rsidRPr="00BE5987" w:rsidRDefault="00377467" w:rsidP="00377467">
            <w:pPr>
              <w:jc w:val="center"/>
              <w:rPr>
                <w:rFonts w:cs="Times New Roman"/>
                <w:color w:val="000000"/>
              </w:rPr>
            </w:pPr>
            <w:r w:rsidRPr="00BE5987">
              <w:rPr>
                <w:rFonts w:cs="Times New Roman"/>
                <w:color w:val="000000"/>
              </w:rPr>
              <w:t>0.58469</w:t>
            </w:r>
          </w:p>
        </w:tc>
        <w:tc>
          <w:tcPr>
            <w:tcW w:w="0" w:type="auto"/>
            <w:noWrap/>
            <w:vAlign w:val="center"/>
            <w:hideMark/>
          </w:tcPr>
          <w:p w14:paraId="02ED0856" w14:textId="77777777" w:rsidR="00377467" w:rsidRPr="00BE5987" w:rsidRDefault="00377467" w:rsidP="00377467">
            <w:pPr>
              <w:jc w:val="center"/>
              <w:rPr>
                <w:rFonts w:cs="Times New Roman"/>
                <w:color w:val="000000"/>
              </w:rPr>
            </w:pPr>
            <w:r w:rsidRPr="00BE5987">
              <w:rPr>
                <w:rFonts w:cs="Times New Roman"/>
                <w:color w:val="000000"/>
              </w:rPr>
              <w:t>0.001867</w:t>
            </w:r>
          </w:p>
        </w:tc>
      </w:tr>
      <w:tr w:rsidR="00377467" w:rsidRPr="00BE5987" w14:paraId="211EEC07" w14:textId="77777777" w:rsidTr="00377467">
        <w:trPr>
          <w:trHeight w:val="295"/>
        </w:trPr>
        <w:tc>
          <w:tcPr>
            <w:tcW w:w="4225" w:type="dxa"/>
            <w:noWrap/>
            <w:vAlign w:val="center"/>
            <w:hideMark/>
          </w:tcPr>
          <w:p w14:paraId="383321F0" w14:textId="77777777" w:rsidR="00377467" w:rsidRPr="00BE5987" w:rsidRDefault="00377467" w:rsidP="00377467">
            <w:pPr>
              <w:jc w:val="center"/>
              <w:rPr>
                <w:rFonts w:cs="Times New Roman"/>
                <w:color w:val="0000FF"/>
              </w:rPr>
            </w:pPr>
            <w:r w:rsidRPr="00BE5987">
              <w:rPr>
                <w:rFonts w:cs="Times New Roman"/>
                <w:color w:val="0000FF"/>
              </w:rPr>
              <w:t>Unknown-210.88419</w:t>
            </w:r>
          </w:p>
        </w:tc>
        <w:tc>
          <w:tcPr>
            <w:tcW w:w="3120" w:type="dxa"/>
            <w:noWrap/>
            <w:vAlign w:val="center"/>
            <w:hideMark/>
          </w:tcPr>
          <w:p w14:paraId="1CA9B800" w14:textId="77777777" w:rsidR="00377467" w:rsidRPr="00BE5987" w:rsidRDefault="00377467" w:rsidP="00377467">
            <w:pPr>
              <w:jc w:val="center"/>
              <w:rPr>
                <w:rFonts w:cs="Times New Roman"/>
                <w:color w:val="000000"/>
              </w:rPr>
            </w:pPr>
            <w:r w:rsidRPr="00BE5987">
              <w:rPr>
                <w:rFonts w:cs="Times New Roman"/>
                <w:color w:val="000000"/>
              </w:rPr>
              <w:t>0.58502</w:t>
            </w:r>
          </w:p>
        </w:tc>
        <w:tc>
          <w:tcPr>
            <w:tcW w:w="0" w:type="auto"/>
            <w:noWrap/>
            <w:vAlign w:val="center"/>
            <w:hideMark/>
          </w:tcPr>
          <w:p w14:paraId="6B55ABBA" w14:textId="77777777" w:rsidR="00377467" w:rsidRPr="00BE5987" w:rsidRDefault="00377467" w:rsidP="00377467">
            <w:pPr>
              <w:jc w:val="center"/>
              <w:rPr>
                <w:rFonts w:cs="Times New Roman"/>
                <w:color w:val="000000"/>
              </w:rPr>
            </w:pPr>
            <w:r w:rsidRPr="00BE5987">
              <w:rPr>
                <w:rFonts w:cs="Times New Roman"/>
                <w:color w:val="000000"/>
              </w:rPr>
              <w:t>0.060895</w:t>
            </w:r>
          </w:p>
        </w:tc>
      </w:tr>
      <w:tr w:rsidR="00377467" w:rsidRPr="00BE5987" w14:paraId="067B2DCC" w14:textId="77777777" w:rsidTr="00377467">
        <w:trPr>
          <w:trHeight w:val="295"/>
        </w:trPr>
        <w:tc>
          <w:tcPr>
            <w:tcW w:w="4225" w:type="dxa"/>
            <w:noWrap/>
            <w:vAlign w:val="center"/>
            <w:hideMark/>
          </w:tcPr>
          <w:p w14:paraId="3A519652" w14:textId="77777777" w:rsidR="00377467" w:rsidRPr="00BE5987" w:rsidRDefault="00377467" w:rsidP="00377467">
            <w:pPr>
              <w:jc w:val="center"/>
              <w:rPr>
                <w:rFonts w:cs="Times New Roman"/>
                <w:color w:val="0000FF"/>
              </w:rPr>
            </w:pPr>
            <w:r w:rsidRPr="00BE5987">
              <w:rPr>
                <w:rFonts w:cs="Times New Roman"/>
                <w:color w:val="0000FF"/>
              </w:rPr>
              <w:t>Unknown-342.85458</w:t>
            </w:r>
          </w:p>
        </w:tc>
        <w:tc>
          <w:tcPr>
            <w:tcW w:w="3120" w:type="dxa"/>
            <w:noWrap/>
            <w:vAlign w:val="center"/>
            <w:hideMark/>
          </w:tcPr>
          <w:p w14:paraId="67009018" w14:textId="77777777" w:rsidR="00377467" w:rsidRPr="00BE5987" w:rsidRDefault="00377467" w:rsidP="00377467">
            <w:pPr>
              <w:jc w:val="center"/>
              <w:rPr>
                <w:rFonts w:cs="Times New Roman"/>
                <w:color w:val="000000"/>
              </w:rPr>
            </w:pPr>
            <w:r w:rsidRPr="00BE5987">
              <w:rPr>
                <w:rFonts w:cs="Times New Roman"/>
                <w:color w:val="000000"/>
              </w:rPr>
              <w:t>0.59783</w:t>
            </w:r>
          </w:p>
        </w:tc>
        <w:tc>
          <w:tcPr>
            <w:tcW w:w="0" w:type="auto"/>
            <w:noWrap/>
            <w:vAlign w:val="center"/>
            <w:hideMark/>
          </w:tcPr>
          <w:p w14:paraId="1C6986DF" w14:textId="77777777" w:rsidR="00377467" w:rsidRPr="00BE5987" w:rsidRDefault="00377467" w:rsidP="00377467">
            <w:pPr>
              <w:jc w:val="center"/>
              <w:rPr>
                <w:rFonts w:cs="Times New Roman"/>
                <w:color w:val="000000"/>
              </w:rPr>
            </w:pPr>
            <w:r w:rsidRPr="00BE5987">
              <w:rPr>
                <w:rFonts w:cs="Times New Roman"/>
                <w:color w:val="000000"/>
              </w:rPr>
              <w:t>0.088596</w:t>
            </w:r>
          </w:p>
        </w:tc>
      </w:tr>
      <w:tr w:rsidR="00377467" w:rsidRPr="00BE5987" w14:paraId="726C85BB" w14:textId="77777777" w:rsidTr="00377467">
        <w:trPr>
          <w:trHeight w:val="295"/>
        </w:trPr>
        <w:tc>
          <w:tcPr>
            <w:tcW w:w="4225" w:type="dxa"/>
            <w:noWrap/>
            <w:vAlign w:val="center"/>
            <w:hideMark/>
          </w:tcPr>
          <w:p w14:paraId="3E98AAF3" w14:textId="77777777" w:rsidR="00377467" w:rsidRPr="00BE5987" w:rsidRDefault="00377467" w:rsidP="00377467">
            <w:pPr>
              <w:jc w:val="center"/>
              <w:rPr>
                <w:rFonts w:cs="Times New Roman"/>
                <w:color w:val="0000FF"/>
              </w:rPr>
            </w:pPr>
            <w:r w:rsidRPr="00BE5987">
              <w:rPr>
                <w:rFonts w:cs="Times New Roman"/>
                <w:color w:val="0000FF"/>
              </w:rPr>
              <w:t>Unknown-772.27216</w:t>
            </w:r>
          </w:p>
        </w:tc>
        <w:tc>
          <w:tcPr>
            <w:tcW w:w="3120" w:type="dxa"/>
            <w:noWrap/>
            <w:vAlign w:val="center"/>
            <w:hideMark/>
          </w:tcPr>
          <w:p w14:paraId="01E2FCD4" w14:textId="77777777" w:rsidR="00377467" w:rsidRPr="00BE5987" w:rsidRDefault="00377467" w:rsidP="00377467">
            <w:pPr>
              <w:jc w:val="center"/>
              <w:rPr>
                <w:rFonts w:cs="Times New Roman"/>
                <w:color w:val="000000"/>
              </w:rPr>
            </w:pPr>
            <w:r w:rsidRPr="00BE5987">
              <w:rPr>
                <w:rFonts w:cs="Times New Roman"/>
                <w:color w:val="000000"/>
              </w:rPr>
              <w:t>0.60068</w:t>
            </w:r>
          </w:p>
        </w:tc>
        <w:tc>
          <w:tcPr>
            <w:tcW w:w="0" w:type="auto"/>
            <w:noWrap/>
            <w:vAlign w:val="center"/>
            <w:hideMark/>
          </w:tcPr>
          <w:p w14:paraId="28DF35FE" w14:textId="77777777" w:rsidR="00377467" w:rsidRPr="00BE5987" w:rsidRDefault="00377467" w:rsidP="00377467">
            <w:pPr>
              <w:jc w:val="center"/>
              <w:rPr>
                <w:rFonts w:cs="Times New Roman"/>
                <w:color w:val="000000"/>
              </w:rPr>
            </w:pPr>
            <w:r w:rsidRPr="00BE5987">
              <w:rPr>
                <w:rFonts w:cs="Times New Roman"/>
                <w:color w:val="000000"/>
              </w:rPr>
              <w:t>0.003366</w:t>
            </w:r>
          </w:p>
        </w:tc>
      </w:tr>
      <w:tr w:rsidR="00377467" w:rsidRPr="00BE5987" w14:paraId="42ED6124" w14:textId="77777777" w:rsidTr="00377467">
        <w:trPr>
          <w:trHeight w:val="295"/>
        </w:trPr>
        <w:tc>
          <w:tcPr>
            <w:tcW w:w="4225" w:type="dxa"/>
            <w:noWrap/>
            <w:vAlign w:val="center"/>
            <w:hideMark/>
          </w:tcPr>
          <w:p w14:paraId="48533AD0" w14:textId="77777777" w:rsidR="00377467" w:rsidRPr="00BE5987" w:rsidRDefault="00377467" w:rsidP="00377467">
            <w:pPr>
              <w:jc w:val="center"/>
              <w:rPr>
                <w:rFonts w:cs="Times New Roman"/>
                <w:color w:val="0000FF"/>
              </w:rPr>
            </w:pPr>
            <w:r w:rsidRPr="00BE5987">
              <w:rPr>
                <w:rFonts w:cs="Times New Roman"/>
                <w:color w:val="0000FF"/>
              </w:rPr>
              <w:t>TG 45:1|TG 14:0_15:0_16:1</w:t>
            </w:r>
          </w:p>
        </w:tc>
        <w:tc>
          <w:tcPr>
            <w:tcW w:w="3120" w:type="dxa"/>
            <w:noWrap/>
            <w:vAlign w:val="center"/>
            <w:hideMark/>
          </w:tcPr>
          <w:p w14:paraId="3C041C59" w14:textId="77777777" w:rsidR="00377467" w:rsidRPr="00BE5987" w:rsidRDefault="00377467" w:rsidP="00377467">
            <w:pPr>
              <w:jc w:val="center"/>
              <w:rPr>
                <w:rFonts w:cs="Times New Roman"/>
                <w:color w:val="000000"/>
              </w:rPr>
            </w:pPr>
            <w:r w:rsidRPr="00BE5987">
              <w:rPr>
                <w:rFonts w:cs="Times New Roman"/>
                <w:color w:val="000000"/>
              </w:rPr>
              <w:t>0.60951</w:t>
            </w:r>
          </w:p>
        </w:tc>
        <w:tc>
          <w:tcPr>
            <w:tcW w:w="0" w:type="auto"/>
            <w:noWrap/>
            <w:vAlign w:val="center"/>
            <w:hideMark/>
          </w:tcPr>
          <w:p w14:paraId="61524487" w14:textId="77777777" w:rsidR="00377467" w:rsidRPr="00BE5987" w:rsidRDefault="00377467" w:rsidP="00377467">
            <w:pPr>
              <w:jc w:val="center"/>
              <w:rPr>
                <w:rFonts w:cs="Times New Roman"/>
                <w:color w:val="000000"/>
              </w:rPr>
            </w:pPr>
            <w:r w:rsidRPr="00BE5987">
              <w:rPr>
                <w:rFonts w:cs="Times New Roman"/>
                <w:color w:val="000000"/>
              </w:rPr>
              <w:t>0.097599</w:t>
            </w:r>
          </w:p>
        </w:tc>
      </w:tr>
      <w:tr w:rsidR="00377467" w:rsidRPr="00BE5987" w14:paraId="7DEC9B7C" w14:textId="77777777" w:rsidTr="00377467">
        <w:trPr>
          <w:trHeight w:val="295"/>
        </w:trPr>
        <w:tc>
          <w:tcPr>
            <w:tcW w:w="4225" w:type="dxa"/>
            <w:noWrap/>
            <w:vAlign w:val="center"/>
            <w:hideMark/>
          </w:tcPr>
          <w:p w14:paraId="27B48330" w14:textId="77777777" w:rsidR="00377467" w:rsidRPr="00BE5987" w:rsidRDefault="00377467" w:rsidP="00377467">
            <w:pPr>
              <w:jc w:val="center"/>
              <w:rPr>
                <w:rFonts w:cs="Times New Roman"/>
                <w:color w:val="0000FF"/>
              </w:rPr>
            </w:pPr>
            <w:r w:rsidRPr="00BE5987">
              <w:rPr>
                <w:rFonts w:cs="Times New Roman"/>
                <w:color w:val="0000FF"/>
              </w:rPr>
              <w:t>Unknown-199.85077</w:t>
            </w:r>
          </w:p>
        </w:tc>
        <w:tc>
          <w:tcPr>
            <w:tcW w:w="3120" w:type="dxa"/>
            <w:noWrap/>
            <w:vAlign w:val="center"/>
            <w:hideMark/>
          </w:tcPr>
          <w:p w14:paraId="53198B7F" w14:textId="77777777" w:rsidR="00377467" w:rsidRPr="00BE5987" w:rsidRDefault="00377467" w:rsidP="00377467">
            <w:pPr>
              <w:jc w:val="center"/>
              <w:rPr>
                <w:rFonts w:cs="Times New Roman"/>
                <w:color w:val="000000"/>
              </w:rPr>
            </w:pPr>
            <w:r w:rsidRPr="00BE5987">
              <w:rPr>
                <w:rFonts w:cs="Times New Roman"/>
                <w:color w:val="000000"/>
              </w:rPr>
              <w:t>0.61024</w:t>
            </w:r>
          </w:p>
        </w:tc>
        <w:tc>
          <w:tcPr>
            <w:tcW w:w="0" w:type="auto"/>
            <w:noWrap/>
            <w:vAlign w:val="center"/>
            <w:hideMark/>
          </w:tcPr>
          <w:p w14:paraId="041EA2DD" w14:textId="77777777" w:rsidR="00377467" w:rsidRPr="00BE5987" w:rsidRDefault="00377467" w:rsidP="00377467">
            <w:pPr>
              <w:jc w:val="center"/>
              <w:rPr>
                <w:rFonts w:cs="Times New Roman"/>
                <w:color w:val="000000"/>
              </w:rPr>
            </w:pPr>
            <w:r w:rsidRPr="00BE5987">
              <w:rPr>
                <w:rFonts w:cs="Times New Roman"/>
                <w:color w:val="000000"/>
              </w:rPr>
              <w:t>0.084656</w:t>
            </w:r>
          </w:p>
        </w:tc>
      </w:tr>
      <w:tr w:rsidR="00377467" w:rsidRPr="00BE5987" w14:paraId="65F24BC5" w14:textId="77777777" w:rsidTr="00377467">
        <w:trPr>
          <w:trHeight w:val="295"/>
        </w:trPr>
        <w:tc>
          <w:tcPr>
            <w:tcW w:w="4225" w:type="dxa"/>
            <w:noWrap/>
            <w:vAlign w:val="center"/>
            <w:hideMark/>
          </w:tcPr>
          <w:p w14:paraId="7915E12D" w14:textId="77777777" w:rsidR="00377467" w:rsidRPr="00BE5987" w:rsidRDefault="00377467" w:rsidP="00377467">
            <w:pPr>
              <w:jc w:val="center"/>
              <w:rPr>
                <w:rFonts w:cs="Times New Roman"/>
                <w:color w:val="0000FF"/>
              </w:rPr>
            </w:pPr>
            <w:r w:rsidRPr="00BE5987">
              <w:rPr>
                <w:rFonts w:cs="Times New Roman"/>
                <w:color w:val="0000FF"/>
              </w:rPr>
              <w:t>Unknown-846.29242</w:t>
            </w:r>
          </w:p>
        </w:tc>
        <w:tc>
          <w:tcPr>
            <w:tcW w:w="3120" w:type="dxa"/>
            <w:noWrap/>
            <w:vAlign w:val="center"/>
            <w:hideMark/>
          </w:tcPr>
          <w:p w14:paraId="576C625F" w14:textId="77777777" w:rsidR="00377467" w:rsidRPr="00BE5987" w:rsidRDefault="00377467" w:rsidP="00377467">
            <w:pPr>
              <w:jc w:val="center"/>
              <w:rPr>
                <w:rFonts w:cs="Times New Roman"/>
                <w:color w:val="000000"/>
              </w:rPr>
            </w:pPr>
            <w:r w:rsidRPr="00BE5987">
              <w:rPr>
                <w:rFonts w:cs="Times New Roman"/>
                <w:color w:val="000000"/>
              </w:rPr>
              <w:t>0.61165</w:t>
            </w:r>
          </w:p>
        </w:tc>
        <w:tc>
          <w:tcPr>
            <w:tcW w:w="0" w:type="auto"/>
            <w:noWrap/>
            <w:vAlign w:val="center"/>
            <w:hideMark/>
          </w:tcPr>
          <w:p w14:paraId="44038C30" w14:textId="77777777" w:rsidR="00377467" w:rsidRPr="00BE5987" w:rsidRDefault="00377467" w:rsidP="00377467">
            <w:pPr>
              <w:jc w:val="center"/>
              <w:rPr>
                <w:rFonts w:cs="Times New Roman"/>
                <w:color w:val="000000"/>
              </w:rPr>
            </w:pPr>
            <w:r w:rsidRPr="00BE5987">
              <w:rPr>
                <w:rFonts w:cs="Times New Roman"/>
                <w:color w:val="000000"/>
              </w:rPr>
              <w:t>0.018941</w:t>
            </w:r>
          </w:p>
        </w:tc>
      </w:tr>
      <w:tr w:rsidR="00377467" w:rsidRPr="00BE5987" w14:paraId="1EB722EE" w14:textId="77777777" w:rsidTr="00377467">
        <w:trPr>
          <w:trHeight w:val="295"/>
        </w:trPr>
        <w:tc>
          <w:tcPr>
            <w:tcW w:w="4225" w:type="dxa"/>
            <w:noWrap/>
            <w:vAlign w:val="center"/>
            <w:hideMark/>
          </w:tcPr>
          <w:p w14:paraId="1B51BD21" w14:textId="77777777" w:rsidR="00377467" w:rsidRPr="00BE5987" w:rsidRDefault="00377467" w:rsidP="00377467">
            <w:pPr>
              <w:jc w:val="center"/>
              <w:rPr>
                <w:rFonts w:cs="Times New Roman"/>
                <w:color w:val="0000FF"/>
              </w:rPr>
            </w:pPr>
            <w:r w:rsidRPr="00BE5987">
              <w:rPr>
                <w:rFonts w:cs="Times New Roman"/>
                <w:color w:val="0000FF"/>
              </w:rPr>
              <w:t>TG 48:0|TG 14:0_16:0_18:0</w:t>
            </w:r>
          </w:p>
        </w:tc>
        <w:tc>
          <w:tcPr>
            <w:tcW w:w="3120" w:type="dxa"/>
            <w:noWrap/>
            <w:vAlign w:val="center"/>
            <w:hideMark/>
          </w:tcPr>
          <w:p w14:paraId="29D1586E" w14:textId="77777777" w:rsidR="00377467" w:rsidRPr="00BE5987" w:rsidRDefault="00377467" w:rsidP="00377467">
            <w:pPr>
              <w:jc w:val="center"/>
              <w:rPr>
                <w:rFonts w:cs="Times New Roman"/>
                <w:color w:val="000000"/>
              </w:rPr>
            </w:pPr>
            <w:r w:rsidRPr="00BE5987">
              <w:rPr>
                <w:rFonts w:cs="Times New Roman"/>
                <w:color w:val="000000"/>
              </w:rPr>
              <w:t>0.61232</w:t>
            </w:r>
          </w:p>
        </w:tc>
        <w:tc>
          <w:tcPr>
            <w:tcW w:w="0" w:type="auto"/>
            <w:noWrap/>
            <w:vAlign w:val="center"/>
            <w:hideMark/>
          </w:tcPr>
          <w:p w14:paraId="5A7706C4" w14:textId="77777777" w:rsidR="00377467" w:rsidRPr="00BE5987" w:rsidRDefault="00377467" w:rsidP="00377467">
            <w:pPr>
              <w:jc w:val="center"/>
              <w:rPr>
                <w:rFonts w:cs="Times New Roman"/>
                <w:color w:val="000000"/>
              </w:rPr>
            </w:pPr>
            <w:r w:rsidRPr="00BE5987">
              <w:rPr>
                <w:rFonts w:cs="Times New Roman"/>
                <w:color w:val="000000"/>
              </w:rPr>
              <w:t>0.081192</w:t>
            </w:r>
          </w:p>
        </w:tc>
      </w:tr>
      <w:tr w:rsidR="00377467" w:rsidRPr="00BE5987" w14:paraId="3CE54CDE" w14:textId="77777777" w:rsidTr="00377467">
        <w:trPr>
          <w:trHeight w:val="295"/>
        </w:trPr>
        <w:tc>
          <w:tcPr>
            <w:tcW w:w="4225" w:type="dxa"/>
            <w:noWrap/>
            <w:vAlign w:val="center"/>
            <w:hideMark/>
          </w:tcPr>
          <w:p w14:paraId="72C3BFBA" w14:textId="77777777" w:rsidR="00377467" w:rsidRPr="00BE5987" w:rsidRDefault="00377467" w:rsidP="00377467">
            <w:pPr>
              <w:jc w:val="center"/>
              <w:rPr>
                <w:rFonts w:cs="Times New Roman"/>
                <w:color w:val="0000FF"/>
              </w:rPr>
            </w:pPr>
            <w:r w:rsidRPr="00BE5987">
              <w:rPr>
                <w:rFonts w:cs="Times New Roman"/>
                <w:color w:val="0000FF"/>
              </w:rPr>
              <w:t>Unknown-559.51721</w:t>
            </w:r>
          </w:p>
        </w:tc>
        <w:tc>
          <w:tcPr>
            <w:tcW w:w="3120" w:type="dxa"/>
            <w:noWrap/>
            <w:vAlign w:val="center"/>
            <w:hideMark/>
          </w:tcPr>
          <w:p w14:paraId="5A9F3668" w14:textId="77777777" w:rsidR="00377467" w:rsidRPr="00BE5987" w:rsidRDefault="00377467" w:rsidP="00377467">
            <w:pPr>
              <w:jc w:val="center"/>
              <w:rPr>
                <w:rFonts w:cs="Times New Roman"/>
                <w:color w:val="000000"/>
              </w:rPr>
            </w:pPr>
            <w:r w:rsidRPr="00BE5987">
              <w:rPr>
                <w:rFonts w:cs="Times New Roman"/>
                <w:color w:val="000000"/>
              </w:rPr>
              <w:t>0.61439</w:t>
            </w:r>
          </w:p>
        </w:tc>
        <w:tc>
          <w:tcPr>
            <w:tcW w:w="0" w:type="auto"/>
            <w:noWrap/>
            <w:vAlign w:val="center"/>
            <w:hideMark/>
          </w:tcPr>
          <w:p w14:paraId="2D89A81E" w14:textId="77777777" w:rsidR="00377467" w:rsidRPr="00BE5987" w:rsidRDefault="00377467" w:rsidP="00377467">
            <w:pPr>
              <w:jc w:val="center"/>
              <w:rPr>
                <w:rFonts w:cs="Times New Roman"/>
                <w:color w:val="000000"/>
              </w:rPr>
            </w:pPr>
            <w:r w:rsidRPr="00BE5987">
              <w:rPr>
                <w:rFonts w:cs="Times New Roman"/>
                <w:color w:val="000000"/>
              </w:rPr>
              <w:t>0.044989</w:t>
            </w:r>
          </w:p>
        </w:tc>
      </w:tr>
      <w:tr w:rsidR="00377467" w:rsidRPr="00BE5987" w14:paraId="6786DAFC" w14:textId="77777777" w:rsidTr="00377467">
        <w:trPr>
          <w:trHeight w:val="295"/>
        </w:trPr>
        <w:tc>
          <w:tcPr>
            <w:tcW w:w="4225" w:type="dxa"/>
            <w:noWrap/>
            <w:vAlign w:val="center"/>
            <w:hideMark/>
          </w:tcPr>
          <w:p w14:paraId="43C2BD7C" w14:textId="77777777" w:rsidR="00377467" w:rsidRPr="00BE5987" w:rsidRDefault="00377467" w:rsidP="00377467">
            <w:pPr>
              <w:jc w:val="center"/>
              <w:rPr>
                <w:rFonts w:cs="Times New Roman"/>
                <w:color w:val="0000FF"/>
              </w:rPr>
            </w:pPr>
            <w:r w:rsidRPr="00BE5987">
              <w:rPr>
                <w:rFonts w:cs="Times New Roman"/>
                <w:color w:val="0000FF"/>
              </w:rPr>
              <w:t>Unknown-593.59833</w:t>
            </w:r>
          </w:p>
        </w:tc>
        <w:tc>
          <w:tcPr>
            <w:tcW w:w="3120" w:type="dxa"/>
            <w:noWrap/>
            <w:vAlign w:val="center"/>
            <w:hideMark/>
          </w:tcPr>
          <w:p w14:paraId="20EC19E9" w14:textId="77777777" w:rsidR="00377467" w:rsidRPr="00BE5987" w:rsidRDefault="00377467" w:rsidP="00377467">
            <w:pPr>
              <w:jc w:val="center"/>
              <w:rPr>
                <w:rFonts w:cs="Times New Roman"/>
                <w:color w:val="000000"/>
              </w:rPr>
            </w:pPr>
            <w:r w:rsidRPr="00BE5987">
              <w:rPr>
                <w:rFonts w:cs="Times New Roman"/>
                <w:color w:val="000000"/>
              </w:rPr>
              <w:t>0.61664</w:t>
            </w:r>
          </w:p>
        </w:tc>
        <w:tc>
          <w:tcPr>
            <w:tcW w:w="0" w:type="auto"/>
            <w:noWrap/>
            <w:vAlign w:val="center"/>
            <w:hideMark/>
          </w:tcPr>
          <w:p w14:paraId="5FA01027" w14:textId="77777777" w:rsidR="00377467" w:rsidRPr="00BE5987" w:rsidRDefault="00377467" w:rsidP="00377467">
            <w:pPr>
              <w:jc w:val="center"/>
              <w:rPr>
                <w:rFonts w:cs="Times New Roman"/>
                <w:color w:val="000000"/>
              </w:rPr>
            </w:pPr>
            <w:r w:rsidRPr="00BE5987">
              <w:rPr>
                <w:rFonts w:cs="Times New Roman"/>
                <w:color w:val="000000"/>
              </w:rPr>
              <w:t>0.00676</w:t>
            </w:r>
          </w:p>
        </w:tc>
      </w:tr>
      <w:tr w:rsidR="00377467" w:rsidRPr="00BE5987" w14:paraId="7C9E5CFF" w14:textId="77777777" w:rsidTr="00377467">
        <w:trPr>
          <w:trHeight w:val="295"/>
        </w:trPr>
        <w:tc>
          <w:tcPr>
            <w:tcW w:w="4225" w:type="dxa"/>
            <w:noWrap/>
            <w:vAlign w:val="center"/>
            <w:hideMark/>
          </w:tcPr>
          <w:p w14:paraId="3B8BD4A2" w14:textId="77777777" w:rsidR="00377467" w:rsidRPr="00BE5987" w:rsidRDefault="00377467" w:rsidP="00377467">
            <w:pPr>
              <w:jc w:val="center"/>
              <w:rPr>
                <w:rFonts w:cs="Times New Roman"/>
                <w:color w:val="0000FF"/>
              </w:rPr>
            </w:pPr>
            <w:r w:rsidRPr="00BE5987">
              <w:rPr>
                <w:rFonts w:cs="Times New Roman"/>
                <w:color w:val="0000FF"/>
              </w:rPr>
              <w:t>Unknown-275.90616</w:t>
            </w:r>
          </w:p>
        </w:tc>
        <w:tc>
          <w:tcPr>
            <w:tcW w:w="3120" w:type="dxa"/>
            <w:noWrap/>
            <w:vAlign w:val="center"/>
            <w:hideMark/>
          </w:tcPr>
          <w:p w14:paraId="7E691195" w14:textId="77777777" w:rsidR="00377467" w:rsidRPr="00BE5987" w:rsidRDefault="00377467" w:rsidP="00377467">
            <w:pPr>
              <w:jc w:val="center"/>
              <w:rPr>
                <w:rFonts w:cs="Times New Roman"/>
                <w:color w:val="000000"/>
              </w:rPr>
            </w:pPr>
            <w:r w:rsidRPr="00BE5987">
              <w:rPr>
                <w:rFonts w:cs="Times New Roman"/>
                <w:color w:val="000000"/>
              </w:rPr>
              <w:t>0.61689</w:t>
            </w:r>
          </w:p>
        </w:tc>
        <w:tc>
          <w:tcPr>
            <w:tcW w:w="0" w:type="auto"/>
            <w:noWrap/>
            <w:vAlign w:val="center"/>
            <w:hideMark/>
          </w:tcPr>
          <w:p w14:paraId="33648ECE" w14:textId="77777777" w:rsidR="00377467" w:rsidRPr="00BE5987" w:rsidRDefault="00377467" w:rsidP="00377467">
            <w:pPr>
              <w:jc w:val="center"/>
              <w:rPr>
                <w:rFonts w:cs="Times New Roman"/>
                <w:color w:val="000000"/>
              </w:rPr>
            </w:pPr>
            <w:r w:rsidRPr="00BE5987">
              <w:rPr>
                <w:rFonts w:cs="Times New Roman"/>
                <w:color w:val="000000"/>
              </w:rPr>
              <w:t>0.073528</w:t>
            </w:r>
          </w:p>
        </w:tc>
      </w:tr>
      <w:tr w:rsidR="00377467" w:rsidRPr="00BE5987" w14:paraId="3C736B73" w14:textId="77777777" w:rsidTr="00377467">
        <w:trPr>
          <w:trHeight w:val="295"/>
        </w:trPr>
        <w:tc>
          <w:tcPr>
            <w:tcW w:w="4225" w:type="dxa"/>
            <w:noWrap/>
            <w:vAlign w:val="center"/>
            <w:hideMark/>
          </w:tcPr>
          <w:p w14:paraId="626293ED" w14:textId="77777777" w:rsidR="00377467" w:rsidRPr="00BE5987" w:rsidRDefault="00377467" w:rsidP="00377467">
            <w:pPr>
              <w:jc w:val="center"/>
              <w:rPr>
                <w:rFonts w:cs="Times New Roman"/>
                <w:color w:val="0000FF"/>
              </w:rPr>
            </w:pPr>
            <w:r w:rsidRPr="00BE5987">
              <w:rPr>
                <w:rFonts w:cs="Times New Roman"/>
                <w:color w:val="0000FF"/>
              </w:rPr>
              <w:t>TG 48:0|TG 16:0_16:0_16:0</w:t>
            </w:r>
          </w:p>
        </w:tc>
        <w:tc>
          <w:tcPr>
            <w:tcW w:w="3120" w:type="dxa"/>
            <w:noWrap/>
            <w:vAlign w:val="center"/>
            <w:hideMark/>
          </w:tcPr>
          <w:p w14:paraId="7AD1DD83" w14:textId="77777777" w:rsidR="00377467" w:rsidRPr="00BE5987" w:rsidRDefault="00377467" w:rsidP="00377467">
            <w:pPr>
              <w:jc w:val="center"/>
              <w:rPr>
                <w:rFonts w:cs="Times New Roman"/>
                <w:color w:val="000000"/>
              </w:rPr>
            </w:pPr>
            <w:r w:rsidRPr="00BE5987">
              <w:rPr>
                <w:rFonts w:cs="Times New Roman"/>
                <w:color w:val="000000"/>
              </w:rPr>
              <w:t>0.61836</w:t>
            </w:r>
          </w:p>
        </w:tc>
        <w:tc>
          <w:tcPr>
            <w:tcW w:w="0" w:type="auto"/>
            <w:noWrap/>
            <w:vAlign w:val="center"/>
            <w:hideMark/>
          </w:tcPr>
          <w:p w14:paraId="0C35099A" w14:textId="77777777" w:rsidR="00377467" w:rsidRPr="00BE5987" w:rsidRDefault="00377467" w:rsidP="00377467">
            <w:pPr>
              <w:jc w:val="center"/>
              <w:rPr>
                <w:rFonts w:cs="Times New Roman"/>
                <w:color w:val="000000"/>
              </w:rPr>
            </w:pPr>
            <w:r w:rsidRPr="00BE5987">
              <w:rPr>
                <w:rFonts w:cs="Times New Roman"/>
                <w:color w:val="000000"/>
              </w:rPr>
              <w:t>0.079363</w:t>
            </w:r>
          </w:p>
        </w:tc>
      </w:tr>
      <w:tr w:rsidR="00377467" w:rsidRPr="00BE5987" w14:paraId="202D8AAB" w14:textId="77777777" w:rsidTr="00377467">
        <w:trPr>
          <w:trHeight w:val="295"/>
        </w:trPr>
        <w:tc>
          <w:tcPr>
            <w:tcW w:w="4225" w:type="dxa"/>
            <w:noWrap/>
            <w:vAlign w:val="center"/>
            <w:hideMark/>
          </w:tcPr>
          <w:p w14:paraId="32EDE0E9" w14:textId="77777777" w:rsidR="00377467" w:rsidRPr="00BE5987" w:rsidRDefault="00377467" w:rsidP="00377467">
            <w:pPr>
              <w:jc w:val="center"/>
              <w:rPr>
                <w:rFonts w:cs="Times New Roman"/>
                <w:color w:val="0000FF"/>
              </w:rPr>
            </w:pPr>
            <w:r w:rsidRPr="00BE5987">
              <w:rPr>
                <w:rFonts w:cs="Times New Roman"/>
                <w:color w:val="0000FF"/>
              </w:rPr>
              <w:t>Unknown-168.83632</w:t>
            </w:r>
          </w:p>
        </w:tc>
        <w:tc>
          <w:tcPr>
            <w:tcW w:w="3120" w:type="dxa"/>
            <w:noWrap/>
            <w:vAlign w:val="center"/>
            <w:hideMark/>
          </w:tcPr>
          <w:p w14:paraId="6ADA2515" w14:textId="77777777" w:rsidR="00377467" w:rsidRPr="00BE5987" w:rsidRDefault="00377467" w:rsidP="00377467">
            <w:pPr>
              <w:jc w:val="center"/>
              <w:rPr>
                <w:rFonts w:cs="Times New Roman"/>
                <w:color w:val="000000"/>
              </w:rPr>
            </w:pPr>
            <w:r w:rsidRPr="00BE5987">
              <w:rPr>
                <w:rFonts w:cs="Times New Roman"/>
                <w:color w:val="000000"/>
              </w:rPr>
              <w:t>0.62037</w:t>
            </w:r>
          </w:p>
        </w:tc>
        <w:tc>
          <w:tcPr>
            <w:tcW w:w="0" w:type="auto"/>
            <w:noWrap/>
            <w:vAlign w:val="center"/>
            <w:hideMark/>
          </w:tcPr>
          <w:p w14:paraId="5EC20D82" w14:textId="77777777" w:rsidR="00377467" w:rsidRPr="00BE5987" w:rsidRDefault="00377467" w:rsidP="00377467">
            <w:pPr>
              <w:jc w:val="center"/>
              <w:rPr>
                <w:rFonts w:cs="Times New Roman"/>
                <w:color w:val="000000"/>
              </w:rPr>
            </w:pPr>
            <w:r w:rsidRPr="00BE5987">
              <w:rPr>
                <w:rFonts w:cs="Times New Roman"/>
                <w:color w:val="000000"/>
              </w:rPr>
              <w:t>0.02184</w:t>
            </w:r>
          </w:p>
        </w:tc>
      </w:tr>
      <w:tr w:rsidR="00377467" w:rsidRPr="00BE5987" w14:paraId="7C2501A2" w14:textId="77777777" w:rsidTr="00377467">
        <w:trPr>
          <w:trHeight w:val="295"/>
        </w:trPr>
        <w:tc>
          <w:tcPr>
            <w:tcW w:w="4225" w:type="dxa"/>
            <w:noWrap/>
            <w:vAlign w:val="center"/>
            <w:hideMark/>
          </w:tcPr>
          <w:p w14:paraId="0E2D8376" w14:textId="77777777" w:rsidR="00377467" w:rsidRPr="00BE5987" w:rsidRDefault="00377467" w:rsidP="00377467">
            <w:pPr>
              <w:jc w:val="center"/>
              <w:rPr>
                <w:rFonts w:cs="Times New Roman"/>
                <w:color w:val="0000FF"/>
              </w:rPr>
            </w:pPr>
            <w:r w:rsidRPr="00BE5987">
              <w:rPr>
                <w:rFonts w:cs="Times New Roman"/>
                <w:color w:val="0000FF"/>
              </w:rPr>
              <w:lastRenderedPageBreak/>
              <w:t>Unknown-197.96317</w:t>
            </w:r>
          </w:p>
        </w:tc>
        <w:tc>
          <w:tcPr>
            <w:tcW w:w="3120" w:type="dxa"/>
            <w:noWrap/>
            <w:vAlign w:val="center"/>
            <w:hideMark/>
          </w:tcPr>
          <w:p w14:paraId="03190855" w14:textId="77777777" w:rsidR="00377467" w:rsidRPr="00BE5987" w:rsidRDefault="00377467" w:rsidP="00377467">
            <w:pPr>
              <w:jc w:val="center"/>
              <w:rPr>
                <w:rFonts w:cs="Times New Roman"/>
                <w:color w:val="000000"/>
              </w:rPr>
            </w:pPr>
            <w:r w:rsidRPr="00BE5987">
              <w:rPr>
                <w:rFonts w:cs="Times New Roman"/>
                <w:color w:val="000000"/>
              </w:rPr>
              <w:t>0.62396</w:t>
            </w:r>
          </w:p>
        </w:tc>
        <w:tc>
          <w:tcPr>
            <w:tcW w:w="0" w:type="auto"/>
            <w:noWrap/>
            <w:vAlign w:val="center"/>
            <w:hideMark/>
          </w:tcPr>
          <w:p w14:paraId="1C31051B" w14:textId="77777777" w:rsidR="00377467" w:rsidRPr="00BE5987" w:rsidRDefault="00377467" w:rsidP="00377467">
            <w:pPr>
              <w:jc w:val="center"/>
              <w:rPr>
                <w:rFonts w:cs="Times New Roman"/>
                <w:color w:val="000000"/>
              </w:rPr>
            </w:pPr>
            <w:r w:rsidRPr="00BE5987">
              <w:rPr>
                <w:rFonts w:cs="Times New Roman"/>
                <w:color w:val="000000"/>
              </w:rPr>
              <w:t>0.023411</w:t>
            </w:r>
          </w:p>
        </w:tc>
      </w:tr>
      <w:tr w:rsidR="00377467" w:rsidRPr="00BE5987" w14:paraId="755AD7EB" w14:textId="77777777" w:rsidTr="00377467">
        <w:trPr>
          <w:trHeight w:val="295"/>
        </w:trPr>
        <w:tc>
          <w:tcPr>
            <w:tcW w:w="4225" w:type="dxa"/>
            <w:noWrap/>
            <w:vAlign w:val="center"/>
            <w:hideMark/>
          </w:tcPr>
          <w:p w14:paraId="32BCAD32" w14:textId="77777777" w:rsidR="00377467" w:rsidRPr="00BE5987" w:rsidRDefault="00377467" w:rsidP="00377467">
            <w:pPr>
              <w:jc w:val="center"/>
              <w:rPr>
                <w:rFonts w:cs="Times New Roman"/>
                <w:color w:val="0000FF"/>
              </w:rPr>
            </w:pPr>
            <w:r w:rsidRPr="00BE5987">
              <w:rPr>
                <w:rFonts w:cs="Times New Roman"/>
                <w:color w:val="0000FF"/>
              </w:rPr>
              <w:t>Unknown-316.94778, Unknown-316.94778</w:t>
            </w:r>
          </w:p>
        </w:tc>
        <w:tc>
          <w:tcPr>
            <w:tcW w:w="3120" w:type="dxa"/>
            <w:noWrap/>
            <w:vAlign w:val="center"/>
            <w:hideMark/>
          </w:tcPr>
          <w:p w14:paraId="0B4D2F0F" w14:textId="77777777" w:rsidR="00377467" w:rsidRPr="00BE5987" w:rsidRDefault="00377467" w:rsidP="00377467">
            <w:pPr>
              <w:jc w:val="center"/>
              <w:rPr>
                <w:rFonts w:cs="Times New Roman"/>
                <w:color w:val="000000"/>
              </w:rPr>
            </w:pPr>
            <w:r w:rsidRPr="00BE5987">
              <w:rPr>
                <w:rFonts w:cs="Times New Roman"/>
                <w:color w:val="000000"/>
              </w:rPr>
              <w:t>0.62615</w:t>
            </w:r>
          </w:p>
        </w:tc>
        <w:tc>
          <w:tcPr>
            <w:tcW w:w="0" w:type="auto"/>
            <w:noWrap/>
            <w:vAlign w:val="center"/>
            <w:hideMark/>
          </w:tcPr>
          <w:p w14:paraId="14360281" w14:textId="77777777" w:rsidR="00377467" w:rsidRPr="00BE5987" w:rsidRDefault="00377467" w:rsidP="00377467">
            <w:pPr>
              <w:jc w:val="center"/>
              <w:rPr>
                <w:rFonts w:cs="Times New Roman"/>
                <w:color w:val="000000"/>
              </w:rPr>
            </w:pPr>
            <w:r w:rsidRPr="00BE5987">
              <w:rPr>
                <w:rFonts w:cs="Times New Roman"/>
                <w:color w:val="000000"/>
              </w:rPr>
              <w:t>0.022482</w:t>
            </w:r>
          </w:p>
        </w:tc>
      </w:tr>
      <w:tr w:rsidR="00377467" w:rsidRPr="00BE5987" w14:paraId="6838675C" w14:textId="77777777" w:rsidTr="00377467">
        <w:trPr>
          <w:trHeight w:val="295"/>
        </w:trPr>
        <w:tc>
          <w:tcPr>
            <w:tcW w:w="4225" w:type="dxa"/>
            <w:noWrap/>
            <w:vAlign w:val="center"/>
            <w:hideMark/>
          </w:tcPr>
          <w:p w14:paraId="391A4370" w14:textId="77777777" w:rsidR="00377467" w:rsidRPr="00BE5987" w:rsidRDefault="00377467" w:rsidP="00377467">
            <w:pPr>
              <w:jc w:val="center"/>
              <w:rPr>
                <w:rFonts w:cs="Times New Roman"/>
                <w:color w:val="0000FF"/>
              </w:rPr>
            </w:pPr>
            <w:r w:rsidRPr="00BE5987">
              <w:rPr>
                <w:rFonts w:cs="Times New Roman"/>
                <w:color w:val="0000FF"/>
              </w:rPr>
              <w:t>Unknown-170.83336</w:t>
            </w:r>
          </w:p>
        </w:tc>
        <w:tc>
          <w:tcPr>
            <w:tcW w:w="3120" w:type="dxa"/>
            <w:noWrap/>
            <w:vAlign w:val="center"/>
            <w:hideMark/>
          </w:tcPr>
          <w:p w14:paraId="3F99FD46" w14:textId="77777777" w:rsidR="00377467" w:rsidRPr="00BE5987" w:rsidRDefault="00377467" w:rsidP="00377467">
            <w:pPr>
              <w:jc w:val="center"/>
              <w:rPr>
                <w:rFonts w:cs="Times New Roman"/>
                <w:color w:val="000000"/>
              </w:rPr>
            </w:pPr>
            <w:r w:rsidRPr="00BE5987">
              <w:rPr>
                <w:rFonts w:cs="Times New Roman"/>
                <w:color w:val="000000"/>
              </w:rPr>
              <w:t>0.62702</w:t>
            </w:r>
          </w:p>
        </w:tc>
        <w:tc>
          <w:tcPr>
            <w:tcW w:w="0" w:type="auto"/>
            <w:noWrap/>
            <w:vAlign w:val="center"/>
            <w:hideMark/>
          </w:tcPr>
          <w:p w14:paraId="4B6BD167" w14:textId="77777777" w:rsidR="00377467" w:rsidRPr="00BE5987" w:rsidRDefault="00377467" w:rsidP="00377467">
            <w:pPr>
              <w:jc w:val="center"/>
              <w:rPr>
                <w:rFonts w:cs="Times New Roman"/>
                <w:color w:val="000000"/>
              </w:rPr>
            </w:pPr>
            <w:r w:rsidRPr="00BE5987">
              <w:rPr>
                <w:rFonts w:cs="Times New Roman"/>
                <w:color w:val="000000"/>
              </w:rPr>
              <w:t>0.044653</w:t>
            </w:r>
          </w:p>
        </w:tc>
      </w:tr>
      <w:tr w:rsidR="00377467" w:rsidRPr="00BE5987" w14:paraId="5EB770DF" w14:textId="77777777" w:rsidTr="00377467">
        <w:trPr>
          <w:trHeight w:val="295"/>
        </w:trPr>
        <w:tc>
          <w:tcPr>
            <w:tcW w:w="4225" w:type="dxa"/>
            <w:noWrap/>
            <w:vAlign w:val="center"/>
            <w:hideMark/>
          </w:tcPr>
          <w:p w14:paraId="56E22C4F" w14:textId="77777777" w:rsidR="00377467" w:rsidRPr="00BE5987" w:rsidRDefault="00377467" w:rsidP="00377467">
            <w:pPr>
              <w:jc w:val="center"/>
              <w:rPr>
                <w:rFonts w:cs="Times New Roman"/>
                <w:color w:val="0000FF"/>
              </w:rPr>
            </w:pPr>
            <w:r w:rsidRPr="00BE5987">
              <w:rPr>
                <w:rFonts w:cs="Times New Roman"/>
                <w:color w:val="0000FF"/>
              </w:rPr>
              <w:t>Unknown-920.30884</w:t>
            </w:r>
          </w:p>
        </w:tc>
        <w:tc>
          <w:tcPr>
            <w:tcW w:w="3120" w:type="dxa"/>
            <w:noWrap/>
            <w:vAlign w:val="center"/>
            <w:hideMark/>
          </w:tcPr>
          <w:p w14:paraId="3DCAB528" w14:textId="77777777" w:rsidR="00377467" w:rsidRPr="00BE5987" w:rsidRDefault="00377467" w:rsidP="00377467">
            <w:pPr>
              <w:jc w:val="center"/>
              <w:rPr>
                <w:rFonts w:cs="Times New Roman"/>
                <w:color w:val="000000"/>
              </w:rPr>
            </w:pPr>
            <w:r w:rsidRPr="00BE5987">
              <w:rPr>
                <w:rFonts w:cs="Times New Roman"/>
                <w:color w:val="000000"/>
              </w:rPr>
              <w:t>0.62833</w:t>
            </w:r>
          </w:p>
        </w:tc>
        <w:tc>
          <w:tcPr>
            <w:tcW w:w="0" w:type="auto"/>
            <w:noWrap/>
            <w:vAlign w:val="center"/>
            <w:hideMark/>
          </w:tcPr>
          <w:p w14:paraId="71EF78A6" w14:textId="77777777" w:rsidR="00377467" w:rsidRPr="00BE5987" w:rsidRDefault="00377467" w:rsidP="00377467">
            <w:pPr>
              <w:jc w:val="center"/>
              <w:rPr>
                <w:rFonts w:cs="Times New Roman"/>
                <w:color w:val="000000"/>
              </w:rPr>
            </w:pPr>
            <w:r w:rsidRPr="00BE5987">
              <w:rPr>
                <w:rFonts w:cs="Times New Roman"/>
                <w:color w:val="000000"/>
              </w:rPr>
              <w:t>0.020372</w:t>
            </w:r>
          </w:p>
        </w:tc>
      </w:tr>
      <w:tr w:rsidR="00377467" w:rsidRPr="00BE5987" w14:paraId="45A0C973" w14:textId="77777777" w:rsidTr="00377467">
        <w:trPr>
          <w:trHeight w:val="295"/>
        </w:trPr>
        <w:tc>
          <w:tcPr>
            <w:tcW w:w="4225" w:type="dxa"/>
            <w:noWrap/>
            <w:vAlign w:val="center"/>
            <w:hideMark/>
          </w:tcPr>
          <w:p w14:paraId="3E71F6E0" w14:textId="77777777" w:rsidR="00377467" w:rsidRPr="00BE5987" w:rsidRDefault="00377467" w:rsidP="00377467">
            <w:pPr>
              <w:jc w:val="center"/>
              <w:rPr>
                <w:rFonts w:cs="Times New Roman"/>
                <w:color w:val="0000FF"/>
              </w:rPr>
            </w:pPr>
            <w:r w:rsidRPr="00BE5987">
              <w:rPr>
                <w:rFonts w:cs="Times New Roman"/>
                <w:color w:val="0000FF"/>
              </w:rPr>
              <w:t>Unknown-428.18759</w:t>
            </w:r>
          </w:p>
        </w:tc>
        <w:tc>
          <w:tcPr>
            <w:tcW w:w="3120" w:type="dxa"/>
            <w:noWrap/>
            <w:vAlign w:val="center"/>
            <w:hideMark/>
          </w:tcPr>
          <w:p w14:paraId="3518BD60" w14:textId="77777777" w:rsidR="00377467" w:rsidRPr="00BE5987" w:rsidRDefault="00377467" w:rsidP="00377467">
            <w:pPr>
              <w:jc w:val="center"/>
              <w:rPr>
                <w:rFonts w:cs="Times New Roman"/>
                <w:color w:val="000000"/>
              </w:rPr>
            </w:pPr>
            <w:r w:rsidRPr="00BE5987">
              <w:rPr>
                <w:rFonts w:cs="Times New Roman"/>
                <w:color w:val="000000"/>
              </w:rPr>
              <w:t>0.62858</w:t>
            </w:r>
          </w:p>
        </w:tc>
        <w:tc>
          <w:tcPr>
            <w:tcW w:w="0" w:type="auto"/>
            <w:noWrap/>
            <w:vAlign w:val="center"/>
            <w:hideMark/>
          </w:tcPr>
          <w:p w14:paraId="766BC954" w14:textId="77777777" w:rsidR="00377467" w:rsidRPr="00BE5987" w:rsidRDefault="00377467" w:rsidP="00377467">
            <w:pPr>
              <w:jc w:val="center"/>
              <w:rPr>
                <w:rFonts w:cs="Times New Roman"/>
                <w:color w:val="000000"/>
              </w:rPr>
            </w:pPr>
            <w:r w:rsidRPr="00BE5987">
              <w:rPr>
                <w:rFonts w:cs="Times New Roman"/>
                <w:color w:val="000000"/>
              </w:rPr>
              <w:t>0.03675</w:t>
            </w:r>
          </w:p>
        </w:tc>
      </w:tr>
      <w:tr w:rsidR="00377467" w:rsidRPr="00BE5987" w14:paraId="38F0789B" w14:textId="77777777" w:rsidTr="00377467">
        <w:trPr>
          <w:trHeight w:val="295"/>
        </w:trPr>
        <w:tc>
          <w:tcPr>
            <w:tcW w:w="4225" w:type="dxa"/>
            <w:noWrap/>
            <w:vAlign w:val="center"/>
            <w:hideMark/>
          </w:tcPr>
          <w:p w14:paraId="445D1572" w14:textId="77777777" w:rsidR="00377467" w:rsidRPr="00BE5987" w:rsidRDefault="00377467" w:rsidP="00377467">
            <w:pPr>
              <w:jc w:val="center"/>
              <w:rPr>
                <w:rFonts w:cs="Times New Roman"/>
                <w:color w:val="0000FF"/>
              </w:rPr>
            </w:pPr>
            <w:r w:rsidRPr="00BE5987">
              <w:rPr>
                <w:rFonts w:cs="Times New Roman"/>
                <w:color w:val="0000FF"/>
              </w:rPr>
              <w:t>Unknown-225.06168</w:t>
            </w:r>
          </w:p>
        </w:tc>
        <w:tc>
          <w:tcPr>
            <w:tcW w:w="3120" w:type="dxa"/>
            <w:noWrap/>
            <w:vAlign w:val="center"/>
            <w:hideMark/>
          </w:tcPr>
          <w:p w14:paraId="420C99FE" w14:textId="77777777" w:rsidR="00377467" w:rsidRPr="00BE5987" w:rsidRDefault="00377467" w:rsidP="00377467">
            <w:pPr>
              <w:jc w:val="center"/>
              <w:rPr>
                <w:rFonts w:cs="Times New Roman"/>
                <w:color w:val="000000"/>
              </w:rPr>
            </w:pPr>
            <w:r w:rsidRPr="00BE5987">
              <w:rPr>
                <w:rFonts w:cs="Times New Roman"/>
                <w:color w:val="000000"/>
              </w:rPr>
              <w:t>0.63152</w:t>
            </w:r>
          </w:p>
        </w:tc>
        <w:tc>
          <w:tcPr>
            <w:tcW w:w="0" w:type="auto"/>
            <w:noWrap/>
            <w:vAlign w:val="center"/>
            <w:hideMark/>
          </w:tcPr>
          <w:p w14:paraId="5D7292B2" w14:textId="77777777" w:rsidR="00377467" w:rsidRPr="00BE5987" w:rsidRDefault="00377467" w:rsidP="00377467">
            <w:pPr>
              <w:jc w:val="center"/>
              <w:rPr>
                <w:rFonts w:cs="Times New Roman"/>
                <w:color w:val="000000"/>
              </w:rPr>
            </w:pPr>
            <w:r w:rsidRPr="00BE5987">
              <w:rPr>
                <w:rFonts w:cs="Times New Roman"/>
                <w:color w:val="000000"/>
              </w:rPr>
              <w:t>0.023143</w:t>
            </w:r>
          </w:p>
        </w:tc>
      </w:tr>
      <w:tr w:rsidR="00377467" w:rsidRPr="00BE5987" w14:paraId="31730838" w14:textId="77777777" w:rsidTr="00377467">
        <w:trPr>
          <w:trHeight w:val="295"/>
        </w:trPr>
        <w:tc>
          <w:tcPr>
            <w:tcW w:w="4225" w:type="dxa"/>
            <w:noWrap/>
            <w:vAlign w:val="center"/>
            <w:hideMark/>
          </w:tcPr>
          <w:p w14:paraId="7C4FA0E8" w14:textId="77777777" w:rsidR="00377467" w:rsidRPr="00BE5987" w:rsidRDefault="00377467" w:rsidP="00377467">
            <w:pPr>
              <w:jc w:val="center"/>
              <w:rPr>
                <w:rFonts w:cs="Times New Roman"/>
                <w:color w:val="0000FF"/>
              </w:rPr>
            </w:pPr>
            <w:r w:rsidRPr="00BE5987">
              <w:rPr>
                <w:rFonts w:cs="Times New Roman"/>
                <w:color w:val="0000FF"/>
              </w:rPr>
              <w:t>Unknown-437.23965</w:t>
            </w:r>
          </w:p>
        </w:tc>
        <w:tc>
          <w:tcPr>
            <w:tcW w:w="3120" w:type="dxa"/>
            <w:noWrap/>
            <w:vAlign w:val="center"/>
            <w:hideMark/>
          </w:tcPr>
          <w:p w14:paraId="15DCD2E1" w14:textId="77777777" w:rsidR="00377467" w:rsidRPr="00BE5987" w:rsidRDefault="00377467" w:rsidP="00377467">
            <w:pPr>
              <w:jc w:val="center"/>
              <w:rPr>
                <w:rFonts w:cs="Times New Roman"/>
                <w:color w:val="000000"/>
              </w:rPr>
            </w:pPr>
            <w:r w:rsidRPr="00BE5987">
              <w:rPr>
                <w:rFonts w:cs="Times New Roman"/>
                <w:color w:val="000000"/>
              </w:rPr>
              <w:t>0.63562</w:t>
            </w:r>
          </w:p>
        </w:tc>
        <w:tc>
          <w:tcPr>
            <w:tcW w:w="0" w:type="auto"/>
            <w:noWrap/>
            <w:vAlign w:val="center"/>
            <w:hideMark/>
          </w:tcPr>
          <w:p w14:paraId="3ED449EE" w14:textId="77777777" w:rsidR="00377467" w:rsidRPr="00BE5987" w:rsidRDefault="00377467" w:rsidP="00377467">
            <w:pPr>
              <w:jc w:val="center"/>
              <w:rPr>
                <w:rFonts w:cs="Times New Roman"/>
                <w:color w:val="000000"/>
              </w:rPr>
            </w:pPr>
            <w:r w:rsidRPr="00BE5987">
              <w:rPr>
                <w:rFonts w:cs="Times New Roman"/>
                <w:color w:val="000000"/>
              </w:rPr>
              <w:t>0.040528</w:t>
            </w:r>
          </w:p>
        </w:tc>
      </w:tr>
      <w:tr w:rsidR="00377467" w:rsidRPr="00BE5987" w14:paraId="529C1841" w14:textId="77777777" w:rsidTr="00377467">
        <w:trPr>
          <w:trHeight w:val="295"/>
        </w:trPr>
        <w:tc>
          <w:tcPr>
            <w:tcW w:w="4225" w:type="dxa"/>
            <w:noWrap/>
            <w:vAlign w:val="center"/>
            <w:hideMark/>
          </w:tcPr>
          <w:p w14:paraId="250F20CA" w14:textId="77777777" w:rsidR="00377467" w:rsidRPr="00BE5987" w:rsidRDefault="00377467" w:rsidP="00377467">
            <w:pPr>
              <w:jc w:val="center"/>
              <w:rPr>
                <w:rFonts w:cs="Times New Roman"/>
                <w:color w:val="0000FF"/>
              </w:rPr>
            </w:pPr>
            <w:r w:rsidRPr="00BE5987">
              <w:rPr>
                <w:rFonts w:cs="Times New Roman"/>
                <w:color w:val="0000FF"/>
              </w:rPr>
              <w:t>Unknown-294.93842</w:t>
            </w:r>
          </w:p>
        </w:tc>
        <w:tc>
          <w:tcPr>
            <w:tcW w:w="3120" w:type="dxa"/>
            <w:noWrap/>
            <w:vAlign w:val="center"/>
            <w:hideMark/>
          </w:tcPr>
          <w:p w14:paraId="5069B40F" w14:textId="77777777" w:rsidR="00377467" w:rsidRPr="00BE5987" w:rsidRDefault="00377467" w:rsidP="00377467">
            <w:pPr>
              <w:jc w:val="center"/>
              <w:rPr>
                <w:rFonts w:cs="Times New Roman"/>
                <w:color w:val="000000"/>
              </w:rPr>
            </w:pPr>
            <w:r w:rsidRPr="00BE5987">
              <w:rPr>
                <w:rFonts w:cs="Times New Roman"/>
                <w:color w:val="000000"/>
              </w:rPr>
              <w:t>0.63875</w:t>
            </w:r>
          </w:p>
        </w:tc>
        <w:tc>
          <w:tcPr>
            <w:tcW w:w="0" w:type="auto"/>
            <w:noWrap/>
            <w:vAlign w:val="center"/>
            <w:hideMark/>
          </w:tcPr>
          <w:p w14:paraId="249423EC" w14:textId="77777777" w:rsidR="00377467" w:rsidRPr="00BE5987" w:rsidRDefault="00377467" w:rsidP="00377467">
            <w:pPr>
              <w:jc w:val="center"/>
              <w:rPr>
                <w:rFonts w:cs="Times New Roman"/>
                <w:color w:val="000000"/>
              </w:rPr>
            </w:pPr>
            <w:r w:rsidRPr="00BE5987">
              <w:rPr>
                <w:rFonts w:cs="Times New Roman"/>
                <w:color w:val="000000"/>
              </w:rPr>
              <w:t>0.049232</w:t>
            </w:r>
          </w:p>
        </w:tc>
      </w:tr>
      <w:tr w:rsidR="00377467" w:rsidRPr="00BE5987" w14:paraId="4A5D75B8" w14:textId="77777777" w:rsidTr="00377467">
        <w:trPr>
          <w:trHeight w:val="295"/>
        </w:trPr>
        <w:tc>
          <w:tcPr>
            <w:tcW w:w="4225" w:type="dxa"/>
            <w:noWrap/>
            <w:vAlign w:val="center"/>
            <w:hideMark/>
          </w:tcPr>
          <w:p w14:paraId="495B6003" w14:textId="77777777" w:rsidR="00377467" w:rsidRPr="00BE5987" w:rsidRDefault="00377467" w:rsidP="00377467">
            <w:pPr>
              <w:jc w:val="center"/>
              <w:rPr>
                <w:rFonts w:cs="Times New Roman"/>
                <w:color w:val="0000FF"/>
              </w:rPr>
            </w:pPr>
            <w:r w:rsidRPr="00BE5987">
              <w:rPr>
                <w:rFonts w:cs="Times New Roman"/>
                <w:color w:val="0000FF"/>
              </w:rPr>
              <w:t>Unknown-392.25433</w:t>
            </w:r>
          </w:p>
        </w:tc>
        <w:tc>
          <w:tcPr>
            <w:tcW w:w="3120" w:type="dxa"/>
            <w:noWrap/>
            <w:vAlign w:val="center"/>
            <w:hideMark/>
          </w:tcPr>
          <w:p w14:paraId="517F2A3B" w14:textId="77777777" w:rsidR="00377467" w:rsidRPr="00BE5987" w:rsidRDefault="00377467" w:rsidP="00377467">
            <w:pPr>
              <w:jc w:val="center"/>
              <w:rPr>
                <w:rFonts w:cs="Times New Roman"/>
                <w:color w:val="000000"/>
              </w:rPr>
            </w:pPr>
            <w:r w:rsidRPr="00BE5987">
              <w:rPr>
                <w:rFonts w:cs="Times New Roman"/>
                <w:color w:val="000000"/>
              </w:rPr>
              <w:t>0.6397</w:t>
            </w:r>
          </w:p>
        </w:tc>
        <w:tc>
          <w:tcPr>
            <w:tcW w:w="0" w:type="auto"/>
            <w:noWrap/>
            <w:vAlign w:val="center"/>
            <w:hideMark/>
          </w:tcPr>
          <w:p w14:paraId="6085A5AD" w14:textId="77777777" w:rsidR="00377467" w:rsidRPr="00BE5987" w:rsidRDefault="00377467" w:rsidP="00377467">
            <w:pPr>
              <w:jc w:val="center"/>
              <w:rPr>
                <w:rFonts w:cs="Times New Roman"/>
                <w:color w:val="000000"/>
              </w:rPr>
            </w:pPr>
            <w:r w:rsidRPr="00BE5987">
              <w:rPr>
                <w:rFonts w:cs="Times New Roman"/>
                <w:color w:val="000000"/>
              </w:rPr>
              <w:t>0.065832</w:t>
            </w:r>
          </w:p>
        </w:tc>
      </w:tr>
      <w:tr w:rsidR="00377467" w:rsidRPr="00BE5987" w14:paraId="406C6484" w14:textId="77777777" w:rsidTr="00377467">
        <w:trPr>
          <w:trHeight w:val="295"/>
        </w:trPr>
        <w:tc>
          <w:tcPr>
            <w:tcW w:w="4225" w:type="dxa"/>
            <w:noWrap/>
            <w:vAlign w:val="center"/>
            <w:hideMark/>
          </w:tcPr>
          <w:p w14:paraId="7E79ECB5" w14:textId="77777777" w:rsidR="00377467" w:rsidRPr="00BE5987" w:rsidRDefault="00377467" w:rsidP="00377467">
            <w:pPr>
              <w:jc w:val="center"/>
              <w:rPr>
                <w:rFonts w:cs="Times New Roman"/>
                <w:color w:val="0000FF"/>
              </w:rPr>
            </w:pPr>
            <w:r w:rsidRPr="00BE5987">
              <w:rPr>
                <w:rFonts w:cs="Times New Roman"/>
                <w:color w:val="0000FF"/>
              </w:rPr>
              <w:t>Unknown-582.59277</w:t>
            </w:r>
          </w:p>
        </w:tc>
        <w:tc>
          <w:tcPr>
            <w:tcW w:w="3120" w:type="dxa"/>
            <w:noWrap/>
            <w:vAlign w:val="center"/>
            <w:hideMark/>
          </w:tcPr>
          <w:p w14:paraId="267ADCEF" w14:textId="77777777" w:rsidR="00377467" w:rsidRPr="00BE5987" w:rsidRDefault="00377467" w:rsidP="00377467">
            <w:pPr>
              <w:jc w:val="center"/>
              <w:rPr>
                <w:rFonts w:cs="Times New Roman"/>
                <w:color w:val="000000"/>
              </w:rPr>
            </w:pPr>
            <w:r w:rsidRPr="00BE5987">
              <w:rPr>
                <w:rFonts w:cs="Times New Roman"/>
                <w:color w:val="000000"/>
              </w:rPr>
              <w:t>0.64512</w:t>
            </w:r>
          </w:p>
        </w:tc>
        <w:tc>
          <w:tcPr>
            <w:tcW w:w="0" w:type="auto"/>
            <w:noWrap/>
            <w:vAlign w:val="center"/>
            <w:hideMark/>
          </w:tcPr>
          <w:p w14:paraId="3F0D81D1" w14:textId="77777777" w:rsidR="00377467" w:rsidRPr="00BE5987" w:rsidRDefault="00377467" w:rsidP="00377467">
            <w:pPr>
              <w:jc w:val="center"/>
              <w:rPr>
                <w:rFonts w:cs="Times New Roman"/>
                <w:color w:val="000000"/>
              </w:rPr>
            </w:pPr>
            <w:r w:rsidRPr="00BE5987">
              <w:rPr>
                <w:rFonts w:cs="Times New Roman"/>
                <w:color w:val="000000"/>
              </w:rPr>
              <w:t>0.046321</w:t>
            </w:r>
          </w:p>
        </w:tc>
      </w:tr>
      <w:tr w:rsidR="00377467" w:rsidRPr="00BE5987" w14:paraId="0159EE94" w14:textId="77777777" w:rsidTr="00377467">
        <w:trPr>
          <w:trHeight w:val="295"/>
        </w:trPr>
        <w:tc>
          <w:tcPr>
            <w:tcW w:w="4225" w:type="dxa"/>
            <w:noWrap/>
            <w:vAlign w:val="center"/>
            <w:hideMark/>
          </w:tcPr>
          <w:p w14:paraId="1958E89C" w14:textId="77777777" w:rsidR="00377467" w:rsidRPr="00BE5987" w:rsidRDefault="00377467" w:rsidP="00377467">
            <w:pPr>
              <w:jc w:val="center"/>
              <w:rPr>
                <w:rFonts w:cs="Times New Roman"/>
                <w:color w:val="0000FF"/>
              </w:rPr>
            </w:pPr>
            <w:r w:rsidRPr="00BE5987">
              <w:rPr>
                <w:rFonts w:cs="Times New Roman"/>
                <w:color w:val="0000FF"/>
              </w:rPr>
              <w:t>Unknown-1368.38342</w:t>
            </w:r>
          </w:p>
        </w:tc>
        <w:tc>
          <w:tcPr>
            <w:tcW w:w="3120" w:type="dxa"/>
            <w:noWrap/>
            <w:vAlign w:val="center"/>
            <w:hideMark/>
          </w:tcPr>
          <w:p w14:paraId="02E0552F" w14:textId="77777777" w:rsidR="00377467" w:rsidRPr="00BE5987" w:rsidRDefault="00377467" w:rsidP="00377467">
            <w:pPr>
              <w:jc w:val="center"/>
              <w:rPr>
                <w:rFonts w:cs="Times New Roman"/>
                <w:color w:val="000000"/>
              </w:rPr>
            </w:pPr>
            <w:r w:rsidRPr="00BE5987">
              <w:rPr>
                <w:rFonts w:cs="Times New Roman"/>
                <w:color w:val="000000"/>
              </w:rPr>
              <w:t>0.64746</w:t>
            </w:r>
          </w:p>
        </w:tc>
        <w:tc>
          <w:tcPr>
            <w:tcW w:w="0" w:type="auto"/>
            <w:noWrap/>
            <w:vAlign w:val="center"/>
            <w:hideMark/>
          </w:tcPr>
          <w:p w14:paraId="2ACA7CE2" w14:textId="77777777" w:rsidR="00377467" w:rsidRPr="00BE5987" w:rsidRDefault="00377467" w:rsidP="00377467">
            <w:pPr>
              <w:jc w:val="center"/>
              <w:rPr>
                <w:rFonts w:cs="Times New Roman"/>
                <w:color w:val="000000"/>
              </w:rPr>
            </w:pPr>
            <w:r w:rsidRPr="00BE5987">
              <w:rPr>
                <w:rFonts w:cs="Times New Roman"/>
                <w:color w:val="000000"/>
              </w:rPr>
              <w:t>0.040085</w:t>
            </w:r>
          </w:p>
        </w:tc>
      </w:tr>
      <w:tr w:rsidR="00377467" w:rsidRPr="00BE5987" w14:paraId="6FCE1E77" w14:textId="77777777" w:rsidTr="00377467">
        <w:trPr>
          <w:trHeight w:val="295"/>
        </w:trPr>
        <w:tc>
          <w:tcPr>
            <w:tcW w:w="4225" w:type="dxa"/>
            <w:noWrap/>
            <w:vAlign w:val="center"/>
            <w:hideMark/>
          </w:tcPr>
          <w:p w14:paraId="72224435" w14:textId="77777777" w:rsidR="00377467" w:rsidRPr="00BE5987" w:rsidRDefault="00377467" w:rsidP="00377467">
            <w:pPr>
              <w:jc w:val="center"/>
              <w:rPr>
                <w:rFonts w:cs="Times New Roman"/>
                <w:color w:val="0000FF"/>
              </w:rPr>
            </w:pPr>
            <w:r w:rsidRPr="00BE5987">
              <w:rPr>
                <w:rFonts w:cs="Times New Roman"/>
                <w:color w:val="0000FF"/>
              </w:rPr>
              <w:t>Unknown-264.15945, Unknown-264.15945</w:t>
            </w:r>
          </w:p>
        </w:tc>
        <w:tc>
          <w:tcPr>
            <w:tcW w:w="3120" w:type="dxa"/>
            <w:noWrap/>
            <w:vAlign w:val="center"/>
            <w:hideMark/>
          </w:tcPr>
          <w:p w14:paraId="279F980C" w14:textId="77777777" w:rsidR="00377467" w:rsidRPr="00BE5987" w:rsidRDefault="00377467" w:rsidP="00377467">
            <w:pPr>
              <w:jc w:val="center"/>
              <w:rPr>
                <w:rFonts w:cs="Times New Roman"/>
                <w:color w:val="000000"/>
              </w:rPr>
            </w:pPr>
            <w:r w:rsidRPr="00BE5987">
              <w:rPr>
                <w:rFonts w:cs="Times New Roman"/>
                <w:color w:val="000000"/>
              </w:rPr>
              <w:t>0.64796</w:t>
            </w:r>
          </w:p>
        </w:tc>
        <w:tc>
          <w:tcPr>
            <w:tcW w:w="0" w:type="auto"/>
            <w:noWrap/>
            <w:vAlign w:val="center"/>
            <w:hideMark/>
          </w:tcPr>
          <w:p w14:paraId="711E7864" w14:textId="77777777" w:rsidR="00377467" w:rsidRPr="00BE5987" w:rsidRDefault="00377467" w:rsidP="00377467">
            <w:pPr>
              <w:jc w:val="center"/>
              <w:rPr>
                <w:rFonts w:cs="Times New Roman"/>
                <w:color w:val="000000"/>
              </w:rPr>
            </w:pPr>
            <w:r w:rsidRPr="00BE5987">
              <w:rPr>
                <w:rFonts w:cs="Times New Roman"/>
                <w:color w:val="000000"/>
              </w:rPr>
              <w:t>0.021455</w:t>
            </w:r>
          </w:p>
        </w:tc>
      </w:tr>
      <w:tr w:rsidR="00377467" w:rsidRPr="00BE5987" w14:paraId="394C6AD5" w14:textId="77777777" w:rsidTr="00377467">
        <w:trPr>
          <w:trHeight w:val="295"/>
        </w:trPr>
        <w:tc>
          <w:tcPr>
            <w:tcW w:w="4225" w:type="dxa"/>
            <w:noWrap/>
            <w:vAlign w:val="center"/>
            <w:hideMark/>
          </w:tcPr>
          <w:p w14:paraId="5173B4C3" w14:textId="77777777" w:rsidR="00377467" w:rsidRPr="00BE5987" w:rsidRDefault="00377467" w:rsidP="00377467">
            <w:pPr>
              <w:jc w:val="center"/>
              <w:rPr>
                <w:rFonts w:cs="Times New Roman"/>
                <w:color w:val="0000FF"/>
              </w:rPr>
            </w:pPr>
            <w:r w:rsidRPr="00BE5987">
              <w:rPr>
                <w:rFonts w:cs="Times New Roman"/>
                <w:color w:val="0000FF"/>
              </w:rPr>
              <w:t>PC O-36:5|PC O-16:1_20:4</w:t>
            </w:r>
          </w:p>
        </w:tc>
        <w:tc>
          <w:tcPr>
            <w:tcW w:w="3120" w:type="dxa"/>
            <w:noWrap/>
            <w:vAlign w:val="center"/>
            <w:hideMark/>
          </w:tcPr>
          <w:p w14:paraId="5EEA8EA8" w14:textId="77777777" w:rsidR="00377467" w:rsidRPr="00BE5987" w:rsidRDefault="00377467" w:rsidP="00377467">
            <w:pPr>
              <w:jc w:val="center"/>
              <w:rPr>
                <w:rFonts w:cs="Times New Roman"/>
                <w:color w:val="000000"/>
              </w:rPr>
            </w:pPr>
            <w:r w:rsidRPr="00BE5987">
              <w:rPr>
                <w:rFonts w:cs="Times New Roman"/>
                <w:color w:val="000000"/>
              </w:rPr>
              <w:t>0.64821</w:t>
            </w:r>
          </w:p>
        </w:tc>
        <w:tc>
          <w:tcPr>
            <w:tcW w:w="0" w:type="auto"/>
            <w:noWrap/>
            <w:vAlign w:val="center"/>
            <w:hideMark/>
          </w:tcPr>
          <w:p w14:paraId="3F608E81" w14:textId="77777777" w:rsidR="00377467" w:rsidRPr="00BE5987" w:rsidRDefault="00377467" w:rsidP="00377467">
            <w:pPr>
              <w:jc w:val="center"/>
              <w:rPr>
                <w:rFonts w:cs="Times New Roman"/>
                <w:color w:val="000000"/>
              </w:rPr>
            </w:pPr>
            <w:r w:rsidRPr="00BE5987">
              <w:rPr>
                <w:rFonts w:cs="Times New Roman"/>
                <w:color w:val="000000"/>
              </w:rPr>
              <w:t>0.005693</w:t>
            </w:r>
          </w:p>
        </w:tc>
      </w:tr>
      <w:tr w:rsidR="00377467" w:rsidRPr="00BE5987" w14:paraId="7B5AA712" w14:textId="77777777" w:rsidTr="00377467">
        <w:trPr>
          <w:trHeight w:val="295"/>
        </w:trPr>
        <w:tc>
          <w:tcPr>
            <w:tcW w:w="4225" w:type="dxa"/>
            <w:noWrap/>
            <w:vAlign w:val="center"/>
            <w:hideMark/>
          </w:tcPr>
          <w:p w14:paraId="43AB3E3A" w14:textId="77777777" w:rsidR="00377467" w:rsidRPr="00BE5987" w:rsidRDefault="00377467" w:rsidP="00377467">
            <w:pPr>
              <w:jc w:val="center"/>
              <w:rPr>
                <w:rFonts w:cs="Times New Roman"/>
                <w:color w:val="0000FF"/>
              </w:rPr>
            </w:pPr>
            <w:r w:rsidRPr="00BE5987">
              <w:rPr>
                <w:rFonts w:cs="Times New Roman"/>
                <w:color w:val="0000FF"/>
              </w:rPr>
              <w:t>Unknown-520.90961, Unknown-520.90961</w:t>
            </w:r>
          </w:p>
        </w:tc>
        <w:tc>
          <w:tcPr>
            <w:tcW w:w="3120" w:type="dxa"/>
            <w:noWrap/>
            <w:vAlign w:val="center"/>
            <w:hideMark/>
          </w:tcPr>
          <w:p w14:paraId="1B7F108A" w14:textId="77777777" w:rsidR="00377467" w:rsidRPr="00BE5987" w:rsidRDefault="00377467" w:rsidP="00377467">
            <w:pPr>
              <w:jc w:val="center"/>
              <w:rPr>
                <w:rFonts w:cs="Times New Roman"/>
                <w:color w:val="000000"/>
              </w:rPr>
            </w:pPr>
            <w:r w:rsidRPr="00BE5987">
              <w:rPr>
                <w:rFonts w:cs="Times New Roman"/>
                <w:color w:val="000000"/>
              </w:rPr>
              <w:t>0.65014</w:t>
            </w:r>
          </w:p>
        </w:tc>
        <w:tc>
          <w:tcPr>
            <w:tcW w:w="0" w:type="auto"/>
            <w:noWrap/>
            <w:vAlign w:val="center"/>
            <w:hideMark/>
          </w:tcPr>
          <w:p w14:paraId="3F8BC75D" w14:textId="77777777" w:rsidR="00377467" w:rsidRPr="00BE5987" w:rsidRDefault="00377467" w:rsidP="00377467">
            <w:pPr>
              <w:jc w:val="center"/>
              <w:rPr>
                <w:rFonts w:cs="Times New Roman"/>
                <w:color w:val="000000"/>
              </w:rPr>
            </w:pPr>
            <w:r w:rsidRPr="00BE5987">
              <w:rPr>
                <w:rFonts w:cs="Times New Roman"/>
                <w:color w:val="000000"/>
              </w:rPr>
              <w:t>0.029352</w:t>
            </w:r>
          </w:p>
        </w:tc>
      </w:tr>
      <w:tr w:rsidR="00377467" w:rsidRPr="00BE5987" w14:paraId="2D95E56E" w14:textId="77777777" w:rsidTr="00377467">
        <w:trPr>
          <w:trHeight w:val="295"/>
        </w:trPr>
        <w:tc>
          <w:tcPr>
            <w:tcW w:w="4225" w:type="dxa"/>
            <w:noWrap/>
            <w:vAlign w:val="center"/>
            <w:hideMark/>
          </w:tcPr>
          <w:p w14:paraId="5FC86A54" w14:textId="77777777" w:rsidR="00377467" w:rsidRPr="00BE5987" w:rsidRDefault="00377467" w:rsidP="00377467">
            <w:pPr>
              <w:jc w:val="center"/>
              <w:rPr>
                <w:rFonts w:cs="Times New Roman"/>
                <w:color w:val="0000FF"/>
              </w:rPr>
            </w:pPr>
            <w:r w:rsidRPr="00BE5987">
              <w:rPr>
                <w:rFonts w:cs="Times New Roman"/>
                <w:color w:val="0000FF"/>
              </w:rPr>
              <w:t>TG 49:3;O|TG 16:0_16:1_17:2;O</w:t>
            </w:r>
          </w:p>
        </w:tc>
        <w:tc>
          <w:tcPr>
            <w:tcW w:w="3120" w:type="dxa"/>
            <w:noWrap/>
            <w:vAlign w:val="center"/>
            <w:hideMark/>
          </w:tcPr>
          <w:p w14:paraId="26A3FE0C" w14:textId="77777777" w:rsidR="00377467" w:rsidRPr="00BE5987" w:rsidRDefault="00377467" w:rsidP="00377467">
            <w:pPr>
              <w:jc w:val="center"/>
              <w:rPr>
                <w:rFonts w:cs="Times New Roman"/>
                <w:color w:val="000000"/>
              </w:rPr>
            </w:pPr>
            <w:r w:rsidRPr="00BE5987">
              <w:rPr>
                <w:rFonts w:cs="Times New Roman"/>
                <w:color w:val="000000"/>
              </w:rPr>
              <w:t>0.65022</w:t>
            </w:r>
          </w:p>
        </w:tc>
        <w:tc>
          <w:tcPr>
            <w:tcW w:w="0" w:type="auto"/>
            <w:noWrap/>
            <w:vAlign w:val="center"/>
            <w:hideMark/>
          </w:tcPr>
          <w:p w14:paraId="02488C45" w14:textId="77777777" w:rsidR="00377467" w:rsidRPr="00BE5987" w:rsidRDefault="00377467" w:rsidP="00377467">
            <w:pPr>
              <w:jc w:val="center"/>
              <w:rPr>
                <w:rFonts w:cs="Times New Roman"/>
                <w:color w:val="000000"/>
              </w:rPr>
            </w:pPr>
            <w:r w:rsidRPr="00BE5987">
              <w:rPr>
                <w:rFonts w:cs="Times New Roman"/>
                <w:color w:val="000000"/>
              </w:rPr>
              <w:t>0.073929</w:t>
            </w:r>
          </w:p>
        </w:tc>
      </w:tr>
      <w:tr w:rsidR="00377467" w:rsidRPr="00BE5987" w14:paraId="48F23978" w14:textId="77777777" w:rsidTr="00377467">
        <w:trPr>
          <w:trHeight w:val="295"/>
        </w:trPr>
        <w:tc>
          <w:tcPr>
            <w:tcW w:w="4225" w:type="dxa"/>
            <w:noWrap/>
            <w:vAlign w:val="center"/>
            <w:hideMark/>
          </w:tcPr>
          <w:p w14:paraId="6A8F6D8C" w14:textId="77777777" w:rsidR="00377467" w:rsidRPr="00BE5987" w:rsidRDefault="00377467" w:rsidP="00377467">
            <w:pPr>
              <w:jc w:val="center"/>
              <w:rPr>
                <w:rFonts w:cs="Times New Roman"/>
                <w:color w:val="0000FF"/>
              </w:rPr>
            </w:pPr>
            <w:r w:rsidRPr="00BE5987">
              <w:rPr>
                <w:rFonts w:cs="Times New Roman"/>
                <w:color w:val="0000FF"/>
              </w:rPr>
              <w:t>RIKEN P-VS1 ID-19012 from Mouse_Macrophage_WT_N_F1AA</w:t>
            </w:r>
          </w:p>
        </w:tc>
        <w:tc>
          <w:tcPr>
            <w:tcW w:w="3120" w:type="dxa"/>
            <w:noWrap/>
            <w:vAlign w:val="center"/>
            <w:hideMark/>
          </w:tcPr>
          <w:p w14:paraId="1B6A83BB" w14:textId="77777777" w:rsidR="00377467" w:rsidRPr="00BE5987" w:rsidRDefault="00377467" w:rsidP="00377467">
            <w:pPr>
              <w:jc w:val="center"/>
              <w:rPr>
                <w:rFonts w:cs="Times New Roman"/>
                <w:color w:val="000000"/>
              </w:rPr>
            </w:pPr>
            <w:r w:rsidRPr="00BE5987">
              <w:rPr>
                <w:rFonts w:cs="Times New Roman"/>
                <w:color w:val="000000"/>
              </w:rPr>
              <w:t>0.65039</w:t>
            </w:r>
          </w:p>
        </w:tc>
        <w:tc>
          <w:tcPr>
            <w:tcW w:w="0" w:type="auto"/>
            <w:noWrap/>
            <w:vAlign w:val="center"/>
            <w:hideMark/>
          </w:tcPr>
          <w:p w14:paraId="6BCC7145" w14:textId="77777777" w:rsidR="00377467" w:rsidRPr="00BE5987" w:rsidRDefault="00377467" w:rsidP="00377467">
            <w:pPr>
              <w:jc w:val="center"/>
              <w:rPr>
                <w:rFonts w:cs="Times New Roman"/>
                <w:color w:val="000000"/>
              </w:rPr>
            </w:pPr>
            <w:r w:rsidRPr="00BE5987">
              <w:rPr>
                <w:rFonts w:cs="Times New Roman"/>
                <w:color w:val="000000"/>
              </w:rPr>
              <w:t>0.039775</w:t>
            </w:r>
          </w:p>
        </w:tc>
      </w:tr>
      <w:tr w:rsidR="00377467" w:rsidRPr="00BE5987" w14:paraId="33D4EA5F" w14:textId="77777777" w:rsidTr="00377467">
        <w:trPr>
          <w:trHeight w:val="295"/>
        </w:trPr>
        <w:tc>
          <w:tcPr>
            <w:tcW w:w="4225" w:type="dxa"/>
            <w:noWrap/>
            <w:vAlign w:val="center"/>
            <w:hideMark/>
          </w:tcPr>
          <w:p w14:paraId="0F938DF5" w14:textId="77777777" w:rsidR="00377467" w:rsidRPr="00BE5987" w:rsidRDefault="00377467" w:rsidP="00377467">
            <w:pPr>
              <w:jc w:val="center"/>
              <w:rPr>
                <w:rFonts w:cs="Times New Roman"/>
                <w:color w:val="0000FF"/>
              </w:rPr>
            </w:pPr>
            <w:r w:rsidRPr="00BE5987">
              <w:rPr>
                <w:rFonts w:cs="Times New Roman"/>
                <w:color w:val="0000FF"/>
              </w:rPr>
              <w:t>Unknown-160.84203</w:t>
            </w:r>
          </w:p>
        </w:tc>
        <w:tc>
          <w:tcPr>
            <w:tcW w:w="3120" w:type="dxa"/>
            <w:noWrap/>
            <w:vAlign w:val="center"/>
            <w:hideMark/>
          </w:tcPr>
          <w:p w14:paraId="2AB9AFEB" w14:textId="77777777" w:rsidR="00377467" w:rsidRPr="00BE5987" w:rsidRDefault="00377467" w:rsidP="00377467">
            <w:pPr>
              <w:jc w:val="center"/>
              <w:rPr>
                <w:rFonts w:cs="Times New Roman"/>
                <w:color w:val="000000"/>
              </w:rPr>
            </w:pPr>
            <w:r w:rsidRPr="00BE5987">
              <w:rPr>
                <w:rFonts w:cs="Times New Roman"/>
                <w:color w:val="000000"/>
              </w:rPr>
              <w:t>0.65039</w:t>
            </w:r>
          </w:p>
        </w:tc>
        <w:tc>
          <w:tcPr>
            <w:tcW w:w="0" w:type="auto"/>
            <w:noWrap/>
            <w:vAlign w:val="center"/>
            <w:hideMark/>
          </w:tcPr>
          <w:p w14:paraId="50B5614C" w14:textId="77777777" w:rsidR="00377467" w:rsidRPr="00BE5987" w:rsidRDefault="00377467" w:rsidP="00377467">
            <w:pPr>
              <w:jc w:val="center"/>
              <w:rPr>
                <w:rFonts w:cs="Times New Roman"/>
                <w:color w:val="000000"/>
              </w:rPr>
            </w:pPr>
            <w:r w:rsidRPr="00BE5987">
              <w:rPr>
                <w:rFonts w:cs="Times New Roman"/>
                <w:color w:val="000000"/>
              </w:rPr>
              <w:t>0.045317</w:t>
            </w:r>
          </w:p>
        </w:tc>
      </w:tr>
      <w:tr w:rsidR="00377467" w:rsidRPr="00BE5987" w14:paraId="5ED5A43C" w14:textId="77777777" w:rsidTr="00377467">
        <w:trPr>
          <w:trHeight w:val="295"/>
        </w:trPr>
        <w:tc>
          <w:tcPr>
            <w:tcW w:w="4225" w:type="dxa"/>
            <w:noWrap/>
            <w:vAlign w:val="center"/>
            <w:hideMark/>
          </w:tcPr>
          <w:p w14:paraId="0A300459" w14:textId="77777777" w:rsidR="00377467" w:rsidRPr="00BE5987" w:rsidRDefault="00377467" w:rsidP="00377467">
            <w:pPr>
              <w:jc w:val="center"/>
              <w:rPr>
                <w:rFonts w:cs="Times New Roman"/>
                <w:color w:val="0000FF"/>
              </w:rPr>
            </w:pPr>
            <w:r w:rsidRPr="00BE5987">
              <w:rPr>
                <w:rFonts w:cs="Times New Roman"/>
                <w:color w:val="0000FF"/>
              </w:rPr>
              <w:t>Unknown-288.92148</w:t>
            </w:r>
          </w:p>
        </w:tc>
        <w:tc>
          <w:tcPr>
            <w:tcW w:w="3120" w:type="dxa"/>
            <w:noWrap/>
            <w:vAlign w:val="center"/>
            <w:hideMark/>
          </w:tcPr>
          <w:p w14:paraId="6F2388E5" w14:textId="77777777" w:rsidR="00377467" w:rsidRPr="00BE5987" w:rsidRDefault="00377467" w:rsidP="00377467">
            <w:pPr>
              <w:jc w:val="center"/>
              <w:rPr>
                <w:rFonts w:cs="Times New Roman"/>
                <w:color w:val="000000"/>
              </w:rPr>
            </w:pPr>
            <w:r w:rsidRPr="00BE5987">
              <w:rPr>
                <w:rFonts w:cs="Times New Roman"/>
                <w:color w:val="000000"/>
              </w:rPr>
              <w:t>0.65403</w:t>
            </w:r>
          </w:p>
        </w:tc>
        <w:tc>
          <w:tcPr>
            <w:tcW w:w="0" w:type="auto"/>
            <w:noWrap/>
            <w:vAlign w:val="center"/>
            <w:hideMark/>
          </w:tcPr>
          <w:p w14:paraId="75BA5F5E" w14:textId="77777777" w:rsidR="00377467" w:rsidRPr="00BE5987" w:rsidRDefault="00377467" w:rsidP="00377467">
            <w:pPr>
              <w:jc w:val="center"/>
              <w:rPr>
                <w:rFonts w:cs="Times New Roman"/>
                <w:color w:val="000000"/>
              </w:rPr>
            </w:pPr>
            <w:r w:rsidRPr="00BE5987">
              <w:rPr>
                <w:rFonts w:cs="Times New Roman"/>
                <w:color w:val="000000"/>
              </w:rPr>
              <w:t>0.045528</w:t>
            </w:r>
          </w:p>
        </w:tc>
      </w:tr>
      <w:tr w:rsidR="00377467" w:rsidRPr="00BE5987" w14:paraId="1F1B026D" w14:textId="77777777" w:rsidTr="00377467">
        <w:trPr>
          <w:trHeight w:val="295"/>
        </w:trPr>
        <w:tc>
          <w:tcPr>
            <w:tcW w:w="4225" w:type="dxa"/>
            <w:noWrap/>
            <w:vAlign w:val="center"/>
            <w:hideMark/>
          </w:tcPr>
          <w:p w14:paraId="450A7FF1" w14:textId="77777777" w:rsidR="00377467" w:rsidRPr="00BE5987" w:rsidRDefault="00377467" w:rsidP="00377467">
            <w:pPr>
              <w:jc w:val="center"/>
              <w:rPr>
                <w:rFonts w:cs="Times New Roman"/>
                <w:color w:val="0000FF"/>
              </w:rPr>
            </w:pPr>
            <w:r w:rsidRPr="00BE5987">
              <w:rPr>
                <w:rFonts w:cs="Times New Roman"/>
                <w:color w:val="0000FF"/>
              </w:rPr>
              <w:t>Unknown-610.18402</w:t>
            </w:r>
          </w:p>
        </w:tc>
        <w:tc>
          <w:tcPr>
            <w:tcW w:w="3120" w:type="dxa"/>
            <w:noWrap/>
            <w:vAlign w:val="center"/>
            <w:hideMark/>
          </w:tcPr>
          <w:p w14:paraId="3EDB1AD7" w14:textId="77777777" w:rsidR="00377467" w:rsidRPr="00BE5987" w:rsidRDefault="00377467" w:rsidP="00377467">
            <w:pPr>
              <w:jc w:val="center"/>
              <w:rPr>
                <w:rFonts w:cs="Times New Roman"/>
                <w:color w:val="000000"/>
              </w:rPr>
            </w:pPr>
            <w:r w:rsidRPr="00BE5987">
              <w:rPr>
                <w:rFonts w:cs="Times New Roman"/>
                <w:color w:val="000000"/>
              </w:rPr>
              <w:t>0.65842</w:t>
            </w:r>
          </w:p>
        </w:tc>
        <w:tc>
          <w:tcPr>
            <w:tcW w:w="0" w:type="auto"/>
            <w:noWrap/>
            <w:vAlign w:val="center"/>
            <w:hideMark/>
          </w:tcPr>
          <w:p w14:paraId="2C9A94BC" w14:textId="77777777" w:rsidR="00377467" w:rsidRPr="00BE5987" w:rsidRDefault="00377467" w:rsidP="00377467">
            <w:pPr>
              <w:jc w:val="center"/>
              <w:rPr>
                <w:rFonts w:cs="Times New Roman"/>
                <w:color w:val="000000"/>
              </w:rPr>
            </w:pPr>
            <w:r w:rsidRPr="00BE5987">
              <w:rPr>
                <w:rFonts w:cs="Times New Roman"/>
                <w:color w:val="000000"/>
              </w:rPr>
              <w:t>0.021199</w:t>
            </w:r>
          </w:p>
        </w:tc>
      </w:tr>
      <w:tr w:rsidR="00377467" w:rsidRPr="00BE5987" w14:paraId="7C31CCE2" w14:textId="77777777" w:rsidTr="00377467">
        <w:trPr>
          <w:trHeight w:val="295"/>
        </w:trPr>
        <w:tc>
          <w:tcPr>
            <w:tcW w:w="4225" w:type="dxa"/>
            <w:noWrap/>
            <w:vAlign w:val="center"/>
            <w:hideMark/>
          </w:tcPr>
          <w:p w14:paraId="6A38CEE9" w14:textId="77777777" w:rsidR="00377467" w:rsidRPr="00BE5987" w:rsidRDefault="00377467" w:rsidP="00377467">
            <w:pPr>
              <w:jc w:val="center"/>
              <w:rPr>
                <w:rFonts w:cs="Times New Roman"/>
                <w:color w:val="0000FF"/>
              </w:rPr>
            </w:pPr>
            <w:r w:rsidRPr="00BE5987">
              <w:rPr>
                <w:rFonts w:cs="Times New Roman"/>
                <w:color w:val="0000FF"/>
              </w:rPr>
              <w:t>DG 34:0</w:t>
            </w:r>
          </w:p>
        </w:tc>
        <w:tc>
          <w:tcPr>
            <w:tcW w:w="3120" w:type="dxa"/>
            <w:noWrap/>
            <w:vAlign w:val="center"/>
            <w:hideMark/>
          </w:tcPr>
          <w:p w14:paraId="2066AD25" w14:textId="77777777" w:rsidR="00377467" w:rsidRPr="00BE5987" w:rsidRDefault="00377467" w:rsidP="00377467">
            <w:pPr>
              <w:jc w:val="center"/>
              <w:rPr>
                <w:rFonts w:cs="Times New Roman"/>
                <w:color w:val="000000"/>
              </w:rPr>
            </w:pPr>
            <w:r w:rsidRPr="00BE5987">
              <w:rPr>
                <w:rFonts w:cs="Times New Roman"/>
                <w:color w:val="000000"/>
              </w:rPr>
              <w:t>0.66036</w:t>
            </w:r>
          </w:p>
        </w:tc>
        <w:tc>
          <w:tcPr>
            <w:tcW w:w="0" w:type="auto"/>
            <w:noWrap/>
            <w:vAlign w:val="center"/>
            <w:hideMark/>
          </w:tcPr>
          <w:p w14:paraId="77726301" w14:textId="77777777" w:rsidR="00377467" w:rsidRPr="00BE5987" w:rsidRDefault="00377467" w:rsidP="00377467">
            <w:pPr>
              <w:jc w:val="center"/>
              <w:rPr>
                <w:rFonts w:cs="Times New Roman"/>
                <w:color w:val="000000"/>
              </w:rPr>
            </w:pPr>
            <w:r w:rsidRPr="00BE5987">
              <w:rPr>
                <w:rFonts w:cs="Times New Roman"/>
                <w:color w:val="000000"/>
              </w:rPr>
              <w:t>0.034704</w:t>
            </w:r>
          </w:p>
        </w:tc>
      </w:tr>
      <w:tr w:rsidR="00377467" w:rsidRPr="00BE5987" w14:paraId="5409C8A7" w14:textId="77777777" w:rsidTr="00377467">
        <w:trPr>
          <w:trHeight w:val="295"/>
        </w:trPr>
        <w:tc>
          <w:tcPr>
            <w:tcW w:w="4225" w:type="dxa"/>
            <w:noWrap/>
            <w:vAlign w:val="center"/>
            <w:hideMark/>
          </w:tcPr>
          <w:p w14:paraId="1D8DFD74" w14:textId="77777777" w:rsidR="00377467" w:rsidRPr="00BE5987" w:rsidRDefault="00377467" w:rsidP="00377467">
            <w:pPr>
              <w:jc w:val="center"/>
              <w:rPr>
                <w:rFonts w:cs="Times New Roman"/>
                <w:color w:val="0000FF"/>
              </w:rPr>
            </w:pPr>
            <w:r w:rsidRPr="00BE5987">
              <w:rPr>
                <w:rFonts w:cs="Times New Roman"/>
                <w:color w:val="0000FF"/>
              </w:rPr>
              <w:t>Unknown-475.4144, Unknown-475.4144</w:t>
            </w:r>
          </w:p>
        </w:tc>
        <w:tc>
          <w:tcPr>
            <w:tcW w:w="3120" w:type="dxa"/>
            <w:noWrap/>
            <w:vAlign w:val="center"/>
            <w:hideMark/>
          </w:tcPr>
          <w:p w14:paraId="6B410EA6" w14:textId="77777777" w:rsidR="00377467" w:rsidRPr="00BE5987" w:rsidRDefault="00377467" w:rsidP="00377467">
            <w:pPr>
              <w:jc w:val="center"/>
              <w:rPr>
                <w:rFonts w:cs="Times New Roman"/>
                <w:color w:val="000000"/>
              </w:rPr>
            </w:pPr>
            <w:r w:rsidRPr="00BE5987">
              <w:rPr>
                <w:rFonts w:cs="Times New Roman"/>
                <w:color w:val="000000"/>
              </w:rPr>
              <w:t>0.66124</w:t>
            </w:r>
          </w:p>
        </w:tc>
        <w:tc>
          <w:tcPr>
            <w:tcW w:w="0" w:type="auto"/>
            <w:noWrap/>
            <w:vAlign w:val="center"/>
            <w:hideMark/>
          </w:tcPr>
          <w:p w14:paraId="4495A188" w14:textId="77777777" w:rsidR="00377467" w:rsidRPr="00BE5987" w:rsidRDefault="00377467" w:rsidP="00377467">
            <w:pPr>
              <w:jc w:val="center"/>
              <w:rPr>
                <w:rFonts w:cs="Times New Roman"/>
                <w:color w:val="000000"/>
              </w:rPr>
            </w:pPr>
            <w:r w:rsidRPr="00BE5987">
              <w:rPr>
                <w:rFonts w:cs="Times New Roman"/>
                <w:color w:val="000000"/>
              </w:rPr>
              <w:t>0.022671</w:t>
            </w:r>
          </w:p>
        </w:tc>
      </w:tr>
      <w:tr w:rsidR="00377467" w:rsidRPr="00BE5987" w14:paraId="70B81AF4" w14:textId="77777777" w:rsidTr="00377467">
        <w:trPr>
          <w:trHeight w:val="295"/>
        </w:trPr>
        <w:tc>
          <w:tcPr>
            <w:tcW w:w="4225" w:type="dxa"/>
            <w:noWrap/>
            <w:vAlign w:val="center"/>
            <w:hideMark/>
          </w:tcPr>
          <w:p w14:paraId="1663A342" w14:textId="77777777" w:rsidR="00377467" w:rsidRPr="00BE5987" w:rsidRDefault="00377467" w:rsidP="00377467">
            <w:pPr>
              <w:jc w:val="center"/>
              <w:rPr>
                <w:rFonts w:cs="Times New Roman"/>
                <w:color w:val="0000FF"/>
              </w:rPr>
            </w:pPr>
            <w:r w:rsidRPr="00BE5987">
              <w:rPr>
                <w:rFonts w:cs="Times New Roman"/>
                <w:color w:val="0000FF"/>
              </w:rPr>
              <w:t>Unknown-435.33286</w:t>
            </w:r>
          </w:p>
        </w:tc>
        <w:tc>
          <w:tcPr>
            <w:tcW w:w="3120" w:type="dxa"/>
            <w:noWrap/>
            <w:vAlign w:val="center"/>
            <w:hideMark/>
          </w:tcPr>
          <w:p w14:paraId="077AE6BC" w14:textId="77777777" w:rsidR="00377467" w:rsidRPr="00BE5987" w:rsidRDefault="00377467" w:rsidP="00377467">
            <w:pPr>
              <w:jc w:val="center"/>
              <w:rPr>
                <w:rFonts w:cs="Times New Roman"/>
                <w:color w:val="000000"/>
              </w:rPr>
            </w:pPr>
            <w:r w:rsidRPr="00BE5987">
              <w:rPr>
                <w:rFonts w:cs="Times New Roman"/>
                <w:color w:val="000000"/>
              </w:rPr>
              <w:t>0.66366</w:t>
            </w:r>
          </w:p>
        </w:tc>
        <w:tc>
          <w:tcPr>
            <w:tcW w:w="0" w:type="auto"/>
            <w:noWrap/>
            <w:vAlign w:val="center"/>
            <w:hideMark/>
          </w:tcPr>
          <w:p w14:paraId="3D564E87" w14:textId="77777777" w:rsidR="00377467" w:rsidRPr="00BE5987" w:rsidRDefault="00377467" w:rsidP="00377467">
            <w:pPr>
              <w:jc w:val="center"/>
              <w:rPr>
                <w:rFonts w:cs="Times New Roman"/>
                <w:color w:val="000000"/>
              </w:rPr>
            </w:pPr>
            <w:r w:rsidRPr="00BE5987">
              <w:rPr>
                <w:rFonts w:cs="Times New Roman"/>
                <w:color w:val="000000"/>
              </w:rPr>
              <w:t>0.041872</w:t>
            </w:r>
          </w:p>
        </w:tc>
      </w:tr>
      <w:tr w:rsidR="00377467" w:rsidRPr="00BE5987" w14:paraId="2B186925" w14:textId="77777777" w:rsidTr="00377467">
        <w:trPr>
          <w:trHeight w:val="295"/>
        </w:trPr>
        <w:tc>
          <w:tcPr>
            <w:tcW w:w="4225" w:type="dxa"/>
            <w:noWrap/>
            <w:vAlign w:val="center"/>
            <w:hideMark/>
          </w:tcPr>
          <w:p w14:paraId="61EEF415" w14:textId="77777777" w:rsidR="00377467" w:rsidRPr="00BE5987" w:rsidRDefault="00377467" w:rsidP="00377467">
            <w:pPr>
              <w:jc w:val="center"/>
              <w:rPr>
                <w:rFonts w:cs="Times New Roman"/>
                <w:color w:val="0000FF"/>
              </w:rPr>
            </w:pPr>
            <w:r w:rsidRPr="00BE5987">
              <w:rPr>
                <w:rFonts w:cs="Times New Roman"/>
                <w:color w:val="0000FF"/>
              </w:rPr>
              <w:t>Unknown-684.20197</w:t>
            </w:r>
          </w:p>
        </w:tc>
        <w:tc>
          <w:tcPr>
            <w:tcW w:w="3120" w:type="dxa"/>
            <w:noWrap/>
            <w:vAlign w:val="center"/>
            <w:hideMark/>
          </w:tcPr>
          <w:p w14:paraId="2716A3C5" w14:textId="77777777" w:rsidR="00377467" w:rsidRPr="00BE5987" w:rsidRDefault="00377467" w:rsidP="00377467">
            <w:pPr>
              <w:jc w:val="center"/>
              <w:rPr>
                <w:rFonts w:cs="Times New Roman"/>
                <w:color w:val="000000"/>
              </w:rPr>
            </w:pPr>
            <w:r w:rsidRPr="00BE5987">
              <w:rPr>
                <w:rFonts w:cs="Times New Roman"/>
                <w:color w:val="000000"/>
              </w:rPr>
              <w:t>0.66428</w:t>
            </w:r>
          </w:p>
        </w:tc>
        <w:tc>
          <w:tcPr>
            <w:tcW w:w="0" w:type="auto"/>
            <w:noWrap/>
            <w:vAlign w:val="center"/>
            <w:hideMark/>
          </w:tcPr>
          <w:p w14:paraId="44EC25A8" w14:textId="77777777" w:rsidR="00377467" w:rsidRPr="00BE5987" w:rsidRDefault="00377467" w:rsidP="00377467">
            <w:pPr>
              <w:jc w:val="center"/>
              <w:rPr>
                <w:rFonts w:cs="Times New Roman"/>
                <w:color w:val="000000"/>
              </w:rPr>
            </w:pPr>
            <w:r w:rsidRPr="00BE5987">
              <w:rPr>
                <w:rFonts w:cs="Times New Roman"/>
                <w:color w:val="000000"/>
              </w:rPr>
              <w:t>0.037865</w:t>
            </w:r>
          </w:p>
        </w:tc>
      </w:tr>
      <w:tr w:rsidR="00377467" w:rsidRPr="00BE5987" w14:paraId="5624A314" w14:textId="77777777" w:rsidTr="00377467">
        <w:trPr>
          <w:trHeight w:val="295"/>
        </w:trPr>
        <w:tc>
          <w:tcPr>
            <w:tcW w:w="4225" w:type="dxa"/>
            <w:noWrap/>
            <w:vAlign w:val="center"/>
            <w:hideMark/>
          </w:tcPr>
          <w:p w14:paraId="628676B9" w14:textId="77777777" w:rsidR="00377467" w:rsidRPr="00BE5987" w:rsidRDefault="00377467" w:rsidP="00377467">
            <w:pPr>
              <w:jc w:val="center"/>
              <w:rPr>
                <w:rFonts w:cs="Times New Roman"/>
                <w:color w:val="C00000"/>
              </w:rPr>
            </w:pPr>
            <w:r w:rsidRPr="00BE5987">
              <w:rPr>
                <w:rFonts w:cs="Times New Roman"/>
                <w:color w:val="C00000"/>
              </w:rPr>
              <w:t>LPC 18:2/0:0</w:t>
            </w:r>
          </w:p>
        </w:tc>
        <w:tc>
          <w:tcPr>
            <w:tcW w:w="3120" w:type="dxa"/>
            <w:noWrap/>
            <w:vAlign w:val="center"/>
            <w:hideMark/>
          </w:tcPr>
          <w:p w14:paraId="5B857F95" w14:textId="77777777" w:rsidR="00377467" w:rsidRPr="00BE5987" w:rsidRDefault="00377467" w:rsidP="00377467">
            <w:pPr>
              <w:jc w:val="center"/>
              <w:rPr>
                <w:rFonts w:cs="Times New Roman"/>
                <w:color w:val="000000"/>
              </w:rPr>
            </w:pPr>
            <w:r w:rsidRPr="00BE5987">
              <w:rPr>
                <w:rFonts w:cs="Times New Roman"/>
                <w:color w:val="000000"/>
              </w:rPr>
              <w:t>1.5042</w:t>
            </w:r>
          </w:p>
        </w:tc>
        <w:tc>
          <w:tcPr>
            <w:tcW w:w="0" w:type="auto"/>
            <w:noWrap/>
            <w:vAlign w:val="center"/>
            <w:hideMark/>
          </w:tcPr>
          <w:p w14:paraId="5B606A15" w14:textId="77777777" w:rsidR="00377467" w:rsidRPr="00BE5987" w:rsidRDefault="00377467" w:rsidP="00377467">
            <w:pPr>
              <w:jc w:val="center"/>
              <w:rPr>
                <w:rFonts w:cs="Times New Roman"/>
                <w:color w:val="000000"/>
              </w:rPr>
            </w:pPr>
            <w:r w:rsidRPr="00BE5987">
              <w:rPr>
                <w:rFonts w:cs="Times New Roman"/>
                <w:color w:val="000000"/>
              </w:rPr>
              <w:t>0.001969</w:t>
            </w:r>
          </w:p>
        </w:tc>
      </w:tr>
      <w:tr w:rsidR="00377467" w:rsidRPr="00BE5987" w14:paraId="78B67FF2" w14:textId="77777777" w:rsidTr="00377467">
        <w:trPr>
          <w:trHeight w:val="295"/>
        </w:trPr>
        <w:tc>
          <w:tcPr>
            <w:tcW w:w="4225" w:type="dxa"/>
            <w:noWrap/>
            <w:vAlign w:val="center"/>
            <w:hideMark/>
          </w:tcPr>
          <w:p w14:paraId="569120F6" w14:textId="77777777" w:rsidR="00377467" w:rsidRPr="00BE5987" w:rsidRDefault="00377467" w:rsidP="00377467">
            <w:pPr>
              <w:jc w:val="center"/>
              <w:rPr>
                <w:rFonts w:cs="Times New Roman"/>
                <w:color w:val="C00000"/>
              </w:rPr>
            </w:pPr>
            <w:r w:rsidRPr="00BE5987">
              <w:rPr>
                <w:rFonts w:cs="Times New Roman"/>
                <w:color w:val="C00000"/>
              </w:rPr>
              <w:t>PC 38:3|PC 20:1_18:2</w:t>
            </w:r>
          </w:p>
        </w:tc>
        <w:tc>
          <w:tcPr>
            <w:tcW w:w="3120" w:type="dxa"/>
            <w:noWrap/>
            <w:vAlign w:val="center"/>
            <w:hideMark/>
          </w:tcPr>
          <w:p w14:paraId="18AA7063" w14:textId="77777777" w:rsidR="00377467" w:rsidRPr="00BE5987" w:rsidRDefault="00377467" w:rsidP="00377467">
            <w:pPr>
              <w:jc w:val="center"/>
              <w:rPr>
                <w:rFonts w:cs="Times New Roman"/>
                <w:color w:val="000000"/>
              </w:rPr>
            </w:pPr>
            <w:r w:rsidRPr="00BE5987">
              <w:rPr>
                <w:rFonts w:cs="Times New Roman"/>
                <w:color w:val="000000"/>
              </w:rPr>
              <w:t>1.5199</w:t>
            </w:r>
          </w:p>
        </w:tc>
        <w:tc>
          <w:tcPr>
            <w:tcW w:w="0" w:type="auto"/>
            <w:noWrap/>
            <w:vAlign w:val="center"/>
            <w:hideMark/>
          </w:tcPr>
          <w:p w14:paraId="4BEB21C0" w14:textId="77777777" w:rsidR="00377467" w:rsidRPr="00BE5987" w:rsidRDefault="00377467" w:rsidP="00377467">
            <w:pPr>
              <w:jc w:val="center"/>
              <w:rPr>
                <w:rFonts w:cs="Times New Roman"/>
                <w:color w:val="000000"/>
              </w:rPr>
            </w:pPr>
            <w:r w:rsidRPr="00BE5987">
              <w:rPr>
                <w:rFonts w:cs="Times New Roman"/>
                <w:color w:val="000000"/>
              </w:rPr>
              <w:t>0.002215</w:t>
            </w:r>
          </w:p>
        </w:tc>
      </w:tr>
      <w:tr w:rsidR="00377467" w:rsidRPr="00BE5987" w14:paraId="5666DF60" w14:textId="77777777" w:rsidTr="00377467">
        <w:trPr>
          <w:trHeight w:val="295"/>
        </w:trPr>
        <w:tc>
          <w:tcPr>
            <w:tcW w:w="4225" w:type="dxa"/>
            <w:noWrap/>
            <w:vAlign w:val="center"/>
            <w:hideMark/>
          </w:tcPr>
          <w:p w14:paraId="0C576DA3" w14:textId="77777777" w:rsidR="00377467" w:rsidRPr="00BE5987" w:rsidRDefault="00377467" w:rsidP="00377467">
            <w:pPr>
              <w:jc w:val="center"/>
              <w:rPr>
                <w:rFonts w:cs="Times New Roman"/>
                <w:color w:val="C00000"/>
              </w:rPr>
            </w:pPr>
            <w:r w:rsidRPr="00BE5987">
              <w:rPr>
                <w:rFonts w:cs="Times New Roman"/>
                <w:color w:val="C00000"/>
              </w:rPr>
              <w:t>TG 50:6|TG 14:0_18:3_18:3, TG 50:6|TG 14:0_18:3_18:3</w:t>
            </w:r>
          </w:p>
        </w:tc>
        <w:tc>
          <w:tcPr>
            <w:tcW w:w="3120" w:type="dxa"/>
            <w:noWrap/>
            <w:vAlign w:val="center"/>
            <w:hideMark/>
          </w:tcPr>
          <w:p w14:paraId="1115D079" w14:textId="77777777" w:rsidR="00377467" w:rsidRPr="00BE5987" w:rsidRDefault="00377467" w:rsidP="00377467">
            <w:pPr>
              <w:jc w:val="center"/>
              <w:rPr>
                <w:rFonts w:cs="Times New Roman"/>
                <w:color w:val="000000"/>
              </w:rPr>
            </w:pPr>
            <w:r w:rsidRPr="00BE5987">
              <w:rPr>
                <w:rFonts w:cs="Times New Roman"/>
                <w:color w:val="000000"/>
              </w:rPr>
              <w:t>1.5491</w:t>
            </w:r>
          </w:p>
        </w:tc>
        <w:tc>
          <w:tcPr>
            <w:tcW w:w="0" w:type="auto"/>
            <w:noWrap/>
            <w:vAlign w:val="center"/>
            <w:hideMark/>
          </w:tcPr>
          <w:p w14:paraId="3DA7C49C" w14:textId="77777777" w:rsidR="00377467" w:rsidRPr="00BE5987" w:rsidRDefault="00377467" w:rsidP="00377467">
            <w:pPr>
              <w:jc w:val="center"/>
              <w:rPr>
                <w:rFonts w:cs="Times New Roman"/>
                <w:color w:val="000000"/>
              </w:rPr>
            </w:pPr>
            <w:r w:rsidRPr="00BE5987">
              <w:rPr>
                <w:rFonts w:cs="Times New Roman"/>
                <w:color w:val="000000"/>
              </w:rPr>
              <w:t>0.004696</w:t>
            </w:r>
          </w:p>
        </w:tc>
      </w:tr>
      <w:tr w:rsidR="00377467" w:rsidRPr="00BE5987" w14:paraId="52E12973" w14:textId="77777777" w:rsidTr="00377467">
        <w:trPr>
          <w:trHeight w:val="295"/>
        </w:trPr>
        <w:tc>
          <w:tcPr>
            <w:tcW w:w="4225" w:type="dxa"/>
            <w:noWrap/>
            <w:vAlign w:val="center"/>
            <w:hideMark/>
          </w:tcPr>
          <w:p w14:paraId="43944D6D" w14:textId="77777777" w:rsidR="00377467" w:rsidRPr="00BE5987" w:rsidRDefault="00377467" w:rsidP="00377467">
            <w:pPr>
              <w:jc w:val="center"/>
              <w:rPr>
                <w:rFonts w:cs="Times New Roman"/>
                <w:color w:val="C00000"/>
              </w:rPr>
            </w:pPr>
            <w:r w:rsidRPr="00BE5987">
              <w:rPr>
                <w:rFonts w:cs="Times New Roman"/>
                <w:color w:val="C00000"/>
              </w:rPr>
              <w:t>PC 37:2|PC 19:0_18:2</w:t>
            </w:r>
          </w:p>
        </w:tc>
        <w:tc>
          <w:tcPr>
            <w:tcW w:w="3120" w:type="dxa"/>
            <w:noWrap/>
            <w:vAlign w:val="center"/>
            <w:hideMark/>
          </w:tcPr>
          <w:p w14:paraId="2B6B297D" w14:textId="77777777" w:rsidR="00377467" w:rsidRPr="00BE5987" w:rsidRDefault="00377467" w:rsidP="00377467">
            <w:pPr>
              <w:jc w:val="center"/>
              <w:rPr>
                <w:rFonts w:cs="Times New Roman"/>
                <w:color w:val="000000"/>
              </w:rPr>
            </w:pPr>
            <w:r w:rsidRPr="00BE5987">
              <w:rPr>
                <w:rFonts w:cs="Times New Roman"/>
                <w:color w:val="000000"/>
              </w:rPr>
              <w:t>1.5493</w:t>
            </w:r>
          </w:p>
        </w:tc>
        <w:tc>
          <w:tcPr>
            <w:tcW w:w="0" w:type="auto"/>
            <w:noWrap/>
            <w:vAlign w:val="center"/>
            <w:hideMark/>
          </w:tcPr>
          <w:p w14:paraId="6D3BC747" w14:textId="77777777" w:rsidR="00377467" w:rsidRPr="00BE5987" w:rsidRDefault="00377467" w:rsidP="00377467">
            <w:pPr>
              <w:jc w:val="center"/>
              <w:rPr>
                <w:rFonts w:cs="Times New Roman"/>
                <w:color w:val="000000"/>
              </w:rPr>
            </w:pPr>
            <w:r w:rsidRPr="00BE5987">
              <w:rPr>
                <w:rFonts w:cs="Times New Roman"/>
                <w:color w:val="000000"/>
              </w:rPr>
              <w:t>0.001268</w:t>
            </w:r>
          </w:p>
        </w:tc>
      </w:tr>
      <w:tr w:rsidR="00377467" w:rsidRPr="00BE5987" w14:paraId="10718F2C" w14:textId="77777777" w:rsidTr="00377467">
        <w:trPr>
          <w:trHeight w:val="295"/>
        </w:trPr>
        <w:tc>
          <w:tcPr>
            <w:tcW w:w="4225" w:type="dxa"/>
            <w:noWrap/>
            <w:vAlign w:val="center"/>
            <w:hideMark/>
          </w:tcPr>
          <w:p w14:paraId="23000D20" w14:textId="77777777" w:rsidR="00377467" w:rsidRPr="00BE5987" w:rsidRDefault="00377467" w:rsidP="00377467">
            <w:pPr>
              <w:jc w:val="center"/>
              <w:rPr>
                <w:rFonts w:cs="Times New Roman"/>
                <w:color w:val="C00000"/>
              </w:rPr>
            </w:pPr>
            <w:r w:rsidRPr="00BE5987">
              <w:rPr>
                <w:rFonts w:cs="Times New Roman"/>
                <w:color w:val="C00000"/>
              </w:rPr>
              <w:t>PI 36:3|PI 18:1_18:2</w:t>
            </w:r>
          </w:p>
        </w:tc>
        <w:tc>
          <w:tcPr>
            <w:tcW w:w="3120" w:type="dxa"/>
            <w:noWrap/>
            <w:vAlign w:val="center"/>
            <w:hideMark/>
          </w:tcPr>
          <w:p w14:paraId="54045120" w14:textId="77777777" w:rsidR="00377467" w:rsidRPr="00BE5987" w:rsidRDefault="00377467" w:rsidP="00377467">
            <w:pPr>
              <w:jc w:val="center"/>
              <w:rPr>
                <w:rFonts w:cs="Times New Roman"/>
                <w:color w:val="000000"/>
              </w:rPr>
            </w:pPr>
            <w:r w:rsidRPr="00BE5987">
              <w:rPr>
                <w:rFonts w:cs="Times New Roman"/>
                <w:color w:val="000000"/>
              </w:rPr>
              <w:t>1.5598</w:t>
            </w:r>
          </w:p>
        </w:tc>
        <w:tc>
          <w:tcPr>
            <w:tcW w:w="0" w:type="auto"/>
            <w:noWrap/>
            <w:vAlign w:val="center"/>
            <w:hideMark/>
          </w:tcPr>
          <w:p w14:paraId="27D3F2C5" w14:textId="77777777" w:rsidR="00377467" w:rsidRPr="00BE5987" w:rsidRDefault="00377467" w:rsidP="00377467">
            <w:pPr>
              <w:jc w:val="center"/>
              <w:rPr>
                <w:rFonts w:cs="Times New Roman"/>
                <w:color w:val="000000"/>
              </w:rPr>
            </w:pPr>
            <w:r w:rsidRPr="00BE5987">
              <w:rPr>
                <w:rFonts w:cs="Times New Roman"/>
                <w:color w:val="000000"/>
              </w:rPr>
              <w:t>0.000721</w:t>
            </w:r>
          </w:p>
        </w:tc>
      </w:tr>
      <w:tr w:rsidR="00377467" w:rsidRPr="00BE5987" w14:paraId="61596BC1" w14:textId="77777777" w:rsidTr="00377467">
        <w:trPr>
          <w:trHeight w:val="295"/>
        </w:trPr>
        <w:tc>
          <w:tcPr>
            <w:tcW w:w="4225" w:type="dxa"/>
            <w:noWrap/>
            <w:vAlign w:val="center"/>
            <w:hideMark/>
          </w:tcPr>
          <w:p w14:paraId="6F8E47D3" w14:textId="77777777" w:rsidR="00377467" w:rsidRPr="00BE5987" w:rsidRDefault="00377467" w:rsidP="00377467">
            <w:pPr>
              <w:jc w:val="center"/>
              <w:rPr>
                <w:rFonts w:cs="Times New Roman"/>
                <w:color w:val="C00000"/>
              </w:rPr>
            </w:pPr>
            <w:r w:rsidRPr="00BE5987">
              <w:rPr>
                <w:rFonts w:cs="Times New Roman"/>
                <w:color w:val="C00000"/>
              </w:rPr>
              <w:t>CE 18:3</w:t>
            </w:r>
          </w:p>
        </w:tc>
        <w:tc>
          <w:tcPr>
            <w:tcW w:w="3120" w:type="dxa"/>
            <w:noWrap/>
            <w:vAlign w:val="center"/>
            <w:hideMark/>
          </w:tcPr>
          <w:p w14:paraId="40665660" w14:textId="77777777" w:rsidR="00377467" w:rsidRPr="00BE5987" w:rsidRDefault="00377467" w:rsidP="00377467">
            <w:pPr>
              <w:jc w:val="center"/>
              <w:rPr>
                <w:rFonts w:cs="Times New Roman"/>
                <w:color w:val="000000"/>
              </w:rPr>
            </w:pPr>
            <w:r w:rsidRPr="00BE5987">
              <w:rPr>
                <w:rFonts w:cs="Times New Roman"/>
                <w:color w:val="000000"/>
              </w:rPr>
              <w:t>1.5821</w:t>
            </w:r>
          </w:p>
        </w:tc>
        <w:tc>
          <w:tcPr>
            <w:tcW w:w="0" w:type="auto"/>
            <w:noWrap/>
            <w:vAlign w:val="center"/>
            <w:hideMark/>
          </w:tcPr>
          <w:p w14:paraId="4448AD1F" w14:textId="77777777" w:rsidR="00377467" w:rsidRPr="00BE5987" w:rsidRDefault="00377467" w:rsidP="00377467">
            <w:pPr>
              <w:jc w:val="center"/>
              <w:rPr>
                <w:rFonts w:cs="Times New Roman"/>
                <w:color w:val="000000"/>
              </w:rPr>
            </w:pPr>
            <w:r w:rsidRPr="00BE5987">
              <w:rPr>
                <w:rFonts w:cs="Times New Roman"/>
                <w:color w:val="000000"/>
              </w:rPr>
              <w:t>0.008658</w:t>
            </w:r>
          </w:p>
        </w:tc>
      </w:tr>
      <w:tr w:rsidR="00377467" w:rsidRPr="00BE5987" w14:paraId="2626474D" w14:textId="77777777" w:rsidTr="00377467">
        <w:trPr>
          <w:trHeight w:val="295"/>
        </w:trPr>
        <w:tc>
          <w:tcPr>
            <w:tcW w:w="4225" w:type="dxa"/>
            <w:noWrap/>
            <w:vAlign w:val="center"/>
            <w:hideMark/>
          </w:tcPr>
          <w:p w14:paraId="3E87AC72" w14:textId="77777777" w:rsidR="00377467" w:rsidRPr="00BE5987" w:rsidRDefault="00377467" w:rsidP="00377467">
            <w:pPr>
              <w:jc w:val="center"/>
              <w:rPr>
                <w:rFonts w:cs="Times New Roman"/>
                <w:color w:val="C00000"/>
              </w:rPr>
            </w:pPr>
            <w:r w:rsidRPr="00BE5987">
              <w:rPr>
                <w:rFonts w:cs="Times New Roman"/>
                <w:color w:val="C00000"/>
              </w:rPr>
              <w:t>RIKEN P-VS1 ID-11485 from Mouse_Brain_WT_N_F1</w:t>
            </w:r>
          </w:p>
        </w:tc>
        <w:tc>
          <w:tcPr>
            <w:tcW w:w="3120" w:type="dxa"/>
            <w:noWrap/>
            <w:vAlign w:val="center"/>
            <w:hideMark/>
          </w:tcPr>
          <w:p w14:paraId="75EF6960" w14:textId="77777777" w:rsidR="00377467" w:rsidRPr="00BE5987" w:rsidRDefault="00377467" w:rsidP="00377467">
            <w:pPr>
              <w:jc w:val="center"/>
              <w:rPr>
                <w:rFonts w:cs="Times New Roman"/>
                <w:color w:val="000000"/>
              </w:rPr>
            </w:pPr>
            <w:r w:rsidRPr="00BE5987">
              <w:rPr>
                <w:rFonts w:cs="Times New Roman"/>
                <w:color w:val="000000"/>
              </w:rPr>
              <w:t>1.5847</w:t>
            </w:r>
          </w:p>
        </w:tc>
        <w:tc>
          <w:tcPr>
            <w:tcW w:w="0" w:type="auto"/>
            <w:noWrap/>
            <w:vAlign w:val="center"/>
            <w:hideMark/>
          </w:tcPr>
          <w:p w14:paraId="369D68B8" w14:textId="77777777" w:rsidR="00377467" w:rsidRPr="00BE5987" w:rsidRDefault="00377467" w:rsidP="00377467">
            <w:pPr>
              <w:jc w:val="center"/>
              <w:rPr>
                <w:rFonts w:cs="Times New Roman"/>
                <w:color w:val="000000"/>
              </w:rPr>
            </w:pPr>
            <w:r w:rsidRPr="00BE5987">
              <w:rPr>
                <w:rFonts w:cs="Times New Roman"/>
                <w:color w:val="000000"/>
              </w:rPr>
              <w:t>0.009894</w:t>
            </w:r>
          </w:p>
        </w:tc>
      </w:tr>
      <w:tr w:rsidR="00377467" w:rsidRPr="00BE5987" w14:paraId="33A5DD11" w14:textId="77777777" w:rsidTr="00377467">
        <w:trPr>
          <w:trHeight w:val="295"/>
        </w:trPr>
        <w:tc>
          <w:tcPr>
            <w:tcW w:w="4225" w:type="dxa"/>
            <w:noWrap/>
            <w:vAlign w:val="center"/>
            <w:hideMark/>
          </w:tcPr>
          <w:p w14:paraId="258A2D9D" w14:textId="77777777" w:rsidR="00377467" w:rsidRPr="00BE5987" w:rsidRDefault="00377467" w:rsidP="00377467">
            <w:pPr>
              <w:jc w:val="center"/>
              <w:rPr>
                <w:rFonts w:cs="Times New Roman"/>
                <w:color w:val="C00000"/>
              </w:rPr>
            </w:pPr>
            <w:r w:rsidRPr="00BE5987">
              <w:rPr>
                <w:rFonts w:cs="Times New Roman"/>
                <w:color w:val="C00000"/>
              </w:rPr>
              <w:t>PE 36:2|PE 18:0_18:2</w:t>
            </w:r>
          </w:p>
        </w:tc>
        <w:tc>
          <w:tcPr>
            <w:tcW w:w="3120" w:type="dxa"/>
            <w:noWrap/>
            <w:vAlign w:val="center"/>
            <w:hideMark/>
          </w:tcPr>
          <w:p w14:paraId="4104B54E" w14:textId="77777777" w:rsidR="00377467" w:rsidRPr="00BE5987" w:rsidRDefault="00377467" w:rsidP="00377467">
            <w:pPr>
              <w:jc w:val="center"/>
              <w:rPr>
                <w:rFonts w:cs="Times New Roman"/>
                <w:color w:val="000000"/>
              </w:rPr>
            </w:pPr>
            <w:r w:rsidRPr="00BE5987">
              <w:rPr>
                <w:rFonts w:cs="Times New Roman"/>
                <w:color w:val="000000"/>
              </w:rPr>
              <w:t>1.5929</w:t>
            </w:r>
          </w:p>
        </w:tc>
        <w:tc>
          <w:tcPr>
            <w:tcW w:w="0" w:type="auto"/>
            <w:noWrap/>
            <w:vAlign w:val="center"/>
            <w:hideMark/>
          </w:tcPr>
          <w:p w14:paraId="271DA26C" w14:textId="77777777" w:rsidR="00377467" w:rsidRPr="00BE5987" w:rsidRDefault="00377467" w:rsidP="00377467">
            <w:pPr>
              <w:jc w:val="center"/>
              <w:rPr>
                <w:rFonts w:cs="Times New Roman"/>
                <w:color w:val="000000"/>
              </w:rPr>
            </w:pPr>
            <w:r w:rsidRPr="00BE5987">
              <w:rPr>
                <w:rFonts w:cs="Times New Roman"/>
                <w:color w:val="000000"/>
              </w:rPr>
              <w:t>0.061994</w:t>
            </w:r>
          </w:p>
        </w:tc>
      </w:tr>
      <w:tr w:rsidR="00377467" w:rsidRPr="00BE5987" w14:paraId="29C6F257" w14:textId="77777777" w:rsidTr="00377467">
        <w:trPr>
          <w:trHeight w:val="295"/>
        </w:trPr>
        <w:tc>
          <w:tcPr>
            <w:tcW w:w="4225" w:type="dxa"/>
            <w:noWrap/>
            <w:vAlign w:val="center"/>
            <w:hideMark/>
          </w:tcPr>
          <w:p w14:paraId="7D1E9815" w14:textId="77777777" w:rsidR="00377467" w:rsidRPr="00BE5987" w:rsidRDefault="00377467" w:rsidP="00377467">
            <w:pPr>
              <w:jc w:val="center"/>
              <w:rPr>
                <w:rFonts w:cs="Times New Roman"/>
                <w:color w:val="C00000"/>
              </w:rPr>
            </w:pPr>
            <w:r w:rsidRPr="00BE5987">
              <w:rPr>
                <w:rFonts w:cs="Times New Roman"/>
                <w:color w:val="C00000"/>
              </w:rPr>
              <w:t>Unknown-1250.17444</w:t>
            </w:r>
          </w:p>
        </w:tc>
        <w:tc>
          <w:tcPr>
            <w:tcW w:w="3120" w:type="dxa"/>
            <w:noWrap/>
            <w:vAlign w:val="center"/>
            <w:hideMark/>
          </w:tcPr>
          <w:p w14:paraId="19BD65B4" w14:textId="77777777" w:rsidR="00377467" w:rsidRPr="00BE5987" w:rsidRDefault="00377467" w:rsidP="00377467">
            <w:pPr>
              <w:jc w:val="center"/>
              <w:rPr>
                <w:rFonts w:cs="Times New Roman"/>
                <w:color w:val="000000"/>
              </w:rPr>
            </w:pPr>
            <w:r w:rsidRPr="00BE5987">
              <w:rPr>
                <w:rFonts w:cs="Times New Roman"/>
                <w:color w:val="000000"/>
              </w:rPr>
              <w:t>1.6538</w:t>
            </w:r>
          </w:p>
        </w:tc>
        <w:tc>
          <w:tcPr>
            <w:tcW w:w="0" w:type="auto"/>
            <w:noWrap/>
            <w:vAlign w:val="center"/>
            <w:hideMark/>
          </w:tcPr>
          <w:p w14:paraId="3F95E8A2" w14:textId="77777777" w:rsidR="00377467" w:rsidRPr="00BE5987" w:rsidRDefault="00377467" w:rsidP="00377467">
            <w:pPr>
              <w:jc w:val="center"/>
              <w:rPr>
                <w:rFonts w:cs="Times New Roman"/>
                <w:color w:val="000000"/>
              </w:rPr>
            </w:pPr>
            <w:r w:rsidRPr="00BE5987">
              <w:rPr>
                <w:rFonts w:cs="Times New Roman"/>
                <w:color w:val="000000"/>
              </w:rPr>
              <w:t>0.040018</w:t>
            </w:r>
          </w:p>
        </w:tc>
      </w:tr>
      <w:tr w:rsidR="00377467" w:rsidRPr="00BE5987" w14:paraId="3C59F024" w14:textId="77777777" w:rsidTr="00377467">
        <w:trPr>
          <w:trHeight w:val="295"/>
        </w:trPr>
        <w:tc>
          <w:tcPr>
            <w:tcW w:w="4225" w:type="dxa"/>
            <w:noWrap/>
            <w:vAlign w:val="center"/>
            <w:hideMark/>
          </w:tcPr>
          <w:p w14:paraId="504BB05F" w14:textId="77777777" w:rsidR="00377467" w:rsidRPr="00BE5987" w:rsidRDefault="00377467" w:rsidP="00377467">
            <w:pPr>
              <w:jc w:val="center"/>
              <w:rPr>
                <w:rFonts w:cs="Times New Roman"/>
                <w:color w:val="C00000"/>
              </w:rPr>
            </w:pPr>
            <w:r w:rsidRPr="00BE5987">
              <w:rPr>
                <w:rFonts w:cs="Times New Roman"/>
                <w:color w:val="C00000"/>
              </w:rPr>
              <w:t>PC 38:2, PC 38:2</w:t>
            </w:r>
          </w:p>
        </w:tc>
        <w:tc>
          <w:tcPr>
            <w:tcW w:w="3120" w:type="dxa"/>
            <w:noWrap/>
            <w:vAlign w:val="center"/>
            <w:hideMark/>
          </w:tcPr>
          <w:p w14:paraId="02BA1245" w14:textId="77777777" w:rsidR="00377467" w:rsidRPr="00BE5987" w:rsidRDefault="00377467" w:rsidP="00377467">
            <w:pPr>
              <w:jc w:val="center"/>
              <w:rPr>
                <w:rFonts w:cs="Times New Roman"/>
                <w:color w:val="000000"/>
              </w:rPr>
            </w:pPr>
            <w:r w:rsidRPr="00BE5987">
              <w:rPr>
                <w:rFonts w:cs="Times New Roman"/>
                <w:color w:val="000000"/>
              </w:rPr>
              <w:t>1.7156</w:t>
            </w:r>
          </w:p>
        </w:tc>
        <w:tc>
          <w:tcPr>
            <w:tcW w:w="0" w:type="auto"/>
            <w:noWrap/>
            <w:vAlign w:val="center"/>
            <w:hideMark/>
          </w:tcPr>
          <w:p w14:paraId="4D75C028" w14:textId="77777777" w:rsidR="00377467" w:rsidRPr="00BE5987" w:rsidRDefault="00377467" w:rsidP="00377467">
            <w:pPr>
              <w:jc w:val="center"/>
              <w:rPr>
                <w:rFonts w:cs="Times New Roman"/>
                <w:color w:val="000000"/>
              </w:rPr>
            </w:pPr>
            <w:r w:rsidRPr="00BE5987">
              <w:rPr>
                <w:rFonts w:cs="Times New Roman"/>
                <w:color w:val="000000"/>
              </w:rPr>
              <w:t>0.003447</w:t>
            </w:r>
          </w:p>
        </w:tc>
      </w:tr>
      <w:tr w:rsidR="00377467" w:rsidRPr="00BE5987" w14:paraId="093FE24B" w14:textId="77777777" w:rsidTr="00377467">
        <w:trPr>
          <w:trHeight w:val="295"/>
        </w:trPr>
        <w:tc>
          <w:tcPr>
            <w:tcW w:w="4225" w:type="dxa"/>
            <w:noWrap/>
            <w:vAlign w:val="center"/>
            <w:hideMark/>
          </w:tcPr>
          <w:p w14:paraId="615E78E2" w14:textId="77777777" w:rsidR="00377467" w:rsidRPr="00BE5987" w:rsidRDefault="00377467" w:rsidP="00377467">
            <w:pPr>
              <w:jc w:val="center"/>
              <w:rPr>
                <w:rFonts w:cs="Times New Roman"/>
                <w:color w:val="C00000"/>
              </w:rPr>
            </w:pPr>
            <w:r w:rsidRPr="00BE5987">
              <w:rPr>
                <w:rFonts w:cs="Times New Roman"/>
                <w:color w:val="C00000"/>
              </w:rPr>
              <w:lastRenderedPageBreak/>
              <w:t>TG 54:9|TG 18:3_18:3_18:3, TG 54:9|TG 18:3_18:3_18:3</w:t>
            </w:r>
          </w:p>
        </w:tc>
        <w:tc>
          <w:tcPr>
            <w:tcW w:w="3120" w:type="dxa"/>
            <w:noWrap/>
            <w:vAlign w:val="center"/>
            <w:hideMark/>
          </w:tcPr>
          <w:p w14:paraId="00504DD9" w14:textId="77777777" w:rsidR="00377467" w:rsidRPr="00BE5987" w:rsidRDefault="00377467" w:rsidP="00377467">
            <w:pPr>
              <w:jc w:val="center"/>
              <w:rPr>
                <w:rFonts w:cs="Times New Roman"/>
                <w:color w:val="000000"/>
              </w:rPr>
            </w:pPr>
            <w:r w:rsidRPr="00BE5987">
              <w:rPr>
                <w:rFonts w:cs="Times New Roman"/>
                <w:color w:val="000000"/>
              </w:rPr>
              <w:t>1.7221</w:t>
            </w:r>
          </w:p>
        </w:tc>
        <w:tc>
          <w:tcPr>
            <w:tcW w:w="0" w:type="auto"/>
            <w:noWrap/>
            <w:vAlign w:val="center"/>
            <w:hideMark/>
          </w:tcPr>
          <w:p w14:paraId="2A03A929" w14:textId="77777777" w:rsidR="00377467" w:rsidRPr="00BE5987" w:rsidRDefault="00377467" w:rsidP="00377467">
            <w:pPr>
              <w:jc w:val="center"/>
              <w:rPr>
                <w:rFonts w:cs="Times New Roman"/>
                <w:color w:val="000000"/>
              </w:rPr>
            </w:pPr>
            <w:r w:rsidRPr="00BE5987">
              <w:rPr>
                <w:rFonts w:cs="Times New Roman"/>
                <w:color w:val="000000"/>
              </w:rPr>
              <w:t>0.002681</w:t>
            </w:r>
          </w:p>
        </w:tc>
      </w:tr>
      <w:tr w:rsidR="00377467" w:rsidRPr="00BE5987" w14:paraId="7CFE1CF3" w14:textId="77777777" w:rsidTr="00377467">
        <w:trPr>
          <w:trHeight w:val="295"/>
        </w:trPr>
        <w:tc>
          <w:tcPr>
            <w:tcW w:w="4225" w:type="dxa"/>
            <w:noWrap/>
            <w:vAlign w:val="center"/>
            <w:hideMark/>
          </w:tcPr>
          <w:p w14:paraId="72D90CBE" w14:textId="77777777" w:rsidR="00377467" w:rsidRPr="00BE5987" w:rsidRDefault="00377467" w:rsidP="00377467">
            <w:pPr>
              <w:jc w:val="center"/>
              <w:rPr>
                <w:rFonts w:cs="Times New Roman"/>
                <w:color w:val="C00000"/>
              </w:rPr>
            </w:pPr>
            <w:r w:rsidRPr="00BE5987">
              <w:rPr>
                <w:rFonts w:cs="Times New Roman"/>
                <w:color w:val="C00000"/>
              </w:rPr>
              <w:t>PE 36:3|PE 18:1_18:2</w:t>
            </w:r>
          </w:p>
        </w:tc>
        <w:tc>
          <w:tcPr>
            <w:tcW w:w="3120" w:type="dxa"/>
            <w:noWrap/>
            <w:vAlign w:val="center"/>
            <w:hideMark/>
          </w:tcPr>
          <w:p w14:paraId="0BCAC964" w14:textId="77777777" w:rsidR="00377467" w:rsidRPr="00BE5987" w:rsidRDefault="00377467" w:rsidP="00377467">
            <w:pPr>
              <w:jc w:val="center"/>
              <w:rPr>
                <w:rFonts w:cs="Times New Roman"/>
                <w:color w:val="000000"/>
              </w:rPr>
            </w:pPr>
            <w:r w:rsidRPr="00BE5987">
              <w:rPr>
                <w:rFonts w:cs="Times New Roman"/>
                <w:color w:val="000000"/>
              </w:rPr>
              <w:t>1.7352</w:t>
            </w:r>
          </w:p>
        </w:tc>
        <w:tc>
          <w:tcPr>
            <w:tcW w:w="0" w:type="auto"/>
            <w:noWrap/>
            <w:vAlign w:val="center"/>
            <w:hideMark/>
          </w:tcPr>
          <w:p w14:paraId="00554E90" w14:textId="77777777" w:rsidR="00377467" w:rsidRPr="00BE5987" w:rsidRDefault="00377467" w:rsidP="00377467">
            <w:pPr>
              <w:jc w:val="center"/>
              <w:rPr>
                <w:rFonts w:cs="Times New Roman"/>
                <w:color w:val="000000"/>
              </w:rPr>
            </w:pPr>
            <w:r w:rsidRPr="00BE5987">
              <w:rPr>
                <w:rFonts w:cs="Times New Roman"/>
                <w:color w:val="000000"/>
              </w:rPr>
              <w:t>0.007359</w:t>
            </w:r>
          </w:p>
        </w:tc>
      </w:tr>
      <w:tr w:rsidR="00377467" w:rsidRPr="00BE5987" w14:paraId="1128B08A" w14:textId="77777777" w:rsidTr="00377467">
        <w:trPr>
          <w:trHeight w:val="295"/>
        </w:trPr>
        <w:tc>
          <w:tcPr>
            <w:tcW w:w="4225" w:type="dxa"/>
            <w:noWrap/>
            <w:vAlign w:val="center"/>
            <w:hideMark/>
          </w:tcPr>
          <w:p w14:paraId="3BA98E3D" w14:textId="77777777" w:rsidR="00377467" w:rsidRPr="00BE5987" w:rsidRDefault="00377467" w:rsidP="00377467">
            <w:pPr>
              <w:jc w:val="center"/>
              <w:rPr>
                <w:rFonts w:cs="Times New Roman"/>
                <w:color w:val="C00000"/>
              </w:rPr>
            </w:pPr>
            <w:r w:rsidRPr="00BE5987">
              <w:rPr>
                <w:rFonts w:cs="Times New Roman"/>
                <w:color w:val="C00000"/>
              </w:rPr>
              <w:t>CE 18:1</w:t>
            </w:r>
          </w:p>
        </w:tc>
        <w:tc>
          <w:tcPr>
            <w:tcW w:w="3120" w:type="dxa"/>
            <w:noWrap/>
            <w:vAlign w:val="center"/>
            <w:hideMark/>
          </w:tcPr>
          <w:p w14:paraId="72C28CA7" w14:textId="77777777" w:rsidR="00377467" w:rsidRPr="00BE5987" w:rsidRDefault="00377467" w:rsidP="00377467">
            <w:pPr>
              <w:jc w:val="center"/>
              <w:rPr>
                <w:rFonts w:cs="Times New Roman"/>
                <w:color w:val="000000"/>
              </w:rPr>
            </w:pPr>
            <w:r w:rsidRPr="00BE5987">
              <w:rPr>
                <w:rFonts w:cs="Times New Roman"/>
                <w:color w:val="000000"/>
              </w:rPr>
              <w:t>1.7396</w:t>
            </w:r>
          </w:p>
        </w:tc>
        <w:tc>
          <w:tcPr>
            <w:tcW w:w="0" w:type="auto"/>
            <w:noWrap/>
            <w:vAlign w:val="center"/>
            <w:hideMark/>
          </w:tcPr>
          <w:p w14:paraId="4CEA3797" w14:textId="77777777" w:rsidR="00377467" w:rsidRPr="00BE5987" w:rsidRDefault="00377467" w:rsidP="00377467">
            <w:pPr>
              <w:jc w:val="center"/>
              <w:rPr>
                <w:rFonts w:cs="Times New Roman"/>
                <w:color w:val="000000"/>
              </w:rPr>
            </w:pPr>
            <w:r w:rsidRPr="00BE5987">
              <w:rPr>
                <w:rFonts w:cs="Times New Roman"/>
                <w:color w:val="000000"/>
              </w:rPr>
              <w:t>0.001194</w:t>
            </w:r>
          </w:p>
        </w:tc>
      </w:tr>
      <w:tr w:rsidR="00377467" w:rsidRPr="00BE5987" w14:paraId="7F45EC3B" w14:textId="77777777" w:rsidTr="00377467">
        <w:trPr>
          <w:trHeight w:val="295"/>
        </w:trPr>
        <w:tc>
          <w:tcPr>
            <w:tcW w:w="4225" w:type="dxa"/>
            <w:noWrap/>
            <w:vAlign w:val="center"/>
            <w:hideMark/>
          </w:tcPr>
          <w:p w14:paraId="61095C2C" w14:textId="77777777" w:rsidR="00377467" w:rsidRPr="00BE5987" w:rsidRDefault="00377467" w:rsidP="00377467">
            <w:pPr>
              <w:jc w:val="center"/>
              <w:rPr>
                <w:rFonts w:cs="Times New Roman"/>
                <w:color w:val="C00000"/>
              </w:rPr>
            </w:pPr>
            <w:r w:rsidRPr="00BE5987">
              <w:rPr>
                <w:rFonts w:cs="Times New Roman"/>
                <w:color w:val="C00000"/>
              </w:rPr>
              <w:t>LPC 16:1/0:0</w:t>
            </w:r>
          </w:p>
        </w:tc>
        <w:tc>
          <w:tcPr>
            <w:tcW w:w="3120" w:type="dxa"/>
            <w:noWrap/>
            <w:vAlign w:val="center"/>
            <w:hideMark/>
          </w:tcPr>
          <w:p w14:paraId="3F21ED1C" w14:textId="77777777" w:rsidR="00377467" w:rsidRPr="00BE5987" w:rsidRDefault="00377467" w:rsidP="00377467">
            <w:pPr>
              <w:jc w:val="center"/>
              <w:rPr>
                <w:rFonts w:cs="Times New Roman"/>
                <w:color w:val="000000"/>
              </w:rPr>
            </w:pPr>
            <w:r w:rsidRPr="00BE5987">
              <w:rPr>
                <w:rFonts w:cs="Times New Roman"/>
                <w:color w:val="000000"/>
              </w:rPr>
              <w:t>1.7646</w:t>
            </w:r>
          </w:p>
        </w:tc>
        <w:tc>
          <w:tcPr>
            <w:tcW w:w="0" w:type="auto"/>
            <w:noWrap/>
            <w:vAlign w:val="center"/>
            <w:hideMark/>
          </w:tcPr>
          <w:p w14:paraId="67B9E03C" w14:textId="77777777" w:rsidR="00377467" w:rsidRPr="00BE5987" w:rsidRDefault="00377467" w:rsidP="00377467">
            <w:pPr>
              <w:jc w:val="center"/>
              <w:rPr>
                <w:rFonts w:cs="Times New Roman"/>
                <w:color w:val="000000"/>
              </w:rPr>
            </w:pPr>
            <w:r w:rsidRPr="00BE5987">
              <w:rPr>
                <w:rFonts w:cs="Times New Roman"/>
                <w:color w:val="000000"/>
              </w:rPr>
              <w:t>0.002755</w:t>
            </w:r>
          </w:p>
        </w:tc>
      </w:tr>
      <w:tr w:rsidR="00377467" w:rsidRPr="00BE5987" w14:paraId="3B8B39C2" w14:textId="77777777" w:rsidTr="00377467">
        <w:trPr>
          <w:trHeight w:val="295"/>
        </w:trPr>
        <w:tc>
          <w:tcPr>
            <w:tcW w:w="4225" w:type="dxa"/>
            <w:noWrap/>
            <w:vAlign w:val="center"/>
            <w:hideMark/>
          </w:tcPr>
          <w:p w14:paraId="38849642" w14:textId="77777777" w:rsidR="00377467" w:rsidRPr="00BE5987" w:rsidRDefault="00377467" w:rsidP="00377467">
            <w:pPr>
              <w:jc w:val="center"/>
              <w:rPr>
                <w:rFonts w:cs="Times New Roman"/>
                <w:color w:val="C00000"/>
              </w:rPr>
            </w:pPr>
            <w:r w:rsidRPr="00BE5987">
              <w:rPr>
                <w:rFonts w:cs="Times New Roman"/>
                <w:color w:val="C00000"/>
              </w:rPr>
              <w:t>Unknown-648.70099</w:t>
            </w:r>
          </w:p>
        </w:tc>
        <w:tc>
          <w:tcPr>
            <w:tcW w:w="3120" w:type="dxa"/>
            <w:noWrap/>
            <w:vAlign w:val="center"/>
            <w:hideMark/>
          </w:tcPr>
          <w:p w14:paraId="51854182" w14:textId="77777777" w:rsidR="00377467" w:rsidRPr="00BE5987" w:rsidRDefault="00377467" w:rsidP="00377467">
            <w:pPr>
              <w:jc w:val="center"/>
              <w:rPr>
                <w:rFonts w:cs="Times New Roman"/>
                <w:color w:val="000000"/>
              </w:rPr>
            </w:pPr>
            <w:r w:rsidRPr="00BE5987">
              <w:rPr>
                <w:rFonts w:cs="Times New Roman"/>
                <w:color w:val="000000"/>
              </w:rPr>
              <w:t>1.7731</w:t>
            </w:r>
          </w:p>
        </w:tc>
        <w:tc>
          <w:tcPr>
            <w:tcW w:w="0" w:type="auto"/>
            <w:noWrap/>
            <w:vAlign w:val="center"/>
            <w:hideMark/>
          </w:tcPr>
          <w:p w14:paraId="277040AA" w14:textId="77777777" w:rsidR="00377467" w:rsidRPr="00BE5987" w:rsidRDefault="00377467" w:rsidP="00377467">
            <w:pPr>
              <w:jc w:val="center"/>
              <w:rPr>
                <w:rFonts w:cs="Times New Roman"/>
                <w:color w:val="000000"/>
              </w:rPr>
            </w:pPr>
            <w:r w:rsidRPr="00BE5987">
              <w:rPr>
                <w:rFonts w:cs="Times New Roman"/>
                <w:color w:val="000000"/>
              </w:rPr>
              <w:t>0.089313</w:t>
            </w:r>
          </w:p>
        </w:tc>
      </w:tr>
      <w:tr w:rsidR="00377467" w:rsidRPr="00BE5987" w14:paraId="21F6C0D5" w14:textId="77777777" w:rsidTr="00377467">
        <w:trPr>
          <w:trHeight w:val="295"/>
        </w:trPr>
        <w:tc>
          <w:tcPr>
            <w:tcW w:w="4225" w:type="dxa"/>
            <w:noWrap/>
            <w:vAlign w:val="center"/>
            <w:hideMark/>
          </w:tcPr>
          <w:p w14:paraId="6733958D" w14:textId="77777777" w:rsidR="00377467" w:rsidRPr="00BE5987" w:rsidRDefault="00377467" w:rsidP="00377467">
            <w:pPr>
              <w:jc w:val="center"/>
              <w:rPr>
                <w:rFonts w:cs="Times New Roman"/>
                <w:color w:val="C00000"/>
              </w:rPr>
            </w:pPr>
            <w:r w:rsidRPr="00BE5987">
              <w:rPr>
                <w:rFonts w:cs="Times New Roman"/>
                <w:color w:val="C00000"/>
              </w:rPr>
              <w:t>PC 33:1, PC 33:1</w:t>
            </w:r>
          </w:p>
        </w:tc>
        <w:tc>
          <w:tcPr>
            <w:tcW w:w="3120" w:type="dxa"/>
            <w:noWrap/>
            <w:vAlign w:val="center"/>
            <w:hideMark/>
          </w:tcPr>
          <w:p w14:paraId="40FD2667" w14:textId="77777777" w:rsidR="00377467" w:rsidRPr="00BE5987" w:rsidRDefault="00377467" w:rsidP="00377467">
            <w:pPr>
              <w:jc w:val="center"/>
              <w:rPr>
                <w:rFonts w:cs="Times New Roman"/>
                <w:color w:val="000000"/>
              </w:rPr>
            </w:pPr>
            <w:r w:rsidRPr="00BE5987">
              <w:rPr>
                <w:rFonts w:cs="Times New Roman"/>
                <w:color w:val="000000"/>
              </w:rPr>
              <w:t>1.7768</w:t>
            </w:r>
          </w:p>
        </w:tc>
        <w:tc>
          <w:tcPr>
            <w:tcW w:w="0" w:type="auto"/>
            <w:noWrap/>
            <w:vAlign w:val="center"/>
            <w:hideMark/>
          </w:tcPr>
          <w:p w14:paraId="6C2C7A58" w14:textId="77777777" w:rsidR="00377467" w:rsidRPr="00BE5987" w:rsidRDefault="00377467" w:rsidP="00377467">
            <w:pPr>
              <w:jc w:val="center"/>
              <w:rPr>
                <w:rFonts w:cs="Times New Roman"/>
                <w:color w:val="000000"/>
              </w:rPr>
            </w:pPr>
            <w:r w:rsidRPr="00BE5987">
              <w:rPr>
                <w:rFonts w:cs="Times New Roman"/>
                <w:color w:val="000000"/>
              </w:rPr>
              <w:t>0.000253</w:t>
            </w:r>
          </w:p>
        </w:tc>
      </w:tr>
      <w:tr w:rsidR="00377467" w:rsidRPr="00BE5987" w14:paraId="39BC66C0" w14:textId="77777777" w:rsidTr="00377467">
        <w:trPr>
          <w:trHeight w:val="295"/>
        </w:trPr>
        <w:tc>
          <w:tcPr>
            <w:tcW w:w="4225" w:type="dxa"/>
            <w:noWrap/>
            <w:vAlign w:val="center"/>
            <w:hideMark/>
          </w:tcPr>
          <w:p w14:paraId="125080A7" w14:textId="77777777" w:rsidR="00377467" w:rsidRPr="00BE5987" w:rsidRDefault="00377467" w:rsidP="00377467">
            <w:pPr>
              <w:jc w:val="center"/>
              <w:rPr>
                <w:rFonts w:cs="Times New Roman"/>
                <w:color w:val="C00000"/>
              </w:rPr>
            </w:pPr>
            <w:r w:rsidRPr="00BE5987">
              <w:rPr>
                <w:rFonts w:cs="Times New Roman"/>
                <w:color w:val="C00000"/>
              </w:rPr>
              <w:t>Unknown-1324.18408</w:t>
            </w:r>
          </w:p>
        </w:tc>
        <w:tc>
          <w:tcPr>
            <w:tcW w:w="3120" w:type="dxa"/>
            <w:noWrap/>
            <w:vAlign w:val="center"/>
            <w:hideMark/>
          </w:tcPr>
          <w:p w14:paraId="35643A68" w14:textId="77777777" w:rsidR="00377467" w:rsidRPr="00BE5987" w:rsidRDefault="00377467" w:rsidP="00377467">
            <w:pPr>
              <w:jc w:val="center"/>
              <w:rPr>
                <w:rFonts w:cs="Times New Roman"/>
                <w:color w:val="000000"/>
              </w:rPr>
            </w:pPr>
            <w:r w:rsidRPr="00BE5987">
              <w:rPr>
                <w:rFonts w:cs="Times New Roman"/>
                <w:color w:val="000000"/>
              </w:rPr>
              <w:t>1.782</w:t>
            </w:r>
          </w:p>
        </w:tc>
        <w:tc>
          <w:tcPr>
            <w:tcW w:w="0" w:type="auto"/>
            <w:noWrap/>
            <w:vAlign w:val="center"/>
            <w:hideMark/>
          </w:tcPr>
          <w:p w14:paraId="5D04F781" w14:textId="77777777" w:rsidR="00377467" w:rsidRPr="00BE5987" w:rsidRDefault="00377467" w:rsidP="00377467">
            <w:pPr>
              <w:jc w:val="center"/>
              <w:rPr>
                <w:rFonts w:cs="Times New Roman"/>
                <w:color w:val="000000"/>
              </w:rPr>
            </w:pPr>
            <w:r w:rsidRPr="00BE5987">
              <w:rPr>
                <w:rFonts w:cs="Times New Roman"/>
                <w:color w:val="000000"/>
              </w:rPr>
              <w:t>0.050586</w:t>
            </w:r>
          </w:p>
        </w:tc>
      </w:tr>
      <w:tr w:rsidR="00377467" w:rsidRPr="00BE5987" w14:paraId="5BED87A2" w14:textId="77777777" w:rsidTr="00377467">
        <w:trPr>
          <w:trHeight w:val="295"/>
        </w:trPr>
        <w:tc>
          <w:tcPr>
            <w:tcW w:w="4225" w:type="dxa"/>
            <w:noWrap/>
            <w:vAlign w:val="center"/>
            <w:hideMark/>
          </w:tcPr>
          <w:p w14:paraId="0BBEB755" w14:textId="77777777" w:rsidR="00377467" w:rsidRPr="00BE5987" w:rsidRDefault="00377467" w:rsidP="00377467">
            <w:pPr>
              <w:jc w:val="center"/>
              <w:rPr>
                <w:rFonts w:cs="Times New Roman"/>
                <w:color w:val="C00000"/>
              </w:rPr>
            </w:pPr>
            <w:r w:rsidRPr="00BE5987">
              <w:rPr>
                <w:rFonts w:cs="Times New Roman"/>
                <w:color w:val="C00000"/>
              </w:rPr>
              <w:t>PI 36:1|PI 18:0_18:1</w:t>
            </w:r>
          </w:p>
        </w:tc>
        <w:tc>
          <w:tcPr>
            <w:tcW w:w="3120" w:type="dxa"/>
            <w:noWrap/>
            <w:vAlign w:val="center"/>
            <w:hideMark/>
          </w:tcPr>
          <w:p w14:paraId="2E8BFAB7" w14:textId="77777777" w:rsidR="00377467" w:rsidRPr="00BE5987" w:rsidRDefault="00377467" w:rsidP="00377467">
            <w:pPr>
              <w:jc w:val="center"/>
              <w:rPr>
                <w:rFonts w:cs="Times New Roman"/>
                <w:color w:val="000000"/>
              </w:rPr>
            </w:pPr>
            <w:r w:rsidRPr="00BE5987">
              <w:rPr>
                <w:rFonts w:cs="Times New Roman"/>
                <w:color w:val="000000"/>
              </w:rPr>
              <w:t>1.8296</w:t>
            </w:r>
          </w:p>
        </w:tc>
        <w:tc>
          <w:tcPr>
            <w:tcW w:w="0" w:type="auto"/>
            <w:noWrap/>
            <w:vAlign w:val="center"/>
            <w:hideMark/>
          </w:tcPr>
          <w:p w14:paraId="5CBA51E8" w14:textId="77777777" w:rsidR="00377467" w:rsidRPr="00BE5987" w:rsidRDefault="00377467" w:rsidP="00377467">
            <w:pPr>
              <w:jc w:val="center"/>
              <w:rPr>
                <w:rFonts w:cs="Times New Roman"/>
                <w:color w:val="000000"/>
              </w:rPr>
            </w:pPr>
            <w:r w:rsidRPr="00BE5987">
              <w:rPr>
                <w:rFonts w:cs="Times New Roman"/>
                <w:color w:val="000000"/>
              </w:rPr>
              <w:t>0.009704</w:t>
            </w:r>
          </w:p>
        </w:tc>
      </w:tr>
      <w:tr w:rsidR="00377467" w:rsidRPr="00BE5987" w14:paraId="73947A6B" w14:textId="77777777" w:rsidTr="00377467">
        <w:trPr>
          <w:trHeight w:val="295"/>
        </w:trPr>
        <w:tc>
          <w:tcPr>
            <w:tcW w:w="4225" w:type="dxa"/>
            <w:noWrap/>
            <w:vAlign w:val="center"/>
            <w:hideMark/>
          </w:tcPr>
          <w:p w14:paraId="42794012" w14:textId="77777777" w:rsidR="00377467" w:rsidRPr="00BE5987" w:rsidRDefault="00377467" w:rsidP="00377467">
            <w:pPr>
              <w:jc w:val="center"/>
              <w:rPr>
                <w:rFonts w:cs="Times New Roman"/>
                <w:color w:val="C00000"/>
              </w:rPr>
            </w:pPr>
            <w:r w:rsidRPr="00BE5987">
              <w:rPr>
                <w:rFonts w:cs="Times New Roman"/>
                <w:color w:val="C00000"/>
              </w:rPr>
              <w:t>PC 34:1|PC 16:0_18:1</w:t>
            </w:r>
          </w:p>
        </w:tc>
        <w:tc>
          <w:tcPr>
            <w:tcW w:w="3120" w:type="dxa"/>
            <w:noWrap/>
            <w:vAlign w:val="center"/>
            <w:hideMark/>
          </w:tcPr>
          <w:p w14:paraId="409BD3CC" w14:textId="77777777" w:rsidR="00377467" w:rsidRPr="00BE5987" w:rsidRDefault="00377467" w:rsidP="00377467">
            <w:pPr>
              <w:jc w:val="center"/>
              <w:rPr>
                <w:rFonts w:cs="Times New Roman"/>
                <w:color w:val="000000"/>
              </w:rPr>
            </w:pPr>
            <w:r w:rsidRPr="00BE5987">
              <w:rPr>
                <w:rFonts w:cs="Times New Roman"/>
                <w:color w:val="000000"/>
              </w:rPr>
              <w:t>1.8544</w:t>
            </w:r>
          </w:p>
        </w:tc>
        <w:tc>
          <w:tcPr>
            <w:tcW w:w="0" w:type="auto"/>
            <w:noWrap/>
            <w:vAlign w:val="center"/>
            <w:hideMark/>
          </w:tcPr>
          <w:p w14:paraId="1CA59536" w14:textId="77777777" w:rsidR="00377467" w:rsidRPr="00BE5987" w:rsidRDefault="00377467" w:rsidP="00377467">
            <w:pPr>
              <w:jc w:val="center"/>
              <w:rPr>
                <w:rFonts w:cs="Times New Roman"/>
                <w:color w:val="000000"/>
              </w:rPr>
            </w:pPr>
            <w:r w:rsidRPr="00BE5987">
              <w:rPr>
                <w:rFonts w:cs="Times New Roman"/>
                <w:color w:val="000000"/>
              </w:rPr>
              <w:t>0.000644</w:t>
            </w:r>
          </w:p>
        </w:tc>
      </w:tr>
      <w:tr w:rsidR="00377467" w:rsidRPr="00BE5987" w14:paraId="1FA15479" w14:textId="77777777" w:rsidTr="00377467">
        <w:trPr>
          <w:trHeight w:val="295"/>
        </w:trPr>
        <w:tc>
          <w:tcPr>
            <w:tcW w:w="4225" w:type="dxa"/>
            <w:noWrap/>
            <w:vAlign w:val="center"/>
            <w:hideMark/>
          </w:tcPr>
          <w:p w14:paraId="2229468C" w14:textId="77777777" w:rsidR="00377467" w:rsidRPr="00BE5987" w:rsidRDefault="00377467" w:rsidP="00377467">
            <w:pPr>
              <w:jc w:val="center"/>
              <w:rPr>
                <w:rFonts w:cs="Times New Roman"/>
                <w:color w:val="C00000"/>
              </w:rPr>
            </w:pPr>
            <w:r w:rsidRPr="00BE5987">
              <w:rPr>
                <w:rFonts w:cs="Times New Roman"/>
                <w:color w:val="C00000"/>
              </w:rPr>
              <w:t>LPC 16:0/0:0</w:t>
            </w:r>
          </w:p>
        </w:tc>
        <w:tc>
          <w:tcPr>
            <w:tcW w:w="3120" w:type="dxa"/>
            <w:noWrap/>
            <w:vAlign w:val="center"/>
            <w:hideMark/>
          </w:tcPr>
          <w:p w14:paraId="24841D16" w14:textId="77777777" w:rsidR="00377467" w:rsidRPr="00BE5987" w:rsidRDefault="00377467" w:rsidP="00377467">
            <w:pPr>
              <w:jc w:val="center"/>
              <w:rPr>
                <w:rFonts w:cs="Times New Roman"/>
                <w:color w:val="000000"/>
              </w:rPr>
            </w:pPr>
            <w:r w:rsidRPr="00BE5987">
              <w:rPr>
                <w:rFonts w:cs="Times New Roman"/>
                <w:color w:val="000000"/>
              </w:rPr>
              <w:t>1.8683</w:t>
            </w:r>
          </w:p>
        </w:tc>
        <w:tc>
          <w:tcPr>
            <w:tcW w:w="0" w:type="auto"/>
            <w:noWrap/>
            <w:vAlign w:val="center"/>
            <w:hideMark/>
          </w:tcPr>
          <w:p w14:paraId="2B646D4E" w14:textId="77777777" w:rsidR="00377467" w:rsidRPr="00BE5987" w:rsidRDefault="00377467" w:rsidP="00377467">
            <w:pPr>
              <w:jc w:val="center"/>
              <w:rPr>
                <w:rFonts w:cs="Times New Roman"/>
                <w:color w:val="000000"/>
              </w:rPr>
            </w:pPr>
            <w:r w:rsidRPr="00BE5987">
              <w:rPr>
                <w:rFonts w:cs="Times New Roman"/>
                <w:color w:val="000000"/>
              </w:rPr>
              <w:t>0.000677</w:t>
            </w:r>
          </w:p>
        </w:tc>
      </w:tr>
      <w:tr w:rsidR="00377467" w:rsidRPr="00BE5987" w14:paraId="5DD9B318" w14:textId="77777777" w:rsidTr="00377467">
        <w:trPr>
          <w:trHeight w:val="295"/>
        </w:trPr>
        <w:tc>
          <w:tcPr>
            <w:tcW w:w="4225" w:type="dxa"/>
            <w:noWrap/>
            <w:vAlign w:val="center"/>
            <w:hideMark/>
          </w:tcPr>
          <w:p w14:paraId="0B325F95" w14:textId="77777777" w:rsidR="00377467" w:rsidRPr="00BE5987" w:rsidRDefault="00377467" w:rsidP="00377467">
            <w:pPr>
              <w:jc w:val="center"/>
              <w:rPr>
                <w:rFonts w:cs="Times New Roman"/>
                <w:color w:val="C00000"/>
              </w:rPr>
            </w:pPr>
            <w:r w:rsidRPr="00BE5987">
              <w:rPr>
                <w:rFonts w:cs="Times New Roman"/>
                <w:color w:val="C00000"/>
              </w:rPr>
              <w:t>Unknown-1076.52429</w:t>
            </w:r>
          </w:p>
        </w:tc>
        <w:tc>
          <w:tcPr>
            <w:tcW w:w="3120" w:type="dxa"/>
            <w:noWrap/>
            <w:vAlign w:val="center"/>
            <w:hideMark/>
          </w:tcPr>
          <w:p w14:paraId="26897E65" w14:textId="77777777" w:rsidR="00377467" w:rsidRPr="00BE5987" w:rsidRDefault="00377467" w:rsidP="00377467">
            <w:pPr>
              <w:jc w:val="center"/>
              <w:rPr>
                <w:rFonts w:cs="Times New Roman"/>
                <w:color w:val="000000"/>
              </w:rPr>
            </w:pPr>
            <w:r w:rsidRPr="00BE5987">
              <w:rPr>
                <w:rFonts w:cs="Times New Roman"/>
                <w:color w:val="000000"/>
              </w:rPr>
              <w:t>1.8722</w:t>
            </w:r>
          </w:p>
        </w:tc>
        <w:tc>
          <w:tcPr>
            <w:tcW w:w="0" w:type="auto"/>
            <w:noWrap/>
            <w:vAlign w:val="center"/>
            <w:hideMark/>
          </w:tcPr>
          <w:p w14:paraId="5CF66365" w14:textId="77777777" w:rsidR="00377467" w:rsidRPr="00BE5987" w:rsidRDefault="00377467" w:rsidP="00377467">
            <w:pPr>
              <w:jc w:val="center"/>
              <w:rPr>
                <w:rFonts w:cs="Times New Roman"/>
                <w:color w:val="000000"/>
              </w:rPr>
            </w:pPr>
            <w:r w:rsidRPr="00BE5987">
              <w:rPr>
                <w:rFonts w:cs="Times New Roman"/>
                <w:color w:val="000000"/>
              </w:rPr>
              <w:t>0.016872</w:t>
            </w:r>
          </w:p>
        </w:tc>
      </w:tr>
      <w:tr w:rsidR="00377467" w:rsidRPr="00BE5987" w14:paraId="5CF49969" w14:textId="77777777" w:rsidTr="00377467">
        <w:trPr>
          <w:trHeight w:val="295"/>
        </w:trPr>
        <w:tc>
          <w:tcPr>
            <w:tcW w:w="4225" w:type="dxa"/>
            <w:noWrap/>
            <w:vAlign w:val="center"/>
            <w:hideMark/>
          </w:tcPr>
          <w:p w14:paraId="03B880C1" w14:textId="77777777" w:rsidR="00377467" w:rsidRPr="00BE5987" w:rsidRDefault="00377467" w:rsidP="00377467">
            <w:pPr>
              <w:jc w:val="center"/>
              <w:rPr>
                <w:rFonts w:cs="Times New Roman"/>
                <w:color w:val="C00000"/>
              </w:rPr>
            </w:pPr>
            <w:r w:rsidRPr="00BE5987">
              <w:rPr>
                <w:rFonts w:cs="Times New Roman"/>
                <w:color w:val="C00000"/>
              </w:rPr>
              <w:t>Unknown-1628.11035</w:t>
            </w:r>
          </w:p>
        </w:tc>
        <w:tc>
          <w:tcPr>
            <w:tcW w:w="3120" w:type="dxa"/>
            <w:noWrap/>
            <w:vAlign w:val="center"/>
            <w:hideMark/>
          </w:tcPr>
          <w:p w14:paraId="58302834" w14:textId="77777777" w:rsidR="00377467" w:rsidRPr="00BE5987" w:rsidRDefault="00377467" w:rsidP="00377467">
            <w:pPr>
              <w:jc w:val="center"/>
              <w:rPr>
                <w:rFonts w:cs="Times New Roman"/>
                <w:color w:val="000000"/>
              </w:rPr>
            </w:pPr>
            <w:r w:rsidRPr="00BE5987">
              <w:rPr>
                <w:rFonts w:cs="Times New Roman"/>
                <w:color w:val="000000"/>
              </w:rPr>
              <w:t>1.8827</w:t>
            </w:r>
          </w:p>
        </w:tc>
        <w:tc>
          <w:tcPr>
            <w:tcW w:w="0" w:type="auto"/>
            <w:noWrap/>
            <w:vAlign w:val="center"/>
            <w:hideMark/>
          </w:tcPr>
          <w:p w14:paraId="293A66DC" w14:textId="77777777" w:rsidR="00377467" w:rsidRPr="00BE5987" w:rsidRDefault="00377467" w:rsidP="00377467">
            <w:pPr>
              <w:jc w:val="center"/>
              <w:rPr>
                <w:rFonts w:cs="Times New Roman"/>
                <w:color w:val="000000"/>
              </w:rPr>
            </w:pPr>
            <w:r w:rsidRPr="00BE5987">
              <w:rPr>
                <w:rFonts w:cs="Times New Roman"/>
                <w:color w:val="000000"/>
              </w:rPr>
              <w:t>0.038247</w:t>
            </w:r>
          </w:p>
        </w:tc>
      </w:tr>
      <w:tr w:rsidR="00377467" w:rsidRPr="00BE5987" w14:paraId="0515907B" w14:textId="77777777" w:rsidTr="00377467">
        <w:trPr>
          <w:trHeight w:val="295"/>
        </w:trPr>
        <w:tc>
          <w:tcPr>
            <w:tcW w:w="4225" w:type="dxa"/>
            <w:noWrap/>
            <w:vAlign w:val="center"/>
            <w:hideMark/>
          </w:tcPr>
          <w:p w14:paraId="2EAE260A" w14:textId="77777777" w:rsidR="00377467" w:rsidRPr="00BE5987" w:rsidRDefault="00377467" w:rsidP="00377467">
            <w:pPr>
              <w:jc w:val="center"/>
              <w:rPr>
                <w:rFonts w:cs="Times New Roman"/>
                <w:color w:val="C00000"/>
              </w:rPr>
            </w:pPr>
            <w:r w:rsidRPr="00BE5987">
              <w:rPr>
                <w:rFonts w:cs="Times New Roman"/>
                <w:color w:val="C00000"/>
              </w:rPr>
              <w:t>LPC 16:0, LPC 16:0</w:t>
            </w:r>
          </w:p>
        </w:tc>
        <w:tc>
          <w:tcPr>
            <w:tcW w:w="3120" w:type="dxa"/>
            <w:noWrap/>
            <w:vAlign w:val="center"/>
            <w:hideMark/>
          </w:tcPr>
          <w:p w14:paraId="69F61FC1" w14:textId="77777777" w:rsidR="00377467" w:rsidRPr="00BE5987" w:rsidRDefault="00377467" w:rsidP="00377467">
            <w:pPr>
              <w:jc w:val="center"/>
              <w:rPr>
                <w:rFonts w:cs="Times New Roman"/>
                <w:color w:val="000000"/>
              </w:rPr>
            </w:pPr>
            <w:r w:rsidRPr="00BE5987">
              <w:rPr>
                <w:rFonts w:cs="Times New Roman"/>
                <w:color w:val="000000"/>
              </w:rPr>
              <w:t>1.9441</w:t>
            </w:r>
          </w:p>
        </w:tc>
        <w:tc>
          <w:tcPr>
            <w:tcW w:w="0" w:type="auto"/>
            <w:noWrap/>
            <w:vAlign w:val="center"/>
            <w:hideMark/>
          </w:tcPr>
          <w:p w14:paraId="35304524" w14:textId="77777777" w:rsidR="00377467" w:rsidRPr="00BE5987" w:rsidRDefault="00377467" w:rsidP="00377467">
            <w:pPr>
              <w:jc w:val="center"/>
              <w:rPr>
                <w:rFonts w:cs="Times New Roman"/>
                <w:color w:val="000000"/>
              </w:rPr>
            </w:pPr>
            <w:r w:rsidRPr="00BE5987">
              <w:rPr>
                <w:rFonts w:cs="Times New Roman"/>
                <w:color w:val="000000"/>
              </w:rPr>
              <w:t>0.000132</w:t>
            </w:r>
          </w:p>
        </w:tc>
      </w:tr>
      <w:tr w:rsidR="00377467" w:rsidRPr="00BE5987" w14:paraId="1189D099" w14:textId="77777777" w:rsidTr="00377467">
        <w:trPr>
          <w:trHeight w:val="295"/>
        </w:trPr>
        <w:tc>
          <w:tcPr>
            <w:tcW w:w="4225" w:type="dxa"/>
            <w:noWrap/>
            <w:vAlign w:val="center"/>
            <w:hideMark/>
          </w:tcPr>
          <w:p w14:paraId="275470AA" w14:textId="77777777" w:rsidR="00377467" w:rsidRPr="00BE5987" w:rsidRDefault="00377467" w:rsidP="00377467">
            <w:pPr>
              <w:jc w:val="center"/>
              <w:rPr>
                <w:rFonts w:cs="Times New Roman"/>
                <w:color w:val="C00000"/>
              </w:rPr>
            </w:pPr>
            <w:r w:rsidRPr="00BE5987">
              <w:rPr>
                <w:rFonts w:cs="Times New Roman"/>
                <w:color w:val="C00000"/>
              </w:rPr>
              <w:t>LPC 15:0/0:0</w:t>
            </w:r>
          </w:p>
        </w:tc>
        <w:tc>
          <w:tcPr>
            <w:tcW w:w="3120" w:type="dxa"/>
            <w:noWrap/>
            <w:vAlign w:val="center"/>
            <w:hideMark/>
          </w:tcPr>
          <w:p w14:paraId="6D72E327" w14:textId="77777777" w:rsidR="00377467" w:rsidRPr="00BE5987" w:rsidRDefault="00377467" w:rsidP="00377467">
            <w:pPr>
              <w:jc w:val="center"/>
              <w:rPr>
                <w:rFonts w:cs="Times New Roman"/>
                <w:color w:val="000000"/>
              </w:rPr>
            </w:pPr>
            <w:r w:rsidRPr="00BE5987">
              <w:rPr>
                <w:rFonts w:cs="Times New Roman"/>
                <w:color w:val="000000"/>
              </w:rPr>
              <w:t>1.9848</w:t>
            </w:r>
          </w:p>
        </w:tc>
        <w:tc>
          <w:tcPr>
            <w:tcW w:w="0" w:type="auto"/>
            <w:noWrap/>
            <w:vAlign w:val="center"/>
            <w:hideMark/>
          </w:tcPr>
          <w:p w14:paraId="55D83A6B" w14:textId="77777777" w:rsidR="00377467" w:rsidRPr="00BE5987" w:rsidRDefault="00377467" w:rsidP="00377467">
            <w:pPr>
              <w:jc w:val="center"/>
              <w:rPr>
                <w:rFonts w:cs="Times New Roman"/>
                <w:color w:val="000000"/>
              </w:rPr>
            </w:pPr>
            <w:r w:rsidRPr="00BE5987">
              <w:rPr>
                <w:rFonts w:cs="Times New Roman"/>
                <w:color w:val="000000"/>
              </w:rPr>
              <w:t>0.000246</w:t>
            </w:r>
          </w:p>
        </w:tc>
      </w:tr>
      <w:tr w:rsidR="00377467" w:rsidRPr="00BE5987" w14:paraId="7986F0D1" w14:textId="77777777" w:rsidTr="00377467">
        <w:trPr>
          <w:trHeight w:val="295"/>
        </w:trPr>
        <w:tc>
          <w:tcPr>
            <w:tcW w:w="4225" w:type="dxa"/>
            <w:noWrap/>
            <w:vAlign w:val="center"/>
            <w:hideMark/>
          </w:tcPr>
          <w:p w14:paraId="6F143540" w14:textId="77777777" w:rsidR="00377467" w:rsidRPr="00BE5987" w:rsidRDefault="00377467" w:rsidP="00377467">
            <w:pPr>
              <w:jc w:val="center"/>
              <w:rPr>
                <w:rFonts w:cs="Times New Roman"/>
                <w:color w:val="C00000"/>
              </w:rPr>
            </w:pPr>
            <w:r w:rsidRPr="00BE5987">
              <w:rPr>
                <w:rFonts w:cs="Times New Roman"/>
                <w:color w:val="C00000"/>
              </w:rPr>
              <w:t>PC 35:2, PC 35:2, PC 35:2</w:t>
            </w:r>
          </w:p>
        </w:tc>
        <w:tc>
          <w:tcPr>
            <w:tcW w:w="3120" w:type="dxa"/>
            <w:noWrap/>
            <w:vAlign w:val="center"/>
            <w:hideMark/>
          </w:tcPr>
          <w:p w14:paraId="754BD6E0" w14:textId="77777777" w:rsidR="00377467" w:rsidRPr="00BE5987" w:rsidRDefault="00377467" w:rsidP="00377467">
            <w:pPr>
              <w:jc w:val="center"/>
              <w:rPr>
                <w:rFonts w:cs="Times New Roman"/>
                <w:color w:val="000000"/>
              </w:rPr>
            </w:pPr>
            <w:r w:rsidRPr="00BE5987">
              <w:rPr>
                <w:rFonts w:cs="Times New Roman"/>
                <w:color w:val="000000"/>
              </w:rPr>
              <w:t>1.9855</w:t>
            </w:r>
          </w:p>
        </w:tc>
        <w:tc>
          <w:tcPr>
            <w:tcW w:w="0" w:type="auto"/>
            <w:noWrap/>
            <w:vAlign w:val="center"/>
            <w:hideMark/>
          </w:tcPr>
          <w:p w14:paraId="23FA3411" w14:textId="77777777" w:rsidR="00377467" w:rsidRPr="00BE5987" w:rsidRDefault="00377467" w:rsidP="00377467">
            <w:pPr>
              <w:jc w:val="center"/>
              <w:rPr>
                <w:rFonts w:cs="Times New Roman"/>
                <w:color w:val="000000"/>
              </w:rPr>
            </w:pPr>
            <w:r w:rsidRPr="00BE5987">
              <w:rPr>
                <w:rFonts w:cs="Times New Roman"/>
                <w:color w:val="000000"/>
              </w:rPr>
              <w:t>3.77E-05</w:t>
            </w:r>
          </w:p>
        </w:tc>
      </w:tr>
      <w:tr w:rsidR="00377467" w:rsidRPr="00BE5987" w14:paraId="62A3E453" w14:textId="77777777" w:rsidTr="00377467">
        <w:trPr>
          <w:trHeight w:val="295"/>
        </w:trPr>
        <w:tc>
          <w:tcPr>
            <w:tcW w:w="4225" w:type="dxa"/>
            <w:noWrap/>
            <w:vAlign w:val="center"/>
            <w:hideMark/>
          </w:tcPr>
          <w:p w14:paraId="48D17431" w14:textId="77777777" w:rsidR="00377467" w:rsidRPr="00BE5987" w:rsidRDefault="00377467" w:rsidP="00377467">
            <w:pPr>
              <w:jc w:val="center"/>
              <w:rPr>
                <w:rFonts w:cs="Times New Roman"/>
                <w:color w:val="C00000"/>
              </w:rPr>
            </w:pPr>
            <w:r w:rsidRPr="00BE5987">
              <w:rPr>
                <w:rFonts w:cs="Times New Roman"/>
                <w:color w:val="C00000"/>
              </w:rPr>
              <w:t>LPC 18:3/0:0</w:t>
            </w:r>
          </w:p>
        </w:tc>
        <w:tc>
          <w:tcPr>
            <w:tcW w:w="3120" w:type="dxa"/>
            <w:noWrap/>
            <w:vAlign w:val="center"/>
            <w:hideMark/>
          </w:tcPr>
          <w:p w14:paraId="266355CB" w14:textId="77777777" w:rsidR="00377467" w:rsidRPr="00BE5987" w:rsidRDefault="00377467" w:rsidP="00377467">
            <w:pPr>
              <w:jc w:val="center"/>
              <w:rPr>
                <w:rFonts w:cs="Times New Roman"/>
                <w:color w:val="000000"/>
              </w:rPr>
            </w:pPr>
            <w:r w:rsidRPr="00BE5987">
              <w:rPr>
                <w:rFonts w:cs="Times New Roman"/>
                <w:color w:val="000000"/>
              </w:rPr>
              <w:t>2.0288</w:t>
            </w:r>
          </w:p>
        </w:tc>
        <w:tc>
          <w:tcPr>
            <w:tcW w:w="0" w:type="auto"/>
            <w:noWrap/>
            <w:vAlign w:val="center"/>
            <w:hideMark/>
          </w:tcPr>
          <w:p w14:paraId="45F5B26C" w14:textId="77777777" w:rsidR="00377467" w:rsidRPr="00BE5987" w:rsidRDefault="00377467" w:rsidP="00377467">
            <w:pPr>
              <w:jc w:val="center"/>
              <w:rPr>
                <w:rFonts w:cs="Times New Roman"/>
                <w:color w:val="000000"/>
              </w:rPr>
            </w:pPr>
            <w:r w:rsidRPr="00BE5987">
              <w:rPr>
                <w:rFonts w:cs="Times New Roman"/>
                <w:color w:val="000000"/>
              </w:rPr>
              <w:t>0.000303</w:t>
            </w:r>
          </w:p>
        </w:tc>
      </w:tr>
      <w:tr w:rsidR="00377467" w:rsidRPr="00BE5987" w14:paraId="11D90C06" w14:textId="77777777" w:rsidTr="00377467">
        <w:trPr>
          <w:trHeight w:val="295"/>
        </w:trPr>
        <w:tc>
          <w:tcPr>
            <w:tcW w:w="4225" w:type="dxa"/>
            <w:noWrap/>
            <w:vAlign w:val="center"/>
            <w:hideMark/>
          </w:tcPr>
          <w:p w14:paraId="447B33B8" w14:textId="77777777" w:rsidR="00377467" w:rsidRPr="00BE5987" w:rsidRDefault="00377467" w:rsidP="00377467">
            <w:pPr>
              <w:jc w:val="center"/>
              <w:rPr>
                <w:rFonts w:cs="Times New Roman"/>
                <w:color w:val="C00000"/>
              </w:rPr>
            </w:pPr>
            <w:r w:rsidRPr="00BE5987">
              <w:rPr>
                <w:rFonts w:cs="Times New Roman"/>
                <w:color w:val="C00000"/>
              </w:rPr>
              <w:t>Unknown-636.67639</w:t>
            </w:r>
          </w:p>
        </w:tc>
        <w:tc>
          <w:tcPr>
            <w:tcW w:w="3120" w:type="dxa"/>
            <w:noWrap/>
            <w:vAlign w:val="center"/>
            <w:hideMark/>
          </w:tcPr>
          <w:p w14:paraId="457C0571" w14:textId="77777777" w:rsidR="00377467" w:rsidRPr="00BE5987" w:rsidRDefault="00377467" w:rsidP="00377467">
            <w:pPr>
              <w:jc w:val="center"/>
              <w:rPr>
                <w:rFonts w:cs="Times New Roman"/>
                <w:color w:val="000000"/>
              </w:rPr>
            </w:pPr>
            <w:r w:rsidRPr="00BE5987">
              <w:rPr>
                <w:rFonts w:cs="Times New Roman"/>
                <w:color w:val="000000"/>
              </w:rPr>
              <w:t>2.0371</w:t>
            </w:r>
          </w:p>
        </w:tc>
        <w:tc>
          <w:tcPr>
            <w:tcW w:w="0" w:type="auto"/>
            <w:noWrap/>
            <w:vAlign w:val="center"/>
            <w:hideMark/>
          </w:tcPr>
          <w:p w14:paraId="38D01C5D" w14:textId="77777777" w:rsidR="00377467" w:rsidRPr="00BE5987" w:rsidRDefault="00377467" w:rsidP="00377467">
            <w:pPr>
              <w:jc w:val="center"/>
              <w:rPr>
                <w:rFonts w:cs="Times New Roman"/>
                <w:color w:val="000000"/>
              </w:rPr>
            </w:pPr>
            <w:r w:rsidRPr="00BE5987">
              <w:rPr>
                <w:rFonts w:cs="Times New Roman"/>
                <w:color w:val="000000"/>
              </w:rPr>
              <w:t>0.077076</w:t>
            </w:r>
          </w:p>
        </w:tc>
      </w:tr>
      <w:tr w:rsidR="00377467" w:rsidRPr="00BE5987" w14:paraId="183AC112" w14:textId="77777777" w:rsidTr="00377467">
        <w:trPr>
          <w:trHeight w:val="295"/>
        </w:trPr>
        <w:tc>
          <w:tcPr>
            <w:tcW w:w="4225" w:type="dxa"/>
            <w:noWrap/>
            <w:vAlign w:val="center"/>
            <w:hideMark/>
          </w:tcPr>
          <w:p w14:paraId="4EAF02D8" w14:textId="77777777" w:rsidR="00377467" w:rsidRPr="00BE5987" w:rsidRDefault="00377467" w:rsidP="00377467">
            <w:pPr>
              <w:jc w:val="center"/>
              <w:rPr>
                <w:rFonts w:cs="Times New Roman"/>
                <w:color w:val="C00000"/>
              </w:rPr>
            </w:pPr>
            <w:r w:rsidRPr="00BE5987">
              <w:rPr>
                <w:rFonts w:cs="Times New Roman"/>
                <w:color w:val="C00000"/>
              </w:rPr>
              <w:t>PC O-34:2</w:t>
            </w:r>
          </w:p>
        </w:tc>
        <w:tc>
          <w:tcPr>
            <w:tcW w:w="3120" w:type="dxa"/>
            <w:noWrap/>
            <w:vAlign w:val="center"/>
            <w:hideMark/>
          </w:tcPr>
          <w:p w14:paraId="2B0CE8F1" w14:textId="77777777" w:rsidR="00377467" w:rsidRPr="00BE5987" w:rsidRDefault="00377467" w:rsidP="00377467">
            <w:pPr>
              <w:jc w:val="center"/>
              <w:rPr>
                <w:rFonts w:cs="Times New Roman"/>
                <w:color w:val="000000"/>
              </w:rPr>
            </w:pPr>
            <w:r w:rsidRPr="00BE5987">
              <w:rPr>
                <w:rFonts w:cs="Times New Roman"/>
                <w:color w:val="000000"/>
              </w:rPr>
              <w:t>2.0466</w:t>
            </w:r>
          </w:p>
        </w:tc>
        <w:tc>
          <w:tcPr>
            <w:tcW w:w="0" w:type="auto"/>
            <w:noWrap/>
            <w:vAlign w:val="center"/>
            <w:hideMark/>
          </w:tcPr>
          <w:p w14:paraId="2D726B92" w14:textId="77777777" w:rsidR="00377467" w:rsidRPr="00BE5987" w:rsidRDefault="00377467" w:rsidP="00377467">
            <w:pPr>
              <w:jc w:val="center"/>
              <w:rPr>
                <w:rFonts w:cs="Times New Roman"/>
                <w:color w:val="000000"/>
              </w:rPr>
            </w:pPr>
            <w:r w:rsidRPr="00BE5987">
              <w:rPr>
                <w:rFonts w:cs="Times New Roman"/>
                <w:color w:val="000000"/>
              </w:rPr>
              <w:t>0.005804</w:t>
            </w:r>
          </w:p>
        </w:tc>
      </w:tr>
      <w:tr w:rsidR="00377467" w:rsidRPr="00BE5987" w14:paraId="02C9347A" w14:textId="77777777" w:rsidTr="00377467">
        <w:trPr>
          <w:trHeight w:val="295"/>
        </w:trPr>
        <w:tc>
          <w:tcPr>
            <w:tcW w:w="4225" w:type="dxa"/>
            <w:noWrap/>
            <w:vAlign w:val="center"/>
            <w:hideMark/>
          </w:tcPr>
          <w:p w14:paraId="210DA0D7" w14:textId="77777777" w:rsidR="00377467" w:rsidRPr="00BE5987" w:rsidRDefault="00377467" w:rsidP="00377467">
            <w:pPr>
              <w:jc w:val="center"/>
              <w:rPr>
                <w:rFonts w:cs="Times New Roman"/>
                <w:color w:val="C00000"/>
              </w:rPr>
            </w:pPr>
            <w:r w:rsidRPr="00BE5987">
              <w:rPr>
                <w:rFonts w:cs="Times New Roman"/>
                <w:color w:val="C00000"/>
              </w:rPr>
              <w:t>LPC 17:0, LPC 17:0</w:t>
            </w:r>
          </w:p>
        </w:tc>
        <w:tc>
          <w:tcPr>
            <w:tcW w:w="3120" w:type="dxa"/>
            <w:noWrap/>
            <w:vAlign w:val="center"/>
            <w:hideMark/>
          </w:tcPr>
          <w:p w14:paraId="22E00EA8" w14:textId="77777777" w:rsidR="00377467" w:rsidRPr="00BE5987" w:rsidRDefault="00377467" w:rsidP="00377467">
            <w:pPr>
              <w:jc w:val="center"/>
              <w:rPr>
                <w:rFonts w:cs="Times New Roman"/>
                <w:color w:val="000000"/>
              </w:rPr>
            </w:pPr>
            <w:r w:rsidRPr="00BE5987">
              <w:rPr>
                <w:rFonts w:cs="Times New Roman"/>
                <w:color w:val="000000"/>
              </w:rPr>
              <w:t>2.0663</w:t>
            </w:r>
          </w:p>
        </w:tc>
        <w:tc>
          <w:tcPr>
            <w:tcW w:w="0" w:type="auto"/>
            <w:noWrap/>
            <w:vAlign w:val="center"/>
            <w:hideMark/>
          </w:tcPr>
          <w:p w14:paraId="56BC9B61" w14:textId="77777777" w:rsidR="00377467" w:rsidRPr="00BE5987" w:rsidRDefault="00377467" w:rsidP="00377467">
            <w:pPr>
              <w:jc w:val="center"/>
              <w:rPr>
                <w:rFonts w:cs="Times New Roman"/>
                <w:color w:val="000000"/>
              </w:rPr>
            </w:pPr>
            <w:r w:rsidRPr="00BE5987">
              <w:rPr>
                <w:rFonts w:cs="Times New Roman"/>
                <w:color w:val="000000"/>
              </w:rPr>
              <w:t>0.000207</w:t>
            </w:r>
          </w:p>
        </w:tc>
      </w:tr>
      <w:tr w:rsidR="00377467" w:rsidRPr="00BE5987" w14:paraId="780839A7" w14:textId="77777777" w:rsidTr="00377467">
        <w:trPr>
          <w:trHeight w:val="295"/>
        </w:trPr>
        <w:tc>
          <w:tcPr>
            <w:tcW w:w="4225" w:type="dxa"/>
            <w:noWrap/>
            <w:vAlign w:val="center"/>
            <w:hideMark/>
          </w:tcPr>
          <w:p w14:paraId="7BEED11B" w14:textId="77777777" w:rsidR="00377467" w:rsidRPr="00BE5987" w:rsidRDefault="00377467" w:rsidP="00377467">
            <w:pPr>
              <w:jc w:val="center"/>
              <w:rPr>
                <w:rFonts w:cs="Times New Roman"/>
                <w:color w:val="C00000"/>
              </w:rPr>
            </w:pPr>
            <w:r w:rsidRPr="00BE5987">
              <w:rPr>
                <w:rFonts w:cs="Times New Roman"/>
                <w:color w:val="C00000"/>
              </w:rPr>
              <w:t>LPC 18:1/0:0</w:t>
            </w:r>
          </w:p>
        </w:tc>
        <w:tc>
          <w:tcPr>
            <w:tcW w:w="3120" w:type="dxa"/>
            <w:noWrap/>
            <w:vAlign w:val="center"/>
            <w:hideMark/>
          </w:tcPr>
          <w:p w14:paraId="13D90022" w14:textId="77777777" w:rsidR="00377467" w:rsidRPr="00BE5987" w:rsidRDefault="00377467" w:rsidP="00377467">
            <w:pPr>
              <w:jc w:val="center"/>
              <w:rPr>
                <w:rFonts w:cs="Times New Roman"/>
                <w:color w:val="000000"/>
              </w:rPr>
            </w:pPr>
            <w:r w:rsidRPr="00BE5987">
              <w:rPr>
                <w:rFonts w:cs="Times New Roman"/>
                <w:color w:val="000000"/>
              </w:rPr>
              <w:t>2.0712</w:t>
            </w:r>
          </w:p>
        </w:tc>
        <w:tc>
          <w:tcPr>
            <w:tcW w:w="0" w:type="auto"/>
            <w:noWrap/>
            <w:vAlign w:val="center"/>
            <w:hideMark/>
          </w:tcPr>
          <w:p w14:paraId="62DAEB02" w14:textId="77777777" w:rsidR="00377467" w:rsidRPr="00BE5987" w:rsidRDefault="00377467" w:rsidP="00377467">
            <w:pPr>
              <w:jc w:val="center"/>
              <w:rPr>
                <w:rFonts w:cs="Times New Roman"/>
                <w:color w:val="000000"/>
              </w:rPr>
            </w:pPr>
            <w:r w:rsidRPr="00BE5987">
              <w:rPr>
                <w:rFonts w:cs="Times New Roman"/>
                <w:color w:val="000000"/>
              </w:rPr>
              <w:t>0.000172</w:t>
            </w:r>
          </w:p>
        </w:tc>
      </w:tr>
      <w:tr w:rsidR="00377467" w:rsidRPr="00BE5987" w14:paraId="1C7AE18B" w14:textId="77777777" w:rsidTr="00377467">
        <w:trPr>
          <w:trHeight w:val="295"/>
        </w:trPr>
        <w:tc>
          <w:tcPr>
            <w:tcW w:w="4225" w:type="dxa"/>
            <w:noWrap/>
            <w:vAlign w:val="center"/>
            <w:hideMark/>
          </w:tcPr>
          <w:p w14:paraId="6E98A28B" w14:textId="77777777" w:rsidR="00377467" w:rsidRPr="00BE5987" w:rsidRDefault="00377467" w:rsidP="00377467">
            <w:pPr>
              <w:jc w:val="center"/>
              <w:rPr>
                <w:rFonts w:cs="Times New Roman"/>
                <w:color w:val="C00000"/>
              </w:rPr>
            </w:pPr>
            <w:r w:rsidRPr="00BE5987">
              <w:rPr>
                <w:rFonts w:cs="Times New Roman"/>
                <w:color w:val="C00000"/>
              </w:rPr>
              <w:t>RIKEN P-VS1 ID-12188 from Mouse_Kidney_WT_N_F1EPA</w:t>
            </w:r>
          </w:p>
        </w:tc>
        <w:tc>
          <w:tcPr>
            <w:tcW w:w="3120" w:type="dxa"/>
            <w:noWrap/>
            <w:vAlign w:val="center"/>
            <w:hideMark/>
          </w:tcPr>
          <w:p w14:paraId="70A09778" w14:textId="77777777" w:rsidR="00377467" w:rsidRPr="00BE5987" w:rsidRDefault="00377467" w:rsidP="00377467">
            <w:pPr>
              <w:jc w:val="center"/>
              <w:rPr>
                <w:rFonts w:cs="Times New Roman"/>
                <w:color w:val="000000"/>
              </w:rPr>
            </w:pPr>
            <w:r w:rsidRPr="00BE5987">
              <w:rPr>
                <w:rFonts w:cs="Times New Roman"/>
                <w:color w:val="000000"/>
              </w:rPr>
              <w:t>2.0737</w:t>
            </w:r>
          </w:p>
        </w:tc>
        <w:tc>
          <w:tcPr>
            <w:tcW w:w="0" w:type="auto"/>
            <w:noWrap/>
            <w:vAlign w:val="center"/>
            <w:hideMark/>
          </w:tcPr>
          <w:p w14:paraId="32438442" w14:textId="77777777" w:rsidR="00377467" w:rsidRPr="00BE5987" w:rsidRDefault="00377467" w:rsidP="00377467">
            <w:pPr>
              <w:jc w:val="center"/>
              <w:rPr>
                <w:rFonts w:cs="Times New Roman"/>
                <w:color w:val="000000"/>
              </w:rPr>
            </w:pPr>
            <w:r w:rsidRPr="00BE5987">
              <w:rPr>
                <w:rFonts w:cs="Times New Roman"/>
                <w:color w:val="000000"/>
              </w:rPr>
              <w:t>0.00467</w:t>
            </w:r>
          </w:p>
        </w:tc>
      </w:tr>
      <w:tr w:rsidR="00377467" w:rsidRPr="00BE5987" w14:paraId="07B1C5A1" w14:textId="77777777" w:rsidTr="00377467">
        <w:trPr>
          <w:trHeight w:val="295"/>
        </w:trPr>
        <w:tc>
          <w:tcPr>
            <w:tcW w:w="4225" w:type="dxa"/>
            <w:noWrap/>
            <w:vAlign w:val="center"/>
            <w:hideMark/>
          </w:tcPr>
          <w:p w14:paraId="312B474C" w14:textId="77777777" w:rsidR="00377467" w:rsidRPr="00BE5987" w:rsidRDefault="00377467" w:rsidP="00377467">
            <w:pPr>
              <w:jc w:val="center"/>
              <w:rPr>
                <w:rFonts w:cs="Times New Roman"/>
                <w:color w:val="C00000"/>
              </w:rPr>
            </w:pPr>
            <w:r w:rsidRPr="00BE5987">
              <w:rPr>
                <w:rFonts w:cs="Times New Roman"/>
                <w:color w:val="C00000"/>
              </w:rPr>
              <w:t>Unknown-1008.53979</w:t>
            </w:r>
          </w:p>
        </w:tc>
        <w:tc>
          <w:tcPr>
            <w:tcW w:w="3120" w:type="dxa"/>
            <w:noWrap/>
            <w:vAlign w:val="center"/>
            <w:hideMark/>
          </w:tcPr>
          <w:p w14:paraId="645AF21E" w14:textId="77777777" w:rsidR="00377467" w:rsidRPr="00BE5987" w:rsidRDefault="00377467" w:rsidP="00377467">
            <w:pPr>
              <w:jc w:val="center"/>
              <w:rPr>
                <w:rFonts w:cs="Times New Roman"/>
                <w:color w:val="000000"/>
              </w:rPr>
            </w:pPr>
            <w:r w:rsidRPr="00BE5987">
              <w:rPr>
                <w:rFonts w:cs="Times New Roman"/>
                <w:color w:val="000000"/>
              </w:rPr>
              <w:t>2.1088</w:t>
            </w:r>
          </w:p>
        </w:tc>
        <w:tc>
          <w:tcPr>
            <w:tcW w:w="0" w:type="auto"/>
            <w:noWrap/>
            <w:vAlign w:val="center"/>
            <w:hideMark/>
          </w:tcPr>
          <w:p w14:paraId="0560D2C1" w14:textId="77777777" w:rsidR="00377467" w:rsidRPr="00BE5987" w:rsidRDefault="00377467" w:rsidP="00377467">
            <w:pPr>
              <w:jc w:val="center"/>
              <w:rPr>
                <w:rFonts w:cs="Times New Roman"/>
                <w:color w:val="000000"/>
              </w:rPr>
            </w:pPr>
            <w:r w:rsidRPr="00BE5987">
              <w:rPr>
                <w:rFonts w:cs="Times New Roman"/>
                <w:color w:val="000000"/>
              </w:rPr>
              <w:t>0.009349</w:t>
            </w:r>
          </w:p>
        </w:tc>
      </w:tr>
      <w:tr w:rsidR="00377467" w:rsidRPr="00BE5987" w14:paraId="4EE79215" w14:textId="77777777" w:rsidTr="00377467">
        <w:trPr>
          <w:trHeight w:val="295"/>
        </w:trPr>
        <w:tc>
          <w:tcPr>
            <w:tcW w:w="4225" w:type="dxa"/>
            <w:noWrap/>
            <w:vAlign w:val="center"/>
            <w:hideMark/>
          </w:tcPr>
          <w:p w14:paraId="49F7596D" w14:textId="77777777" w:rsidR="00377467" w:rsidRPr="00BE5987" w:rsidRDefault="00377467" w:rsidP="00377467">
            <w:pPr>
              <w:jc w:val="center"/>
              <w:rPr>
                <w:rFonts w:cs="Times New Roman"/>
                <w:color w:val="C00000"/>
              </w:rPr>
            </w:pPr>
            <w:r w:rsidRPr="00BE5987">
              <w:rPr>
                <w:rFonts w:cs="Times New Roman"/>
                <w:color w:val="C00000"/>
              </w:rPr>
              <w:t>RIKEN N-VS1 ID-6109 from Mouse_Plasma_ApoEKO_N_F1DHA</w:t>
            </w:r>
          </w:p>
        </w:tc>
        <w:tc>
          <w:tcPr>
            <w:tcW w:w="3120" w:type="dxa"/>
            <w:noWrap/>
            <w:vAlign w:val="center"/>
            <w:hideMark/>
          </w:tcPr>
          <w:p w14:paraId="312E7D52" w14:textId="77777777" w:rsidR="00377467" w:rsidRPr="00BE5987" w:rsidRDefault="00377467" w:rsidP="00377467">
            <w:pPr>
              <w:jc w:val="center"/>
              <w:rPr>
                <w:rFonts w:cs="Times New Roman"/>
                <w:color w:val="000000"/>
              </w:rPr>
            </w:pPr>
            <w:r w:rsidRPr="00BE5987">
              <w:rPr>
                <w:rFonts w:cs="Times New Roman"/>
                <w:color w:val="000000"/>
              </w:rPr>
              <w:t>2.1583</w:t>
            </w:r>
          </w:p>
        </w:tc>
        <w:tc>
          <w:tcPr>
            <w:tcW w:w="0" w:type="auto"/>
            <w:noWrap/>
            <w:vAlign w:val="center"/>
            <w:hideMark/>
          </w:tcPr>
          <w:p w14:paraId="5E8FED32" w14:textId="77777777" w:rsidR="00377467" w:rsidRPr="00BE5987" w:rsidRDefault="00377467" w:rsidP="00377467">
            <w:pPr>
              <w:jc w:val="center"/>
              <w:rPr>
                <w:rFonts w:cs="Times New Roman"/>
                <w:color w:val="000000"/>
              </w:rPr>
            </w:pPr>
            <w:r w:rsidRPr="00BE5987">
              <w:rPr>
                <w:rFonts w:cs="Times New Roman"/>
                <w:color w:val="000000"/>
              </w:rPr>
              <w:t>0.013606</w:t>
            </w:r>
          </w:p>
        </w:tc>
      </w:tr>
      <w:tr w:rsidR="00377467" w:rsidRPr="00BE5987" w14:paraId="56DFE531" w14:textId="77777777" w:rsidTr="00377467">
        <w:trPr>
          <w:trHeight w:val="295"/>
        </w:trPr>
        <w:tc>
          <w:tcPr>
            <w:tcW w:w="4225" w:type="dxa"/>
            <w:noWrap/>
            <w:vAlign w:val="center"/>
            <w:hideMark/>
          </w:tcPr>
          <w:p w14:paraId="24DBFC95" w14:textId="77777777" w:rsidR="00377467" w:rsidRPr="00BE5987" w:rsidRDefault="00377467" w:rsidP="00377467">
            <w:pPr>
              <w:jc w:val="center"/>
              <w:rPr>
                <w:rFonts w:cs="Times New Roman"/>
                <w:color w:val="C00000"/>
              </w:rPr>
            </w:pPr>
            <w:r w:rsidRPr="00BE5987">
              <w:rPr>
                <w:rFonts w:cs="Times New Roman"/>
                <w:color w:val="C00000"/>
              </w:rPr>
              <w:t>LPC 18:1, LPC 18:1</w:t>
            </w:r>
          </w:p>
        </w:tc>
        <w:tc>
          <w:tcPr>
            <w:tcW w:w="3120" w:type="dxa"/>
            <w:noWrap/>
            <w:vAlign w:val="center"/>
            <w:hideMark/>
          </w:tcPr>
          <w:p w14:paraId="2675A883" w14:textId="77777777" w:rsidR="00377467" w:rsidRPr="00BE5987" w:rsidRDefault="00377467" w:rsidP="00377467">
            <w:pPr>
              <w:jc w:val="center"/>
              <w:rPr>
                <w:rFonts w:cs="Times New Roman"/>
                <w:color w:val="000000"/>
              </w:rPr>
            </w:pPr>
            <w:r w:rsidRPr="00BE5987">
              <w:rPr>
                <w:rFonts w:cs="Times New Roman"/>
                <w:color w:val="000000"/>
              </w:rPr>
              <w:t>2.1721</w:t>
            </w:r>
          </w:p>
        </w:tc>
        <w:tc>
          <w:tcPr>
            <w:tcW w:w="0" w:type="auto"/>
            <w:noWrap/>
            <w:vAlign w:val="center"/>
            <w:hideMark/>
          </w:tcPr>
          <w:p w14:paraId="2C814812" w14:textId="77777777" w:rsidR="00377467" w:rsidRPr="00BE5987" w:rsidRDefault="00377467" w:rsidP="00377467">
            <w:pPr>
              <w:jc w:val="center"/>
              <w:rPr>
                <w:rFonts w:cs="Times New Roman"/>
                <w:color w:val="000000"/>
              </w:rPr>
            </w:pPr>
            <w:r w:rsidRPr="00BE5987">
              <w:rPr>
                <w:rFonts w:cs="Times New Roman"/>
                <w:color w:val="000000"/>
              </w:rPr>
              <w:t>0.000346</w:t>
            </w:r>
          </w:p>
        </w:tc>
      </w:tr>
      <w:tr w:rsidR="00377467" w:rsidRPr="00BE5987" w14:paraId="78C37D02" w14:textId="77777777" w:rsidTr="00377467">
        <w:trPr>
          <w:trHeight w:val="295"/>
        </w:trPr>
        <w:tc>
          <w:tcPr>
            <w:tcW w:w="4225" w:type="dxa"/>
            <w:noWrap/>
            <w:vAlign w:val="center"/>
            <w:hideMark/>
          </w:tcPr>
          <w:p w14:paraId="66685A8C" w14:textId="77777777" w:rsidR="00377467" w:rsidRPr="00BE5987" w:rsidRDefault="00377467" w:rsidP="00377467">
            <w:pPr>
              <w:jc w:val="center"/>
              <w:rPr>
                <w:rFonts w:cs="Times New Roman"/>
                <w:color w:val="C00000"/>
              </w:rPr>
            </w:pPr>
            <w:r w:rsidRPr="00BE5987">
              <w:rPr>
                <w:rFonts w:cs="Times New Roman"/>
                <w:color w:val="C00000"/>
              </w:rPr>
              <w:t>Unknown-1560.11853</w:t>
            </w:r>
          </w:p>
        </w:tc>
        <w:tc>
          <w:tcPr>
            <w:tcW w:w="3120" w:type="dxa"/>
            <w:noWrap/>
            <w:vAlign w:val="center"/>
            <w:hideMark/>
          </w:tcPr>
          <w:p w14:paraId="4C668D37" w14:textId="77777777" w:rsidR="00377467" w:rsidRPr="00BE5987" w:rsidRDefault="00377467" w:rsidP="00377467">
            <w:pPr>
              <w:jc w:val="center"/>
              <w:rPr>
                <w:rFonts w:cs="Times New Roman"/>
                <w:color w:val="000000"/>
              </w:rPr>
            </w:pPr>
            <w:r w:rsidRPr="00BE5987">
              <w:rPr>
                <w:rFonts w:cs="Times New Roman"/>
                <w:color w:val="000000"/>
              </w:rPr>
              <w:t>2.3005</w:t>
            </w:r>
          </w:p>
        </w:tc>
        <w:tc>
          <w:tcPr>
            <w:tcW w:w="0" w:type="auto"/>
            <w:noWrap/>
            <w:vAlign w:val="center"/>
            <w:hideMark/>
          </w:tcPr>
          <w:p w14:paraId="7C4172E7" w14:textId="77777777" w:rsidR="00377467" w:rsidRPr="00BE5987" w:rsidRDefault="00377467" w:rsidP="00377467">
            <w:pPr>
              <w:jc w:val="center"/>
              <w:rPr>
                <w:rFonts w:cs="Times New Roman"/>
                <w:color w:val="000000"/>
              </w:rPr>
            </w:pPr>
            <w:r w:rsidRPr="00BE5987">
              <w:rPr>
                <w:rFonts w:cs="Times New Roman"/>
                <w:color w:val="000000"/>
              </w:rPr>
              <w:t>0.055638</w:t>
            </w:r>
          </w:p>
        </w:tc>
      </w:tr>
      <w:tr w:rsidR="00377467" w:rsidRPr="00BE5987" w14:paraId="13AFDD6D" w14:textId="77777777" w:rsidTr="00377467">
        <w:trPr>
          <w:trHeight w:val="295"/>
        </w:trPr>
        <w:tc>
          <w:tcPr>
            <w:tcW w:w="4225" w:type="dxa"/>
            <w:noWrap/>
            <w:vAlign w:val="center"/>
            <w:hideMark/>
          </w:tcPr>
          <w:p w14:paraId="7E9FB986" w14:textId="77777777" w:rsidR="00377467" w:rsidRPr="00BE5987" w:rsidRDefault="00377467" w:rsidP="00377467">
            <w:pPr>
              <w:jc w:val="center"/>
              <w:rPr>
                <w:rFonts w:cs="Times New Roman"/>
                <w:color w:val="C00000"/>
              </w:rPr>
            </w:pPr>
            <w:r w:rsidRPr="00BE5987">
              <w:rPr>
                <w:rFonts w:cs="Times New Roman"/>
                <w:color w:val="C00000"/>
              </w:rPr>
              <w:t>PC 36:1|PC 18:0_18:1</w:t>
            </w:r>
          </w:p>
        </w:tc>
        <w:tc>
          <w:tcPr>
            <w:tcW w:w="3120" w:type="dxa"/>
            <w:noWrap/>
            <w:vAlign w:val="center"/>
            <w:hideMark/>
          </w:tcPr>
          <w:p w14:paraId="509D3700" w14:textId="77777777" w:rsidR="00377467" w:rsidRPr="00BE5987" w:rsidRDefault="00377467" w:rsidP="00377467">
            <w:pPr>
              <w:jc w:val="center"/>
              <w:rPr>
                <w:rFonts w:cs="Times New Roman"/>
                <w:color w:val="000000"/>
              </w:rPr>
            </w:pPr>
            <w:r w:rsidRPr="00BE5987">
              <w:rPr>
                <w:rFonts w:cs="Times New Roman"/>
                <w:color w:val="000000"/>
              </w:rPr>
              <w:t>2.3205</w:t>
            </w:r>
          </w:p>
        </w:tc>
        <w:tc>
          <w:tcPr>
            <w:tcW w:w="0" w:type="auto"/>
            <w:noWrap/>
            <w:vAlign w:val="center"/>
            <w:hideMark/>
          </w:tcPr>
          <w:p w14:paraId="3D300CBE" w14:textId="77777777" w:rsidR="00377467" w:rsidRPr="00BE5987" w:rsidRDefault="00377467" w:rsidP="00377467">
            <w:pPr>
              <w:jc w:val="center"/>
              <w:rPr>
                <w:rFonts w:cs="Times New Roman"/>
                <w:color w:val="000000"/>
              </w:rPr>
            </w:pPr>
            <w:r w:rsidRPr="00BE5987">
              <w:rPr>
                <w:rFonts w:cs="Times New Roman"/>
                <w:color w:val="000000"/>
              </w:rPr>
              <w:t>0.000298</w:t>
            </w:r>
          </w:p>
        </w:tc>
      </w:tr>
      <w:tr w:rsidR="00377467" w:rsidRPr="00BE5987" w14:paraId="220EB75A" w14:textId="77777777" w:rsidTr="00377467">
        <w:trPr>
          <w:trHeight w:val="295"/>
        </w:trPr>
        <w:tc>
          <w:tcPr>
            <w:tcW w:w="4225" w:type="dxa"/>
            <w:noWrap/>
            <w:vAlign w:val="center"/>
            <w:hideMark/>
          </w:tcPr>
          <w:p w14:paraId="5CCE4E2D" w14:textId="77777777" w:rsidR="00377467" w:rsidRPr="00BE5987" w:rsidRDefault="00377467" w:rsidP="00377467">
            <w:pPr>
              <w:jc w:val="center"/>
              <w:rPr>
                <w:rFonts w:cs="Times New Roman"/>
                <w:color w:val="C00000"/>
              </w:rPr>
            </w:pPr>
            <w:r w:rsidRPr="00BE5987">
              <w:rPr>
                <w:rFonts w:cs="Times New Roman"/>
                <w:color w:val="C00000"/>
              </w:rPr>
              <w:t>Unknown-673.73291</w:t>
            </w:r>
          </w:p>
        </w:tc>
        <w:tc>
          <w:tcPr>
            <w:tcW w:w="3120" w:type="dxa"/>
            <w:noWrap/>
            <w:vAlign w:val="center"/>
            <w:hideMark/>
          </w:tcPr>
          <w:p w14:paraId="7199FB4C" w14:textId="77777777" w:rsidR="00377467" w:rsidRPr="00BE5987" w:rsidRDefault="00377467" w:rsidP="00377467">
            <w:pPr>
              <w:jc w:val="center"/>
              <w:rPr>
                <w:rFonts w:cs="Times New Roman"/>
                <w:color w:val="000000"/>
              </w:rPr>
            </w:pPr>
            <w:r w:rsidRPr="00BE5987">
              <w:rPr>
                <w:rFonts w:cs="Times New Roman"/>
                <w:color w:val="000000"/>
              </w:rPr>
              <w:t>2.3267</w:t>
            </w:r>
          </w:p>
        </w:tc>
        <w:tc>
          <w:tcPr>
            <w:tcW w:w="0" w:type="auto"/>
            <w:noWrap/>
            <w:vAlign w:val="center"/>
            <w:hideMark/>
          </w:tcPr>
          <w:p w14:paraId="347C6381" w14:textId="77777777" w:rsidR="00377467" w:rsidRPr="00BE5987" w:rsidRDefault="00377467" w:rsidP="00377467">
            <w:pPr>
              <w:jc w:val="center"/>
              <w:rPr>
                <w:rFonts w:cs="Times New Roman"/>
                <w:color w:val="000000"/>
              </w:rPr>
            </w:pPr>
            <w:r w:rsidRPr="00BE5987">
              <w:rPr>
                <w:rFonts w:cs="Times New Roman"/>
                <w:color w:val="000000"/>
              </w:rPr>
              <w:t>0.085205</w:t>
            </w:r>
          </w:p>
        </w:tc>
      </w:tr>
      <w:tr w:rsidR="00377467" w:rsidRPr="00BE5987" w14:paraId="32D44A66" w14:textId="77777777" w:rsidTr="00377467">
        <w:trPr>
          <w:trHeight w:val="295"/>
        </w:trPr>
        <w:tc>
          <w:tcPr>
            <w:tcW w:w="4225" w:type="dxa"/>
            <w:noWrap/>
            <w:vAlign w:val="center"/>
            <w:hideMark/>
          </w:tcPr>
          <w:p w14:paraId="299CC446" w14:textId="77777777" w:rsidR="00377467" w:rsidRPr="00BE5987" w:rsidRDefault="00377467" w:rsidP="00377467">
            <w:pPr>
              <w:jc w:val="center"/>
              <w:rPr>
                <w:rFonts w:cs="Times New Roman"/>
                <w:color w:val="C00000"/>
              </w:rPr>
            </w:pPr>
            <w:r w:rsidRPr="00BE5987">
              <w:rPr>
                <w:rFonts w:cs="Times New Roman"/>
                <w:color w:val="C00000"/>
              </w:rPr>
              <w:t>LPC 14:0/0:0</w:t>
            </w:r>
          </w:p>
        </w:tc>
        <w:tc>
          <w:tcPr>
            <w:tcW w:w="3120" w:type="dxa"/>
            <w:noWrap/>
            <w:vAlign w:val="center"/>
            <w:hideMark/>
          </w:tcPr>
          <w:p w14:paraId="7E227D54" w14:textId="77777777" w:rsidR="00377467" w:rsidRPr="00BE5987" w:rsidRDefault="00377467" w:rsidP="00377467">
            <w:pPr>
              <w:jc w:val="center"/>
              <w:rPr>
                <w:rFonts w:cs="Times New Roman"/>
                <w:color w:val="000000"/>
              </w:rPr>
            </w:pPr>
            <w:r w:rsidRPr="00BE5987">
              <w:rPr>
                <w:rFonts w:cs="Times New Roman"/>
                <w:color w:val="000000"/>
              </w:rPr>
              <w:t>2.4245</w:t>
            </w:r>
          </w:p>
        </w:tc>
        <w:tc>
          <w:tcPr>
            <w:tcW w:w="0" w:type="auto"/>
            <w:noWrap/>
            <w:vAlign w:val="center"/>
            <w:hideMark/>
          </w:tcPr>
          <w:p w14:paraId="0217E764" w14:textId="77777777" w:rsidR="00377467" w:rsidRPr="00BE5987" w:rsidRDefault="00377467" w:rsidP="00377467">
            <w:pPr>
              <w:jc w:val="center"/>
              <w:rPr>
                <w:rFonts w:cs="Times New Roman"/>
                <w:color w:val="000000"/>
              </w:rPr>
            </w:pPr>
            <w:r w:rsidRPr="00BE5987">
              <w:rPr>
                <w:rFonts w:cs="Times New Roman"/>
                <w:color w:val="000000"/>
              </w:rPr>
              <w:t>0.000125</w:t>
            </w:r>
          </w:p>
        </w:tc>
      </w:tr>
      <w:tr w:rsidR="00377467" w:rsidRPr="00BE5987" w14:paraId="2C92E42A" w14:textId="77777777" w:rsidTr="00377467">
        <w:trPr>
          <w:trHeight w:val="295"/>
        </w:trPr>
        <w:tc>
          <w:tcPr>
            <w:tcW w:w="4225" w:type="dxa"/>
            <w:noWrap/>
            <w:vAlign w:val="center"/>
            <w:hideMark/>
          </w:tcPr>
          <w:p w14:paraId="15370A4B" w14:textId="77777777" w:rsidR="00377467" w:rsidRPr="00BE5987" w:rsidRDefault="00377467" w:rsidP="00377467">
            <w:pPr>
              <w:jc w:val="center"/>
              <w:rPr>
                <w:rFonts w:cs="Times New Roman"/>
                <w:color w:val="C00000"/>
              </w:rPr>
            </w:pPr>
            <w:r w:rsidRPr="00BE5987">
              <w:rPr>
                <w:rFonts w:cs="Times New Roman"/>
                <w:color w:val="C00000"/>
              </w:rPr>
              <w:t>PC 34:1</w:t>
            </w:r>
          </w:p>
        </w:tc>
        <w:tc>
          <w:tcPr>
            <w:tcW w:w="3120" w:type="dxa"/>
            <w:noWrap/>
            <w:vAlign w:val="center"/>
            <w:hideMark/>
          </w:tcPr>
          <w:p w14:paraId="7B928D8C" w14:textId="77777777" w:rsidR="00377467" w:rsidRPr="00BE5987" w:rsidRDefault="00377467" w:rsidP="00377467">
            <w:pPr>
              <w:jc w:val="center"/>
              <w:rPr>
                <w:rFonts w:cs="Times New Roman"/>
                <w:color w:val="000000"/>
              </w:rPr>
            </w:pPr>
            <w:r w:rsidRPr="00BE5987">
              <w:rPr>
                <w:rFonts w:cs="Times New Roman"/>
                <w:color w:val="000000"/>
              </w:rPr>
              <w:t>2.4429</w:t>
            </w:r>
          </w:p>
        </w:tc>
        <w:tc>
          <w:tcPr>
            <w:tcW w:w="0" w:type="auto"/>
            <w:noWrap/>
            <w:vAlign w:val="center"/>
            <w:hideMark/>
          </w:tcPr>
          <w:p w14:paraId="6E48CABF" w14:textId="77777777" w:rsidR="00377467" w:rsidRPr="00BE5987" w:rsidRDefault="00377467" w:rsidP="00377467">
            <w:pPr>
              <w:jc w:val="center"/>
              <w:rPr>
                <w:rFonts w:cs="Times New Roman"/>
                <w:color w:val="000000"/>
              </w:rPr>
            </w:pPr>
            <w:r w:rsidRPr="00BE5987">
              <w:rPr>
                <w:rFonts w:cs="Times New Roman"/>
                <w:color w:val="000000"/>
              </w:rPr>
              <w:t>0.003834</w:t>
            </w:r>
          </w:p>
        </w:tc>
      </w:tr>
      <w:tr w:rsidR="00377467" w:rsidRPr="00BE5987" w14:paraId="59CB3EFF" w14:textId="77777777" w:rsidTr="00377467">
        <w:trPr>
          <w:trHeight w:val="295"/>
        </w:trPr>
        <w:tc>
          <w:tcPr>
            <w:tcW w:w="4225" w:type="dxa"/>
            <w:noWrap/>
            <w:vAlign w:val="center"/>
            <w:hideMark/>
          </w:tcPr>
          <w:p w14:paraId="1A47EE03" w14:textId="77777777" w:rsidR="00377467" w:rsidRPr="00BE5987" w:rsidRDefault="00377467" w:rsidP="00377467">
            <w:pPr>
              <w:jc w:val="center"/>
              <w:rPr>
                <w:rFonts w:cs="Times New Roman"/>
                <w:color w:val="C00000"/>
              </w:rPr>
            </w:pPr>
            <w:r w:rsidRPr="00BE5987">
              <w:rPr>
                <w:rFonts w:cs="Times New Roman"/>
                <w:color w:val="C00000"/>
              </w:rPr>
              <w:t>Unknown-617.66986</w:t>
            </w:r>
          </w:p>
        </w:tc>
        <w:tc>
          <w:tcPr>
            <w:tcW w:w="3120" w:type="dxa"/>
            <w:noWrap/>
            <w:vAlign w:val="center"/>
            <w:hideMark/>
          </w:tcPr>
          <w:p w14:paraId="548298E5" w14:textId="77777777" w:rsidR="00377467" w:rsidRPr="00BE5987" w:rsidRDefault="00377467" w:rsidP="00377467">
            <w:pPr>
              <w:jc w:val="center"/>
              <w:rPr>
                <w:rFonts w:cs="Times New Roman"/>
                <w:color w:val="000000"/>
              </w:rPr>
            </w:pPr>
            <w:r w:rsidRPr="00BE5987">
              <w:rPr>
                <w:rFonts w:cs="Times New Roman"/>
                <w:color w:val="000000"/>
              </w:rPr>
              <w:t>2.4961</w:t>
            </w:r>
          </w:p>
        </w:tc>
        <w:tc>
          <w:tcPr>
            <w:tcW w:w="0" w:type="auto"/>
            <w:noWrap/>
            <w:vAlign w:val="center"/>
            <w:hideMark/>
          </w:tcPr>
          <w:p w14:paraId="27AD4315" w14:textId="77777777" w:rsidR="00377467" w:rsidRPr="00BE5987" w:rsidRDefault="00377467" w:rsidP="00377467">
            <w:pPr>
              <w:jc w:val="center"/>
              <w:rPr>
                <w:rFonts w:cs="Times New Roman"/>
                <w:color w:val="000000"/>
              </w:rPr>
            </w:pPr>
            <w:r w:rsidRPr="00BE5987">
              <w:rPr>
                <w:rFonts w:cs="Times New Roman"/>
                <w:color w:val="000000"/>
              </w:rPr>
              <w:t>0.072409</w:t>
            </w:r>
          </w:p>
        </w:tc>
      </w:tr>
      <w:tr w:rsidR="00377467" w:rsidRPr="00BE5987" w14:paraId="1D171C03" w14:textId="77777777" w:rsidTr="00377467">
        <w:trPr>
          <w:trHeight w:val="295"/>
        </w:trPr>
        <w:tc>
          <w:tcPr>
            <w:tcW w:w="4225" w:type="dxa"/>
            <w:noWrap/>
            <w:vAlign w:val="center"/>
            <w:hideMark/>
          </w:tcPr>
          <w:p w14:paraId="653C94D3" w14:textId="77777777" w:rsidR="00377467" w:rsidRPr="00BE5987" w:rsidRDefault="00377467" w:rsidP="00377467">
            <w:pPr>
              <w:jc w:val="center"/>
              <w:rPr>
                <w:rFonts w:cs="Times New Roman"/>
                <w:color w:val="C00000"/>
              </w:rPr>
            </w:pPr>
            <w:r w:rsidRPr="00BE5987">
              <w:rPr>
                <w:rFonts w:cs="Times New Roman"/>
                <w:color w:val="C00000"/>
              </w:rPr>
              <w:t>Unknown-561.60675</w:t>
            </w:r>
          </w:p>
        </w:tc>
        <w:tc>
          <w:tcPr>
            <w:tcW w:w="3120" w:type="dxa"/>
            <w:noWrap/>
            <w:vAlign w:val="center"/>
            <w:hideMark/>
          </w:tcPr>
          <w:p w14:paraId="60265AD6" w14:textId="77777777" w:rsidR="00377467" w:rsidRPr="00BE5987" w:rsidRDefault="00377467" w:rsidP="00377467">
            <w:pPr>
              <w:jc w:val="center"/>
              <w:rPr>
                <w:rFonts w:cs="Times New Roman"/>
                <w:color w:val="000000"/>
              </w:rPr>
            </w:pPr>
            <w:r w:rsidRPr="00BE5987">
              <w:rPr>
                <w:rFonts w:cs="Times New Roman"/>
                <w:color w:val="000000"/>
              </w:rPr>
              <w:t>2.4998</w:t>
            </w:r>
          </w:p>
        </w:tc>
        <w:tc>
          <w:tcPr>
            <w:tcW w:w="0" w:type="auto"/>
            <w:noWrap/>
            <w:vAlign w:val="center"/>
            <w:hideMark/>
          </w:tcPr>
          <w:p w14:paraId="1BEA9786" w14:textId="77777777" w:rsidR="00377467" w:rsidRPr="00BE5987" w:rsidRDefault="00377467" w:rsidP="00377467">
            <w:pPr>
              <w:jc w:val="center"/>
              <w:rPr>
                <w:rFonts w:cs="Times New Roman"/>
                <w:color w:val="000000"/>
              </w:rPr>
            </w:pPr>
            <w:r w:rsidRPr="00BE5987">
              <w:rPr>
                <w:rFonts w:cs="Times New Roman"/>
                <w:color w:val="000000"/>
              </w:rPr>
              <w:t>0.076311</w:t>
            </w:r>
          </w:p>
        </w:tc>
      </w:tr>
      <w:tr w:rsidR="00377467" w:rsidRPr="00BE5987" w14:paraId="18C98415" w14:textId="77777777" w:rsidTr="00377467">
        <w:trPr>
          <w:trHeight w:val="295"/>
        </w:trPr>
        <w:tc>
          <w:tcPr>
            <w:tcW w:w="4225" w:type="dxa"/>
            <w:noWrap/>
            <w:vAlign w:val="center"/>
            <w:hideMark/>
          </w:tcPr>
          <w:p w14:paraId="1A9A56C4" w14:textId="77777777" w:rsidR="00377467" w:rsidRPr="00BE5987" w:rsidRDefault="00377467" w:rsidP="00377467">
            <w:pPr>
              <w:jc w:val="center"/>
              <w:rPr>
                <w:rFonts w:cs="Times New Roman"/>
                <w:color w:val="C00000"/>
              </w:rPr>
            </w:pPr>
            <w:r w:rsidRPr="00BE5987">
              <w:rPr>
                <w:rFonts w:cs="Times New Roman"/>
                <w:color w:val="C00000"/>
              </w:rPr>
              <w:t>PC 37:2</w:t>
            </w:r>
          </w:p>
        </w:tc>
        <w:tc>
          <w:tcPr>
            <w:tcW w:w="3120" w:type="dxa"/>
            <w:noWrap/>
            <w:vAlign w:val="center"/>
            <w:hideMark/>
          </w:tcPr>
          <w:p w14:paraId="2DFF4F1B" w14:textId="77777777" w:rsidR="00377467" w:rsidRPr="00BE5987" w:rsidRDefault="00377467" w:rsidP="00377467">
            <w:pPr>
              <w:jc w:val="center"/>
              <w:rPr>
                <w:rFonts w:cs="Times New Roman"/>
                <w:color w:val="000000"/>
              </w:rPr>
            </w:pPr>
            <w:r w:rsidRPr="00BE5987">
              <w:rPr>
                <w:rFonts w:cs="Times New Roman"/>
                <w:color w:val="000000"/>
              </w:rPr>
              <w:t>2.5081</w:t>
            </w:r>
          </w:p>
        </w:tc>
        <w:tc>
          <w:tcPr>
            <w:tcW w:w="0" w:type="auto"/>
            <w:noWrap/>
            <w:vAlign w:val="center"/>
            <w:hideMark/>
          </w:tcPr>
          <w:p w14:paraId="7DE6ABC9" w14:textId="77777777" w:rsidR="00377467" w:rsidRPr="00BE5987" w:rsidRDefault="00377467" w:rsidP="00377467">
            <w:pPr>
              <w:jc w:val="center"/>
              <w:rPr>
                <w:rFonts w:cs="Times New Roman"/>
                <w:color w:val="000000"/>
              </w:rPr>
            </w:pPr>
            <w:r w:rsidRPr="00BE5987">
              <w:rPr>
                <w:rFonts w:cs="Times New Roman"/>
                <w:color w:val="000000"/>
              </w:rPr>
              <w:t>0.000101</w:t>
            </w:r>
          </w:p>
        </w:tc>
      </w:tr>
      <w:tr w:rsidR="00377467" w:rsidRPr="00BE5987" w14:paraId="2491779A" w14:textId="77777777" w:rsidTr="00377467">
        <w:trPr>
          <w:trHeight w:val="295"/>
        </w:trPr>
        <w:tc>
          <w:tcPr>
            <w:tcW w:w="4225" w:type="dxa"/>
            <w:noWrap/>
            <w:vAlign w:val="center"/>
            <w:hideMark/>
          </w:tcPr>
          <w:p w14:paraId="05DCD0EE" w14:textId="77777777" w:rsidR="00377467" w:rsidRPr="00BE5987" w:rsidRDefault="00377467" w:rsidP="00377467">
            <w:pPr>
              <w:jc w:val="center"/>
              <w:rPr>
                <w:rFonts w:cs="Times New Roman"/>
                <w:color w:val="C00000"/>
              </w:rPr>
            </w:pPr>
            <w:r w:rsidRPr="00BE5987">
              <w:rPr>
                <w:rFonts w:cs="Times New Roman"/>
                <w:color w:val="C00000"/>
              </w:rPr>
              <w:t>Unknown-589.63947</w:t>
            </w:r>
          </w:p>
        </w:tc>
        <w:tc>
          <w:tcPr>
            <w:tcW w:w="3120" w:type="dxa"/>
            <w:noWrap/>
            <w:vAlign w:val="center"/>
            <w:hideMark/>
          </w:tcPr>
          <w:p w14:paraId="0347EFE4" w14:textId="77777777" w:rsidR="00377467" w:rsidRPr="00BE5987" w:rsidRDefault="00377467" w:rsidP="00377467">
            <w:pPr>
              <w:jc w:val="center"/>
              <w:rPr>
                <w:rFonts w:cs="Times New Roman"/>
                <w:color w:val="000000"/>
              </w:rPr>
            </w:pPr>
            <w:r w:rsidRPr="00BE5987">
              <w:rPr>
                <w:rFonts w:cs="Times New Roman"/>
                <w:color w:val="000000"/>
              </w:rPr>
              <w:t>2.5109</w:t>
            </w:r>
          </w:p>
        </w:tc>
        <w:tc>
          <w:tcPr>
            <w:tcW w:w="0" w:type="auto"/>
            <w:noWrap/>
            <w:vAlign w:val="center"/>
            <w:hideMark/>
          </w:tcPr>
          <w:p w14:paraId="6D2F4F78" w14:textId="77777777" w:rsidR="00377467" w:rsidRPr="00BE5987" w:rsidRDefault="00377467" w:rsidP="00377467">
            <w:pPr>
              <w:jc w:val="center"/>
              <w:rPr>
                <w:rFonts w:cs="Times New Roman"/>
                <w:color w:val="000000"/>
              </w:rPr>
            </w:pPr>
            <w:r w:rsidRPr="00BE5987">
              <w:rPr>
                <w:rFonts w:cs="Times New Roman"/>
                <w:color w:val="000000"/>
              </w:rPr>
              <w:t>0.06905</w:t>
            </w:r>
          </w:p>
        </w:tc>
      </w:tr>
      <w:tr w:rsidR="00377467" w:rsidRPr="00BE5987" w14:paraId="4FE32C2F" w14:textId="77777777" w:rsidTr="00377467">
        <w:trPr>
          <w:trHeight w:val="295"/>
        </w:trPr>
        <w:tc>
          <w:tcPr>
            <w:tcW w:w="4225" w:type="dxa"/>
            <w:noWrap/>
            <w:vAlign w:val="center"/>
            <w:hideMark/>
          </w:tcPr>
          <w:p w14:paraId="7BA6240F" w14:textId="77777777" w:rsidR="00377467" w:rsidRPr="00BE5987" w:rsidRDefault="00377467" w:rsidP="00377467">
            <w:pPr>
              <w:jc w:val="center"/>
              <w:rPr>
                <w:rFonts w:cs="Times New Roman"/>
                <w:color w:val="C00000"/>
              </w:rPr>
            </w:pPr>
            <w:r w:rsidRPr="00BE5987">
              <w:rPr>
                <w:rFonts w:cs="Times New Roman"/>
                <w:color w:val="C00000"/>
              </w:rPr>
              <w:t>RIKEN P-VS1 ID-19454 from Mouse_AdrenalGlands_fads2KO_N_Ctr</w:t>
            </w:r>
          </w:p>
        </w:tc>
        <w:tc>
          <w:tcPr>
            <w:tcW w:w="3120" w:type="dxa"/>
            <w:noWrap/>
            <w:vAlign w:val="center"/>
            <w:hideMark/>
          </w:tcPr>
          <w:p w14:paraId="2FC260D7" w14:textId="77777777" w:rsidR="00377467" w:rsidRPr="00BE5987" w:rsidRDefault="00377467" w:rsidP="00377467">
            <w:pPr>
              <w:jc w:val="center"/>
              <w:rPr>
                <w:rFonts w:cs="Times New Roman"/>
                <w:color w:val="000000"/>
              </w:rPr>
            </w:pPr>
            <w:r w:rsidRPr="00BE5987">
              <w:rPr>
                <w:rFonts w:cs="Times New Roman"/>
                <w:color w:val="000000"/>
              </w:rPr>
              <w:t>2.5381</w:t>
            </w:r>
          </w:p>
        </w:tc>
        <w:tc>
          <w:tcPr>
            <w:tcW w:w="0" w:type="auto"/>
            <w:noWrap/>
            <w:vAlign w:val="center"/>
            <w:hideMark/>
          </w:tcPr>
          <w:p w14:paraId="4A2F329F" w14:textId="77777777" w:rsidR="00377467" w:rsidRPr="00BE5987" w:rsidRDefault="00377467" w:rsidP="00377467">
            <w:pPr>
              <w:jc w:val="center"/>
              <w:rPr>
                <w:rFonts w:cs="Times New Roman"/>
                <w:color w:val="000000"/>
              </w:rPr>
            </w:pPr>
            <w:r w:rsidRPr="00BE5987">
              <w:rPr>
                <w:rFonts w:cs="Times New Roman"/>
                <w:color w:val="000000"/>
              </w:rPr>
              <w:t>0.01761</w:t>
            </w:r>
          </w:p>
        </w:tc>
      </w:tr>
      <w:tr w:rsidR="00377467" w:rsidRPr="00BE5987" w14:paraId="0C101CE4" w14:textId="77777777" w:rsidTr="00377467">
        <w:trPr>
          <w:trHeight w:val="295"/>
        </w:trPr>
        <w:tc>
          <w:tcPr>
            <w:tcW w:w="4225" w:type="dxa"/>
            <w:noWrap/>
            <w:vAlign w:val="center"/>
            <w:hideMark/>
          </w:tcPr>
          <w:p w14:paraId="5922E183" w14:textId="77777777" w:rsidR="00377467" w:rsidRPr="00BE5987" w:rsidRDefault="00377467" w:rsidP="00377467">
            <w:pPr>
              <w:jc w:val="center"/>
              <w:rPr>
                <w:rFonts w:cs="Times New Roman"/>
                <w:color w:val="C00000"/>
              </w:rPr>
            </w:pPr>
            <w:r w:rsidRPr="00BE5987">
              <w:rPr>
                <w:rFonts w:cs="Times New Roman"/>
                <w:color w:val="C00000"/>
              </w:rPr>
              <w:t>PC 38:1</w:t>
            </w:r>
          </w:p>
        </w:tc>
        <w:tc>
          <w:tcPr>
            <w:tcW w:w="3120" w:type="dxa"/>
            <w:noWrap/>
            <w:vAlign w:val="center"/>
            <w:hideMark/>
          </w:tcPr>
          <w:p w14:paraId="2A3241A6" w14:textId="77777777" w:rsidR="00377467" w:rsidRPr="00BE5987" w:rsidRDefault="00377467" w:rsidP="00377467">
            <w:pPr>
              <w:jc w:val="center"/>
              <w:rPr>
                <w:rFonts w:cs="Times New Roman"/>
                <w:color w:val="000000"/>
              </w:rPr>
            </w:pPr>
            <w:r w:rsidRPr="00BE5987">
              <w:rPr>
                <w:rFonts w:cs="Times New Roman"/>
                <w:color w:val="000000"/>
              </w:rPr>
              <w:t>2.5768</w:t>
            </w:r>
          </w:p>
        </w:tc>
        <w:tc>
          <w:tcPr>
            <w:tcW w:w="0" w:type="auto"/>
            <w:noWrap/>
            <w:vAlign w:val="center"/>
            <w:hideMark/>
          </w:tcPr>
          <w:p w14:paraId="46D2F1CB" w14:textId="77777777" w:rsidR="00377467" w:rsidRPr="00BE5987" w:rsidRDefault="00377467" w:rsidP="00377467">
            <w:pPr>
              <w:jc w:val="center"/>
              <w:rPr>
                <w:rFonts w:cs="Times New Roman"/>
                <w:color w:val="000000"/>
              </w:rPr>
            </w:pPr>
            <w:r w:rsidRPr="00BE5987">
              <w:rPr>
                <w:rFonts w:cs="Times New Roman"/>
                <w:color w:val="000000"/>
              </w:rPr>
              <w:t>0.000613</w:t>
            </w:r>
          </w:p>
        </w:tc>
      </w:tr>
      <w:tr w:rsidR="00377467" w:rsidRPr="00BE5987" w14:paraId="4FC89DC9" w14:textId="77777777" w:rsidTr="00377467">
        <w:trPr>
          <w:trHeight w:val="295"/>
        </w:trPr>
        <w:tc>
          <w:tcPr>
            <w:tcW w:w="4225" w:type="dxa"/>
            <w:noWrap/>
            <w:vAlign w:val="center"/>
            <w:hideMark/>
          </w:tcPr>
          <w:p w14:paraId="61312055" w14:textId="77777777" w:rsidR="00377467" w:rsidRPr="00BE5987" w:rsidRDefault="00377467" w:rsidP="00377467">
            <w:pPr>
              <w:jc w:val="center"/>
              <w:rPr>
                <w:rFonts w:cs="Times New Roman"/>
                <w:color w:val="C00000"/>
              </w:rPr>
            </w:pPr>
            <w:r w:rsidRPr="00BE5987">
              <w:rPr>
                <w:rFonts w:cs="Times New Roman"/>
                <w:color w:val="C00000"/>
              </w:rPr>
              <w:t>PC 35:1, PC 35:1</w:t>
            </w:r>
          </w:p>
        </w:tc>
        <w:tc>
          <w:tcPr>
            <w:tcW w:w="3120" w:type="dxa"/>
            <w:noWrap/>
            <w:vAlign w:val="center"/>
            <w:hideMark/>
          </w:tcPr>
          <w:p w14:paraId="34B23DFD" w14:textId="77777777" w:rsidR="00377467" w:rsidRPr="00BE5987" w:rsidRDefault="00377467" w:rsidP="00377467">
            <w:pPr>
              <w:jc w:val="center"/>
              <w:rPr>
                <w:rFonts w:cs="Times New Roman"/>
                <w:color w:val="000000"/>
              </w:rPr>
            </w:pPr>
            <w:r w:rsidRPr="00BE5987">
              <w:rPr>
                <w:rFonts w:cs="Times New Roman"/>
                <w:color w:val="000000"/>
              </w:rPr>
              <w:t>2.5888</w:t>
            </w:r>
          </w:p>
        </w:tc>
        <w:tc>
          <w:tcPr>
            <w:tcW w:w="0" w:type="auto"/>
            <w:noWrap/>
            <w:vAlign w:val="center"/>
            <w:hideMark/>
          </w:tcPr>
          <w:p w14:paraId="7C1D7ABC" w14:textId="77777777" w:rsidR="00377467" w:rsidRPr="00BE5987" w:rsidRDefault="00377467" w:rsidP="00377467">
            <w:pPr>
              <w:jc w:val="center"/>
              <w:rPr>
                <w:rFonts w:cs="Times New Roman"/>
                <w:color w:val="000000"/>
              </w:rPr>
            </w:pPr>
            <w:r w:rsidRPr="00BE5987">
              <w:rPr>
                <w:rFonts w:cs="Times New Roman"/>
                <w:color w:val="000000"/>
              </w:rPr>
              <w:t>0.000151</w:t>
            </w:r>
          </w:p>
        </w:tc>
      </w:tr>
      <w:tr w:rsidR="00377467" w:rsidRPr="00BE5987" w14:paraId="7E78BDED" w14:textId="77777777" w:rsidTr="00377467">
        <w:trPr>
          <w:trHeight w:val="295"/>
        </w:trPr>
        <w:tc>
          <w:tcPr>
            <w:tcW w:w="4225" w:type="dxa"/>
            <w:noWrap/>
            <w:vAlign w:val="center"/>
            <w:hideMark/>
          </w:tcPr>
          <w:p w14:paraId="5E59F724" w14:textId="77777777" w:rsidR="00377467" w:rsidRPr="00BE5987" w:rsidRDefault="00377467" w:rsidP="00377467">
            <w:pPr>
              <w:jc w:val="center"/>
              <w:rPr>
                <w:rFonts w:cs="Times New Roman"/>
                <w:color w:val="C00000"/>
              </w:rPr>
            </w:pPr>
            <w:r w:rsidRPr="00BE5987">
              <w:rPr>
                <w:rFonts w:cs="Times New Roman"/>
                <w:color w:val="C00000"/>
              </w:rPr>
              <w:lastRenderedPageBreak/>
              <w:t>PC 36:1</w:t>
            </w:r>
          </w:p>
        </w:tc>
        <w:tc>
          <w:tcPr>
            <w:tcW w:w="3120" w:type="dxa"/>
            <w:noWrap/>
            <w:vAlign w:val="center"/>
            <w:hideMark/>
          </w:tcPr>
          <w:p w14:paraId="3C6B1916" w14:textId="77777777" w:rsidR="00377467" w:rsidRPr="00BE5987" w:rsidRDefault="00377467" w:rsidP="00377467">
            <w:pPr>
              <w:jc w:val="center"/>
              <w:rPr>
                <w:rFonts w:cs="Times New Roman"/>
                <w:color w:val="000000"/>
              </w:rPr>
            </w:pPr>
            <w:r w:rsidRPr="00BE5987">
              <w:rPr>
                <w:rFonts w:cs="Times New Roman"/>
                <w:color w:val="000000"/>
              </w:rPr>
              <w:t>2.5927</w:t>
            </w:r>
          </w:p>
        </w:tc>
        <w:tc>
          <w:tcPr>
            <w:tcW w:w="0" w:type="auto"/>
            <w:noWrap/>
            <w:vAlign w:val="center"/>
            <w:hideMark/>
          </w:tcPr>
          <w:p w14:paraId="001657E8" w14:textId="77777777" w:rsidR="00377467" w:rsidRPr="00BE5987" w:rsidRDefault="00377467" w:rsidP="00377467">
            <w:pPr>
              <w:jc w:val="center"/>
              <w:rPr>
                <w:rFonts w:cs="Times New Roman"/>
                <w:color w:val="000000"/>
              </w:rPr>
            </w:pPr>
            <w:r w:rsidRPr="00BE5987">
              <w:rPr>
                <w:rFonts w:cs="Times New Roman"/>
                <w:color w:val="000000"/>
              </w:rPr>
              <w:t>0.000496</w:t>
            </w:r>
          </w:p>
        </w:tc>
      </w:tr>
      <w:tr w:rsidR="00377467" w:rsidRPr="00BE5987" w14:paraId="22336B0F" w14:textId="77777777" w:rsidTr="00377467">
        <w:trPr>
          <w:trHeight w:val="295"/>
        </w:trPr>
        <w:tc>
          <w:tcPr>
            <w:tcW w:w="4225" w:type="dxa"/>
            <w:noWrap/>
            <w:vAlign w:val="center"/>
            <w:hideMark/>
          </w:tcPr>
          <w:p w14:paraId="791B1851" w14:textId="77777777" w:rsidR="00377467" w:rsidRPr="00BE5987" w:rsidRDefault="00377467" w:rsidP="00377467">
            <w:pPr>
              <w:jc w:val="center"/>
              <w:rPr>
                <w:rFonts w:cs="Times New Roman"/>
                <w:color w:val="C00000"/>
              </w:rPr>
            </w:pPr>
            <w:r w:rsidRPr="00BE5987">
              <w:rPr>
                <w:rFonts w:cs="Times New Roman"/>
                <w:color w:val="C00000"/>
              </w:rPr>
              <w:t>LPC 20:0/0:0</w:t>
            </w:r>
          </w:p>
        </w:tc>
        <w:tc>
          <w:tcPr>
            <w:tcW w:w="3120" w:type="dxa"/>
            <w:noWrap/>
            <w:vAlign w:val="center"/>
            <w:hideMark/>
          </w:tcPr>
          <w:p w14:paraId="1F80D8EF" w14:textId="77777777" w:rsidR="00377467" w:rsidRPr="00BE5987" w:rsidRDefault="00377467" w:rsidP="00377467">
            <w:pPr>
              <w:jc w:val="center"/>
              <w:rPr>
                <w:rFonts w:cs="Times New Roman"/>
                <w:color w:val="000000"/>
              </w:rPr>
            </w:pPr>
            <w:r w:rsidRPr="00BE5987">
              <w:rPr>
                <w:rFonts w:cs="Times New Roman"/>
                <w:color w:val="000000"/>
              </w:rPr>
              <w:t>2.6441</w:t>
            </w:r>
          </w:p>
        </w:tc>
        <w:tc>
          <w:tcPr>
            <w:tcW w:w="0" w:type="auto"/>
            <w:noWrap/>
            <w:vAlign w:val="center"/>
            <w:hideMark/>
          </w:tcPr>
          <w:p w14:paraId="3461D718" w14:textId="77777777" w:rsidR="00377467" w:rsidRPr="00BE5987" w:rsidRDefault="00377467" w:rsidP="00377467">
            <w:pPr>
              <w:jc w:val="center"/>
              <w:rPr>
                <w:rFonts w:cs="Times New Roman"/>
                <w:color w:val="000000"/>
              </w:rPr>
            </w:pPr>
            <w:r w:rsidRPr="00BE5987">
              <w:rPr>
                <w:rFonts w:cs="Times New Roman"/>
                <w:color w:val="000000"/>
              </w:rPr>
              <w:t>0.000178</w:t>
            </w:r>
          </w:p>
        </w:tc>
      </w:tr>
      <w:tr w:rsidR="00377467" w:rsidRPr="00BE5987" w14:paraId="38327B20" w14:textId="77777777" w:rsidTr="00377467">
        <w:trPr>
          <w:trHeight w:val="295"/>
        </w:trPr>
        <w:tc>
          <w:tcPr>
            <w:tcW w:w="4225" w:type="dxa"/>
            <w:noWrap/>
            <w:vAlign w:val="center"/>
            <w:hideMark/>
          </w:tcPr>
          <w:p w14:paraId="299EF3CB" w14:textId="77777777" w:rsidR="00377467" w:rsidRPr="00BE5987" w:rsidRDefault="00377467" w:rsidP="00377467">
            <w:pPr>
              <w:jc w:val="center"/>
              <w:rPr>
                <w:rFonts w:cs="Times New Roman"/>
                <w:color w:val="C00000"/>
              </w:rPr>
            </w:pPr>
            <w:r w:rsidRPr="00BE5987">
              <w:rPr>
                <w:rFonts w:cs="Times New Roman"/>
                <w:color w:val="C00000"/>
              </w:rPr>
              <w:t xml:space="preserve">RIKEN P-VS1 ID-11818 from </w:t>
            </w:r>
            <w:proofErr w:type="spellStart"/>
            <w:r w:rsidRPr="00BE5987">
              <w:rPr>
                <w:rFonts w:cs="Times New Roman"/>
                <w:color w:val="C00000"/>
              </w:rPr>
              <w:t>Cell_HeLa_WT_N_Ctr</w:t>
            </w:r>
            <w:proofErr w:type="spellEnd"/>
          </w:p>
        </w:tc>
        <w:tc>
          <w:tcPr>
            <w:tcW w:w="3120" w:type="dxa"/>
            <w:noWrap/>
            <w:vAlign w:val="center"/>
            <w:hideMark/>
          </w:tcPr>
          <w:p w14:paraId="51FB8850" w14:textId="77777777" w:rsidR="00377467" w:rsidRPr="00BE5987" w:rsidRDefault="00377467" w:rsidP="00377467">
            <w:pPr>
              <w:jc w:val="center"/>
              <w:rPr>
                <w:rFonts w:cs="Times New Roman"/>
                <w:color w:val="000000"/>
              </w:rPr>
            </w:pPr>
            <w:r w:rsidRPr="00BE5987">
              <w:rPr>
                <w:rFonts w:cs="Times New Roman"/>
                <w:color w:val="000000"/>
              </w:rPr>
              <w:t>2.8808</w:t>
            </w:r>
          </w:p>
        </w:tc>
        <w:tc>
          <w:tcPr>
            <w:tcW w:w="0" w:type="auto"/>
            <w:noWrap/>
            <w:vAlign w:val="center"/>
            <w:hideMark/>
          </w:tcPr>
          <w:p w14:paraId="2F5D18E1" w14:textId="77777777" w:rsidR="00377467" w:rsidRPr="00BE5987" w:rsidRDefault="00377467" w:rsidP="00377467">
            <w:pPr>
              <w:jc w:val="center"/>
              <w:rPr>
                <w:rFonts w:cs="Times New Roman"/>
                <w:color w:val="000000"/>
              </w:rPr>
            </w:pPr>
            <w:r w:rsidRPr="00BE5987">
              <w:rPr>
                <w:rFonts w:cs="Times New Roman"/>
                <w:color w:val="000000"/>
              </w:rPr>
              <w:t>0.002852</w:t>
            </w:r>
          </w:p>
        </w:tc>
      </w:tr>
      <w:tr w:rsidR="00377467" w:rsidRPr="00BE5987" w14:paraId="3BE38503" w14:textId="77777777" w:rsidTr="00377467">
        <w:trPr>
          <w:trHeight w:val="295"/>
        </w:trPr>
        <w:tc>
          <w:tcPr>
            <w:tcW w:w="4225" w:type="dxa"/>
            <w:noWrap/>
            <w:vAlign w:val="center"/>
            <w:hideMark/>
          </w:tcPr>
          <w:p w14:paraId="03AA5E35" w14:textId="77777777" w:rsidR="00377467" w:rsidRPr="00BE5987" w:rsidRDefault="00377467" w:rsidP="00377467">
            <w:pPr>
              <w:jc w:val="center"/>
              <w:rPr>
                <w:rFonts w:cs="Times New Roman"/>
                <w:color w:val="C00000"/>
              </w:rPr>
            </w:pPr>
            <w:r w:rsidRPr="00BE5987">
              <w:rPr>
                <w:rFonts w:cs="Times New Roman"/>
                <w:color w:val="C00000"/>
              </w:rPr>
              <w:t>RIKEN N-VS1 ID-6571 from Mouse_BAT_fads2KO_N_Ctr</w:t>
            </w:r>
          </w:p>
        </w:tc>
        <w:tc>
          <w:tcPr>
            <w:tcW w:w="3120" w:type="dxa"/>
            <w:noWrap/>
            <w:vAlign w:val="center"/>
            <w:hideMark/>
          </w:tcPr>
          <w:p w14:paraId="39ECDA17" w14:textId="77777777" w:rsidR="00377467" w:rsidRPr="00BE5987" w:rsidRDefault="00377467" w:rsidP="00377467">
            <w:pPr>
              <w:jc w:val="center"/>
              <w:rPr>
                <w:rFonts w:cs="Times New Roman"/>
                <w:color w:val="000000"/>
              </w:rPr>
            </w:pPr>
            <w:r w:rsidRPr="00BE5987">
              <w:rPr>
                <w:rFonts w:cs="Times New Roman"/>
                <w:color w:val="000000"/>
              </w:rPr>
              <w:t>2.9504</w:t>
            </w:r>
          </w:p>
        </w:tc>
        <w:tc>
          <w:tcPr>
            <w:tcW w:w="0" w:type="auto"/>
            <w:noWrap/>
            <w:vAlign w:val="center"/>
            <w:hideMark/>
          </w:tcPr>
          <w:p w14:paraId="59539448" w14:textId="77777777" w:rsidR="00377467" w:rsidRPr="00BE5987" w:rsidRDefault="00377467" w:rsidP="00377467">
            <w:pPr>
              <w:jc w:val="center"/>
              <w:rPr>
                <w:rFonts w:cs="Times New Roman"/>
                <w:color w:val="000000"/>
              </w:rPr>
            </w:pPr>
            <w:r w:rsidRPr="00BE5987">
              <w:rPr>
                <w:rFonts w:cs="Times New Roman"/>
                <w:color w:val="000000"/>
              </w:rPr>
              <w:t>0.007913</w:t>
            </w:r>
          </w:p>
        </w:tc>
      </w:tr>
      <w:tr w:rsidR="00377467" w:rsidRPr="00BE5987" w14:paraId="535838CB" w14:textId="77777777" w:rsidTr="00377467">
        <w:trPr>
          <w:trHeight w:val="295"/>
        </w:trPr>
        <w:tc>
          <w:tcPr>
            <w:tcW w:w="4225" w:type="dxa"/>
            <w:noWrap/>
            <w:vAlign w:val="center"/>
            <w:hideMark/>
          </w:tcPr>
          <w:p w14:paraId="22728BF3" w14:textId="77777777" w:rsidR="00377467" w:rsidRPr="00BE5987" w:rsidRDefault="00377467" w:rsidP="00377467">
            <w:pPr>
              <w:jc w:val="center"/>
              <w:rPr>
                <w:rFonts w:cs="Times New Roman"/>
                <w:color w:val="C00000"/>
              </w:rPr>
            </w:pPr>
            <w:r w:rsidRPr="00BE5987">
              <w:rPr>
                <w:rFonts w:cs="Times New Roman"/>
                <w:color w:val="C00000"/>
              </w:rPr>
              <w:t>Unknown-1036.56848</w:t>
            </w:r>
          </w:p>
        </w:tc>
        <w:tc>
          <w:tcPr>
            <w:tcW w:w="3120" w:type="dxa"/>
            <w:noWrap/>
            <w:vAlign w:val="center"/>
            <w:hideMark/>
          </w:tcPr>
          <w:p w14:paraId="1F6FA42C" w14:textId="77777777" w:rsidR="00377467" w:rsidRPr="00BE5987" w:rsidRDefault="00377467" w:rsidP="00377467">
            <w:pPr>
              <w:jc w:val="center"/>
              <w:rPr>
                <w:rFonts w:cs="Times New Roman"/>
                <w:color w:val="000000"/>
              </w:rPr>
            </w:pPr>
            <w:r w:rsidRPr="00BE5987">
              <w:rPr>
                <w:rFonts w:cs="Times New Roman"/>
                <w:color w:val="000000"/>
              </w:rPr>
              <w:t>3.0555</w:t>
            </w:r>
          </w:p>
        </w:tc>
        <w:tc>
          <w:tcPr>
            <w:tcW w:w="0" w:type="auto"/>
            <w:noWrap/>
            <w:vAlign w:val="center"/>
            <w:hideMark/>
          </w:tcPr>
          <w:p w14:paraId="496B1096" w14:textId="77777777" w:rsidR="00377467" w:rsidRPr="00BE5987" w:rsidRDefault="00377467" w:rsidP="00377467">
            <w:pPr>
              <w:jc w:val="center"/>
              <w:rPr>
                <w:rFonts w:cs="Times New Roman"/>
                <w:color w:val="000000"/>
              </w:rPr>
            </w:pPr>
            <w:r w:rsidRPr="00BE5987">
              <w:rPr>
                <w:rFonts w:cs="Times New Roman"/>
                <w:color w:val="000000"/>
              </w:rPr>
              <w:t>0.008202</w:t>
            </w:r>
          </w:p>
        </w:tc>
      </w:tr>
    </w:tbl>
    <w:p w14:paraId="6E7E5F8F" w14:textId="77777777" w:rsidR="00852A32" w:rsidRPr="00431F9A" w:rsidRDefault="00852A32" w:rsidP="00DD54C3">
      <w:pPr>
        <w:spacing w:after="160" w:line="259" w:lineRule="auto"/>
        <w:rPr>
          <w:rFonts w:cs="Times New Roman"/>
          <w:b/>
          <w:bCs/>
          <w:color w:val="000000"/>
          <w:sz w:val="22"/>
          <w:szCs w:val="22"/>
          <w:lang w:eastAsia="de-DE" w:bidi="en-US"/>
        </w:rPr>
      </w:pPr>
    </w:p>
    <w:p w14:paraId="698985A8" w14:textId="1A23E3BF" w:rsidR="00AE28B9" w:rsidRDefault="00AE28B9">
      <w:pPr>
        <w:jc w:val="left"/>
        <w:rPr>
          <w:rFonts w:cs="Times New Roman"/>
        </w:rPr>
      </w:pPr>
      <w:r>
        <w:rPr>
          <w:rFonts w:cs="Times New Roman"/>
        </w:rPr>
        <w:br w:type="page"/>
      </w:r>
    </w:p>
    <w:p w14:paraId="297E452E" w14:textId="77777777" w:rsidR="00822F3D" w:rsidRPr="0032728E" w:rsidRDefault="00822F3D" w:rsidP="0032728E"/>
    <w:p w14:paraId="22B79E06" w14:textId="77777777" w:rsidR="00822F3D" w:rsidRPr="0032728E" w:rsidRDefault="00822F3D" w:rsidP="0032728E"/>
    <w:p w14:paraId="2B1E795B" w14:textId="77777777" w:rsidR="00822F3D" w:rsidRPr="0032728E" w:rsidRDefault="00822F3D" w:rsidP="0032728E"/>
    <w:p w14:paraId="0075F8E4" w14:textId="77777777" w:rsidR="00822F3D" w:rsidRPr="0032728E" w:rsidRDefault="00822F3D" w:rsidP="0032728E"/>
    <w:p w14:paraId="6B832EC0" w14:textId="77777777" w:rsidR="00822F3D" w:rsidRPr="0032728E" w:rsidRDefault="00822F3D" w:rsidP="0032728E"/>
    <w:p w14:paraId="3EE21039" w14:textId="77777777" w:rsidR="00822F3D" w:rsidRPr="0032728E" w:rsidRDefault="00822F3D" w:rsidP="0032728E"/>
    <w:p w14:paraId="521C66E7" w14:textId="77777777" w:rsidR="00822F3D" w:rsidRPr="0032728E" w:rsidRDefault="00822F3D" w:rsidP="0032728E"/>
    <w:p w14:paraId="13F67AB9" w14:textId="77777777" w:rsidR="00822F3D" w:rsidRPr="0032728E" w:rsidRDefault="00822F3D" w:rsidP="0032728E"/>
    <w:p w14:paraId="25367D13" w14:textId="77777777" w:rsidR="00822F3D" w:rsidRPr="0032728E" w:rsidRDefault="00822F3D" w:rsidP="0032728E"/>
    <w:p w14:paraId="74F34C63" w14:textId="77777777" w:rsidR="00822F3D" w:rsidRPr="0032728E" w:rsidRDefault="00822F3D" w:rsidP="0032728E"/>
    <w:p w14:paraId="3CA666E7" w14:textId="77777777" w:rsidR="00822F3D" w:rsidRPr="0032728E" w:rsidRDefault="00822F3D" w:rsidP="0032728E"/>
    <w:p w14:paraId="17DE2279" w14:textId="77777777" w:rsidR="00822F3D" w:rsidRPr="0032728E" w:rsidRDefault="00822F3D" w:rsidP="0032728E"/>
    <w:p w14:paraId="23BF2382" w14:textId="77777777" w:rsidR="00822F3D" w:rsidRDefault="00822F3D" w:rsidP="0032728E"/>
    <w:p w14:paraId="1B0040A7" w14:textId="77777777" w:rsidR="0032728E" w:rsidRDefault="0032728E" w:rsidP="0032728E"/>
    <w:p w14:paraId="34B28528" w14:textId="77777777" w:rsidR="0032728E" w:rsidRDefault="0032728E" w:rsidP="0032728E"/>
    <w:p w14:paraId="22C105CF" w14:textId="77777777" w:rsidR="0032728E" w:rsidRDefault="0032728E" w:rsidP="0032728E"/>
    <w:p w14:paraId="0EE41C1F" w14:textId="77777777" w:rsidR="0032728E" w:rsidRPr="0032728E" w:rsidRDefault="0032728E" w:rsidP="0032728E"/>
    <w:p w14:paraId="6DE4D52D" w14:textId="20F7637F" w:rsidR="004272DA" w:rsidRDefault="00C331D9" w:rsidP="00AE28B9">
      <w:pPr>
        <w:pStyle w:val="Heading1"/>
      </w:pPr>
      <w:r>
        <w:br/>
      </w:r>
      <w:bookmarkStart w:id="142" w:name="_Toc176964975"/>
      <w:r w:rsidR="00036990">
        <w:t xml:space="preserve">Advanced visualization </w:t>
      </w:r>
      <w:r w:rsidR="001A0631">
        <w:t xml:space="preserve">techniques to </w:t>
      </w:r>
      <w:r w:rsidR="001E221D">
        <w:t>classify</w:t>
      </w:r>
      <w:r w:rsidR="001A0631">
        <w:t xml:space="preserve"> oxidized </w:t>
      </w:r>
      <w:r w:rsidR="001E221D">
        <w:t>lipids</w:t>
      </w:r>
      <w:r w:rsidR="001A0631">
        <w:t xml:space="preserve"> in complex mixtures</w:t>
      </w:r>
      <w:bookmarkEnd w:id="142"/>
    </w:p>
    <w:p w14:paraId="0E06FBB1" w14:textId="77777777" w:rsidR="00BA08B9" w:rsidRPr="00BA08B9" w:rsidRDefault="00BA08B9" w:rsidP="00BA08B9"/>
    <w:p w14:paraId="4442AA68" w14:textId="1119A574" w:rsidR="00F86012" w:rsidRPr="00F86012" w:rsidRDefault="00F65642" w:rsidP="00BA08B9">
      <w:pPr>
        <w:pStyle w:val="Quote"/>
      </w:pPr>
      <w:r w:rsidRPr="00F65642">
        <w:t xml:space="preserve">Modernizing </w:t>
      </w:r>
      <w:r>
        <w:t>Classic Graphical</w:t>
      </w:r>
      <w:r w:rsidR="002549BD">
        <w:t xml:space="preserve"> Methods</w:t>
      </w:r>
      <w:r w:rsidRPr="00F65642">
        <w:t xml:space="preserve"> for Lipidomics: A New Approach to Analyzing Complex Datasets</w:t>
      </w:r>
    </w:p>
    <w:p w14:paraId="4F75820F" w14:textId="77777777" w:rsidR="00822F3D" w:rsidRDefault="00822F3D" w:rsidP="00822F3D"/>
    <w:p w14:paraId="50F9DEDF" w14:textId="3CD61F72" w:rsidR="00822F3D" w:rsidRDefault="00822F3D">
      <w:pPr>
        <w:jc w:val="left"/>
      </w:pPr>
      <w:r>
        <w:br w:type="page"/>
      </w:r>
    </w:p>
    <w:p w14:paraId="6F7D8285" w14:textId="64576348" w:rsidR="000E3CFA" w:rsidRDefault="00174F42" w:rsidP="00174F42">
      <w:pPr>
        <w:pStyle w:val="Heading2"/>
      </w:pPr>
      <w:bookmarkStart w:id="143" w:name="_Toc176964976"/>
      <w:r>
        <w:lastRenderedPageBreak/>
        <w:t>Abstract</w:t>
      </w:r>
      <w:bookmarkEnd w:id="143"/>
    </w:p>
    <w:p w14:paraId="694B5364" w14:textId="3763830A" w:rsidR="000A3DCC" w:rsidRPr="000A3DCC" w:rsidRDefault="000A3DCC" w:rsidP="009E3E02">
      <w:r>
        <w:tab/>
      </w:r>
      <w:r w:rsidR="0014609E">
        <w:t xml:space="preserve">The </w:t>
      </w:r>
      <w:r w:rsidR="00996645">
        <w:t>deduction</w:t>
      </w:r>
      <w:r w:rsidR="0014609E">
        <w:t xml:space="preserve"> of </w:t>
      </w:r>
      <w:r w:rsidR="00162B7B">
        <w:t xml:space="preserve">conclusive </w:t>
      </w:r>
      <w:r w:rsidR="00045F5F">
        <w:t xml:space="preserve">scientific </w:t>
      </w:r>
      <w:r w:rsidR="00162B7B">
        <w:t xml:space="preserve">evidence from untargeted mass spectrometry analyses </w:t>
      </w:r>
      <w:r w:rsidR="00996645">
        <w:t xml:space="preserve">is a constant work in progress among the </w:t>
      </w:r>
      <w:r w:rsidR="00045F5F">
        <w:t xml:space="preserve">mass spectrometry </w:t>
      </w:r>
      <w:r w:rsidR="00996645">
        <w:t>community</w:t>
      </w:r>
      <w:r w:rsidR="005F476C">
        <w:t xml:space="preserve">. </w:t>
      </w:r>
      <w:r w:rsidR="006925CB">
        <w:t>Statistical algorithms</w:t>
      </w:r>
      <w:r w:rsidR="00045F5F">
        <w:t xml:space="preserve">, </w:t>
      </w:r>
      <w:r w:rsidR="006925CB">
        <w:t xml:space="preserve">data processing </w:t>
      </w:r>
      <w:r w:rsidR="000900E2">
        <w:t>programs</w:t>
      </w:r>
      <w:r w:rsidR="00045F5F">
        <w:t xml:space="preserve">, and </w:t>
      </w:r>
      <w:r w:rsidR="00425C90">
        <w:t xml:space="preserve">data </w:t>
      </w:r>
      <w:r w:rsidR="00045F5F">
        <w:t>visualization techniques</w:t>
      </w:r>
      <w:r w:rsidR="006925CB">
        <w:t xml:space="preserve"> are </w:t>
      </w:r>
      <w:r w:rsidR="006D69DB">
        <w:t>continuously</w:t>
      </w:r>
      <w:r w:rsidR="006925CB">
        <w:t xml:space="preserve"> being developed to </w:t>
      </w:r>
      <w:r w:rsidR="000900E2">
        <w:t>manage the profound amount of data obtained from untargeted analyses</w:t>
      </w:r>
      <w:r w:rsidR="0060435C">
        <w:t xml:space="preserve"> </w:t>
      </w:r>
      <w:r w:rsidR="006D69DB">
        <w:t>and</w:t>
      </w:r>
      <w:r w:rsidR="0060435C">
        <w:t xml:space="preserve"> </w:t>
      </w:r>
      <w:r w:rsidR="00045F5F">
        <w:t xml:space="preserve">more efficiently </w:t>
      </w:r>
      <w:r w:rsidR="00D4435B">
        <w:t>reach a scientific conclusion</w:t>
      </w:r>
      <w:r w:rsidR="00FE0FAD">
        <w:t xml:space="preserve">. </w:t>
      </w:r>
      <w:r w:rsidR="007E199D">
        <w:t xml:space="preserve">Two of the oldest and most utilized </w:t>
      </w:r>
      <w:r w:rsidR="00683F0B">
        <w:t xml:space="preserve">techniques to visualize large, complex datasets </w:t>
      </w:r>
      <w:r w:rsidR="002E55B2">
        <w:t xml:space="preserve">are van </w:t>
      </w:r>
      <w:proofErr w:type="spellStart"/>
      <w:r w:rsidR="002E55B2">
        <w:t>Krevelen</w:t>
      </w:r>
      <w:proofErr w:type="spellEnd"/>
      <w:r w:rsidR="002E55B2">
        <w:t xml:space="preserve"> Diagrams and Kendrick Mass Defect plots. Each </w:t>
      </w:r>
      <w:r w:rsidR="005C3B3E">
        <w:t xml:space="preserve">of these </w:t>
      </w:r>
      <w:r w:rsidR="002E55B2">
        <w:t>graphical technique</w:t>
      </w:r>
      <w:r w:rsidR="005C3B3E">
        <w:t>s</w:t>
      </w:r>
      <w:r w:rsidR="002E55B2">
        <w:t xml:space="preserve"> ha</w:t>
      </w:r>
      <w:r w:rsidR="005C3B3E">
        <w:t>ve</w:t>
      </w:r>
      <w:r w:rsidR="002E55B2">
        <w:t xml:space="preserve"> </w:t>
      </w:r>
      <w:r w:rsidR="006370F8">
        <w:t xml:space="preserve">been successful in </w:t>
      </w:r>
      <w:r w:rsidR="00723612">
        <w:t xml:space="preserve">classifying compound classes </w:t>
      </w:r>
      <w:r w:rsidR="0052500E">
        <w:t xml:space="preserve">among complex mixtures, especially when the mixture contains </w:t>
      </w:r>
      <w:r w:rsidR="004E7078">
        <w:t xml:space="preserve">compounds that differ by repeating units. Considering lipids meet </w:t>
      </w:r>
      <w:r w:rsidR="00693179">
        <w:t>these</w:t>
      </w:r>
      <w:r w:rsidR="004E7078">
        <w:t xml:space="preserve"> criteria </w:t>
      </w:r>
      <w:r w:rsidR="00D826D0">
        <w:t xml:space="preserve">as they </w:t>
      </w:r>
      <w:r w:rsidR="00B64913">
        <w:t>represent different subclasses</w:t>
      </w:r>
      <w:r w:rsidR="00D826D0">
        <w:t xml:space="preserve"> (</w:t>
      </w:r>
      <w:r w:rsidR="00B64913">
        <w:t>e.g., different headgroups</w:t>
      </w:r>
      <w:r w:rsidR="00D826D0">
        <w:t xml:space="preserve">) and </w:t>
      </w:r>
      <w:r w:rsidR="003D7DEE">
        <w:t xml:space="preserve">are composed of </w:t>
      </w:r>
      <w:r w:rsidR="00D826D0">
        <w:t xml:space="preserve">repeating units (i.e., tail length), it is surprising that </w:t>
      </w:r>
      <w:r w:rsidR="00E30923">
        <w:t xml:space="preserve">little research has been done on using these graphical methods to analyze complex </w:t>
      </w:r>
      <w:proofErr w:type="spellStart"/>
      <w:r w:rsidR="00E30923">
        <w:t>lipidomics</w:t>
      </w:r>
      <w:proofErr w:type="spellEnd"/>
      <w:r w:rsidR="00E30923">
        <w:t xml:space="preserve"> datasets. </w:t>
      </w:r>
      <w:r w:rsidR="003A3AE2">
        <w:t xml:space="preserve">In this study, </w:t>
      </w:r>
      <w:r w:rsidR="00FE5865">
        <w:t xml:space="preserve">a newly developed Python </w:t>
      </w:r>
      <w:r w:rsidR="008C1871">
        <w:t xml:space="preserve">program </w:t>
      </w:r>
      <w:r w:rsidR="006F29EC">
        <w:t xml:space="preserve">that generates </w:t>
      </w:r>
      <w:r w:rsidR="00BA2382">
        <w:t xml:space="preserve">traditional and modernized versions of van </w:t>
      </w:r>
      <w:proofErr w:type="spellStart"/>
      <w:r w:rsidR="00BA2382">
        <w:t>Krevelen</w:t>
      </w:r>
      <w:proofErr w:type="spellEnd"/>
      <w:r w:rsidR="00BA2382">
        <w:t xml:space="preserve"> Diagrams and Kendrick Mass Defect plots </w:t>
      </w:r>
      <w:r w:rsidR="006F29EC">
        <w:t>is</w:t>
      </w:r>
      <w:r w:rsidR="00BA2382">
        <w:t xml:space="preserve"> utilized to measure the potential for </w:t>
      </w:r>
      <w:r w:rsidR="00FE5865">
        <w:t xml:space="preserve">these techniques to properly classify oxidized lipids in </w:t>
      </w:r>
      <w:proofErr w:type="spellStart"/>
      <w:r w:rsidR="00FE5865">
        <w:t>lipidomics</w:t>
      </w:r>
      <w:proofErr w:type="spellEnd"/>
      <w:r w:rsidR="00FE5865">
        <w:t xml:space="preserve"> datasets. </w:t>
      </w:r>
      <w:r w:rsidR="005206BB">
        <w:t xml:space="preserve">Here, a modernized version of the Kendrick Mass Defect plot that incorporates a </w:t>
      </w:r>
      <w:r w:rsidR="005E2B36">
        <w:t>third dimension</w:t>
      </w:r>
      <w:r w:rsidR="005206BB">
        <w:t xml:space="preserve"> measuring heteroatom content </w:t>
      </w:r>
      <w:r w:rsidR="0054266C">
        <w:t xml:space="preserve">was </w:t>
      </w:r>
      <w:r w:rsidR="001B4125">
        <w:t>constructed</w:t>
      </w:r>
      <w:r w:rsidR="0054266C">
        <w:t xml:space="preserve"> and shows promise </w:t>
      </w:r>
      <w:r w:rsidR="001B4125">
        <w:t xml:space="preserve">as </w:t>
      </w:r>
      <w:r w:rsidR="009E3E02">
        <w:t xml:space="preserve">a lipid classification model in untargeted </w:t>
      </w:r>
      <w:proofErr w:type="spellStart"/>
      <w:r w:rsidR="009E3E02">
        <w:t>lipidomics</w:t>
      </w:r>
      <w:proofErr w:type="spellEnd"/>
      <w:r w:rsidR="009E3E02">
        <w:t xml:space="preserve"> analyses.</w:t>
      </w:r>
    </w:p>
    <w:p w14:paraId="22B6EBE2" w14:textId="3240B5CC" w:rsidR="00174F42" w:rsidRDefault="00174F42" w:rsidP="00174F42">
      <w:pPr>
        <w:pStyle w:val="Heading2"/>
      </w:pPr>
      <w:bookmarkStart w:id="144" w:name="_Toc176964977"/>
      <w:r>
        <w:t>Introduction</w:t>
      </w:r>
      <w:bookmarkEnd w:id="144"/>
    </w:p>
    <w:p w14:paraId="5C45C643" w14:textId="61AD97C9" w:rsidR="00174F42" w:rsidRDefault="00174F42" w:rsidP="00174F42">
      <w:r>
        <w:tab/>
      </w:r>
      <w:r w:rsidR="0040358F">
        <w:t xml:space="preserve">The </w:t>
      </w:r>
      <w:r w:rsidR="00502898">
        <w:t>ability</w:t>
      </w:r>
      <w:r w:rsidR="0040358F">
        <w:t xml:space="preserve"> to</w:t>
      </w:r>
      <w:r w:rsidR="00A8742B">
        <w:t xml:space="preserve"> confine </w:t>
      </w:r>
      <w:r w:rsidR="00276D23">
        <w:t xml:space="preserve">complex, </w:t>
      </w:r>
      <w:r w:rsidR="00903866">
        <w:t xml:space="preserve">multivariate mass spectrometry data to a simple </w:t>
      </w:r>
      <w:r w:rsidR="00276D23">
        <w:t xml:space="preserve">visual that yields </w:t>
      </w:r>
      <w:r w:rsidR="00C53A7D">
        <w:t>informative</w:t>
      </w:r>
      <w:r w:rsidR="00276D23">
        <w:t xml:space="preserve"> </w:t>
      </w:r>
      <w:r w:rsidR="00C53A7D">
        <w:t>results</w:t>
      </w:r>
      <w:r w:rsidR="00276D23">
        <w:t xml:space="preserve"> has been </w:t>
      </w:r>
      <w:r w:rsidR="00502898">
        <w:t>desired</w:t>
      </w:r>
      <w:r w:rsidR="00FF0777">
        <w:t xml:space="preserve"> for decades. </w:t>
      </w:r>
      <w:r w:rsidR="003B7832">
        <w:t xml:space="preserve">In 1950, van </w:t>
      </w:r>
      <w:proofErr w:type="spellStart"/>
      <w:r w:rsidR="003B7832">
        <w:t>Krevelen</w:t>
      </w:r>
      <w:proofErr w:type="spellEnd"/>
      <w:r w:rsidR="003B7832">
        <w:t xml:space="preserve"> </w:t>
      </w:r>
      <w:r w:rsidR="00D543E1">
        <w:t>condensed</w:t>
      </w:r>
      <w:r w:rsidR="0063173A">
        <w:t xml:space="preserve"> data from </w:t>
      </w:r>
      <w:r w:rsidR="007F0520">
        <w:t>an</w:t>
      </w:r>
      <w:r w:rsidR="006E26D1">
        <w:t xml:space="preserve"> analysis of </w:t>
      </w:r>
      <w:r w:rsidR="0063173A">
        <w:t>coal</w:t>
      </w:r>
      <w:r w:rsidR="007F0520">
        <w:t xml:space="preserve"> (</w:t>
      </w:r>
      <w:r w:rsidR="006E26D1">
        <w:t>a highly complex matrix</w:t>
      </w:r>
      <w:r w:rsidR="007F0520">
        <w:t xml:space="preserve">) </w:t>
      </w:r>
      <w:r w:rsidR="0063173A">
        <w:t xml:space="preserve">to a simple two-dimensional </w:t>
      </w:r>
      <w:r w:rsidR="00303A05">
        <w:t>graph</w:t>
      </w:r>
      <w:r w:rsidR="00502898">
        <w:t xml:space="preserve"> that </w:t>
      </w:r>
      <w:r w:rsidR="00835689">
        <w:t>plotted the oxygen</w:t>
      </w:r>
      <w:r w:rsidR="002261AA">
        <w:t>-</w:t>
      </w:r>
      <w:r w:rsidR="00835689">
        <w:t>to</w:t>
      </w:r>
      <w:r w:rsidR="002261AA">
        <w:t>-</w:t>
      </w:r>
      <w:r w:rsidR="00835689">
        <w:t>carbon</w:t>
      </w:r>
      <w:r w:rsidR="00D51C16">
        <w:t xml:space="preserve"> (OC)</w:t>
      </w:r>
      <w:r w:rsidR="00835689">
        <w:t xml:space="preserve"> and hydrogen</w:t>
      </w:r>
      <w:r w:rsidR="002261AA">
        <w:t>-</w:t>
      </w:r>
      <w:r w:rsidR="00835689">
        <w:t>to</w:t>
      </w:r>
      <w:r w:rsidR="002261AA">
        <w:t>-</w:t>
      </w:r>
      <w:r w:rsidR="00835689">
        <w:t>carbon</w:t>
      </w:r>
      <w:r w:rsidR="00D51C16">
        <w:t xml:space="preserve"> (HC)</w:t>
      </w:r>
      <w:r w:rsidR="00835689">
        <w:t xml:space="preserve"> ratios of analytes, yielding </w:t>
      </w:r>
      <w:r w:rsidR="002C58B3">
        <w:t>structural information on the components in the mixture</w:t>
      </w:r>
      <w:r w:rsidR="00B2195B">
        <w:t xml:space="preserve">; this graphical method was termed the van </w:t>
      </w:r>
      <w:proofErr w:type="spellStart"/>
      <w:r w:rsidR="00B2195B">
        <w:t>Krevelen</w:t>
      </w:r>
      <w:proofErr w:type="spellEnd"/>
      <w:r w:rsidR="00B2195B">
        <w:t xml:space="preserve"> </w:t>
      </w:r>
      <w:r w:rsidR="00823D0D">
        <w:t>(</w:t>
      </w:r>
      <w:proofErr w:type="spellStart"/>
      <w:r w:rsidR="00823D0D">
        <w:t>vK</w:t>
      </w:r>
      <w:proofErr w:type="spellEnd"/>
      <w:r w:rsidR="00823D0D">
        <w:t xml:space="preserve">) </w:t>
      </w:r>
      <w:r w:rsidR="00B2195B">
        <w:t>Diagram</w:t>
      </w:r>
      <w:r w:rsidR="002C58B3">
        <w:t>.</w:t>
      </w:r>
      <w:r w:rsidR="00C74616">
        <w:fldChar w:fldCharType="begin">
          <w:fldData xml:space="preserve">PEVuZE5vdGU+PENpdGU+PEF1dGhvcj5LcmV2ZWxlbjwvQXV0aG9yPjxZZWFyPjE5NTA8L1llYXI+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</w:fldData>
        </w:fldChar>
      </w:r>
      <w:r w:rsidR="007122B5">
        <w:instrText xml:space="preserve"> ADDIN EN.CITE </w:instrText>
      </w:r>
      <w:r w:rsidR="007122B5">
        <w:fldChar w:fldCharType="begin">
          <w:fldData xml:space="preserve">PEVuZE5vdGU+PENpdGU+PEF1dGhvcj5LcmV2ZWxlbjwvQXV0aG9yPjxZZWFyPjE5NTA8L1llYXI+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</w:fldData>
        </w:fldChar>
      </w:r>
      <w:r w:rsidR="007122B5">
        <w:instrText xml:space="preserve"> ADDIN EN.CITE.DATA </w:instrText>
      </w:r>
      <w:r w:rsidR="007122B5">
        <w:fldChar w:fldCharType="end"/>
      </w:r>
      <w:r w:rsidR="00C74616">
        <w:fldChar w:fldCharType="separate"/>
      </w:r>
      <w:r w:rsidR="007122B5" w:rsidRPr="007122B5">
        <w:rPr>
          <w:noProof/>
          <w:vertAlign w:val="superscript"/>
        </w:rPr>
        <w:t>146-148</w:t>
      </w:r>
      <w:r w:rsidR="00C74616">
        <w:fldChar w:fldCharType="end"/>
      </w:r>
      <w:r w:rsidR="00B2195B">
        <w:t xml:space="preserve"> </w:t>
      </w:r>
      <w:r w:rsidR="00403713">
        <w:t xml:space="preserve">Some years later, Kendrick developed </w:t>
      </w:r>
      <w:r w:rsidR="00D969FC">
        <w:t>a graphical method</w:t>
      </w:r>
      <w:r w:rsidR="00EF539B">
        <w:t xml:space="preserve"> (i.e., Kendrick Mass Defect</w:t>
      </w:r>
      <w:r w:rsidR="00823D0D">
        <w:t xml:space="preserve"> or KMD</w:t>
      </w:r>
      <w:r w:rsidR="00EF539B">
        <w:t xml:space="preserve"> plots)</w:t>
      </w:r>
      <w:r w:rsidR="00D969FC">
        <w:t xml:space="preserve"> </w:t>
      </w:r>
      <w:r w:rsidR="00EF539B">
        <w:t xml:space="preserve">to evaluate petrochemical mixtures that illustrated each compound class </w:t>
      </w:r>
      <w:r w:rsidR="0056543E">
        <w:t>as a distinct series.</w:t>
      </w:r>
      <w:r w:rsidR="00FF074C">
        <w:fldChar w:fldCharType="begin">
          <w:fldData xml:space="preserve">PEVuZE5vdGU+PENpdGU+PEF1dGhvcj5LZW5kcmljazwvQXV0aG9yPjxZZWFyPjE5NjM8L1llYXI+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</w:fldData>
        </w:fldChar>
      </w:r>
      <w:r w:rsidR="007122B5">
        <w:instrText xml:space="preserve"> ADDIN EN.CITE </w:instrText>
      </w:r>
      <w:r w:rsidR="007122B5">
        <w:fldChar w:fldCharType="begin">
          <w:fldData xml:space="preserve">PEVuZE5vdGU+PENpdGU+PEF1dGhvcj5LZW5kcmljazwvQXV0aG9yPjxZZWFyPjE5NjM8L1llYXI+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</w:fldData>
        </w:fldChar>
      </w:r>
      <w:r w:rsidR="007122B5">
        <w:instrText xml:space="preserve"> ADDIN EN.CITE.DATA </w:instrText>
      </w:r>
      <w:r w:rsidR="007122B5">
        <w:fldChar w:fldCharType="end"/>
      </w:r>
      <w:r w:rsidR="00FF074C">
        <w:fldChar w:fldCharType="separate"/>
      </w:r>
      <w:r w:rsidR="007122B5" w:rsidRPr="007122B5">
        <w:rPr>
          <w:noProof/>
          <w:vertAlign w:val="superscript"/>
        </w:rPr>
        <w:t>149, 150</w:t>
      </w:r>
      <w:r w:rsidR="00FF074C">
        <w:fldChar w:fldCharType="end"/>
      </w:r>
      <w:r w:rsidR="00FF074C">
        <w:t xml:space="preserve"> While both of these orthogonal visualization methods have been heavily utilized to characterize complex mixtures for years, </w:t>
      </w:r>
      <w:r w:rsidR="00B9693A">
        <w:t xml:space="preserve">their use cases are quite specific. For example, </w:t>
      </w:r>
      <w:r w:rsidR="00823D0D">
        <w:t>KMD</w:t>
      </w:r>
      <w:r w:rsidR="00B9693A">
        <w:t xml:space="preserve"> plots have mainly been useful in the analysis of petrochemicals, where </w:t>
      </w:r>
      <w:r w:rsidR="00710768">
        <w:t>analytes primarily differ by units of CH</w:t>
      </w:r>
      <w:r w:rsidR="00710768" w:rsidRPr="00710768">
        <w:rPr>
          <w:vertAlign w:val="subscript"/>
        </w:rPr>
        <w:t>2</w:t>
      </w:r>
      <w:r w:rsidR="00E703A1">
        <w:t xml:space="preserve">. </w:t>
      </w:r>
      <w:proofErr w:type="spellStart"/>
      <w:r w:rsidR="00823D0D">
        <w:t>vK</w:t>
      </w:r>
      <w:proofErr w:type="spellEnd"/>
      <w:r w:rsidR="00E032F1">
        <w:t xml:space="preserve"> diagrams have been applied to </w:t>
      </w:r>
      <w:r w:rsidR="008A192B">
        <w:t xml:space="preserve">multiple </w:t>
      </w:r>
      <w:r w:rsidR="00404CA5">
        <w:t xml:space="preserve">complex matrices, including petroleum </w:t>
      </w:r>
      <w:r w:rsidR="002539FA">
        <w:t>and biological matrices.</w:t>
      </w:r>
      <w:r w:rsidR="002539FA">
        <w:fldChar w:fldCharType="begin"/>
      </w:r>
      <w:r w:rsidR="007122B5">
        <w:instrText xml:space="preserve"> ADDIN EN.CITE &lt;EndNote&gt;&lt;Cite&gt;&lt;Author&gt;Rivas-Ubach&lt;/Author&gt;&lt;Year&gt;2018&lt;/Year&gt;&lt;RecNum&gt;410&lt;/RecNum&gt;&lt;DisplayText&gt;&lt;style face="superscript"&gt;147&lt;/style&gt;&lt;/DisplayText&gt;&lt;record&gt;&lt;rec-number&gt;410&lt;/rec-number&gt;&lt;foreign-keys&gt;&lt;key app="EN" db-id="wedepftptdz52reafst5davcpfwezp0r5w5f" timestamp="1725311547"&gt;410&lt;/key&gt;&lt;/foreign-keys&gt;&lt;ref-type name="Journal Article"&gt;17&lt;/ref-type&gt;&lt;contributors&gt;&lt;authors&gt;&lt;author&gt;Rivas-Ubach, Albert&lt;/author&gt;&lt;author&gt;Liu, Yina&lt;/author&gt;&lt;author&gt;Bianchi, Thomas S.&lt;/author&gt;&lt;author&gt;Tolić, Nikola&lt;/author&gt;&lt;author&gt;Jansson, Christer&lt;/author&gt;&lt;author&gt;Paša-Tolić, Ljiljana&lt;/author&gt;&lt;/authors&gt;&lt;/contributors&gt;&lt;titles&gt;&lt;title&gt;Moving beyond the van Krevelen Diagram: A New Stoichiometric Approach for Compound Classification in Organisms&lt;/title&gt;&lt;secondary-title&gt;Analytical Chemistry&lt;/secondary-title&gt;&lt;/titles&gt;&lt;periodical&gt;&lt;full-title&gt;Analytical Chemistry&lt;/full-title&gt;&lt;abbr-1&gt;Anal Chem&lt;/abbr-1&gt;&lt;/periodical&gt;&lt;pages&gt;6152-6160&lt;/pages&gt;&lt;volume&gt;90&lt;/volume&gt;&lt;number&gt;10&lt;/number&gt;&lt;dates&gt;&lt;year&gt;2018&lt;/year&gt;&lt;pub-dates&gt;&lt;date&gt;2018/05/15&lt;/date&gt;&lt;/pub-dates&gt;&lt;/dates&gt;&lt;publisher&gt;American Chemical Society&lt;/publisher&gt;&lt;isbn&gt;0003-2700&lt;/isbn&gt;&lt;urls&gt;&lt;related-urls&gt;&lt;url&gt;https://doi.org/10.1021/acs.analchem.8b00529&lt;/url&gt;&lt;/related-urls&gt;&lt;/urls&gt;&lt;electronic-resource-num&gt;10.1021/acs.analchem.8b00529&lt;/electronic-resource-num&gt;&lt;/record&gt;&lt;/Cite&gt;&lt;/EndNote&gt;</w:instrText>
      </w:r>
      <w:r w:rsidR="002539FA">
        <w:fldChar w:fldCharType="separate"/>
      </w:r>
      <w:r w:rsidR="007122B5" w:rsidRPr="007122B5">
        <w:rPr>
          <w:noProof/>
          <w:vertAlign w:val="superscript"/>
        </w:rPr>
        <w:t>147</w:t>
      </w:r>
      <w:r w:rsidR="002539FA">
        <w:fldChar w:fldCharType="end"/>
      </w:r>
      <w:r w:rsidR="002539FA">
        <w:t xml:space="preserve"> </w:t>
      </w:r>
    </w:p>
    <w:p w14:paraId="10F13483" w14:textId="121325EC" w:rsidR="00B35007" w:rsidRDefault="00B35007" w:rsidP="00174F42">
      <w:r>
        <w:tab/>
      </w:r>
      <w:r w:rsidR="00A25E7B">
        <w:t>Several</w:t>
      </w:r>
      <w:r w:rsidR="00A52EE4">
        <w:t xml:space="preserve"> attempts have been made </w:t>
      </w:r>
      <w:r w:rsidR="00AE21C7">
        <w:t xml:space="preserve">to increase the utility of graphical </w:t>
      </w:r>
      <w:r w:rsidR="00AA42FC">
        <w:t xml:space="preserve">methods </w:t>
      </w:r>
      <w:r w:rsidR="00AE21C7">
        <w:t xml:space="preserve">in modern mass spectrometry analyses. </w:t>
      </w:r>
      <w:r w:rsidR="007F5C9B">
        <w:t xml:space="preserve">For example, a </w:t>
      </w:r>
      <w:r w:rsidR="003F7812">
        <w:t xml:space="preserve">re-evaluation of the compound classification boundaries in </w:t>
      </w:r>
      <w:proofErr w:type="spellStart"/>
      <w:r w:rsidR="00823D0D">
        <w:t>vK</w:t>
      </w:r>
      <w:proofErr w:type="spellEnd"/>
      <w:r w:rsidR="003F7812">
        <w:t xml:space="preserve"> diagrams was conducted</w:t>
      </w:r>
      <w:r w:rsidR="00E759BA">
        <w:t xml:space="preserve"> using publicly available data</w:t>
      </w:r>
      <w:r w:rsidR="003F7812">
        <w:t xml:space="preserve">, yielding an entirely new set of </w:t>
      </w:r>
      <w:r w:rsidR="00A87132">
        <w:t>classification constraints</w:t>
      </w:r>
      <w:r w:rsidR="001C3D44">
        <w:t xml:space="preserve"> that promoted a more accurate prediction of compound classes</w:t>
      </w:r>
      <w:r w:rsidR="00A87132">
        <w:t>.</w:t>
      </w:r>
      <w:r w:rsidR="00A87132">
        <w:fldChar w:fldCharType="begin"/>
      </w:r>
      <w:r w:rsidR="007122B5">
        <w:instrText xml:space="preserve"> ADDIN EN.CITE &lt;EndNote&gt;&lt;Cite&gt;&lt;Author&gt;Rivas-Ubach&lt;/Author&gt;&lt;Year&gt;2018&lt;/Year&gt;&lt;RecNum&gt;410&lt;/RecNum&gt;&lt;DisplayText&gt;&lt;style face="superscript"&gt;147&lt;/style&gt;&lt;/DisplayText&gt;&lt;record&gt;&lt;rec-number&gt;410&lt;/rec-number&gt;&lt;foreign-keys&gt;&lt;key app="EN" db-id="wedepftptdz52reafst5davcpfwezp0r5w5f" timestamp="1725311547"&gt;410&lt;/key&gt;&lt;/foreign-keys&gt;&lt;ref-type name="Journal Article"&gt;17&lt;/ref-type&gt;&lt;contributors&gt;&lt;authors&gt;&lt;author&gt;Rivas-Ubach, Albert&lt;/author&gt;&lt;author&gt;Liu, Yina&lt;/author&gt;&lt;author&gt;Bianchi, Thomas S.&lt;/author&gt;&lt;author&gt;Tolić, Nikola&lt;/author&gt;&lt;author&gt;Jansson, Christer&lt;/author&gt;&lt;author&gt;Paša-Tolić, Ljiljana&lt;/author&gt;&lt;/authors&gt;&lt;/contributors&gt;&lt;titles&gt;&lt;title&gt;Moving beyond the van Krevelen Diagram: A New Stoichiometric Approach for Compound Classification in Organisms&lt;/title&gt;&lt;secondary-title&gt;Analytical Chemistry&lt;/secondary-title&gt;&lt;/titles&gt;&lt;periodical&gt;&lt;full-title&gt;Analytical Chemistry&lt;/full-title&gt;&lt;abbr-1&gt;Anal Chem&lt;/abbr-1&gt;&lt;/periodical&gt;&lt;pages&gt;6152-6160&lt;/pages&gt;&lt;volume&gt;90&lt;/volume&gt;&lt;number&gt;10&lt;/number&gt;&lt;dates&gt;&lt;year&gt;2018&lt;/year&gt;&lt;pub-dates&gt;&lt;date&gt;2018/05/15&lt;/date&gt;&lt;/pub-dates&gt;&lt;/dates&gt;&lt;publisher&gt;American Chemical Society&lt;/publisher&gt;&lt;isbn&gt;0003-2700&lt;/isbn&gt;&lt;urls&gt;&lt;related-urls&gt;&lt;url&gt;https://doi.org/10.1021/acs.analchem.8b00529&lt;/url&gt;&lt;/related-urls&gt;&lt;/urls&gt;&lt;electronic-resource-num&gt;10.1021/acs.analchem.8b00529&lt;/electronic-resource-num&gt;&lt;/record&gt;&lt;/Cite&gt;&lt;/EndNote&gt;</w:instrText>
      </w:r>
      <w:r w:rsidR="00A87132">
        <w:fldChar w:fldCharType="separate"/>
      </w:r>
      <w:r w:rsidR="007122B5" w:rsidRPr="007122B5">
        <w:rPr>
          <w:noProof/>
          <w:vertAlign w:val="superscript"/>
        </w:rPr>
        <w:t>147</w:t>
      </w:r>
      <w:r w:rsidR="00A87132">
        <w:fldChar w:fldCharType="end"/>
      </w:r>
      <w:r w:rsidR="007F5C9B">
        <w:t xml:space="preserve"> </w:t>
      </w:r>
      <w:r w:rsidR="00E759BA">
        <w:t xml:space="preserve">Modifications to </w:t>
      </w:r>
      <w:r w:rsidR="001C3D44">
        <w:t>traditional</w:t>
      </w:r>
      <w:r w:rsidR="00E759BA">
        <w:t xml:space="preserve"> </w:t>
      </w:r>
      <w:proofErr w:type="spellStart"/>
      <w:r w:rsidR="00F669A8">
        <w:t>vK</w:t>
      </w:r>
      <w:proofErr w:type="spellEnd"/>
      <w:r w:rsidR="00E759BA">
        <w:t xml:space="preserve"> plots were conducted by </w:t>
      </w:r>
      <w:r w:rsidR="007F5C9B">
        <w:t>Kew and co-workers</w:t>
      </w:r>
      <w:r w:rsidR="00E759BA">
        <w:t xml:space="preserve"> who</w:t>
      </w:r>
      <w:r w:rsidR="007F5C9B">
        <w:t xml:space="preserve"> developed a Python-based program that allows plots to be generated in an interactive environment, term</w:t>
      </w:r>
      <w:r w:rsidR="00E759BA">
        <w:t>ed</w:t>
      </w:r>
      <w:r w:rsidR="007F5C9B">
        <w:t xml:space="preserve"> </w:t>
      </w:r>
      <w:proofErr w:type="spellStart"/>
      <w:r w:rsidR="007F5C9B">
        <w:rPr>
          <w:i/>
          <w:iCs/>
        </w:rPr>
        <w:t>i</w:t>
      </w:r>
      <w:proofErr w:type="spellEnd"/>
      <w:r w:rsidR="007F5C9B">
        <w:rPr>
          <w:i/>
          <w:iCs/>
        </w:rPr>
        <w:t>-</w:t>
      </w:r>
      <w:r w:rsidR="007F5C9B">
        <w:t>van Krevelen.</w:t>
      </w:r>
      <w:r w:rsidR="007F5C9B">
        <w:fldChar w:fldCharType="begin"/>
      </w:r>
      <w:r w:rsidR="007122B5">
        <w:instrText xml:space="preserve"> ADDIN EN.CITE &lt;EndNote&gt;&lt;Cite&gt;&lt;Author&gt;Kew&lt;/Author&gt;&lt;Year&gt;2017&lt;/Year&gt;&lt;RecNum&gt;411&lt;/RecNum&gt;&lt;DisplayText&gt;&lt;style face="superscript"&gt;148&lt;/style&gt;&lt;/DisplayText&gt;&lt;record&gt;&lt;rec-number&gt;411&lt;/rec-number&gt;&lt;foreign-keys&gt;&lt;key app="EN" db-id="wedepftptdz52reafst5davcpfwezp0r5w5f" timestamp="1725311605"&gt;411&lt;/key&gt;&lt;/foreign-keys&gt;&lt;ref-type name="Journal Article"&gt;17&lt;/ref-type&gt;&lt;contributors&gt;&lt;authors&gt;&lt;author&gt;Kew, W.&lt;/author&gt;&lt;author&gt;Blackburn, J. W.&lt;/author&gt;&lt;author&gt;Clarke, D. J.&lt;/author&gt;&lt;author&gt;Uhrin, D.&lt;/author&gt;&lt;/authors&gt;&lt;/contributors&gt;&lt;auth-address&gt;EaStCHEM, School of Chemistry, University of Edinburgh, Edinburgh, EH9 3FJ, UK.&lt;/auth-address&gt;&lt;titles&gt;&lt;title&gt;Interactive van Krevelen diagrams - Advanced visualisation of mass spectrometry data of complex mixtures&lt;/title&gt;&lt;secondary-title&gt;Rapid Commun Mass Spectrom&lt;/secondary-title&gt;&lt;/titles&gt;&lt;periodical&gt;&lt;full-title&gt;Rapid Commun Mass Spectrom&lt;/full-title&gt;&lt;/periodical&gt;&lt;pages&gt;658-662&lt;/pages&gt;&lt;volume&gt;31&lt;/volume&gt;&lt;number&gt;7&lt;/number&gt;&lt;edition&gt;2017/01/08&lt;/edition&gt;&lt;dates&gt;&lt;year&gt;2017&lt;/year&gt;&lt;pub-dates&gt;&lt;date&gt;Apr 15&lt;/date&gt;&lt;/pub-dates&gt;&lt;/dates&gt;&lt;isbn&gt;1097-0231 (Electronic)&amp;#xD;0951-4198 (Print)&amp;#xD;0951-4198 (Linking)&lt;/isbn&gt;&lt;accession-num&gt;28063248&lt;/accession-num&gt;&lt;urls&gt;&lt;related-urls&gt;&lt;url&gt;https://www.ncbi.nlm.nih.gov/pubmed/28063248&lt;/url&gt;&lt;/related-urls&gt;&lt;/urls&gt;&lt;custom2&gt;PMC5324645&lt;/custom2&gt;&lt;electronic-resource-num&gt;10.1002/rcm.7823&lt;/electronic-resource-num&gt;&lt;/record&gt;&lt;/Cite&gt;&lt;/EndNote&gt;</w:instrText>
      </w:r>
      <w:r w:rsidR="007F5C9B">
        <w:fldChar w:fldCharType="separate"/>
      </w:r>
      <w:r w:rsidR="007122B5" w:rsidRPr="007122B5">
        <w:rPr>
          <w:noProof/>
          <w:vertAlign w:val="superscript"/>
        </w:rPr>
        <w:t>148</w:t>
      </w:r>
      <w:r w:rsidR="007F5C9B">
        <w:fldChar w:fldCharType="end"/>
      </w:r>
      <w:r w:rsidR="007F5C9B">
        <w:t xml:space="preserve"> Similarly, </w:t>
      </w:r>
      <w:r w:rsidR="00E759BA">
        <w:t xml:space="preserve">the generation of multidimensional (i.e., 3D) </w:t>
      </w:r>
      <w:proofErr w:type="spellStart"/>
      <w:r w:rsidR="00F669A8">
        <w:t>vK</w:t>
      </w:r>
      <w:proofErr w:type="spellEnd"/>
      <w:r w:rsidR="00E759BA">
        <w:t xml:space="preserve"> plots was </w:t>
      </w:r>
      <w:r w:rsidR="004F00B2">
        <w:t xml:space="preserve">found to be successful in differentiating </w:t>
      </w:r>
      <w:r w:rsidR="00207D2A">
        <w:t>nitrogenous compounds in coal mixtures.</w:t>
      </w:r>
      <w:r w:rsidR="00F86C37">
        <w:fldChar w:fldCharType="begin"/>
      </w:r>
      <w:r w:rsidR="007122B5">
        <w:instrText xml:space="preserve"> ADDIN EN.CITE &lt;EndNote&gt;&lt;Cite&gt;&lt;Author&gt;Wu&lt;/Author&gt;&lt;Year&gt;2004&lt;/Year&gt;&lt;RecNum&gt;414&lt;/RecNum&gt;&lt;DisplayText&gt;&lt;style face="superscript"&gt;151&lt;/style&gt;&lt;/DisplayText&gt;&lt;record&gt;&lt;rec-number&gt;414&lt;/rec-number&gt;&lt;foreign-keys&gt;&lt;key app="EN" db-id="wedepftptdz52reafst5davcpfwezp0r5w5f" timestamp="1725314069"&gt;414&lt;/key&gt;&lt;/foreign-keys&gt;&lt;ref-type name="Journal Article"&gt;17&lt;/ref-type&gt;&lt;contributors&gt;&lt;authors&gt;&lt;author&gt;Wu, Zhigang&lt;/author&gt;&lt;author&gt;Rodgers, Ryan P.&lt;/author&gt;&lt;author&gt;Marshall, Alan G.&lt;/author&gt;&lt;/authors&gt;&lt;/contributors&gt;&lt;titles&gt;&lt;title&gt;Two- and Three-Dimensional van Krevelen Diagrams:  A Graphical Analysis Complementary to the Kendrick Mass Plot for Sorting Elemental Compositions of Complex Organic Mixtures Based on Ultrahigh-Resolution Broadband Fourier Transform Ion Cyclotron Resonance Mass Measurements&lt;/title&gt;&lt;secondary-title&gt;Analytical Chemistry&lt;/secondary-title&gt;&lt;/titles&gt;&lt;periodical&gt;&lt;full-title&gt;Analytical Chemistry&lt;/full-title&gt;&lt;abbr-1&gt;Anal Chem&lt;/abbr-1&gt;&lt;/periodical&gt;&lt;pages&gt;2511-2516&lt;/pages&gt;&lt;volume&gt;76&lt;/volume&gt;&lt;number&gt;9&lt;/number&gt;&lt;dates&gt;&lt;year&gt;2004&lt;/year&gt;&lt;pub-dates&gt;&lt;date&gt;2004/05/01&lt;/date&gt;&lt;/pub-dates&gt;&lt;/dates&gt;&lt;publisher&gt;American Chemical Society&lt;/publisher&gt;&lt;isbn&gt;0003-2700&lt;/isbn&gt;&lt;urls&gt;&lt;related-urls&gt;&lt;url&gt;https://doi.org/10.1021/ac0355449&lt;/url&gt;&lt;/related-urls&gt;&lt;/urls&gt;&lt;electronic-resource-num&gt;10.1021/ac0355449&lt;/electronic-resource-num&gt;&lt;/record&gt;&lt;/Cite&gt;&lt;/EndNote&gt;</w:instrText>
      </w:r>
      <w:r w:rsidR="00F86C37">
        <w:fldChar w:fldCharType="separate"/>
      </w:r>
      <w:r w:rsidR="007122B5" w:rsidRPr="007122B5">
        <w:rPr>
          <w:noProof/>
          <w:vertAlign w:val="superscript"/>
        </w:rPr>
        <w:t>151</w:t>
      </w:r>
      <w:r w:rsidR="00F86C37">
        <w:fldChar w:fldCharType="end"/>
      </w:r>
    </w:p>
    <w:p w14:paraId="18361FD8" w14:textId="1E01445C" w:rsidR="002D253D" w:rsidRPr="00602CB8" w:rsidRDefault="002D253D" w:rsidP="00174F42">
      <w:r>
        <w:lastRenderedPageBreak/>
        <w:tab/>
      </w:r>
      <w:r w:rsidR="00BD3297">
        <w:t xml:space="preserve">At the current time, little work has been devoted to using these traditional and modernized graphical techniques to investigate </w:t>
      </w:r>
      <w:r w:rsidR="000262B7">
        <w:t xml:space="preserve">lipid composition and, more specifically, </w:t>
      </w:r>
      <w:r w:rsidR="00721D2D">
        <w:t xml:space="preserve">their ability to predict </w:t>
      </w:r>
      <w:r w:rsidR="000F6F8A">
        <w:t>lipid oxidation</w:t>
      </w:r>
      <w:r w:rsidR="000262B7">
        <w:t>.</w:t>
      </w:r>
      <w:r w:rsidR="0074608D">
        <w:t xml:space="preserve"> Considering </w:t>
      </w:r>
      <w:proofErr w:type="spellStart"/>
      <w:r w:rsidR="00990EE4">
        <w:t>vK</w:t>
      </w:r>
      <w:proofErr w:type="spellEnd"/>
      <w:r w:rsidR="0074608D">
        <w:t xml:space="preserve"> diagrams can differentiate compound classes and </w:t>
      </w:r>
      <w:r w:rsidR="00990EE4">
        <w:t>KMD</w:t>
      </w:r>
      <w:r w:rsidR="0074608D">
        <w:t xml:space="preserve"> can be used to differentiate series within a class, it was proposed that </w:t>
      </w:r>
      <w:r w:rsidR="000A227B">
        <w:t>a</w:t>
      </w:r>
      <w:r w:rsidR="0074608D">
        <w:t xml:space="preserve"> combination of these </w:t>
      </w:r>
      <w:r w:rsidR="00E82A8D">
        <w:t xml:space="preserve">methods could be used to identify constraints of lipid oxidation. Herein, a Python-based, 3D plotting method </w:t>
      </w:r>
      <w:r w:rsidR="000411CF">
        <w:t xml:space="preserve">is developed and utilized to explore </w:t>
      </w:r>
      <w:r w:rsidR="0012612C">
        <w:t>potential benefits</w:t>
      </w:r>
      <w:r w:rsidR="000411CF">
        <w:t xml:space="preserve"> of </w:t>
      </w:r>
      <w:r w:rsidR="0012612C">
        <w:t xml:space="preserve">combining </w:t>
      </w:r>
      <w:proofErr w:type="spellStart"/>
      <w:r w:rsidR="007D3232">
        <w:t>vK</w:t>
      </w:r>
      <w:proofErr w:type="spellEnd"/>
      <w:r w:rsidR="0012612C">
        <w:t xml:space="preserve"> and </w:t>
      </w:r>
      <w:r w:rsidR="007D3232">
        <w:t>KMD</w:t>
      </w:r>
      <w:r w:rsidR="0012612C">
        <w:t xml:space="preserve"> plots in </w:t>
      </w:r>
      <w:proofErr w:type="spellStart"/>
      <w:r w:rsidR="0012612C">
        <w:t>lipidomics</w:t>
      </w:r>
      <w:proofErr w:type="spellEnd"/>
      <w:r w:rsidR="0012612C">
        <w:t xml:space="preserve">. </w:t>
      </w:r>
    </w:p>
    <w:p w14:paraId="5BFDA4F2" w14:textId="77777777" w:rsidR="00D74ACC" w:rsidRDefault="00174F42" w:rsidP="00D74ACC">
      <w:pPr>
        <w:pStyle w:val="Heading2"/>
      </w:pPr>
      <w:bookmarkStart w:id="145" w:name="_Toc176964978"/>
      <w:r>
        <w:t>Results and discussion</w:t>
      </w:r>
      <w:bookmarkEnd w:id="145"/>
    </w:p>
    <w:p w14:paraId="7C7C3A23" w14:textId="5EB75BDD" w:rsidR="0075160E" w:rsidRDefault="006062B7" w:rsidP="00D74ACC">
      <w:pPr>
        <w:pStyle w:val="Heading3"/>
      </w:pPr>
      <w:bookmarkStart w:id="146" w:name="_Toc176964979"/>
      <w:r>
        <w:t xml:space="preserve">Traditional </w:t>
      </w:r>
      <w:r w:rsidR="00A469E6">
        <w:t xml:space="preserve">2D </w:t>
      </w:r>
      <w:r w:rsidR="003F3D13">
        <w:t xml:space="preserve">van </w:t>
      </w:r>
      <w:proofErr w:type="spellStart"/>
      <w:r w:rsidR="003F3D13">
        <w:t>Krevelen</w:t>
      </w:r>
      <w:proofErr w:type="spellEnd"/>
      <w:r w:rsidR="003F3D13">
        <w:t xml:space="preserve"> and Kendrick Mass Defect plots </w:t>
      </w:r>
      <w:r w:rsidR="004E28B9">
        <w:t>are unable to isolate oxidized lipid species</w:t>
      </w:r>
      <w:bookmarkEnd w:id="146"/>
    </w:p>
    <w:p w14:paraId="61669E37" w14:textId="6809F895" w:rsidR="0096605B" w:rsidRDefault="007D5451" w:rsidP="007D5451">
      <w:r>
        <w:tab/>
      </w:r>
      <w:r w:rsidR="007D4F3D">
        <w:t xml:space="preserve">A data compilation </w:t>
      </w:r>
      <w:r w:rsidR="002002E9">
        <w:t xml:space="preserve">of </w:t>
      </w:r>
      <w:r w:rsidR="00351128">
        <w:t xml:space="preserve">4771 lipid species </w:t>
      </w:r>
      <w:r>
        <w:t xml:space="preserve">comprising approximately 130 </w:t>
      </w:r>
      <w:r w:rsidR="00E079EA">
        <w:t xml:space="preserve">lipid classes (including </w:t>
      </w:r>
      <w:r w:rsidR="006525E5">
        <w:t xml:space="preserve">424 </w:t>
      </w:r>
      <w:r w:rsidR="00E079EA">
        <w:t>oxidized lipids</w:t>
      </w:r>
      <w:r w:rsidR="006525E5">
        <w:t xml:space="preserve"> of </w:t>
      </w:r>
      <w:r w:rsidR="00624C70">
        <w:t>6 phospholipid classes</w:t>
      </w:r>
      <w:r w:rsidR="00E079EA">
        <w:t>)</w:t>
      </w:r>
      <w:r w:rsidR="007D4F3D">
        <w:t xml:space="preserve"> was used to generate traditional </w:t>
      </w:r>
      <w:proofErr w:type="spellStart"/>
      <w:r w:rsidR="007D3232">
        <w:t>vK</w:t>
      </w:r>
      <w:proofErr w:type="spellEnd"/>
      <w:r w:rsidR="007D4F3D">
        <w:t xml:space="preserve"> and </w:t>
      </w:r>
      <w:r w:rsidR="007D3232">
        <w:t>KMD</w:t>
      </w:r>
      <w:r w:rsidR="007D4F3D">
        <w:t xml:space="preserve"> plots.</w:t>
      </w:r>
      <w:r w:rsidR="002002E9">
        <w:t xml:space="preserve"> </w:t>
      </w:r>
      <w:r w:rsidR="005B1D75">
        <w:t>A</w:t>
      </w:r>
      <w:r w:rsidR="00FA3237">
        <w:t xml:space="preserve"> summarized list </w:t>
      </w:r>
      <w:r w:rsidR="005B1D75">
        <w:t xml:space="preserve">of the species used in the </w:t>
      </w:r>
      <w:r w:rsidR="00CD1AB4">
        <w:t xml:space="preserve">model can be found in </w:t>
      </w:r>
      <w:r w:rsidR="009D62F5" w:rsidRPr="009D62F5">
        <w:rPr>
          <w:rStyle w:val="CrossrefChar"/>
        </w:rPr>
        <w:fldChar w:fldCharType="begin"/>
      </w:r>
      <w:r w:rsidR="009D62F5" w:rsidRPr="009D62F5">
        <w:rPr>
          <w:rStyle w:val="CrossrefChar"/>
        </w:rPr>
        <w:instrText xml:space="preserve"> REF _Ref176259820 \h </w:instrText>
      </w:r>
      <w:r w:rsidR="009D62F5">
        <w:rPr>
          <w:rStyle w:val="CrossrefChar"/>
        </w:rPr>
        <w:instrText xml:space="preserve"> \* MERGEFORMAT </w:instrText>
      </w:r>
      <w:r w:rsidR="009D62F5" w:rsidRPr="009D62F5">
        <w:rPr>
          <w:rStyle w:val="CrossrefChar"/>
        </w:rPr>
      </w:r>
      <w:r w:rsidR="009D62F5" w:rsidRPr="009D62F5">
        <w:rPr>
          <w:rStyle w:val="CrossrefChar"/>
        </w:rPr>
        <w:fldChar w:fldCharType="separate"/>
      </w:r>
      <w:r w:rsidR="005136FC" w:rsidRPr="005136FC">
        <w:rPr>
          <w:rStyle w:val="CrossrefChar"/>
        </w:rPr>
        <w:t>Appendix D Table 1</w:t>
      </w:r>
      <w:r w:rsidR="009D62F5" w:rsidRPr="009D62F5">
        <w:rPr>
          <w:rStyle w:val="CrossrefChar"/>
        </w:rPr>
        <w:fldChar w:fldCharType="end"/>
      </w:r>
      <w:r w:rsidR="009D62F5">
        <w:t>.</w:t>
      </w:r>
      <w:r w:rsidR="00572E9E">
        <w:t xml:space="preserve"> </w:t>
      </w:r>
      <w:r w:rsidR="008D6F3C">
        <w:t>A KMD eva</w:t>
      </w:r>
      <w:r w:rsidR="009A3805">
        <w:t xml:space="preserve">luation </w:t>
      </w:r>
      <w:r w:rsidR="009151B5">
        <w:t>(</w:t>
      </w:r>
      <w:r w:rsidR="009151B5" w:rsidRPr="009151B5">
        <w:rPr>
          <w:rStyle w:val="CrossrefChar"/>
        </w:rPr>
        <w:fldChar w:fldCharType="begin"/>
      </w:r>
      <w:r w:rsidR="009151B5" w:rsidRPr="009151B5">
        <w:rPr>
          <w:rStyle w:val="CrossrefChar"/>
        </w:rPr>
        <w:instrText xml:space="preserve"> REF _Ref176261332 \h </w:instrText>
      </w:r>
      <w:r w:rsidR="009151B5">
        <w:rPr>
          <w:rStyle w:val="CrossrefChar"/>
        </w:rPr>
        <w:instrText xml:space="preserve"> \* MERGEFORMAT </w:instrText>
      </w:r>
      <w:r w:rsidR="009151B5" w:rsidRPr="009151B5">
        <w:rPr>
          <w:rStyle w:val="CrossrefChar"/>
        </w:rPr>
      </w:r>
      <w:r w:rsidR="009151B5" w:rsidRPr="009151B5">
        <w:rPr>
          <w:rStyle w:val="CrossrefChar"/>
        </w:rPr>
        <w:fldChar w:fldCharType="separate"/>
      </w:r>
      <w:r w:rsidR="005136FC" w:rsidRPr="005136FC">
        <w:rPr>
          <w:rStyle w:val="CrossrefChar"/>
        </w:rPr>
        <w:t>Figure 5.1</w:t>
      </w:r>
      <w:r w:rsidR="009151B5" w:rsidRPr="009151B5">
        <w:rPr>
          <w:rStyle w:val="CrossrefChar"/>
        </w:rPr>
        <w:fldChar w:fldCharType="end"/>
      </w:r>
      <w:r w:rsidR="009151B5">
        <w:t xml:space="preserve">) </w:t>
      </w:r>
      <w:r w:rsidR="00F46B9A">
        <w:t xml:space="preserve">of the dataset </w:t>
      </w:r>
      <w:r w:rsidR="002F1E72">
        <w:t xml:space="preserve">primarily showed a large cluster of </w:t>
      </w:r>
      <w:r w:rsidR="001B3A5B">
        <w:t xml:space="preserve">lipids with some species (i.e., CLs, PIMs, and </w:t>
      </w:r>
      <w:proofErr w:type="spellStart"/>
      <w:r w:rsidR="001B3A5B">
        <w:t>CoAs</w:t>
      </w:r>
      <w:proofErr w:type="spellEnd"/>
      <w:r w:rsidR="001B3A5B">
        <w:t xml:space="preserve">) clustering in small groups together. </w:t>
      </w:r>
      <w:r w:rsidR="004962E5">
        <w:t>In this 2D plot, however, oxidized lipids were overlaid with non-oxidized lipids of the same class.</w:t>
      </w:r>
      <w:r w:rsidR="00D506AA">
        <w:t xml:space="preserve"> </w:t>
      </w:r>
      <w:r w:rsidR="009151B5">
        <w:t xml:space="preserve">Little information could be derived from the 2D </w:t>
      </w:r>
      <w:proofErr w:type="spellStart"/>
      <w:r w:rsidR="009151B5">
        <w:t>vK</w:t>
      </w:r>
      <w:proofErr w:type="spellEnd"/>
      <w:r w:rsidR="009151B5">
        <w:t xml:space="preserve"> plot (</w:t>
      </w:r>
      <w:r w:rsidR="009151B5" w:rsidRPr="009151B5">
        <w:rPr>
          <w:rStyle w:val="CrossrefChar"/>
        </w:rPr>
        <w:fldChar w:fldCharType="begin"/>
      </w:r>
      <w:r w:rsidR="009151B5" w:rsidRPr="009151B5">
        <w:rPr>
          <w:rStyle w:val="CrossrefChar"/>
        </w:rPr>
        <w:instrText xml:space="preserve"> REF _Ref176261365 \h </w:instrText>
      </w:r>
      <w:r w:rsidR="009151B5">
        <w:rPr>
          <w:rStyle w:val="CrossrefChar"/>
        </w:rPr>
        <w:instrText xml:space="preserve"> \* MERGEFORMAT </w:instrText>
      </w:r>
      <w:r w:rsidR="009151B5" w:rsidRPr="009151B5">
        <w:rPr>
          <w:rStyle w:val="CrossrefChar"/>
        </w:rPr>
      </w:r>
      <w:r w:rsidR="009151B5" w:rsidRPr="009151B5">
        <w:rPr>
          <w:rStyle w:val="CrossrefChar"/>
        </w:rPr>
        <w:fldChar w:fldCharType="separate"/>
      </w:r>
      <w:r w:rsidR="005136FC" w:rsidRPr="005136FC">
        <w:rPr>
          <w:rStyle w:val="CrossrefChar"/>
        </w:rPr>
        <w:t>Figure 5.2</w:t>
      </w:r>
      <w:r w:rsidR="009151B5" w:rsidRPr="009151B5">
        <w:rPr>
          <w:rStyle w:val="CrossrefChar"/>
        </w:rPr>
        <w:fldChar w:fldCharType="end"/>
      </w:r>
      <w:r w:rsidR="009151B5">
        <w:t xml:space="preserve">) of the lipid dataset as no distinct </w:t>
      </w:r>
      <w:r w:rsidR="005A3BB1">
        <w:t>clusters</w:t>
      </w:r>
      <w:r w:rsidR="009151B5">
        <w:t xml:space="preserve"> could be observed</w:t>
      </w:r>
      <w:r w:rsidR="008765E1">
        <w:t xml:space="preserve"> and, similar to the KMD plot, oxidized lipids were unable to be differentiated from non-oxidized lipids. </w:t>
      </w:r>
      <w:r w:rsidR="00A206AF">
        <w:t xml:space="preserve">Upon application of classic boundaries </w:t>
      </w:r>
      <w:r w:rsidR="007261E7">
        <w:t xml:space="preserve">for </w:t>
      </w:r>
      <w:proofErr w:type="spellStart"/>
      <w:r w:rsidR="007261E7">
        <w:t>vK</w:t>
      </w:r>
      <w:proofErr w:type="spellEnd"/>
      <w:r w:rsidR="007261E7">
        <w:t xml:space="preserve"> plots (</w:t>
      </w:r>
      <w:r w:rsidR="007261E7" w:rsidRPr="007261E7">
        <w:rPr>
          <w:rStyle w:val="CrossrefChar"/>
        </w:rPr>
        <w:fldChar w:fldCharType="begin"/>
      </w:r>
      <w:r w:rsidR="007261E7" w:rsidRPr="007261E7">
        <w:rPr>
          <w:rStyle w:val="CrossrefChar"/>
        </w:rPr>
        <w:instrText xml:space="preserve"> REF _Ref176261502 \h </w:instrText>
      </w:r>
      <w:r w:rsidR="007261E7">
        <w:rPr>
          <w:rStyle w:val="CrossrefChar"/>
        </w:rPr>
        <w:instrText xml:space="preserve"> \* MERGEFORMAT </w:instrText>
      </w:r>
      <w:r w:rsidR="007261E7" w:rsidRPr="007261E7">
        <w:rPr>
          <w:rStyle w:val="CrossrefChar"/>
        </w:rPr>
      </w:r>
      <w:r w:rsidR="007261E7" w:rsidRPr="007261E7">
        <w:rPr>
          <w:rStyle w:val="CrossrefChar"/>
        </w:rPr>
        <w:fldChar w:fldCharType="separate"/>
      </w:r>
      <w:r w:rsidR="005136FC" w:rsidRPr="005136FC">
        <w:rPr>
          <w:rStyle w:val="CrossrefChar"/>
        </w:rPr>
        <w:t>Figure 5.3</w:t>
      </w:r>
      <w:r w:rsidR="007261E7" w:rsidRPr="007261E7">
        <w:rPr>
          <w:rStyle w:val="CrossrefChar"/>
        </w:rPr>
        <w:fldChar w:fldCharType="end"/>
      </w:r>
      <w:r w:rsidR="007261E7">
        <w:t xml:space="preserve">), it is clear </w:t>
      </w:r>
      <w:r w:rsidR="00AF069C">
        <w:t>why</w:t>
      </w:r>
      <w:r w:rsidR="007261E7">
        <w:t xml:space="preserve"> </w:t>
      </w:r>
      <w:r w:rsidR="00077D1D">
        <w:t xml:space="preserve">this classification scheme required </w:t>
      </w:r>
      <w:r w:rsidR="00C23A78">
        <w:t xml:space="preserve">re-evaluation as many lipid species were </w:t>
      </w:r>
      <w:r w:rsidR="003B1C2D">
        <w:t>classified incorrectly</w:t>
      </w:r>
      <w:r w:rsidR="00C23A78">
        <w:t xml:space="preserve">. </w:t>
      </w:r>
      <w:r w:rsidR="001C23C7">
        <w:t xml:space="preserve">Though the stoichiometric classification developed by </w:t>
      </w:r>
      <w:r w:rsidR="00F8519D">
        <w:t>Rivas-Ubach</w:t>
      </w:r>
      <w:r w:rsidR="00092FBC">
        <w:fldChar w:fldCharType="begin"/>
      </w:r>
      <w:r w:rsidR="007122B5">
        <w:instrText xml:space="preserve"> ADDIN EN.CITE &lt;EndNote&gt;&lt;Cite&gt;&lt;Author&gt;Rivas-Ubach&lt;/Author&gt;&lt;Year&gt;2018&lt;/Year&gt;&lt;RecNum&gt;410&lt;/RecNum&gt;&lt;DisplayText&gt;&lt;style face="superscript"&gt;147&lt;/style&gt;&lt;/DisplayText&gt;&lt;record&gt;&lt;rec-number&gt;410&lt;/rec-number&gt;&lt;foreign-keys&gt;&lt;key app="EN" db-id="wedepftptdz52reafst5davcpfwezp0r5w5f" timestamp="1725311547"&gt;410&lt;/key&gt;&lt;/foreign-keys&gt;&lt;ref-type name="Journal Article"&gt;17&lt;/ref-type&gt;&lt;contributors&gt;&lt;authors&gt;&lt;author&gt;Rivas-Ubach, Albert&lt;/author&gt;&lt;author&gt;Liu, Yina&lt;/author&gt;&lt;author&gt;Bianchi, Thomas S.&lt;/author&gt;&lt;author&gt;Tolić, Nikola&lt;/author&gt;&lt;author&gt;Jansson, Christer&lt;/author&gt;&lt;author&gt;Paša-Tolić, Ljiljana&lt;/author&gt;&lt;/authors&gt;&lt;/contributors&gt;&lt;titles&gt;&lt;title&gt;Moving beyond the van Krevelen Diagram: A New Stoichiometric Approach for Compound Classification in Organisms&lt;/title&gt;&lt;secondary-title&gt;Analytical Chemistry&lt;/secondary-title&gt;&lt;/titles&gt;&lt;periodical&gt;&lt;full-title&gt;Analytical Chemistry&lt;/full-title&gt;&lt;abbr-1&gt;Anal Chem&lt;/abbr-1&gt;&lt;/periodical&gt;&lt;pages&gt;6152-6160&lt;/pages&gt;&lt;volume&gt;90&lt;/volume&gt;&lt;number&gt;10&lt;/number&gt;&lt;dates&gt;&lt;year&gt;2018&lt;/year&gt;&lt;pub-dates&gt;&lt;date&gt;2018/05/15&lt;/date&gt;&lt;/pub-dates&gt;&lt;/dates&gt;&lt;publisher&gt;American Chemical Society&lt;/publisher&gt;&lt;isbn&gt;0003-2700&lt;/isbn&gt;&lt;urls&gt;&lt;related-urls&gt;&lt;url&gt;https://doi.org/10.1021/acs.analchem.8b00529&lt;/url&gt;&lt;/related-urls&gt;&lt;/urls&gt;&lt;electronic-resource-num&gt;10.1021/acs.analchem.8b00529&lt;/electronic-resource-num&gt;&lt;/record&gt;&lt;/Cite&gt;&lt;/EndNote&gt;</w:instrText>
      </w:r>
      <w:r w:rsidR="00092FBC">
        <w:fldChar w:fldCharType="separate"/>
      </w:r>
      <w:r w:rsidR="007122B5" w:rsidRPr="007122B5">
        <w:rPr>
          <w:noProof/>
          <w:vertAlign w:val="superscript"/>
        </w:rPr>
        <w:t>147</w:t>
      </w:r>
      <w:r w:rsidR="00092FBC">
        <w:fldChar w:fldCharType="end"/>
      </w:r>
      <w:r w:rsidR="00F8519D">
        <w:t xml:space="preserve"> was not </w:t>
      </w:r>
      <w:r w:rsidR="005D26F2">
        <w:t>completely</w:t>
      </w:r>
      <w:r w:rsidR="00F8519D">
        <w:t xml:space="preserve"> </w:t>
      </w:r>
      <w:r w:rsidR="00BE6903">
        <w:t>able to capture</w:t>
      </w:r>
      <w:r w:rsidR="00F8519D">
        <w:t xml:space="preserve"> the lipid species, it performed substantially better than the </w:t>
      </w:r>
      <w:r w:rsidR="00092FBC">
        <w:t>previous set of boundaries (</w:t>
      </w:r>
      <w:r w:rsidR="00092FBC" w:rsidRPr="00092FBC">
        <w:rPr>
          <w:rStyle w:val="CrossrefChar"/>
        </w:rPr>
        <w:fldChar w:fldCharType="begin"/>
      </w:r>
      <w:r w:rsidR="00092FBC" w:rsidRPr="00092FBC">
        <w:rPr>
          <w:rStyle w:val="CrossrefChar"/>
        </w:rPr>
        <w:instrText xml:space="preserve"> REF _Ref176261678 \h </w:instrText>
      </w:r>
      <w:r w:rsidR="00092FBC">
        <w:rPr>
          <w:rStyle w:val="CrossrefChar"/>
        </w:rPr>
        <w:instrText xml:space="preserve"> \* MERGEFORMAT </w:instrText>
      </w:r>
      <w:r w:rsidR="00092FBC" w:rsidRPr="00092FBC">
        <w:rPr>
          <w:rStyle w:val="CrossrefChar"/>
        </w:rPr>
      </w:r>
      <w:r w:rsidR="00092FBC" w:rsidRPr="00092FBC">
        <w:rPr>
          <w:rStyle w:val="CrossrefChar"/>
        </w:rPr>
        <w:fldChar w:fldCharType="separate"/>
      </w:r>
      <w:r w:rsidR="005136FC" w:rsidRPr="005136FC">
        <w:rPr>
          <w:rStyle w:val="CrossrefChar"/>
        </w:rPr>
        <w:t>Figure 5.4</w:t>
      </w:r>
      <w:r w:rsidR="00092FBC" w:rsidRPr="00092FBC">
        <w:rPr>
          <w:rStyle w:val="CrossrefChar"/>
        </w:rPr>
        <w:fldChar w:fldCharType="end"/>
      </w:r>
      <w:r w:rsidR="00092FBC">
        <w:t>).</w:t>
      </w:r>
      <w:r w:rsidR="00F8519D">
        <w:t xml:space="preserve"> </w:t>
      </w:r>
      <w:r w:rsidR="0096605B">
        <w:t xml:space="preserve">Regardless, the classic 2D plots were insufficient at resolved oxidized lipid species. </w:t>
      </w:r>
    </w:p>
    <w:p w14:paraId="15DFCD4E" w14:textId="45D3F251" w:rsidR="00D506AA" w:rsidRDefault="00D506AA">
      <w:pPr>
        <w:jc w:val="left"/>
      </w:pPr>
      <w:r>
        <w:br w:type="page"/>
      </w:r>
    </w:p>
    <w:p w14:paraId="6F03E41E" w14:textId="77777777" w:rsidR="00D506AA" w:rsidRDefault="00D506AA" w:rsidP="007D5451"/>
    <w:p w14:paraId="7D911C04" w14:textId="77777777" w:rsidR="00D74ACC" w:rsidRDefault="00D74ACC" w:rsidP="007D5451"/>
    <w:p w14:paraId="058A1A61" w14:textId="26D38731" w:rsidR="00D74ACC" w:rsidRDefault="003715B1" w:rsidP="00D74ACC">
      <w:pPr>
        <w:jc w:val="center"/>
      </w:pPr>
      <w:r w:rsidRPr="003715B1">
        <w:rPr>
          <w:noProof/>
        </w:rPr>
        <w:drawing>
          <wp:inline distT="0" distB="0" distL="0" distR="0" wp14:anchorId="1BF63C1E" wp14:editId="7339786A">
            <wp:extent cx="3657600" cy="4151376"/>
            <wp:effectExtent l="0" t="0" r="0" b="1905"/>
            <wp:docPr id="373806508" name="Picture 1" descr="A screen 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06508" name="Picture 1" descr="A screen shot of a computer generated image&#10;&#10;Description automatically generated"/>
                    <pic:cNvPicPr/>
                  </pic:nvPicPr>
                  <pic:blipFill>
                    <a:blip r:embed="rId34"/>
                    <a:stretch>
                      <a:fillRect/>
                    </a:stretch>
                  </pic:blipFill>
                  <pic:spPr>
                    <a:xfrm>
                      <a:off x="0" y="0"/>
                      <a:ext cx="3657600" cy="4151376"/>
                    </a:xfrm>
                    <a:prstGeom prst="rect">
                      <a:avLst/>
                    </a:prstGeom>
                  </pic:spPr>
                </pic:pic>
              </a:graphicData>
            </a:graphic>
          </wp:inline>
        </w:drawing>
      </w:r>
    </w:p>
    <w:p w14:paraId="5297AE05" w14:textId="7095C4C9" w:rsidR="00624C70" w:rsidRPr="006E307F" w:rsidRDefault="00624C70" w:rsidP="00624C70">
      <w:pPr>
        <w:pStyle w:val="Caption"/>
        <w:rPr>
          <w:b w:val="0"/>
          <w:bCs w:val="0"/>
        </w:rPr>
      </w:pPr>
      <w:bookmarkStart w:id="147" w:name="_Ref176261332"/>
      <w:bookmarkStart w:id="148" w:name="_Toc176855497"/>
      <w:r>
        <w:t xml:space="preserve">Figure </w:t>
      </w:r>
      <w:fldSimple w:instr=" STYLEREF 1 \s ">
        <w:r w:rsidR="00796811">
          <w:rPr>
            <w:noProof/>
          </w:rPr>
          <w:t>5</w:t>
        </w:r>
      </w:fldSimple>
      <w:r w:rsidR="00796811">
        <w:t>.</w:t>
      </w:r>
      <w:fldSimple w:instr=" SEQ Figure \* ARABIC \s 1 ">
        <w:r w:rsidR="00796811">
          <w:rPr>
            <w:noProof/>
          </w:rPr>
          <w:t>1</w:t>
        </w:r>
      </w:fldSimple>
      <w:bookmarkEnd w:id="147"/>
      <w:r>
        <w:t xml:space="preserve">. </w:t>
      </w:r>
      <w:r w:rsidR="005265A1" w:rsidRPr="006E307F">
        <w:rPr>
          <w:b w:val="0"/>
          <w:bCs w:val="0"/>
        </w:rPr>
        <w:t xml:space="preserve">Traditional KMD of </w:t>
      </w:r>
      <w:r w:rsidR="006E307F" w:rsidRPr="006E307F">
        <w:rPr>
          <w:b w:val="0"/>
          <w:bCs w:val="0"/>
        </w:rPr>
        <w:t>lipids and oxidized lipids from LIPID MAPS®</w:t>
      </w:r>
      <w:r w:rsidR="00205DBA">
        <w:rPr>
          <w:b w:val="0"/>
          <w:bCs w:val="0"/>
        </w:rPr>
        <w:t xml:space="preserve"> with specific clusters of species highlighted in the white boxes</w:t>
      </w:r>
      <w:r w:rsidR="006E307F" w:rsidRPr="006E307F">
        <w:rPr>
          <w:b w:val="0"/>
          <w:bCs w:val="0"/>
        </w:rPr>
        <w:t xml:space="preserve">. </w:t>
      </w:r>
      <w:r w:rsidR="00510C4D">
        <w:rPr>
          <w:b w:val="0"/>
          <w:bCs w:val="0"/>
        </w:rPr>
        <w:t xml:space="preserve">Lipid nomenclature can be found at </w:t>
      </w:r>
      <w:r w:rsidR="00510C4D" w:rsidRPr="00510C4D">
        <w:rPr>
          <w:b w:val="0"/>
          <w:bCs w:val="0"/>
        </w:rPr>
        <w:t>https://systemsomicslab.github.io/compms/msdial/lipidnomenclature.html</w:t>
      </w:r>
      <w:r w:rsidR="00510C4D">
        <w:rPr>
          <w:b w:val="0"/>
          <w:bCs w:val="0"/>
        </w:rPr>
        <w:t>.</w:t>
      </w:r>
      <w:bookmarkEnd w:id="148"/>
      <w:r w:rsidR="00510C4D">
        <w:rPr>
          <w:b w:val="0"/>
          <w:bCs w:val="0"/>
        </w:rPr>
        <w:t xml:space="preserve"> </w:t>
      </w:r>
    </w:p>
    <w:p w14:paraId="10C0ABD9" w14:textId="4A8D5822" w:rsidR="00D74ACC" w:rsidRDefault="00D74ACC">
      <w:pPr>
        <w:jc w:val="left"/>
      </w:pPr>
      <w:r>
        <w:br w:type="page"/>
      </w:r>
    </w:p>
    <w:p w14:paraId="51BE809E" w14:textId="5D284AC8" w:rsidR="006E307F" w:rsidRDefault="00614DEA" w:rsidP="00752E91">
      <w:pPr>
        <w:jc w:val="center"/>
      </w:pPr>
      <w:r w:rsidRPr="00614DEA">
        <w:rPr>
          <w:noProof/>
        </w:rPr>
        <w:lastRenderedPageBreak/>
        <w:drawing>
          <wp:inline distT="0" distB="0" distL="0" distR="0" wp14:anchorId="6DC9D59C" wp14:editId="05B05B64">
            <wp:extent cx="3657600" cy="4128381"/>
            <wp:effectExtent l="0" t="0" r="0" b="5715"/>
            <wp:docPr id="1544637745"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37745" name="Picture 1" descr="A screen shot of a computer screen&#10;&#10;Description automatically generated"/>
                    <pic:cNvPicPr/>
                  </pic:nvPicPr>
                  <pic:blipFill>
                    <a:blip r:embed="rId35"/>
                    <a:stretch>
                      <a:fillRect/>
                    </a:stretch>
                  </pic:blipFill>
                  <pic:spPr>
                    <a:xfrm>
                      <a:off x="0" y="0"/>
                      <a:ext cx="3657600" cy="4128381"/>
                    </a:xfrm>
                    <a:prstGeom prst="rect">
                      <a:avLst/>
                    </a:prstGeom>
                  </pic:spPr>
                </pic:pic>
              </a:graphicData>
            </a:graphic>
          </wp:inline>
        </w:drawing>
      </w:r>
    </w:p>
    <w:p w14:paraId="5A40CEC3" w14:textId="6F1E5B35" w:rsidR="00752E91" w:rsidRDefault="00752E91" w:rsidP="00752E91">
      <w:pPr>
        <w:pStyle w:val="Caption"/>
        <w:rPr>
          <w:b w:val="0"/>
          <w:bCs w:val="0"/>
        </w:rPr>
      </w:pPr>
      <w:bookmarkStart w:id="149" w:name="_Ref176261365"/>
      <w:bookmarkStart w:id="150" w:name="_Toc176855498"/>
      <w:r>
        <w:t xml:space="preserve">Figure </w:t>
      </w:r>
      <w:fldSimple w:instr=" STYLEREF 1 \s ">
        <w:r w:rsidR="00796811">
          <w:rPr>
            <w:noProof/>
          </w:rPr>
          <w:t>5</w:t>
        </w:r>
      </w:fldSimple>
      <w:r w:rsidR="00796811">
        <w:t>.</w:t>
      </w:r>
      <w:fldSimple w:instr=" SEQ Figure \* ARABIC \s 1 ">
        <w:r w:rsidR="00796811">
          <w:rPr>
            <w:noProof/>
          </w:rPr>
          <w:t>2</w:t>
        </w:r>
      </w:fldSimple>
      <w:bookmarkEnd w:id="149"/>
      <w:r>
        <w:t xml:space="preserve">. </w:t>
      </w:r>
      <w:proofErr w:type="spellStart"/>
      <w:r w:rsidRPr="00752E91">
        <w:rPr>
          <w:b w:val="0"/>
          <w:bCs w:val="0"/>
        </w:rPr>
        <w:t>vK</w:t>
      </w:r>
      <w:proofErr w:type="spellEnd"/>
      <w:r w:rsidRPr="00752E91">
        <w:rPr>
          <w:b w:val="0"/>
          <w:bCs w:val="0"/>
        </w:rPr>
        <w:t xml:space="preserve"> diagram of lipids and oxidized lipids from LIPID MAPS®.</w:t>
      </w:r>
      <w:bookmarkEnd w:id="150"/>
    </w:p>
    <w:p w14:paraId="32E99260" w14:textId="77777777" w:rsidR="00752E91" w:rsidRDefault="00752E91">
      <w:pPr>
        <w:jc w:val="left"/>
      </w:pPr>
      <w:r>
        <w:rPr>
          <w:b/>
          <w:bCs/>
        </w:rPr>
        <w:br w:type="page"/>
      </w:r>
    </w:p>
    <w:p w14:paraId="4572F629" w14:textId="25ABDACC" w:rsidR="00752E91" w:rsidRDefault="001165C6" w:rsidP="00752E91">
      <w:pPr>
        <w:pStyle w:val="Caption"/>
        <w:jc w:val="center"/>
      </w:pPr>
      <w:r w:rsidRPr="001165C6">
        <w:rPr>
          <w:noProof/>
        </w:rPr>
        <w:lastRenderedPageBreak/>
        <w:drawing>
          <wp:inline distT="0" distB="0" distL="0" distR="0" wp14:anchorId="4CF58585" wp14:editId="6C3E5BA4">
            <wp:extent cx="3657600" cy="4133089"/>
            <wp:effectExtent l="0" t="0" r="0" b="1270"/>
            <wp:docPr id="1782422881"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422881" name="Picture 1" descr="A screen shot of a computer screen&#10;&#10;Description automatically generated"/>
                    <pic:cNvPicPr/>
                  </pic:nvPicPr>
                  <pic:blipFill>
                    <a:blip r:embed="rId36"/>
                    <a:stretch>
                      <a:fillRect/>
                    </a:stretch>
                  </pic:blipFill>
                  <pic:spPr>
                    <a:xfrm>
                      <a:off x="0" y="0"/>
                      <a:ext cx="3657600" cy="4133089"/>
                    </a:xfrm>
                    <a:prstGeom prst="rect">
                      <a:avLst/>
                    </a:prstGeom>
                  </pic:spPr>
                </pic:pic>
              </a:graphicData>
            </a:graphic>
          </wp:inline>
        </w:drawing>
      </w:r>
    </w:p>
    <w:p w14:paraId="19297911" w14:textId="51E14B74" w:rsidR="000C5B2A" w:rsidRDefault="00752E91" w:rsidP="00752E91">
      <w:pPr>
        <w:pStyle w:val="Caption"/>
        <w:rPr>
          <w:b w:val="0"/>
          <w:bCs w:val="0"/>
        </w:rPr>
      </w:pPr>
      <w:bookmarkStart w:id="151" w:name="_Ref176261502"/>
      <w:bookmarkStart w:id="152" w:name="_Toc176855499"/>
      <w:r>
        <w:t xml:space="preserve">Figure </w:t>
      </w:r>
      <w:fldSimple w:instr=" STYLEREF 1 \s ">
        <w:r w:rsidR="00796811">
          <w:rPr>
            <w:noProof/>
          </w:rPr>
          <w:t>5</w:t>
        </w:r>
      </w:fldSimple>
      <w:r w:rsidR="00796811">
        <w:t>.</w:t>
      </w:r>
      <w:fldSimple w:instr=" SEQ Figure \* ARABIC \s 1 ">
        <w:r w:rsidR="00796811">
          <w:rPr>
            <w:noProof/>
          </w:rPr>
          <w:t>3</w:t>
        </w:r>
      </w:fldSimple>
      <w:bookmarkEnd w:id="151"/>
      <w:r>
        <w:t xml:space="preserve">. </w:t>
      </w:r>
      <w:proofErr w:type="spellStart"/>
      <w:r w:rsidRPr="00752E91">
        <w:rPr>
          <w:b w:val="0"/>
          <w:bCs w:val="0"/>
        </w:rPr>
        <w:t>vK</w:t>
      </w:r>
      <w:proofErr w:type="spellEnd"/>
      <w:r w:rsidRPr="00752E91">
        <w:rPr>
          <w:b w:val="0"/>
          <w:bCs w:val="0"/>
        </w:rPr>
        <w:t xml:space="preserve"> diagram of lipids and oxidized lipids from LIPID MAPS®</w:t>
      </w:r>
      <w:r>
        <w:rPr>
          <w:b w:val="0"/>
          <w:bCs w:val="0"/>
        </w:rPr>
        <w:t xml:space="preserve"> with classic boundaries.</w:t>
      </w:r>
      <w:r w:rsidR="000C5B2A">
        <w:rPr>
          <w:b w:val="0"/>
          <w:bCs w:val="0"/>
        </w:rPr>
        <w:fldChar w:fldCharType="begin"/>
      </w:r>
      <w:r w:rsidR="007122B5">
        <w:rPr>
          <w:b w:val="0"/>
          <w:bCs w:val="0"/>
        </w:rPr>
        <w:instrText xml:space="preserve"> ADDIN EN.CITE &lt;EndNote&gt;&lt;Cite&gt;&lt;Author&gt;Krevelen&lt;/Author&gt;&lt;Year&gt;1950&lt;/Year&gt;&lt;RecNum&gt;246&lt;/RecNum&gt;&lt;DisplayText&gt;&lt;style face="superscript"&gt;146&lt;/style&gt;&lt;/DisplayText&gt;&lt;record&gt;&lt;rec-number&gt;246&lt;/rec-number&gt;&lt;foreign-keys&gt;&lt;key app="EN" db-id="wedepftptdz52reafst5davcpfwezp0r5w5f" timestamp="1717718618"&gt;246&lt;/key&gt;&lt;/foreign-keys&gt;&lt;ref-type name="Journal Article"&gt;17&lt;/ref-type&gt;&lt;contributors&gt;&lt;authors&gt;&lt;author&gt;Krevelen, Van&lt;/author&gt;&lt;/authors&gt;&lt;/contributors&gt;&lt;titles&gt;&lt;title&gt;Graphical-statistical method for the study of structure and reaction processes of coal&lt;/title&gt;&lt;secondary-title&gt;Fuel&lt;/secondary-title&gt;&lt;/titles&gt;&lt;periodical&gt;&lt;full-title&gt;Fuel&lt;/full-title&gt;&lt;/periodical&gt;&lt;pages&gt;269-284&lt;/pages&gt;&lt;volume&gt;29&lt;/volume&gt;&lt;dates&gt;&lt;year&gt;1950&lt;/year&gt;&lt;/dates&gt;&lt;urls&gt;&lt;/urls&gt;&lt;/record&gt;&lt;/Cite&gt;&lt;/EndNote&gt;</w:instrText>
      </w:r>
      <w:r w:rsidR="000C5B2A">
        <w:rPr>
          <w:b w:val="0"/>
          <w:bCs w:val="0"/>
        </w:rPr>
        <w:fldChar w:fldCharType="separate"/>
      </w:r>
      <w:bookmarkEnd w:id="152"/>
      <w:r w:rsidR="007122B5" w:rsidRPr="007122B5">
        <w:rPr>
          <w:b w:val="0"/>
          <w:bCs w:val="0"/>
          <w:noProof/>
          <w:vertAlign w:val="superscript"/>
        </w:rPr>
        <w:t>146</w:t>
      </w:r>
      <w:r w:rsidR="000C5B2A">
        <w:rPr>
          <w:b w:val="0"/>
          <w:bCs w:val="0"/>
        </w:rPr>
        <w:fldChar w:fldCharType="end"/>
      </w:r>
    </w:p>
    <w:p w14:paraId="68E49BA2" w14:textId="77777777" w:rsidR="000C5B2A" w:rsidRDefault="000C5B2A">
      <w:pPr>
        <w:jc w:val="left"/>
      </w:pPr>
      <w:r>
        <w:rPr>
          <w:b/>
          <w:bCs/>
        </w:rPr>
        <w:br w:type="page"/>
      </w:r>
    </w:p>
    <w:p w14:paraId="110E71FF" w14:textId="47DBB807" w:rsidR="00752E91" w:rsidRDefault="001165C6" w:rsidP="000C5B2A">
      <w:pPr>
        <w:pStyle w:val="Caption"/>
        <w:jc w:val="center"/>
        <w:rPr>
          <w:b w:val="0"/>
          <w:bCs w:val="0"/>
        </w:rPr>
      </w:pPr>
      <w:r w:rsidRPr="001165C6">
        <w:rPr>
          <w:b w:val="0"/>
          <w:bCs w:val="0"/>
          <w:noProof/>
        </w:rPr>
        <w:lastRenderedPageBreak/>
        <w:drawing>
          <wp:inline distT="0" distB="0" distL="0" distR="0" wp14:anchorId="532FC8B9" wp14:editId="3AB6CE21">
            <wp:extent cx="3657600" cy="4092166"/>
            <wp:effectExtent l="0" t="0" r="0" b="3810"/>
            <wp:docPr id="795813152"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813152" name="Picture 1" descr="A screen shot of a computer screen&#10;&#10;Description automatically generated"/>
                    <pic:cNvPicPr/>
                  </pic:nvPicPr>
                  <pic:blipFill>
                    <a:blip r:embed="rId37"/>
                    <a:stretch>
                      <a:fillRect/>
                    </a:stretch>
                  </pic:blipFill>
                  <pic:spPr>
                    <a:xfrm>
                      <a:off x="0" y="0"/>
                      <a:ext cx="3657600" cy="4092166"/>
                    </a:xfrm>
                    <a:prstGeom prst="rect">
                      <a:avLst/>
                    </a:prstGeom>
                  </pic:spPr>
                </pic:pic>
              </a:graphicData>
            </a:graphic>
          </wp:inline>
        </w:drawing>
      </w:r>
    </w:p>
    <w:p w14:paraId="4C839DC6" w14:textId="7DF29A2B" w:rsidR="00B6608F" w:rsidRDefault="000C5B2A" w:rsidP="00B6608F">
      <w:pPr>
        <w:pStyle w:val="Caption"/>
        <w:rPr>
          <w:b w:val="0"/>
          <w:bCs w:val="0"/>
        </w:rPr>
      </w:pPr>
      <w:bookmarkStart w:id="153" w:name="_Ref176261678"/>
      <w:bookmarkStart w:id="154" w:name="_Toc176855500"/>
      <w:r>
        <w:t xml:space="preserve">Figure </w:t>
      </w:r>
      <w:fldSimple w:instr=" STYLEREF 1 \s ">
        <w:r w:rsidR="00796811">
          <w:rPr>
            <w:noProof/>
          </w:rPr>
          <w:t>5</w:t>
        </w:r>
      </w:fldSimple>
      <w:r w:rsidR="00796811">
        <w:t>.</w:t>
      </w:r>
      <w:fldSimple w:instr=" SEQ Figure \* ARABIC \s 1 ">
        <w:r w:rsidR="00796811">
          <w:rPr>
            <w:noProof/>
          </w:rPr>
          <w:t>4</w:t>
        </w:r>
      </w:fldSimple>
      <w:bookmarkEnd w:id="153"/>
      <w:r>
        <w:t xml:space="preserve">. </w:t>
      </w:r>
      <w:proofErr w:type="spellStart"/>
      <w:r w:rsidRPr="00752E91">
        <w:rPr>
          <w:b w:val="0"/>
          <w:bCs w:val="0"/>
        </w:rPr>
        <w:t>vK</w:t>
      </w:r>
      <w:proofErr w:type="spellEnd"/>
      <w:r w:rsidRPr="00752E91">
        <w:rPr>
          <w:b w:val="0"/>
          <w:bCs w:val="0"/>
        </w:rPr>
        <w:t xml:space="preserve"> diagram of lipids and oxidized lipids from LIPID MAPS®</w:t>
      </w:r>
      <w:r>
        <w:rPr>
          <w:b w:val="0"/>
          <w:bCs w:val="0"/>
        </w:rPr>
        <w:t xml:space="preserve"> with re</w:t>
      </w:r>
      <w:r w:rsidR="00F45D5E">
        <w:rPr>
          <w:b w:val="0"/>
          <w:bCs w:val="0"/>
        </w:rPr>
        <w:t>-evaluated stoichiometric boundaries</w:t>
      </w:r>
      <w:r>
        <w:rPr>
          <w:b w:val="0"/>
          <w:bCs w:val="0"/>
        </w:rPr>
        <w:t>.</w:t>
      </w:r>
      <w:r w:rsidR="00F45D5E">
        <w:rPr>
          <w:b w:val="0"/>
          <w:bCs w:val="0"/>
        </w:rPr>
        <w:fldChar w:fldCharType="begin"/>
      </w:r>
      <w:r w:rsidR="007122B5">
        <w:rPr>
          <w:b w:val="0"/>
          <w:bCs w:val="0"/>
        </w:rPr>
        <w:instrText xml:space="preserve"> ADDIN EN.CITE &lt;EndNote&gt;&lt;Cite&gt;&lt;Author&gt;Rivas-Ubach&lt;/Author&gt;&lt;Year&gt;2018&lt;/Year&gt;&lt;RecNum&gt;410&lt;/RecNum&gt;&lt;DisplayText&gt;&lt;style face="superscript"&gt;147&lt;/style&gt;&lt;/DisplayText&gt;&lt;record&gt;&lt;rec-number&gt;410&lt;/rec-number&gt;&lt;foreign-keys&gt;&lt;key app="EN" db-id="wedepftptdz52reafst5davcpfwezp0r5w5f" timestamp="1725311547"&gt;410&lt;/key&gt;&lt;/foreign-keys&gt;&lt;ref-type name="Journal Article"&gt;17&lt;/ref-type&gt;&lt;contributors&gt;&lt;authors&gt;&lt;author&gt;Rivas-Ubach, Albert&lt;/author&gt;&lt;author&gt;Liu, Yina&lt;/author&gt;&lt;author&gt;Bianchi, Thomas S.&lt;/author&gt;&lt;author&gt;Tolić, Nikola&lt;/author&gt;&lt;author&gt;Jansson, Christer&lt;/author&gt;&lt;author&gt;Paša-Tolić, Ljiljana&lt;/author&gt;&lt;/authors&gt;&lt;/contributors&gt;&lt;titles&gt;&lt;title&gt;Moving beyond the van Krevelen Diagram: A New Stoichiometric Approach for Compound Classification in Organisms&lt;/title&gt;&lt;secondary-title&gt;Analytical Chemistry&lt;/secondary-title&gt;&lt;/titles&gt;&lt;periodical&gt;&lt;full-title&gt;Analytical Chemistry&lt;/full-title&gt;&lt;abbr-1&gt;Anal Chem&lt;/abbr-1&gt;&lt;/periodical&gt;&lt;pages&gt;6152-6160&lt;/pages&gt;&lt;volume&gt;90&lt;/volume&gt;&lt;number&gt;10&lt;/number&gt;&lt;dates&gt;&lt;year&gt;2018&lt;/year&gt;&lt;pub-dates&gt;&lt;date&gt;2018/05/15&lt;/date&gt;&lt;/pub-dates&gt;&lt;/dates&gt;&lt;publisher&gt;American Chemical Society&lt;/publisher&gt;&lt;isbn&gt;0003-2700&lt;/isbn&gt;&lt;urls&gt;&lt;related-urls&gt;&lt;url&gt;https://doi.org/10.1021/acs.analchem.8b00529&lt;/url&gt;&lt;/related-urls&gt;&lt;/urls&gt;&lt;electronic-resource-num&gt;10.1021/acs.analchem.8b00529&lt;/electronic-resource-num&gt;&lt;/record&gt;&lt;/Cite&gt;&lt;/EndNote&gt;</w:instrText>
      </w:r>
      <w:r w:rsidR="00F45D5E">
        <w:rPr>
          <w:b w:val="0"/>
          <w:bCs w:val="0"/>
        </w:rPr>
        <w:fldChar w:fldCharType="separate"/>
      </w:r>
      <w:bookmarkEnd w:id="154"/>
      <w:r w:rsidR="007122B5" w:rsidRPr="007122B5">
        <w:rPr>
          <w:b w:val="0"/>
          <w:bCs w:val="0"/>
          <w:noProof/>
          <w:vertAlign w:val="superscript"/>
        </w:rPr>
        <w:t>147</w:t>
      </w:r>
      <w:r w:rsidR="00F45D5E">
        <w:rPr>
          <w:b w:val="0"/>
          <w:bCs w:val="0"/>
        </w:rPr>
        <w:fldChar w:fldCharType="end"/>
      </w:r>
      <w:r w:rsidR="00762927">
        <w:rPr>
          <w:b w:val="0"/>
          <w:bCs w:val="0"/>
        </w:rPr>
        <w:t xml:space="preserve"> </w:t>
      </w:r>
    </w:p>
    <w:p w14:paraId="3983B17A" w14:textId="77777777" w:rsidR="00B6608F" w:rsidRDefault="00B6608F">
      <w:pPr>
        <w:jc w:val="left"/>
        <w:rPr>
          <w:b/>
          <w:bCs/>
        </w:rPr>
      </w:pPr>
      <w:r>
        <w:rPr>
          <w:b/>
          <w:bCs/>
        </w:rPr>
        <w:br w:type="page"/>
      </w:r>
    </w:p>
    <w:p w14:paraId="44CD6539" w14:textId="25F66D8B" w:rsidR="00B807AC" w:rsidRDefault="00AE30AF" w:rsidP="00B807AC">
      <w:pPr>
        <w:pStyle w:val="Heading3"/>
      </w:pPr>
      <w:bookmarkStart w:id="155" w:name="_Toc176964980"/>
      <w:r>
        <w:lastRenderedPageBreak/>
        <w:t>Modernized</w:t>
      </w:r>
      <w:r w:rsidR="00383DE5">
        <w:t xml:space="preserve"> </w:t>
      </w:r>
      <w:r w:rsidR="0032098E">
        <w:t xml:space="preserve">3D </w:t>
      </w:r>
      <w:r w:rsidR="00383DE5">
        <w:t>KMD</w:t>
      </w:r>
      <w:r w:rsidR="00F271DA">
        <w:t xml:space="preserve"> plots to differentiate </w:t>
      </w:r>
      <w:r>
        <w:t>lipid species</w:t>
      </w:r>
      <w:bookmarkEnd w:id="155"/>
    </w:p>
    <w:p w14:paraId="7FCBBBD6" w14:textId="42285189" w:rsidR="00F271DA" w:rsidRDefault="00E25BBD" w:rsidP="00F271DA">
      <w:r>
        <w:tab/>
      </w:r>
      <w:r w:rsidR="00E90494">
        <w:t>To evaluate the potential separation capacity of a combin</w:t>
      </w:r>
      <w:r w:rsidR="00F858A9">
        <w:t xml:space="preserve">ed </w:t>
      </w:r>
      <w:proofErr w:type="spellStart"/>
      <w:r w:rsidR="00E90494">
        <w:t>vK</w:t>
      </w:r>
      <w:proofErr w:type="spellEnd"/>
      <w:r w:rsidR="00E90494">
        <w:t xml:space="preserve"> and KMD plot, </w:t>
      </w:r>
      <w:r w:rsidR="00F858A9">
        <w:t xml:space="preserve">the lipid dataset was plotted </w:t>
      </w:r>
      <w:r w:rsidR="00172F15">
        <w:t xml:space="preserve">against a traditional </w:t>
      </w:r>
      <w:proofErr w:type="spellStart"/>
      <w:r w:rsidR="00172F15">
        <w:t>vK</w:t>
      </w:r>
      <w:proofErr w:type="spellEnd"/>
      <w:r w:rsidR="00172F15">
        <w:t xml:space="preserve"> (OC vs. HC) with an additional dimension representing the </w:t>
      </w:r>
      <w:r w:rsidR="006264AE">
        <w:t>KMD</w:t>
      </w:r>
      <w:r w:rsidR="00172F15">
        <w:t xml:space="preserve"> </w:t>
      </w:r>
      <w:r w:rsidR="00F572BF">
        <w:t>(</w:t>
      </w:r>
      <w:r w:rsidR="004E1285" w:rsidRPr="004E1285">
        <w:rPr>
          <w:rStyle w:val="CrossrefChar"/>
        </w:rPr>
        <w:fldChar w:fldCharType="begin"/>
      </w:r>
      <w:r w:rsidR="004E1285" w:rsidRPr="004E1285">
        <w:rPr>
          <w:rStyle w:val="CrossrefChar"/>
        </w:rPr>
        <w:instrText xml:space="preserve"> REF _Ref176272753 \h </w:instrText>
      </w:r>
      <w:r w:rsidR="004E1285">
        <w:rPr>
          <w:rStyle w:val="CrossrefChar"/>
        </w:rPr>
        <w:instrText xml:space="preserve"> \* MERGEFORMAT </w:instrText>
      </w:r>
      <w:r w:rsidR="004E1285" w:rsidRPr="004E1285">
        <w:rPr>
          <w:rStyle w:val="CrossrefChar"/>
        </w:rPr>
      </w:r>
      <w:r w:rsidR="004E1285" w:rsidRPr="004E1285">
        <w:rPr>
          <w:rStyle w:val="CrossrefChar"/>
        </w:rPr>
        <w:fldChar w:fldCharType="separate"/>
      </w:r>
      <w:r w:rsidR="005136FC" w:rsidRPr="005136FC">
        <w:rPr>
          <w:rStyle w:val="CrossrefChar"/>
        </w:rPr>
        <w:t>Figure 5.5</w:t>
      </w:r>
      <w:r w:rsidR="004E1285" w:rsidRPr="004E1285">
        <w:rPr>
          <w:rStyle w:val="CrossrefChar"/>
        </w:rPr>
        <w:fldChar w:fldCharType="end"/>
      </w:r>
      <w:r w:rsidR="00F572BF">
        <w:t>).</w:t>
      </w:r>
      <w:r w:rsidR="00355D6E">
        <w:t xml:space="preserve"> </w:t>
      </w:r>
      <w:r w:rsidR="00394224">
        <w:t xml:space="preserve">The resulting plot displayed </w:t>
      </w:r>
      <w:r w:rsidR="00884129">
        <w:t>one large cluster with</w:t>
      </w:r>
      <w:r w:rsidR="00790C32">
        <w:t xml:space="preserve"> an indication of multiple layers that may be graphically </w:t>
      </w:r>
      <w:r w:rsidR="00A9108E">
        <w:t>explained</w:t>
      </w:r>
      <w:r w:rsidR="00790C32">
        <w:t xml:space="preserve"> by an exponential curve.</w:t>
      </w:r>
      <w:r w:rsidR="007850F6">
        <w:t xml:space="preserve"> Unlike </w:t>
      </w:r>
      <w:r w:rsidR="00B82EF7">
        <w:t xml:space="preserve">some of </w:t>
      </w:r>
      <w:r w:rsidR="007850F6">
        <w:t>the previous plots, series</w:t>
      </w:r>
      <w:r w:rsidR="007E5658">
        <w:t xml:space="preserve"> of lipid species</w:t>
      </w:r>
      <w:r w:rsidR="007850F6">
        <w:t xml:space="preserve"> could not readily be distinguished</w:t>
      </w:r>
      <w:r w:rsidR="00F86F23">
        <w:t>.</w:t>
      </w:r>
    </w:p>
    <w:p w14:paraId="1DE0CCB7" w14:textId="58DD2ADA" w:rsidR="004E28B9" w:rsidRDefault="004E28B9" w:rsidP="00F271DA">
      <w:r>
        <w:tab/>
        <w:t>One study</w:t>
      </w:r>
      <w:r>
        <w:fldChar w:fldCharType="begin"/>
      </w:r>
      <w:r w:rsidR="007122B5">
        <w:instrText xml:space="preserve"> ADDIN EN.CITE &lt;EndNote&gt;&lt;Cite&gt;&lt;Author&gt;Wu&lt;/Author&gt;&lt;Year&gt;2004&lt;/Year&gt;&lt;RecNum&gt;414&lt;/RecNum&gt;&lt;DisplayText&gt;&lt;style face="superscript"&gt;151&lt;/style&gt;&lt;/DisplayText&gt;&lt;record&gt;&lt;rec-number&gt;414&lt;/rec-number&gt;&lt;foreign-keys&gt;&lt;key app="EN" db-id="wedepftptdz52reafst5davcpfwezp0r5w5f" timestamp="1725314069"&gt;414&lt;/key&gt;&lt;/foreign-keys&gt;&lt;ref-type name="Journal Article"&gt;17&lt;/ref-type&gt;&lt;contributors&gt;&lt;authors&gt;&lt;author&gt;Wu, Zhigang&lt;/author&gt;&lt;author&gt;Rodgers, Ryan P.&lt;/author&gt;&lt;author&gt;Marshall, Alan G.&lt;/author&gt;&lt;/authors&gt;&lt;/contributors&gt;&lt;titles&gt;&lt;title&gt;Two- and Three-Dimensional van Krevelen Diagrams:  A Graphical Analysis Complementary to the Kendrick Mass Plot for Sorting Elemental Compositions of Complex Organic Mixtures Based on Ultrahigh-Resolution Broadband Fourier Transform Ion Cyclotron Resonance Mass Measurements&lt;/title&gt;&lt;secondary-title&gt;Analytical Chemistry&lt;/secondary-title&gt;&lt;/titles&gt;&lt;periodical&gt;&lt;full-title&gt;Analytical Chemistry&lt;/full-title&gt;&lt;abbr-1&gt;Anal Chem&lt;/abbr-1&gt;&lt;/periodical&gt;&lt;pages&gt;2511-2516&lt;/pages&gt;&lt;volume&gt;76&lt;/volume&gt;&lt;number&gt;9&lt;/number&gt;&lt;dates&gt;&lt;year&gt;2004&lt;/year&gt;&lt;pub-dates&gt;&lt;date&gt;2004/05/01&lt;/date&gt;&lt;/pub-dates&gt;&lt;/dates&gt;&lt;publisher&gt;American Chemical Society&lt;/publisher&gt;&lt;isbn&gt;0003-2700&lt;/isbn&gt;&lt;urls&gt;&lt;related-urls&gt;&lt;url&gt;https://doi.org/10.1021/ac0355449&lt;/url&gt;&lt;/related-urls&gt;&lt;/urls&gt;&lt;electronic-resource-num&gt;10.1021/ac0355449&lt;/electronic-resource-num&gt;&lt;/record&gt;&lt;/Cite&gt;&lt;/EndNote&gt;</w:instrText>
      </w:r>
      <w:r>
        <w:fldChar w:fldCharType="separate"/>
      </w:r>
      <w:r w:rsidR="007122B5" w:rsidRPr="007122B5">
        <w:rPr>
          <w:noProof/>
          <w:vertAlign w:val="superscript"/>
        </w:rPr>
        <w:t>151</w:t>
      </w:r>
      <w:r>
        <w:fldChar w:fldCharType="end"/>
      </w:r>
      <w:r>
        <w:t xml:space="preserve"> has indicated the importance of heteroatoms in </w:t>
      </w:r>
      <w:proofErr w:type="spellStart"/>
      <w:r>
        <w:t>vK</w:t>
      </w:r>
      <w:proofErr w:type="spellEnd"/>
      <w:r>
        <w:t xml:space="preserve"> analyses. Thus, a 3D plot with stoichiometric boundaries</w:t>
      </w:r>
      <w:r>
        <w:fldChar w:fldCharType="begin"/>
      </w:r>
      <w:r w:rsidR="007122B5">
        <w:instrText xml:space="preserve"> ADDIN EN.CITE &lt;EndNote&gt;&lt;Cite&gt;&lt;Author&gt;Rivas-Ubach&lt;/Author&gt;&lt;Year&gt;2018&lt;/Year&gt;&lt;RecNum&gt;410&lt;/RecNum&gt;&lt;DisplayText&gt;&lt;style face="superscript"&gt;147&lt;/style&gt;&lt;/DisplayText&gt;&lt;record&gt;&lt;rec-number&gt;410&lt;/rec-number&gt;&lt;foreign-keys&gt;&lt;key app="EN" db-id="wedepftptdz52reafst5davcpfwezp0r5w5f" timestamp="1725311547"&gt;410&lt;/key&gt;&lt;/foreign-keys&gt;&lt;ref-type name="Journal Article"&gt;17&lt;/ref-type&gt;&lt;contributors&gt;&lt;authors&gt;&lt;author&gt;Rivas-Ubach, Albert&lt;/author&gt;&lt;author&gt;Liu, Yina&lt;/author&gt;&lt;author&gt;Bianchi, Thomas S.&lt;/author&gt;&lt;author&gt;Tolić, Nikola&lt;/author&gt;&lt;author&gt;Jansson, Christer&lt;/author&gt;&lt;author&gt;Paša-Tolić, Ljiljana&lt;/author&gt;&lt;/authors&gt;&lt;/contributors&gt;&lt;titles&gt;&lt;title&gt;Moving beyond the van Krevelen Diagram: A New Stoichiometric Approach for Compound Classification in Organisms&lt;/title&gt;&lt;secondary-title&gt;Analytical Chemistry&lt;/secondary-title&gt;&lt;/titles&gt;&lt;periodical&gt;&lt;full-title&gt;Analytical Chemistry&lt;/full-title&gt;&lt;abbr-1&gt;Anal Chem&lt;/abbr-1&gt;&lt;/periodical&gt;&lt;pages&gt;6152-6160&lt;/pages&gt;&lt;volume&gt;90&lt;/volume&gt;&lt;number&gt;10&lt;/number&gt;&lt;dates&gt;&lt;year&gt;2018&lt;/year&gt;&lt;pub-dates&gt;&lt;date&gt;2018/05/15&lt;/date&gt;&lt;/pub-dates&gt;&lt;/dates&gt;&lt;publisher&gt;American Chemical Society&lt;/publisher&gt;&lt;isbn&gt;0003-2700&lt;/isbn&gt;&lt;urls&gt;&lt;related-urls&gt;&lt;url&gt;https://doi.org/10.1021/acs.analchem.8b00529&lt;/url&gt;&lt;/related-urls&gt;&lt;/urls&gt;&lt;electronic-resource-num&gt;10.1021/acs.analchem.8b00529&lt;/electronic-resource-num&gt;&lt;/record&gt;&lt;/Cite&gt;&lt;/EndNote&gt;</w:instrText>
      </w:r>
      <w:r>
        <w:fldChar w:fldCharType="separate"/>
      </w:r>
      <w:r w:rsidR="007122B5" w:rsidRPr="007122B5">
        <w:rPr>
          <w:noProof/>
          <w:vertAlign w:val="superscript"/>
        </w:rPr>
        <w:t>147</w:t>
      </w:r>
      <w:r>
        <w:fldChar w:fldCharType="end"/>
      </w:r>
      <w:r>
        <w:t xml:space="preserve"> was generated for the comparison OC, HC, and heteroatom content (O + N + S + P;</w:t>
      </w:r>
      <w:r w:rsidR="004E1285">
        <w:rPr>
          <w:rStyle w:val="CrossrefChar"/>
        </w:rPr>
        <w:t xml:space="preserve"> </w:t>
      </w:r>
      <w:r w:rsidR="004E1285" w:rsidRPr="004E1285">
        <w:rPr>
          <w:rStyle w:val="CrossrefChar"/>
        </w:rPr>
        <w:fldChar w:fldCharType="begin"/>
      </w:r>
      <w:r w:rsidR="004E1285" w:rsidRPr="004E1285">
        <w:rPr>
          <w:rStyle w:val="CrossrefChar"/>
        </w:rPr>
        <w:instrText xml:space="preserve"> REF _Ref176261852 \h </w:instrText>
      </w:r>
      <w:r w:rsidR="004E1285">
        <w:rPr>
          <w:rStyle w:val="CrossrefChar"/>
        </w:rPr>
        <w:instrText xml:space="preserve"> \* MERGEFORMAT </w:instrText>
      </w:r>
      <w:r w:rsidR="004E1285" w:rsidRPr="004E1285">
        <w:rPr>
          <w:rStyle w:val="CrossrefChar"/>
        </w:rPr>
      </w:r>
      <w:r w:rsidR="004E1285" w:rsidRPr="004E1285">
        <w:rPr>
          <w:rStyle w:val="CrossrefChar"/>
        </w:rPr>
        <w:fldChar w:fldCharType="separate"/>
      </w:r>
      <w:r w:rsidR="005136FC" w:rsidRPr="005136FC">
        <w:rPr>
          <w:rStyle w:val="CrossrefChar"/>
        </w:rPr>
        <w:t>Figure 5.6</w:t>
      </w:r>
      <w:r w:rsidR="004E1285" w:rsidRPr="004E1285">
        <w:rPr>
          <w:rStyle w:val="CrossrefChar"/>
        </w:rPr>
        <w:fldChar w:fldCharType="end"/>
      </w:r>
      <w:r>
        <w:t>). With the added dimension of heteroatoms, the stoichiometric boundaries</w:t>
      </w:r>
      <w:r>
        <w:fldChar w:fldCharType="begin"/>
      </w:r>
      <w:r w:rsidR="007122B5">
        <w:instrText xml:space="preserve"> ADDIN EN.CITE &lt;EndNote&gt;&lt;Cite&gt;&lt;Author&gt;Rivas-Ubach&lt;/Author&gt;&lt;Year&gt;2018&lt;/Year&gt;&lt;RecNum&gt;410&lt;/RecNum&gt;&lt;DisplayText&gt;&lt;style face="superscript"&gt;147&lt;/style&gt;&lt;/DisplayText&gt;&lt;record&gt;&lt;rec-number&gt;410&lt;/rec-number&gt;&lt;foreign-keys&gt;&lt;key app="EN" db-id="wedepftptdz52reafst5davcpfwezp0r5w5f" timestamp="1725311547"&gt;410&lt;/key&gt;&lt;/foreign-keys&gt;&lt;ref-type name="Journal Article"&gt;17&lt;/ref-type&gt;&lt;contributors&gt;&lt;authors&gt;&lt;author&gt;Rivas-Ubach, Albert&lt;/author&gt;&lt;author&gt;Liu, Yina&lt;/author&gt;&lt;author&gt;Bianchi, Thomas S.&lt;/author&gt;&lt;author&gt;Tolić, Nikola&lt;/author&gt;&lt;author&gt;Jansson, Christer&lt;/author&gt;&lt;author&gt;Paša-Tolić, Ljiljana&lt;/author&gt;&lt;/authors&gt;&lt;/contributors&gt;&lt;titles&gt;&lt;title&gt;Moving beyond the van Krevelen Diagram: A New Stoichiometric Approach for Compound Classification in Organisms&lt;/title&gt;&lt;secondary-title&gt;Analytical Chemistry&lt;/secondary-title&gt;&lt;/titles&gt;&lt;periodical&gt;&lt;full-title&gt;Analytical Chemistry&lt;/full-title&gt;&lt;abbr-1&gt;Anal Chem&lt;/abbr-1&gt;&lt;/periodical&gt;&lt;pages&gt;6152-6160&lt;/pages&gt;&lt;volume&gt;90&lt;/volume&gt;&lt;number&gt;10&lt;/number&gt;&lt;dates&gt;&lt;year&gt;2018&lt;/year&gt;&lt;pub-dates&gt;&lt;date&gt;2018/05/15&lt;/date&gt;&lt;/pub-dates&gt;&lt;/dates&gt;&lt;publisher&gt;American Chemical Society&lt;/publisher&gt;&lt;isbn&gt;0003-2700&lt;/isbn&gt;&lt;urls&gt;&lt;related-urls&gt;&lt;url&gt;https://doi.org/10.1021/acs.analchem.8b00529&lt;/url&gt;&lt;/related-urls&gt;&lt;/urls&gt;&lt;electronic-resource-num&gt;10.1021/acs.analchem.8b00529&lt;/electronic-resource-num&gt;&lt;/record&gt;&lt;/Cite&gt;&lt;/EndNote&gt;</w:instrText>
      </w:r>
      <w:r>
        <w:fldChar w:fldCharType="separate"/>
      </w:r>
      <w:r w:rsidR="007122B5" w:rsidRPr="007122B5">
        <w:rPr>
          <w:noProof/>
          <w:vertAlign w:val="superscript"/>
        </w:rPr>
        <w:t>147</w:t>
      </w:r>
      <w:r>
        <w:fldChar w:fldCharType="end"/>
      </w:r>
      <w:r>
        <w:t xml:space="preserve"> largely encompassed the lipid dataset. Upon a closer investigation of the 3D graphical representation, it appears that some series were fully separated (i.e., the PS series was separated from other phospholipids).</w:t>
      </w:r>
      <w:r w:rsidR="002349CC">
        <w:t>Additionally, m</w:t>
      </w:r>
      <w:r>
        <w:t xml:space="preserve">ost oxidized phospholipids were separated from non-oxidized phospholipids. </w:t>
      </w:r>
    </w:p>
    <w:p w14:paraId="00D12AE1" w14:textId="452E9AAB" w:rsidR="00474D70" w:rsidRDefault="007E5658" w:rsidP="00F271DA">
      <w:r>
        <w:tab/>
      </w:r>
      <w:r w:rsidR="0050651F">
        <w:t xml:space="preserve">The </w:t>
      </w:r>
      <w:r w:rsidR="00714665">
        <w:t>ability</w:t>
      </w:r>
      <w:r w:rsidR="0050651F">
        <w:t xml:space="preserve"> of the traditional KMD plot to </w:t>
      </w:r>
      <w:r w:rsidR="00714665">
        <w:t xml:space="preserve">differentiate some </w:t>
      </w:r>
      <w:r w:rsidR="00F26FD2">
        <w:t xml:space="preserve">lipid </w:t>
      </w:r>
      <w:r w:rsidR="00714665">
        <w:t xml:space="preserve">classes </w:t>
      </w:r>
      <w:r w:rsidR="007241EB">
        <w:t>combined with</w:t>
      </w:r>
      <w:r w:rsidR="00714665">
        <w:t xml:space="preserve"> the </w:t>
      </w:r>
      <w:r w:rsidR="000B1EEF">
        <w:t>separation</w:t>
      </w:r>
      <w:r w:rsidR="00F26FD2">
        <w:t xml:space="preserve"> </w:t>
      </w:r>
      <w:r w:rsidR="007241EB">
        <w:t>offered</w:t>
      </w:r>
      <w:r w:rsidR="00F206FD">
        <w:t xml:space="preserve"> by </w:t>
      </w:r>
      <w:r w:rsidR="00F26FD2">
        <w:t>heteroatom</w:t>
      </w:r>
      <w:r w:rsidR="00F206FD">
        <w:t xml:space="preserve"> count</w:t>
      </w:r>
      <w:r w:rsidR="00F26FD2">
        <w:t xml:space="preserve"> </w:t>
      </w:r>
      <w:r w:rsidR="000B1EEF">
        <w:t xml:space="preserve">led to the </w:t>
      </w:r>
      <w:r w:rsidR="0037470C">
        <w:t>amalgamation</w:t>
      </w:r>
      <w:r w:rsidR="000B1EEF">
        <w:t xml:space="preserve"> of a traditional KMD plot </w:t>
      </w:r>
      <w:r w:rsidR="00383DE5">
        <w:t>with an additional heteroatom axis</w:t>
      </w:r>
      <w:r w:rsidR="00206910">
        <w:t xml:space="preserve"> (</w:t>
      </w:r>
      <w:r w:rsidR="00206910" w:rsidRPr="00206910">
        <w:rPr>
          <w:rStyle w:val="CrossrefChar"/>
        </w:rPr>
        <w:fldChar w:fldCharType="begin"/>
      </w:r>
      <w:r w:rsidR="00206910" w:rsidRPr="00206910">
        <w:rPr>
          <w:rStyle w:val="CrossrefChar"/>
        </w:rPr>
        <w:instrText xml:space="preserve"> REF _Ref176345811 \h </w:instrText>
      </w:r>
      <w:r w:rsidR="00206910">
        <w:rPr>
          <w:rStyle w:val="CrossrefChar"/>
        </w:rPr>
        <w:instrText xml:space="preserve"> \* MERGEFORMAT </w:instrText>
      </w:r>
      <w:r w:rsidR="00206910" w:rsidRPr="00206910">
        <w:rPr>
          <w:rStyle w:val="CrossrefChar"/>
        </w:rPr>
      </w:r>
      <w:r w:rsidR="00206910" w:rsidRPr="00206910">
        <w:rPr>
          <w:rStyle w:val="CrossrefChar"/>
        </w:rPr>
        <w:fldChar w:fldCharType="separate"/>
      </w:r>
      <w:r w:rsidR="005136FC" w:rsidRPr="005136FC">
        <w:rPr>
          <w:rStyle w:val="CrossrefChar"/>
        </w:rPr>
        <w:t>Figure 5.7</w:t>
      </w:r>
      <w:r w:rsidR="00206910" w:rsidRPr="00206910">
        <w:rPr>
          <w:rStyle w:val="CrossrefChar"/>
        </w:rPr>
        <w:fldChar w:fldCharType="end"/>
      </w:r>
      <w:r w:rsidR="00206910">
        <w:t xml:space="preserve">). </w:t>
      </w:r>
      <w:r w:rsidR="00DC5882">
        <w:t xml:space="preserve">Though the visuals are complex, substantial </w:t>
      </w:r>
      <w:r w:rsidR="00677FC2">
        <w:t xml:space="preserve">ladder-like </w:t>
      </w:r>
      <w:r w:rsidR="00DC5882">
        <w:t>spatial separation</w:t>
      </w:r>
      <w:r w:rsidR="00677FC2">
        <w:t xml:space="preserve"> </w:t>
      </w:r>
      <w:r w:rsidR="00DC5882">
        <w:t xml:space="preserve">between many lipid classes </w:t>
      </w:r>
      <w:r w:rsidR="00632AF1">
        <w:t>was</w:t>
      </w:r>
      <w:r w:rsidR="00DC5882">
        <w:t xml:space="preserve"> observed in this plot, which was termed a “modernized KMD plot”. To reduce complexity, all species other than oxidized and non-oxidized phospholipid species were removed and the separation capability was further evaluated</w:t>
      </w:r>
      <w:r w:rsidR="009818F1">
        <w:t xml:space="preserve"> (</w:t>
      </w:r>
      <w:r w:rsidR="009818F1" w:rsidRPr="009818F1">
        <w:rPr>
          <w:rStyle w:val="CrossrefChar"/>
        </w:rPr>
        <w:fldChar w:fldCharType="begin"/>
      </w:r>
      <w:r w:rsidR="009818F1" w:rsidRPr="009818F1">
        <w:rPr>
          <w:rStyle w:val="CrossrefChar"/>
        </w:rPr>
        <w:instrText xml:space="preserve"> REF _Ref176346227 \h </w:instrText>
      </w:r>
      <w:r w:rsidR="009818F1">
        <w:rPr>
          <w:rStyle w:val="CrossrefChar"/>
        </w:rPr>
        <w:instrText xml:space="preserve"> \* MERGEFORMAT </w:instrText>
      </w:r>
      <w:r w:rsidR="009818F1" w:rsidRPr="009818F1">
        <w:rPr>
          <w:rStyle w:val="CrossrefChar"/>
        </w:rPr>
      </w:r>
      <w:r w:rsidR="009818F1" w:rsidRPr="009818F1">
        <w:rPr>
          <w:rStyle w:val="CrossrefChar"/>
        </w:rPr>
        <w:fldChar w:fldCharType="separate"/>
      </w:r>
      <w:r w:rsidR="005136FC" w:rsidRPr="005136FC">
        <w:rPr>
          <w:rStyle w:val="CrossrefChar"/>
        </w:rPr>
        <w:t>Figure 5.8</w:t>
      </w:r>
      <w:r w:rsidR="009818F1" w:rsidRPr="009818F1">
        <w:rPr>
          <w:rStyle w:val="CrossrefChar"/>
        </w:rPr>
        <w:fldChar w:fldCharType="end"/>
      </w:r>
      <w:r w:rsidR="009818F1">
        <w:t>)</w:t>
      </w:r>
      <w:r w:rsidR="00DC5882">
        <w:t xml:space="preserve">. </w:t>
      </w:r>
      <w:r w:rsidR="003B1DF7">
        <w:t xml:space="preserve">Clearly, </w:t>
      </w:r>
      <w:r w:rsidR="003A022B">
        <w:t xml:space="preserve">headgroups such as PI and PI-O are almost completely separated from other groups and </w:t>
      </w:r>
      <w:r w:rsidR="008A7EAB">
        <w:t xml:space="preserve">levels of unsaturation within the lipid species are separated linearly. </w:t>
      </w:r>
      <w:r w:rsidR="00C555D3">
        <w:t xml:space="preserve">Importantly, </w:t>
      </w:r>
      <w:r w:rsidR="00BA7AA4">
        <w:t xml:space="preserve">within the modernized KMD plot, </w:t>
      </w:r>
      <w:r w:rsidR="002A4DBD">
        <w:t>oxidized PCs and PEs were offset from non-oxidized phospholipids at the same level</w:t>
      </w:r>
      <w:r w:rsidR="00787682">
        <w:t xml:space="preserve"> (</w:t>
      </w:r>
      <w:r w:rsidR="00787682" w:rsidRPr="00787682">
        <w:rPr>
          <w:rStyle w:val="CrossrefChar"/>
        </w:rPr>
        <w:fldChar w:fldCharType="begin"/>
      </w:r>
      <w:r w:rsidR="00787682" w:rsidRPr="00787682">
        <w:rPr>
          <w:rStyle w:val="CrossrefChar"/>
        </w:rPr>
        <w:instrText xml:space="preserve"> REF _Ref176347131 \h </w:instrText>
      </w:r>
      <w:r w:rsidR="00787682">
        <w:rPr>
          <w:rStyle w:val="CrossrefChar"/>
        </w:rPr>
        <w:instrText xml:space="preserve"> \* MERGEFORMAT </w:instrText>
      </w:r>
      <w:r w:rsidR="00787682" w:rsidRPr="00787682">
        <w:rPr>
          <w:rStyle w:val="CrossrefChar"/>
        </w:rPr>
      </w:r>
      <w:r w:rsidR="00787682" w:rsidRPr="00787682">
        <w:rPr>
          <w:rStyle w:val="CrossrefChar"/>
        </w:rPr>
        <w:fldChar w:fldCharType="separate"/>
      </w:r>
      <w:r w:rsidR="005136FC" w:rsidRPr="005136FC">
        <w:rPr>
          <w:rStyle w:val="CrossrefChar"/>
        </w:rPr>
        <w:t>Figure 5.9</w:t>
      </w:r>
      <w:r w:rsidR="00787682" w:rsidRPr="00787682">
        <w:rPr>
          <w:rStyle w:val="CrossrefChar"/>
        </w:rPr>
        <w:fldChar w:fldCharType="end"/>
      </w:r>
      <w:r w:rsidR="00787682">
        <w:t>)</w:t>
      </w:r>
      <w:r w:rsidR="002A4DBD">
        <w:t>.</w:t>
      </w:r>
      <w:r w:rsidR="00787682">
        <w:t xml:space="preserve"> This spatial difference</w:t>
      </w:r>
      <w:r w:rsidR="00A470AF">
        <w:t xml:space="preserve"> may have been achieved in traditional 2D KMD plots as </w:t>
      </w:r>
      <w:r w:rsidR="000E33D0">
        <w:t>this offset is a result of KMD</w:t>
      </w:r>
      <w:r w:rsidR="00A470AF">
        <w:t xml:space="preserve">; however, the modernized </w:t>
      </w:r>
      <w:r w:rsidR="007021C8">
        <w:t xml:space="preserve">KMD promotes the </w:t>
      </w:r>
      <w:r w:rsidR="00BE5F34">
        <w:t>tiered</w:t>
      </w:r>
      <w:r w:rsidR="007021C8">
        <w:t xml:space="preserve"> separation of headgroups and results in a more extensive separation between oxidized and non-oxidized phospholipids.</w:t>
      </w:r>
    </w:p>
    <w:p w14:paraId="71B78E58" w14:textId="703A664E" w:rsidR="000D5ADF" w:rsidRDefault="00BC76D9" w:rsidP="00520308">
      <w:r>
        <w:tab/>
        <w:t>To evaluate this model</w:t>
      </w:r>
      <w:r w:rsidR="003F575D">
        <w:t xml:space="preserve"> using an experimental dataset</w:t>
      </w:r>
      <w:r>
        <w:t xml:space="preserve">, </w:t>
      </w:r>
      <w:r w:rsidR="00CF595E">
        <w:t xml:space="preserve">a </w:t>
      </w:r>
      <w:proofErr w:type="spellStart"/>
      <w:r w:rsidR="00CF595E">
        <w:t>lipidomics</w:t>
      </w:r>
      <w:proofErr w:type="spellEnd"/>
      <w:r w:rsidR="00CF595E">
        <w:t xml:space="preserve"> analysis</w:t>
      </w:r>
      <w:r>
        <w:t xml:space="preserve"> </w:t>
      </w:r>
      <w:r w:rsidR="00657F23">
        <w:t xml:space="preserve">(refer to </w:t>
      </w:r>
      <w:r w:rsidR="0083580F" w:rsidRPr="0083580F">
        <w:rPr>
          <w:rStyle w:val="CrossrefChar"/>
        </w:rPr>
        <w:fldChar w:fldCharType="begin"/>
      </w:r>
      <w:r w:rsidR="0083580F" w:rsidRPr="0083580F">
        <w:rPr>
          <w:rStyle w:val="CrossrefChar"/>
        </w:rPr>
        <w:instrText xml:space="preserve"> REF _Ref176769905 \r \h </w:instrText>
      </w:r>
      <w:r w:rsidR="0083580F">
        <w:rPr>
          <w:rStyle w:val="CrossrefChar"/>
        </w:rPr>
        <w:instrText xml:space="preserve"> \* MERGEFORMAT </w:instrText>
      </w:r>
      <w:r w:rsidR="0083580F" w:rsidRPr="0083580F">
        <w:rPr>
          <w:rStyle w:val="CrossrefChar"/>
        </w:rPr>
      </w:r>
      <w:r w:rsidR="0083580F" w:rsidRPr="0083580F">
        <w:rPr>
          <w:rStyle w:val="CrossrefChar"/>
        </w:rPr>
        <w:fldChar w:fldCharType="separate"/>
      </w:r>
      <w:r w:rsidR="0083580F" w:rsidRPr="0083580F">
        <w:rPr>
          <w:rStyle w:val="CrossrefChar"/>
        </w:rPr>
        <w:t>Chapter 4</w:t>
      </w:r>
      <w:r w:rsidR="0083580F" w:rsidRPr="0083580F">
        <w:rPr>
          <w:rStyle w:val="CrossrefChar"/>
        </w:rPr>
        <w:fldChar w:fldCharType="end"/>
      </w:r>
      <w:r w:rsidR="00657F23">
        <w:t>)</w:t>
      </w:r>
      <w:r w:rsidR="000D5BBE">
        <w:t xml:space="preserve"> expected to contain </w:t>
      </w:r>
      <w:r w:rsidR="00CF595E">
        <w:t xml:space="preserve">unannotated </w:t>
      </w:r>
      <w:r w:rsidR="000D5BBE">
        <w:t xml:space="preserve">oxidized lipids was applied. </w:t>
      </w:r>
      <w:r w:rsidR="00650EBC">
        <w:t>C</w:t>
      </w:r>
      <w:r w:rsidR="00F6079C">
        <w:t>hemical formula</w:t>
      </w:r>
      <w:r w:rsidR="007E3B9D">
        <w:t>e</w:t>
      </w:r>
      <w:r w:rsidR="00F6079C">
        <w:t xml:space="preserve"> were generated</w:t>
      </w:r>
      <w:r w:rsidR="000D5ADF">
        <w:t xml:space="preserve"> (based on exact mass</w:t>
      </w:r>
      <w:r w:rsidR="00650EBC">
        <w:t xml:space="preserve"> and fragmentation </w:t>
      </w:r>
      <w:r w:rsidR="00234768">
        <w:t>data</w:t>
      </w:r>
      <w:r w:rsidR="000D5ADF">
        <w:t>) for unannotated features</w:t>
      </w:r>
      <w:r w:rsidR="00F6079C">
        <w:t xml:space="preserve"> and used to create a dataset of </w:t>
      </w:r>
      <w:r w:rsidR="00164642">
        <w:t>u</w:t>
      </w:r>
      <w:r w:rsidR="00F6079C">
        <w:t>nknown features.</w:t>
      </w:r>
      <w:r w:rsidR="00150D6E">
        <w:t xml:space="preserve"> </w:t>
      </w:r>
      <w:r w:rsidR="000C732C">
        <w:t>When plotted in the modernized KMD format</w:t>
      </w:r>
      <w:r w:rsidR="00A322CF">
        <w:t xml:space="preserve"> (</w:t>
      </w:r>
      <w:r w:rsidR="00A322CF" w:rsidRPr="00A322CF">
        <w:rPr>
          <w:rStyle w:val="CrossrefChar"/>
        </w:rPr>
        <w:fldChar w:fldCharType="begin"/>
      </w:r>
      <w:r w:rsidR="00A322CF" w:rsidRPr="00A322CF">
        <w:rPr>
          <w:rStyle w:val="CrossrefChar"/>
        </w:rPr>
        <w:instrText xml:space="preserve"> REF _Ref176774171 \h </w:instrText>
      </w:r>
      <w:r w:rsidR="00A322CF">
        <w:rPr>
          <w:rStyle w:val="CrossrefChar"/>
        </w:rPr>
        <w:instrText xml:space="preserve"> \* MERGEFORMAT </w:instrText>
      </w:r>
      <w:r w:rsidR="00A322CF" w:rsidRPr="00A322CF">
        <w:rPr>
          <w:rStyle w:val="CrossrefChar"/>
        </w:rPr>
      </w:r>
      <w:r w:rsidR="00A322CF" w:rsidRPr="00A322CF">
        <w:rPr>
          <w:rStyle w:val="CrossrefChar"/>
        </w:rPr>
        <w:fldChar w:fldCharType="separate"/>
      </w:r>
      <w:r w:rsidR="00A322CF" w:rsidRPr="00A322CF">
        <w:rPr>
          <w:rStyle w:val="CrossrefChar"/>
        </w:rPr>
        <w:t>Figure 5.10</w:t>
      </w:r>
      <w:r w:rsidR="00A322CF" w:rsidRPr="00A322CF">
        <w:rPr>
          <w:rStyle w:val="CrossrefChar"/>
        </w:rPr>
        <w:fldChar w:fldCharType="end"/>
      </w:r>
      <w:r w:rsidR="00A322CF">
        <w:t>)</w:t>
      </w:r>
      <w:r w:rsidR="000C732C">
        <w:t xml:space="preserve">, the data resembled the tiered </w:t>
      </w:r>
      <w:r w:rsidR="00440D84">
        <w:t xml:space="preserve">format illustrated </w:t>
      </w:r>
      <w:r w:rsidR="00BE5F34">
        <w:t>by the known lipids data derived from LIPID MAPS®.</w:t>
      </w:r>
      <w:r w:rsidR="00A322CF">
        <w:t xml:space="preserve"> An overlay of known oxidized and non-oxidized phospholipids with the unknown features suggested that many unknown features may be unannotated</w:t>
      </w:r>
      <w:r w:rsidR="00111919">
        <w:t xml:space="preserve">, known </w:t>
      </w:r>
      <w:r w:rsidR="00A322CF">
        <w:t xml:space="preserve">phospholipids as they fall in the same series. Importantly, multiple data points that were offset from linear phospholipid series were </w:t>
      </w:r>
      <w:r w:rsidR="00520308">
        <w:t>present, suggesting that these features represent unannotated and potentially uncharacterized oxidized lipids.</w:t>
      </w:r>
    </w:p>
    <w:p w14:paraId="4D1CC275" w14:textId="77777777" w:rsidR="00474D70" w:rsidRDefault="00474D70">
      <w:pPr>
        <w:jc w:val="left"/>
      </w:pPr>
      <w:r>
        <w:br w:type="page"/>
      </w:r>
    </w:p>
    <w:p w14:paraId="21C8BB53" w14:textId="77777777" w:rsidR="00F04664" w:rsidRDefault="00F04664" w:rsidP="00F04664">
      <w:pPr>
        <w:jc w:val="center"/>
      </w:pPr>
      <w:r w:rsidRPr="00BB7D7B">
        <w:rPr>
          <w:noProof/>
        </w:rPr>
        <w:lastRenderedPageBreak/>
        <w:drawing>
          <wp:inline distT="0" distB="0" distL="0" distR="0" wp14:anchorId="6CA3D657" wp14:editId="6462A75D">
            <wp:extent cx="4363705" cy="3152633"/>
            <wp:effectExtent l="0" t="0" r="0" b="0"/>
            <wp:docPr id="778111340" name="Picture 1"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11340" name="Picture 1" descr="A graph with blue dots&#10;&#10;Description automatically generated"/>
                    <pic:cNvPicPr/>
                  </pic:nvPicPr>
                  <pic:blipFill>
                    <a:blip r:embed="rId38"/>
                    <a:stretch>
                      <a:fillRect/>
                    </a:stretch>
                  </pic:blipFill>
                  <pic:spPr>
                    <a:xfrm>
                      <a:off x="0" y="0"/>
                      <a:ext cx="4371251" cy="3158085"/>
                    </a:xfrm>
                    <a:prstGeom prst="rect">
                      <a:avLst/>
                    </a:prstGeom>
                  </pic:spPr>
                </pic:pic>
              </a:graphicData>
            </a:graphic>
          </wp:inline>
        </w:drawing>
      </w:r>
    </w:p>
    <w:p w14:paraId="2CC71600" w14:textId="7A9F5815" w:rsidR="00F04664" w:rsidRDefault="00F04664" w:rsidP="00F04664">
      <w:pPr>
        <w:pStyle w:val="Caption"/>
        <w:rPr>
          <w:b w:val="0"/>
          <w:bCs w:val="0"/>
        </w:rPr>
      </w:pPr>
      <w:bookmarkStart w:id="156" w:name="_Ref176272753"/>
      <w:bookmarkStart w:id="157" w:name="_Toc176855501"/>
      <w:r>
        <w:t xml:space="preserve">Figure </w:t>
      </w:r>
      <w:fldSimple w:instr=" STYLEREF 1 \s ">
        <w:r w:rsidR="00796811">
          <w:rPr>
            <w:noProof/>
          </w:rPr>
          <w:t>5</w:t>
        </w:r>
      </w:fldSimple>
      <w:r w:rsidR="00796811">
        <w:t>.</w:t>
      </w:r>
      <w:fldSimple w:instr=" SEQ Figure \* ARABIC \s 1 ">
        <w:r w:rsidR="00796811">
          <w:rPr>
            <w:noProof/>
          </w:rPr>
          <w:t>5</w:t>
        </w:r>
      </w:fldSimple>
      <w:bookmarkEnd w:id="156"/>
      <w:r>
        <w:t xml:space="preserve">. </w:t>
      </w:r>
      <w:r w:rsidRPr="008230D2">
        <w:rPr>
          <w:b w:val="0"/>
          <w:bCs w:val="0"/>
        </w:rPr>
        <w:t xml:space="preserve">Combination </w:t>
      </w:r>
      <w:proofErr w:type="spellStart"/>
      <w:r w:rsidRPr="008230D2">
        <w:rPr>
          <w:b w:val="0"/>
          <w:bCs w:val="0"/>
        </w:rPr>
        <w:t>vK</w:t>
      </w:r>
      <w:proofErr w:type="spellEnd"/>
      <w:r w:rsidRPr="008230D2">
        <w:rPr>
          <w:b w:val="0"/>
          <w:bCs w:val="0"/>
        </w:rPr>
        <w:t xml:space="preserve"> and KMD plot of lipids and oxidized lipids from LIPID MAPS®.</w:t>
      </w:r>
      <w:bookmarkEnd w:id="157"/>
    </w:p>
    <w:p w14:paraId="58CBE979" w14:textId="77777777" w:rsidR="00F04664" w:rsidRDefault="00F04664">
      <w:pPr>
        <w:jc w:val="left"/>
      </w:pPr>
    </w:p>
    <w:p w14:paraId="35E4F13E" w14:textId="77777777" w:rsidR="004E28B9" w:rsidRDefault="004E28B9" w:rsidP="004E28B9">
      <w:pPr>
        <w:jc w:val="center"/>
      </w:pPr>
      <w:r w:rsidRPr="00E05573">
        <w:rPr>
          <w:noProof/>
        </w:rPr>
        <w:lastRenderedPageBreak/>
        <w:drawing>
          <wp:inline distT="0" distB="0" distL="0" distR="0" wp14:anchorId="1E1C001E" wp14:editId="333D4AF4">
            <wp:extent cx="3767328" cy="5029200"/>
            <wp:effectExtent l="0" t="0" r="5080" b="0"/>
            <wp:docPr id="387447082" name="Picture 1" descr="A screenshot of a compute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47082" name="Picture 1" descr="A screenshot of a computer graph&#10;&#10;Description automatically generated"/>
                    <pic:cNvPicPr/>
                  </pic:nvPicPr>
                  <pic:blipFill>
                    <a:blip r:embed="rId39"/>
                    <a:stretch>
                      <a:fillRect/>
                    </a:stretch>
                  </pic:blipFill>
                  <pic:spPr>
                    <a:xfrm>
                      <a:off x="0" y="0"/>
                      <a:ext cx="3767328" cy="5029200"/>
                    </a:xfrm>
                    <a:prstGeom prst="rect">
                      <a:avLst/>
                    </a:prstGeom>
                  </pic:spPr>
                </pic:pic>
              </a:graphicData>
            </a:graphic>
          </wp:inline>
        </w:drawing>
      </w:r>
    </w:p>
    <w:p w14:paraId="2B0799E9" w14:textId="11BE2B82" w:rsidR="004E28B9" w:rsidRPr="00752E91" w:rsidRDefault="004E28B9" w:rsidP="004E28B9">
      <w:pPr>
        <w:pStyle w:val="Caption"/>
      </w:pPr>
      <w:bookmarkStart w:id="158" w:name="_Ref176261852"/>
      <w:bookmarkStart w:id="159" w:name="_Toc176855502"/>
      <w:r>
        <w:t xml:space="preserve">Figure </w:t>
      </w:r>
      <w:fldSimple w:instr=" STYLEREF 1 \s ">
        <w:r w:rsidR="00796811">
          <w:rPr>
            <w:noProof/>
          </w:rPr>
          <w:t>5</w:t>
        </w:r>
      </w:fldSimple>
      <w:r w:rsidR="00796811">
        <w:t>.</w:t>
      </w:r>
      <w:fldSimple w:instr=" SEQ Figure \* ARABIC \s 1 ">
        <w:r w:rsidR="00796811">
          <w:rPr>
            <w:noProof/>
          </w:rPr>
          <w:t>6</w:t>
        </w:r>
      </w:fldSimple>
      <w:bookmarkEnd w:id="158"/>
      <w:r>
        <w:t xml:space="preserve">. </w:t>
      </w:r>
      <w:r w:rsidRPr="00A826FC">
        <w:rPr>
          <w:b w:val="0"/>
          <w:bCs w:val="0"/>
        </w:rPr>
        <w:t xml:space="preserve">3D </w:t>
      </w:r>
      <w:proofErr w:type="spellStart"/>
      <w:r w:rsidRPr="00A826FC">
        <w:rPr>
          <w:b w:val="0"/>
          <w:bCs w:val="0"/>
        </w:rPr>
        <w:t>vK</w:t>
      </w:r>
      <w:proofErr w:type="spellEnd"/>
      <w:r w:rsidRPr="00A826FC">
        <w:rPr>
          <w:b w:val="0"/>
          <w:bCs w:val="0"/>
        </w:rPr>
        <w:t xml:space="preserve"> diagram</w:t>
      </w:r>
      <w:r>
        <w:rPr>
          <w:b w:val="0"/>
          <w:bCs w:val="0"/>
        </w:rPr>
        <w:t xml:space="preserve"> with z-axis representing heteroatoms (O, N, S and P)</w:t>
      </w:r>
      <w:r w:rsidRPr="00A826FC">
        <w:rPr>
          <w:b w:val="0"/>
          <w:bCs w:val="0"/>
        </w:rPr>
        <w:t xml:space="preserve"> of lipids and oxidized lipids from LIPID MAPS® with re-evaluated stoichiometric boundaries.</w:t>
      </w:r>
      <w:r w:rsidRPr="00A826FC">
        <w:rPr>
          <w:b w:val="0"/>
          <w:bCs w:val="0"/>
        </w:rPr>
        <w:fldChar w:fldCharType="begin"/>
      </w:r>
      <w:r w:rsidR="007122B5">
        <w:rPr>
          <w:b w:val="0"/>
          <w:bCs w:val="0"/>
        </w:rPr>
        <w:instrText xml:space="preserve"> ADDIN EN.CITE &lt;EndNote&gt;&lt;Cite&gt;&lt;Author&gt;Rivas-Ubach&lt;/Author&gt;&lt;Year&gt;2018&lt;/Year&gt;&lt;RecNum&gt;410&lt;/RecNum&gt;&lt;DisplayText&gt;&lt;style face="superscript"&gt;147&lt;/style&gt;&lt;/DisplayText&gt;&lt;record&gt;&lt;rec-number&gt;410&lt;/rec-number&gt;&lt;foreign-keys&gt;&lt;key app="EN" db-id="wedepftptdz52reafst5davcpfwezp0r5w5f" timestamp="1725311547"&gt;410&lt;/key&gt;&lt;/foreign-keys&gt;&lt;ref-type name="Journal Article"&gt;17&lt;/ref-type&gt;&lt;contributors&gt;&lt;authors&gt;&lt;author&gt;Rivas-Ubach, Albert&lt;/author&gt;&lt;author&gt;Liu, Yina&lt;/author&gt;&lt;author&gt;Bianchi, Thomas S.&lt;/author&gt;&lt;author&gt;Tolić, Nikola&lt;/author&gt;&lt;author&gt;Jansson, Christer&lt;/author&gt;&lt;author&gt;Paša-Tolić, Ljiljana&lt;/author&gt;&lt;/authors&gt;&lt;/contributors&gt;&lt;titles&gt;&lt;title&gt;Moving beyond the van Krevelen Diagram: A New Stoichiometric Approach for Compound Classification in Organisms&lt;/title&gt;&lt;secondary-title&gt;Analytical Chemistry&lt;/secondary-title&gt;&lt;/titles&gt;&lt;periodical&gt;&lt;full-title&gt;Analytical Chemistry&lt;/full-title&gt;&lt;abbr-1&gt;Anal Chem&lt;/abbr-1&gt;&lt;/periodical&gt;&lt;pages&gt;6152-6160&lt;/pages&gt;&lt;volume&gt;90&lt;/volume&gt;&lt;number&gt;10&lt;/number&gt;&lt;dates&gt;&lt;year&gt;2018&lt;/year&gt;&lt;pub-dates&gt;&lt;date&gt;2018/05/15&lt;/date&gt;&lt;/pub-dates&gt;&lt;/dates&gt;&lt;publisher&gt;American Chemical Society&lt;/publisher&gt;&lt;isbn&gt;0003-2700&lt;/isbn&gt;&lt;urls&gt;&lt;related-urls&gt;&lt;url&gt;https://doi.org/10.1021/acs.analchem.8b00529&lt;/url&gt;&lt;/related-urls&gt;&lt;/urls&gt;&lt;electronic-resource-num&gt;10.1021/acs.analchem.8b00529&lt;/electronic-resource-num&gt;&lt;/record&gt;&lt;/Cite&gt;&lt;/EndNote&gt;</w:instrText>
      </w:r>
      <w:r w:rsidRPr="00A826FC">
        <w:rPr>
          <w:b w:val="0"/>
          <w:bCs w:val="0"/>
        </w:rPr>
        <w:fldChar w:fldCharType="separate"/>
      </w:r>
      <w:r w:rsidR="007122B5" w:rsidRPr="007122B5">
        <w:rPr>
          <w:b w:val="0"/>
          <w:bCs w:val="0"/>
          <w:noProof/>
          <w:vertAlign w:val="superscript"/>
        </w:rPr>
        <w:t>147</w:t>
      </w:r>
      <w:r w:rsidRPr="00A826FC">
        <w:rPr>
          <w:b w:val="0"/>
          <w:bCs w:val="0"/>
        </w:rPr>
        <w:fldChar w:fldCharType="end"/>
      </w:r>
      <w:r>
        <w:rPr>
          <w:b w:val="0"/>
          <w:bCs w:val="0"/>
        </w:rPr>
        <w:t xml:space="preserve"> A zoomed-in visual of the data without boundaries is shown in the lined box.</w:t>
      </w:r>
      <w:bookmarkEnd w:id="159"/>
      <w:r>
        <w:rPr>
          <w:b w:val="0"/>
          <w:bCs w:val="0"/>
        </w:rPr>
        <w:t xml:space="preserve"> </w:t>
      </w:r>
    </w:p>
    <w:p w14:paraId="206AFD63" w14:textId="026F19FB" w:rsidR="00E25BBD" w:rsidRDefault="00E25BBD" w:rsidP="00DE13E1">
      <w:pPr>
        <w:jc w:val="left"/>
      </w:pPr>
    </w:p>
    <w:p w14:paraId="52D58813" w14:textId="77777777" w:rsidR="00383DE5" w:rsidRDefault="00383DE5">
      <w:pPr>
        <w:jc w:val="left"/>
      </w:pPr>
      <w:r>
        <w:rPr>
          <w:b/>
          <w:bCs/>
        </w:rPr>
        <w:br w:type="page"/>
      </w:r>
    </w:p>
    <w:p w14:paraId="14E1AEBA" w14:textId="1488E61C" w:rsidR="00E25BBD" w:rsidRDefault="009C1C0F" w:rsidP="009C1C0F">
      <w:pPr>
        <w:pStyle w:val="Caption"/>
        <w:jc w:val="center"/>
      </w:pPr>
      <w:r w:rsidRPr="009C1C0F">
        <w:rPr>
          <w:noProof/>
        </w:rPr>
        <w:lastRenderedPageBreak/>
        <w:drawing>
          <wp:inline distT="0" distB="0" distL="0" distR="0" wp14:anchorId="62F0755F" wp14:editId="7F30ADDD">
            <wp:extent cx="4572000" cy="4958079"/>
            <wp:effectExtent l="0" t="0" r="0" b="0"/>
            <wp:docPr id="2092896519"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96519" name="Picture 1" descr="A screen shot of a graph&#10;&#10;Description automatically generated"/>
                    <pic:cNvPicPr/>
                  </pic:nvPicPr>
                  <pic:blipFill>
                    <a:blip r:embed="rId40"/>
                    <a:stretch>
                      <a:fillRect/>
                    </a:stretch>
                  </pic:blipFill>
                  <pic:spPr>
                    <a:xfrm>
                      <a:off x="0" y="0"/>
                      <a:ext cx="4572000" cy="4958079"/>
                    </a:xfrm>
                    <a:prstGeom prst="rect">
                      <a:avLst/>
                    </a:prstGeom>
                  </pic:spPr>
                </pic:pic>
              </a:graphicData>
            </a:graphic>
          </wp:inline>
        </w:drawing>
      </w:r>
    </w:p>
    <w:p w14:paraId="331FE9EA" w14:textId="01D5FDA9" w:rsidR="00206910" w:rsidRDefault="009C1C0F" w:rsidP="009C1C0F">
      <w:pPr>
        <w:pStyle w:val="Caption"/>
        <w:rPr>
          <w:b w:val="0"/>
          <w:bCs w:val="0"/>
        </w:rPr>
      </w:pPr>
      <w:bookmarkStart w:id="160" w:name="_Ref176345811"/>
      <w:bookmarkStart w:id="161" w:name="_Toc176855503"/>
      <w:r>
        <w:t xml:space="preserve">Figure </w:t>
      </w:r>
      <w:fldSimple w:instr=" STYLEREF 1 \s ">
        <w:r w:rsidR="00796811">
          <w:rPr>
            <w:noProof/>
          </w:rPr>
          <w:t>5</w:t>
        </w:r>
      </w:fldSimple>
      <w:r w:rsidR="00796811">
        <w:t>.</w:t>
      </w:r>
      <w:fldSimple w:instr=" SEQ Figure \* ARABIC \s 1 ">
        <w:r w:rsidR="00796811">
          <w:rPr>
            <w:noProof/>
          </w:rPr>
          <w:t>7</w:t>
        </w:r>
      </w:fldSimple>
      <w:bookmarkEnd w:id="160"/>
      <w:r>
        <w:t xml:space="preserve">. </w:t>
      </w:r>
      <w:r w:rsidRPr="00206910">
        <w:rPr>
          <w:b w:val="0"/>
          <w:bCs w:val="0"/>
        </w:rPr>
        <w:t xml:space="preserve">Modernized KMD </w:t>
      </w:r>
      <w:r w:rsidR="002F4993" w:rsidRPr="00206910">
        <w:rPr>
          <w:b w:val="0"/>
          <w:bCs w:val="0"/>
        </w:rPr>
        <w:t xml:space="preserve">plot illustrating </w:t>
      </w:r>
      <w:r w:rsidR="00206910" w:rsidRPr="00206910">
        <w:rPr>
          <w:b w:val="0"/>
          <w:bCs w:val="0"/>
        </w:rPr>
        <w:t>lipids and oxidized lipids from LIPID MAPS®, where each lipid class is represented by a different color and symbol.</w:t>
      </w:r>
      <w:bookmarkEnd w:id="161"/>
    </w:p>
    <w:p w14:paraId="34AEB18A" w14:textId="77777777" w:rsidR="00206910" w:rsidRDefault="00206910">
      <w:pPr>
        <w:jc w:val="left"/>
      </w:pPr>
      <w:r>
        <w:rPr>
          <w:b/>
          <w:bCs/>
        </w:rPr>
        <w:br w:type="page"/>
      </w:r>
    </w:p>
    <w:p w14:paraId="54E4B3D6" w14:textId="0829D781" w:rsidR="009C1C0F" w:rsidRDefault="008979DF" w:rsidP="00CA5273">
      <w:pPr>
        <w:pStyle w:val="Caption"/>
        <w:jc w:val="center"/>
        <w:rPr>
          <w:b w:val="0"/>
          <w:bCs w:val="0"/>
        </w:rPr>
      </w:pPr>
      <w:r w:rsidRPr="008979DF">
        <w:rPr>
          <w:b w:val="0"/>
          <w:bCs w:val="0"/>
          <w:noProof/>
        </w:rPr>
        <w:lastRenderedPageBreak/>
        <w:drawing>
          <wp:inline distT="0" distB="0" distL="0" distR="0" wp14:anchorId="483D16C0" wp14:editId="1A4045B4">
            <wp:extent cx="4736965" cy="3411940"/>
            <wp:effectExtent l="0" t="0" r="6985" b="0"/>
            <wp:docPr id="1629032165"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032165" name="Picture 1" descr="A graph of different colored lines&#10;&#10;Description automatically generated"/>
                    <pic:cNvPicPr/>
                  </pic:nvPicPr>
                  <pic:blipFill>
                    <a:blip r:embed="rId41"/>
                    <a:stretch>
                      <a:fillRect/>
                    </a:stretch>
                  </pic:blipFill>
                  <pic:spPr>
                    <a:xfrm>
                      <a:off x="0" y="0"/>
                      <a:ext cx="4742377" cy="3415838"/>
                    </a:xfrm>
                    <a:prstGeom prst="rect">
                      <a:avLst/>
                    </a:prstGeom>
                  </pic:spPr>
                </pic:pic>
              </a:graphicData>
            </a:graphic>
          </wp:inline>
        </w:drawing>
      </w:r>
    </w:p>
    <w:p w14:paraId="08FA9601" w14:textId="12B4351E" w:rsidR="00CA5273" w:rsidRPr="00CA5273" w:rsidRDefault="00CA5273" w:rsidP="00CA5273">
      <w:pPr>
        <w:pStyle w:val="Caption"/>
      </w:pPr>
      <w:bookmarkStart w:id="162" w:name="_Ref176346227"/>
      <w:bookmarkStart w:id="163" w:name="_Toc176855504"/>
      <w:r>
        <w:t xml:space="preserve">Figure </w:t>
      </w:r>
      <w:fldSimple w:instr=" STYLEREF 1 \s ">
        <w:r w:rsidR="00796811">
          <w:rPr>
            <w:noProof/>
          </w:rPr>
          <w:t>5</w:t>
        </w:r>
      </w:fldSimple>
      <w:r w:rsidR="00796811">
        <w:t>.</w:t>
      </w:r>
      <w:fldSimple w:instr=" SEQ Figure \* ARABIC \s 1 ">
        <w:r w:rsidR="00796811">
          <w:rPr>
            <w:noProof/>
          </w:rPr>
          <w:t>8</w:t>
        </w:r>
      </w:fldSimple>
      <w:bookmarkEnd w:id="162"/>
      <w:r>
        <w:t xml:space="preserve">. </w:t>
      </w:r>
      <w:r w:rsidR="007B245D" w:rsidRPr="00206910">
        <w:rPr>
          <w:b w:val="0"/>
          <w:bCs w:val="0"/>
        </w:rPr>
        <w:t xml:space="preserve">Modernized KMD plot illustrating </w:t>
      </w:r>
      <w:r w:rsidR="007B245D">
        <w:rPr>
          <w:b w:val="0"/>
          <w:bCs w:val="0"/>
        </w:rPr>
        <w:t>phospho</w:t>
      </w:r>
      <w:r w:rsidR="007B245D" w:rsidRPr="00206910">
        <w:rPr>
          <w:b w:val="0"/>
          <w:bCs w:val="0"/>
        </w:rPr>
        <w:t xml:space="preserve">lipids and oxidized </w:t>
      </w:r>
      <w:r w:rsidR="007B245D">
        <w:rPr>
          <w:b w:val="0"/>
          <w:bCs w:val="0"/>
        </w:rPr>
        <w:t>phospho</w:t>
      </w:r>
      <w:r w:rsidR="007B245D" w:rsidRPr="00206910">
        <w:rPr>
          <w:b w:val="0"/>
          <w:bCs w:val="0"/>
        </w:rPr>
        <w:t xml:space="preserve">lipids from LIPID MAPS®, where each </w:t>
      </w:r>
      <w:r w:rsidR="007B245D">
        <w:rPr>
          <w:b w:val="0"/>
          <w:bCs w:val="0"/>
        </w:rPr>
        <w:t>phospho</w:t>
      </w:r>
      <w:r w:rsidR="007B245D" w:rsidRPr="00206910">
        <w:rPr>
          <w:b w:val="0"/>
          <w:bCs w:val="0"/>
        </w:rPr>
        <w:t>lipid class is represented by a different color and symbol.</w:t>
      </w:r>
      <w:r w:rsidR="00510C4D">
        <w:rPr>
          <w:b w:val="0"/>
          <w:bCs w:val="0"/>
        </w:rPr>
        <w:t xml:space="preserve"> Lipid nomenclature can be found at </w:t>
      </w:r>
      <w:r w:rsidR="00510C4D" w:rsidRPr="00510C4D">
        <w:rPr>
          <w:b w:val="0"/>
          <w:bCs w:val="0"/>
        </w:rPr>
        <w:t>https://systemsomicslab.github.io/compms/msdial/lipidnomenclature.html</w:t>
      </w:r>
      <w:r w:rsidR="00510C4D">
        <w:rPr>
          <w:b w:val="0"/>
          <w:bCs w:val="0"/>
        </w:rPr>
        <w:t>.</w:t>
      </w:r>
      <w:bookmarkEnd w:id="163"/>
      <w:r w:rsidR="00510C4D">
        <w:rPr>
          <w:b w:val="0"/>
          <w:bCs w:val="0"/>
        </w:rPr>
        <w:t xml:space="preserve"> </w:t>
      </w:r>
    </w:p>
    <w:p w14:paraId="483FCE9B" w14:textId="0D8FBA60" w:rsidR="0040446B" w:rsidRDefault="0040446B">
      <w:pPr>
        <w:jc w:val="left"/>
      </w:pPr>
      <w:r>
        <w:br w:type="page"/>
      </w:r>
    </w:p>
    <w:p w14:paraId="5DEDB6F6" w14:textId="3A08AD0B" w:rsidR="00D74ACC" w:rsidRDefault="00D74ACC" w:rsidP="0040446B">
      <w:pPr>
        <w:jc w:val="center"/>
      </w:pPr>
    </w:p>
    <w:p w14:paraId="37798BA4" w14:textId="4FEAE253" w:rsidR="005C0963" w:rsidRDefault="00A45B99" w:rsidP="0040446B">
      <w:pPr>
        <w:jc w:val="center"/>
      </w:pPr>
      <w:r w:rsidRPr="00A45B99">
        <w:rPr>
          <w:noProof/>
        </w:rPr>
        <w:t xml:space="preserve"> </w:t>
      </w:r>
      <w:r w:rsidRPr="00A45B99">
        <w:rPr>
          <w:noProof/>
        </w:rPr>
        <w:drawing>
          <wp:inline distT="0" distB="0" distL="0" distR="0" wp14:anchorId="11B815E7" wp14:editId="5E13BDCB">
            <wp:extent cx="5494098" cy="2729552"/>
            <wp:effectExtent l="0" t="0" r="0" b="0"/>
            <wp:docPr id="664034448"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34448" name="Picture 1" descr="A screen shot of a computer screen&#10;&#10;Description automatically generated"/>
                    <pic:cNvPicPr/>
                  </pic:nvPicPr>
                  <pic:blipFill>
                    <a:blip r:embed="rId42"/>
                    <a:stretch>
                      <a:fillRect/>
                    </a:stretch>
                  </pic:blipFill>
                  <pic:spPr>
                    <a:xfrm>
                      <a:off x="0" y="0"/>
                      <a:ext cx="5499318" cy="2732145"/>
                    </a:xfrm>
                    <a:prstGeom prst="rect">
                      <a:avLst/>
                    </a:prstGeom>
                  </pic:spPr>
                </pic:pic>
              </a:graphicData>
            </a:graphic>
          </wp:inline>
        </w:drawing>
      </w:r>
    </w:p>
    <w:p w14:paraId="1DA1599F" w14:textId="098BDF01" w:rsidR="008F0D7B" w:rsidRDefault="0040446B" w:rsidP="0040446B">
      <w:pPr>
        <w:pStyle w:val="Caption"/>
        <w:rPr>
          <w:b w:val="0"/>
          <w:bCs w:val="0"/>
        </w:rPr>
      </w:pPr>
      <w:bookmarkStart w:id="164" w:name="_Ref176347131"/>
      <w:bookmarkStart w:id="165" w:name="_Toc176855505"/>
      <w:r>
        <w:t xml:space="preserve">Figure </w:t>
      </w:r>
      <w:fldSimple w:instr=" STYLEREF 1 \s ">
        <w:r w:rsidR="00796811">
          <w:rPr>
            <w:noProof/>
          </w:rPr>
          <w:t>5</w:t>
        </w:r>
      </w:fldSimple>
      <w:r w:rsidR="00796811">
        <w:t>.</w:t>
      </w:r>
      <w:fldSimple w:instr=" SEQ Figure \* ARABIC \s 1 ">
        <w:r w:rsidR="00796811">
          <w:rPr>
            <w:noProof/>
          </w:rPr>
          <w:t>9</w:t>
        </w:r>
      </w:fldSimple>
      <w:bookmarkEnd w:id="164"/>
      <w:r>
        <w:t xml:space="preserve">. </w:t>
      </w:r>
      <w:r w:rsidRPr="00BA7AA4">
        <w:rPr>
          <w:b w:val="0"/>
          <w:bCs w:val="0"/>
        </w:rPr>
        <w:t>Zoomed in</w:t>
      </w:r>
      <w:r w:rsidR="00BA7AA4" w:rsidRPr="00BA7AA4">
        <w:rPr>
          <w:b w:val="0"/>
          <w:bCs w:val="0"/>
        </w:rPr>
        <w:t xml:space="preserve"> visual of m</w:t>
      </w:r>
      <w:r w:rsidRPr="00BA7AA4">
        <w:rPr>
          <w:b w:val="0"/>
          <w:bCs w:val="0"/>
        </w:rPr>
        <w:t>odernized</w:t>
      </w:r>
      <w:r w:rsidRPr="00206910">
        <w:rPr>
          <w:b w:val="0"/>
          <w:bCs w:val="0"/>
        </w:rPr>
        <w:t xml:space="preserve"> KMD plot illustrating </w:t>
      </w:r>
      <w:r w:rsidR="00BA7AA4">
        <w:rPr>
          <w:b w:val="0"/>
          <w:bCs w:val="0"/>
        </w:rPr>
        <w:t xml:space="preserve">separation between </w:t>
      </w:r>
      <w:r>
        <w:rPr>
          <w:b w:val="0"/>
          <w:bCs w:val="0"/>
        </w:rPr>
        <w:t>phospho</w:t>
      </w:r>
      <w:r w:rsidRPr="00206910">
        <w:rPr>
          <w:b w:val="0"/>
          <w:bCs w:val="0"/>
        </w:rPr>
        <w:t xml:space="preserve">lipids and oxidized </w:t>
      </w:r>
      <w:r>
        <w:rPr>
          <w:b w:val="0"/>
          <w:bCs w:val="0"/>
        </w:rPr>
        <w:t>phospho</w:t>
      </w:r>
      <w:r w:rsidRPr="00206910">
        <w:rPr>
          <w:b w:val="0"/>
          <w:bCs w:val="0"/>
        </w:rPr>
        <w:t>lipids from LIPID MAPS</w:t>
      </w:r>
      <w:r w:rsidR="00BA7AA4">
        <w:rPr>
          <w:b w:val="0"/>
          <w:bCs w:val="0"/>
        </w:rPr>
        <w:t>.</w:t>
      </w:r>
      <w:r w:rsidR="0057501B">
        <w:rPr>
          <w:b w:val="0"/>
          <w:bCs w:val="0"/>
        </w:rPr>
        <w:t xml:space="preserve"> Lipid nomenclature can be found at </w:t>
      </w:r>
      <w:r w:rsidR="0057501B" w:rsidRPr="0057501B">
        <w:rPr>
          <w:b w:val="0"/>
          <w:bCs w:val="0"/>
        </w:rPr>
        <w:t>https://systemsomicslab.github.io/compms/msdial/lipidnomenclature.html</w:t>
      </w:r>
      <w:r w:rsidR="0057501B">
        <w:rPr>
          <w:b w:val="0"/>
          <w:bCs w:val="0"/>
        </w:rPr>
        <w:t>.</w:t>
      </w:r>
      <w:bookmarkEnd w:id="165"/>
      <w:r w:rsidR="0057501B">
        <w:rPr>
          <w:b w:val="0"/>
          <w:bCs w:val="0"/>
        </w:rPr>
        <w:t xml:space="preserve"> </w:t>
      </w:r>
    </w:p>
    <w:p w14:paraId="55CA971B" w14:textId="77777777" w:rsidR="008F0D7B" w:rsidRDefault="008F0D7B">
      <w:pPr>
        <w:jc w:val="left"/>
      </w:pPr>
      <w:r>
        <w:rPr>
          <w:b/>
          <w:bCs/>
        </w:rPr>
        <w:br w:type="page"/>
      </w:r>
    </w:p>
    <w:p w14:paraId="15B931C4" w14:textId="77777777" w:rsidR="006A24AD" w:rsidRDefault="006A24AD" w:rsidP="006A24AD">
      <w:pPr>
        <w:pStyle w:val="Caption"/>
        <w:jc w:val="center"/>
      </w:pPr>
      <w:bookmarkStart w:id="166" w:name="_Ref176354959"/>
      <w:bookmarkStart w:id="167" w:name="_Ref176354953"/>
      <w:r w:rsidRPr="006A24AD">
        <w:rPr>
          <w:noProof/>
        </w:rPr>
        <w:lastRenderedPageBreak/>
        <w:drawing>
          <wp:inline distT="0" distB="0" distL="0" distR="0" wp14:anchorId="77B7BE25" wp14:editId="2E4000D8">
            <wp:extent cx="5021926" cy="5114925"/>
            <wp:effectExtent l="0" t="0" r="7620" b="0"/>
            <wp:docPr id="585697684"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697684" name="Picture 1" descr="A screen shot of a graph&#10;&#10;Description automatically generated"/>
                    <pic:cNvPicPr/>
                  </pic:nvPicPr>
                  <pic:blipFill>
                    <a:blip r:embed="rId43"/>
                    <a:stretch>
                      <a:fillRect/>
                    </a:stretch>
                  </pic:blipFill>
                  <pic:spPr>
                    <a:xfrm>
                      <a:off x="0" y="0"/>
                      <a:ext cx="5035357" cy="5128605"/>
                    </a:xfrm>
                    <a:prstGeom prst="rect">
                      <a:avLst/>
                    </a:prstGeom>
                  </pic:spPr>
                </pic:pic>
              </a:graphicData>
            </a:graphic>
          </wp:inline>
        </w:drawing>
      </w:r>
    </w:p>
    <w:p w14:paraId="18A7D038" w14:textId="3F206A9E" w:rsidR="00F674BE" w:rsidRDefault="008F0D7B" w:rsidP="008F0D7B">
      <w:pPr>
        <w:pStyle w:val="Caption"/>
        <w:rPr>
          <w:b w:val="0"/>
          <w:bCs w:val="0"/>
        </w:rPr>
      </w:pPr>
      <w:bookmarkStart w:id="168" w:name="_Ref176774171"/>
      <w:bookmarkStart w:id="169" w:name="_Toc176855506"/>
      <w:r>
        <w:t xml:space="preserve">Figure </w:t>
      </w:r>
      <w:fldSimple w:instr=" STYLEREF 1 \s ">
        <w:r w:rsidR="00796811">
          <w:rPr>
            <w:noProof/>
          </w:rPr>
          <w:t>5</w:t>
        </w:r>
      </w:fldSimple>
      <w:r w:rsidR="00796811">
        <w:t>.</w:t>
      </w:r>
      <w:fldSimple w:instr=" SEQ Figure \* ARABIC \s 1 ">
        <w:r w:rsidR="00796811">
          <w:rPr>
            <w:noProof/>
          </w:rPr>
          <w:t>10</w:t>
        </w:r>
      </w:fldSimple>
      <w:bookmarkEnd w:id="166"/>
      <w:bookmarkEnd w:id="168"/>
      <w:r>
        <w:t>.</w:t>
      </w:r>
      <w:r w:rsidRPr="00543310">
        <w:rPr>
          <w:b w:val="0"/>
          <w:bCs w:val="0"/>
        </w:rPr>
        <w:t xml:space="preserve"> </w:t>
      </w:r>
      <w:r w:rsidR="00C21895" w:rsidRPr="00543310">
        <w:rPr>
          <w:b w:val="0"/>
          <w:bCs w:val="0"/>
        </w:rPr>
        <w:t>Modernized KMD overlay of unknown features, known lipids</w:t>
      </w:r>
      <w:r w:rsidR="00543310" w:rsidRPr="00543310">
        <w:rPr>
          <w:b w:val="0"/>
          <w:bCs w:val="0"/>
        </w:rPr>
        <w:t xml:space="preserve">, </w:t>
      </w:r>
      <w:r w:rsidR="00C21895" w:rsidRPr="00543310">
        <w:rPr>
          <w:b w:val="0"/>
          <w:bCs w:val="0"/>
        </w:rPr>
        <w:t xml:space="preserve">and known oxidized </w:t>
      </w:r>
      <w:r w:rsidR="00543310" w:rsidRPr="00543310">
        <w:rPr>
          <w:b w:val="0"/>
          <w:bCs w:val="0"/>
        </w:rPr>
        <w:t>lipids. Known features were obtained from LIPID MAPS®.</w:t>
      </w:r>
      <w:bookmarkEnd w:id="167"/>
      <w:r w:rsidR="006A24AD">
        <w:rPr>
          <w:b w:val="0"/>
          <w:bCs w:val="0"/>
        </w:rPr>
        <w:t xml:space="preserve"> </w:t>
      </w:r>
      <w:r w:rsidR="00996BBD">
        <w:rPr>
          <w:b w:val="0"/>
          <w:bCs w:val="0"/>
        </w:rPr>
        <w:t xml:space="preserve">Blue arrows point to features suspected to be oxidized lipids based on their </w:t>
      </w:r>
      <w:r w:rsidR="000F321B">
        <w:rPr>
          <w:b w:val="0"/>
          <w:bCs w:val="0"/>
        </w:rPr>
        <w:t>series location.</w:t>
      </w:r>
      <w:bookmarkEnd w:id="169"/>
    </w:p>
    <w:p w14:paraId="22D10563" w14:textId="77777777" w:rsidR="00F674BE" w:rsidRDefault="00F674BE">
      <w:pPr>
        <w:jc w:val="left"/>
      </w:pPr>
      <w:r>
        <w:rPr>
          <w:b/>
          <w:bCs/>
        </w:rPr>
        <w:br w:type="page"/>
      </w:r>
    </w:p>
    <w:p w14:paraId="065C7EFB" w14:textId="362E0602" w:rsidR="00174F42" w:rsidRDefault="00174F42" w:rsidP="009E5DB1">
      <w:pPr>
        <w:pStyle w:val="Heading2"/>
      </w:pPr>
      <w:bookmarkStart w:id="170" w:name="_Toc176964981"/>
      <w:r w:rsidRPr="009E5DB1">
        <w:lastRenderedPageBreak/>
        <w:t>Conclusion</w:t>
      </w:r>
      <w:r w:rsidR="00CF169B">
        <w:t>s</w:t>
      </w:r>
      <w:bookmarkEnd w:id="170"/>
    </w:p>
    <w:p w14:paraId="046C4E60" w14:textId="66A73D34" w:rsidR="00F674BE" w:rsidRPr="00F674BE" w:rsidRDefault="00EC4B69" w:rsidP="00CF169B">
      <w:pPr>
        <w:ind w:firstLine="720"/>
      </w:pPr>
      <w:r>
        <w:t xml:space="preserve">In this investigation, </w:t>
      </w:r>
      <w:r w:rsidR="002871B1">
        <w:t xml:space="preserve">classic </w:t>
      </w:r>
      <w:r w:rsidR="00437F3F">
        <w:t xml:space="preserve">and </w:t>
      </w:r>
      <w:r w:rsidR="002871B1">
        <w:t xml:space="preserve">modernized graphical methods </w:t>
      </w:r>
      <w:r w:rsidR="00437F3F">
        <w:t xml:space="preserve">(i.e., </w:t>
      </w:r>
      <w:proofErr w:type="spellStart"/>
      <w:r w:rsidR="00437F3F">
        <w:t>vK</w:t>
      </w:r>
      <w:proofErr w:type="spellEnd"/>
      <w:r w:rsidR="00437F3F">
        <w:t xml:space="preserve"> diagrams and KMD plots) </w:t>
      </w:r>
      <w:r w:rsidR="002871B1">
        <w:t xml:space="preserve">to visualize complex lipids datasets </w:t>
      </w:r>
      <w:r w:rsidR="009E5DB1">
        <w:t>were evaluated. Using a database</w:t>
      </w:r>
      <w:r w:rsidR="00CF3A2F">
        <w:t xml:space="preserve"> </w:t>
      </w:r>
      <w:r w:rsidR="00092925">
        <w:t>containing thousands of</w:t>
      </w:r>
      <w:r w:rsidR="00CF3A2F">
        <w:t xml:space="preserve"> </w:t>
      </w:r>
      <w:r w:rsidR="00092925">
        <w:t>well-</w:t>
      </w:r>
      <w:r w:rsidR="00CF3A2F">
        <w:t>characterized lipids (both oxidized and non-</w:t>
      </w:r>
      <w:r w:rsidR="00092925">
        <w:t>oxidized</w:t>
      </w:r>
      <w:r w:rsidR="00CF3A2F">
        <w:t xml:space="preserve">), </w:t>
      </w:r>
      <w:r w:rsidR="00D03BD4">
        <w:t xml:space="preserve">it was evident that classic 2D </w:t>
      </w:r>
      <w:proofErr w:type="spellStart"/>
      <w:r w:rsidR="00D03BD4">
        <w:t>vK</w:t>
      </w:r>
      <w:proofErr w:type="spellEnd"/>
      <w:r w:rsidR="00D03BD4">
        <w:t xml:space="preserve"> and KMD plots were unsuccessful at differentiating many lipid classes and could not distinguish </w:t>
      </w:r>
      <w:r w:rsidR="00FA48D6">
        <w:t xml:space="preserve">oxidized lipids from non-oxidized lipids. To provide an extra dimension of separation, 3D plots </w:t>
      </w:r>
      <w:r w:rsidR="00C14A43">
        <w:t xml:space="preserve">of </w:t>
      </w:r>
      <w:proofErr w:type="spellStart"/>
      <w:r w:rsidR="00C14A43">
        <w:t>vK</w:t>
      </w:r>
      <w:proofErr w:type="spellEnd"/>
      <w:r w:rsidR="00C14A43">
        <w:t xml:space="preserve"> and KMD plots were assessed. KMD plots showed greater success at lipid species separation than </w:t>
      </w:r>
      <w:proofErr w:type="spellStart"/>
      <w:r w:rsidR="00C14A43">
        <w:t>vK</w:t>
      </w:r>
      <w:proofErr w:type="spellEnd"/>
      <w:r w:rsidR="00C14A43">
        <w:t xml:space="preserve"> plots. In fact, a modernized KMD plot, which </w:t>
      </w:r>
      <w:r w:rsidR="00CB2A5A">
        <w:t xml:space="preserve">combined a traditional 2D KMD plot with a third dimensions representing heteroatom count, was the most successful graphical method at differentiating both lipid classes and </w:t>
      </w:r>
      <w:r w:rsidR="006B502E">
        <w:t xml:space="preserve">oxidized lipids. This 3D plot also revealed </w:t>
      </w:r>
      <w:r w:rsidR="00296E7C">
        <w:t xml:space="preserve">potential unannotated oxidized lipids in an experimental </w:t>
      </w:r>
      <w:proofErr w:type="spellStart"/>
      <w:r w:rsidR="00296E7C">
        <w:t>lipidomics</w:t>
      </w:r>
      <w:proofErr w:type="spellEnd"/>
      <w:r w:rsidR="00296E7C">
        <w:t xml:space="preserve"> dataset, illustrating its value in untargeted </w:t>
      </w:r>
      <w:proofErr w:type="spellStart"/>
      <w:r w:rsidR="00296E7C">
        <w:t>lipidomics</w:t>
      </w:r>
      <w:proofErr w:type="spellEnd"/>
      <w:r w:rsidR="00296E7C">
        <w:t xml:space="preserve"> studies. </w:t>
      </w:r>
      <w:r w:rsidR="00786FF6">
        <w:t xml:space="preserve">Although the generation of these plots are highly useful for drawing conclusions from complex lipids datasets, a lipid classification algorithm </w:t>
      </w:r>
      <w:r w:rsidR="00855FA2">
        <w:t xml:space="preserve">based on the coordinates in these plots would be ideal for streamlining data processing. Future work will consist of using </w:t>
      </w:r>
      <w:r w:rsidR="003448C6">
        <w:t xml:space="preserve">Python-based </w:t>
      </w:r>
      <w:r w:rsidR="00855FA2">
        <w:t xml:space="preserve">machine learning </w:t>
      </w:r>
      <w:r w:rsidR="003448C6">
        <w:t xml:space="preserve">to classify untargeted </w:t>
      </w:r>
      <w:proofErr w:type="spellStart"/>
      <w:r w:rsidR="003448C6">
        <w:t>lipidomics</w:t>
      </w:r>
      <w:proofErr w:type="spellEnd"/>
      <w:r w:rsidR="003448C6">
        <w:t xml:space="preserve"> datasets and predict </w:t>
      </w:r>
      <w:r w:rsidR="00F147D0">
        <w:t xml:space="preserve">the lipid class of a data point and </w:t>
      </w:r>
      <w:proofErr w:type="gramStart"/>
      <w:r w:rsidR="00F147D0">
        <w:t>whether or not</w:t>
      </w:r>
      <w:proofErr w:type="gramEnd"/>
      <w:r w:rsidR="00F147D0">
        <w:t xml:space="preserve"> that feature is oxidized. </w:t>
      </w:r>
    </w:p>
    <w:p w14:paraId="3045A2EF" w14:textId="5F8D73DD" w:rsidR="00910F33" w:rsidRDefault="00174F42" w:rsidP="00910F33">
      <w:pPr>
        <w:pStyle w:val="Heading2"/>
      </w:pPr>
      <w:bookmarkStart w:id="171" w:name="_Toc176964982"/>
      <w:r>
        <w:t>Experimental section</w:t>
      </w:r>
      <w:bookmarkEnd w:id="171"/>
    </w:p>
    <w:p w14:paraId="2EAC2667" w14:textId="65F66D1E" w:rsidR="00BB5021" w:rsidRDefault="00335396" w:rsidP="00335396">
      <w:r>
        <w:tab/>
        <w:t>The Python code</w:t>
      </w:r>
      <w:r w:rsidR="00910F33">
        <w:t>s</w:t>
      </w:r>
      <w:r>
        <w:t xml:space="preserve"> </w:t>
      </w:r>
      <w:r w:rsidR="00FC3702">
        <w:t xml:space="preserve">developed and used </w:t>
      </w:r>
      <w:r w:rsidR="00C16FEA">
        <w:t xml:space="preserve">for this investigation </w:t>
      </w:r>
      <w:r w:rsidR="00910F33">
        <w:t>were</w:t>
      </w:r>
      <w:r w:rsidR="00FC3702">
        <w:t xml:space="preserve"> based on the </w:t>
      </w:r>
      <w:proofErr w:type="spellStart"/>
      <w:r w:rsidR="00FC3702" w:rsidRPr="004D3B66">
        <w:rPr>
          <w:i/>
          <w:iCs/>
        </w:rPr>
        <w:t>i</w:t>
      </w:r>
      <w:proofErr w:type="spellEnd"/>
      <w:r w:rsidR="00FC3702">
        <w:t xml:space="preserve">-van </w:t>
      </w:r>
      <w:proofErr w:type="spellStart"/>
      <w:r w:rsidR="00FC3702">
        <w:t>Krevelen</w:t>
      </w:r>
      <w:proofErr w:type="spellEnd"/>
      <w:r w:rsidR="00FC3702">
        <w:t xml:space="preserve"> </w:t>
      </w:r>
      <w:r w:rsidR="00FC3702" w:rsidRPr="00FC3702">
        <w:t>code</w:t>
      </w:r>
      <w:r w:rsidR="00FC3702">
        <w:t xml:space="preserve"> provided by Kew and co-workers</w:t>
      </w:r>
      <w:r w:rsidR="00FC3702">
        <w:fldChar w:fldCharType="begin"/>
      </w:r>
      <w:r w:rsidR="007122B5">
        <w:instrText xml:space="preserve"> ADDIN EN.CITE &lt;EndNote&gt;&lt;Cite&gt;&lt;Author&gt;Kew&lt;/Author&gt;&lt;Year&gt;2017&lt;/Year&gt;&lt;RecNum&gt;411&lt;/RecNum&gt;&lt;DisplayText&gt;&lt;style face="superscript"&gt;148&lt;/style&gt;&lt;/DisplayText&gt;&lt;record&gt;&lt;rec-number&gt;411&lt;/rec-number&gt;&lt;foreign-keys&gt;&lt;key app="EN" db-id="wedepftptdz52reafst5davcpfwezp0r5w5f" timestamp="1725311605"&gt;411&lt;/key&gt;&lt;/foreign-keys&gt;&lt;ref-type name="Journal Article"&gt;17&lt;/ref-type&gt;&lt;contributors&gt;&lt;authors&gt;&lt;author&gt;Kew, W.&lt;/author&gt;&lt;author&gt;Blackburn, J. W.&lt;/author&gt;&lt;author&gt;Clarke, D. J.&lt;/author&gt;&lt;author&gt;Uhrin, D.&lt;/author&gt;&lt;/authors&gt;&lt;/contributors&gt;&lt;auth-address&gt;EaStCHEM, School of Chemistry, University of Edinburgh, Edinburgh, EH9 3FJ, UK.&lt;/auth-address&gt;&lt;titles&gt;&lt;title&gt;Interactive van Krevelen diagrams - Advanced visualisation of mass spectrometry data of complex mixtures&lt;/title&gt;&lt;secondary-title&gt;Rapid Commun Mass Spectrom&lt;/secondary-title&gt;&lt;/titles&gt;&lt;periodical&gt;&lt;full-title&gt;Rapid Commun Mass Spectrom&lt;/full-title&gt;&lt;/periodical&gt;&lt;pages&gt;658-662&lt;/pages&gt;&lt;volume&gt;31&lt;/volume&gt;&lt;number&gt;7&lt;/number&gt;&lt;edition&gt;2017/01/08&lt;/edition&gt;&lt;dates&gt;&lt;year&gt;2017&lt;/year&gt;&lt;pub-dates&gt;&lt;date&gt;Apr 15&lt;/date&gt;&lt;/pub-dates&gt;&lt;/dates&gt;&lt;isbn&gt;1097-0231 (Electronic)&amp;#xD;0951-4198 (Print)&amp;#xD;0951-4198 (Linking)&lt;/isbn&gt;&lt;accession-num&gt;28063248&lt;/accession-num&gt;&lt;urls&gt;&lt;related-urls&gt;&lt;url&gt;https://www.ncbi.nlm.nih.gov/pubmed/28063248&lt;/url&gt;&lt;/related-urls&gt;&lt;/urls&gt;&lt;custom2&gt;PMC5324645&lt;/custom2&gt;&lt;electronic-resource-num&gt;10.1002/rcm.7823&lt;/electronic-resource-num&gt;&lt;/record&gt;&lt;/Cite&gt;&lt;/EndNote&gt;</w:instrText>
      </w:r>
      <w:r w:rsidR="00FC3702">
        <w:fldChar w:fldCharType="separate"/>
      </w:r>
      <w:r w:rsidR="007122B5" w:rsidRPr="007122B5">
        <w:rPr>
          <w:noProof/>
          <w:vertAlign w:val="superscript"/>
        </w:rPr>
        <w:t>148</w:t>
      </w:r>
      <w:r w:rsidR="00FC3702">
        <w:fldChar w:fldCharType="end"/>
      </w:r>
      <w:r w:rsidR="00FC3702">
        <w:t xml:space="preserve">, which can be found at </w:t>
      </w:r>
      <w:r w:rsidR="00DE17FF" w:rsidRPr="00DE17FF">
        <w:t>https://wkew.github.io/FTMSViz/SRFA-plot.html</w:t>
      </w:r>
      <w:r w:rsidR="00DE17FF">
        <w:t xml:space="preserve"> or </w:t>
      </w:r>
      <w:r w:rsidR="00DE17FF" w:rsidRPr="00DE17FF">
        <w:t>https://github.com/wkew/FTMSVisualization</w:t>
      </w:r>
      <w:r w:rsidR="00DE17FF">
        <w:t xml:space="preserve">. </w:t>
      </w:r>
      <w:r w:rsidR="004D3B66">
        <w:t xml:space="preserve">The code used in the current study can be </w:t>
      </w:r>
      <w:r w:rsidR="00597402">
        <w:t>obtained from the Shawn R. Campagna lab (campagna@utk.edu), but a description of the code function can be found in</w:t>
      </w:r>
      <w:r w:rsidR="00687A49">
        <w:t xml:space="preserve"> </w:t>
      </w:r>
      <w:r w:rsidR="00DB4AB9" w:rsidRPr="00DB4AB9">
        <w:rPr>
          <w:rStyle w:val="CrossrefChar"/>
        </w:rPr>
        <w:fldChar w:fldCharType="begin"/>
      </w:r>
      <w:r w:rsidR="00DB4AB9" w:rsidRPr="00DB4AB9">
        <w:rPr>
          <w:rStyle w:val="CrossrefChar"/>
        </w:rPr>
        <w:instrText xml:space="preserve"> REF _Ref176252370 \h </w:instrText>
      </w:r>
      <w:r w:rsidR="00DB4AB9">
        <w:rPr>
          <w:rStyle w:val="CrossrefChar"/>
        </w:rPr>
        <w:instrText xml:space="preserve"> \* MERGEFORMAT </w:instrText>
      </w:r>
      <w:r w:rsidR="00DB4AB9" w:rsidRPr="00DB4AB9">
        <w:rPr>
          <w:rStyle w:val="CrossrefChar"/>
        </w:rPr>
      </w:r>
      <w:r w:rsidR="00DB4AB9" w:rsidRPr="00DB4AB9">
        <w:rPr>
          <w:rStyle w:val="CrossrefChar"/>
        </w:rPr>
        <w:fldChar w:fldCharType="separate"/>
      </w:r>
      <w:r w:rsidR="005136FC" w:rsidRPr="005136FC">
        <w:rPr>
          <w:rStyle w:val="CrossrefChar"/>
        </w:rPr>
        <w:t>Appendix D Figure 1</w:t>
      </w:r>
      <w:r w:rsidR="00DB4AB9" w:rsidRPr="00DB4AB9">
        <w:rPr>
          <w:rStyle w:val="CrossrefChar"/>
        </w:rPr>
        <w:fldChar w:fldCharType="end"/>
      </w:r>
      <w:r w:rsidR="00DB4AB9">
        <w:t>.</w:t>
      </w:r>
      <w:r w:rsidR="00055A57">
        <w:t xml:space="preserve"> </w:t>
      </w:r>
      <w:r w:rsidR="005403E7">
        <w:t xml:space="preserve">Code was initially developed </w:t>
      </w:r>
      <w:r w:rsidR="00202EA6">
        <w:t xml:space="preserve">using </w:t>
      </w:r>
      <w:r w:rsidR="004B5969">
        <w:t xml:space="preserve">publicly available data from PubChem </w:t>
      </w:r>
      <w:r w:rsidR="00C43D4E">
        <w:t>(</w:t>
      </w:r>
      <w:r w:rsidR="00C43D4E" w:rsidRPr="00C43D4E">
        <w:t>https://pubchem.ncbi.nlm.nih.gov/</w:t>
      </w:r>
      <w:r w:rsidR="00C43D4E">
        <w:t xml:space="preserve">). </w:t>
      </w:r>
      <w:r w:rsidR="00267C0F">
        <w:t>S</w:t>
      </w:r>
      <w:r w:rsidR="00055A57">
        <w:t xml:space="preserve">catter plots in .html format were generated using </w:t>
      </w:r>
      <w:r w:rsidR="00067D46">
        <w:t xml:space="preserve">the </w:t>
      </w:r>
      <w:r w:rsidR="00055A57">
        <w:t>Python</w:t>
      </w:r>
      <w:r w:rsidR="00067D46">
        <w:t xml:space="preserve"> </w:t>
      </w:r>
      <w:proofErr w:type="spellStart"/>
      <w:r w:rsidR="00067D46">
        <w:t>plotly</w:t>
      </w:r>
      <w:proofErr w:type="spellEnd"/>
      <w:r w:rsidR="001374A3">
        <w:t xml:space="preserve"> express</w:t>
      </w:r>
      <w:r w:rsidR="00067D46">
        <w:t xml:space="preserve"> packag</w:t>
      </w:r>
      <w:r w:rsidR="001374A3">
        <w:t xml:space="preserve">e. In this manner, each plot can be </w:t>
      </w:r>
      <w:r w:rsidR="005403E7">
        <w:t xml:space="preserve">interacted with; specifically, certain data points can be investigated, </w:t>
      </w:r>
      <w:r w:rsidR="00EC4B69">
        <w:t>vantage points</w:t>
      </w:r>
      <w:r w:rsidR="005403E7">
        <w:t xml:space="preserve"> of 3D plots can be changed, etc.</w:t>
      </w:r>
      <w:r w:rsidR="001B4F50">
        <w:t xml:space="preserve"> </w:t>
      </w:r>
      <w:r w:rsidR="00F44A52">
        <w:t xml:space="preserve">For </w:t>
      </w:r>
      <w:proofErr w:type="spellStart"/>
      <w:r w:rsidR="00F44A52">
        <w:t>lipidomics</w:t>
      </w:r>
      <w:proofErr w:type="spellEnd"/>
      <w:r w:rsidR="00F44A52">
        <w:t xml:space="preserve"> applications, publicly available lipid data was downloaded from LIPID MAPS</w:t>
      </w:r>
      <w:r w:rsidR="001B4F50">
        <w:t>® (</w:t>
      </w:r>
      <w:r w:rsidR="000A775B">
        <w:t>https://www.lipidmaps.org/</w:t>
      </w:r>
      <w:r w:rsidR="001B4F50">
        <w:t>)</w:t>
      </w:r>
      <w:r w:rsidR="00EC4B69">
        <w:t xml:space="preserve"> and formulated as a database.</w:t>
      </w:r>
      <w:r w:rsidR="001B4F50">
        <w:t xml:space="preserve"> </w:t>
      </w:r>
      <w:r w:rsidR="00B55CE3">
        <w:t xml:space="preserve">For experimental datasets, </w:t>
      </w:r>
      <w:proofErr w:type="spellStart"/>
      <w:r w:rsidR="00B55CE3">
        <w:t>lipidomics</w:t>
      </w:r>
      <w:proofErr w:type="spellEnd"/>
      <w:r w:rsidR="00B55CE3">
        <w:t xml:space="preserve"> data from </w:t>
      </w:r>
      <w:r w:rsidR="00140979" w:rsidRPr="00140979">
        <w:rPr>
          <w:rStyle w:val="CrossrefChar"/>
        </w:rPr>
        <w:fldChar w:fldCharType="begin"/>
      </w:r>
      <w:r w:rsidR="00140979" w:rsidRPr="00140979">
        <w:rPr>
          <w:rStyle w:val="CrossrefChar"/>
        </w:rPr>
        <w:instrText xml:space="preserve"> REF _Ref176769905 \r \h </w:instrText>
      </w:r>
      <w:r w:rsidR="00140979">
        <w:rPr>
          <w:rStyle w:val="CrossrefChar"/>
        </w:rPr>
        <w:instrText xml:space="preserve"> \* MERGEFORMAT </w:instrText>
      </w:r>
      <w:r w:rsidR="00140979" w:rsidRPr="00140979">
        <w:rPr>
          <w:rStyle w:val="CrossrefChar"/>
        </w:rPr>
      </w:r>
      <w:r w:rsidR="00140979" w:rsidRPr="00140979">
        <w:rPr>
          <w:rStyle w:val="CrossrefChar"/>
        </w:rPr>
        <w:fldChar w:fldCharType="separate"/>
      </w:r>
      <w:r w:rsidR="00140979" w:rsidRPr="00140979">
        <w:rPr>
          <w:rStyle w:val="CrossrefChar"/>
        </w:rPr>
        <w:t>Chapter 4</w:t>
      </w:r>
      <w:r w:rsidR="00140979" w:rsidRPr="00140979">
        <w:rPr>
          <w:rStyle w:val="CrossrefChar"/>
        </w:rPr>
        <w:fldChar w:fldCharType="end"/>
      </w:r>
      <w:r w:rsidR="00140979">
        <w:t xml:space="preserve"> </w:t>
      </w:r>
      <w:r w:rsidR="00B55CE3">
        <w:t xml:space="preserve">was </w:t>
      </w:r>
      <w:r w:rsidR="00D779B9">
        <w:t xml:space="preserve">processed </w:t>
      </w:r>
      <w:r w:rsidR="003320D3">
        <w:t>using MS-Dial</w:t>
      </w:r>
      <w:r w:rsidR="00C30AB9">
        <w:t xml:space="preserve"> </w:t>
      </w:r>
      <w:r w:rsidR="00C77592">
        <w:t>4.9</w:t>
      </w:r>
      <w:r w:rsidR="00F868D2">
        <w:fldChar w:fldCharType="begin"/>
      </w:r>
      <w:r w:rsidR="007122B5">
        <w:instrText xml:space="preserve"> ADDIN EN.CITE &lt;EndNote&gt;&lt;Cite&gt;&lt;Author&gt;Tsugawa&lt;/Author&gt;&lt;Year&gt;2015&lt;/Year&gt;&lt;RecNum&gt;290&lt;/RecNum&gt;&lt;DisplayText&gt;&lt;style face="superscript"&gt;86&lt;/style&gt;&lt;/DisplayText&gt;&lt;record&gt;&lt;rec-number&gt;290&lt;/rec-number&gt;&lt;foreign-keys&gt;&lt;key app="EN" db-id="wedepftptdz52reafst5davcpfwezp0r5w5f" timestamp="1723150776"&gt;290&lt;/key&gt;&lt;/foreign-keys&gt;&lt;ref-type name="Journal Article"&gt;17&lt;/ref-type&gt;&lt;contributors&gt;&lt;authors&gt;&lt;author&gt;Tsugawa, Hiroshi&lt;/author&gt;&lt;author&gt;Cajka, Tomas&lt;/author&gt;&lt;author&gt;Kind, Tobias&lt;/author&gt;&lt;author&gt;Ma, Yan&lt;/author&gt;&lt;author&gt;Higgins, Brendan&lt;/author&gt;&lt;author&gt;Ikeda, Kazutaka&lt;/author&gt;&lt;author&gt;Kanazawa, Mitsuhiro&lt;/author&gt;&lt;author&gt;VanderGheynst, Jean&lt;/author&gt;&lt;author&gt;Fiehn, Oliver&lt;/author&gt;&lt;author&gt;Arita, Masanori&lt;/author&gt;&lt;/authors&gt;&lt;/contributors&gt;&lt;titles&gt;&lt;title&gt;MS-DIAL: data-independent MS/MS deconvolution for comprehensive metabolome analysis&lt;/title&gt;&lt;secondary-title&gt;Nature Methods&lt;/secondary-title&gt;&lt;/titles&gt;&lt;periodical&gt;&lt;full-title&gt;Nature Methods&lt;/full-title&gt;&lt;/periodical&gt;&lt;pages&gt;523-526&lt;/pages&gt;&lt;volume&gt;12&lt;/volume&gt;&lt;number&gt;6&lt;/number&gt;&lt;dates&gt;&lt;year&gt;2015&lt;/year&gt;&lt;pub-dates&gt;&lt;date&gt;2015/06/01&lt;/date&gt;&lt;/pub-dates&gt;&lt;/dates&gt;&lt;isbn&gt;1548-7105&lt;/isbn&gt;&lt;urls&gt;&lt;related-urls&gt;&lt;url&gt;https://doi.org/10.1038/nmeth.3393&lt;/url&gt;&lt;/related-urls&gt;&lt;/urls&gt;&lt;electronic-resource-num&gt;10.1038/nmeth.3393&lt;/electronic-resource-num&gt;&lt;/record&gt;&lt;/Cite&gt;&lt;/EndNote&gt;</w:instrText>
      </w:r>
      <w:r w:rsidR="00F868D2">
        <w:fldChar w:fldCharType="separate"/>
      </w:r>
      <w:r w:rsidR="007122B5" w:rsidRPr="007122B5">
        <w:rPr>
          <w:noProof/>
          <w:vertAlign w:val="superscript"/>
        </w:rPr>
        <w:t>86</w:t>
      </w:r>
      <w:r w:rsidR="00F868D2">
        <w:fldChar w:fldCharType="end"/>
      </w:r>
      <w:r w:rsidR="00C77592">
        <w:t xml:space="preserve"> </w:t>
      </w:r>
      <w:r w:rsidR="00A532F6">
        <w:t xml:space="preserve">and </w:t>
      </w:r>
      <w:r w:rsidR="001D3230">
        <w:t xml:space="preserve">formulae were generated based on </w:t>
      </w:r>
      <w:r w:rsidR="00A532F6">
        <w:t>exact mass using SIRIUS</w:t>
      </w:r>
      <w:r w:rsidR="0083011F">
        <w:t xml:space="preserve"> version 6.0.5 (</w:t>
      </w:r>
      <w:r w:rsidR="0083011F" w:rsidRPr="0083011F">
        <w:t>https://bio.informatik.uni-jena.de/software/sirius/</w:t>
      </w:r>
      <w:r w:rsidR="0083011F">
        <w:t xml:space="preserve">). </w:t>
      </w:r>
    </w:p>
    <w:p w14:paraId="6A85D42F" w14:textId="363EE39A" w:rsidR="00C43D4E" w:rsidRDefault="00C43D4E">
      <w:pPr>
        <w:jc w:val="left"/>
      </w:pPr>
      <w:r>
        <w:br w:type="page"/>
      </w:r>
    </w:p>
    <w:p w14:paraId="25AE5A5F" w14:textId="77777777" w:rsidR="00F81A97" w:rsidRDefault="00F81A97" w:rsidP="00335396"/>
    <w:p w14:paraId="6D091B37" w14:textId="5458C15E" w:rsidR="0011411C" w:rsidRDefault="00174F42" w:rsidP="009D62F5">
      <w:pPr>
        <w:pStyle w:val="Heading2"/>
      </w:pPr>
      <w:bookmarkStart w:id="172" w:name="_Toc176964983"/>
      <w:r>
        <w:t>A</w:t>
      </w:r>
      <w:r w:rsidR="00F81A97">
        <w:t>ppendix</w:t>
      </w:r>
      <w:r>
        <w:t xml:space="preserve"> D</w:t>
      </w:r>
      <w:bookmarkEnd w:id="172"/>
    </w:p>
    <w:p w14:paraId="59283633" w14:textId="2B2E7BC3" w:rsidR="00450130" w:rsidRPr="0011411C" w:rsidRDefault="00450130" w:rsidP="00450130">
      <w:pPr>
        <w:pStyle w:val="Caption"/>
      </w:pPr>
      <w:bookmarkStart w:id="173" w:name="_Ref176259820"/>
      <w:r>
        <w:t xml:space="preserve">Appendix D Table </w:t>
      </w:r>
      <w:fldSimple w:instr=" SEQ Appendix_D_Table \* ARABIC ">
        <w:r>
          <w:rPr>
            <w:noProof/>
          </w:rPr>
          <w:t>1</w:t>
        </w:r>
      </w:fldSimple>
      <w:bookmarkEnd w:id="173"/>
      <w:r>
        <w:t xml:space="preserve">. </w:t>
      </w:r>
      <w:r w:rsidRPr="009D62F5">
        <w:rPr>
          <w:b w:val="0"/>
          <w:bCs w:val="0"/>
        </w:rPr>
        <w:t>List</w:t>
      </w:r>
      <w:r w:rsidR="009D62F5" w:rsidRPr="009D62F5">
        <w:rPr>
          <w:b w:val="0"/>
          <w:bCs w:val="0"/>
        </w:rPr>
        <w:t xml:space="preserve"> of species headgroup and class used for modeling.</w:t>
      </w:r>
    </w:p>
    <w:tbl>
      <w:tblPr>
        <w:tblW w:w="0" w:type="auto"/>
        <w:jc w:val="center"/>
        <w:tblLook w:val="04A0" w:firstRow="1" w:lastRow="0" w:firstColumn="1" w:lastColumn="0" w:noHBand="0" w:noVBand="1"/>
      </w:tblPr>
      <w:tblGrid>
        <w:gridCol w:w="1492"/>
        <w:gridCol w:w="625"/>
        <w:gridCol w:w="1492"/>
        <w:gridCol w:w="1616"/>
        <w:gridCol w:w="1492"/>
        <w:gridCol w:w="1616"/>
      </w:tblGrid>
      <w:tr w:rsidR="00450130" w:rsidRPr="00D66B63" w14:paraId="763998BB"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2D9D6DFF" w14:textId="77777777" w:rsidR="00D66B63" w:rsidRPr="00D66B63" w:rsidRDefault="00D66B63" w:rsidP="00D66B63">
            <w:pPr>
              <w:jc w:val="center"/>
              <w:rPr>
                <w:rFonts w:cs="Times New Roman"/>
                <w:b/>
                <w:bCs/>
                <w:color w:val="000000"/>
                <w:sz w:val="16"/>
                <w:szCs w:val="16"/>
              </w:rPr>
            </w:pPr>
            <w:r w:rsidRPr="00D66B63">
              <w:rPr>
                <w:rFonts w:cs="Times New Roman"/>
                <w:b/>
                <w:bCs/>
                <w:color w:val="000000"/>
                <w:sz w:val="16"/>
                <w:szCs w:val="16"/>
              </w:rPr>
              <w:t>Species headgroup</w:t>
            </w:r>
          </w:p>
        </w:tc>
        <w:tc>
          <w:tcPr>
            <w:tcW w:w="0" w:type="auto"/>
            <w:tcBorders>
              <w:top w:val="nil"/>
              <w:left w:val="nil"/>
              <w:bottom w:val="nil"/>
              <w:right w:val="nil"/>
            </w:tcBorders>
            <w:shd w:val="clear" w:color="auto" w:fill="auto"/>
            <w:noWrap/>
            <w:vAlign w:val="bottom"/>
            <w:hideMark/>
          </w:tcPr>
          <w:p w14:paraId="0B91A4E9" w14:textId="77777777" w:rsidR="00D66B63" w:rsidRPr="00D66B63" w:rsidRDefault="00D66B63" w:rsidP="00D66B63">
            <w:pPr>
              <w:jc w:val="center"/>
              <w:rPr>
                <w:rFonts w:cs="Times New Roman"/>
                <w:b/>
                <w:bCs/>
                <w:color w:val="000000"/>
                <w:sz w:val="16"/>
                <w:szCs w:val="16"/>
              </w:rPr>
            </w:pPr>
            <w:r w:rsidRPr="00D66B63">
              <w:rPr>
                <w:rFonts w:cs="Times New Roman"/>
                <w:b/>
                <w:bCs/>
                <w:color w:val="000000"/>
                <w:sz w:val="16"/>
                <w:szCs w:val="16"/>
              </w:rPr>
              <w:t>Class</w:t>
            </w:r>
          </w:p>
        </w:tc>
        <w:tc>
          <w:tcPr>
            <w:tcW w:w="0" w:type="auto"/>
            <w:tcBorders>
              <w:top w:val="nil"/>
              <w:left w:val="nil"/>
              <w:bottom w:val="nil"/>
              <w:right w:val="nil"/>
            </w:tcBorders>
            <w:shd w:val="clear" w:color="auto" w:fill="auto"/>
            <w:noWrap/>
            <w:vAlign w:val="bottom"/>
            <w:hideMark/>
          </w:tcPr>
          <w:p w14:paraId="6D7026E1" w14:textId="77777777" w:rsidR="00D66B63" w:rsidRPr="00D66B63" w:rsidRDefault="00D66B63" w:rsidP="00D66B63">
            <w:pPr>
              <w:jc w:val="center"/>
              <w:rPr>
                <w:rFonts w:cs="Times New Roman"/>
                <w:b/>
                <w:bCs/>
                <w:color w:val="000000"/>
                <w:sz w:val="16"/>
                <w:szCs w:val="16"/>
              </w:rPr>
            </w:pPr>
            <w:r w:rsidRPr="00D66B63">
              <w:rPr>
                <w:rFonts w:cs="Times New Roman"/>
                <w:b/>
                <w:bCs/>
                <w:color w:val="000000"/>
                <w:sz w:val="16"/>
                <w:szCs w:val="16"/>
              </w:rPr>
              <w:t>Species headgroup</w:t>
            </w:r>
          </w:p>
        </w:tc>
        <w:tc>
          <w:tcPr>
            <w:tcW w:w="0" w:type="auto"/>
            <w:tcBorders>
              <w:top w:val="nil"/>
              <w:left w:val="nil"/>
              <w:bottom w:val="nil"/>
              <w:right w:val="nil"/>
            </w:tcBorders>
            <w:shd w:val="clear" w:color="auto" w:fill="auto"/>
            <w:noWrap/>
            <w:vAlign w:val="bottom"/>
            <w:hideMark/>
          </w:tcPr>
          <w:p w14:paraId="02907456" w14:textId="77777777" w:rsidR="00D66B63" w:rsidRPr="00D66B63" w:rsidRDefault="00D66B63" w:rsidP="00D66B63">
            <w:pPr>
              <w:jc w:val="center"/>
              <w:rPr>
                <w:rFonts w:cs="Times New Roman"/>
                <w:b/>
                <w:bCs/>
                <w:color w:val="000000"/>
                <w:sz w:val="16"/>
                <w:szCs w:val="16"/>
              </w:rPr>
            </w:pPr>
            <w:r w:rsidRPr="00D66B63">
              <w:rPr>
                <w:rFonts w:cs="Times New Roman"/>
                <w:b/>
                <w:bCs/>
                <w:color w:val="000000"/>
                <w:sz w:val="16"/>
                <w:szCs w:val="16"/>
              </w:rPr>
              <w:t>Class</w:t>
            </w:r>
          </w:p>
        </w:tc>
        <w:tc>
          <w:tcPr>
            <w:tcW w:w="0" w:type="auto"/>
            <w:tcBorders>
              <w:top w:val="nil"/>
              <w:left w:val="nil"/>
              <w:bottom w:val="nil"/>
              <w:right w:val="nil"/>
            </w:tcBorders>
            <w:shd w:val="clear" w:color="auto" w:fill="auto"/>
            <w:noWrap/>
            <w:vAlign w:val="bottom"/>
            <w:hideMark/>
          </w:tcPr>
          <w:p w14:paraId="7ACBBE9C" w14:textId="77777777" w:rsidR="00D66B63" w:rsidRPr="00D66B63" w:rsidRDefault="00D66B63" w:rsidP="00D66B63">
            <w:pPr>
              <w:jc w:val="center"/>
              <w:rPr>
                <w:rFonts w:cs="Times New Roman"/>
                <w:b/>
                <w:bCs/>
                <w:color w:val="000000"/>
                <w:sz w:val="16"/>
                <w:szCs w:val="16"/>
              </w:rPr>
            </w:pPr>
            <w:r w:rsidRPr="00D66B63">
              <w:rPr>
                <w:rFonts w:cs="Times New Roman"/>
                <w:b/>
                <w:bCs/>
                <w:color w:val="000000"/>
                <w:sz w:val="16"/>
                <w:szCs w:val="16"/>
              </w:rPr>
              <w:t>Species headgroup</w:t>
            </w:r>
          </w:p>
        </w:tc>
        <w:tc>
          <w:tcPr>
            <w:tcW w:w="0" w:type="auto"/>
            <w:tcBorders>
              <w:top w:val="nil"/>
              <w:left w:val="nil"/>
              <w:bottom w:val="nil"/>
              <w:right w:val="nil"/>
            </w:tcBorders>
            <w:shd w:val="clear" w:color="auto" w:fill="auto"/>
            <w:noWrap/>
            <w:vAlign w:val="bottom"/>
            <w:hideMark/>
          </w:tcPr>
          <w:p w14:paraId="755C6FCA" w14:textId="77777777" w:rsidR="00D66B63" w:rsidRPr="00D66B63" w:rsidRDefault="00D66B63" w:rsidP="00D66B63">
            <w:pPr>
              <w:jc w:val="center"/>
              <w:rPr>
                <w:rFonts w:cs="Times New Roman"/>
                <w:b/>
                <w:bCs/>
                <w:color w:val="000000"/>
                <w:sz w:val="16"/>
                <w:szCs w:val="16"/>
              </w:rPr>
            </w:pPr>
            <w:r w:rsidRPr="00D66B63">
              <w:rPr>
                <w:rFonts w:cs="Times New Roman"/>
                <w:b/>
                <w:bCs/>
                <w:color w:val="000000"/>
                <w:sz w:val="16"/>
                <w:szCs w:val="16"/>
              </w:rPr>
              <w:t>Class</w:t>
            </w:r>
          </w:p>
        </w:tc>
      </w:tr>
      <w:tr w:rsidR="00D66B63" w:rsidRPr="00D66B63" w14:paraId="7D5A589D"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1AA543FC"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ACer</w:t>
            </w:r>
            <w:proofErr w:type="spellEnd"/>
          </w:p>
        </w:tc>
        <w:tc>
          <w:tcPr>
            <w:tcW w:w="0" w:type="auto"/>
            <w:tcBorders>
              <w:top w:val="nil"/>
              <w:left w:val="nil"/>
              <w:bottom w:val="nil"/>
              <w:right w:val="nil"/>
            </w:tcBorders>
            <w:shd w:val="clear" w:color="auto" w:fill="auto"/>
            <w:noWrap/>
            <w:vAlign w:val="bottom"/>
            <w:hideMark/>
          </w:tcPr>
          <w:p w14:paraId="512DCC6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50650B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LPS</w:t>
            </w:r>
          </w:p>
        </w:tc>
        <w:tc>
          <w:tcPr>
            <w:tcW w:w="0" w:type="auto"/>
            <w:tcBorders>
              <w:top w:val="nil"/>
              <w:left w:val="nil"/>
              <w:bottom w:val="nil"/>
              <w:right w:val="nil"/>
            </w:tcBorders>
            <w:shd w:val="clear" w:color="auto" w:fill="auto"/>
            <w:noWrap/>
            <w:vAlign w:val="bottom"/>
            <w:hideMark/>
          </w:tcPr>
          <w:p w14:paraId="3E52A3FE"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036A0D43"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PEth</w:t>
            </w:r>
            <w:proofErr w:type="spellEnd"/>
          </w:p>
        </w:tc>
        <w:tc>
          <w:tcPr>
            <w:tcW w:w="0" w:type="auto"/>
            <w:tcBorders>
              <w:top w:val="nil"/>
              <w:left w:val="nil"/>
              <w:bottom w:val="nil"/>
              <w:right w:val="nil"/>
            </w:tcBorders>
            <w:shd w:val="clear" w:color="auto" w:fill="auto"/>
            <w:noWrap/>
            <w:vAlign w:val="bottom"/>
            <w:hideMark/>
          </w:tcPr>
          <w:p w14:paraId="168B697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3D7850C2"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0E06837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Am-Hex-LPE</w:t>
            </w:r>
          </w:p>
        </w:tc>
        <w:tc>
          <w:tcPr>
            <w:tcW w:w="0" w:type="auto"/>
            <w:tcBorders>
              <w:top w:val="nil"/>
              <w:left w:val="nil"/>
              <w:bottom w:val="nil"/>
              <w:right w:val="nil"/>
            </w:tcBorders>
            <w:shd w:val="clear" w:color="auto" w:fill="auto"/>
            <w:noWrap/>
            <w:vAlign w:val="bottom"/>
            <w:hideMark/>
          </w:tcPr>
          <w:p w14:paraId="2AED11A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3CB868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LPS O</w:t>
            </w:r>
          </w:p>
        </w:tc>
        <w:tc>
          <w:tcPr>
            <w:tcW w:w="0" w:type="auto"/>
            <w:tcBorders>
              <w:top w:val="nil"/>
              <w:left w:val="nil"/>
              <w:bottom w:val="nil"/>
              <w:right w:val="nil"/>
            </w:tcBorders>
            <w:shd w:val="clear" w:color="auto" w:fill="auto"/>
            <w:noWrap/>
            <w:vAlign w:val="bottom"/>
            <w:hideMark/>
          </w:tcPr>
          <w:p w14:paraId="11F4550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56F275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PG</w:t>
            </w:r>
          </w:p>
        </w:tc>
        <w:tc>
          <w:tcPr>
            <w:tcW w:w="0" w:type="auto"/>
            <w:tcBorders>
              <w:top w:val="nil"/>
              <w:left w:val="nil"/>
              <w:bottom w:val="nil"/>
              <w:right w:val="nil"/>
            </w:tcBorders>
            <w:shd w:val="clear" w:color="auto" w:fill="auto"/>
            <w:noWrap/>
            <w:vAlign w:val="bottom"/>
            <w:hideMark/>
          </w:tcPr>
          <w:p w14:paraId="7446069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Lipids/oxidized lipids</w:t>
            </w:r>
          </w:p>
        </w:tc>
      </w:tr>
      <w:tr w:rsidR="00D66B63" w:rsidRPr="00D66B63" w14:paraId="509DDD0A"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4BBF0468"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Am-Hex-PE</w:t>
            </w:r>
          </w:p>
        </w:tc>
        <w:tc>
          <w:tcPr>
            <w:tcW w:w="0" w:type="auto"/>
            <w:tcBorders>
              <w:top w:val="nil"/>
              <w:left w:val="nil"/>
              <w:bottom w:val="nil"/>
              <w:right w:val="nil"/>
            </w:tcBorders>
            <w:shd w:val="clear" w:color="auto" w:fill="auto"/>
            <w:noWrap/>
            <w:vAlign w:val="bottom"/>
            <w:hideMark/>
          </w:tcPr>
          <w:p w14:paraId="7A18F32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A3421A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LSM</w:t>
            </w:r>
          </w:p>
        </w:tc>
        <w:tc>
          <w:tcPr>
            <w:tcW w:w="0" w:type="auto"/>
            <w:tcBorders>
              <w:top w:val="nil"/>
              <w:left w:val="nil"/>
              <w:bottom w:val="nil"/>
              <w:right w:val="nil"/>
            </w:tcBorders>
            <w:shd w:val="clear" w:color="auto" w:fill="auto"/>
            <w:noWrap/>
            <w:vAlign w:val="bottom"/>
            <w:hideMark/>
          </w:tcPr>
          <w:p w14:paraId="2CFC4728"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5429F8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 xml:space="preserve">PG </w:t>
            </w:r>
            <w:proofErr w:type="spellStart"/>
            <w:r w:rsidRPr="00D66B63">
              <w:rPr>
                <w:rFonts w:cs="Times New Roman"/>
                <w:color w:val="000000"/>
                <w:sz w:val="16"/>
                <w:szCs w:val="16"/>
              </w:rPr>
              <w:t>dO</w:t>
            </w:r>
            <w:proofErr w:type="spellEnd"/>
          </w:p>
        </w:tc>
        <w:tc>
          <w:tcPr>
            <w:tcW w:w="0" w:type="auto"/>
            <w:tcBorders>
              <w:top w:val="nil"/>
              <w:left w:val="nil"/>
              <w:bottom w:val="nil"/>
              <w:right w:val="nil"/>
            </w:tcBorders>
            <w:shd w:val="clear" w:color="auto" w:fill="auto"/>
            <w:noWrap/>
            <w:vAlign w:val="bottom"/>
            <w:hideMark/>
          </w:tcPr>
          <w:p w14:paraId="47EFABC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3F33C5D1"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5335AA1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Am-Hex-PE O</w:t>
            </w:r>
          </w:p>
        </w:tc>
        <w:tc>
          <w:tcPr>
            <w:tcW w:w="0" w:type="auto"/>
            <w:tcBorders>
              <w:top w:val="nil"/>
              <w:left w:val="nil"/>
              <w:bottom w:val="nil"/>
              <w:right w:val="nil"/>
            </w:tcBorders>
            <w:shd w:val="clear" w:color="auto" w:fill="auto"/>
            <w:noWrap/>
            <w:vAlign w:val="bottom"/>
            <w:hideMark/>
          </w:tcPr>
          <w:p w14:paraId="4CCC007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939A3B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LSQMG</w:t>
            </w:r>
          </w:p>
        </w:tc>
        <w:tc>
          <w:tcPr>
            <w:tcW w:w="0" w:type="auto"/>
            <w:tcBorders>
              <w:top w:val="nil"/>
              <w:left w:val="nil"/>
              <w:bottom w:val="nil"/>
              <w:right w:val="nil"/>
            </w:tcBorders>
            <w:shd w:val="clear" w:color="auto" w:fill="auto"/>
            <w:noWrap/>
            <w:vAlign w:val="bottom"/>
            <w:hideMark/>
          </w:tcPr>
          <w:p w14:paraId="434AE4A5"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B32721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PG O</w:t>
            </w:r>
          </w:p>
        </w:tc>
        <w:tc>
          <w:tcPr>
            <w:tcW w:w="0" w:type="auto"/>
            <w:tcBorders>
              <w:top w:val="nil"/>
              <w:left w:val="nil"/>
              <w:bottom w:val="nil"/>
              <w:right w:val="nil"/>
            </w:tcBorders>
            <w:shd w:val="clear" w:color="auto" w:fill="auto"/>
            <w:noWrap/>
            <w:vAlign w:val="bottom"/>
            <w:hideMark/>
          </w:tcPr>
          <w:p w14:paraId="4950E37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5B73BAAE"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4038BE7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AMP</w:t>
            </w:r>
          </w:p>
        </w:tc>
        <w:tc>
          <w:tcPr>
            <w:tcW w:w="0" w:type="auto"/>
            <w:tcBorders>
              <w:top w:val="nil"/>
              <w:left w:val="nil"/>
              <w:bottom w:val="nil"/>
              <w:right w:val="nil"/>
            </w:tcBorders>
            <w:shd w:val="clear" w:color="auto" w:fill="auto"/>
            <w:noWrap/>
            <w:vAlign w:val="bottom"/>
            <w:hideMark/>
          </w:tcPr>
          <w:p w14:paraId="5BF099E6"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384CFA4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M(IP)C</w:t>
            </w:r>
          </w:p>
        </w:tc>
        <w:tc>
          <w:tcPr>
            <w:tcW w:w="0" w:type="auto"/>
            <w:tcBorders>
              <w:top w:val="nil"/>
              <w:left w:val="nil"/>
              <w:bottom w:val="nil"/>
              <w:right w:val="nil"/>
            </w:tcBorders>
            <w:shd w:val="clear" w:color="auto" w:fill="auto"/>
            <w:noWrap/>
            <w:vAlign w:val="bottom"/>
            <w:hideMark/>
          </w:tcPr>
          <w:p w14:paraId="7C29401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58CA03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PGP</w:t>
            </w:r>
          </w:p>
        </w:tc>
        <w:tc>
          <w:tcPr>
            <w:tcW w:w="0" w:type="auto"/>
            <w:tcBorders>
              <w:top w:val="nil"/>
              <w:left w:val="nil"/>
              <w:bottom w:val="nil"/>
              <w:right w:val="nil"/>
            </w:tcBorders>
            <w:shd w:val="clear" w:color="auto" w:fill="auto"/>
            <w:noWrap/>
            <w:vAlign w:val="bottom"/>
            <w:hideMark/>
          </w:tcPr>
          <w:p w14:paraId="0EEAA976"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401EB5DF"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01CD828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CAR</w:t>
            </w:r>
          </w:p>
        </w:tc>
        <w:tc>
          <w:tcPr>
            <w:tcW w:w="0" w:type="auto"/>
            <w:tcBorders>
              <w:top w:val="nil"/>
              <w:left w:val="nil"/>
              <w:bottom w:val="nil"/>
              <w:right w:val="nil"/>
            </w:tcBorders>
            <w:shd w:val="clear" w:color="auto" w:fill="auto"/>
            <w:noWrap/>
            <w:vAlign w:val="bottom"/>
            <w:hideMark/>
          </w:tcPr>
          <w:p w14:paraId="4414217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353EE0E"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MG</w:t>
            </w:r>
          </w:p>
        </w:tc>
        <w:tc>
          <w:tcPr>
            <w:tcW w:w="0" w:type="auto"/>
            <w:tcBorders>
              <w:top w:val="nil"/>
              <w:left w:val="nil"/>
              <w:bottom w:val="nil"/>
              <w:right w:val="nil"/>
            </w:tcBorders>
            <w:shd w:val="clear" w:color="auto" w:fill="auto"/>
            <w:noWrap/>
            <w:vAlign w:val="bottom"/>
            <w:hideMark/>
          </w:tcPr>
          <w:p w14:paraId="55E05F2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BB06E96"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PI</w:t>
            </w:r>
          </w:p>
        </w:tc>
        <w:tc>
          <w:tcPr>
            <w:tcW w:w="0" w:type="auto"/>
            <w:tcBorders>
              <w:top w:val="nil"/>
              <w:left w:val="nil"/>
              <w:bottom w:val="nil"/>
              <w:right w:val="nil"/>
            </w:tcBorders>
            <w:shd w:val="clear" w:color="auto" w:fill="auto"/>
            <w:noWrap/>
            <w:vAlign w:val="bottom"/>
            <w:hideMark/>
          </w:tcPr>
          <w:p w14:paraId="5A8F222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Lipids/oxidized lipids</w:t>
            </w:r>
          </w:p>
        </w:tc>
      </w:tr>
      <w:tr w:rsidR="00D66B63" w:rsidRPr="00D66B63" w14:paraId="68EEF81D"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7533F53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CDP-DG</w:t>
            </w:r>
          </w:p>
        </w:tc>
        <w:tc>
          <w:tcPr>
            <w:tcW w:w="0" w:type="auto"/>
            <w:tcBorders>
              <w:top w:val="nil"/>
              <w:left w:val="nil"/>
              <w:bottom w:val="nil"/>
              <w:right w:val="nil"/>
            </w:tcBorders>
            <w:shd w:val="clear" w:color="auto" w:fill="auto"/>
            <w:noWrap/>
            <w:vAlign w:val="bottom"/>
            <w:hideMark/>
          </w:tcPr>
          <w:p w14:paraId="65532A9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295435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MG O</w:t>
            </w:r>
          </w:p>
        </w:tc>
        <w:tc>
          <w:tcPr>
            <w:tcW w:w="0" w:type="auto"/>
            <w:tcBorders>
              <w:top w:val="nil"/>
              <w:left w:val="nil"/>
              <w:bottom w:val="nil"/>
              <w:right w:val="nil"/>
            </w:tcBorders>
            <w:shd w:val="clear" w:color="auto" w:fill="auto"/>
            <w:noWrap/>
            <w:vAlign w:val="bottom"/>
            <w:hideMark/>
          </w:tcPr>
          <w:p w14:paraId="73441BD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6ED07C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 xml:space="preserve">PI </w:t>
            </w:r>
            <w:proofErr w:type="spellStart"/>
            <w:r w:rsidRPr="00D66B63">
              <w:rPr>
                <w:rFonts w:cs="Times New Roman"/>
                <w:color w:val="000000"/>
                <w:sz w:val="16"/>
                <w:szCs w:val="16"/>
              </w:rPr>
              <w:t>dO</w:t>
            </w:r>
            <w:proofErr w:type="spellEnd"/>
          </w:p>
        </w:tc>
        <w:tc>
          <w:tcPr>
            <w:tcW w:w="0" w:type="auto"/>
            <w:tcBorders>
              <w:top w:val="nil"/>
              <w:left w:val="nil"/>
              <w:bottom w:val="nil"/>
              <w:right w:val="nil"/>
            </w:tcBorders>
            <w:shd w:val="clear" w:color="auto" w:fill="auto"/>
            <w:noWrap/>
            <w:vAlign w:val="bottom"/>
            <w:hideMark/>
          </w:tcPr>
          <w:p w14:paraId="1E4F72A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6E5A7F0C"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32B1634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 xml:space="preserve">CDP-DG </w:t>
            </w:r>
            <w:proofErr w:type="spellStart"/>
            <w:r w:rsidRPr="00D66B63">
              <w:rPr>
                <w:rFonts w:cs="Times New Roman"/>
                <w:color w:val="000000"/>
                <w:sz w:val="16"/>
                <w:szCs w:val="16"/>
              </w:rPr>
              <w:t>dO</w:t>
            </w:r>
            <w:proofErr w:type="spellEnd"/>
          </w:p>
        </w:tc>
        <w:tc>
          <w:tcPr>
            <w:tcW w:w="0" w:type="auto"/>
            <w:tcBorders>
              <w:top w:val="nil"/>
              <w:left w:val="nil"/>
              <w:bottom w:val="nil"/>
              <w:right w:val="nil"/>
            </w:tcBorders>
            <w:shd w:val="clear" w:color="auto" w:fill="auto"/>
            <w:noWrap/>
            <w:vAlign w:val="bottom"/>
            <w:hideMark/>
          </w:tcPr>
          <w:p w14:paraId="5A396B9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7E225F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MGDG</w:t>
            </w:r>
          </w:p>
        </w:tc>
        <w:tc>
          <w:tcPr>
            <w:tcW w:w="0" w:type="auto"/>
            <w:tcBorders>
              <w:top w:val="nil"/>
              <w:left w:val="nil"/>
              <w:bottom w:val="nil"/>
              <w:right w:val="nil"/>
            </w:tcBorders>
            <w:shd w:val="clear" w:color="auto" w:fill="auto"/>
            <w:noWrap/>
            <w:vAlign w:val="bottom"/>
            <w:hideMark/>
          </w:tcPr>
          <w:p w14:paraId="69D6B2C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C95F59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PI O</w:t>
            </w:r>
          </w:p>
        </w:tc>
        <w:tc>
          <w:tcPr>
            <w:tcW w:w="0" w:type="auto"/>
            <w:tcBorders>
              <w:top w:val="nil"/>
              <w:left w:val="nil"/>
              <w:bottom w:val="nil"/>
              <w:right w:val="nil"/>
            </w:tcBorders>
            <w:shd w:val="clear" w:color="auto" w:fill="auto"/>
            <w:noWrap/>
            <w:vAlign w:val="bottom"/>
            <w:hideMark/>
          </w:tcPr>
          <w:p w14:paraId="4FFB14D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7723269B"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20C8E97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CE</w:t>
            </w:r>
          </w:p>
        </w:tc>
        <w:tc>
          <w:tcPr>
            <w:tcW w:w="0" w:type="auto"/>
            <w:tcBorders>
              <w:top w:val="nil"/>
              <w:left w:val="nil"/>
              <w:bottom w:val="nil"/>
              <w:right w:val="nil"/>
            </w:tcBorders>
            <w:shd w:val="clear" w:color="auto" w:fill="auto"/>
            <w:noWrap/>
            <w:vAlign w:val="bottom"/>
            <w:hideMark/>
          </w:tcPr>
          <w:p w14:paraId="56B2639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4A4338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MGMG</w:t>
            </w:r>
          </w:p>
        </w:tc>
        <w:tc>
          <w:tcPr>
            <w:tcW w:w="0" w:type="auto"/>
            <w:tcBorders>
              <w:top w:val="nil"/>
              <w:left w:val="nil"/>
              <w:bottom w:val="nil"/>
              <w:right w:val="nil"/>
            </w:tcBorders>
            <w:shd w:val="clear" w:color="auto" w:fill="auto"/>
            <w:noWrap/>
            <w:vAlign w:val="bottom"/>
            <w:hideMark/>
          </w:tcPr>
          <w:p w14:paraId="7A59DCC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4774EC6"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PIM</w:t>
            </w:r>
          </w:p>
        </w:tc>
        <w:tc>
          <w:tcPr>
            <w:tcW w:w="0" w:type="auto"/>
            <w:tcBorders>
              <w:top w:val="nil"/>
              <w:left w:val="nil"/>
              <w:bottom w:val="nil"/>
              <w:right w:val="nil"/>
            </w:tcBorders>
            <w:shd w:val="clear" w:color="auto" w:fill="auto"/>
            <w:noWrap/>
            <w:vAlign w:val="bottom"/>
            <w:hideMark/>
          </w:tcPr>
          <w:p w14:paraId="501600A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1AA51AD6"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1A8D0DC2"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Cer</w:t>
            </w:r>
            <w:proofErr w:type="spellEnd"/>
          </w:p>
        </w:tc>
        <w:tc>
          <w:tcPr>
            <w:tcW w:w="0" w:type="auto"/>
            <w:tcBorders>
              <w:top w:val="nil"/>
              <w:left w:val="nil"/>
              <w:bottom w:val="nil"/>
              <w:right w:val="nil"/>
            </w:tcBorders>
            <w:shd w:val="clear" w:color="auto" w:fill="auto"/>
            <w:noWrap/>
            <w:vAlign w:val="bottom"/>
            <w:hideMark/>
          </w:tcPr>
          <w:p w14:paraId="3055924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DD9C6F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MGTS</w:t>
            </w:r>
          </w:p>
        </w:tc>
        <w:tc>
          <w:tcPr>
            <w:tcW w:w="0" w:type="auto"/>
            <w:tcBorders>
              <w:top w:val="nil"/>
              <w:left w:val="nil"/>
              <w:bottom w:val="nil"/>
              <w:right w:val="nil"/>
            </w:tcBorders>
            <w:shd w:val="clear" w:color="auto" w:fill="auto"/>
            <w:noWrap/>
            <w:vAlign w:val="bottom"/>
            <w:hideMark/>
          </w:tcPr>
          <w:p w14:paraId="06B2163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790C2AA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PIP</w:t>
            </w:r>
          </w:p>
        </w:tc>
        <w:tc>
          <w:tcPr>
            <w:tcW w:w="0" w:type="auto"/>
            <w:tcBorders>
              <w:top w:val="nil"/>
              <w:left w:val="nil"/>
              <w:bottom w:val="nil"/>
              <w:right w:val="nil"/>
            </w:tcBorders>
            <w:shd w:val="clear" w:color="auto" w:fill="auto"/>
            <w:noWrap/>
            <w:vAlign w:val="bottom"/>
            <w:hideMark/>
          </w:tcPr>
          <w:p w14:paraId="62CE2D1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498EA9DB"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4B0335CB"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CerP</w:t>
            </w:r>
            <w:proofErr w:type="spellEnd"/>
          </w:p>
        </w:tc>
        <w:tc>
          <w:tcPr>
            <w:tcW w:w="0" w:type="auto"/>
            <w:tcBorders>
              <w:top w:val="nil"/>
              <w:left w:val="nil"/>
              <w:bottom w:val="nil"/>
              <w:right w:val="nil"/>
            </w:tcBorders>
            <w:shd w:val="clear" w:color="auto" w:fill="auto"/>
            <w:noWrap/>
            <w:vAlign w:val="bottom"/>
            <w:hideMark/>
          </w:tcPr>
          <w:p w14:paraId="5533937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36AD63E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MIPC</w:t>
            </w:r>
          </w:p>
        </w:tc>
        <w:tc>
          <w:tcPr>
            <w:tcW w:w="0" w:type="auto"/>
            <w:tcBorders>
              <w:top w:val="nil"/>
              <w:left w:val="nil"/>
              <w:bottom w:val="nil"/>
              <w:right w:val="nil"/>
            </w:tcBorders>
            <w:shd w:val="clear" w:color="auto" w:fill="auto"/>
            <w:noWrap/>
            <w:vAlign w:val="bottom"/>
            <w:hideMark/>
          </w:tcPr>
          <w:p w14:paraId="34DF1BD8"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E3BEF6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PPA</w:t>
            </w:r>
          </w:p>
        </w:tc>
        <w:tc>
          <w:tcPr>
            <w:tcW w:w="0" w:type="auto"/>
            <w:tcBorders>
              <w:top w:val="nil"/>
              <w:left w:val="nil"/>
              <w:bottom w:val="nil"/>
              <w:right w:val="nil"/>
            </w:tcBorders>
            <w:shd w:val="clear" w:color="auto" w:fill="auto"/>
            <w:noWrap/>
            <w:vAlign w:val="bottom"/>
            <w:hideMark/>
          </w:tcPr>
          <w:p w14:paraId="0C5C3CA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207DEED2"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01170756"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CerPE</w:t>
            </w:r>
            <w:proofErr w:type="spellEnd"/>
          </w:p>
        </w:tc>
        <w:tc>
          <w:tcPr>
            <w:tcW w:w="0" w:type="auto"/>
            <w:tcBorders>
              <w:top w:val="nil"/>
              <w:left w:val="nil"/>
              <w:bottom w:val="nil"/>
              <w:right w:val="nil"/>
            </w:tcBorders>
            <w:shd w:val="clear" w:color="auto" w:fill="auto"/>
            <w:noWrap/>
            <w:vAlign w:val="bottom"/>
            <w:hideMark/>
          </w:tcPr>
          <w:p w14:paraId="6B811A5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2DDAE3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NA</w:t>
            </w:r>
          </w:p>
        </w:tc>
        <w:tc>
          <w:tcPr>
            <w:tcW w:w="0" w:type="auto"/>
            <w:tcBorders>
              <w:top w:val="nil"/>
              <w:left w:val="nil"/>
              <w:bottom w:val="nil"/>
              <w:right w:val="nil"/>
            </w:tcBorders>
            <w:shd w:val="clear" w:color="auto" w:fill="auto"/>
            <w:noWrap/>
            <w:vAlign w:val="bottom"/>
            <w:hideMark/>
          </w:tcPr>
          <w:p w14:paraId="1D70609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7B369C6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PS</w:t>
            </w:r>
          </w:p>
        </w:tc>
        <w:tc>
          <w:tcPr>
            <w:tcW w:w="0" w:type="auto"/>
            <w:tcBorders>
              <w:top w:val="nil"/>
              <w:left w:val="nil"/>
              <w:bottom w:val="nil"/>
              <w:right w:val="nil"/>
            </w:tcBorders>
            <w:shd w:val="clear" w:color="auto" w:fill="auto"/>
            <w:noWrap/>
            <w:vAlign w:val="bottom"/>
            <w:hideMark/>
          </w:tcPr>
          <w:p w14:paraId="791B1EE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Lipids/oxidized lipids</w:t>
            </w:r>
          </w:p>
        </w:tc>
      </w:tr>
      <w:tr w:rsidR="00D66B63" w:rsidRPr="00D66B63" w14:paraId="48C8379A"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1A3FB2D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CL</w:t>
            </w:r>
          </w:p>
        </w:tc>
        <w:tc>
          <w:tcPr>
            <w:tcW w:w="0" w:type="auto"/>
            <w:tcBorders>
              <w:top w:val="nil"/>
              <w:left w:val="nil"/>
              <w:bottom w:val="nil"/>
              <w:right w:val="nil"/>
            </w:tcBorders>
            <w:shd w:val="clear" w:color="auto" w:fill="auto"/>
            <w:noWrap/>
            <w:vAlign w:val="bottom"/>
            <w:hideMark/>
          </w:tcPr>
          <w:p w14:paraId="18BD106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82A92D6"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NAAla</w:t>
            </w:r>
            <w:proofErr w:type="spellEnd"/>
          </w:p>
        </w:tc>
        <w:tc>
          <w:tcPr>
            <w:tcW w:w="0" w:type="auto"/>
            <w:tcBorders>
              <w:top w:val="nil"/>
              <w:left w:val="nil"/>
              <w:bottom w:val="nil"/>
              <w:right w:val="nil"/>
            </w:tcBorders>
            <w:shd w:val="clear" w:color="auto" w:fill="auto"/>
            <w:noWrap/>
            <w:vAlign w:val="bottom"/>
            <w:hideMark/>
          </w:tcPr>
          <w:p w14:paraId="044FF2A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0A1D0BD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 xml:space="preserve">PS </w:t>
            </w:r>
            <w:proofErr w:type="spellStart"/>
            <w:r w:rsidRPr="00D66B63">
              <w:rPr>
                <w:rFonts w:cs="Times New Roman"/>
                <w:color w:val="000000"/>
                <w:sz w:val="16"/>
                <w:szCs w:val="16"/>
              </w:rPr>
              <w:t>dO</w:t>
            </w:r>
            <w:proofErr w:type="spellEnd"/>
          </w:p>
        </w:tc>
        <w:tc>
          <w:tcPr>
            <w:tcW w:w="0" w:type="auto"/>
            <w:tcBorders>
              <w:top w:val="nil"/>
              <w:left w:val="nil"/>
              <w:bottom w:val="nil"/>
              <w:right w:val="nil"/>
            </w:tcBorders>
            <w:shd w:val="clear" w:color="auto" w:fill="auto"/>
            <w:noWrap/>
            <w:vAlign w:val="bottom"/>
            <w:hideMark/>
          </w:tcPr>
          <w:p w14:paraId="175C3E2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6230E4B5"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4409F0F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CoA</w:t>
            </w:r>
          </w:p>
        </w:tc>
        <w:tc>
          <w:tcPr>
            <w:tcW w:w="0" w:type="auto"/>
            <w:tcBorders>
              <w:top w:val="nil"/>
              <w:left w:val="nil"/>
              <w:bottom w:val="nil"/>
              <w:right w:val="nil"/>
            </w:tcBorders>
            <w:shd w:val="clear" w:color="auto" w:fill="auto"/>
            <w:noWrap/>
            <w:vAlign w:val="bottom"/>
            <w:hideMark/>
          </w:tcPr>
          <w:p w14:paraId="4C6D8A98"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16ACDC6"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NAArg</w:t>
            </w:r>
            <w:proofErr w:type="spellEnd"/>
          </w:p>
        </w:tc>
        <w:tc>
          <w:tcPr>
            <w:tcW w:w="0" w:type="auto"/>
            <w:tcBorders>
              <w:top w:val="nil"/>
              <w:left w:val="nil"/>
              <w:bottom w:val="nil"/>
              <w:right w:val="nil"/>
            </w:tcBorders>
            <w:shd w:val="clear" w:color="auto" w:fill="auto"/>
            <w:noWrap/>
            <w:vAlign w:val="bottom"/>
            <w:hideMark/>
          </w:tcPr>
          <w:p w14:paraId="1964F5A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12FED0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PS O</w:t>
            </w:r>
          </w:p>
        </w:tc>
        <w:tc>
          <w:tcPr>
            <w:tcW w:w="0" w:type="auto"/>
            <w:tcBorders>
              <w:top w:val="nil"/>
              <w:left w:val="nil"/>
              <w:bottom w:val="nil"/>
              <w:right w:val="nil"/>
            </w:tcBorders>
            <w:shd w:val="clear" w:color="auto" w:fill="auto"/>
            <w:noWrap/>
            <w:vAlign w:val="bottom"/>
            <w:hideMark/>
          </w:tcPr>
          <w:p w14:paraId="36A48FE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0E645DE4"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08C2ED8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CPA</w:t>
            </w:r>
          </w:p>
        </w:tc>
        <w:tc>
          <w:tcPr>
            <w:tcW w:w="0" w:type="auto"/>
            <w:tcBorders>
              <w:top w:val="nil"/>
              <w:left w:val="nil"/>
              <w:bottom w:val="nil"/>
              <w:right w:val="nil"/>
            </w:tcBorders>
            <w:shd w:val="clear" w:color="auto" w:fill="auto"/>
            <w:noWrap/>
            <w:vAlign w:val="bottom"/>
            <w:hideMark/>
          </w:tcPr>
          <w:p w14:paraId="391E9AC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62566A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NAASN</w:t>
            </w:r>
          </w:p>
        </w:tc>
        <w:tc>
          <w:tcPr>
            <w:tcW w:w="0" w:type="auto"/>
            <w:tcBorders>
              <w:top w:val="nil"/>
              <w:left w:val="nil"/>
              <w:bottom w:val="nil"/>
              <w:right w:val="nil"/>
            </w:tcBorders>
            <w:shd w:val="clear" w:color="auto" w:fill="auto"/>
            <w:noWrap/>
            <w:vAlign w:val="bottom"/>
            <w:hideMark/>
          </w:tcPr>
          <w:p w14:paraId="43DF75F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EBCB2F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PS-</w:t>
            </w:r>
            <w:proofErr w:type="spellStart"/>
            <w:r w:rsidRPr="00D66B63">
              <w:rPr>
                <w:rFonts w:cs="Times New Roman"/>
                <w:color w:val="000000"/>
                <w:sz w:val="16"/>
                <w:szCs w:val="16"/>
              </w:rPr>
              <w:t>NAc</w:t>
            </w:r>
            <w:proofErr w:type="spellEnd"/>
          </w:p>
        </w:tc>
        <w:tc>
          <w:tcPr>
            <w:tcW w:w="0" w:type="auto"/>
            <w:tcBorders>
              <w:top w:val="nil"/>
              <w:left w:val="nil"/>
              <w:bottom w:val="nil"/>
              <w:right w:val="nil"/>
            </w:tcBorders>
            <w:shd w:val="clear" w:color="auto" w:fill="auto"/>
            <w:noWrap/>
            <w:vAlign w:val="bottom"/>
            <w:hideMark/>
          </w:tcPr>
          <w:p w14:paraId="582B40DE"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6C571946"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3B72B41E"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DG</w:t>
            </w:r>
          </w:p>
        </w:tc>
        <w:tc>
          <w:tcPr>
            <w:tcW w:w="0" w:type="auto"/>
            <w:tcBorders>
              <w:top w:val="nil"/>
              <w:left w:val="nil"/>
              <w:bottom w:val="nil"/>
              <w:right w:val="nil"/>
            </w:tcBorders>
            <w:shd w:val="clear" w:color="auto" w:fill="auto"/>
            <w:noWrap/>
            <w:vAlign w:val="bottom"/>
            <w:hideMark/>
          </w:tcPr>
          <w:p w14:paraId="3A74B6E5"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A993A6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NAE</w:t>
            </w:r>
          </w:p>
        </w:tc>
        <w:tc>
          <w:tcPr>
            <w:tcW w:w="0" w:type="auto"/>
            <w:tcBorders>
              <w:top w:val="nil"/>
              <w:left w:val="nil"/>
              <w:bottom w:val="nil"/>
              <w:right w:val="nil"/>
            </w:tcBorders>
            <w:shd w:val="clear" w:color="auto" w:fill="auto"/>
            <w:noWrap/>
            <w:vAlign w:val="bottom"/>
            <w:hideMark/>
          </w:tcPr>
          <w:p w14:paraId="536302C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86F237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PT</w:t>
            </w:r>
          </w:p>
        </w:tc>
        <w:tc>
          <w:tcPr>
            <w:tcW w:w="0" w:type="auto"/>
            <w:tcBorders>
              <w:top w:val="nil"/>
              <w:left w:val="nil"/>
              <w:bottom w:val="nil"/>
              <w:right w:val="nil"/>
            </w:tcBorders>
            <w:shd w:val="clear" w:color="auto" w:fill="auto"/>
            <w:noWrap/>
            <w:vAlign w:val="bottom"/>
            <w:hideMark/>
          </w:tcPr>
          <w:p w14:paraId="7AB0D13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7D46ABF3"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64717AA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 xml:space="preserve">DG </w:t>
            </w:r>
            <w:proofErr w:type="spellStart"/>
            <w:r w:rsidRPr="00D66B63">
              <w:rPr>
                <w:rFonts w:cs="Times New Roman"/>
                <w:color w:val="000000"/>
                <w:sz w:val="16"/>
                <w:szCs w:val="16"/>
              </w:rPr>
              <w:t>dO</w:t>
            </w:r>
            <w:proofErr w:type="spellEnd"/>
          </w:p>
        </w:tc>
        <w:tc>
          <w:tcPr>
            <w:tcW w:w="0" w:type="auto"/>
            <w:tcBorders>
              <w:top w:val="nil"/>
              <w:left w:val="nil"/>
              <w:bottom w:val="nil"/>
              <w:right w:val="nil"/>
            </w:tcBorders>
            <w:shd w:val="clear" w:color="auto" w:fill="auto"/>
            <w:noWrap/>
            <w:vAlign w:val="bottom"/>
            <w:hideMark/>
          </w:tcPr>
          <w:p w14:paraId="707B4BF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51ECAED"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NAGln</w:t>
            </w:r>
            <w:proofErr w:type="spellEnd"/>
          </w:p>
        </w:tc>
        <w:tc>
          <w:tcPr>
            <w:tcW w:w="0" w:type="auto"/>
            <w:tcBorders>
              <w:top w:val="nil"/>
              <w:left w:val="nil"/>
              <w:bottom w:val="nil"/>
              <w:right w:val="nil"/>
            </w:tcBorders>
            <w:shd w:val="clear" w:color="auto" w:fill="auto"/>
            <w:noWrap/>
            <w:vAlign w:val="bottom"/>
            <w:hideMark/>
          </w:tcPr>
          <w:p w14:paraId="495BD1E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2910CD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SFE</w:t>
            </w:r>
          </w:p>
        </w:tc>
        <w:tc>
          <w:tcPr>
            <w:tcW w:w="0" w:type="auto"/>
            <w:tcBorders>
              <w:top w:val="nil"/>
              <w:left w:val="nil"/>
              <w:bottom w:val="nil"/>
              <w:right w:val="nil"/>
            </w:tcBorders>
            <w:shd w:val="clear" w:color="auto" w:fill="auto"/>
            <w:noWrap/>
            <w:vAlign w:val="bottom"/>
            <w:hideMark/>
          </w:tcPr>
          <w:p w14:paraId="71A5B61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20182910"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1B3F7A3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DG O</w:t>
            </w:r>
          </w:p>
        </w:tc>
        <w:tc>
          <w:tcPr>
            <w:tcW w:w="0" w:type="auto"/>
            <w:tcBorders>
              <w:top w:val="nil"/>
              <w:left w:val="nil"/>
              <w:bottom w:val="nil"/>
              <w:right w:val="nil"/>
            </w:tcBorders>
            <w:shd w:val="clear" w:color="auto" w:fill="auto"/>
            <w:noWrap/>
            <w:vAlign w:val="bottom"/>
            <w:hideMark/>
          </w:tcPr>
          <w:p w14:paraId="6D3F9FC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3CE2CBA0"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NAGlu</w:t>
            </w:r>
            <w:proofErr w:type="spellEnd"/>
          </w:p>
        </w:tc>
        <w:tc>
          <w:tcPr>
            <w:tcW w:w="0" w:type="auto"/>
            <w:tcBorders>
              <w:top w:val="nil"/>
              <w:left w:val="nil"/>
              <w:bottom w:val="nil"/>
              <w:right w:val="nil"/>
            </w:tcBorders>
            <w:shd w:val="clear" w:color="auto" w:fill="auto"/>
            <w:noWrap/>
            <w:vAlign w:val="bottom"/>
            <w:hideMark/>
          </w:tcPr>
          <w:p w14:paraId="63AA83A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F8A79C9"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SHexCer</w:t>
            </w:r>
            <w:proofErr w:type="spellEnd"/>
          </w:p>
        </w:tc>
        <w:tc>
          <w:tcPr>
            <w:tcW w:w="0" w:type="auto"/>
            <w:tcBorders>
              <w:top w:val="nil"/>
              <w:left w:val="nil"/>
              <w:bottom w:val="nil"/>
              <w:right w:val="nil"/>
            </w:tcBorders>
            <w:shd w:val="clear" w:color="auto" w:fill="auto"/>
            <w:noWrap/>
            <w:vAlign w:val="bottom"/>
            <w:hideMark/>
          </w:tcPr>
          <w:p w14:paraId="1E6EEA1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3DD719E5"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59EC0C1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DGCC</w:t>
            </w:r>
          </w:p>
        </w:tc>
        <w:tc>
          <w:tcPr>
            <w:tcW w:w="0" w:type="auto"/>
            <w:tcBorders>
              <w:top w:val="nil"/>
              <w:left w:val="nil"/>
              <w:bottom w:val="nil"/>
              <w:right w:val="nil"/>
            </w:tcBorders>
            <w:shd w:val="clear" w:color="auto" w:fill="auto"/>
            <w:noWrap/>
            <w:vAlign w:val="bottom"/>
            <w:hideMark/>
          </w:tcPr>
          <w:p w14:paraId="4F9816C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8ADF2DC"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NAGly</w:t>
            </w:r>
            <w:proofErr w:type="spellEnd"/>
          </w:p>
        </w:tc>
        <w:tc>
          <w:tcPr>
            <w:tcW w:w="0" w:type="auto"/>
            <w:tcBorders>
              <w:top w:val="nil"/>
              <w:left w:val="nil"/>
              <w:bottom w:val="nil"/>
              <w:right w:val="nil"/>
            </w:tcBorders>
            <w:shd w:val="clear" w:color="auto" w:fill="auto"/>
            <w:noWrap/>
            <w:vAlign w:val="bottom"/>
            <w:hideMark/>
          </w:tcPr>
          <w:p w14:paraId="644AA85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F297B0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SLBPA</w:t>
            </w:r>
          </w:p>
        </w:tc>
        <w:tc>
          <w:tcPr>
            <w:tcW w:w="0" w:type="auto"/>
            <w:tcBorders>
              <w:top w:val="nil"/>
              <w:left w:val="nil"/>
              <w:bottom w:val="nil"/>
              <w:right w:val="nil"/>
            </w:tcBorders>
            <w:shd w:val="clear" w:color="auto" w:fill="auto"/>
            <w:noWrap/>
            <w:vAlign w:val="bottom"/>
            <w:hideMark/>
          </w:tcPr>
          <w:p w14:paraId="1560CE4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0632FF8A"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00092955"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DGDG</w:t>
            </w:r>
          </w:p>
        </w:tc>
        <w:tc>
          <w:tcPr>
            <w:tcW w:w="0" w:type="auto"/>
            <w:tcBorders>
              <w:top w:val="nil"/>
              <w:left w:val="nil"/>
              <w:bottom w:val="nil"/>
              <w:right w:val="nil"/>
            </w:tcBorders>
            <w:shd w:val="clear" w:color="auto" w:fill="auto"/>
            <w:noWrap/>
            <w:vAlign w:val="bottom"/>
            <w:hideMark/>
          </w:tcPr>
          <w:p w14:paraId="7A834BC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9FE664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NAHis</w:t>
            </w:r>
          </w:p>
        </w:tc>
        <w:tc>
          <w:tcPr>
            <w:tcW w:w="0" w:type="auto"/>
            <w:tcBorders>
              <w:top w:val="nil"/>
              <w:left w:val="nil"/>
              <w:bottom w:val="nil"/>
              <w:right w:val="nil"/>
            </w:tcBorders>
            <w:shd w:val="clear" w:color="auto" w:fill="auto"/>
            <w:noWrap/>
            <w:vAlign w:val="bottom"/>
            <w:hideMark/>
          </w:tcPr>
          <w:p w14:paraId="4FA6DC1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F56CCA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SM</w:t>
            </w:r>
          </w:p>
        </w:tc>
        <w:tc>
          <w:tcPr>
            <w:tcW w:w="0" w:type="auto"/>
            <w:tcBorders>
              <w:top w:val="nil"/>
              <w:left w:val="nil"/>
              <w:bottom w:val="nil"/>
              <w:right w:val="nil"/>
            </w:tcBorders>
            <w:shd w:val="clear" w:color="auto" w:fill="auto"/>
            <w:noWrap/>
            <w:vAlign w:val="bottom"/>
            <w:hideMark/>
          </w:tcPr>
          <w:p w14:paraId="4FF507A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4A1B9EC0"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6D82064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DGDG O</w:t>
            </w:r>
          </w:p>
        </w:tc>
        <w:tc>
          <w:tcPr>
            <w:tcW w:w="0" w:type="auto"/>
            <w:tcBorders>
              <w:top w:val="nil"/>
              <w:left w:val="nil"/>
              <w:bottom w:val="nil"/>
              <w:right w:val="nil"/>
            </w:tcBorders>
            <w:shd w:val="clear" w:color="auto" w:fill="auto"/>
            <w:noWrap/>
            <w:vAlign w:val="bottom"/>
            <w:hideMark/>
          </w:tcPr>
          <w:p w14:paraId="3036E38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4C270F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NAIle</w:t>
            </w:r>
          </w:p>
        </w:tc>
        <w:tc>
          <w:tcPr>
            <w:tcW w:w="0" w:type="auto"/>
            <w:tcBorders>
              <w:top w:val="nil"/>
              <w:left w:val="nil"/>
              <w:bottom w:val="nil"/>
              <w:right w:val="nil"/>
            </w:tcBorders>
            <w:shd w:val="clear" w:color="auto" w:fill="auto"/>
            <w:noWrap/>
            <w:vAlign w:val="bottom"/>
            <w:hideMark/>
          </w:tcPr>
          <w:p w14:paraId="7274171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AA7582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SPB</w:t>
            </w:r>
          </w:p>
        </w:tc>
        <w:tc>
          <w:tcPr>
            <w:tcW w:w="0" w:type="auto"/>
            <w:tcBorders>
              <w:top w:val="nil"/>
              <w:left w:val="nil"/>
              <w:bottom w:val="nil"/>
              <w:right w:val="nil"/>
            </w:tcBorders>
            <w:shd w:val="clear" w:color="auto" w:fill="auto"/>
            <w:noWrap/>
            <w:vAlign w:val="bottom"/>
            <w:hideMark/>
          </w:tcPr>
          <w:p w14:paraId="30EE897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5DC328CE"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20A5F86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DGMG</w:t>
            </w:r>
          </w:p>
        </w:tc>
        <w:tc>
          <w:tcPr>
            <w:tcW w:w="0" w:type="auto"/>
            <w:tcBorders>
              <w:top w:val="nil"/>
              <w:left w:val="nil"/>
              <w:bottom w:val="nil"/>
              <w:right w:val="nil"/>
            </w:tcBorders>
            <w:shd w:val="clear" w:color="auto" w:fill="auto"/>
            <w:noWrap/>
            <w:vAlign w:val="bottom"/>
            <w:hideMark/>
          </w:tcPr>
          <w:p w14:paraId="1A375A4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88F9EA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NALeu</w:t>
            </w:r>
          </w:p>
        </w:tc>
        <w:tc>
          <w:tcPr>
            <w:tcW w:w="0" w:type="auto"/>
            <w:tcBorders>
              <w:top w:val="nil"/>
              <w:left w:val="nil"/>
              <w:bottom w:val="nil"/>
              <w:right w:val="nil"/>
            </w:tcBorders>
            <w:shd w:val="clear" w:color="auto" w:fill="auto"/>
            <w:noWrap/>
            <w:vAlign w:val="bottom"/>
            <w:hideMark/>
          </w:tcPr>
          <w:p w14:paraId="18C72BD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BEA8F0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SPBP</w:t>
            </w:r>
          </w:p>
        </w:tc>
        <w:tc>
          <w:tcPr>
            <w:tcW w:w="0" w:type="auto"/>
            <w:tcBorders>
              <w:top w:val="nil"/>
              <w:left w:val="nil"/>
              <w:bottom w:val="nil"/>
              <w:right w:val="nil"/>
            </w:tcBorders>
            <w:shd w:val="clear" w:color="auto" w:fill="auto"/>
            <w:noWrap/>
            <w:vAlign w:val="bottom"/>
            <w:hideMark/>
          </w:tcPr>
          <w:p w14:paraId="607E064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3F0ADBF5"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2301595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DGTA</w:t>
            </w:r>
          </w:p>
        </w:tc>
        <w:tc>
          <w:tcPr>
            <w:tcW w:w="0" w:type="auto"/>
            <w:tcBorders>
              <w:top w:val="nil"/>
              <w:left w:val="nil"/>
              <w:bottom w:val="nil"/>
              <w:right w:val="nil"/>
            </w:tcBorders>
            <w:shd w:val="clear" w:color="auto" w:fill="auto"/>
            <w:noWrap/>
            <w:vAlign w:val="bottom"/>
            <w:hideMark/>
          </w:tcPr>
          <w:p w14:paraId="05CCB3F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92123BD"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NALys</w:t>
            </w:r>
            <w:proofErr w:type="spellEnd"/>
          </w:p>
        </w:tc>
        <w:tc>
          <w:tcPr>
            <w:tcW w:w="0" w:type="auto"/>
            <w:tcBorders>
              <w:top w:val="nil"/>
              <w:left w:val="nil"/>
              <w:bottom w:val="nil"/>
              <w:right w:val="nil"/>
            </w:tcBorders>
            <w:shd w:val="clear" w:color="auto" w:fill="auto"/>
            <w:noWrap/>
            <w:vAlign w:val="bottom"/>
            <w:hideMark/>
          </w:tcPr>
          <w:p w14:paraId="2764B9B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E347F56"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SQDG</w:t>
            </w:r>
          </w:p>
        </w:tc>
        <w:tc>
          <w:tcPr>
            <w:tcW w:w="0" w:type="auto"/>
            <w:tcBorders>
              <w:top w:val="nil"/>
              <w:left w:val="nil"/>
              <w:bottom w:val="nil"/>
              <w:right w:val="nil"/>
            </w:tcBorders>
            <w:shd w:val="clear" w:color="auto" w:fill="auto"/>
            <w:noWrap/>
            <w:vAlign w:val="bottom"/>
            <w:hideMark/>
          </w:tcPr>
          <w:p w14:paraId="1F05DD6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6B0B18E8"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1EA51A4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DGTS</w:t>
            </w:r>
          </w:p>
        </w:tc>
        <w:tc>
          <w:tcPr>
            <w:tcW w:w="0" w:type="auto"/>
            <w:tcBorders>
              <w:top w:val="nil"/>
              <w:left w:val="nil"/>
              <w:bottom w:val="nil"/>
              <w:right w:val="nil"/>
            </w:tcBorders>
            <w:shd w:val="clear" w:color="auto" w:fill="auto"/>
            <w:noWrap/>
            <w:vAlign w:val="bottom"/>
            <w:hideMark/>
          </w:tcPr>
          <w:p w14:paraId="3EEEBCB6"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7CA698E"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NAMet</w:t>
            </w:r>
          </w:p>
        </w:tc>
        <w:tc>
          <w:tcPr>
            <w:tcW w:w="0" w:type="auto"/>
            <w:tcBorders>
              <w:top w:val="nil"/>
              <w:left w:val="nil"/>
              <w:bottom w:val="nil"/>
              <w:right w:val="nil"/>
            </w:tcBorders>
            <w:shd w:val="clear" w:color="auto" w:fill="auto"/>
            <w:noWrap/>
            <w:vAlign w:val="bottom"/>
            <w:hideMark/>
          </w:tcPr>
          <w:p w14:paraId="5B406BD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174F4B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SQMG</w:t>
            </w:r>
          </w:p>
        </w:tc>
        <w:tc>
          <w:tcPr>
            <w:tcW w:w="0" w:type="auto"/>
            <w:tcBorders>
              <w:top w:val="nil"/>
              <w:left w:val="nil"/>
              <w:bottom w:val="nil"/>
              <w:right w:val="nil"/>
            </w:tcBorders>
            <w:shd w:val="clear" w:color="auto" w:fill="auto"/>
            <w:noWrap/>
            <w:vAlign w:val="bottom"/>
            <w:hideMark/>
          </w:tcPr>
          <w:p w14:paraId="0EDDB8E6"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0274A86D"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23C775D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FA</w:t>
            </w:r>
          </w:p>
        </w:tc>
        <w:tc>
          <w:tcPr>
            <w:tcW w:w="0" w:type="auto"/>
            <w:tcBorders>
              <w:top w:val="nil"/>
              <w:left w:val="nil"/>
              <w:bottom w:val="nil"/>
              <w:right w:val="nil"/>
            </w:tcBorders>
            <w:shd w:val="clear" w:color="auto" w:fill="auto"/>
            <w:noWrap/>
            <w:vAlign w:val="bottom"/>
            <w:hideMark/>
          </w:tcPr>
          <w:p w14:paraId="35FF9E6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A6BC5B5"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NAOrn</w:t>
            </w:r>
            <w:proofErr w:type="spellEnd"/>
          </w:p>
        </w:tc>
        <w:tc>
          <w:tcPr>
            <w:tcW w:w="0" w:type="auto"/>
            <w:tcBorders>
              <w:top w:val="nil"/>
              <w:left w:val="nil"/>
              <w:bottom w:val="nil"/>
              <w:right w:val="nil"/>
            </w:tcBorders>
            <w:shd w:val="clear" w:color="auto" w:fill="auto"/>
            <w:noWrap/>
            <w:vAlign w:val="bottom"/>
            <w:hideMark/>
          </w:tcPr>
          <w:p w14:paraId="038C7BC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3F74947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SQMG O</w:t>
            </w:r>
          </w:p>
        </w:tc>
        <w:tc>
          <w:tcPr>
            <w:tcW w:w="0" w:type="auto"/>
            <w:tcBorders>
              <w:top w:val="nil"/>
              <w:left w:val="nil"/>
              <w:bottom w:val="nil"/>
              <w:right w:val="nil"/>
            </w:tcBorders>
            <w:shd w:val="clear" w:color="auto" w:fill="auto"/>
            <w:noWrap/>
            <w:vAlign w:val="bottom"/>
            <w:hideMark/>
          </w:tcPr>
          <w:p w14:paraId="7671AFD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442496BE"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506E09E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FA O</w:t>
            </w:r>
          </w:p>
        </w:tc>
        <w:tc>
          <w:tcPr>
            <w:tcW w:w="0" w:type="auto"/>
            <w:tcBorders>
              <w:top w:val="nil"/>
              <w:left w:val="nil"/>
              <w:bottom w:val="nil"/>
              <w:right w:val="nil"/>
            </w:tcBorders>
            <w:shd w:val="clear" w:color="auto" w:fill="auto"/>
            <w:noWrap/>
            <w:vAlign w:val="bottom"/>
            <w:hideMark/>
          </w:tcPr>
          <w:p w14:paraId="287DE3FE"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00A05D4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NAPE</w:t>
            </w:r>
          </w:p>
        </w:tc>
        <w:tc>
          <w:tcPr>
            <w:tcW w:w="0" w:type="auto"/>
            <w:tcBorders>
              <w:top w:val="nil"/>
              <w:left w:val="nil"/>
              <w:bottom w:val="nil"/>
              <w:right w:val="nil"/>
            </w:tcBorders>
            <w:shd w:val="clear" w:color="auto" w:fill="auto"/>
            <w:noWrap/>
            <w:vAlign w:val="bottom"/>
            <w:hideMark/>
          </w:tcPr>
          <w:p w14:paraId="2327CDCE"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90F1D38"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ST</w:t>
            </w:r>
          </w:p>
        </w:tc>
        <w:tc>
          <w:tcPr>
            <w:tcW w:w="0" w:type="auto"/>
            <w:tcBorders>
              <w:top w:val="nil"/>
              <w:left w:val="nil"/>
              <w:bottom w:val="nil"/>
              <w:right w:val="nil"/>
            </w:tcBorders>
            <w:shd w:val="clear" w:color="auto" w:fill="auto"/>
            <w:noWrap/>
            <w:vAlign w:val="bottom"/>
            <w:hideMark/>
          </w:tcPr>
          <w:p w14:paraId="63E0DA5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0D10C0BD"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4AB7C2C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FAHFA</w:t>
            </w:r>
          </w:p>
        </w:tc>
        <w:tc>
          <w:tcPr>
            <w:tcW w:w="0" w:type="auto"/>
            <w:tcBorders>
              <w:top w:val="nil"/>
              <w:left w:val="nil"/>
              <w:bottom w:val="nil"/>
              <w:right w:val="nil"/>
            </w:tcBorders>
            <w:shd w:val="clear" w:color="auto" w:fill="auto"/>
            <w:noWrap/>
            <w:vAlign w:val="bottom"/>
            <w:hideMark/>
          </w:tcPr>
          <w:p w14:paraId="06B81846"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F87EFF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NAPhe</w:t>
            </w:r>
          </w:p>
        </w:tc>
        <w:tc>
          <w:tcPr>
            <w:tcW w:w="0" w:type="auto"/>
            <w:tcBorders>
              <w:top w:val="nil"/>
              <w:left w:val="nil"/>
              <w:bottom w:val="nil"/>
              <w:right w:val="nil"/>
            </w:tcBorders>
            <w:shd w:val="clear" w:color="auto" w:fill="auto"/>
            <w:noWrap/>
            <w:vAlign w:val="bottom"/>
            <w:hideMark/>
          </w:tcPr>
          <w:p w14:paraId="7D0D11C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797094C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ST:O</w:t>
            </w:r>
          </w:p>
        </w:tc>
        <w:tc>
          <w:tcPr>
            <w:tcW w:w="0" w:type="auto"/>
            <w:tcBorders>
              <w:top w:val="nil"/>
              <w:left w:val="nil"/>
              <w:bottom w:val="nil"/>
              <w:right w:val="nil"/>
            </w:tcBorders>
            <w:shd w:val="clear" w:color="auto" w:fill="auto"/>
            <w:noWrap/>
            <w:vAlign w:val="bottom"/>
            <w:hideMark/>
          </w:tcPr>
          <w:p w14:paraId="6F077B4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425333C9"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56BECED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FAL</w:t>
            </w:r>
          </w:p>
        </w:tc>
        <w:tc>
          <w:tcPr>
            <w:tcW w:w="0" w:type="auto"/>
            <w:tcBorders>
              <w:top w:val="nil"/>
              <w:left w:val="nil"/>
              <w:bottom w:val="nil"/>
              <w:right w:val="nil"/>
            </w:tcBorders>
            <w:shd w:val="clear" w:color="auto" w:fill="auto"/>
            <w:noWrap/>
            <w:vAlign w:val="bottom"/>
            <w:hideMark/>
          </w:tcPr>
          <w:p w14:paraId="71116F6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4EAF0AC"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NAPro</w:t>
            </w:r>
            <w:proofErr w:type="spellEnd"/>
          </w:p>
        </w:tc>
        <w:tc>
          <w:tcPr>
            <w:tcW w:w="0" w:type="auto"/>
            <w:tcBorders>
              <w:top w:val="nil"/>
              <w:left w:val="nil"/>
              <w:bottom w:val="nil"/>
              <w:right w:val="nil"/>
            </w:tcBorders>
            <w:shd w:val="clear" w:color="auto" w:fill="auto"/>
            <w:noWrap/>
            <w:vAlign w:val="bottom"/>
            <w:hideMark/>
          </w:tcPr>
          <w:p w14:paraId="041FC9E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2909CF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ST_O</w:t>
            </w:r>
          </w:p>
        </w:tc>
        <w:tc>
          <w:tcPr>
            <w:tcW w:w="0" w:type="auto"/>
            <w:tcBorders>
              <w:top w:val="nil"/>
              <w:left w:val="nil"/>
              <w:bottom w:val="nil"/>
              <w:right w:val="nil"/>
            </w:tcBorders>
            <w:shd w:val="clear" w:color="auto" w:fill="auto"/>
            <w:noWrap/>
            <w:vAlign w:val="bottom"/>
            <w:hideMark/>
          </w:tcPr>
          <w:p w14:paraId="10E1D27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78037321"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0CF66DB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FMC-</w:t>
            </w:r>
          </w:p>
        </w:tc>
        <w:tc>
          <w:tcPr>
            <w:tcW w:w="0" w:type="auto"/>
            <w:tcBorders>
              <w:top w:val="nil"/>
              <w:left w:val="nil"/>
              <w:bottom w:val="nil"/>
              <w:right w:val="nil"/>
            </w:tcBorders>
            <w:shd w:val="clear" w:color="auto" w:fill="auto"/>
            <w:noWrap/>
            <w:vAlign w:val="bottom"/>
            <w:hideMark/>
          </w:tcPr>
          <w:p w14:paraId="64DC4BE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72584311"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NASer</w:t>
            </w:r>
            <w:proofErr w:type="spellEnd"/>
          </w:p>
        </w:tc>
        <w:tc>
          <w:tcPr>
            <w:tcW w:w="0" w:type="auto"/>
            <w:tcBorders>
              <w:top w:val="nil"/>
              <w:left w:val="nil"/>
              <w:bottom w:val="nil"/>
              <w:right w:val="nil"/>
            </w:tcBorders>
            <w:shd w:val="clear" w:color="auto" w:fill="auto"/>
            <w:noWrap/>
            <w:vAlign w:val="bottom"/>
            <w:hideMark/>
          </w:tcPr>
          <w:p w14:paraId="3F11C9D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8789E2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TG</w:t>
            </w:r>
          </w:p>
        </w:tc>
        <w:tc>
          <w:tcPr>
            <w:tcW w:w="0" w:type="auto"/>
            <w:tcBorders>
              <w:top w:val="nil"/>
              <w:left w:val="nil"/>
              <w:bottom w:val="nil"/>
              <w:right w:val="nil"/>
            </w:tcBorders>
            <w:shd w:val="clear" w:color="auto" w:fill="auto"/>
            <w:noWrap/>
            <w:vAlign w:val="bottom"/>
            <w:hideMark/>
          </w:tcPr>
          <w:p w14:paraId="3658640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1EB8AA7B"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3764B778"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FOH</w:t>
            </w:r>
          </w:p>
        </w:tc>
        <w:tc>
          <w:tcPr>
            <w:tcW w:w="0" w:type="auto"/>
            <w:tcBorders>
              <w:top w:val="nil"/>
              <w:left w:val="nil"/>
              <w:bottom w:val="nil"/>
              <w:right w:val="nil"/>
            </w:tcBorders>
            <w:shd w:val="clear" w:color="auto" w:fill="auto"/>
            <w:noWrap/>
            <w:vAlign w:val="bottom"/>
            <w:hideMark/>
          </w:tcPr>
          <w:p w14:paraId="2DDF417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8DE9DDC"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NASer</w:t>
            </w:r>
            <w:proofErr w:type="spellEnd"/>
            <w:r w:rsidRPr="00D66B63">
              <w:rPr>
                <w:rFonts w:cs="Times New Roman"/>
                <w:color w:val="000000"/>
                <w:sz w:val="16"/>
                <w:szCs w:val="16"/>
              </w:rPr>
              <w:t>:</w:t>
            </w:r>
          </w:p>
        </w:tc>
        <w:tc>
          <w:tcPr>
            <w:tcW w:w="0" w:type="auto"/>
            <w:tcBorders>
              <w:top w:val="nil"/>
              <w:left w:val="nil"/>
              <w:bottom w:val="nil"/>
              <w:right w:val="nil"/>
            </w:tcBorders>
            <w:shd w:val="clear" w:color="auto" w:fill="auto"/>
            <w:noWrap/>
            <w:vAlign w:val="bottom"/>
            <w:hideMark/>
          </w:tcPr>
          <w:p w14:paraId="3F5AECE5"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E3EDD38"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TG O</w:t>
            </w:r>
          </w:p>
        </w:tc>
        <w:tc>
          <w:tcPr>
            <w:tcW w:w="0" w:type="auto"/>
            <w:tcBorders>
              <w:top w:val="nil"/>
              <w:left w:val="nil"/>
              <w:bottom w:val="nil"/>
              <w:right w:val="nil"/>
            </w:tcBorders>
            <w:shd w:val="clear" w:color="auto" w:fill="auto"/>
            <w:noWrap/>
            <w:vAlign w:val="bottom"/>
            <w:hideMark/>
          </w:tcPr>
          <w:p w14:paraId="6CB9608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6409C19C"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2D70F458"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GlcADG</w:t>
            </w:r>
            <w:proofErr w:type="spellEnd"/>
          </w:p>
        </w:tc>
        <w:tc>
          <w:tcPr>
            <w:tcW w:w="0" w:type="auto"/>
            <w:tcBorders>
              <w:top w:val="nil"/>
              <w:left w:val="nil"/>
              <w:bottom w:val="nil"/>
              <w:right w:val="nil"/>
            </w:tcBorders>
            <w:shd w:val="clear" w:color="auto" w:fill="auto"/>
            <w:noWrap/>
            <w:vAlign w:val="bottom"/>
            <w:hideMark/>
          </w:tcPr>
          <w:p w14:paraId="615AAEA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EEA4E7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NAT</w:t>
            </w:r>
          </w:p>
        </w:tc>
        <w:tc>
          <w:tcPr>
            <w:tcW w:w="0" w:type="auto"/>
            <w:tcBorders>
              <w:top w:val="nil"/>
              <w:left w:val="nil"/>
              <w:bottom w:val="nil"/>
              <w:right w:val="nil"/>
            </w:tcBorders>
            <w:shd w:val="clear" w:color="auto" w:fill="auto"/>
            <w:noWrap/>
            <w:vAlign w:val="bottom"/>
            <w:hideMark/>
          </w:tcPr>
          <w:p w14:paraId="2DD0643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EA0CAE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WD</w:t>
            </w:r>
          </w:p>
        </w:tc>
        <w:tc>
          <w:tcPr>
            <w:tcW w:w="0" w:type="auto"/>
            <w:tcBorders>
              <w:top w:val="nil"/>
              <w:left w:val="nil"/>
              <w:bottom w:val="nil"/>
              <w:right w:val="nil"/>
            </w:tcBorders>
            <w:shd w:val="clear" w:color="auto" w:fill="auto"/>
            <w:noWrap/>
            <w:vAlign w:val="bottom"/>
            <w:hideMark/>
          </w:tcPr>
          <w:p w14:paraId="6993BEC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2C3B140A"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65557328"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Glc</w:t>
            </w:r>
            <w:proofErr w:type="spellEnd"/>
            <w:r w:rsidRPr="00D66B63">
              <w:rPr>
                <w:rFonts w:cs="Times New Roman"/>
                <w:color w:val="000000"/>
                <w:sz w:val="16"/>
                <w:szCs w:val="16"/>
              </w:rPr>
              <w:t>-GP</w:t>
            </w:r>
          </w:p>
        </w:tc>
        <w:tc>
          <w:tcPr>
            <w:tcW w:w="0" w:type="auto"/>
            <w:tcBorders>
              <w:top w:val="nil"/>
              <w:left w:val="nil"/>
              <w:bottom w:val="nil"/>
              <w:right w:val="nil"/>
            </w:tcBorders>
            <w:shd w:val="clear" w:color="auto" w:fill="auto"/>
            <w:noWrap/>
            <w:vAlign w:val="bottom"/>
            <w:hideMark/>
          </w:tcPr>
          <w:p w14:paraId="1A2FBE8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34AD9B63"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NAThr</w:t>
            </w:r>
            <w:proofErr w:type="spellEnd"/>
          </w:p>
        </w:tc>
        <w:tc>
          <w:tcPr>
            <w:tcW w:w="0" w:type="auto"/>
            <w:tcBorders>
              <w:top w:val="nil"/>
              <w:left w:val="nil"/>
              <w:bottom w:val="nil"/>
              <w:right w:val="nil"/>
            </w:tcBorders>
            <w:shd w:val="clear" w:color="auto" w:fill="auto"/>
            <w:noWrap/>
            <w:vAlign w:val="bottom"/>
            <w:hideMark/>
          </w:tcPr>
          <w:p w14:paraId="032EE3F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38ECE4C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WE</w:t>
            </w:r>
          </w:p>
        </w:tc>
        <w:tc>
          <w:tcPr>
            <w:tcW w:w="0" w:type="auto"/>
            <w:tcBorders>
              <w:top w:val="nil"/>
              <w:left w:val="nil"/>
              <w:bottom w:val="nil"/>
              <w:right w:val="nil"/>
            </w:tcBorders>
            <w:shd w:val="clear" w:color="auto" w:fill="auto"/>
            <w:noWrap/>
            <w:vAlign w:val="bottom"/>
            <w:hideMark/>
          </w:tcPr>
          <w:p w14:paraId="73129DC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r>
      <w:tr w:rsidR="00D66B63" w:rsidRPr="00D66B63" w14:paraId="5CB6DDEC"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717C8125"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HexCer</w:t>
            </w:r>
            <w:proofErr w:type="spellEnd"/>
          </w:p>
        </w:tc>
        <w:tc>
          <w:tcPr>
            <w:tcW w:w="0" w:type="auto"/>
            <w:tcBorders>
              <w:top w:val="nil"/>
              <w:left w:val="nil"/>
              <w:bottom w:val="nil"/>
              <w:right w:val="nil"/>
            </w:tcBorders>
            <w:shd w:val="clear" w:color="auto" w:fill="auto"/>
            <w:noWrap/>
            <w:vAlign w:val="bottom"/>
            <w:hideMark/>
          </w:tcPr>
          <w:p w14:paraId="50736D8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773D2B34"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NAThr</w:t>
            </w:r>
            <w:proofErr w:type="spellEnd"/>
            <w:r w:rsidRPr="00D66B63">
              <w:rPr>
                <w:rFonts w:cs="Times New Roman"/>
                <w:color w:val="000000"/>
                <w:sz w:val="16"/>
                <w:szCs w:val="16"/>
              </w:rPr>
              <w:t xml:space="preserve"> L</w:t>
            </w:r>
          </w:p>
        </w:tc>
        <w:tc>
          <w:tcPr>
            <w:tcW w:w="0" w:type="auto"/>
            <w:tcBorders>
              <w:top w:val="nil"/>
              <w:left w:val="nil"/>
              <w:bottom w:val="nil"/>
              <w:right w:val="nil"/>
            </w:tcBorders>
            <w:shd w:val="clear" w:color="auto" w:fill="auto"/>
            <w:noWrap/>
            <w:vAlign w:val="bottom"/>
            <w:hideMark/>
          </w:tcPr>
          <w:p w14:paraId="00AF6A5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48E8C27"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4BA38F22" w14:textId="77777777" w:rsidR="00D66B63" w:rsidRPr="00D66B63" w:rsidRDefault="00D66B63" w:rsidP="00D66B63">
            <w:pPr>
              <w:jc w:val="center"/>
              <w:rPr>
                <w:rFonts w:cs="Times New Roman"/>
                <w:sz w:val="16"/>
                <w:szCs w:val="16"/>
              </w:rPr>
            </w:pPr>
          </w:p>
        </w:tc>
      </w:tr>
      <w:tr w:rsidR="00D66B63" w:rsidRPr="00D66B63" w14:paraId="42C767AA"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6E6C870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HexDG</w:t>
            </w:r>
          </w:p>
        </w:tc>
        <w:tc>
          <w:tcPr>
            <w:tcW w:w="0" w:type="auto"/>
            <w:tcBorders>
              <w:top w:val="nil"/>
              <w:left w:val="nil"/>
              <w:bottom w:val="nil"/>
              <w:right w:val="nil"/>
            </w:tcBorders>
            <w:shd w:val="clear" w:color="auto" w:fill="auto"/>
            <w:noWrap/>
            <w:vAlign w:val="bottom"/>
            <w:hideMark/>
          </w:tcPr>
          <w:p w14:paraId="54848DF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7C4699E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NATrp</w:t>
            </w:r>
          </w:p>
        </w:tc>
        <w:tc>
          <w:tcPr>
            <w:tcW w:w="0" w:type="auto"/>
            <w:tcBorders>
              <w:top w:val="nil"/>
              <w:left w:val="nil"/>
              <w:bottom w:val="nil"/>
              <w:right w:val="nil"/>
            </w:tcBorders>
            <w:shd w:val="clear" w:color="auto" w:fill="auto"/>
            <w:noWrap/>
            <w:vAlign w:val="bottom"/>
            <w:hideMark/>
          </w:tcPr>
          <w:p w14:paraId="3B8A87E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C8CC598"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4F852ACA" w14:textId="77777777" w:rsidR="00D66B63" w:rsidRPr="00D66B63" w:rsidRDefault="00D66B63" w:rsidP="00D66B63">
            <w:pPr>
              <w:jc w:val="center"/>
              <w:rPr>
                <w:rFonts w:cs="Times New Roman"/>
                <w:sz w:val="16"/>
                <w:szCs w:val="16"/>
              </w:rPr>
            </w:pPr>
          </w:p>
        </w:tc>
      </w:tr>
      <w:tr w:rsidR="00D66B63" w:rsidRPr="00D66B63" w14:paraId="56B0ACD6"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76E0CE4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Hex-</w:t>
            </w:r>
            <w:proofErr w:type="spellStart"/>
            <w:r w:rsidRPr="00D66B63">
              <w:rPr>
                <w:rFonts w:cs="Times New Roman"/>
                <w:color w:val="000000"/>
                <w:sz w:val="16"/>
                <w:szCs w:val="16"/>
              </w:rPr>
              <w:t>HexNAc</w:t>
            </w:r>
            <w:proofErr w:type="spellEnd"/>
            <w:r w:rsidRPr="00D66B63">
              <w:rPr>
                <w:rFonts w:cs="Times New Roman"/>
                <w:color w:val="000000"/>
                <w:sz w:val="16"/>
                <w:szCs w:val="16"/>
              </w:rPr>
              <w:t>-</w:t>
            </w:r>
            <w:proofErr w:type="spellStart"/>
            <w:r w:rsidRPr="00D66B63">
              <w:rPr>
                <w:rFonts w:cs="Times New Roman"/>
                <w:color w:val="000000"/>
                <w:sz w:val="16"/>
                <w:szCs w:val="16"/>
              </w:rPr>
              <w:t>Cer</w:t>
            </w:r>
            <w:proofErr w:type="spellEnd"/>
          </w:p>
        </w:tc>
        <w:tc>
          <w:tcPr>
            <w:tcW w:w="0" w:type="auto"/>
            <w:tcBorders>
              <w:top w:val="nil"/>
              <w:left w:val="nil"/>
              <w:bottom w:val="nil"/>
              <w:right w:val="nil"/>
            </w:tcBorders>
            <w:shd w:val="clear" w:color="auto" w:fill="auto"/>
            <w:noWrap/>
            <w:vAlign w:val="bottom"/>
            <w:hideMark/>
          </w:tcPr>
          <w:p w14:paraId="29558A3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1A49B3A"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NATyr</w:t>
            </w:r>
            <w:proofErr w:type="spellEnd"/>
          </w:p>
        </w:tc>
        <w:tc>
          <w:tcPr>
            <w:tcW w:w="0" w:type="auto"/>
            <w:tcBorders>
              <w:top w:val="nil"/>
              <w:left w:val="nil"/>
              <w:bottom w:val="nil"/>
              <w:right w:val="nil"/>
            </w:tcBorders>
            <w:shd w:val="clear" w:color="auto" w:fill="auto"/>
            <w:noWrap/>
            <w:vAlign w:val="bottom"/>
            <w:hideMark/>
          </w:tcPr>
          <w:p w14:paraId="32E3D6D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9B5B69E"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B2BB44B" w14:textId="77777777" w:rsidR="00D66B63" w:rsidRPr="00D66B63" w:rsidRDefault="00D66B63" w:rsidP="00D66B63">
            <w:pPr>
              <w:jc w:val="center"/>
              <w:rPr>
                <w:rFonts w:cs="Times New Roman"/>
                <w:sz w:val="16"/>
                <w:szCs w:val="16"/>
              </w:rPr>
            </w:pPr>
          </w:p>
        </w:tc>
      </w:tr>
      <w:tr w:rsidR="00D66B63" w:rsidRPr="00D66B63" w14:paraId="2C6FA583"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52E376DE"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IPC</w:t>
            </w:r>
          </w:p>
        </w:tc>
        <w:tc>
          <w:tcPr>
            <w:tcW w:w="0" w:type="auto"/>
            <w:tcBorders>
              <w:top w:val="nil"/>
              <w:left w:val="nil"/>
              <w:bottom w:val="nil"/>
              <w:right w:val="nil"/>
            </w:tcBorders>
            <w:shd w:val="clear" w:color="auto" w:fill="auto"/>
            <w:noWrap/>
            <w:vAlign w:val="bottom"/>
            <w:hideMark/>
          </w:tcPr>
          <w:p w14:paraId="7B53F66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F21438E"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NAVal</w:t>
            </w:r>
            <w:proofErr w:type="spellEnd"/>
          </w:p>
        </w:tc>
        <w:tc>
          <w:tcPr>
            <w:tcW w:w="0" w:type="auto"/>
            <w:tcBorders>
              <w:top w:val="nil"/>
              <w:left w:val="nil"/>
              <w:bottom w:val="nil"/>
              <w:right w:val="nil"/>
            </w:tcBorders>
            <w:shd w:val="clear" w:color="auto" w:fill="auto"/>
            <w:noWrap/>
            <w:vAlign w:val="bottom"/>
            <w:hideMark/>
          </w:tcPr>
          <w:p w14:paraId="1A2992F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7F7517D"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5FE00BF" w14:textId="77777777" w:rsidR="00D66B63" w:rsidRPr="00D66B63" w:rsidRDefault="00D66B63" w:rsidP="00D66B63">
            <w:pPr>
              <w:jc w:val="center"/>
              <w:rPr>
                <w:rFonts w:cs="Times New Roman"/>
                <w:sz w:val="16"/>
                <w:szCs w:val="16"/>
              </w:rPr>
            </w:pPr>
          </w:p>
        </w:tc>
      </w:tr>
      <w:tr w:rsidR="00D66B63" w:rsidRPr="00D66B63" w14:paraId="0BD7BB08"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522D4B76"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lastRenderedPageBreak/>
              <w:t>LBPA</w:t>
            </w:r>
          </w:p>
        </w:tc>
        <w:tc>
          <w:tcPr>
            <w:tcW w:w="0" w:type="auto"/>
            <w:tcBorders>
              <w:top w:val="nil"/>
              <w:left w:val="nil"/>
              <w:bottom w:val="nil"/>
              <w:right w:val="nil"/>
            </w:tcBorders>
            <w:shd w:val="clear" w:color="auto" w:fill="auto"/>
            <w:noWrap/>
            <w:vAlign w:val="bottom"/>
            <w:hideMark/>
          </w:tcPr>
          <w:p w14:paraId="2EB4C28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797E559" w14:textId="77777777" w:rsidR="00D66B63" w:rsidRPr="00D66B63" w:rsidRDefault="00D66B63" w:rsidP="00D66B63">
            <w:pPr>
              <w:jc w:val="center"/>
              <w:rPr>
                <w:rFonts w:cs="Times New Roman"/>
                <w:color w:val="000000"/>
                <w:sz w:val="16"/>
                <w:szCs w:val="16"/>
              </w:rPr>
            </w:pPr>
            <w:proofErr w:type="spellStart"/>
            <w:r w:rsidRPr="00D66B63">
              <w:rPr>
                <w:rFonts w:cs="Times New Roman"/>
                <w:color w:val="000000"/>
                <w:sz w:val="16"/>
                <w:szCs w:val="16"/>
              </w:rPr>
              <w:t>NeuAcHexCer</w:t>
            </w:r>
            <w:proofErr w:type="spellEnd"/>
          </w:p>
        </w:tc>
        <w:tc>
          <w:tcPr>
            <w:tcW w:w="0" w:type="auto"/>
            <w:tcBorders>
              <w:top w:val="nil"/>
              <w:left w:val="nil"/>
              <w:bottom w:val="nil"/>
              <w:right w:val="nil"/>
            </w:tcBorders>
            <w:shd w:val="clear" w:color="auto" w:fill="auto"/>
            <w:noWrap/>
            <w:vAlign w:val="bottom"/>
            <w:hideMark/>
          </w:tcPr>
          <w:p w14:paraId="49467088"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E57EC25"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E0B2001" w14:textId="77777777" w:rsidR="00D66B63" w:rsidRPr="00D66B63" w:rsidRDefault="00D66B63" w:rsidP="00D66B63">
            <w:pPr>
              <w:jc w:val="center"/>
              <w:rPr>
                <w:rFonts w:cs="Times New Roman"/>
                <w:sz w:val="16"/>
                <w:szCs w:val="16"/>
              </w:rPr>
            </w:pPr>
          </w:p>
        </w:tc>
      </w:tr>
      <w:tr w:rsidR="00D66B63" w:rsidRPr="00D66B63" w14:paraId="3E10F04C"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6E2ECE56"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LPA</w:t>
            </w:r>
          </w:p>
        </w:tc>
        <w:tc>
          <w:tcPr>
            <w:tcW w:w="0" w:type="auto"/>
            <w:tcBorders>
              <w:top w:val="nil"/>
              <w:left w:val="nil"/>
              <w:bottom w:val="nil"/>
              <w:right w:val="nil"/>
            </w:tcBorders>
            <w:shd w:val="clear" w:color="auto" w:fill="auto"/>
            <w:noWrap/>
            <w:vAlign w:val="bottom"/>
            <w:hideMark/>
          </w:tcPr>
          <w:p w14:paraId="14AEAE6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0C668F1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PA</w:t>
            </w:r>
          </w:p>
        </w:tc>
        <w:tc>
          <w:tcPr>
            <w:tcW w:w="0" w:type="auto"/>
            <w:tcBorders>
              <w:top w:val="nil"/>
              <w:left w:val="nil"/>
              <w:bottom w:val="nil"/>
              <w:right w:val="nil"/>
            </w:tcBorders>
            <w:shd w:val="clear" w:color="auto" w:fill="auto"/>
            <w:noWrap/>
            <w:vAlign w:val="bottom"/>
            <w:hideMark/>
          </w:tcPr>
          <w:p w14:paraId="558C837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Lipids/oxidized lipids</w:t>
            </w:r>
          </w:p>
        </w:tc>
        <w:tc>
          <w:tcPr>
            <w:tcW w:w="0" w:type="auto"/>
            <w:tcBorders>
              <w:top w:val="nil"/>
              <w:left w:val="nil"/>
              <w:bottom w:val="nil"/>
              <w:right w:val="nil"/>
            </w:tcBorders>
            <w:shd w:val="clear" w:color="auto" w:fill="auto"/>
            <w:noWrap/>
            <w:vAlign w:val="bottom"/>
            <w:hideMark/>
          </w:tcPr>
          <w:p w14:paraId="0A9BDD06"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187AE787" w14:textId="77777777" w:rsidR="00D66B63" w:rsidRPr="00D66B63" w:rsidRDefault="00D66B63" w:rsidP="00D66B63">
            <w:pPr>
              <w:jc w:val="center"/>
              <w:rPr>
                <w:rFonts w:cs="Times New Roman"/>
                <w:sz w:val="16"/>
                <w:szCs w:val="16"/>
              </w:rPr>
            </w:pPr>
          </w:p>
        </w:tc>
      </w:tr>
      <w:tr w:rsidR="00D66B63" w:rsidRPr="00D66B63" w14:paraId="568F68F0"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2ADF6DA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LPA O</w:t>
            </w:r>
          </w:p>
        </w:tc>
        <w:tc>
          <w:tcPr>
            <w:tcW w:w="0" w:type="auto"/>
            <w:tcBorders>
              <w:top w:val="nil"/>
              <w:left w:val="nil"/>
              <w:bottom w:val="nil"/>
              <w:right w:val="nil"/>
            </w:tcBorders>
            <w:shd w:val="clear" w:color="auto" w:fill="auto"/>
            <w:noWrap/>
            <w:vAlign w:val="bottom"/>
            <w:hideMark/>
          </w:tcPr>
          <w:p w14:paraId="587F460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5AFA0D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 xml:space="preserve">PA </w:t>
            </w:r>
            <w:proofErr w:type="spellStart"/>
            <w:r w:rsidRPr="00D66B63">
              <w:rPr>
                <w:rFonts w:cs="Times New Roman"/>
                <w:color w:val="000000"/>
                <w:sz w:val="16"/>
                <w:szCs w:val="16"/>
              </w:rPr>
              <w:t>dO</w:t>
            </w:r>
            <w:proofErr w:type="spellEnd"/>
          </w:p>
        </w:tc>
        <w:tc>
          <w:tcPr>
            <w:tcW w:w="0" w:type="auto"/>
            <w:tcBorders>
              <w:top w:val="nil"/>
              <w:left w:val="nil"/>
              <w:bottom w:val="nil"/>
              <w:right w:val="nil"/>
            </w:tcBorders>
            <w:shd w:val="clear" w:color="auto" w:fill="auto"/>
            <w:noWrap/>
            <w:vAlign w:val="bottom"/>
            <w:hideMark/>
          </w:tcPr>
          <w:p w14:paraId="5DBA277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98874B1"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12F18531" w14:textId="77777777" w:rsidR="00D66B63" w:rsidRPr="00D66B63" w:rsidRDefault="00D66B63" w:rsidP="00D66B63">
            <w:pPr>
              <w:jc w:val="center"/>
              <w:rPr>
                <w:rFonts w:cs="Times New Roman"/>
                <w:sz w:val="16"/>
                <w:szCs w:val="16"/>
              </w:rPr>
            </w:pPr>
          </w:p>
        </w:tc>
      </w:tr>
      <w:tr w:rsidR="00D66B63" w:rsidRPr="00D66B63" w14:paraId="4105D03C"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56B9AB9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LPC</w:t>
            </w:r>
          </w:p>
        </w:tc>
        <w:tc>
          <w:tcPr>
            <w:tcW w:w="0" w:type="auto"/>
            <w:tcBorders>
              <w:top w:val="nil"/>
              <w:left w:val="nil"/>
              <w:bottom w:val="nil"/>
              <w:right w:val="nil"/>
            </w:tcBorders>
            <w:shd w:val="clear" w:color="auto" w:fill="auto"/>
            <w:noWrap/>
            <w:vAlign w:val="bottom"/>
            <w:hideMark/>
          </w:tcPr>
          <w:p w14:paraId="2BF95325"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6F77342"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PA O</w:t>
            </w:r>
          </w:p>
        </w:tc>
        <w:tc>
          <w:tcPr>
            <w:tcW w:w="0" w:type="auto"/>
            <w:tcBorders>
              <w:top w:val="nil"/>
              <w:left w:val="nil"/>
              <w:bottom w:val="nil"/>
              <w:right w:val="nil"/>
            </w:tcBorders>
            <w:shd w:val="clear" w:color="auto" w:fill="auto"/>
            <w:noWrap/>
            <w:vAlign w:val="bottom"/>
            <w:hideMark/>
          </w:tcPr>
          <w:p w14:paraId="2E0D6306"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29CB1EC"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60629548" w14:textId="77777777" w:rsidR="00D66B63" w:rsidRPr="00D66B63" w:rsidRDefault="00D66B63" w:rsidP="00D66B63">
            <w:pPr>
              <w:jc w:val="center"/>
              <w:rPr>
                <w:rFonts w:cs="Times New Roman"/>
                <w:sz w:val="16"/>
                <w:szCs w:val="16"/>
              </w:rPr>
            </w:pPr>
          </w:p>
        </w:tc>
      </w:tr>
      <w:tr w:rsidR="00D66B63" w:rsidRPr="00D66B63" w14:paraId="48E359CA"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171268E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LPC O</w:t>
            </w:r>
          </w:p>
        </w:tc>
        <w:tc>
          <w:tcPr>
            <w:tcW w:w="0" w:type="auto"/>
            <w:tcBorders>
              <w:top w:val="nil"/>
              <w:left w:val="nil"/>
              <w:bottom w:val="nil"/>
              <w:right w:val="nil"/>
            </w:tcBorders>
            <w:shd w:val="clear" w:color="auto" w:fill="auto"/>
            <w:noWrap/>
            <w:vAlign w:val="bottom"/>
            <w:hideMark/>
          </w:tcPr>
          <w:p w14:paraId="384F87B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5E154AFE"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PC</w:t>
            </w:r>
          </w:p>
        </w:tc>
        <w:tc>
          <w:tcPr>
            <w:tcW w:w="0" w:type="auto"/>
            <w:tcBorders>
              <w:top w:val="nil"/>
              <w:left w:val="nil"/>
              <w:bottom w:val="nil"/>
              <w:right w:val="nil"/>
            </w:tcBorders>
            <w:shd w:val="clear" w:color="auto" w:fill="auto"/>
            <w:noWrap/>
            <w:vAlign w:val="bottom"/>
            <w:hideMark/>
          </w:tcPr>
          <w:p w14:paraId="71EAED3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Lipids/oxidized lipids</w:t>
            </w:r>
          </w:p>
        </w:tc>
        <w:tc>
          <w:tcPr>
            <w:tcW w:w="0" w:type="auto"/>
            <w:tcBorders>
              <w:top w:val="nil"/>
              <w:left w:val="nil"/>
              <w:bottom w:val="nil"/>
              <w:right w:val="nil"/>
            </w:tcBorders>
            <w:shd w:val="clear" w:color="auto" w:fill="auto"/>
            <w:noWrap/>
            <w:vAlign w:val="bottom"/>
            <w:hideMark/>
          </w:tcPr>
          <w:p w14:paraId="5C9BCD0B"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60160C51" w14:textId="77777777" w:rsidR="00D66B63" w:rsidRPr="00D66B63" w:rsidRDefault="00D66B63" w:rsidP="00D66B63">
            <w:pPr>
              <w:jc w:val="center"/>
              <w:rPr>
                <w:rFonts w:cs="Times New Roman"/>
                <w:sz w:val="16"/>
                <w:szCs w:val="16"/>
              </w:rPr>
            </w:pPr>
          </w:p>
        </w:tc>
      </w:tr>
      <w:tr w:rsidR="00D66B63" w:rsidRPr="00D66B63" w14:paraId="10931652"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54F87678"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LPE</w:t>
            </w:r>
          </w:p>
        </w:tc>
        <w:tc>
          <w:tcPr>
            <w:tcW w:w="0" w:type="auto"/>
            <w:tcBorders>
              <w:top w:val="nil"/>
              <w:left w:val="nil"/>
              <w:bottom w:val="nil"/>
              <w:right w:val="nil"/>
            </w:tcBorders>
            <w:shd w:val="clear" w:color="auto" w:fill="auto"/>
            <w:noWrap/>
            <w:vAlign w:val="bottom"/>
            <w:hideMark/>
          </w:tcPr>
          <w:p w14:paraId="5AE5BC7F"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3A7D4B5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 xml:space="preserve">PC </w:t>
            </w:r>
            <w:proofErr w:type="spellStart"/>
            <w:r w:rsidRPr="00D66B63">
              <w:rPr>
                <w:rFonts w:cs="Times New Roman"/>
                <w:color w:val="000000"/>
                <w:sz w:val="16"/>
                <w:szCs w:val="16"/>
              </w:rPr>
              <w:t>dO</w:t>
            </w:r>
            <w:proofErr w:type="spellEnd"/>
          </w:p>
        </w:tc>
        <w:tc>
          <w:tcPr>
            <w:tcW w:w="0" w:type="auto"/>
            <w:tcBorders>
              <w:top w:val="nil"/>
              <w:left w:val="nil"/>
              <w:bottom w:val="nil"/>
              <w:right w:val="nil"/>
            </w:tcBorders>
            <w:shd w:val="clear" w:color="auto" w:fill="auto"/>
            <w:noWrap/>
            <w:vAlign w:val="bottom"/>
            <w:hideMark/>
          </w:tcPr>
          <w:p w14:paraId="73C06EC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38675D4E"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073410A" w14:textId="77777777" w:rsidR="00D66B63" w:rsidRPr="00D66B63" w:rsidRDefault="00D66B63" w:rsidP="00D66B63">
            <w:pPr>
              <w:jc w:val="center"/>
              <w:rPr>
                <w:rFonts w:cs="Times New Roman"/>
                <w:sz w:val="16"/>
                <w:szCs w:val="16"/>
              </w:rPr>
            </w:pPr>
          </w:p>
        </w:tc>
      </w:tr>
      <w:tr w:rsidR="00D66B63" w:rsidRPr="00D66B63" w14:paraId="57D57F63"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75CBFAA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LPE O</w:t>
            </w:r>
          </w:p>
        </w:tc>
        <w:tc>
          <w:tcPr>
            <w:tcW w:w="0" w:type="auto"/>
            <w:tcBorders>
              <w:top w:val="nil"/>
              <w:left w:val="nil"/>
              <w:bottom w:val="nil"/>
              <w:right w:val="nil"/>
            </w:tcBorders>
            <w:shd w:val="clear" w:color="auto" w:fill="auto"/>
            <w:noWrap/>
            <w:vAlign w:val="bottom"/>
            <w:hideMark/>
          </w:tcPr>
          <w:p w14:paraId="2D5C326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506BA4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PC O</w:t>
            </w:r>
          </w:p>
        </w:tc>
        <w:tc>
          <w:tcPr>
            <w:tcW w:w="0" w:type="auto"/>
            <w:tcBorders>
              <w:top w:val="nil"/>
              <w:left w:val="nil"/>
              <w:bottom w:val="nil"/>
              <w:right w:val="nil"/>
            </w:tcBorders>
            <w:shd w:val="clear" w:color="auto" w:fill="auto"/>
            <w:noWrap/>
            <w:vAlign w:val="bottom"/>
            <w:hideMark/>
          </w:tcPr>
          <w:p w14:paraId="2E25820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FFAE60A"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07580C1E" w14:textId="77777777" w:rsidR="00D66B63" w:rsidRPr="00D66B63" w:rsidRDefault="00D66B63" w:rsidP="00D66B63">
            <w:pPr>
              <w:jc w:val="center"/>
              <w:rPr>
                <w:rFonts w:cs="Times New Roman"/>
                <w:sz w:val="16"/>
                <w:szCs w:val="16"/>
              </w:rPr>
            </w:pPr>
          </w:p>
        </w:tc>
      </w:tr>
      <w:tr w:rsidR="00D66B63" w:rsidRPr="00D66B63" w14:paraId="612562A9"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3484E46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LPG</w:t>
            </w:r>
          </w:p>
        </w:tc>
        <w:tc>
          <w:tcPr>
            <w:tcW w:w="0" w:type="auto"/>
            <w:tcBorders>
              <w:top w:val="nil"/>
              <w:left w:val="nil"/>
              <w:bottom w:val="nil"/>
              <w:right w:val="nil"/>
            </w:tcBorders>
            <w:shd w:val="clear" w:color="auto" w:fill="auto"/>
            <w:noWrap/>
            <w:vAlign w:val="bottom"/>
            <w:hideMark/>
          </w:tcPr>
          <w:p w14:paraId="693B7C1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A155AEC"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PE</w:t>
            </w:r>
          </w:p>
        </w:tc>
        <w:tc>
          <w:tcPr>
            <w:tcW w:w="0" w:type="auto"/>
            <w:tcBorders>
              <w:top w:val="nil"/>
              <w:left w:val="nil"/>
              <w:bottom w:val="nil"/>
              <w:right w:val="nil"/>
            </w:tcBorders>
            <w:shd w:val="clear" w:color="auto" w:fill="auto"/>
            <w:noWrap/>
            <w:vAlign w:val="bottom"/>
            <w:hideMark/>
          </w:tcPr>
          <w:p w14:paraId="104DE947"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Lipids/oxidized lipids</w:t>
            </w:r>
          </w:p>
        </w:tc>
        <w:tc>
          <w:tcPr>
            <w:tcW w:w="0" w:type="auto"/>
            <w:tcBorders>
              <w:top w:val="nil"/>
              <w:left w:val="nil"/>
              <w:bottom w:val="nil"/>
              <w:right w:val="nil"/>
            </w:tcBorders>
            <w:shd w:val="clear" w:color="auto" w:fill="auto"/>
            <w:noWrap/>
            <w:vAlign w:val="bottom"/>
            <w:hideMark/>
          </w:tcPr>
          <w:p w14:paraId="17FAFE98"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1305D0BB" w14:textId="77777777" w:rsidR="00D66B63" w:rsidRPr="00D66B63" w:rsidRDefault="00D66B63" w:rsidP="00D66B63">
            <w:pPr>
              <w:jc w:val="center"/>
              <w:rPr>
                <w:rFonts w:cs="Times New Roman"/>
                <w:sz w:val="16"/>
                <w:szCs w:val="16"/>
              </w:rPr>
            </w:pPr>
          </w:p>
        </w:tc>
      </w:tr>
      <w:tr w:rsidR="00D66B63" w:rsidRPr="00D66B63" w14:paraId="360AEBD8"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7246C73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LPG O</w:t>
            </w:r>
          </w:p>
        </w:tc>
        <w:tc>
          <w:tcPr>
            <w:tcW w:w="0" w:type="auto"/>
            <w:tcBorders>
              <w:top w:val="nil"/>
              <w:left w:val="nil"/>
              <w:bottom w:val="nil"/>
              <w:right w:val="nil"/>
            </w:tcBorders>
            <w:shd w:val="clear" w:color="auto" w:fill="auto"/>
            <w:noWrap/>
            <w:vAlign w:val="bottom"/>
            <w:hideMark/>
          </w:tcPr>
          <w:p w14:paraId="20561A7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2242472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 xml:space="preserve">PE </w:t>
            </w:r>
            <w:proofErr w:type="spellStart"/>
            <w:r w:rsidRPr="00D66B63">
              <w:rPr>
                <w:rFonts w:cs="Times New Roman"/>
                <w:color w:val="000000"/>
                <w:sz w:val="16"/>
                <w:szCs w:val="16"/>
              </w:rPr>
              <w:t>dO</w:t>
            </w:r>
            <w:proofErr w:type="spellEnd"/>
          </w:p>
        </w:tc>
        <w:tc>
          <w:tcPr>
            <w:tcW w:w="0" w:type="auto"/>
            <w:tcBorders>
              <w:top w:val="nil"/>
              <w:left w:val="nil"/>
              <w:bottom w:val="nil"/>
              <w:right w:val="nil"/>
            </w:tcBorders>
            <w:shd w:val="clear" w:color="auto" w:fill="auto"/>
            <w:noWrap/>
            <w:vAlign w:val="bottom"/>
            <w:hideMark/>
          </w:tcPr>
          <w:p w14:paraId="63AFBF83"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852EE76"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509317F5" w14:textId="77777777" w:rsidR="00D66B63" w:rsidRPr="00D66B63" w:rsidRDefault="00D66B63" w:rsidP="00D66B63">
            <w:pPr>
              <w:jc w:val="center"/>
              <w:rPr>
                <w:rFonts w:cs="Times New Roman"/>
                <w:sz w:val="16"/>
                <w:szCs w:val="16"/>
              </w:rPr>
            </w:pPr>
          </w:p>
        </w:tc>
      </w:tr>
      <w:tr w:rsidR="00D66B63" w:rsidRPr="00D66B63" w14:paraId="6A0E2A8E"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5C068F24"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LPI</w:t>
            </w:r>
          </w:p>
        </w:tc>
        <w:tc>
          <w:tcPr>
            <w:tcW w:w="0" w:type="auto"/>
            <w:tcBorders>
              <w:top w:val="nil"/>
              <w:left w:val="nil"/>
              <w:bottom w:val="nil"/>
              <w:right w:val="nil"/>
            </w:tcBorders>
            <w:shd w:val="clear" w:color="auto" w:fill="auto"/>
            <w:noWrap/>
            <w:vAlign w:val="bottom"/>
            <w:hideMark/>
          </w:tcPr>
          <w:p w14:paraId="02AE317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6FAC96D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PE O</w:t>
            </w:r>
          </w:p>
        </w:tc>
        <w:tc>
          <w:tcPr>
            <w:tcW w:w="0" w:type="auto"/>
            <w:tcBorders>
              <w:top w:val="nil"/>
              <w:left w:val="nil"/>
              <w:bottom w:val="nil"/>
              <w:right w:val="nil"/>
            </w:tcBorders>
            <w:shd w:val="clear" w:color="auto" w:fill="auto"/>
            <w:noWrap/>
            <w:vAlign w:val="bottom"/>
            <w:hideMark/>
          </w:tcPr>
          <w:p w14:paraId="4B22C20B"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0F7B02FB"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D2E08A2" w14:textId="77777777" w:rsidR="00D66B63" w:rsidRPr="00D66B63" w:rsidRDefault="00D66B63" w:rsidP="00D66B63">
            <w:pPr>
              <w:jc w:val="center"/>
              <w:rPr>
                <w:rFonts w:cs="Times New Roman"/>
                <w:sz w:val="16"/>
                <w:szCs w:val="16"/>
              </w:rPr>
            </w:pPr>
          </w:p>
        </w:tc>
      </w:tr>
      <w:tr w:rsidR="00D66B63" w:rsidRPr="00D66B63" w14:paraId="16079453"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3C838598"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LPI O</w:t>
            </w:r>
          </w:p>
        </w:tc>
        <w:tc>
          <w:tcPr>
            <w:tcW w:w="0" w:type="auto"/>
            <w:tcBorders>
              <w:top w:val="nil"/>
              <w:left w:val="nil"/>
              <w:bottom w:val="nil"/>
              <w:right w:val="nil"/>
            </w:tcBorders>
            <w:shd w:val="clear" w:color="auto" w:fill="auto"/>
            <w:noWrap/>
            <w:vAlign w:val="bottom"/>
            <w:hideMark/>
          </w:tcPr>
          <w:p w14:paraId="1CA8E34D"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1624B49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PE-N[FA]</w:t>
            </w:r>
          </w:p>
        </w:tc>
        <w:tc>
          <w:tcPr>
            <w:tcW w:w="0" w:type="auto"/>
            <w:tcBorders>
              <w:top w:val="nil"/>
              <w:left w:val="nil"/>
              <w:bottom w:val="nil"/>
              <w:right w:val="nil"/>
            </w:tcBorders>
            <w:shd w:val="clear" w:color="auto" w:fill="auto"/>
            <w:noWrap/>
            <w:vAlign w:val="bottom"/>
            <w:hideMark/>
          </w:tcPr>
          <w:p w14:paraId="19313131"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0F38F5F4"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17403A41" w14:textId="77777777" w:rsidR="00D66B63" w:rsidRPr="00D66B63" w:rsidRDefault="00D66B63" w:rsidP="00D66B63">
            <w:pPr>
              <w:jc w:val="center"/>
              <w:rPr>
                <w:rFonts w:cs="Times New Roman"/>
                <w:sz w:val="16"/>
                <w:szCs w:val="16"/>
              </w:rPr>
            </w:pPr>
          </w:p>
        </w:tc>
      </w:tr>
      <w:tr w:rsidR="00D66B63" w:rsidRPr="00D66B63" w14:paraId="6308600A" w14:textId="77777777" w:rsidTr="00D66B63">
        <w:trPr>
          <w:trHeight w:val="295"/>
          <w:jc w:val="center"/>
        </w:trPr>
        <w:tc>
          <w:tcPr>
            <w:tcW w:w="0" w:type="auto"/>
            <w:tcBorders>
              <w:top w:val="nil"/>
              <w:left w:val="nil"/>
              <w:bottom w:val="nil"/>
              <w:right w:val="nil"/>
            </w:tcBorders>
            <w:shd w:val="clear" w:color="auto" w:fill="auto"/>
            <w:noWrap/>
            <w:vAlign w:val="bottom"/>
            <w:hideMark/>
          </w:tcPr>
          <w:p w14:paraId="3BD1FD48"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LPIM</w:t>
            </w:r>
          </w:p>
        </w:tc>
        <w:tc>
          <w:tcPr>
            <w:tcW w:w="0" w:type="auto"/>
            <w:tcBorders>
              <w:top w:val="nil"/>
              <w:left w:val="nil"/>
              <w:bottom w:val="nil"/>
              <w:right w:val="nil"/>
            </w:tcBorders>
            <w:shd w:val="clear" w:color="auto" w:fill="auto"/>
            <w:noWrap/>
            <w:vAlign w:val="bottom"/>
            <w:hideMark/>
          </w:tcPr>
          <w:p w14:paraId="01EE97CA"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3941D1B0"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PE-</w:t>
            </w:r>
            <w:proofErr w:type="spellStart"/>
            <w:r w:rsidRPr="00D66B63">
              <w:rPr>
                <w:rFonts w:cs="Times New Roman"/>
                <w:color w:val="000000"/>
                <w:sz w:val="16"/>
                <w:szCs w:val="16"/>
              </w:rPr>
              <w:t>NMe</w:t>
            </w:r>
            <w:proofErr w:type="spellEnd"/>
          </w:p>
        </w:tc>
        <w:tc>
          <w:tcPr>
            <w:tcW w:w="0" w:type="auto"/>
            <w:tcBorders>
              <w:top w:val="nil"/>
              <w:left w:val="nil"/>
              <w:bottom w:val="nil"/>
              <w:right w:val="nil"/>
            </w:tcBorders>
            <w:shd w:val="clear" w:color="auto" w:fill="auto"/>
            <w:noWrap/>
            <w:vAlign w:val="bottom"/>
            <w:hideMark/>
          </w:tcPr>
          <w:p w14:paraId="2D161459" w14:textId="77777777" w:rsidR="00D66B63" w:rsidRPr="00D66B63" w:rsidRDefault="00D66B63" w:rsidP="00D66B63">
            <w:pPr>
              <w:jc w:val="center"/>
              <w:rPr>
                <w:rFonts w:cs="Times New Roman"/>
                <w:color w:val="000000"/>
                <w:sz w:val="16"/>
                <w:szCs w:val="16"/>
              </w:rPr>
            </w:pPr>
            <w:r w:rsidRPr="00D66B63">
              <w:rPr>
                <w:rFonts w:cs="Times New Roman"/>
                <w:color w:val="000000"/>
                <w:sz w:val="16"/>
                <w:szCs w:val="16"/>
              </w:rPr>
              <w:t>Lipids</w:t>
            </w:r>
          </w:p>
        </w:tc>
        <w:tc>
          <w:tcPr>
            <w:tcW w:w="0" w:type="auto"/>
            <w:tcBorders>
              <w:top w:val="nil"/>
              <w:left w:val="nil"/>
              <w:bottom w:val="nil"/>
              <w:right w:val="nil"/>
            </w:tcBorders>
            <w:shd w:val="clear" w:color="auto" w:fill="auto"/>
            <w:noWrap/>
            <w:vAlign w:val="bottom"/>
            <w:hideMark/>
          </w:tcPr>
          <w:p w14:paraId="431768C8" w14:textId="77777777" w:rsidR="00D66B63" w:rsidRPr="00D66B63" w:rsidRDefault="00D66B63" w:rsidP="00D66B63">
            <w:pPr>
              <w:jc w:val="center"/>
              <w:rPr>
                <w:rFonts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41BA150" w14:textId="77777777" w:rsidR="00D66B63" w:rsidRPr="00D66B63" w:rsidRDefault="00D66B63" w:rsidP="00D66B63">
            <w:pPr>
              <w:jc w:val="center"/>
              <w:rPr>
                <w:rFonts w:cs="Times New Roman"/>
                <w:sz w:val="16"/>
                <w:szCs w:val="16"/>
              </w:rPr>
            </w:pPr>
          </w:p>
        </w:tc>
      </w:tr>
    </w:tbl>
    <w:p w14:paraId="1EAA860B" w14:textId="2A2293F4" w:rsidR="00520308" w:rsidRDefault="00520308" w:rsidP="00CD1AB4"/>
    <w:p w14:paraId="0B92B383" w14:textId="77777777" w:rsidR="00520308" w:rsidRDefault="00520308">
      <w:pPr>
        <w:jc w:val="left"/>
      </w:pPr>
      <w:r>
        <w:br w:type="page"/>
      </w:r>
    </w:p>
    <w:p w14:paraId="6CF2653C" w14:textId="77777777" w:rsidR="00CD1AB4" w:rsidRPr="00CD1AB4" w:rsidRDefault="00CD1AB4" w:rsidP="00CD1AB4"/>
    <w:p w14:paraId="7A7B04A9" w14:textId="2205BDA8" w:rsidR="00DB4AB9" w:rsidRDefault="00DB4AB9" w:rsidP="00DB4AB9">
      <w:pPr>
        <w:jc w:val="center"/>
      </w:pPr>
      <w:r>
        <w:rPr>
          <w:noProof/>
        </w:rPr>
        <w:drawing>
          <wp:inline distT="0" distB="0" distL="0" distR="0" wp14:anchorId="5149A228" wp14:editId="2587D879">
            <wp:extent cx="5074307" cy="4672763"/>
            <wp:effectExtent l="0" t="0" r="0" b="0"/>
            <wp:docPr id="2062421695" name="Picture 5"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21695" name="Picture 5" descr="A screenshot of a diagram&#10;&#10;Description automatically generated"/>
                    <pic:cNvPicPr/>
                  </pic:nvPicPr>
                  <pic:blipFill rotWithShape="1">
                    <a:blip r:embed="rId44" cstate="print">
                      <a:extLst>
                        <a:ext uri="{28A0092B-C50C-407E-A947-70E740481C1C}">
                          <a14:useLocalDpi xmlns:a14="http://schemas.microsoft.com/office/drawing/2010/main" val="0"/>
                        </a:ext>
                      </a:extLst>
                    </a:blip>
                    <a:srcRect b="48201"/>
                    <a:stretch/>
                  </pic:blipFill>
                  <pic:spPr bwMode="auto">
                    <a:xfrm>
                      <a:off x="0" y="0"/>
                      <a:ext cx="5076741" cy="4675004"/>
                    </a:xfrm>
                    <a:prstGeom prst="rect">
                      <a:avLst/>
                    </a:prstGeom>
                    <a:ln>
                      <a:noFill/>
                    </a:ln>
                    <a:extLst>
                      <a:ext uri="{53640926-AAD7-44D8-BBD7-CCE9431645EC}">
                        <a14:shadowObscured xmlns:a14="http://schemas.microsoft.com/office/drawing/2010/main"/>
                      </a:ext>
                    </a:extLst>
                  </pic:spPr>
                </pic:pic>
              </a:graphicData>
            </a:graphic>
          </wp:inline>
        </w:drawing>
      </w:r>
    </w:p>
    <w:p w14:paraId="376C7F1D" w14:textId="4407A389" w:rsidR="002C6430" w:rsidRDefault="00DB4AB9" w:rsidP="00DB4AB9">
      <w:pPr>
        <w:pStyle w:val="Caption"/>
        <w:rPr>
          <w:b w:val="0"/>
          <w:bCs w:val="0"/>
        </w:rPr>
      </w:pPr>
      <w:bookmarkStart w:id="174" w:name="_Ref176252370"/>
      <w:r>
        <w:t xml:space="preserve">Appendix D Figure </w:t>
      </w:r>
      <w:fldSimple w:instr=" SEQ Appendix_D_Figure \* ARABIC ">
        <w:r w:rsidR="002C6430">
          <w:rPr>
            <w:noProof/>
          </w:rPr>
          <w:t>1</w:t>
        </w:r>
      </w:fldSimple>
      <w:bookmarkEnd w:id="174"/>
      <w:r>
        <w:t xml:space="preserve">. </w:t>
      </w:r>
      <w:r w:rsidRPr="00DB4AB9">
        <w:rPr>
          <w:b w:val="0"/>
          <w:bCs w:val="0"/>
        </w:rPr>
        <w:t xml:space="preserve">Workflow of Python code used to generate van </w:t>
      </w:r>
      <w:proofErr w:type="spellStart"/>
      <w:r w:rsidRPr="00DB4AB9">
        <w:rPr>
          <w:b w:val="0"/>
          <w:bCs w:val="0"/>
        </w:rPr>
        <w:t>Krevelen</w:t>
      </w:r>
      <w:proofErr w:type="spellEnd"/>
      <w:r w:rsidRPr="00DB4AB9">
        <w:rPr>
          <w:b w:val="0"/>
          <w:bCs w:val="0"/>
        </w:rPr>
        <w:t xml:space="preserve"> and Kendrick Mass plots.</w:t>
      </w:r>
    </w:p>
    <w:p w14:paraId="01013FBB" w14:textId="71BD39E0" w:rsidR="00174F42" w:rsidRDefault="002C6430">
      <w:pPr>
        <w:jc w:val="left"/>
      </w:pPr>
      <w:r>
        <w:rPr>
          <w:b/>
          <w:bCs/>
        </w:rPr>
        <w:br w:type="page"/>
      </w:r>
    </w:p>
    <w:bookmarkEnd w:id="90"/>
    <w:p w14:paraId="479FA8AD" w14:textId="0966A4CA" w:rsidR="00236E6D" w:rsidRDefault="007D3D71" w:rsidP="007D3D71">
      <w:pPr>
        <w:pStyle w:val="Heading1"/>
      </w:pPr>
      <w:r>
        <w:lastRenderedPageBreak/>
        <w:br/>
        <w:t>Conclusion</w:t>
      </w:r>
    </w:p>
    <w:p w14:paraId="614A0E50" w14:textId="711405ED" w:rsidR="007D3D71" w:rsidRDefault="007D3D71">
      <w:pPr>
        <w:jc w:val="left"/>
      </w:pPr>
      <w:r>
        <w:br w:type="page"/>
      </w:r>
    </w:p>
    <w:p w14:paraId="711F2924" w14:textId="04D84EAA" w:rsidR="007D3D71" w:rsidRDefault="007D3D71" w:rsidP="007D3D71">
      <w:pPr>
        <w:pStyle w:val="Heading1"/>
      </w:pPr>
      <w:r>
        <w:br/>
        <w:t>Vita</w:t>
      </w:r>
    </w:p>
    <w:p w14:paraId="4547B1CB" w14:textId="755B95F1" w:rsidR="00EC71D2" w:rsidRPr="00EC71D2" w:rsidRDefault="00EC71D2" w:rsidP="00EC71D2">
      <w:r>
        <w:t>This page is required</w:t>
      </w:r>
    </w:p>
    <w:p w14:paraId="37F021AB" w14:textId="12488161" w:rsidR="00EC71D2" w:rsidRDefault="00EC71D2">
      <w:pPr>
        <w:jc w:val="left"/>
      </w:pPr>
      <w:r>
        <w:br w:type="page"/>
      </w:r>
    </w:p>
    <w:p w14:paraId="79C97C58" w14:textId="693A313F" w:rsidR="00B759D5" w:rsidRDefault="00EC71D2" w:rsidP="00EC71D2">
      <w:pPr>
        <w:pStyle w:val="Heading1"/>
      </w:pPr>
      <w:r>
        <w:br/>
        <w:t>References</w:t>
      </w:r>
    </w:p>
    <w:p w14:paraId="75133D83" w14:textId="77777777" w:rsidR="00B759D5" w:rsidRDefault="00B759D5" w:rsidP="0003672C">
      <w:pPr>
        <w:rPr>
          <w:rFonts w:cs="Times New Roman"/>
        </w:rPr>
      </w:pPr>
    </w:p>
    <w:p w14:paraId="02A07F85" w14:textId="77777777" w:rsidR="007122B5" w:rsidRPr="007122B5" w:rsidRDefault="00B759D5" w:rsidP="007122B5">
      <w:pPr>
        <w:pStyle w:val="EndNoteBibliography"/>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7122B5" w:rsidRPr="007122B5">
        <w:t>1.</w:t>
      </w:r>
      <w:r w:rsidR="007122B5" w:rsidRPr="007122B5">
        <w:tab/>
        <w:t xml:space="preserve">Griffiths, J., A Brief History of Mass Spectrometry. </w:t>
      </w:r>
      <w:r w:rsidR="007122B5" w:rsidRPr="007122B5">
        <w:rPr>
          <w:i/>
        </w:rPr>
        <w:t xml:space="preserve">Anal Chem </w:t>
      </w:r>
      <w:r w:rsidR="007122B5" w:rsidRPr="007122B5">
        <w:rPr>
          <w:b/>
        </w:rPr>
        <w:t>2008,</w:t>
      </w:r>
      <w:r w:rsidR="007122B5" w:rsidRPr="007122B5">
        <w:t xml:space="preserve"> </w:t>
      </w:r>
      <w:r w:rsidR="007122B5" w:rsidRPr="007122B5">
        <w:rPr>
          <w:i/>
        </w:rPr>
        <w:t>80</w:t>
      </w:r>
      <w:r w:rsidR="007122B5" w:rsidRPr="007122B5">
        <w:t xml:space="preserve"> (15), 5678-5683.</w:t>
      </w:r>
    </w:p>
    <w:p w14:paraId="64D267F5" w14:textId="77777777" w:rsidR="007122B5" w:rsidRPr="007122B5" w:rsidRDefault="007122B5" w:rsidP="007122B5">
      <w:pPr>
        <w:pStyle w:val="EndNoteBibliography"/>
      </w:pPr>
      <w:r w:rsidRPr="007122B5">
        <w:t>2.</w:t>
      </w:r>
      <w:r w:rsidRPr="007122B5">
        <w:tab/>
        <w:t xml:space="preserve">Carroll, D. I.;  Dzidic, I.;  Horning, E. C.; Stillwell, R. N., Atmospheric Pressure Ionization Mass Spectrometry. </w:t>
      </w:r>
      <w:r w:rsidRPr="007122B5">
        <w:rPr>
          <w:i/>
        </w:rPr>
        <w:t xml:space="preserve">Applied Spectroscopy Reviews </w:t>
      </w:r>
      <w:r w:rsidRPr="007122B5">
        <w:rPr>
          <w:b/>
        </w:rPr>
        <w:t>1981,</w:t>
      </w:r>
      <w:r w:rsidRPr="007122B5">
        <w:t xml:space="preserve"> </w:t>
      </w:r>
      <w:r w:rsidRPr="007122B5">
        <w:rPr>
          <w:i/>
        </w:rPr>
        <w:t>17</w:t>
      </w:r>
      <w:r w:rsidRPr="007122B5">
        <w:t xml:space="preserve"> (3), 337-406.</w:t>
      </w:r>
    </w:p>
    <w:p w14:paraId="32674123" w14:textId="77777777" w:rsidR="007122B5" w:rsidRPr="007122B5" w:rsidRDefault="007122B5" w:rsidP="007122B5">
      <w:pPr>
        <w:pStyle w:val="EndNoteBibliography"/>
      </w:pPr>
      <w:r w:rsidRPr="007122B5">
        <w:t>3.</w:t>
      </w:r>
      <w:r w:rsidRPr="007122B5">
        <w:tab/>
        <w:t xml:space="preserve">Tarr, M. A.;  Zhu, J.; Cole, R. B., Atmospheric Pressure Ionization Mass Spectrometry. In </w:t>
      </w:r>
      <w:r w:rsidRPr="007122B5">
        <w:rPr>
          <w:i/>
        </w:rPr>
        <w:t>Encyclopedia of Analytical Chemistry</w:t>
      </w:r>
      <w:r w:rsidRPr="007122B5">
        <w:t>, John Wiley &amp; Sons, L., Ed. John Wiley &amp; Sons, Ltd.: 2006; pp 1-34.</w:t>
      </w:r>
    </w:p>
    <w:p w14:paraId="46CFD36E" w14:textId="77777777" w:rsidR="007122B5" w:rsidRPr="007122B5" w:rsidRDefault="007122B5" w:rsidP="007122B5">
      <w:pPr>
        <w:pStyle w:val="EndNoteBibliography"/>
      </w:pPr>
      <w:r w:rsidRPr="007122B5">
        <w:t>4.</w:t>
      </w:r>
      <w:r w:rsidRPr="007122B5">
        <w:tab/>
        <w:t xml:space="preserve">Abdillahi, A. M.;  Lee, K. W.; McLuckey, S. A., Mass Analysis of Macro-molecular Analytes via Multiply-Charged Ion Attachment. </w:t>
      </w:r>
      <w:r w:rsidRPr="007122B5">
        <w:rPr>
          <w:i/>
        </w:rPr>
        <w:t xml:space="preserve">Anal Chem </w:t>
      </w:r>
      <w:r w:rsidRPr="007122B5">
        <w:rPr>
          <w:b/>
        </w:rPr>
        <w:t>2020,</w:t>
      </w:r>
      <w:r w:rsidRPr="007122B5">
        <w:t xml:space="preserve"> </w:t>
      </w:r>
      <w:r w:rsidRPr="007122B5">
        <w:rPr>
          <w:i/>
        </w:rPr>
        <w:t>92</w:t>
      </w:r>
      <w:r w:rsidRPr="007122B5">
        <w:t xml:space="preserve"> (24), 16301-16306.</w:t>
      </w:r>
    </w:p>
    <w:p w14:paraId="44AFD2C8" w14:textId="77777777" w:rsidR="007122B5" w:rsidRPr="007122B5" w:rsidRDefault="007122B5" w:rsidP="007122B5">
      <w:pPr>
        <w:pStyle w:val="EndNoteBibliography"/>
      </w:pPr>
      <w:r w:rsidRPr="007122B5">
        <w:t>5.</w:t>
      </w:r>
      <w:r w:rsidRPr="007122B5">
        <w:tab/>
        <w:t>Wilm, M., Principles of electrospray ionization.  (1535-9484 (Electronic)).</w:t>
      </w:r>
    </w:p>
    <w:p w14:paraId="2C9D0CA8" w14:textId="77777777" w:rsidR="007122B5" w:rsidRPr="007122B5" w:rsidRDefault="007122B5" w:rsidP="007122B5">
      <w:pPr>
        <w:pStyle w:val="EndNoteBibliography"/>
      </w:pPr>
      <w:r w:rsidRPr="007122B5">
        <w:t>6.</w:t>
      </w:r>
      <w:r w:rsidRPr="007122B5">
        <w:tab/>
        <w:t xml:space="preserve">Powers, J. B.; Campagna, S. R., Design and Evaluation of a Gas Chromatograph-Atmospheric Pressure Chemical Ionization Interface for an Exactive Orbitrap Mass Spectrometer. </w:t>
      </w:r>
      <w:r w:rsidRPr="007122B5">
        <w:rPr>
          <w:i/>
        </w:rPr>
        <w:t xml:space="preserve">J Am Soc Mass Spectr </w:t>
      </w:r>
      <w:r w:rsidRPr="007122B5">
        <w:rPr>
          <w:b/>
        </w:rPr>
        <w:t>2019,</w:t>
      </w:r>
      <w:r w:rsidRPr="007122B5">
        <w:t xml:space="preserve"> </w:t>
      </w:r>
      <w:r w:rsidRPr="007122B5">
        <w:rPr>
          <w:i/>
        </w:rPr>
        <w:t>30</w:t>
      </w:r>
      <w:r w:rsidRPr="007122B5">
        <w:t xml:space="preserve"> (11), 2369-2379.</w:t>
      </w:r>
    </w:p>
    <w:p w14:paraId="39A5BD39" w14:textId="77777777" w:rsidR="007122B5" w:rsidRPr="007122B5" w:rsidRDefault="007122B5" w:rsidP="007122B5">
      <w:pPr>
        <w:pStyle w:val="EndNoteBibliography"/>
      </w:pPr>
      <w:r w:rsidRPr="007122B5">
        <w:t>7.</w:t>
      </w:r>
      <w:r w:rsidRPr="007122B5">
        <w:tab/>
        <w:t>Molecular Dissociation Technology Overview. https://www.thermofisher.com/us/en/home/industrial/mass-spectrometry/mass-spectrometry-learning-center/mass-spectrometry-technology-overview/dissociation-technique-technology-overview.html (accessed 09/10/2024).</w:t>
      </w:r>
    </w:p>
    <w:p w14:paraId="2D8E9C14" w14:textId="77777777" w:rsidR="007122B5" w:rsidRPr="007122B5" w:rsidRDefault="007122B5" w:rsidP="007122B5">
      <w:pPr>
        <w:pStyle w:val="EndNoteBibliography"/>
      </w:pPr>
      <w:r w:rsidRPr="007122B5">
        <w:t>8.</w:t>
      </w:r>
      <w:r w:rsidRPr="007122B5">
        <w:tab/>
        <w:t>Scientific, T. Mass Analyzer Technology Overview. https://www.thermofisher.com/us/en/home/industrial/mass-spectrometry/mass-spectrometry-learning-center/mass-spectrometry-technology-overview/mass-analyzer-technology-overview.html (accessed 09/10/2024).</w:t>
      </w:r>
    </w:p>
    <w:p w14:paraId="227D326F" w14:textId="77777777" w:rsidR="007122B5" w:rsidRPr="007122B5" w:rsidRDefault="007122B5" w:rsidP="007122B5">
      <w:pPr>
        <w:pStyle w:val="EndNoteBibliography"/>
      </w:pPr>
      <w:r w:rsidRPr="007122B5">
        <w:t>9.</w:t>
      </w:r>
      <w:r w:rsidRPr="007122B5">
        <w:tab/>
        <w:t xml:space="preserve">Skoog, D. A.;  Holler, F. J.; Crouch, S. R., </w:t>
      </w:r>
      <w:r w:rsidRPr="007122B5">
        <w:rPr>
          <w:i/>
        </w:rPr>
        <w:t>Principles of instrumental analysis</w:t>
      </w:r>
      <w:r w:rsidRPr="007122B5">
        <w:t>. 6th ed.; Thomson Brooks/Cole: Belmont, CA, 2007; p xv, 1039 p.</w:t>
      </w:r>
    </w:p>
    <w:p w14:paraId="24817547" w14:textId="77777777" w:rsidR="007122B5" w:rsidRPr="007122B5" w:rsidRDefault="007122B5" w:rsidP="007122B5">
      <w:pPr>
        <w:pStyle w:val="EndNoteBibliography"/>
      </w:pPr>
      <w:r w:rsidRPr="007122B5">
        <w:t>10.</w:t>
      </w:r>
      <w:r w:rsidRPr="007122B5">
        <w:tab/>
        <w:t>Pitt, J. J., Principles and applications of liquid chromatography-mass spectrometry in clinical biochemistry.  (0159-8090 (Print)).</w:t>
      </w:r>
    </w:p>
    <w:p w14:paraId="72F78F77" w14:textId="77777777" w:rsidR="007122B5" w:rsidRPr="007122B5" w:rsidRDefault="007122B5" w:rsidP="007122B5">
      <w:pPr>
        <w:pStyle w:val="EndNoteBibliography"/>
      </w:pPr>
      <w:r w:rsidRPr="007122B5">
        <w:t>11.</w:t>
      </w:r>
      <w:r w:rsidRPr="007122B5">
        <w:tab/>
        <w:t>Jones, M. Gas chromatography - mass spectrometry: a national historic chemical landmark. https://www.acs.org/education/whatischemistry/landmarks/gas-chromatography-mass-spectrometry.html.</w:t>
      </w:r>
    </w:p>
    <w:p w14:paraId="29FC04C4" w14:textId="77777777" w:rsidR="007122B5" w:rsidRPr="007122B5" w:rsidRDefault="007122B5" w:rsidP="007122B5">
      <w:pPr>
        <w:pStyle w:val="EndNoteBibliography"/>
      </w:pPr>
      <w:r w:rsidRPr="007122B5">
        <w:t>12.</w:t>
      </w:r>
      <w:r w:rsidRPr="007122B5">
        <w:tab/>
        <w:t>Fiehn, O., Metabolomics by Gas Chromatography-Mass Spectrometry: Combined Targeted and Untargeted Profiling.  (1934-3647 (Electronic)).</w:t>
      </w:r>
    </w:p>
    <w:p w14:paraId="3D97A8B9" w14:textId="77777777" w:rsidR="007122B5" w:rsidRPr="007122B5" w:rsidRDefault="007122B5" w:rsidP="007122B5">
      <w:pPr>
        <w:pStyle w:val="EndNoteBibliography"/>
      </w:pPr>
      <w:r w:rsidRPr="007122B5">
        <w:t>13.</w:t>
      </w:r>
      <w:r w:rsidRPr="007122B5">
        <w:tab/>
        <w:t xml:space="preserve">Brown, T.;  LeMay, H.;  Burstein, B.;  Murphy, C.; Woodward, P., </w:t>
      </w:r>
      <w:r w:rsidRPr="007122B5">
        <w:rPr>
          <w:i/>
        </w:rPr>
        <w:t>Chemistry: The Central Science</w:t>
      </w:r>
      <w:r w:rsidRPr="007122B5">
        <w:t>. 12th ed.; Pearson: Gelview, IL, 2012.</w:t>
      </w:r>
    </w:p>
    <w:p w14:paraId="52038732" w14:textId="77777777" w:rsidR="007122B5" w:rsidRPr="007122B5" w:rsidRDefault="007122B5" w:rsidP="007122B5">
      <w:pPr>
        <w:pStyle w:val="EndNoteBibliography"/>
      </w:pPr>
      <w:r w:rsidRPr="007122B5">
        <w:lastRenderedPageBreak/>
        <w:t>14.</w:t>
      </w:r>
      <w:r w:rsidRPr="007122B5">
        <w:tab/>
        <w:t xml:space="preserve">Pasilis, S. P.;  Kertesz, V.; Van Berkel, G. J., Unexpected analyte oxidation during desorption electrospray ionization-mass spectrometry. </w:t>
      </w:r>
      <w:r w:rsidRPr="007122B5">
        <w:rPr>
          <w:i/>
        </w:rPr>
        <w:t xml:space="preserve">Anal Chem </w:t>
      </w:r>
      <w:r w:rsidRPr="007122B5">
        <w:rPr>
          <w:b/>
        </w:rPr>
        <w:t>2008,</w:t>
      </w:r>
      <w:r w:rsidRPr="007122B5">
        <w:t xml:space="preserve"> </w:t>
      </w:r>
      <w:r w:rsidRPr="007122B5">
        <w:rPr>
          <w:i/>
        </w:rPr>
        <w:t>80</w:t>
      </w:r>
      <w:r w:rsidRPr="007122B5">
        <w:t xml:space="preserve"> (4), 1208-14.</w:t>
      </w:r>
    </w:p>
    <w:p w14:paraId="5094C117" w14:textId="77777777" w:rsidR="007122B5" w:rsidRPr="007122B5" w:rsidRDefault="007122B5" w:rsidP="007122B5">
      <w:pPr>
        <w:pStyle w:val="EndNoteBibliography"/>
      </w:pPr>
      <w:r w:rsidRPr="007122B5">
        <w:t>15.</w:t>
      </w:r>
      <w:r w:rsidRPr="007122B5">
        <w:tab/>
        <w:t xml:space="preserve">Xie, Y.;  May, A. L.;  Chen, G.;  Brown, L. P.;  Powers, J. B.;  Tague, E. D.;  Campagna, S. R.; Loffler, F. E., Pseudomonas sp. Strain 273 Incorporates Organofluorine into the Lipid Bilayer during Growth with Fluorinated Alkanes. </w:t>
      </w:r>
      <w:r w:rsidRPr="007122B5">
        <w:rPr>
          <w:i/>
        </w:rPr>
        <w:t xml:space="preserve">Environ Sci Technol </w:t>
      </w:r>
      <w:r w:rsidRPr="007122B5">
        <w:rPr>
          <w:b/>
        </w:rPr>
        <w:t>2022,</w:t>
      </w:r>
      <w:r w:rsidRPr="007122B5">
        <w:t xml:space="preserve"> </w:t>
      </w:r>
      <w:r w:rsidRPr="007122B5">
        <w:rPr>
          <w:i/>
        </w:rPr>
        <w:t>56</w:t>
      </w:r>
      <w:r w:rsidRPr="007122B5">
        <w:t xml:space="preserve"> (12), 8155-8166.</w:t>
      </w:r>
    </w:p>
    <w:p w14:paraId="1C41DACC" w14:textId="77777777" w:rsidR="007122B5" w:rsidRPr="007122B5" w:rsidRDefault="007122B5" w:rsidP="007122B5">
      <w:pPr>
        <w:pStyle w:val="EndNoteBibliography"/>
      </w:pPr>
      <w:r w:rsidRPr="007122B5">
        <w:t>16.</w:t>
      </w:r>
      <w:r w:rsidRPr="007122B5">
        <w:tab/>
        <w:t xml:space="preserve">Xie, Y.;  Chen, G.;  May, A. L.;  Yan, J.;  Brown, L. P.;  Powers, J. B.;  Campagna, S. R.; Loffler, F. E., Pseudomonas sp. Strain 273 Degrades Fluorinated Alkanes. </w:t>
      </w:r>
      <w:r w:rsidRPr="007122B5">
        <w:rPr>
          <w:i/>
        </w:rPr>
        <w:t xml:space="preserve">Environ Sci Technol </w:t>
      </w:r>
      <w:r w:rsidRPr="007122B5">
        <w:rPr>
          <w:b/>
        </w:rPr>
        <w:t>2020,</w:t>
      </w:r>
      <w:r w:rsidRPr="007122B5">
        <w:t xml:space="preserve"> </w:t>
      </w:r>
      <w:r w:rsidRPr="007122B5">
        <w:rPr>
          <w:i/>
        </w:rPr>
        <w:t>54</w:t>
      </w:r>
      <w:r w:rsidRPr="007122B5">
        <w:t xml:space="preserve"> (23), 14994-15003.</w:t>
      </w:r>
    </w:p>
    <w:p w14:paraId="59130EEC" w14:textId="77777777" w:rsidR="007122B5" w:rsidRPr="007122B5" w:rsidRDefault="007122B5" w:rsidP="007122B5">
      <w:pPr>
        <w:pStyle w:val="EndNoteBibliography"/>
      </w:pPr>
      <w:r w:rsidRPr="007122B5">
        <w:t>17.</w:t>
      </w:r>
      <w:r w:rsidRPr="007122B5">
        <w:tab/>
        <w:t xml:space="preserve">Romanczyk, M., Chemical compositional analysis of jet fuels: Contributions of mass spectrometry in the 21st century. </w:t>
      </w:r>
      <w:r w:rsidRPr="007122B5">
        <w:rPr>
          <w:i/>
        </w:rPr>
        <w:t xml:space="preserve">Mass Spectrom Rev </w:t>
      </w:r>
      <w:r w:rsidRPr="007122B5">
        <w:rPr>
          <w:b/>
        </w:rPr>
        <w:t>2022</w:t>
      </w:r>
      <w:r w:rsidRPr="007122B5">
        <w:t>, e21825.</w:t>
      </w:r>
    </w:p>
    <w:p w14:paraId="68C3D004" w14:textId="77777777" w:rsidR="007122B5" w:rsidRPr="007122B5" w:rsidRDefault="007122B5" w:rsidP="007122B5">
      <w:pPr>
        <w:pStyle w:val="EndNoteBibliography"/>
      </w:pPr>
      <w:r w:rsidRPr="007122B5">
        <w:t>18.</w:t>
      </w:r>
      <w:r w:rsidRPr="007122B5">
        <w:tab/>
        <w:t xml:space="preserve">Mihelic, R.;  Winter, H.;  Powers, J. B.;  Das, S.;  Lamour, K.;  Campagna, S. R.; Voy, B. H., Genes controlling polyunsaturated fatty acid synthesis are developmentally regulated in broiler chicks. </w:t>
      </w:r>
      <w:r w:rsidRPr="007122B5">
        <w:rPr>
          <w:i/>
        </w:rPr>
        <w:t xml:space="preserve">Br Poult Sci </w:t>
      </w:r>
      <w:r w:rsidRPr="007122B5">
        <w:rPr>
          <w:b/>
        </w:rPr>
        <w:t>2020,</w:t>
      </w:r>
      <w:r w:rsidRPr="007122B5">
        <w:t xml:space="preserve"> </w:t>
      </w:r>
      <w:r w:rsidRPr="007122B5">
        <w:rPr>
          <w:i/>
        </w:rPr>
        <w:t>61</w:t>
      </w:r>
      <w:r w:rsidRPr="007122B5">
        <w:t xml:space="preserve"> (5), 508-517.</w:t>
      </w:r>
    </w:p>
    <w:p w14:paraId="47A3BF53" w14:textId="77777777" w:rsidR="007122B5" w:rsidRPr="007122B5" w:rsidRDefault="007122B5" w:rsidP="007122B5">
      <w:pPr>
        <w:pStyle w:val="EndNoteBibliography"/>
      </w:pPr>
      <w:r w:rsidRPr="007122B5">
        <w:t>19.</w:t>
      </w:r>
      <w:r w:rsidRPr="007122B5">
        <w:tab/>
        <w:t xml:space="preserve">Manheim, J. M.;  Milton, J. R.;  Zhang, Y.; Kenttamaa, H. I., Fragmentation of Saturated Hydrocarbons upon Atmospheric Pressure Chemical Ionization Is Caused by Proton-Transfer Reactions. </w:t>
      </w:r>
      <w:r w:rsidRPr="007122B5">
        <w:rPr>
          <w:i/>
        </w:rPr>
        <w:t xml:space="preserve">Anal Chem </w:t>
      </w:r>
      <w:r w:rsidRPr="007122B5">
        <w:rPr>
          <w:b/>
        </w:rPr>
        <w:t>2020,</w:t>
      </w:r>
      <w:r w:rsidRPr="007122B5">
        <w:t xml:space="preserve"> </w:t>
      </w:r>
      <w:r w:rsidRPr="007122B5">
        <w:rPr>
          <w:i/>
        </w:rPr>
        <w:t>92</w:t>
      </w:r>
      <w:r w:rsidRPr="007122B5">
        <w:t xml:space="preserve"> (13), 8883-8892.</w:t>
      </w:r>
    </w:p>
    <w:p w14:paraId="5E89DD24" w14:textId="77777777" w:rsidR="007122B5" w:rsidRPr="007122B5" w:rsidRDefault="007122B5" w:rsidP="007122B5">
      <w:pPr>
        <w:pStyle w:val="EndNoteBibliography"/>
      </w:pPr>
      <w:r w:rsidRPr="007122B5">
        <w:t>20.</w:t>
      </w:r>
      <w:r w:rsidRPr="007122B5">
        <w:tab/>
        <w:t xml:space="preserve">Rebane, R.;  Kruve, A.;  Liigand, P.;  Liigand, J.;  Herodes, K.; Leito, I., Establishing Atmospheric Pressure Chemical Ionization Efficiency Scale. </w:t>
      </w:r>
      <w:r w:rsidRPr="007122B5">
        <w:rPr>
          <w:i/>
        </w:rPr>
        <w:t xml:space="preserve">Anal Chem </w:t>
      </w:r>
      <w:r w:rsidRPr="007122B5">
        <w:rPr>
          <w:b/>
        </w:rPr>
        <w:t>2016,</w:t>
      </w:r>
      <w:r w:rsidRPr="007122B5">
        <w:t xml:space="preserve"> </w:t>
      </w:r>
      <w:r w:rsidRPr="007122B5">
        <w:rPr>
          <w:i/>
        </w:rPr>
        <w:t>88</w:t>
      </w:r>
      <w:r w:rsidRPr="007122B5">
        <w:t xml:space="preserve"> (7), 3435-9.</w:t>
      </w:r>
    </w:p>
    <w:p w14:paraId="7F51676F" w14:textId="77777777" w:rsidR="007122B5" w:rsidRPr="007122B5" w:rsidRDefault="007122B5" w:rsidP="007122B5">
      <w:pPr>
        <w:pStyle w:val="EndNoteBibliography"/>
      </w:pPr>
      <w:r w:rsidRPr="007122B5">
        <w:t>21.</w:t>
      </w:r>
      <w:r w:rsidRPr="007122B5">
        <w:tab/>
        <w:t xml:space="preserve">David, W. J., Applications of Mass Spectrometric Techniques to the Analysis of Fuels and Lubricants. In </w:t>
      </w:r>
      <w:r w:rsidRPr="007122B5">
        <w:rPr>
          <w:i/>
        </w:rPr>
        <w:t>Mass Spectrometry</w:t>
      </w:r>
      <w:r w:rsidRPr="007122B5">
        <w:t>, Mahmood, A., Ed. IntechOpen: Rijeka, 2017; p Ch. 7.</w:t>
      </w:r>
    </w:p>
    <w:p w14:paraId="0E920600" w14:textId="77777777" w:rsidR="007122B5" w:rsidRPr="007122B5" w:rsidRDefault="007122B5" w:rsidP="007122B5">
      <w:pPr>
        <w:pStyle w:val="EndNoteBibliography"/>
      </w:pPr>
      <w:r w:rsidRPr="007122B5">
        <w:t>22.</w:t>
      </w:r>
      <w:r w:rsidRPr="007122B5">
        <w:tab/>
        <w:t xml:space="preserve">Chacón-Patiño, M. L.;  Gray, M. R.;  Rüger, C.;  Smith, D. F.;  Glattke, T. J.;  Niles, S. F.;  Neumann, A.;  Weisbrod, C. R.;  Yen, A.;  McKenna, A. M.;  Giusti, P.;  Bouyssiere, B.;  Barrère-Mangote, C.;  Yarranton, H.;  Hendrickson, C. L.;  Marshall, A. G.; Rodgers, R. P., Lessons Learned from a Decade-Long Assessment of Asphaltenes by Ultrahigh-Resolution Mass Spectrometry and Implications for Complex Mixture Analysis. </w:t>
      </w:r>
      <w:r w:rsidRPr="007122B5">
        <w:rPr>
          <w:i/>
        </w:rPr>
        <w:t xml:space="preserve">Energy &amp; Fuels </w:t>
      </w:r>
      <w:r w:rsidRPr="007122B5">
        <w:rPr>
          <w:b/>
        </w:rPr>
        <w:t>2021,</w:t>
      </w:r>
      <w:r w:rsidRPr="007122B5">
        <w:t xml:space="preserve"> </w:t>
      </w:r>
      <w:r w:rsidRPr="007122B5">
        <w:rPr>
          <w:i/>
        </w:rPr>
        <w:t>35</w:t>
      </w:r>
      <w:r w:rsidRPr="007122B5">
        <w:t xml:space="preserve"> (20), 16335-16376.</w:t>
      </w:r>
    </w:p>
    <w:p w14:paraId="24C95E65" w14:textId="77777777" w:rsidR="007122B5" w:rsidRPr="007122B5" w:rsidRDefault="007122B5" w:rsidP="007122B5">
      <w:pPr>
        <w:pStyle w:val="EndNoteBibliography"/>
      </w:pPr>
      <w:r w:rsidRPr="007122B5">
        <w:t>23.</w:t>
      </w:r>
      <w:r w:rsidRPr="007122B5">
        <w:tab/>
        <w:t xml:space="preserve">Romanczyk, M.; Loegel, T., Qualitative characterization of oxygen-containing compounds in fuel extracts by using (-) electrospray ionization coupled to a linear quadrupole ion trap/orbitrap mass spectrometer. </w:t>
      </w:r>
      <w:r w:rsidRPr="007122B5">
        <w:rPr>
          <w:i/>
        </w:rPr>
        <w:t xml:space="preserve">Fuel </w:t>
      </w:r>
      <w:r w:rsidRPr="007122B5">
        <w:rPr>
          <w:b/>
        </w:rPr>
        <w:t>2024,</w:t>
      </w:r>
      <w:r w:rsidRPr="007122B5">
        <w:t xml:space="preserve"> </w:t>
      </w:r>
      <w:r w:rsidRPr="007122B5">
        <w:rPr>
          <w:i/>
        </w:rPr>
        <w:t>359</w:t>
      </w:r>
      <w:r w:rsidRPr="007122B5">
        <w:t>, 130502.</w:t>
      </w:r>
    </w:p>
    <w:p w14:paraId="1CDC4E44" w14:textId="77777777" w:rsidR="007122B5" w:rsidRPr="007122B5" w:rsidRDefault="007122B5" w:rsidP="007122B5">
      <w:pPr>
        <w:pStyle w:val="EndNoteBibliography"/>
      </w:pPr>
      <w:r w:rsidRPr="007122B5">
        <w:t>24.</w:t>
      </w:r>
      <w:r w:rsidRPr="007122B5">
        <w:tab/>
        <w:t xml:space="preserve">Williams, S.;  Knighton, W. B.;  Midey, A. J.;  Viggiano, A. A.;  Irle, S.;  Wang, Q.; Morokuma, K., Oxidation of Alkyl Ions, CnH2n+1+ (n = 1−5), in Reactions with O2 and O3 in the Gas Phase. </w:t>
      </w:r>
      <w:r w:rsidRPr="007122B5">
        <w:rPr>
          <w:i/>
        </w:rPr>
        <w:t xml:space="preserve">The Journal of Physical Chemistry A </w:t>
      </w:r>
      <w:r w:rsidRPr="007122B5">
        <w:rPr>
          <w:b/>
        </w:rPr>
        <w:t>2004,</w:t>
      </w:r>
      <w:r w:rsidRPr="007122B5">
        <w:t xml:space="preserve"> </w:t>
      </w:r>
      <w:r w:rsidRPr="007122B5">
        <w:rPr>
          <w:i/>
        </w:rPr>
        <w:t>108</w:t>
      </w:r>
      <w:r w:rsidRPr="007122B5">
        <w:t xml:space="preserve"> (11), 1980-1989.</w:t>
      </w:r>
    </w:p>
    <w:p w14:paraId="57382B15" w14:textId="77777777" w:rsidR="007122B5" w:rsidRPr="007122B5" w:rsidRDefault="007122B5" w:rsidP="007122B5">
      <w:pPr>
        <w:pStyle w:val="EndNoteBibliography"/>
      </w:pPr>
      <w:r w:rsidRPr="007122B5">
        <w:t>25.</w:t>
      </w:r>
      <w:r w:rsidRPr="007122B5">
        <w:tab/>
        <w:t xml:space="preserve">Cody, R. B., Aperture Size Influences Oxidation in Positive-Ion Nitrogen Direct Analysis in Real Time Mass Spectrometry. </w:t>
      </w:r>
      <w:r w:rsidRPr="007122B5">
        <w:rPr>
          <w:i/>
        </w:rPr>
        <w:t xml:space="preserve">J Am Soc Mass Spectrom </w:t>
      </w:r>
      <w:r w:rsidRPr="007122B5">
        <w:rPr>
          <w:b/>
        </w:rPr>
        <w:t>2022,</w:t>
      </w:r>
      <w:r w:rsidRPr="007122B5">
        <w:t xml:space="preserve"> </w:t>
      </w:r>
      <w:r w:rsidRPr="007122B5">
        <w:rPr>
          <w:i/>
        </w:rPr>
        <w:t>33</w:t>
      </w:r>
      <w:r w:rsidRPr="007122B5">
        <w:t xml:space="preserve"> (7), 1329-1334.</w:t>
      </w:r>
    </w:p>
    <w:p w14:paraId="1713FE72" w14:textId="77777777" w:rsidR="007122B5" w:rsidRPr="007122B5" w:rsidRDefault="007122B5" w:rsidP="007122B5">
      <w:pPr>
        <w:pStyle w:val="EndNoteBibliography"/>
      </w:pPr>
      <w:r w:rsidRPr="007122B5">
        <w:lastRenderedPageBreak/>
        <w:t>26.</w:t>
      </w:r>
      <w:r w:rsidRPr="007122B5">
        <w:tab/>
        <w:t xml:space="preserve">Yang, Z.; Attygalle, A. B., Aliphatic hydrocarbon spectra by helium ionization mass spectrometry (HIMS) on a modified atmospheric-pressure source designed for electrospray ionization. </w:t>
      </w:r>
      <w:r w:rsidRPr="007122B5">
        <w:rPr>
          <w:i/>
        </w:rPr>
        <w:t xml:space="preserve">J Am Soc Mass Spectrom </w:t>
      </w:r>
      <w:r w:rsidRPr="007122B5">
        <w:rPr>
          <w:b/>
        </w:rPr>
        <w:t>2011,</w:t>
      </w:r>
      <w:r w:rsidRPr="007122B5">
        <w:t xml:space="preserve"> </w:t>
      </w:r>
      <w:r w:rsidRPr="007122B5">
        <w:rPr>
          <w:i/>
        </w:rPr>
        <w:t>22</w:t>
      </w:r>
      <w:r w:rsidRPr="007122B5">
        <w:t xml:space="preserve"> (8), 1395-402.</w:t>
      </w:r>
    </w:p>
    <w:p w14:paraId="2A4ACFA3" w14:textId="77777777" w:rsidR="007122B5" w:rsidRPr="007122B5" w:rsidRDefault="007122B5" w:rsidP="007122B5">
      <w:pPr>
        <w:pStyle w:val="EndNoteBibliography"/>
      </w:pPr>
      <w:r w:rsidRPr="007122B5">
        <w:t>27.</w:t>
      </w:r>
      <w:r w:rsidRPr="007122B5">
        <w:tab/>
        <w:t xml:space="preserve">Cody, R. B., Observation of molecular ions and analysis of nonpolar compounds with the direct analysis in real time ion source. </w:t>
      </w:r>
      <w:r w:rsidRPr="007122B5">
        <w:rPr>
          <w:i/>
        </w:rPr>
        <w:t xml:space="preserve">Anal Chem </w:t>
      </w:r>
      <w:r w:rsidRPr="007122B5">
        <w:rPr>
          <w:b/>
        </w:rPr>
        <w:t>2009,</w:t>
      </w:r>
      <w:r w:rsidRPr="007122B5">
        <w:t xml:space="preserve"> </w:t>
      </w:r>
      <w:r w:rsidRPr="007122B5">
        <w:rPr>
          <w:i/>
        </w:rPr>
        <w:t>81</w:t>
      </w:r>
      <w:r w:rsidRPr="007122B5">
        <w:t xml:space="preserve"> (3), 1101-7.</w:t>
      </w:r>
    </w:p>
    <w:p w14:paraId="18414702" w14:textId="77777777" w:rsidR="007122B5" w:rsidRPr="007122B5" w:rsidRDefault="007122B5" w:rsidP="007122B5">
      <w:pPr>
        <w:pStyle w:val="EndNoteBibliography"/>
      </w:pPr>
      <w:r w:rsidRPr="007122B5">
        <w:t>28.</w:t>
      </w:r>
      <w:r w:rsidRPr="007122B5">
        <w:tab/>
        <w:t xml:space="preserve">Weber, M.;  Wolf, J. C.; Haisch, C., Gas Chromatography-Atmospheric Pressure Inlet-Mass Spectrometer Utilizing Plasma-Based Soft Ionization for the Analysis of Saturated, Aliphatic Hydrocarbons. </w:t>
      </w:r>
      <w:r w:rsidRPr="007122B5">
        <w:rPr>
          <w:i/>
        </w:rPr>
        <w:t xml:space="preserve">J Am Soc Mass Spectrom </w:t>
      </w:r>
      <w:r w:rsidRPr="007122B5">
        <w:rPr>
          <w:b/>
        </w:rPr>
        <w:t>2021,</w:t>
      </w:r>
      <w:r w:rsidRPr="007122B5">
        <w:t xml:space="preserve"> </w:t>
      </w:r>
      <w:r w:rsidRPr="007122B5">
        <w:rPr>
          <w:i/>
        </w:rPr>
        <w:t>32</w:t>
      </w:r>
      <w:r w:rsidRPr="007122B5">
        <w:t xml:space="preserve"> (7), 1707-1715.</w:t>
      </w:r>
    </w:p>
    <w:p w14:paraId="6248F35C" w14:textId="77777777" w:rsidR="007122B5" w:rsidRPr="007122B5" w:rsidRDefault="007122B5" w:rsidP="007122B5">
      <w:pPr>
        <w:pStyle w:val="EndNoteBibliography"/>
      </w:pPr>
      <w:r w:rsidRPr="007122B5">
        <w:t>29.</w:t>
      </w:r>
      <w:r w:rsidRPr="007122B5">
        <w:tab/>
        <w:t xml:space="preserve">Hagenhoff, S.;  Korf, A.;  Markgraf, U.;  Brandt, S.;  Schutz, A.;  Franzke, J.; Hayen, H., Screening of semifluorinated n-alkanes by gas chromatography coupled to dielectric barrier discharge ionization mass spectrometry. </w:t>
      </w:r>
      <w:r w:rsidRPr="007122B5">
        <w:rPr>
          <w:i/>
        </w:rPr>
        <w:t xml:space="preserve">Rapid Commun Mass Spectrom </w:t>
      </w:r>
      <w:r w:rsidRPr="007122B5">
        <w:rPr>
          <w:b/>
        </w:rPr>
        <w:t>2018,</w:t>
      </w:r>
      <w:r w:rsidRPr="007122B5">
        <w:t xml:space="preserve"> </w:t>
      </w:r>
      <w:r w:rsidRPr="007122B5">
        <w:rPr>
          <w:i/>
        </w:rPr>
        <w:t>32</w:t>
      </w:r>
      <w:r w:rsidRPr="007122B5">
        <w:t xml:space="preserve"> (13), 1092-1098.</w:t>
      </w:r>
    </w:p>
    <w:p w14:paraId="17AF26BC" w14:textId="77777777" w:rsidR="007122B5" w:rsidRPr="007122B5" w:rsidRDefault="007122B5" w:rsidP="007122B5">
      <w:pPr>
        <w:pStyle w:val="EndNoteBibliography"/>
      </w:pPr>
      <w:r w:rsidRPr="007122B5">
        <w:t>30.</w:t>
      </w:r>
      <w:r w:rsidRPr="007122B5">
        <w:tab/>
        <w:t xml:space="preserve">Xie, X.;  Wang, Z.;  Li, Y.;  Zhan, L.; Nie, Z., Investigation and Applications of In-Source Oxidation in Liquid Sampling-Atmospheric Pressure Afterglow Microplasma Ionization (LS-APAG) Source. </w:t>
      </w:r>
      <w:r w:rsidRPr="007122B5">
        <w:rPr>
          <w:i/>
        </w:rPr>
        <w:t xml:space="preserve">J Am Soc Mass Spectrom </w:t>
      </w:r>
      <w:r w:rsidRPr="007122B5">
        <w:rPr>
          <w:b/>
        </w:rPr>
        <w:t>2017,</w:t>
      </w:r>
      <w:r w:rsidRPr="007122B5">
        <w:t xml:space="preserve"> </w:t>
      </w:r>
      <w:r w:rsidRPr="007122B5">
        <w:rPr>
          <w:i/>
        </w:rPr>
        <w:t>28</w:t>
      </w:r>
      <w:r w:rsidRPr="007122B5">
        <w:t xml:space="preserve"> (6), 1036-1047.</w:t>
      </w:r>
    </w:p>
    <w:p w14:paraId="4AC4F376" w14:textId="77777777" w:rsidR="007122B5" w:rsidRPr="007122B5" w:rsidRDefault="007122B5" w:rsidP="007122B5">
      <w:pPr>
        <w:pStyle w:val="EndNoteBibliography"/>
      </w:pPr>
      <w:r w:rsidRPr="007122B5">
        <w:t>31.</w:t>
      </w:r>
      <w:r w:rsidRPr="007122B5">
        <w:tab/>
        <w:t xml:space="preserve">Ayrton, S. T.;  Jones, R.;  Douce, D. S.;  Morris, M. R.; Cooks, R. G., Uncatalyzed, Regioselective Oxidation of Saturated Hydrocarbons in an Ambient Corona Discharge. </w:t>
      </w:r>
      <w:r w:rsidRPr="007122B5">
        <w:rPr>
          <w:i/>
        </w:rPr>
        <w:t xml:space="preserve">Angew Chem Int Ed Engl </w:t>
      </w:r>
      <w:r w:rsidRPr="007122B5">
        <w:rPr>
          <w:b/>
        </w:rPr>
        <w:t>2018,</w:t>
      </w:r>
      <w:r w:rsidRPr="007122B5">
        <w:t xml:space="preserve"> </w:t>
      </w:r>
      <w:r w:rsidRPr="007122B5">
        <w:rPr>
          <w:i/>
        </w:rPr>
        <w:t>57</w:t>
      </w:r>
      <w:r w:rsidRPr="007122B5">
        <w:t xml:space="preserve"> (3), 769-773.</w:t>
      </w:r>
    </w:p>
    <w:p w14:paraId="68C669E9" w14:textId="77777777" w:rsidR="007122B5" w:rsidRPr="007122B5" w:rsidRDefault="007122B5" w:rsidP="007122B5">
      <w:pPr>
        <w:pStyle w:val="EndNoteBibliography"/>
      </w:pPr>
      <w:r w:rsidRPr="007122B5">
        <w:t>32.</w:t>
      </w:r>
      <w:r w:rsidRPr="007122B5">
        <w:tab/>
        <w:t xml:space="preserve">Nunome, Y.;  Kodama, K.;  Ueki, Y.;  Yoshiie, R.;  Naruse, I.; Wagatsuma, K., Direct analysis of saturated hydrocarbons using glow discharge plasma ionization source for mass spectrometry. </w:t>
      </w:r>
      <w:r w:rsidRPr="007122B5">
        <w:rPr>
          <w:i/>
        </w:rPr>
        <w:t xml:space="preserve">Talanta </w:t>
      </w:r>
      <w:r w:rsidRPr="007122B5">
        <w:rPr>
          <w:b/>
        </w:rPr>
        <w:t>2019,</w:t>
      </w:r>
      <w:r w:rsidRPr="007122B5">
        <w:t xml:space="preserve"> </w:t>
      </w:r>
      <w:r w:rsidRPr="007122B5">
        <w:rPr>
          <w:i/>
        </w:rPr>
        <w:t>204</w:t>
      </w:r>
      <w:r w:rsidRPr="007122B5">
        <w:t>, 310-319.</w:t>
      </w:r>
    </w:p>
    <w:p w14:paraId="4BAFF753" w14:textId="77777777" w:rsidR="007122B5" w:rsidRPr="007122B5" w:rsidRDefault="007122B5" w:rsidP="007122B5">
      <w:pPr>
        <w:pStyle w:val="EndNoteBibliography"/>
      </w:pPr>
      <w:r w:rsidRPr="007122B5">
        <w:t>33.</w:t>
      </w:r>
      <w:r w:rsidRPr="007122B5">
        <w:tab/>
        <w:t xml:space="preserve">Hunt, D. F., Harvey, M.T., Nitric oxide chemical ionization mass spectra of alkanes. </w:t>
      </w:r>
      <w:r w:rsidRPr="007122B5">
        <w:rPr>
          <w:i/>
        </w:rPr>
        <w:t xml:space="preserve">Anal Chem </w:t>
      </w:r>
      <w:r w:rsidRPr="007122B5">
        <w:rPr>
          <w:b/>
        </w:rPr>
        <w:t>1975,</w:t>
      </w:r>
      <w:r w:rsidRPr="007122B5">
        <w:t xml:space="preserve"> </w:t>
      </w:r>
      <w:r w:rsidRPr="007122B5">
        <w:rPr>
          <w:i/>
        </w:rPr>
        <w:t>47</w:t>
      </w:r>
      <w:r w:rsidRPr="007122B5">
        <w:t xml:space="preserve"> (12), 1965-1969.</w:t>
      </w:r>
    </w:p>
    <w:p w14:paraId="16B442F3" w14:textId="77777777" w:rsidR="007122B5" w:rsidRPr="007122B5" w:rsidRDefault="007122B5" w:rsidP="007122B5">
      <w:pPr>
        <w:pStyle w:val="EndNoteBibliography"/>
      </w:pPr>
      <w:r w:rsidRPr="007122B5">
        <w:t>34.</w:t>
      </w:r>
      <w:r w:rsidRPr="007122B5">
        <w:tab/>
        <w:t xml:space="preserve">Marotta, E.; Paradisi, C., A mass spectrometry study of alkanes in air plasma at atmospheric pressure. </w:t>
      </w:r>
      <w:r w:rsidRPr="007122B5">
        <w:rPr>
          <w:i/>
        </w:rPr>
        <w:t xml:space="preserve">J Am Soc Mass Spectrom </w:t>
      </w:r>
      <w:r w:rsidRPr="007122B5">
        <w:rPr>
          <w:b/>
        </w:rPr>
        <w:t>2009,</w:t>
      </w:r>
      <w:r w:rsidRPr="007122B5">
        <w:t xml:space="preserve"> </w:t>
      </w:r>
      <w:r w:rsidRPr="007122B5">
        <w:rPr>
          <w:i/>
        </w:rPr>
        <w:t>20</w:t>
      </w:r>
      <w:r w:rsidRPr="007122B5">
        <w:t xml:space="preserve"> (4), 697-707.</w:t>
      </w:r>
    </w:p>
    <w:p w14:paraId="6D93CD25" w14:textId="77777777" w:rsidR="007122B5" w:rsidRPr="007122B5" w:rsidRDefault="007122B5" w:rsidP="007122B5">
      <w:pPr>
        <w:pStyle w:val="EndNoteBibliography"/>
      </w:pPr>
      <w:r w:rsidRPr="007122B5">
        <w:t>35.</w:t>
      </w:r>
      <w:r w:rsidRPr="007122B5">
        <w:tab/>
        <w:t xml:space="preserve">Starikovskiy, A., Physics and chemistry of plasma-assisted combustion. </w:t>
      </w:r>
      <w:r w:rsidRPr="007122B5">
        <w:rPr>
          <w:i/>
        </w:rPr>
        <w:t xml:space="preserve">Philos Trans A Math Phys Eng Sci </w:t>
      </w:r>
      <w:r w:rsidRPr="007122B5">
        <w:rPr>
          <w:b/>
        </w:rPr>
        <w:t>2015,</w:t>
      </w:r>
      <w:r w:rsidRPr="007122B5">
        <w:t xml:space="preserve"> </w:t>
      </w:r>
      <w:r w:rsidRPr="007122B5">
        <w:rPr>
          <w:i/>
        </w:rPr>
        <w:t>373</w:t>
      </w:r>
      <w:r w:rsidRPr="007122B5">
        <w:t xml:space="preserve"> (2048).</w:t>
      </w:r>
    </w:p>
    <w:p w14:paraId="4800ACB2" w14:textId="77777777" w:rsidR="007122B5" w:rsidRPr="007122B5" w:rsidRDefault="007122B5" w:rsidP="007122B5">
      <w:pPr>
        <w:pStyle w:val="EndNoteBibliography"/>
      </w:pPr>
      <w:r w:rsidRPr="007122B5">
        <w:t>36.</w:t>
      </w:r>
      <w:r w:rsidRPr="007122B5">
        <w:tab/>
        <w:t xml:space="preserve">Ju, Y. G.; Sun, W. T., Plasma assisted combustion: Dynamics and chemistry. </w:t>
      </w:r>
      <w:r w:rsidRPr="007122B5">
        <w:rPr>
          <w:i/>
        </w:rPr>
        <w:t xml:space="preserve">Prog Energ Combust </w:t>
      </w:r>
      <w:r w:rsidRPr="007122B5">
        <w:rPr>
          <w:b/>
        </w:rPr>
        <w:t>2015,</w:t>
      </w:r>
      <w:r w:rsidRPr="007122B5">
        <w:t xml:space="preserve"> </w:t>
      </w:r>
      <w:r w:rsidRPr="007122B5">
        <w:rPr>
          <w:i/>
        </w:rPr>
        <w:t>48</w:t>
      </w:r>
      <w:r w:rsidRPr="007122B5">
        <w:t>, 21-83.</w:t>
      </w:r>
    </w:p>
    <w:p w14:paraId="42D00833" w14:textId="77777777" w:rsidR="007122B5" w:rsidRPr="007122B5" w:rsidRDefault="007122B5" w:rsidP="007122B5">
      <w:pPr>
        <w:pStyle w:val="EndNoteBibliography"/>
      </w:pPr>
      <w:r w:rsidRPr="007122B5">
        <w:t>37.</w:t>
      </w:r>
      <w:r w:rsidRPr="007122B5">
        <w:tab/>
        <w:t xml:space="preserve">Mahle, N. H.;  Cooks, R. G.; Korzeniowski, R. W., Hydroxylation of aromatic hydrocarbons in mass spectrometer ion sources under atmospheric pressure ionization and chemical ionization conditions. </w:t>
      </w:r>
      <w:r w:rsidRPr="007122B5">
        <w:rPr>
          <w:i/>
        </w:rPr>
        <w:t xml:space="preserve">Anal Chem </w:t>
      </w:r>
      <w:r w:rsidRPr="007122B5">
        <w:rPr>
          <w:b/>
        </w:rPr>
        <w:t>1983,</w:t>
      </w:r>
      <w:r w:rsidRPr="007122B5">
        <w:t xml:space="preserve"> </w:t>
      </w:r>
      <w:r w:rsidRPr="007122B5">
        <w:rPr>
          <w:i/>
        </w:rPr>
        <w:t>55</w:t>
      </w:r>
      <w:r w:rsidRPr="007122B5">
        <w:t xml:space="preserve"> (14), 2272-2275.</w:t>
      </w:r>
    </w:p>
    <w:p w14:paraId="60BF28DB" w14:textId="77777777" w:rsidR="007122B5" w:rsidRPr="007122B5" w:rsidRDefault="007122B5" w:rsidP="007122B5">
      <w:pPr>
        <w:pStyle w:val="EndNoteBibliography"/>
      </w:pPr>
      <w:r w:rsidRPr="007122B5">
        <w:t>38.</w:t>
      </w:r>
      <w:r w:rsidRPr="007122B5">
        <w:tab/>
        <w:t xml:space="preserve">Dutton, J.;  Rees, D. B.; Llewellynjones, F., Ionization Coefficients in Helium at High Pressures. </w:t>
      </w:r>
      <w:r w:rsidRPr="007122B5">
        <w:rPr>
          <w:i/>
        </w:rPr>
        <w:t xml:space="preserve">Nature </w:t>
      </w:r>
      <w:r w:rsidRPr="007122B5">
        <w:rPr>
          <w:b/>
        </w:rPr>
        <w:t>1963,</w:t>
      </w:r>
      <w:r w:rsidRPr="007122B5">
        <w:t xml:space="preserve"> </w:t>
      </w:r>
      <w:r w:rsidRPr="007122B5">
        <w:rPr>
          <w:i/>
        </w:rPr>
        <w:t>200</w:t>
      </w:r>
      <w:r w:rsidRPr="007122B5">
        <w:t xml:space="preserve"> (490), 58-&amp;.</w:t>
      </w:r>
    </w:p>
    <w:p w14:paraId="52DD09BE" w14:textId="77777777" w:rsidR="007122B5" w:rsidRPr="007122B5" w:rsidRDefault="007122B5" w:rsidP="007122B5">
      <w:pPr>
        <w:pStyle w:val="EndNoteBibliography"/>
      </w:pPr>
      <w:r w:rsidRPr="007122B5">
        <w:t>39.</w:t>
      </w:r>
      <w:r w:rsidRPr="007122B5">
        <w:tab/>
        <w:t>Seol, Y. A.-O.;  Choi, M.;  Chang, H.; You, S., Study on OH Radical Production Depending on the Pulse Characteristics in an Atmospheric-Pressure Nanosecond-Pulsed Plasma Jet. LID - 10.3390/ma16103846 [doi] LID - 3846.  (1996-1944 (Print)).</w:t>
      </w:r>
    </w:p>
    <w:p w14:paraId="11CDF840" w14:textId="77777777" w:rsidR="007122B5" w:rsidRPr="007122B5" w:rsidRDefault="007122B5" w:rsidP="007122B5">
      <w:pPr>
        <w:pStyle w:val="EndNoteBibliography"/>
      </w:pPr>
      <w:r w:rsidRPr="007122B5">
        <w:t>40.</w:t>
      </w:r>
      <w:r w:rsidRPr="007122B5">
        <w:tab/>
        <w:t xml:space="preserve">Timerghazin, Q. K.;  Khursan, S. L.; Shereshovets, V. V., Theoretical study of the reaction between ozone and C–H bond: gas-phase reactions of </w:t>
      </w:r>
      <w:r w:rsidRPr="007122B5">
        <w:lastRenderedPageBreak/>
        <w:t xml:space="preserve">hydrocarbons with ozone. </w:t>
      </w:r>
      <w:r w:rsidRPr="007122B5">
        <w:rPr>
          <w:i/>
        </w:rPr>
        <w:t xml:space="preserve">Journal of Molecular Structure: THEOCHEM </w:t>
      </w:r>
      <w:r w:rsidRPr="007122B5">
        <w:rPr>
          <w:b/>
        </w:rPr>
        <w:t>1999,</w:t>
      </w:r>
      <w:r w:rsidRPr="007122B5">
        <w:t xml:space="preserve"> </w:t>
      </w:r>
      <w:r w:rsidRPr="007122B5">
        <w:rPr>
          <w:i/>
        </w:rPr>
        <w:t>489</w:t>
      </w:r>
      <w:r w:rsidRPr="007122B5">
        <w:t xml:space="preserve"> (1), 87-93.</w:t>
      </w:r>
    </w:p>
    <w:p w14:paraId="24A7F32C" w14:textId="77777777" w:rsidR="007122B5" w:rsidRPr="007122B5" w:rsidRDefault="007122B5" w:rsidP="007122B5">
      <w:pPr>
        <w:pStyle w:val="EndNoteBibliography"/>
      </w:pPr>
      <w:r w:rsidRPr="007122B5">
        <w:t>41.</w:t>
      </w:r>
      <w:r w:rsidRPr="007122B5">
        <w:tab/>
        <w:t xml:space="preserve">Jungkamp, T. P. W.;  Smith, J. N.; Seinfeld, J. H., Atmospheric oxidation mechanism of n-butane: The fate of alkoxy radicals. </w:t>
      </w:r>
      <w:r w:rsidRPr="007122B5">
        <w:rPr>
          <w:i/>
        </w:rPr>
        <w:t xml:space="preserve">Journal of Physical Chemistry A </w:t>
      </w:r>
      <w:r w:rsidRPr="007122B5">
        <w:rPr>
          <w:b/>
        </w:rPr>
        <w:t>1997,</w:t>
      </w:r>
      <w:r w:rsidRPr="007122B5">
        <w:t xml:space="preserve"> </w:t>
      </w:r>
      <w:r w:rsidRPr="007122B5">
        <w:rPr>
          <w:i/>
        </w:rPr>
        <w:t>101</w:t>
      </w:r>
      <w:r w:rsidRPr="007122B5">
        <w:t xml:space="preserve"> (24), 4392-4401.</w:t>
      </w:r>
    </w:p>
    <w:p w14:paraId="621FE3AF" w14:textId="77777777" w:rsidR="007122B5" w:rsidRPr="007122B5" w:rsidRDefault="007122B5" w:rsidP="007122B5">
      <w:pPr>
        <w:pStyle w:val="EndNoteBibliography"/>
      </w:pPr>
      <w:r w:rsidRPr="007122B5">
        <w:t>42.</w:t>
      </w:r>
      <w:r w:rsidRPr="007122B5">
        <w:tab/>
        <w:t xml:space="preserve">Zeng, J.;  Cao, L.;  Xu, M.;  Zhu, T.; Zhang, J. Z. H., Complex reaction processes in combustion unraveled by neural network-based molecular dynamics simulation. </w:t>
      </w:r>
      <w:r w:rsidRPr="007122B5">
        <w:rPr>
          <w:i/>
        </w:rPr>
        <w:t xml:space="preserve">Nat Commun </w:t>
      </w:r>
      <w:r w:rsidRPr="007122B5">
        <w:rPr>
          <w:b/>
        </w:rPr>
        <w:t>2020,</w:t>
      </w:r>
      <w:r w:rsidRPr="007122B5">
        <w:t xml:space="preserve"> </w:t>
      </w:r>
      <w:r w:rsidRPr="007122B5">
        <w:rPr>
          <w:i/>
        </w:rPr>
        <w:t>11</w:t>
      </w:r>
      <w:r w:rsidRPr="007122B5">
        <w:t xml:space="preserve"> (1), 5713.</w:t>
      </w:r>
    </w:p>
    <w:p w14:paraId="076DF1AB" w14:textId="77777777" w:rsidR="007122B5" w:rsidRPr="007122B5" w:rsidRDefault="007122B5" w:rsidP="007122B5">
      <w:pPr>
        <w:pStyle w:val="EndNoteBibliography"/>
      </w:pPr>
      <w:r w:rsidRPr="007122B5">
        <w:t>43.</w:t>
      </w:r>
      <w:r w:rsidRPr="007122B5">
        <w:tab/>
        <w:t xml:space="preserve">Masunov, A. E.;  Wait, E.; Vasu, S. S., Quantum Chemical Study of CH3 + O2 Combustion Reaction System: Catalytic Effects of Additional CO Molecule. </w:t>
      </w:r>
      <w:r w:rsidRPr="007122B5">
        <w:rPr>
          <w:i/>
        </w:rPr>
        <w:t xml:space="preserve">Journal of Physical Chemistry A </w:t>
      </w:r>
      <w:r w:rsidRPr="007122B5">
        <w:rPr>
          <w:b/>
        </w:rPr>
        <w:t>2017,</w:t>
      </w:r>
      <w:r w:rsidRPr="007122B5">
        <w:t xml:space="preserve"> </w:t>
      </w:r>
      <w:r w:rsidRPr="007122B5">
        <w:rPr>
          <w:i/>
        </w:rPr>
        <w:t>121</w:t>
      </w:r>
      <w:r w:rsidRPr="007122B5">
        <w:t xml:space="preserve"> (30), 5681-5689.</w:t>
      </w:r>
    </w:p>
    <w:p w14:paraId="7301B836" w14:textId="77777777" w:rsidR="007122B5" w:rsidRPr="007122B5" w:rsidRDefault="007122B5" w:rsidP="007122B5">
      <w:pPr>
        <w:pStyle w:val="EndNoteBibliography"/>
      </w:pPr>
      <w:r w:rsidRPr="007122B5">
        <w:t>44.</w:t>
      </w:r>
      <w:r w:rsidRPr="007122B5">
        <w:tab/>
        <w:t xml:space="preserve">Mackay, G. I.;  Betowski, L. D.;  Payzant, J. D.;  Schiff, H. I.; Bohme, D. K., Rate constants at 297.degree.K for proton-transfer reactions with hydrocyanic acid and acetonitrile. Comparisons with classical theories and exothermicity. </w:t>
      </w:r>
      <w:r w:rsidRPr="007122B5">
        <w:rPr>
          <w:i/>
        </w:rPr>
        <w:t xml:space="preserve">The Journal of Physical Chemistry </w:t>
      </w:r>
      <w:r w:rsidRPr="007122B5">
        <w:rPr>
          <w:b/>
        </w:rPr>
        <w:t>1976,</w:t>
      </w:r>
      <w:r w:rsidRPr="007122B5">
        <w:t xml:space="preserve"> </w:t>
      </w:r>
      <w:r w:rsidRPr="007122B5">
        <w:rPr>
          <w:i/>
        </w:rPr>
        <w:t>80</w:t>
      </w:r>
      <w:r w:rsidRPr="007122B5">
        <w:t xml:space="preserve"> (26), 2919-2922.</w:t>
      </w:r>
    </w:p>
    <w:p w14:paraId="1FA3405F" w14:textId="77777777" w:rsidR="007122B5" w:rsidRPr="007122B5" w:rsidRDefault="007122B5" w:rsidP="007122B5">
      <w:pPr>
        <w:pStyle w:val="EndNoteBibliography"/>
      </w:pPr>
      <w:r w:rsidRPr="007122B5">
        <w:t>45.</w:t>
      </w:r>
      <w:r w:rsidRPr="007122B5">
        <w:tab/>
        <w:t xml:space="preserve">Reisz, E., Naumov, S., The Reaction of Ozone with the C-H Bond Revisited. </w:t>
      </w:r>
      <w:r w:rsidRPr="007122B5">
        <w:rPr>
          <w:i/>
        </w:rPr>
        <w:t xml:space="preserve">Ozone: Science &amp; Engineering </w:t>
      </w:r>
      <w:r w:rsidRPr="007122B5">
        <w:rPr>
          <w:b/>
        </w:rPr>
        <w:t>2024</w:t>
      </w:r>
      <w:r w:rsidRPr="007122B5">
        <w:t>, 1-15.</w:t>
      </w:r>
    </w:p>
    <w:p w14:paraId="108112FB" w14:textId="77777777" w:rsidR="007122B5" w:rsidRPr="007122B5" w:rsidRDefault="007122B5" w:rsidP="007122B5">
      <w:pPr>
        <w:pStyle w:val="EndNoteBibliography"/>
      </w:pPr>
      <w:r w:rsidRPr="007122B5">
        <w:t>46.</w:t>
      </w:r>
      <w:r w:rsidRPr="007122B5">
        <w:tab/>
        <w:t xml:space="preserve">Bogaerts, A.;  De Bie, C.;  Snoeckx, R.; Kozák, T., Plasma based CO2 and CH4 conversion: A modeling perspective. </w:t>
      </w:r>
      <w:r w:rsidRPr="007122B5">
        <w:rPr>
          <w:i/>
        </w:rPr>
        <w:t xml:space="preserve">Plasma Processes and Polymers </w:t>
      </w:r>
      <w:r w:rsidRPr="007122B5">
        <w:rPr>
          <w:b/>
        </w:rPr>
        <w:t>2017,</w:t>
      </w:r>
      <w:r w:rsidRPr="007122B5">
        <w:t xml:space="preserve"> </w:t>
      </w:r>
      <w:r w:rsidRPr="007122B5">
        <w:rPr>
          <w:i/>
        </w:rPr>
        <w:t>14</w:t>
      </w:r>
      <w:r w:rsidRPr="007122B5">
        <w:t xml:space="preserve"> (6), 1600070.</w:t>
      </w:r>
    </w:p>
    <w:p w14:paraId="19C6ACB5" w14:textId="77777777" w:rsidR="007122B5" w:rsidRPr="007122B5" w:rsidRDefault="007122B5" w:rsidP="007122B5">
      <w:pPr>
        <w:pStyle w:val="EndNoteBibliography"/>
      </w:pPr>
      <w:r w:rsidRPr="007122B5">
        <w:t>47.</w:t>
      </w:r>
      <w:r w:rsidRPr="007122B5">
        <w:tab/>
        <w:t xml:space="preserve">Wang, W.;  Snoeckx, R.;  Zhang, X.;  Cha, M. S.; Bogaerts, A., Modeling Plasma-based CO2 and CH4 Conversion in Mixtures with N2, O2, and H2O: The Bigger Plasma Chemistry Picture. </w:t>
      </w:r>
      <w:r w:rsidRPr="007122B5">
        <w:rPr>
          <w:i/>
        </w:rPr>
        <w:t xml:space="preserve">The Journal of Physical Chemistry C </w:t>
      </w:r>
      <w:r w:rsidRPr="007122B5">
        <w:rPr>
          <w:b/>
        </w:rPr>
        <w:t>2018,</w:t>
      </w:r>
      <w:r w:rsidRPr="007122B5">
        <w:t xml:space="preserve"> </w:t>
      </w:r>
      <w:r w:rsidRPr="007122B5">
        <w:rPr>
          <w:i/>
        </w:rPr>
        <w:t>122</w:t>
      </w:r>
      <w:r w:rsidRPr="007122B5">
        <w:t xml:space="preserve"> (16), 8704-8723.</w:t>
      </w:r>
    </w:p>
    <w:p w14:paraId="524B38D9" w14:textId="77777777" w:rsidR="007122B5" w:rsidRPr="007122B5" w:rsidRDefault="007122B5" w:rsidP="007122B5">
      <w:pPr>
        <w:pStyle w:val="EndNoteBibliography"/>
      </w:pPr>
      <w:r w:rsidRPr="007122B5">
        <w:t>48.</w:t>
      </w:r>
      <w:r w:rsidRPr="007122B5">
        <w:tab/>
        <w:t>Energy, D. o. Alternative Fuels Data Center. https://afdc.energy.gov/fuels/properties (accessed 5/23/2024).</w:t>
      </w:r>
    </w:p>
    <w:p w14:paraId="30879E9A" w14:textId="77777777" w:rsidR="007122B5" w:rsidRPr="007122B5" w:rsidRDefault="007122B5" w:rsidP="007122B5">
      <w:pPr>
        <w:pStyle w:val="EndNoteBibliography"/>
      </w:pPr>
      <w:r w:rsidRPr="007122B5">
        <w:t>49.</w:t>
      </w:r>
      <w:r w:rsidRPr="007122B5">
        <w:tab/>
        <w:t xml:space="preserve">Tose, L. V.;  Cardoso, F. M. R.;  Fleming, F. P.;  Vicente, M. A.;  Silva, S. R. C.;  Aquije, G. M. F. V.;  Vaz, B. G.; Romão, W., Analyzes of hydrocarbons by atmosphere pressure chemical ionization FT-ICR mass spectrometry using isooctane as ionizing reagent. </w:t>
      </w:r>
      <w:r w:rsidRPr="007122B5">
        <w:rPr>
          <w:i/>
        </w:rPr>
        <w:t xml:space="preserve">Fuel </w:t>
      </w:r>
      <w:r w:rsidRPr="007122B5">
        <w:rPr>
          <w:b/>
        </w:rPr>
        <w:t>2015,</w:t>
      </w:r>
      <w:r w:rsidRPr="007122B5">
        <w:t xml:space="preserve"> </w:t>
      </w:r>
      <w:r w:rsidRPr="007122B5">
        <w:rPr>
          <w:i/>
        </w:rPr>
        <w:t>153</w:t>
      </w:r>
      <w:r w:rsidRPr="007122B5">
        <w:t>, 346-354.</w:t>
      </w:r>
    </w:p>
    <w:p w14:paraId="418858FF" w14:textId="77777777" w:rsidR="007122B5" w:rsidRPr="007122B5" w:rsidRDefault="007122B5" w:rsidP="007122B5">
      <w:pPr>
        <w:pStyle w:val="EndNoteBibliography"/>
      </w:pPr>
      <w:r w:rsidRPr="007122B5">
        <w:t>50.</w:t>
      </w:r>
      <w:r w:rsidRPr="007122B5">
        <w:tab/>
        <w:t xml:space="preserve">Valadbeigi, Y.; Causon, T., Significance of Competitive Reactions in an Atmospheric Pressure Chemical Ionization Ion Source: Effect of Solvent. </w:t>
      </w:r>
      <w:r w:rsidRPr="007122B5">
        <w:rPr>
          <w:i/>
        </w:rPr>
        <w:t xml:space="preserve">J Am Soc Mass Spectr </w:t>
      </w:r>
      <w:r w:rsidRPr="007122B5">
        <w:rPr>
          <w:b/>
        </w:rPr>
        <w:t>2022,</w:t>
      </w:r>
      <w:r w:rsidRPr="007122B5">
        <w:t xml:space="preserve"> </w:t>
      </w:r>
      <w:r w:rsidRPr="007122B5">
        <w:rPr>
          <w:i/>
        </w:rPr>
        <w:t>33</w:t>
      </w:r>
      <w:r w:rsidRPr="007122B5">
        <w:t xml:space="preserve"> (6), 961-973.</w:t>
      </w:r>
    </w:p>
    <w:p w14:paraId="59FDD12C" w14:textId="77777777" w:rsidR="007122B5" w:rsidRPr="007122B5" w:rsidRDefault="007122B5" w:rsidP="007122B5">
      <w:pPr>
        <w:pStyle w:val="EndNoteBibliography"/>
      </w:pPr>
      <w:r w:rsidRPr="007122B5">
        <w:t>51.</w:t>
      </w:r>
      <w:r w:rsidRPr="007122B5">
        <w:tab/>
        <w:t xml:space="preserve">Vendeville, A.;  Winzer, K.;  Heurlier, K.;  Tang, C. M.; Hardie, K. R., Making 'sense' of metabolism: autoinducer-2, LUXS and pathogenic bacteria. </w:t>
      </w:r>
      <w:r w:rsidRPr="007122B5">
        <w:rPr>
          <w:i/>
        </w:rPr>
        <w:t xml:space="preserve">Nature Reviews Microbiology </w:t>
      </w:r>
      <w:r w:rsidRPr="007122B5">
        <w:rPr>
          <w:b/>
        </w:rPr>
        <w:t>2005,</w:t>
      </w:r>
      <w:r w:rsidRPr="007122B5">
        <w:t xml:space="preserve"> </w:t>
      </w:r>
      <w:r w:rsidRPr="007122B5">
        <w:rPr>
          <w:i/>
        </w:rPr>
        <w:t>3</w:t>
      </w:r>
      <w:r w:rsidRPr="007122B5">
        <w:t xml:space="preserve"> (5), 383-396.</w:t>
      </w:r>
    </w:p>
    <w:p w14:paraId="4FE04795" w14:textId="77777777" w:rsidR="007122B5" w:rsidRPr="007122B5" w:rsidRDefault="007122B5" w:rsidP="007122B5">
      <w:pPr>
        <w:pStyle w:val="EndNoteBibliography"/>
      </w:pPr>
      <w:r w:rsidRPr="007122B5">
        <w:t>52.</w:t>
      </w:r>
      <w:r w:rsidRPr="007122B5">
        <w:tab/>
        <w:t xml:space="preserve">Winzer, K.;  Hardie, K. R.; Williams, P., LuxS and autoinducer-2: their contribution to quorum sensing and metabolism in bacteria. </w:t>
      </w:r>
      <w:r w:rsidRPr="007122B5">
        <w:rPr>
          <w:i/>
        </w:rPr>
        <w:t xml:space="preserve">Adv Appl Microbiol </w:t>
      </w:r>
      <w:r w:rsidRPr="007122B5">
        <w:rPr>
          <w:b/>
        </w:rPr>
        <w:t>2003,</w:t>
      </w:r>
      <w:r w:rsidRPr="007122B5">
        <w:t xml:space="preserve"> </w:t>
      </w:r>
      <w:r w:rsidRPr="007122B5">
        <w:rPr>
          <w:i/>
        </w:rPr>
        <w:t>53</w:t>
      </w:r>
      <w:r w:rsidRPr="007122B5">
        <w:t>, 291-396.</w:t>
      </w:r>
    </w:p>
    <w:p w14:paraId="30F68607" w14:textId="77777777" w:rsidR="007122B5" w:rsidRPr="007122B5" w:rsidRDefault="007122B5" w:rsidP="007122B5">
      <w:pPr>
        <w:pStyle w:val="EndNoteBibliography"/>
      </w:pPr>
      <w:r w:rsidRPr="007122B5">
        <w:t>53.</w:t>
      </w:r>
      <w:r w:rsidRPr="007122B5">
        <w:tab/>
        <w:t xml:space="preserve">Boban, T.;  Nadar, S.; Tauro, S., Breaking down bacterial communication: a review of quorum quenching agents. </w:t>
      </w:r>
      <w:r w:rsidRPr="007122B5">
        <w:rPr>
          <w:i/>
        </w:rPr>
        <w:t xml:space="preserve">Future Journal of Pharmaceutical Sciences </w:t>
      </w:r>
      <w:r w:rsidRPr="007122B5">
        <w:rPr>
          <w:b/>
        </w:rPr>
        <w:t>2023,</w:t>
      </w:r>
      <w:r w:rsidRPr="007122B5">
        <w:t xml:space="preserve"> </w:t>
      </w:r>
      <w:r w:rsidRPr="007122B5">
        <w:rPr>
          <w:i/>
        </w:rPr>
        <w:t>9</w:t>
      </w:r>
      <w:r w:rsidRPr="007122B5">
        <w:t xml:space="preserve"> (1), 77.</w:t>
      </w:r>
    </w:p>
    <w:p w14:paraId="68652C54" w14:textId="77777777" w:rsidR="007122B5" w:rsidRPr="007122B5" w:rsidRDefault="007122B5" w:rsidP="007122B5">
      <w:pPr>
        <w:pStyle w:val="EndNoteBibliography"/>
      </w:pPr>
      <w:r w:rsidRPr="007122B5">
        <w:t>54.</w:t>
      </w:r>
      <w:r w:rsidRPr="007122B5">
        <w:tab/>
        <w:t>Miller, M. B.; Bassler, B. L., Quorum sensing in bacteria.  (0066-4227 (Print)).</w:t>
      </w:r>
    </w:p>
    <w:p w14:paraId="1C82CF45" w14:textId="77777777" w:rsidR="007122B5" w:rsidRPr="007122B5" w:rsidRDefault="007122B5" w:rsidP="007122B5">
      <w:pPr>
        <w:pStyle w:val="EndNoteBibliography"/>
      </w:pPr>
      <w:r w:rsidRPr="007122B5">
        <w:lastRenderedPageBreak/>
        <w:t>55.</w:t>
      </w:r>
      <w:r w:rsidRPr="007122B5">
        <w:tab/>
        <w:t xml:space="preserve">Moore, L. D.;  Le, T.; Fan, G., DNA methylation and its basic function. </w:t>
      </w:r>
      <w:r w:rsidRPr="007122B5">
        <w:rPr>
          <w:i/>
        </w:rPr>
        <w:t xml:space="preserve">Neuropsychopharmacology </w:t>
      </w:r>
      <w:r w:rsidRPr="007122B5">
        <w:rPr>
          <w:b/>
        </w:rPr>
        <w:t>2013,</w:t>
      </w:r>
      <w:r w:rsidRPr="007122B5">
        <w:t xml:space="preserve"> </w:t>
      </w:r>
      <w:r w:rsidRPr="007122B5">
        <w:rPr>
          <w:i/>
        </w:rPr>
        <w:t>38</w:t>
      </w:r>
      <w:r w:rsidRPr="007122B5">
        <w:t xml:space="preserve"> (1), 23-38.</w:t>
      </w:r>
    </w:p>
    <w:p w14:paraId="4960772B" w14:textId="77777777" w:rsidR="007122B5" w:rsidRPr="007122B5" w:rsidRDefault="007122B5" w:rsidP="007122B5">
      <w:pPr>
        <w:pStyle w:val="EndNoteBibliography"/>
      </w:pPr>
      <w:r w:rsidRPr="007122B5">
        <w:t>56.</w:t>
      </w:r>
      <w:r w:rsidRPr="007122B5">
        <w:tab/>
        <w:t xml:space="preserve">Bogdanovic, O.; Lister, R., DNA methylation and the preservation of cell identity. </w:t>
      </w:r>
      <w:r w:rsidRPr="007122B5">
        <w:rPr>
          <w:i/>
        </w:rPr>
        <w:t xml:space="preserve">Curr Opin Genet Dev </w:t>
      </w:r>
      <w:r w:rsidRPr="007122B5">
        <w:rPr>
          <w:b/>
        </w:rPr>
        <w:t>2017,</w:t>
      </w:r>
      <w:r w:rsidRPr="007122B5">
        <w:t xml:space="preserve"> </w:t>
      </w:r>
      <w:r w:rsidRPr="007122B5">
        <w:rPr>
          <w:i/>
        </w:rPr>
        <w:t>46</w:t>
      </w:r>
      <w:r w:rsidRPr="007122B5">
        <w:t>, 9-14.</w:t>
      </w:r>
    </w:p>
    <w:p w14:paraId="7F6BC0F3" w14:textId="77777777" w:rsidR="007122B5" w:rsidRPr="007122B5" w:rsidRDefault="007122B5" w:rsidP="007122B5">
      <w:pPr>
        <w:pStyle w:val="EndNoteBibliography"/>
      </w:pPr>
      <w:r w:rsidRPr="007122B5">
        <w:t>57.</w:t>
      </w:r>
      <w:r w:rsidRPr="007122B5">
        <w:tab/>
        <w:t xml:space="preserve">Surette, M. G.;  Miller, M. B.; Bassler, B. L., Quorum sensing in Escherichia coli, Salmonella typhimurium, and Vibrio harveyi: a new family of genes responsible for autoinducer production. </w:t>
      </w:r>
      <w:r w:rsidRPr="007122B5">
        <w:rPr>
          <w:i/>
        </w:rPr>
        <w:t xml:space="preserve">Proc Natl Acad Sci U S A </w:t>
      </w:r>
      <w:r w:rsidRPr="007122B5">
        <w:rPr>
          <w:b/>
        </w:rPr>
        <w:t>1999,</w:t>
      </w:r>
      <w:r w:rsidRPr="007122B5">
        <w:t xml:space="preserve"> </w:t>
      </w:r>
      <w:r w:rsidRPr="007122B5">
        <w:rPr>
          <w:i/>
        </w:rPr>
        <w:t>96</w:t>
      </w:r>
      <w:r w:rsidRPr="007122B5">
        <w:t xml:space="preserve"> (4), 1639-44.</w:t>
      </w:r>
    </w:p>
    <w:p w14:paraId="71077A61" w14:textId="77777777" w:rsidR="007122B5" w:rsidRPr="007122B5" w:rsidRDefault="007122B5" w:rsidP="007122B5">
      <w:pPr>
        <w:pStyle w:val="EndNoteBibliography"/>
      </w:pPr>
      <w:r w:rsidRPr="007122B5">
        <w:t>58.</w:t>
      </w:r>
      <w:r w:rsidRPr="007122B5">
        <w:tab/>
        <w:t>Zhang, X. H.;  He, X.; Austin, B., Vibrio harveyi: a serious pathogen of fish and invertebrates in mariculture.  (2662-1746 (Electronic)).</w:t>
      </w:r>
    </w:p>
    <w:p w14:paraId="540F13AD" w14:textId="77777777" w:rsidR="007122B5" w:rsidRPr="007122B5" w:rsidRDefault="007122B5" w:rsidP="007122B5">
      <w:pPr>
        <w:pStyle w:val="EndNoteBibliography"/>
      </w:pPr>
      <w:r w:rsidRPr="007122B5">
        <w:t>59.</w:t>
      </w:r>
      <w:r w:rsidRPr="007122B5">
        <w:tab/>
        <w:t xml:space="preserve">Cao, J. G.; Meighen, E. A., Purification and structural identification of an autoinducer for the luminescence system of Vibrio harveyi. </w:t>
      </w:r>
      <w:r w:rsidRPr="007122B5">
        <w:rPr>
          <w:i/>
        </w:rPr>
        <w:t xml:space="preserve">J Biol Chem </w:t>
      </w:r>
      <w:r w:rsidRPr="007122B5">
        <w:rPr>
          <w:b/>
        </w:rPr>
        <w:t>1989,</w:t>
      </w:r>
      <w:r w:rsidRPr="007122B5">
        <w:t xml:space="preserve"> </w:t>
      </w:r>
      <w:r w:rsidRPr="007122B5">
        <w:rPr>
          <w:i/>
        </w:rPr>
        <w:t>264</w:t>
      </w:r>
      <w:r w:rsidRPr="007122B5">
        <w:t xml:space="preserve"> (36), 21670-6.</w:t>
      </w:r>
    </w:p>
    <w:p w14:paraId="1EB30016" w14:textId="77777777" w:rsidR="007122B5" w:rsidRPr="007122B5" w:rsidRDefault="007122B5" w:rsidP="007122B5">
      <w:pPr>
        <w:pStyle w:val="EndNoteBibliography"/>
      </w:pPr>
      <w:r w:rsidRPr="007122B5">
        <w:t>60.</w:t>
      </w:r>
      <w:r w:rsidRPr="007122B5">
        <w:tab/>
        <w:t xml:space="preserve">Semmelhack, M. F.;  Campagna, S. R.;  Hwa, C.;  Federle, M. J.; Bassler, B. L., Boron binding with the quorum sensing signal AI-2 and analogues. </w:t>
      </w:r>
      <w:r w:rsidRPr="007122B5">
        <w:rPr>
          <w:i/>
        </w:rPr>
        <w:t xml:space="preserve">Org Lett </w:t>
      </w:r>
      <w:r w:rsidRPr="007122B5">
        <w:rPr>
          <w:b/>
        </w:rPr>
        <w:t>2004,</w:t>
      </w:r>
      <w:r w:rsidRPr="007122B5">
        <w:t xml:space="preserve"> </w:t>
      </w:r>
      <w:r w:rsidRPr="007122B5">
        <w:rPr>
          <w:i/>
        </w:rPr>
        <w:t>6</w:t>
      </w:r>
      <w:r w:rsidRPr="007122B5">
        <w:t xml:space="preserve"> (15), 2635-7.</w:t>
      </w:r>
    </w:p>
    <w:p w14:paraId="61FE8923" w14:textId="77777777" w:rsidR="007122B5" w:rsidRPr="007122B5" w:rsidRDefault="007122B5" w:rsidP="007122B5">
      <w:pPr>
        <w:pStyle w:val="EndNoteBibliography"/>
      </w:pPr>
      <w:r w:rsidRPr="007122B5">
        <w:t>61.</w:t>
      </w:r>
      <w:r w:rsidRPr="007122B5">
        <w:tab/>
        <w:t xml:space="preserve">Miller, S. T.;  Xavier, K. B.;  Campagna, S. R.;  Taga, M. E.;  Semmelhack, M. F.;  Bassler, B. L.; Hughson, F. M., Salmonella typhimurium recognizes a chemically distinct form of the bacterial quorum-sensing signal AI-2. </w:t>
      </w:r>
      <w:r w:rsidRPr="007122B5">
        <w:rPr>
          <w:i/>
        </w:rPr>
        <w:t xml:space="preserve">Mol Cell </w:t>
      </w:r>
      <w:r w:rsidRPr="007122B5">
        <w:rPr>
          <w:b/>
        </w:rPr>
        <w:t>2004,</w:t>
      </w:r>
      <w:r w:rsidRPr="007122B5">
        <w:t xml:space="preserve"> </w:t>
      </w:r>
      <w:r w:rsidRPr="007122B5">
        <w:rPr>
          <w:i/>
        </w:rPr>
        <w:t>15</w:t>
      </w:r>
      <w:r w:rsidRPr="007122B5">
        <w:t xml:space="preserve"> (5), 677-87.</w:t>
      </w:r>
    </w:p>
    <w:p w14:paraId="4CD6ED8D" w14:textId="77777777" w:rsidR="007122B5" w:rsidRPr="007122B5" w:rsidRDefault="007122B5" w:rsidP="007122B5">
      <w:pPr>
        <w:pStyle w:val="EndNoteBibliography"/>
      </w:pPr>
      <w:r w:rsidRPr="007122B5">
        <w:t>62.</w:t>
      </w:r>
      <w:r w:rsidRPr="007122B5">
        <w:tab/>
        <w:t xml:space="preserve">Chen, X.;  Schauder, S.;  Potier, N.;  Van Dorsselaer, A.;  Pelczer, I.;  Bassler, B. L.; Hughson, F. M., Structural identification of a bacterial quorum-sensing signal containing boron. </w:t>
      </w:r>
      <w:r w:rsidRPr="007122B5">
        <w:rPr>
          <w:i/>
        </w:rPr>
        <w:t xml:space="preserve">Nature </w:t>
      </w:r>
      <w:r w:rsidRPr="007122B5">
        <w:rPr>
          <w:b/>
        </w:rPr>
        <w:t>2002,</w:t>
      </w:r>
      <w:r w:rsidRPr="007122B5">
        <w:t xml:space="preserve"> </w:t>
      </w:r>
      <w:r w:rsidRPr="007122B5">
        <w:rPr>
          <w:i/>
        </w:rPr>
        <w:t>415</w:t>
      </w:r>
      <w:r w:rsidRPr="007122B5">
        <w:t xml:space="preserve"> (6871), 545-549.</w:t>
      </w:r>
    </w:p>
    <w:p w14:paraId="3EBA66D6" w14:textId="77777777" w:rsidR="007122B5" w:rsidRPr="007122B5" w:rsidRDefault="007122B5" w:rsidP="007122B5">
      <w:pPr>
        <w:pStyle w:val="EndNoteBibliography"/>
      </w:pPr>
      <w:r w:rsidRPr="007122B5">
        <w:t>63.</w:t>
      </w:r>
      <w:r w:rsidRPr="007122B5">
        <w:tab/>
        <w:t xml:space="preserve">Kendall Melissa, M.; Sperandio, V., Cell-to-Cell Signaling in Escherichia coli and Salmonella. </w:t>
      </w:r>
      <w:r w:rsidRPr="007122B5">
        <w:rPr>
          <w:i/>
        </w:rPr>
        <w:t xml:space="preserve">EcoSal Plus </w:t>
      </w:r>
      <w:r w:rsidRPr="007122B5">
        <w:rPr>
          <w:b/>
        </w:rPr>
        <w:t>2014,</w:t>
      </w:r>
      <w:r w:rsidRPr="007122B5">
        <w:t xml:space="preserve"> </w:t>
      </w:r>
      <w:r w:rsidRPr="007122B5">
        <w:rPr>
          <w:i/>
        </w:rPr>
        <w:t>6</w:t>
      </w:r>
      <w:r w:rsidRPr="007122B5">
        <w:t xml:space="preserve"> (1), 10.1128/ecosalplus.ESP-0002-2013.</w:t>
      </w:r>
    </w:p>
    <w:p w14:paraId="1E492BEE" w14:textId="77777777" w:rsidR="007122B5" w:rsidRPr="007122B5" w:rsidRDefault="007122B5" w:rsidP="007122B5">
      <w:pPr>
        <w:pStyle w:val="EndNoteBibliography"/>
      </w:pPr>
      <w:r w:rsidRPr="007122B5">
        <w:t>64.</w:t>
      </w:r>
      <w:r w:rsidRPr="007122B5">
        <w:tab/>
        <w:t xml:space="preserve">Defoirdt, T.; Sorgeloos, P., Monitoring of Vibrio harveyi quorum sensing activity in real time during infection of brine shrimp larvae. </w:t>
      </w:r>
      <w:r w:rsidRPr="007122B5">
        <w:rPr>
          <w:i/>
        </w:rPr>
        <w:t xml:space="preserve">The ISME Journal </w:t>
      </w:r>
      <w:r w:rsidRPr="007122B5">
        <w:rPr>
          <w:b/>
        </w:rPr>
        <w:t>2012,</w:t>
      </w:r>
      <w:r w:rsidRPr="007122B5">
        <w:t xml:space="preserve"> </w:t>
      </w:r>
      <w:r w:rsidRPr="007122B5">
        <w:rPr>
          <w:i/>
        </w:rPr>
        <w:t>6</w:t>
      </w:r>
      <w:r w:rsidRPr="007122B5">
        <w:t xml:space="preserve"> (12), 2314-2319.</w:t>
      </w:r>
    </w:p>
    <w:p w14:paraId="5BA2C3DA" w14:textId="77777777" w:rsidR="007122B5" w:rsidRPr="007122B5" w:rsidRDefault="007122B5" w:rsidP="007122B5">
      <w:pPr>
        <w:pStyle w:val="EndNoteBibliography"/>
      </w:pPr>
      <w:r w:rsidRPr="007122B5">
        <w:t>65.</w:t>
      </w:r>
      <w:r w:rsidRPr="007122B5">
        <w:tab/>
        <w:t xml:space="preserve">Gooding, J. R.;  May, A. L.;  Hilliard, K. R.; Campagna, S. R., Establishing a quantitative definition of quorum sensing provides insight into the information content of the autoinducer signals in Vibrio harveyi and Escherichia coli. </w:t>
      </w:r>
      <w:r w:rsidRPr="007122B5">
        <w:rPr>
          <w:i/>
        </w:rPr>
        <w:t xml:space="preserve">Biochemistry </w:t>
      </w:r>
      <w:r w:rsidRPr="007122B5">
        <w:rPr>
          <w:b/>
        </w:rPr>
        <w:t>2010,</w:t>
      </w:r>
      <w:r w:rsidRPr="007122B5">
        <w:t xml:space="preserve"> </w:t>
      </w:r>
      <w:r w:rsidRPr="007122B5">
        <w:rPr>
          <w:i/>
        </w:rPr>
        <w:t>49</w:t>
      </w:r>
      <w:r w:rsidRPr="007122B5">
        <w:t xml:space="preserve"> (27), 5621-3.</w:t>
      </w:r>
    </w:p>
    <w:p w14:paraId="03739FFE" w14:textId="77777777" w:rsidR="007122B5" w:rsidRPr="007122B5" w:rsidRDefault="007122B5" w:rsidP="007122B5">
      <w:pPr>
        <w:pStyle w:val="EndNoteBibliography"/>
      </w:pPr>
      <w:r w:rsidRPr="007122B5">
        <w:t>66.</w:t>
      </w:r>
      <w:r w:rsidRPr="007122B5">
        <w:tab/>
        <w:t>Xavier, K. B.; Bassler, B. L., Regulation of uptake and processing of the quorum-sensing autoinducer AI-2 in Escherichia coli.  (0021-9193 (Print)).</w:t>
      </w:r>
    </w:p>
    <w:p w14:paraId="4C6ED3CF" w14:textId="77777777" w:rsidR="007122B5" w:rsidRPr="007122B5" w:rsidRDefault="007122B5" w:rsidP="007122B5">
      <w:pPr>
        <w:pStyle w:val="EndNoteBibliography"/>
      </w:pPr>
      <w:r w:rsidRPr="007122B5">
        <w:t>67.</w:t>
      </w:r>
      <w:r w:rsidRPr="007122B5">
        <w:tab/>
        <w:t xml:space="preserve">Campagna, S. R.;  Gooding, J. R.; May, A. L., Direct quantitation of the quorum sensing signal, autoinducer-2, in clinically relevant samples by liquid chromatography-tandem mass spectrometry. </w:t>
      </w:r>
      <w:r w:rsidRPr="007122B5">
        <w:rPr>
          <w:i/>
        </w:rPr>
        <w:t xml:space="preserve">Anal Chem </w:t>
      </w:r>
      <w:r w:rsidRPr="007122B5">
        <w:rPr>
          <w:b/>
        </w:rPr>
        <w:t>2009,</w:t>
      </w:r>
      <w:r w:rsidRPr="007122B5">
        <w:t xml:space="preserve"> </w:t>
      </w:r>
      <w:r w:rsidRPr="007122B5">
        <w:rPr>
          <w:i/>
        </w:rPr>
        <w:t>81</w:t>
      </w:r>
      <w:r w:rsidRPr="007122B5">
        <w:t xml:space="preserve"> (15), 6374-81.</w:t>
      </w:r>
    </w:p>
    <w:p w14:paraId="5A197AA0" w14:textId="77777777" w:rsidR="007122B5" w:rsidRPr="007122B5" w:rsidRDefault="007122B5" w:rsidP="007122B5">
      <w:pPr>
        <w:pStyle w:val="EndNoteBibliography"/>
      </w:pPr>
      <w:r w:rsidRPr="007122B5">
        <w:t>68.</w:t>
      </w:r>
      <w:r w:rsidRPr="007122B5">
        <w:tab/>
        <w:t xml:space="preserve">Halliday, N. M.;  Hardie, K. R.;  Williams, P.;  Winzer, K.; Barrett, D. A., Quantitative liquid chromatography-tandem mass spectrometry profiling of activated methyl cycle metabolites involved in LuxS-dependent quorum sensing in Escherichia coli. </w:t>
      </w:r>
      <w:r w:rsidRPr="007122B5">
        <w:rPr>
          <w:i/>
        </w:rPr>
        <w:t xml:space="preserve">Anal Biochem </w:t>
      </w:r>
      <w:r w:rsidRPr="007122B5">
        <w:rPr>
          <w:b/>
        </w:rPr>
        <w:t>2010,</w:t>
      </w:r>
      <w:r w:rsidRPr="007122B5">
        <w:t xml:space="preserve"> </w:t>
      </w:r>
      <w:r w:rsidRPr="007122B5">
        <w:rPr>
          <w:i/>
        </w:rPr>
        <w:t>403</w:t>
      </w:r>
      <w:r w:rsidRPr="007122B5">
        <w:t xml:space="preserve"> (1-2), 20-9.</w:t>
      </w:r>
    </w:p>
    <w:p w14:paraId="2F7C8F38" w14:textId="77777777" w:rsidR="007122B5" w:rsidRPr="007122B5" w:rsidRDefault="007122B5" w:rsidP="007122B5">
      <w:pPr>
        <w:pStyle w:val="EndNoteBibliography"/>
      </w:pPr>
      <w:r w:rsidRPr="007122B5">
        <w:t>69.</w:t>
      </w:r>
      <w:r w:rsidRPr="007122B5">
        <w:tab/>
        <w:t>Kredich Nm Fau - Hershfield, M. S.; Hershfield, M. S., S-adenosylhomocysteine toxicity in normal and adenosine kinase-deficient lymphoblasts of human origin.  (0027-8424 (Print)).</w:t>
      </w:r>
    </w:p>
    <w:p w14:paraId="3266AB0E" w14:textId="77777777" w:rsidR="007122B5" w:rsidRPr="007122B5" w:rsidRDefault="007122B5" w:rsidP="007122B5">
      <w:pPr>
        <w:pStyle w:val="EndNoteBibliography"/>
      </w:pPr>
      <w:r w:rsidRPr="007122B5">
        <w:lastRenderedPageBreak/>
        <w:t>70.</w:t>
      </w:r>
      <w:r w:rsidRPr="007122B5">
        <w:tab/>
        <w:t xml:space="preserve">Fukumoto, K.;  Ito, K.;  Saer, B.;  Taylor, G.;  Ye, S.;  Yamano, M.;  Toriba, Y.;  Hayes, A.;  Okamura, H.; Fustin, J.-M., Excess S-adenosylmethionine inhibits methylation via catabolism to adenine. </w:t>
      </w:r>
      <w:r w:rsidRPr="007122B5">
        <w:rPr>
          <w:i/>
        </w:rPr>
        <w:t xml:space="preserve">Communications Biology </w:t>
      </w:r>
      <w:r w:rsidRPr="007122B5">
        <w:rPr>
          <w:b/>
        </w:rPr>
        <w:t>2022,</w:t>
      </w:r>
      <w:r w:rsidRPr="007122B5">
        <w:t xml:space="preserve"> </w:t>
      </w:r>
      <w:r w:rsidRPr="007122B5">
        <w:rPr>
          <w:i/>
        </w:rPr>
        <w:t>5</w:t>
      </w:r>
      <w:r w:rsidRPr="007122B5">
        <w:t xml:space="preserve"> (1), 313.</w:t>
      </w:r>
    </w:p>
    <w:p w14:paraId="17D64BC5" w14:textId="77777777" w:rsidR="007122B5" w:rsidRPr="007122B5" w:rsidRDefault="007122B5" w:rsidP="007122B5">
      <w:pPr>
        <w:pStyle w:val="EndNoteBibliography"/>
      </w:pPr>
      <w:r w:rsidRPr="007122B5">
        <w:t>71.</w:t>
      </w:r>
      <w:r w:rsidRPr="007122B5">
        <w:tab/>
        <w:t>Kanehisa, M.; Goto, S., KEGG: kyoto encyclopedia of genes and genomes.  (0305-1048 (Print)).</w:t>
      </w:r>
    </w:p>
    <w:p w14:paraId="5ADB9C37" w14:textId="77777777" w:rsidR="007122B5" w:rsidRPr="007122B5" w:rsidRDefault="007122B5" w:rsidP="007122B5">
      <w:pPr>
        <w:pStyle w:val="EndNoteBibliography"/>
      </w:pPr>
      <w:r w:rsidRPr="007122B5">
        <w:t>72.</w:t>
      </w:r>
      <w:r w:rsidRPr="007122B5">
        <w:tab/>
        <w:t xml:space="preserve">Shetty, S.; Varshney, U., Regulation of translation by one-carbon metabolism in bacteria and eukaryotic organelles. </w:t>
      </w:r>
      <w:r w:rsidRPr="007122B5">
        <w:rPr>
          <w:i/>
        </w:rPr>
        <w:t xml:space="preserve">Journal of Biological Chemistry </w:t>
      </w:r>
      <w:r w:rsidRPr="007122B5">
        <w:rPr>
          <w:b/>
        </w:rPr>
        <w:t>2021,</w:t>
      </w:r>
      <w:r w:rsidRPr="007122B5">
        <w:t xml:space="preserve"> </w:t>
      </w:r>
      <w:r w:rsidRPr="007122B5">
        <w:rPr>
          <w:i/>
        </w:rPr>
        <w:t>296</w:t>
      </w:r>
      <w:r w:rsidRPr="007122B5">
        <w:t>, 100088.</w:t>
      </w:r>
    </w:p>
    <w:p w14:paraId="6F49676D" w14:textId="77777777" w:rsidR="007122B5" w:rsidRPr="007122B5" w:rsidRDefault="007122B5" w:rsidP="007122B5">
      <w:pPr>
        <w:pStyle w:val="EndNoteBibliography"/>
      </w:pPr>
      <w:r w:rsidRPr="007122B5">
        <w:t>73.</w:t>
      </w:r>
      <w:r w:rsidRPr="007122B5">
        <w:tab/>
        <w:t>Shi, L.; Tu, B. P., Acetyl-CoA and the regulation of metabolism: mechanisms and consequences.  (1879-0410 (Electronic)).</w:t>
      </w:r>
    </w:p>
    <w:p w14:paraId="6CDA7AA3" w14:textId="77777777" w:rsidR="007122B5" w:rsidRPr="007122B5" w:rsidRDefault="007122B5" w:rsidP="007122B5">
      <w:pPr>
        <w:pStyle w:val="EndNoteBibliography"/>
      </w:pPr>
      <w:r w:rsidRPr="007122B5">
        <w:t>74.</w:t>
      </w:r>
      <w:r w:rsidRPr="007122B5">
        <w:tab/>
        <w:t>Leonardi R Fau - Jackowski, S.; Jackowski, S., Biosynthesis of Pantothenic Acid and Coenzyme A. LID - 10.1128/ecosalplus.3.6.3.4 [doi].  (2324-6200 (Print)).</w:t>
      </w:r>
    </w:p>
    <w:p w14:paraId="2CA52CCB" w14:textId="77777777" w:rsidR="007122B5" w:rsidRPr="007122B5" w:rsidRDefault="007122B5" w:rsidP="007122B5">
      <w:pPr>
        <w:pStyle w:val="EndNoteBibliography"/>
      </w:pPr>
      <w:r w:rsidRPr="007122B5">
        <w:t>75.</w:t>
      </w:r>
      <w:r w:rsidRPr="007122B5">
        <w:tab/>
        <w:t xml:space="preserve">Ryback, B.; Vorholt, J. A., Coenzyme biosynthesis in response to precursor availability reveals incorporation of beta-alanine from pantothenate in prototrophic bacteria. </w:t>
      </w:r>
      <w:r w:rsidRPr="007122B5">
        <w:rPr>
          <w:i/>
        </w:rPr>
        <w:t xml:space="preserve">J Biol Chem </w:t>
      </w:r>
      <w:r w:rsidRPr="007122B5">
        <w:rPr>
          <w:b/>
        </w:rPr>
        <w:t>2023,</w:t>
      </w:r>
      <w:r w:rsidRPr="007122B5">
        <w:t xml:space="preserve"> </w:t>
      </w:r>
      <w:r w:rsidRPr="007122B5">
        <w:rPr>
          <w:i/>
        </w:rPr>
        <w:t>299</w:t>
      </w:r>
      <w:r w:rsidRPr="007122B5">
        <w:t xml:space="preserve"> (8), 104919.</w:t>
      </w:r>
    </w:p>
    <w:p w14:paraId="356255E9" w14:textId="77777777" w:rsidR="007122B5" w:rsidRPr="007122B5" w:rsidRDefault="007122B5" w:rsidP="007122B5">
      <w:pPr>
        <w:pStyle w:val="EndNoteBibliography"/>
      </w:pPr>
      <w:r w:rsidRPr="007122B5">
        <w:t>76.</w:t>
      </w:r>
      <w:r w:rsidRPr="007122B5">
        <w:tab/>
        <w:t xml:space="preserve">Ruby, E. G.; Nealson, K. H., Pyruvate production and excretion by the luminous marine bacteria. </w:t>
      </w:r>
      <w:r w:rsidRPr="007122B5">
        <w:rPr>
          <w:i/>
        </w:rPr>
        <w:t xml:space="preserve">Applied and Environmental Microbiology </w:t>
      </w:r>
      <w:r w:rsidRPr="007122B5">
        <w:rPr>
          <w:b/>
        </w:rPr>
        <w:t>1977,</w:t>
      </w:r>
      <w:r w:rsidRPr="007122B5">
        <w:t xml:space="preserve"> </w:t>
      </w:r>
      <w:r w:rsidRPr="007122B5">
        <w:rPr>
          <w:i/>
        </w:rPr>
        <w:t>34</w:t>
      </w:r>
      <w:r w:rsidRPr="007122B5">
        <w:t xml:space="preserve"> (2), 164-169.</w:t>
      </w:r>
    </w:p>
    <w:p w14:paraId="593E1E7C" w14:textId="77777777" w:rsidR="007122B5" w:rsidRPr="007122B5" w:rsidRDefault="007122B5" w:rsidP="007122B5">
      <w:pPr>
        <w:pStyle w:val="EndNoteBibliography"/>
      </w:pPr>
      <w:r w:rsidRPr="007122B5">
        <w:t>77.</w:t>
      </w:r>
      <w:r w:rsidRPr="007122B5">
        <w:tab/>
        <w:t>Nackerdien, Z. E.;  Keynan A Fau - Bassler, B. L.;  Bassler Bl Fau - Lederberg, J.;  Lederberg J Fau - Thaler, D. S.; Thaler, D. S., Quorum sensing influences Vibrio harveyi growth rates in a manner not fully accounted for by the marker effect of bioluminescence.  (1932-6203 (Electronic)).</w:t>
      </w:r>
    </w:p>
    <w:p w14:paraId="0B7EED89" w14:textId="77777777" w:rsidR="007122B5" w:rsidRPr="007122B5" w:rsidRDefault="007122B5" w:rsidP="007122B5">
      <w:pPr>
        <w:pStyle w:val="EndNoteBibliography"/>
      </w:pPr>
      <w:r w:rsidRPr="007122B5">
        <w:t>78.</w:t>
      </w:r>
      <w:r w:rsidRPr="007122B5">
        <w:tab/>
        <w:t xml:space="preserve">Zhou, T.;  Wang, J.;  Todd, J. D.;  Zhang, X.-H.; Zhang, Y., Quorum Sensing Regulates the Production of Methanethiol in Vibrio harveyi. </w:t>
      </w:r>
      <w:r w:rsidRPr="007122B5">
        <w:rPr>
          <w:i/>
        </w:rPr>
        <w:t xml:space="preserve">Microorganisms </w:t>
      </w:r>
      <w:r w:rsidRPr="007122B5">
        <w:rPr>
          <w:b/>
        </w:rPr>
        <w:t>2024,</w:t>
      </w:r>
      <w:r w:rsidRPr="007122B5">
        <w:t xml:space="preserve"> </w:t>
      </w:r>
      <w:r w:rsidRPr="007122B5">
        <w:rPr>
          <w:i/>
        </w:rPr>
        <w:t>12</w:t>
      </w:r>
      <w:r w:rsidRPr="007122B5">
        <w:t xml:space="preserve"> (1), 35.</w:t>
      </w:r>
    </w:p>
    <w:p w14:paraId="03E46896" w14:textId="77777777" w:rsidR="007122B5" w:rsidRPr="007122B5" w:rsidRDefault="007122B5" w:rsidP="007122B5">
      <w:pPr>
        <w:pStyle w:val="EndNoteBibliography"/>
      </w:pPr>
      <w:r w:rsidRPr="007122B5">
        <w:t>79.</w:t>
      </w:r>
      <w:r w:rsidRPr="007122B5">
        <w:tab/>
        <w:t>Gooding, J. R. Development and application of liquid chromatography-tandem mass spectrometry methods to the understanding of metabolism and cell-cell signaling in several biological systems. University of Tennessee Knoxville</w:t>
      </w:r>
    </w:p>
    <w:p w14:paraId="76A83E0E" w14:textId="77777777" w:rsidR="007122B5" w:rsidRPr="007122B5" w:rsidRDefault="007122B5" w:rsidP="007122B5">
      <w:pPr>
        <w:pStyle w:val="EndNoteBibliography"/>
      </w:pPr>
      <w:r w:rsidRPr="007122B5">
        <w:t>TRACE: Tennessee Research and Creative Exchange, 2011.</w:t>
      </w:r>
    </w:p>
    <w:p w14:paraId="2F1A5C59" w14:textId="77777777" w:rsidR="007122B5" w:rsidRPr="007122B5" w:rsidRDefault="007122B5" w:rsidP="007122B5">
      <w:pPr>
        <w:pStyle w:val="EndNoteBibliography"/>
      </w:pPr>
      <w:r w:rsidRPr="007122B5">
        <w:t>80.</w:t>
      </w:r>
      <w:r w:rsidRPr="007122B5">
        <w:tab/>
        <w:t xml:space="preserve">Thomès, L.; Lescure, A., Mosaic Evolution of the Phosphopantothenate Biosynthesis Pathway in Bacteria and Archaea. </w:t>
      </w:r>
      <w:r w:rsidRPr="007122B5">
        <w:rPr>
          <w:i/>
        </w:rPr>
        <w:t xml:space="preserve">Genome Biology and Evolution </w:t>
      </w:r>
      <w:r w:rsidRPr="007122B5">
        <w:rPr>
          <w:b/>
        </w:rPr>
        <w:t>2020,</w:t>
      </w:r>
      <w:r w:rsidRPr="007122B5">
        <w:t xml:space="preserve"> </w:t>
      </w:r>
      <w:r w:rsidRPr="007122B5">
        <w:rPr>
          <w:i/>
        </w:rPr>
        <w:t>13</w:t>
      </w:r>
      <w:r w:rsidRPr="007122B5">
        <w:t xml:space="preserve"> (2).</w:t>
      </w:r>
    </w:p>
    <w:p w14:paraId="0D6BF8E4" w14:textId="77777777" w:rsidR="007122B5" w:rsidRPr="007122B5" w:rsidRDefault="007122B5" w:rsidP="007122B5">
      <w:pPr>
        <w:pStyle w:val="EndNoteBibliography"/>
      </w:pPr>
      <w:r w:rsidRPr="007122B5">
        <w:t>81.</w:t>
      </w:r>
      <w:r w:rsidRPr="007122B5">
        <w:tab/>
        <w:t>Baba, T.;  Ara T Fau - Hasegawa, M.;  Hasegawa M Fau - Takai, Y.;  Takai Y Fau - Okumura, Y.;  Okumura Y Fau - Baba, M.;  Baba M Fau - Datsenko, K. A.;  Datsenko Ka Fau - Tomita, M.;  Tomita M Fau - Wanner, B. L.;  Wanner Bl Fau - Mori, H.; Mori, H., Construction of Escherichia coli K-12 in-frame, single-gene knockout mutants: the Keio collection.  (1744-4292 (Electronic)).</w:t>
      </w:r>
    </w:p>
    <w:p w14:paraId="34833250" w14:textId="77777777" w:rsidR="007122B5" w:rsidRPr="007122B5" w:rsidRDefault="007122B5" w:rsidP="007122B5">
      <w:pPr>
        <w:pStyle w:val="EndNoteBibliography"/>
      </w:pPr>
      <w:r w:rsidRPr="007122B5">
        <w:t>82.</w:t>
      </w:r>
      <w:r w:rsidRPr="007122B5">
        <w:tab/>
        <w:t xml:space="preserve">Rabinowitz, J. D.; Kimball, E., Acidic acetonitrile for cellular metabolome extraction from Escherichia coli. </w:t>
      </w:r>
      <w:r w:rsidRPr="007122B5">
        <w:rPr>
          <w:i/>
        </w:rPr>
        <w:t xml:space="preserve">Anal Chem </w:t>
      </w:r>
      <w:r w:rsidRPr="007122B5">
        <w:rPr>
          <w:b/>
        </w:rPr>
        <w:t>2007,</w:t>
      </w:r>
      <w:r w:rsidRPr="007122B5">
        <w:t xml:space="preserve"> </w:t>
      </w:r>
      <w:r w:rsidRPr="007122B5">
        <w:rPr>
          <w:i/>
        </w:rPr>
        <w:t>79</w:t>
      </w:r>
      <w:r w:rsidRPr="007122B5">
        <w:t xml:space="preserve"> (16), 6167-73.</w:t>
      </w:r>
    </w:p>
    <w:p w14:paraId="04A5798C" w14:textId="77777777" w:rsidR="007122B5" w:rsidRPr="007122B5" w:rsidRDefault="007122B5" w:rsidP="007122B5">
      <w:pPr>
        <w:pStyle w:val="EndNoteBibliography"/>
      </w:pPr>
      <w:r w:rsidRPr="007122B5">
        <w:t>83.</w:t>
      </w:r>
      <w:r w:rsidRPr="007122B5">
        <w:tab/>
        <w:t xml:space="preserve">Chen, L.;  Lu, W.;  Wang, L.;  Xing, X.;  Chen, Z.;  Teng, X.;  Zeng, X.;  Muscarella, A. D.;  Shen, Y.;  Cowan, A.;  McReynolds, M. R.;  Kennedy, B. J.;  Lato, A. M.;  Campagna, S. R.;  Singh, M.; Rabinowitz, J. D., Metabolite discovery through global annotation of untargeted metabolomics data. </w:t>
      </w:r>
      <w:r w:rsidRPr="007122B5">
        <w:rPr>
          <w:i/>
        </w:rPr>
        <w:t xml:space="preserve">Nature Methods </w:t>
      </w:r>
      <w:r w:rsidRPr="007122B5">
        <w:rPr>
          <w:b/>
        </w:rPr>
        <w:t>2021,</w:t>
      </w:r>
      <w:r w:rsidRPr="007122B5">
        <w:t xml:space="preserve"> </w:t>
      </w:r>
      <w:r w:rsidRPr="007122B5">
        <w:rPr>
          <w:i/>
        </w:rPr>
        <w:t>18</w:t>
      </w:r>
      <w:r w:rsidRPr="007122B5">
        <w:t xml:space="preserve"> (11), 1377-1385.</w:t>
      </w:r>
    </w:p>
    <w:p w14:paraId="37FFA9EC" w14:textId="77777777" w:rsidR="007122B5" w:rsidRPr="007122B5" w:rsidRDefault="007122B5" w:rsidP="007122B5">
      <w:pPr>
        <w:pStyle w:val="EndNoteBibliography"/>
      </w:pPr>
      <w:r w:rsidRPr="007122B5">
        <w:lastRenderedPageBreak/>
        <w:t>84.</w:t>
      </w:r>
      <w:r w:rsidRPr="007122B5">
        <w:tab/>
        <w:t>Bligh Eg Fau - Dyer, W. J.; Dyer, W. J., A rapid method of total lipid extraction and purification.</w:t>
      </w:r>
    </w:p>
    <w:p w14:paraId="55F0606A" w14:textId="77777777" w:rsidR="007122B5" w:rsidRPr="007122B5" w:rsidRDefault="007122B5" w:rsidP="007122B5">
      <w:pPr>
        <w:pStyle w:val="EndNoteBibliography"/>
      </w:pPr>
      <w:r w:rsidRPr="007122B5">
        <w:t>85.</w:t>
      </w:r>
      <w:r w:rsidRPr="007122B5">
        <w:tab/>
        <w:t xml:space="preserve">Schmid, R.;  Heuckeroth, S.;  Korf, A.;  Smirnov, A.;  Myers, O.;  Dyrlund, T. S.;  Bushuiev, R.;  Murray, K. J.;  Hoffmann, N.;  Lu, M.;  Sarvepalli, A.;  Zhang, Z.;  Fleischauer, M.;  Duhrkop, K.;  Wesner, M.;  Hoogstra, S. J.;  Rudt, E.;  Mokshyna, O.;  Brungs, C.;  Ponomarov, K.;  Mutabdzija, L.;  Damiani, T.;  Pudney, C. J.;  Earll, M.;  Helmer, P. O.;  Fallon, T. R.;  Schulze, T.;  Rivas-Ubach, A.;  Bilbao, A.;  Richter, H.;  Nothias, L. F.;  Wang, M.;  Oresic, M.;  Weng, J. K.;  Bocker, S.;  Jeibmann, A.;  Hayen, H.;  Karst, U.;  Dorrestein, P. C.;  Petras, D.;  Du, X.; Pluskal, T., Integrative analysis of multimodal mass spectrometry data in MZmine 3. </w:t>
      </w:r>
      <w:r w:rsidRPr="007122B5">
        <w:rPr>
          <w:i/>
        </w:rPr>
        <w:t xml:space="preserve">Nat Biotechnol </w:t>
      </w:r>
      <w:r w:rsidRPr="007122B5">
        <w:rPr>
          <w:b/>
        </w:rPr>
        <w:t>2023,</w:t>
      </w:r>
      <w:r w:rsidRPr="007122B5">
        <w:t xml:space="preserve"> </w:t>
      </w:r>
      <w:r w:rsidRPr="007122B5">
        <w:rPr>
          <w:i/>
        </w:rPr>
        <w:t>41</w:t>
      </w:r>
      <w:r w:rsidRPr="007122B5">
        <w:t xml:space="preserve"> (4), 447-449.</w:t>
      </w:r>
    </w:p>
    <w:p w14:paraId="65B1C4E9" w14:textId="77777777" w:rsidR="007122B5" w:rsidRPr="007122B5" w:rsidRDefault="007122B5" w:rsidP="007122B5">
      <w:pPr>
        <w:pStyle w:val="EndNoteBibliography"/>
      </w:pPr>
      <w:r w:rsidRPr="007122B5">
        <w:t>86.</w:t>
      </w:r>
      <w:r w:rsidRPr="007122B5">
        <w:tab/>
        <w:t xml:space="preserve">Tsugawa, H.;  Cajka, T.;  Kind, T.;  Ma, Y.;  Higgins, B.;  Ikeda, K.;  Kanazawa, M.;  VanderGheynst, J.;  Fiehn, O.; Arita, M., MS-DIAL: data-independent MS/MS deconvolution for comprehensive metabolome analysis. </w:t>
      </w:r>
      <w:r w:rsidRPr="007122B5">
        <w:rPr>
          <w:i/>
        </w:rPr>
        <w:t xml:space="preserve">Nature Methods </w:t>
      </w:r>
      <w:r w:rsidRPr="007122B5">
        <w:rPr>
          <w:b/>
        </w:rPr>
        <w:t>2015,</w:t>
      </w:r>
      <w:r w:rsidRPr="007122B5">
        <w:t xml:space="preserve"> </w:t>
      </w:r>
      <w:r w:rsidRPr="007122B5">
        <w:rPr>
          <w:i/>
        </w:rPr>
        <w:t>12</w:t>
      </w:r>
      <w:r w:rsidRPr="007122B5">
        <w:t xml:space="preserve"> (6), 523-526.</w:t>
      </w:r>
    </w:p>
    <w:p w14:paraId="5A12D766" w14:textId="77777777" w:rsidR="007122B5" w:rsidRPr="007122B5" w:rsidRDefault="007122B5" w:rsidP="007122B5">
      <w:pPr>
        <w:pStyle w:val="EndNoteBibliography"/>
      </w:pPr>
      <w:r w:rsidRPr="007122B5">
        <w:t>87.</w:t>
      </w:r>
      <w:r w:rsidRPr="007122B5">
        <w:tab/>
        <w:t xml:space="preserve">Pang, Z.;  Lu, Y.;  Zhou, G.;  Hui, F.;  Xu, L.;  Viau, C.;  Spigelman, A. F.;  MacDonald, P. E.;  Wishart, D. S.;  Li, S.; Xia, J., MetaboAnalyst 6.0: towards a unified platform for metabolomics data processing, analysis and interpretation. </w:t>
      </w:r>
      <w:r w:rsidRPr="007122B5">
        <w:rPr>
          <w:i/>
        </w:rPr>
        <w:t xml:space="preserve">Nucleic Acids Res </w:t>
      </w:r>
      <w:r w:rsidRPr="007122B5">
        <w:rPr>
          <w:b/>
        </w:rPr>
        <w:t>2024</w:t>
      </w:r>
      <w:r w:rsidRPr="007122B5">
        <w:t>.</w:t>
      </w:r>
    </w:p>
    <w:p w14:paraId="2E914DFE" w14:textId="77777777" w:rsidR="007122B5" w:rsidRPr="007122B5" w:rsidRDefault="007122B5" w:rsidP="007122B5">
      <w:pPr>
        <w:pStyle w:val="EndNoteBibliography"/>
      </w:pPr>
      <w:r w:rsidRPr="007122B5">
        <w:t>88.</w:t>
      </w:r>
      <w:r w:rsidRPr="007122B5">
        <w:tab/>
        <w:t xml:space="preserve">Lenz, T. R., The Unwanted Horse in the United States: An Overview of the Issue. </w:t>
      </w:r>
      <w:r w:rsidRPr="007122B5">
        <w:rPr>
          <w:i/>
        </w:rPr>
        <w:t xml:space="preserve">Journal of Equine Veterinary Science </w:t>
      </w:r>
      <w:r w:rsidRPr="007122B5">
        <w:rPr>
          <w:b/>
        </w:rPr>
        <w:t>2009,</w:t>
      </w:r>
      <w:r w:rsidRPr="007122B5">
        <w:t xml:space="preserve"> </w:t>
      </w:r>
      <w:r w:rsidRPr="007122B5">
        <w:rPr>
          <w:i/>
        </w:rPr>
        <w:t>29</w:t>
      </w:r>
      <w:r w:rsidRPr="007122B5">
        <w:t xml:space="preserve"> (5), 253-258.</w:t>
      </w:r>
    </w:p>
    <w:p w14:paraId="31EE4FE5" w14:textId="77777777" w:rsidR="007122B5" w:rsidRPr="007122B5" w:rsidRDefault="007122B5" w:rsidP="007122B5">
      <w:pPr>
        <w:pStyle w:val="EndNoteBibliography"/>
      </w:pPr>
      <w:r w:rsidRPr="007122B5">
        <w:t>89.</w:t>
      </w:r>
      <w:r w:rsidRPr="007122B5">
        <w:tab/>
        <w:t xml:space="preserve">Schneider, L. G.;  Cox Self, A.;  Hines, M. T.; Lin-Zambito Ivey, J., Clinical Factors Associated With Survival Outcomes in Starved Equids: A Retrospective Case Series. </w:t>
      </w:r>
      <w:r w:rsidRPr="007122B5">
        <w:rPr>
          <w:i/>
        </w:rPr>
        <w:t xml:space="preserve">Journal of Equine Veterinary Science </w:t>
      </w:r>
      <w:r w:rsidRPr="007122B5">
        <w:rPr>
          <w:b/>
        </w:rPr>
        <w:t>2021,</w:t>
      </w:r>
      <w:r w:rsidRPr="007122B5">
        <w:t xml:space="preserve"> </w:t>
      </w:r>
      <w:r w:rsidRPr="007122B5">
        <w:rPr>
          <w:i/>
        </w:rPr>
        <w:t>101</w:t>
      </w:r>
      <w:r w:rsidRPr="007122B5">
        <w:t>, 103370.</w:t>
      </w:r>
    </w:p>
    <w:p w14:paraId="66E9F56D" w14:textId="77777777" w:rsidR="007122B5" w:rsidRPr="007122B5" w:rsidRDefault="007122B5" w:rsidP="007122B5">
      <w:pPr>
        <w:pStyle w:val="EndNoteBibliography"/>
      </w:pPr>
      <w:r w:rsidRPr="007122B5">
        <w:t>90.</w:t>
      </w:r>
      <w:r w:rsidRPr="007122B5">
        <w:tab/>
        <w:t xml:space="preserve">Becvarova, I.;  Pleasant, R. S.; Thatcher, C. D., Clinical assessment of nutritional status and feeding programs in horses. </w:t>
      </w:r>
      <w:r w:rsidRPr="007122B5">
        <w:rPr>
          <w:i/>
        </w:rPr>
        <w:t xml:space="preserve">Veterinary Clinics of North America: Equine Practice </w:t>
      </w:r>
      <w:r w:rsidRPr="007122B5">
        <w:rPr>
          <w:b/>
        </w:rPr>
        <w:t>2009,</w:t>
      </w:r>
      <w:r w:rsidRPr="007122B5">
        <w:t xml:space="preserve"> </w:t>
      </w:r>
      <w:r w:rsidRPr="007122B5">
        <w:rPr>
          <w:i/>
        </w:rPr>
        <w:t>25</w:t>
      </w:r>
      <w:r w:rsidRPr="007122B5">
        <w:t xml:space="preserve"> (1), 1-21.</w:t>
      </w:r>
    </w:p>
    <w:p w14:paraId="35D85D2F" w14:textId="77777777" w:rsidR="007122B5" w:rsidRPr="007122B5" w:rsidRDefault="007122B5" w:rsidP="007122B5">
      <w:pPr>
        <w:pStyle w:val="EndNoteBibliography"/>
      </w:pPr>
      <w:r w:rsidRPr="007122B5">
        <w:t>91.</w:t>
      </w:r>
      <w:r w:rsidRPr="007122B5">
        <w:tab/>
        <w:t xml:space="preserve">Stull, C. L.;  Hullinger, P. J.; Rodiek, A. V., Fat Supplementation to Alfalfa Diets for Refeeding the Starved Horse. </w:t>
      </w:r>
      <w:r w:rsidRPr="007122B5">
        <w:rPr>
          <w:i/>
        </w:rPr>
        <w:t xml:space="preserve">The Professional animal scientist </w:t>
      </w:r>
      <w:r w:rsidRPr="007122B5">
        <w:rPr>
          <w:b/>
        </w:rPr>
        <w:t>2003,</w:t>
      </w:r>
      <w:r w:rsidRPr="007122B5">
        <w:t xml:space="preserve"> </w:t>
      </w:r>
      <w:r w:rsidRPr="007122B5">
        <w:rPr>
          <w:i/>
        </w:rPr>
        <w:t>19</w:t>
      </w:r>
      <w:r w:rsidRPr="007122B5">
        <w:t xml:space="preserve"> (1), 47-54.</w:t>
      </w:r>
    </w:p>
    <w:p w14:paraId="4805E722" w14:textId="77777777" w:rsidR="007122B5" w:rsidRPr="007122B5" w:rsidRDefault="007122B5" w:rsidP="007122B5">
      <w:pPr>
        <w:pStyle w:val="EndNoteBibliography"/>
      </w:pPr>
      <w:r w:rsidRPr="007122B5">
        <w:t>92.</w:t>
      </w:r>
      <w:r w:rsidRPr="007122B5">
        <w:tab/>
        <w:t xml:space="preserve">Merriam-Webster, Malnutrition. </w:t>
      </w:r>
      <w:r w:rsidRPr="007122B5">
        <w:rPr>
          <w:b/>
        </w:rPr>
        <w:t>2022</w:t>
      </w:r>
      <w:r w:rsidRPr="007122B5">
        <w:t>.</w:t>
      </w:r>
    </w:p>
    <w:p w14:paraId="5C2B2D0A" w14:textId="77777777" w:rsidR="007122B5" w:rsidRPr="007122B5" w:rsidRDefault="007122B5" w:rsidP="007122B5">
      <w:pPr>
        <w:pStyle w:val="EndNoteBibliography"/>
      </w:pPr>
      <w:r w:rsidRPr="007122B5">
        <w:t>93.</w:t>
      </w:r>
      <w:r w:rsidRPr="007122B5">
        <w:tab/>
        <w:t xml:space="preserve">Finn, P. F.; Dice, J. F., Proteolytic and lipolytic responses to starvation. </w:t>
      </w:r>
      <w:r w:rsidRPr="007122B5">
        <w:rPr>
          <w:i/>
        </w:rPr>
        <w:t xml:space="preserve">Nutrition. </w:t>
      </w:r>
      <w:r w:rsidRPr="007122B5">
        <w:rPr>
          <w:b/>
        </w:rPr>
        <w:t>2006,</w:t>
      </w:r>
      <w:r w:rsidRPr="007122B5">
        <w:t xml:space="preserve"> </w:t>
      </w:r>
      <w:r w:rsidRPr="007122B5">
        <w:rPr>
          <w:i/>
        </w:rPr>
        <w:t>22</w:t>
      </w:r>
      <w:r w:rsidRPr="007122B5">
        <w:t xml:space="preserve"> (7-8), 830-844.</w:t>
      </w:r>
    </w:p>
    <w:p w14:paraId="048AF05A" w14:textId="77777777" w:rsidR="007122B5" w:rsidRPr="007122B5" w:rsidRDefault="007122B5" w:rsidP="007122B5">
      <w:pPr>
        <w:pStyle w:val="EndNoteBibliography"/>
      </w:pPr>
      <w:r w:rsidRPr="007122B5">
        <w:t>94.</w:t>
      </w:r>
      <w:r w:rsidRPr="007122B5">
        <w:tab/>
        <w:t xml:space="preserve">Henneke, D. R.;  Potter, G. D.;  Kreider, J. L.; Yeates, B. F., Relationship between condition score, physical measurements and body fat percentage in mares. </w:t>
      </w:r>
      <w:r w:rsidRPr="007122B5">
        <w:rPr>
          <w:i/>
        </w:rPr>
        <w:t xml:space="preserve">Equine Veterinary Journal </w:t>
      </w:r>
      <w:r w:rsidRPr="007122B5">
        <w:rPr>
          <w:b/>
        </w:rPr>
        <w:t>1983,</w:t>
      </w:r>
      <w:r w:rsidRPr="007122B5">
        <w:t xml:space="preserve"> </w:t>
      </w:r>
      <w:r w:rsidRPr="007122B5">
        <w:rPr>
          <w:i/>
        </w:rPr>
        <w:t>15</w:t>
      </w:r>
      <w:r w:rsidRPr="007122B5">
        <w:t xml:space="preserve"> (4), 371-372.</w:t>
      </w:r>
    </w:p>
    <w:p w14:paraId="0D89CC4D" w14:textId="77777777" w:rsidR="007122B5" w:rsidRPr="007122B5" w:rsidRDefault="007122B5" w:rsidP="007122B5">
      <w:pPr>
        <w:pStyle w:val="EndNoteBibliography"/>
      </w:pPr>
      <w:r w:rsidRPr="007122B5">
        <w:t>95.</w:t>
      </w:r>
      <w:r w:rsidRPr="007122B5">
        <w:tab/>
        <w:t xml:space="preserve">Dettmer, K.;  Aronov, P. A.; Hammock, B. D., Mass spectrometry-based metabolomics. </w:t>
      </w:r>
      <w:r w:rsidRPr="007122B5">
        <w:rPr>
          <w:i/>
        </w:rPr>
        <w:t xml:space="preserve">Mass Spectrometry Reviews </w:t>
      </w:r>
      <w:r w:rsidRPr="007122B5">
        <w:rPr>
          <w:b/>
        </w:rPr>
        <w:t>2007,</w:t>
      </w:r>
      <w:r w:rsidRPr="007122B5">
        <w:t xml:space="preserve"> </w:t>
      </w:r>
      <w:r w:rsidRPr="007122B5">
        <w:rPr>
          <w:i/>
        </w:rPr>
        <w:t>26</w:t>
      </w:r>
      <w:r w:rsidRPr="007122B5">
        <w:t xml:space="preserve"> (1), 51-78.</w:t>
      </w:r>
    </w:p>
    <w:p w14:paraId="203F9A7D" w14:textId="77777777" w:rsidR="007122B5" w:rsidRPr="007122B5" w:rsidRDefault="007122B5" w:rsidP="007122B5">
      <w:pPr>
        <w:pStyle w:val="EndNoteBibliography"/>
      </w:pPr>
      <w:r w:rsidRPr="007122B5">
        <w:t>96.</w:t>
      </w:r>
      <w:r w:rsidRPr="007122B5">
        <w:tab/>
        <w:t xml:space="preserve">Jiang, P.;  Stanstrup, J.;  Thymann, T.;  Sangild, P. T.; Dragsted, L. O., Progressive Changes in the Plasma Metabolome during Malnutrition in Juvenile Pigs. </w:t>
      </w:r>
      <w:r w:rsidRPr="007122B5">
        <w:rPr>
          <w:i/>
        </w:rPr>
        <w:t xml:space="preserve">Journal of Proteome Research </w:t>
      </w:r>
      <w:r w:rsidRPr="007122B5">
        <w:rPr>
          <w:b/>
        </w:rPr>
        <w:t>2016,</w:t>
      </w:r>
      <w:r w:rsidRPr="007122B5">
        <w:t xml:space="preserve"> </w:t>
      </w:r>
      <w:r w:rsidRPr="007122B5">
        <w:rPr>
          <w:i/>
        </w:rPr>
        <w:t>15</w:t>
      </w:r>
      <w:r w:rsidRPr="007122B5">
        <w:t xml:space="preserve"> (2), 447-456.</w:t>
      </w:r>
    </w:p>
    <w:p w14:paraId="62074AC3" w14:textId="77777777" w:rsidR="007122B5" w:rsidRPr="007122B5" w:rsidRDefault="007122B5" w:rsidP="007122B5">
      <w:pPr>
        <w:pStyle w:val="EndNoteBibliography"/>
      </w:pPr>
      <w:r w:rsidRPr="007122B5">
        <w:t>97.</w:t>
      </w:r>
      <w:r w:rsidRPr="007122B5">
        <w:tab/>
        <w:t xml:space="preserve">Beachler, T. M.;  Gracz, H. S.;  Morgan, D. R.;  Bembenek Bailey, S. A.;  Borst, L.;  Ellis, K. E.;  Von Dollen, K. A.;  Lyle, S. K.;  Nebel, A.;  Andrews, N. C.;  Koipalli, J.;  Gadsby, J. E.; Bailey, C. S., Plasma metabolomic profiling of healthy </w:t>
      </w:r>
      <w:r w:rsidRPr="007122B5">
        <w:lastRenderedPageBreak/>
        <w:t xml:space="preserve">pregnant mares and mares with experimentally induced placentitis. </w:t>
      </w:r>
      <w:r w:rsidRPr="007122B5">
        <w:rPr>
          <w:i/>
        </w:rPr>
        <w:t xml:space="preserve">Equine Veterinary Journal </w:t>
      </w:r>
      <w:r w:rsidRPr="007122B5">
        <w:rPr>
          <w:b/>
        </w:rPr>
        <w:t>2021,</w:t>
      </w:r>
      <w:r w:rsidRPr="007122B5">
        <w:t xml:space="preserve"> </w:t>
      </w:r>
      <w:r w:rsidRPr="007122B5">
        <w:rPr>
          <w:i/>
        </w:rPr>
        <w:t>53</w:t>
      </w:r>
      <w:r w:rsidRPr="007122B5">
        <w:t xml:space="preserve"> (1), 85-93.</w:t>
      </w:r>
    </w:p>
    <w:p w14:paraId="4C73F9A5" w14:textId="77777777" w:rsidR="007122B5" w:rsidRPr="007122B5" w:rsidRDefault="007122B5" w:rsidP="007122B5">
      <w:pPr>
        <w:pStyle w:val="EndNoteBibliography"/>
      </w:pPr>
      <w:r w:rsidRPr="007122B5">
        <w:t>98.</w:t>
      </w:r>
      <w:r w:rsidRPr="007122B5">
        <w:tab/>
        <w:t xml:space="preserve">Escalona, E. E.;  Leng, J.;  Dona, A. C.;  Merrifield, C. A.;  Holmes, E.;  Proudman, C. J.; Swann, J. R., Dominant components of the Thoroughbred metabolome characterised by&lt;sup&gt;1&lt;/sup&gt;H-nuclear magnetic resonance spectroscopy: A metabolite atlas of common biofluids. </w:t>
      </w:r>
      <w:r w:rsidRPr="007122B5">
        <w:rPr>
          <w:i/>
        </w:rPr>
        <w:t xml:space="preserve">Equine Veterinary Journal </w:t>
      </w:r>
      <w:r w:rsidRPr="007122B5">
        <w:rPr>
          <w:b/>
        </w:rPr>
        <w:t>2015,</w:t>
      </w:r>
      <w:r w:rsidRPr="007122B5">
        <w:t xml:space="preserve"> </w:t>
      </w:r>
      <w:r w:rsidRPr="007122B5">
        <w:rPr>
          <w:i/>
        </w:rPr>
        <w:t>47</w:t>
      </w:r>
      <w:r w:rsidRPr="007122B5">
        <w:t xml:space="preserve"> (6), 721-730.</w:t>
      </w:r>
    </w:p>
    <w:p w14:paraId="350204F1" w14:textId="77777777" w:rsidR="007122B5" w:rsidRPr="007122B5" w:rsidRDefault="007122B5" w:rsidP="007122B5">
      <w:pPr>
        <w:pStyle w:val="EndNoteBibliography"/>
      </w:pPr>
      <w:r w:rsidRPr="007122B5">
        <w:t>99.</w:t>
      </w:r>
      <w:r w:rsidRPr="007122B5">
        <w:tab/>
        <w:t xml:space="preserve">Keen, B.;  Cawley, A.;  Reedy, B.; Fu, S., Metabolomics in clinical and forensic toxicology, sports anti-doping and veterinary residues. </w:t>
      </w:r>
      <w:r w:rsidRPr="007122B5">
        <w:rPr>
          <w:i/>
        </w:rPr>
        <w:t xml:space="preserve">Drug Test Anal </w:t>
      </w:r>
      <w:r w:rsidRPr="007122B5">
        <w:rPr>
          <w:b/>
        </w:rPr>
        <w:t>2022,</w:t>
      </w:r>
      <w:r w:rsidRPr="007122B5">
        <w:t xml:space="preserve"> </w:t>
      </w:r>
      <w:r w:rsidRPr="007122B5">
        <w:rPr>
          <w:i/>
        </w:rPr>
        <w:t>14</w:t>
      </w:r>
      <w:r w:rsidRPr="007122B5">
        <w:t xml:space="preserve"> (5), 794-807.</w:t>
      </w:r>
    </w:p>
    <w:p w14:paraId="5538CE1B" w14:textId="77777777" w:rsidR="007122B5" w:rsidRPr="007122B5" w:rsidRDefault="007122B5" w:rsidP="007122B5">
      <w:pPr>
        <w:pStyle w:val="EndNoteBibliography"/>
      </w:pPr>
      <w:r w:rsidRPr="007122B5">
        <w:t>100.</w:t>
      </w:r>
      <w:r w:rsidRPr="007122B5">
        <w:tab/>
        <w:t xml:space="preserve">Klein, D. J.;  Anthony, T. G.; McKeever, K. H., Metabolomics in equine sport and exercise. </w:t>
      </w:r>
      <w:r w:rsidRPr="007122B5">
        <w:rPr>
          <w:i/>
        </w:rPr>
        <w:t xml:space="preserve">Journal of Animal Physiology and Animal Nutrition </w:t>
      </w:r>
      <w:r w:rsidRPr="007122B5">
        <w:rPr>
          <w:b/>
        </w:rPr>
        <w:t>2021,</w:t>
      </w:r>
      <w:r w:rsidRPr="007122B5">
        <w:t xml:space="preserve"> </w:t>
      </w:r>
      <w:r w:rsidRPr="007122B5">
        <w:rPr>
          <w:i/>
        </w:rPr>
        <w:t>105</w:t>
      </w:r>
      <w:r w:rsidRPr="007122B5">
        <w:t xml:space="preserve"> (1), 140-148.</w:t>
      </w:r>
    </w:p>
    <w:p w14:paraId="2A4DD8E1" w14:textId="77777777" w:rsidR="007122B5" w:rsidRPr="007122B5" w:rsidRDefault="007122B5" w:rsidP="007122B5">
      <w:pPr>
        <w:pStyle w:val="EndNoteBibliography"/>
      </w:pPr>
      <w:r w:rsidRPr="007122B5">
        <w:t>101.</w:t>
      </w:r>
      <w:r w:rsidRPr="007122B5">
        <w:tab/>
        <w:t xml:space="preserve">Freemark, M., Metabolomics in Nutrition Research: Biomarkers Predicting Mortality in Children with Severe Acute Malnutrition. </w:t>
      </w:r>
      <w:r w:rsidRPr="007122B5">
        <w:rPr>
          <w:i/>
        </w:rPr>
        <w:t xml:space="preserve">Food and Nutrition Bulletin </w:t>
      </w:r>
      <w:r w:rsidRPr="007122B5">
        <w:rPr>
          <w:b/>
        </w:rPr>
        <w:t>2015,</w:t>
      </w:r>
      <w:r w:rsidRPr="007122B5">
        <w:t xml:space="preserve"> </w:t>
      </w:r>
      <w:r w:rsidRPr="007122B5">
        <w:rPr>
          <w:i/>
        </w:rPr>
        <w:t>36</w:t>
      </w:r>
      <w:r w:rsidRPr="007122B5">
        <w:t xml:space="preserve"> (1_suppl1), S88-S92.</w:t>
      </w:r>
    </w:p>
    <w:p w14:paraId="46FD2871" w14:textId="77777777" w:rsidR="007122B5" w:rsidRPr="007122B5" w:rsidRDefault="007122B5" w:rsidP="007122B5">
      <w:pPr>
        <w:pStyle w:val="EndNoteBibliography"/>
      </w:pPr>
      <w:r w:rsidRPr="007122B5">
        <w:t>102.</w:t>
      </w:r>
      <w:r w:rsidRPr="007122B5">
        <w:tab/>
        <w:t xml:space="preserve">Yang, Q.-J.;  Zhao, J.-R.;  Hao, J.;  Li, B.;  Huo, Y.;  Han, Y.-L.;  Wan, L.-L.;  Li, J.;  Huang, J.;  Lu, J.;  Yang, G.-J.; Guo, C., Serum and urine metabolomics study reveals a distinct diagnostic model for cancer cachexia. </w:t>
      </w:r>
      <w:r w:rsidRPr="007122B5">
        <w:rPr>
          <w:i/>
        </w:rPr>
        <w:t xml:space="preserve">Journal of Cachexia, Sarcopenia and Muscle </w:t>
      </w:r>
      <w:r w:rsidRPr="007122B5">
        <w:rPr>
          <w:b/>
        </w:rPr>
        <w:t>2018,</w:t>
      </w:r>
      <w:r w:rsidRPr="007122B5">
        <w:t xml:space="preserve"> </w:t>
      </w:r>
      <w:r w:rsidRPr="007122B5">
        <w:rPr>
          <w:i/>
        </w:rPr>
        <w:t>9</w:t>
      </w:r>
      <w:r w:rsidRPr="007122B5">
        <w:t xml:space="preserve"> (1), 71-85.</w:t>
      </w:r>
    </w:p>
    <w:p w14:paraId="64382F8C" w14:textId="77777777" w:rsidR="007122B5" w:rsidRPr="007122B5" w:rsidRDefault="007122B5" w:rsidP="007122B5">
      <w:pPr>
        <w:pStyle w:val="EndNoteBibliography"/>
      </w:pPr>
      <w:r w:rsidRPr="007122B5">
        <w:t>103.</w:t>
      </w:r>
      <w:r w:rsidRPr="007122B5">
        <w:tab/>
        <w:t xml:space="preserve">Pusterla, N.;  Barnum, S.;  Miller, J.;  Varnell, S.;  Dallap-Schaer, B.;  Aceto, H.; Simeone, A., Investigation of an EHV-1 Outbreak in the United States Caused by a New H752 Genotype. </w:t>
      </w:r>
      <w:r w:rsidRPr="007122B5">
        <w:rPr>
          <w:i/>
        </w:rPr>
        <w:t xml:space="preserve">Pathogens </w:t>
      </w:r>
      <w:r w:rsidRPr="007122B5">
        <w:rPr>
          <w:b/>
        </w:rPr>
        <w:t>2021,</w:t>
      </w:r>
      <w:r w:rsidRPr="007122B5">
        <w:t xml:space="preserve"> </w:t>
      </w:r>
      <w:r w:rsidRPr="007122B5">
        <w:rPr>
          <w:i/>
        </w:rPr>
        <w:t>10</w:t>
      </w:r>
      <w:r w:rsidRPr="007122B5">
        <w:t xml:space="preserve"> (6), 747.</w:t>
      </w:r>
    </w:p>
    <w:p w14:paraId="2AD72C1C" w14:textId="77777777" w:rsidR="007122B5" w:rsidRPr="007122B5" w:rsidRDefault="007122B5" w:rsidP="007122B5">
      <w:pPr>
        <w:pStyle w:val="EndNoteBibliography"/>
      </w:pPr>
      <w:r w:rsidRPr="007122B5">
        <w:t>104.</w:t>
      </w:r>
      <w:r w:rsidRPr="007122B5">
        <w:tab/>
        <w:t xml:space="preserve">Fleurance, G. R.;  Duncan, P.; Mallevaud, B., Daily intake and the selection of feeding sites by horses in heterogeneous wet grasslands. </w:t>
      </w:r>
      <w:r w:rsidRPr="007122B5">
        <w:rPr>
          <w:i/>
        </w:rPr>
        <w:t xml:space="preserve">Animal Research </w:t>
      </w:r>
      <w:r w:rsidRPr="007122B5">
        <w:rPr>
          <w:b/>
        </w:rPr>
        <w:t>2001,</w:t>
      </w:r>
      <w:r w:rsidRPr="007122B5">
        <w:t xml:space="preserve"> </w:t>
      </w:r>
      <w:r w:rsidRPr="007122B5">
        <w:rPr>
          <w:i/>
        </w:rPr>
        <w:t>50</w:t>
      </w:r>
      <w:r w:rsidRPr="007122B5">
        <w:t xml:space="preserve"> (2), 149-156.</w:t>
      </w:r>
    </w:p>
    <w:p w14:paraId="3F5FC886" w14:textId="77777777" w:rsidR="007122B5" w:rsidRPr="007122B5" w:rsidRDefault="007122B5" w:rsidP="007122B5">
      <w:pPr>
        <w:pStyle w:val="EndNoteBibliography"/>
      </w:pPr>
      <w:r w:rsidRPr="007122B5">
        <w:t>105.</w:t>
      </w:r>
      <w:r w:rsidRPr="007122B5">
        <w:tab/>
        <w:t xml:space="preserve">O'Connor, C. I.;  Nielsen, B. D.;  Woodward, A. D.;  Spooner, H. S.;  Ventura, B. A.; Turner, K. K., Mineral balance in horses fed two supplemental silicon sources. </w:t>
      </w:r>
      <w:r w:rsidRPr="007122B5">
        <w:rPr>
          <w:i/>
        </w:rPr>
        <w:t xml:space="preserve">Journal of Animal Physiology and Animal Nutrition </w:t>
      </w:r>
      <w:r w:rsidRPr="007122B5">
        <w:rPr>
          <w:b/>
        </w:rPr>
        <w:t>2008,</w:t>
      </w:r>
      <w:r w:rsidRPr="007122B5">
        <w:t xml:space="preserve"> </w:t>
      </w:r>
      <w:r w:rsidRPr="007122B5">
        <w:rPr>
          <w:i/>
        </w:rPr>
        <w:t>92</w:t>
      </w:r>
      <w:r w:rsidRPr="007122B5">
        <w:t xml:space="preserve"> (2), 173-181.</w:t>
      </w:r>
    </w:p>
    <w:p w14:paraId="25035AD2" w14:textId="77777777" w:rsidR="007122B5" w:rsidRPr="007122B5" w:rsidRDefault="007122B5" w:rsidP="007122B5">
      <w:pPr>
        <w:pStyle w:val="EndNoteBibliography"/>
      </w:pPr>
      <w:r w:rsidRPr="007122B5">
        <w:t>106.</w:t>
      </w:r>
      <w:r w:rsidRPr="007122B5">
        <w:tab/>
        <w:t xml:space="preserve">Saastamoinen, M.;  Sarkijarvi, S.; Suomala, H., Protein Source and Intake Effects on Diet Digestibility and N Excretion in Horses-A Risk of Environmental N Load of Horses. </w:t>
      </w:r>
      <w:r w:rsidRPr="007122B5">
        <w:rPr>
          <w:i/>
        </w:rPr>
        <w:t xml:space="preserve">Animals (Basel) </w:t>
      </w:r>
      <w:r w:rsidRPr="007122B5">
        <w:rPr>
          <w:b/>
        </w:rPr>
        <w:t>2021,</w:t>
      </w:r>
      <w:r w:rsidRPr="007122B5">
        <w:t xml:space="preserve"> </w:t>
      </w:r>
      <w:r w:rsidRPr="007122B5">
        <w:rPr>
          <w:i/>
        </w:rPr>
        <w:t>11</w:t>
      </w:r>
      <w:r w:rsidRPr="007122B5">
        <w:t xml:space="preserve"> (12).</w:t>
      </w:r>
    </w:p>
    <w:p w14:paraId="3BD30A06" w14:textId="77777777" w:rsidR="007122B5" w:rsidRPr="007122B5" w:rsidRDefault="007122B5" w:rsidP="007122B5">
      <w:pPr>
        <w:pStyle w:val="EndNoteBibliography"/>
      </w:pPr>
      <w:r w:rsidRPr="007122B5">
        <w:t>107.</w:t>
      </w:r>
      <w:r w:rsidRPr="007122B5">
        <w:tab/>
        <w:t xml:space="preserve">Parraga, M. E.;  Carlson, G. P.; Thurmond, M., Serum protein concentrations in horses with severe liver disease: a retrospective study and review of the literature. </w:t>
      </w:r>
      <w:r w:rsidRPr="007122B5">
        <w:rPr>
          <w:i/>
        </w:rPr>
        <w:t xml:space="preserve">J Vet Intern Med </w:t>
      </w:r>
      <w:r w:rsidRPr="007122B5">
        <w:rPr>
          <w:b/>
        </w:rPr>
        <w:t>1995,</w:t>
      </w:r>
      <w:r w:rsidRPr="007122B5">
        <w:t xml:space="preserve"> </w:t>
      </w:r>
      <w:r w:rsidRPr="007122B5">
        <w:rPr>
          <w:i/>
        </w:rPr>
        <w:t>9</w:t>
      </w:r>
      <w:r w:rsidRPr="007122B5">
        <w:t xml:space="preserve"> (3), 154-61.</w:t>
      </w:r>
    </w:p>
    <w:p w14:paraId="4A297E3E" w14:textId="77777777" w:rsidR="007122B5" w:rsidRPr="007122B5" w:rsidRDefault="007122B5" w:rsidP="007122B5">
      <w:pPr>
        <w:pStyle w:val="EndNoteBibliography"/>
      </w:pPr>
      <w:r w:rsidRPr="007122B5">
        <w:t>108.</w:t>
      </w:r>
      <w:r w:rsidRPr="007122B5">
        <w:tab/>
        <w:t xml:space="preserve">Hollis, A. R.;  Boston, R. C.; Corley, K. T., Blood glucose in horses with acute abdominal disease. </w:t>
      </w:r>
      <w:r w:rsidRPr="007122B5">
        <w:rPr>
          <w:i/>
        </w:rPr>
        <w:t xml:space="preserve">J Vet Intern Med </w:t>
      </w:r>
      <w:r w:rsidRPr="007122B5">
        <w:rPr>
          <w:b/>
        </w:rPr>
        <w:t>2007,</w:t>
      </w:r>
      <w:r w:rsidRPr="007122B5">
        <w:t xml:space="preserve"> </w:t>
      </w:r>
      <w:r w:rsidRPr="007122B5">
        <w:rPr>
          <w:i/>
        </w:rPr>
        <w:t>21</w:t>
      </w:r>
      <w:r w:rsidRPr="007122B5">
        <w:t xml:space="preserve"> (5), 1099-103.</w:t>
      </w:r>
    </w:p>
    <w:p w14:paraId="5DC4C808" w14:textId="77777777" w:rsidR="007122B5" w:rsidRPr="007122B5" w:rsidRDefault="007122B5" w:rsidP="007122B5">
      <w:pPr>
        <w:pStyle w:val="EndNoteBibliography"/>
      </w:pPr>
      <w:r w:rsidRPr="007122B5">
        <w:t>109.</w:t>
      </w:r>
      <w:r w:rsidRPr="007122B5">
        <w:tab/>
        <w:t xml:space="preserve">Toribio, R. E., Essentials of equine renal and urinary tract physiology. </w:t>
      </w:r>
      <w:r w:rsidRPr="007122B5">
        <w:rPr>
          <w:i/>
        </w:rPr>
        <w:t xml:space="preserve">Vet Clin North Am Equine Pract </w:t>
      </w:r>
      <w:r w:rsidRPr="007122B5">
        <w:rPr>
          <w:b/>
        </w:rPr>
        <w:t>2007,</w:t>
      </w:r>
      <w:r w:rsidRPr="007122B5">
        <w:t xml:space="preserve"> </w:t>
      </w:r>
      <w:r w:rsidRPr="007122B5">
        <w:rPr>
          <w:i/>
        </w:rPr>
        <w:t>23</w:t>
      </w:r>
      <w:r w:rsidRPr="007122B5">
        <w:t xml:space="preserve"> (3), 533-61, v.</w:t>
      </w:r>
    </w:p>
    <w:p w14:paraId="276CF080" w14:textId="77777777" w:rsidR="007122B5" w:rsidRPr="007122B5" w:rsidRDefault="007122B5" w:rsidP="007122B5">
      <w:pPr>
        <w:pStyle w:val="EndNoteBibliography"/>
      </w:pPr>
      <w:r w:rsidRPr="007122B5">
        <w:t>110.</w:t>
      </w:r>
      <w:r w:rsidRPr="007122B5">
        <w:tab/>
        <w:t xml:space="preserve">Urayama, S.;  Arima, D.;  Mizobe, F.;  Shinzaki, Y.;  Nomura, M.;  Minamijima, Y.; Kusano, K., Blood glucose is unlikely to be a prognostic biomarker in acute colitis with systemic inflammatory response syndrome in Thoroughbred racehorses. </w:t>
      </w:r>
      <w:r w:rsidRPr="007122B5">
        <w:rPr>
          <w:i/>
        </w:rPr>
        <w:t xml:space="preserve">J Equine Sci </w:t>
      </w:r>
      <w:r w:rsidRPr="007122B5">
        <w:rPr>
          <w:b/>
        </w:rPr>
        <w:t>2018,</w:t>
      </w:r>
      <w:r w:rsidRPr="007122B5">
        <w:t xml:space="preserve"> </w:t>
      </w:r>
      <w:r w:rsidRPr="007122B5">
        <w:rPr>
          <w:i/>
        </w:rPr>
        <w:t>29</w:t>
      </w:r>
      <w:r w:rsidRPr="007122B5">
        <w:t xml:space="preserve"> (1), 15-19.</w:t>
      </w:r>
    </w:p>
    <w:p w14:paraId="28015AA7" w14:textId="77777777" w:rsidR="007122B5" w:rsidRPr="007122B5" w:rsidRDefault="007122B5" w:rsidP="007122B5">
      <w:pPr>
        <w:pStyle w:val="EndNoteBibliography"/>
      </w:pPr>
      <w:r w:rsidRPr="007122B5">
        <w:lastRenderedPageBreak/>
        <w:t>111.</w:t>
      </w:r>
      <w:r w:rsidRPr="007122B5">
        <w:tab/>
        <w:t xml:space="preserve">Doll, S. K.;  Haimerl, P.;  Bartel, A.; Arlt, S. P., Determination of reference intervals for nonesterified fatty acids in the blood serum of healthy dogs. </w:t>
      </w:r>
      <w:r w:rsidRPr="007122B5">
        <w:rPr>
          <w:i/>
        </w:rPr>
        <w:t xml:space="preserve">Vet Rec Open </w:t>
      </w:r>
      <w:r w:rsidRPr="007122B5">
        <w:rPr>
          <w:b/>
        </w:rPr>
        <w:t>2022,</w:t>
      </w:r>
      <w:r w:rsidRPr="007122B5">
        <w:t xml:space="preserve"> </w:t>
      </w:r>
      <w:r w:rsidRPr="007122B5">
        <w:rPr>
          <w:i/>
        </w:rPr>
        <w:t>9</w:t>
      </w:r>
      <w:r w:rsidRPr="007122B5">
        <w:t xml:space="preserve"> (1), e40.</w:t>
      </w:r>
    </w:p>
    <w:p w14:paraId="2D805AB2" w14:textId="77777777" w:rsidR="007122B5" w:rsidRPr="007122B5" w:rsidRDefault="007122B5" w:rsidP="007122B5">
      <w:pPr>
        <w:pStyle w:val="EndNoteBibliography"/>
      </w:pPr>
      <w:r w:rsidRPr="007122B5">
        <w:t>112.</w:t>
      </w:r>
      <w:r w:rsidRPr="007122B5">
        <w:tab/>
        <w:t xml:space="preserve">Farhana, A.; Lappin, S. L., Biochemistry, Lactate Dehydrogenase. In </w:t>
      </w:r>
      <w:r w:rsidRPr="007122B5">
        <w:rPr>
          <w:i/>
        </w:rPr>
        <w:t>StatPearls</w:t>
      </w:r>
      <w:r w:rsidRPr="007122B5">
        <w:t>, Treasure Island (FL), 2022.</w:t>
      </w:r>
    </w:p>
    <w:p w14:paraId="002924EE" w14:textId="77777777" w:rsidR="007122B5" w:rsidRPr="007122B5" w:rsidRDefault="007122B5" w:rsidP="007122B5">
      <w:pPr>
        <w:pStyle w:val="EndNoteBibliography"/>
      </w:pPr>
      <w:r w:rsidRPr="007122B5">
        <w:t>113.</w:t>
      </w:r>
      <w:r w:rsidRPr="007122B5">
        <w:tab/>
        <w:t xml:space="preserve">Zoppini, G.;  Cacciatori, V.;  Negri, C.;  Stoico, V.;  Lippi, G.;  Targher, G.; Bonora, E., The aspartate aminotransferase-to-alanine aminotransferase ratio predicts all-cause and cardiovascular mortality in patients with type 2 diabetes. </w:t>
      </w:r>
      <w:r w:rsidRPr="007122B5">
        <w:rPr>
          <w:i/>
        </w:rPr>
        <w:t xml:space="preserve">Medicine (Baltimore) </w:t>
      </w:r>
      <w:r w:rsidRPr="007122B5">
        <w:rPr>
          <w:b/>
        </w:rPr>
        <w:t>2016,</w:t>
      </w:r>
      <w:r w:rsidRPr="007122B5">
        <w:t xml:space="preserve"> </w:t>
      </w:r>
      <w:r w:rsidRPr="007122B5">
        <w:rPr>
          <w:i/>
        </w:rPr>
        <w:t>95</w:t>
      </w:r>
      <w:r w:rsidRPr="007122B5">
        <w:t xml:space="preserve"> (43), e4821.</w:t>
      </w:r>
    </w:p>
    <w:p w14:paraId="16BFA273" w14:textId="77777777" w:rsidR="007122B5" w:rsidRPr="007122B5" w:rsidRDefault="007122B5" w:rsidP="007122B5">
      <w:pPr>
        <w:pStyle w:val="EndNoteBibliography"/>
      </w:pPr>
      <w:r w:rsidRPr="007122B5">
        <w:t>114.</w:t>
      </w:r>
      <w:r w:rsidRPr="007122B5">
        <w:tab/>
        <w:t xml:space="preserve">Klein, R.;  Nagy, O.;  Tothova, C.; Chovanova, F., Clinical and Diagnostic Significance of Lactate Dehydrogenase and Its Isoenzymes in Animals. </w:t>
      </w:r>
      <w:r w:rsidRPr="007122B5">
        <w:rPr>
          <w:i/>
        </w:rPr>
        <w:t xml:space="preserve">Vet Med Int </w:t>
      </w:r>
      <w:r w:rsidRPr="007122B5">
        <w:rPr>
          <w:b/>
        </w:rPr>
        <w:t>2020,</w:t>
      </w:r>
      <w:r w:rsidRPr="007122B5">
        <w:t xml:space="preserve"> </w:t>
      </w:r>
      <w:r w:rsidRPr="007122B5">
        <w:rPr>
          <w:i/>
        </w:rPr>
        <w:t>2020</w:t>
      </w:r>
      <w:r w:rsidRPr="007122B5">
        <w:t>, 5346483.</w:t>
      </w:r>
    </w:p>
    <w:p w14:paraId="6F5BA89E" w14:textId="77777777" w:rsidR="007122B5" w:rsidRPr="007122B5" w:rsidRDefault="007122B5" w:rsidP="007122B5">
      <w:pPr>
        <w:pStyle w:val="EndNoteBibliography"/>
      </w:pPr>
      <w:r w:rsidRPr="007122B5">
        <w:t>115.</w:t>
      </w:r>
      <w:r w:rsidRPr="007122B5">
        <w:tab/>
        <w:t xml:space="preserve">Ono, T.;  Yamada, Y.;  Hata, A.;  Shimokawa Miyama, T.;  Shibano, K.;  Iwata, E.;  Ohzawa, E.; Kitagawa, H., Reference values of hematological and blood biochemical parameters for the Noma horse. </w:t>
      </w:r>
      <w:r w:rsidRPr="007122B5">
        <w:rPr>
          <w:i/>
        </w:rPr>
        <w:t xml:space="preserve">J Equine Sci </w:t>
      </w:r>
      <w:r w:rsidRPr="007122B5">
        <w:rPr>
          <w:b/>
        </w:rPr>
        <w:t>2019,</w:t>
      </w:r>
      <w:r w:rsidRPr="007122B5">
        <w:t xml:space="preserve"> </w:t>
      </w:r>
      <w:r w:rsidRPr="007122B5">
        <w:rPr>
          <w:i/>
        </w:rPr>
        <w:t>30</w:t>
      </w:r>
      <w:r w:rsidRPr="007122B5">
        <w:t xml:space="preserve"> (3), 69-73.</w:t>
      </w:r>
    </w:p>
    <w:p w14:paraId="59DBF56F" w14:textId="77777777" w:rsidR="007122B5" w:rsidRPr="007122B5" w:rsidRDefault="007122B5" w:rsidP="007122B5">
      <w:pPr>
        <w:pStyle w:val="EndNoteBibliography"/>
      </w:pPr>
      <w:r w:rsidRPr="007122B5">
        <w:t>116.</w:t>
      </w:r>
      <w:r w:rsidRPr="007122B5">
        <w:tab/>
        <w:t>FIELDER, S. E. Serum Biochemical Reference Ranges. https://www.merckvetmanual.com/special-subjects/reference-guides/serum-biochemical-reference-ranges.</w:t>
      </w:r>
    </w:p>
    <w:p w14:paraId="2245EF90" w14:textId="77777777" w:rsidR="007122B5" w:rsidRPr="007122B5" w:rsidRDefault="007122B5" w:rsidP="007122B5">
      <w:pPr>
        <w:pStyle w:val="EndNoteBibliography"/>
      </w:pPr>
      <w:r w:rsidRPr="007122B5">
        <w:t>117.</w:t>
      </w:r>
      <w:r w:rsidRPr="007122B5">
        <w:tab/>
        <w:t xml:space="preserve">Jang, C.;  Chen, L.; Rabinowitz, J. D., Metabolomics and Isotope Tracing. </w:t>
      </w:r>
      <w:r w:rsidRPr="007122B5">
        <w:rPr>
          <w:i/>
        </w:rPr>
        <w:t xml:space="preserve">Cell </w:t>
      </w:r>
      <w:r w:rsidRPr="007122B5">
        <w:rPr>
          <w:b/>
        </w:rPr>
        <w:t>2018,</w:t>
      </w:r>
      <w:r w:rsidRPr="007122B5">
        <w:t xml:space="preserve"> </w:t>
      </w:r>
      <w:r w:rsidRPr="007122B5">
        <w:rPr>
          <w:i/>
        </w:rPr>
        <w:t>173</w:t>
      </w:r>
      <w:r w:rsidRPr="007122B5">
        <w:t xml:space="preserve"> (4), 822-837.</w:t>
      </w:r>
    </w:p>
    <w:p w14:paraId="310357F6" w14:textId="77777777" w:rsidR="007122B5" w:rsidRPr="007122B5" w:rsidRDefault="007122B5" w:rsidP="007122B5">
      <w:pPr>
        <w:pStyle w:val="EndNoteBibliography"/>
      </w:pPr>
      <w:r w:rsidRPr="007122B5">
        <w:t>118.</w:t>
      </w:r>
      <w:r w:rsidRPr="007122B5">
        <w:tab/>
        <w:t xml:space="preserve">Ghone, R. A.;  Suryakar, A. N.;  Kulhalli, P. M.;  Bhagat, S. S.;  Padalkar, R. K.;  Karnik, A. C.;  Hundekar, P. S.; Sangle, D. A., A study of oxidative stress biomarkers and effect of oral antioxidant supplementation in severe acute malnutrition. </w:t>
      </w:r>
      <w:r w:rsidRPr="007122B5">
        <w:rPr>
          <w:i/>
        </w:rPr>
        <w:t xml:space="preserve">J Clin Diagn Res </w:t>
      </w:r>
      <w:r w:rsidRPr="007122B5">
        <w:rPr>
          <w:b/>
        </w:rPr>
        <w:t>2013,</w:t>
      </w:r>
      <w:r w:rsidRPr="007122B5">
        <w:t xml:space="preserve"> </w:t>
      </w:r>
      <w:r w:rsidRPr="007122B5">
        <w:rPr>
          <w:i/>
        </w:rPr>
        <w:t>7</w:t>
      </w:r>
      <w:r w:rsidRPr="007122B5">
        <w:t xml:space="preserve"> (10), 2146-8.</w:t>
      </w:r>
    </w:p>
    <w:p w14:paraId="116388AB" w14:textId="77777777" w:rsidR="007122B5" w:rsidRPr="007122B5" w:rsidRDefault="007122B5" w:rsidP="007122B5">
      <w:pPr>
        <w:pStyle w:val="EndNoteBibliography"/>
      </w:pPr>
      <w:r w:rsidRPr="007122B5">
        <w:t>119.</w:t>
      </w:r>
      <w:r w:rsidRPr="007122B5">
        <w:tab/>
        <w:t xml:space="preserve">Foroutan, A.;  Fitzsimmons, C.;  Mandal, R.;  Piri-Moghadam, H.;  Zheng, J.;  Guo, A.;  Li, C.;  Guan, L. L.; Wishart, D. S., The Bovine Metabolome. </w:t>
      </w:r>
      <w:r w:rsidRPr="007122B5">
        <w:rPr>
          <w:i/>
        </w:rPr>
        <w:t xml:space="preserve">Metabolites </w:t>
      </w:r>
      <w:r w:rsidRPr="007122B5">
        <w:rPr>
          <w:b/>
        </w:rPr>
        <w:t>2020,</w:t>
      </w:r>
      <w:r w:rsidRPr="007122B5">
        <w:t xml:space="preserve"> </w:t>
      </w:r>
      <w:r w:rsidRPr="007122B5">
        <w:rPr>
          <w:i/>
        </w:rPr>
        <w:t>10</w:t>
      </w:r>
      <w:r w:rsidRPr="007122B5">
        <w:t xml:space="preserve"> (6), 233.</w:t>
      </w:r>
    </w:p>
    <w:p w14:paraId="468A64BD" w14:textId="77777777" w:rsidR="007122B5" w:rsidRPr="007122B5" w:rsidRDefault="007122B5" w:rsidP="007122B5">
      <w:pPr>
        <w:pStyle w:val="EndNoteBibliography"/>
      </w:pPr>
      <w:r w:rsidRPr="007122B5">
        <w:t>120.</w:t>
      </w:r>
      <w:r w:rsidRPr="007122B5">
        <w:tab/>
        <w:t xml:space="preserve">Parenti, M.;  McClorry, S.;  Maga, E. A.; Slupsky, C. M., Metabolomic changes in severe acute malnutrition suggest hepatic oxidative stress: a secondary analysis. </w:t>
      </w:r>
      <w:r w:rsidRPr="007122B5">
        <w:rPr>
          <w:i/>
        </w:rPr>
        <w:t xml:space="preserve">Nutr Res </w:t>
      </w:r>
      <w:r w:rsidRPr="007122B5">
        <w:rPr>
          <w:b/>
        </w:rPr>
        <w:t>2021,</w:t>
      </w:r>
      <w:r w:rsidRPr="007122B5">
        <w:t xml:space="preserve"> </w:t>
      </w:r>
      <w:r w:rsidRPr="007122B5">
        <w:rPr>
          <w:i/>
        </w:rPr>
        <w:t>91</w:t>
      </w:r>
      <w:r w:rsidRPr="007122B5">
        <w:t>, 44-56.</w:t>
      </w:r>
    </w:p>
    <w:p w14:paraId="4A219BC4" w14:textId="77777777" w:rsidR="007122B5" w:rsidRPr="007122B5" w:rsidRDefault="007122B5" w:rsidP="007122B5">
      <w:pPr>
        <w:pStyle w:val="EndNoteBibliography"/>
      </w:pPr>
      <w:r w:rsidRPr="007122B5">
        <w:t>121.</w:t>
      </w:r>
      <w:r w:rsidRPr="007122B5">
        <w:tab/>
        <w:t xml:space="preserve">Wishart, D. S.;  Tzur, D.;  Knox, C.;  Eisner, R.;  Guo, A. C.;  Young, N.;  Cheng, D.;  Jewell, K.;  Arndt, D.;  Sawhney, S.;  Fung, C.;  Nikolai, L.;  Lewis, M.;  Coutouly, M. A.;  Forsythe, I.;  Tang, P.;  Shrivastava, S.;  Jeroncic, K.;  Stothard, P.;  Amegbey, G.;  Block, D.;  Hau, D. D.;  Wagner, J.;  Miniaci, J.;  Clements, M.;  Gebremedhin, M.;  Guo, N.;  Zhang, Y.;  Duggan, G. E.;  Macinnis, G. D.;  Weljie, A. M.;  Dowlatabadi, R.;  Bamforth, F.;  Clive, D.;  Greiner, R.;  Li, L.;  Marrie, T.;  Sykes, B. D.;  Vogel, H. J.; Querengesser, L., HMDB: the Human Metabolome Database. </w:t>
      </w:r>
      <w:r w:rsidRPr="007122B5">
        <w:rPr>
          <w:i/>
        </w:rPr>
        <w:t xml:space="preserve">Nucleic Acids Research </w:t>
      </w:r>
      <w:r w:rsidRPr="007122B5">
        <w:rPr>
          <w:b/>
        </w:rPr>
        <w:t>2007,</w:t>
      </w:r>
      <w:r w:rsidRPr="007122B5">
        <w:t xml:space="preserve"> </w:t>
      </w:r>
      <w:r w:rsidRPr="007122B5">
        <w:rPr>
          <w:i/>
        </w:rPr>
        <w:t>35</w:t>
      </w:r>
      <w:r w:rsidRPr="007122B5">
        <w:t xml:space="preserve"> (Database), D521-D526.</w:t>
      </w:r>
    </w:p>
    <w:p w14:paraId="47EB1290" w14:textId="77777777" w:rsidR="007122B5" w:rsidRPr="007122B5" w:rsidRDefault="007122B5" w:rsidP="007122B5">
      <w:pPr>
        <w:pStyle w:val="EndNoteBibliography"/>
      </w:pPr>
      <w:r w:rsidRPr="007122B5">
        <w:t>122.</w:t>
      </w:r>
      <w:r w:rsidRPr="007122B5">
        <w:tab/>
        <w:t xml:space="preserve">Wishart, D. S.;  Guo, A.;  Oler, E.;  Wang, F.;  Anjum, A.;  Peters, H.;  Dizon, R.;  Sayeeda, Z.;  Tian, S.;  Lee, B. L.;  Berjanskii, M.;  Mah, R.;  Yamamoto, M.;  Jovel, J.;  Torres-Calzada, C.;  Hiebert-Giesbrecht, M.;  Lui, V. W.;  Varshavi, D.;  Varshavi, D.;  Allen, D.;  Arndt, D.;  Khetarpal, N.;  Sivakumaran, A.;  Harford, K.;  Sanford, S.;  Yee, K.;  Cao, X.;  Budinski, Z.;  Liigand, J.;  Zhang, L.;  Zheng, J.;  Mandal, R.;  Karu, N.;  Dambrova, M.;  Schioth, H. B.;  Greiner, R.; Gautam, V., </w:t>
      </w:r>
      <w:r w:rsidRPr="007122B5">
        <w:lastRenderedPageBreak/>
        <w:t xml:space="preserve">HMDB 5.0: the Human Metabolome Database for 2022. </w:t>
      </w:r>
      <w:r w:rsidRPr="007122B5">
        <w:rPr>
          <w:i/>
        </w:rPr>
        <w:t xml:space="preserve">Nucleic Acids Res </w:t>
      </w:r>
      <w:r w:rsidRPr="007122B5">
        <w:rPr>
          <w:b/>
        </w:rPr>
        <w:t>2022,</w:t>
      </w:r>
      <w:r w:rsidRPr="007122B5">
        <w:t xml:space="preserve"> </w:t>
      </w:r>
      <w:r w:rsidRPr="007122B5">
        <w:rPr>
          <w:i/>
        </w:rPr>
        <w:t>50</w:t>
      </w:r>
      <w:r w:rsidRPr="007122B5">
        <w:t xml:space="preserve"> (D1), D622-D631.</w:t>
      </w:r>
    </w:p>
    <w:p w14:paraId="4B7BEB06" w14:textId="77777777" w:rsidR="007122B5" w:rsidRPr="007122B5" w:rsidRDefault="007122B5" w:rsidP="007122B5">
      <w:pPr>
        <w:pStyle w:val="EndNoteBibliography"/>
      </w:pPr>
      <w:r w:rsidRPr="007122B5">
        <w:t>123.</w:t>
      </w:r>
      <w:r w:rsidRPr="007122B5">
        <w:tab/>
        <w:t xml:space="preserve">Goldansaz, S. A.;  Guo, A. C.;  Sajed, T.;  Steele, M. A.;  Plastow, G. S.; Wishart, D. S., Livestock metabolomics and the livestock metabolome: A systematic review. </w:t>
      </w:r>
      <w:r w:rsidRPr="007122B5">
        <w:rPr>
          <w:i/>
        </w:rPr>
        <w:t xml:space="preserve">PLoS One </w:t>
      </w:r>
      <w:r w:rsidRPr="007122B5">
        <w:rPr>
          <w:b/>
        </w:rPr>
        <w:t>2017,</w:t>
      </w:r>
      <w:r w:rsidRPr="007122B5">
        <w:t xml:space="preserve"> </w:t>
      </w:r>
      <w:r w:rsidRPr="007122B5">
        <w:rPr>
          <w:i/>
        </w:rPr>
        <w:t>12</w:t>
      </w:r>
      <w:r w:rsidRPr="007122B5">
        <w:t xml:space="preserve"> (5), e0177675.</w:t>
      </w:r>
    </w:p>
    <w:p w14:paraId="0EF7F8C2" w14:textId="77777777" w:rsidR="007122B5" w:rsidRPr="007122B5" w:rsidRDefault="007122B5" w:rsidP="007122B5">
      <w:pPr>
        <w:pStyle w:val="EndNoteBibliography"/>
      </w:pPr>
      <w:r w:rsidRPr="007122B5">
        <w:t>124.</w:t>
      </w:r>
      <w:r w:rsidRPr="007122B5">
        <w:tab/>
        <w:t xml:space="preserve">Kanehisa, M.; Goto, S., KEGG: kyoto encyclopedia of genes and genomes. </w:t>
      </w:r>
      <w:r w:rsidRPr="007122B5">
        <w:rPr>
          <w:i/>
        </w:rPr>
        <w:t xml:space="preserve">Nucleic Acids Res </w:t>
      </w:r>
      <w:r w:rsidRPr="007122B5">
        <w:rPr>
          <w:b/>
        </w:rPr>
        <w:t>2000,</w:t>
      </w:r>
      <w:r w:rsidRPr="007122B5">
        <w:t xml:space="preserve"> </w:t>
      </w:r>
      <w:r w:rsidRPr="007122B5">
        <w:rPr>
          <w:i/>
        </w:rPr>
        <w:t>28</w:t>
      </w:r>
      <w:r w:rsidRPr="007122B5">
        <w:t xml:space="preserve"> (1), 27-30.</w:t>
      </w:r>
    </w:p>
    <w:p w14:paraId="69C74B7E" w14:textId="77777777" w:rsidR="007122B5" w:rsidRPr="007122B5" w:rsidRDefault="007122B5" w:rsidP="007122B5">
      <w:pPr>
        <w:pStyle w:val="EndNoteBibliography"/>
      </w:pPr>
      <w:r w:rsidRPr="007122B5">
        <w:t>125.</w:t>
      </w:r>
      <w:r w:rsidRPr="007122B5">
        <w:tab/>
        <w:t xml:space="preserve">Kanehisa, M., Toward understanding the origin and evolution of cellular organisms. </w:t>
      </w:r>
      <w:r w:rsidRPr="007122B5">
        <w:rPr>
          <w:i/>
        </w:rPr>
        <w:t xml:space="preserve">Protein Sci </w:t>
      </w:r>
      <w:r w:rsidRPr="007122B5">
        <w:rPr>
          <w:b/>
        </w:rPr>
        <w:t>2019,</w:t>
      </w:r>
      <w:r w:rsidRPr="007122B5">
        <w:t xml:space="preserve"> </w:t>
      </w:r>
      <w:r w:rsidRPr="007122B5">
        <w:rPr>
          <w:i/>
        </w:rPr>
        <w:t>28</w:t>
      </w:r>
      <w:r w:rsidRPr="007122B5">
        <w:t xml:space="preserve"> (11), 1947-1951.</w:t>
      </w:r>
    </w:p>
    <w:p w14:paraId="756A3C42" w14:textId="77777777" w:rsidR="007122B5" w:rsidRPr="007122B5" w:rsidRDefault="007122B5" w:rsidP="007122B5">
      <w:pPr>
        <w:pStyle w:val="EndNoteBibliography"/>
      </w:pPr>
      <w:r w:rsidRPr="007122B5">
        <w:t>126.</w:t>
      </w:r>
      <w:r w:rsidRPr="007122B5">
        <w:tab/>
        <w:t xml:space="preserve">Kanehisa, M.;  Furumichi, M.;  Sato, Y.;  Ishiguro-Watanabe, M.; Tanabe, M., KEGG: integrating viruses and cellular organisms. </w:t>
      </w:r>
      <w:r w:rsidRPr="007122B5">
        <w:rPr>
          <w:i/>
        </w:rPr>
        <w:t xml:space="preserve">Nucleic Acids Res </w:t>
      </w:r>
      <w:r w:rsidRPr="007122B5">
        <w:rPr>
          <w:b/>
        </w:rPr>
        <w:t>2021,</w:t>
      </w:r>
      <w:r w:rsidRPr="007122B5">
        <w:t xml:space="preserve"> </w:t>
      </w:r>
      <w:r w:rsidRPr="007122B5">
        <w:rPr>
          <w:i/>
        </w:rPr>
        <w:t>49</w:t>
      </w:r>
      <w:r w:rsidRPr="007122B5">
        <w:t xml:space="preserve"> (D1), D545-D551.</w:t>
      </w:r>
    </w:p>
    <w:p w14:paraId="386DC36D" w14:textId="77777777" w:rsidR="007122B5" w:rsidRPr="007122B5" w:rsidRDefault="007122B5" w:rsidP="007122B5">
      <w:pPr>
        <w:pStyle w:val="EndNoteBibliography"/>
      </w:pPr>
      <w:r w:rsidRPr="007122B5">
        <w:t>127.</w:t>
      </w:r>
      <w:r w:rsidRPr="007122B5">
        <w:tab/>
        <w:t xml:space="preserve">Cohen, S.;  Nathan, J. A.; Goldberg, A. L., Muscle wasting in disease: molecular mechanisms and promising therapies. </w:t>
      </w:r>
      <w:r w:rsidRPr="007122B5">
        <w:rPr>
          <w:i/>
        </w:rPr>
        <w:t xml:space="preserve">Nature Reviews Drug Discovery </w:t>
      </w:r>
      <w:r w:rsidRPr="007122B5">
        <w:rPr>
          <w:b/>
        </w:rPr>
        <w:t>2015,</w:t>
      </w:r>
      <w:r w:rsidRPr="007122B5">
        <w:t xml:space="preserve"> </w:t>
      </w:r>
      <w:r w:rsidRPr="007122B5">
        <w:rPr>
          <w:i/>
        </w:rPr>
        <w:t>14</w:t>
      </w:r>
      <w:r w:rsidRPr="007122B5">
        <w:t xml:space="preserve"> (1), 58-74.</w:t>
      </w:r>
    </w:p>
    <w:p w14:paraId="168C83CE" w14:textId="77777777" w:rsidR="007122B5" w:rsidRPr="007122B5" w:rsidRDefault="007122B5" w:rsidP="007122B5">
      <w:pPr>
        <w:pStyle w:val="EndNoteBibliography"/>
      </w:pPr>
      <w:r w:rsidRPr="007122B5">
        <w:t>128.</w:t>
      </w:r>
      <w:r w:rsidRPr="007122B5">
        <w:tab/>
        <w:t xml:space="preserve">Schuback, K.;  Essén-Gustavsson, B.; Persson, S. G. B., Effect of creatine supplementation on muscle metabolic response to a maximal treadmill exercise test in Standardbred horses. </w:t>
      </w:r>
      <w:r w:rsidRPr="007122B5">
        <w:rPr>
          <w:i/>
        </w:rPr>
        <w:t xml:space="preserve">Equine Veterinary Journal </w:t>
      </w:r>
      <w:r w:rsidRPr="007122B5">
        <w:rPr>
          <w:b/>
        </w:rPr>
        <w:t>2010,</w:t>
      </w:r>
      <w:r w:rsidRPr="007122B5">
        <w:t xml:space="preserve"> </w:t>
      </w:r>
      <w:r w:rsidRPr="007122B5">
        <w:rPr>
          <w:i/>
        </w:rPr>
        <w:t>32</w:t>
      </w:r>
      <w:r w:rsidRPr="007122B5">
        <w:t xml:space="preserve"> (6), 533-540.</w:t>
      </w:r>
    </w:p>
    <w:p w14:paraId="3C08448F" w14:textId="77777777" w:rsidR="007122B5" w:rsidRPr="007122B5" w:rsidRDefault="007122B5" w:rsidP="007122B5">
      <w:pPr>
        <w:pStyle w:val="EndNoteBibliography"/>
      </w:pPr>
      <w:r w:rsidRPr="007122B5">
        <w:t>129.</w:t>
      </w:r>
      <w:r w:rsidRPr="007122B5">
        <w:tab/>
        <w:t xml:space="preserve">Bergero, D.;  Assenza, A.;  Schiavone, A.;  Piccione, G.;  Perona, G.; Caola, G., Amino acid concentrations in blood serum of horses performing long lasting low-intensity exercise. </w:t>
      </w:r>
      <w:r w:rsidRPr="007122B5">
        <w:rPr>
          <w:i/>
        </w:rPr>
        <w:t xml:space="preserve">J Anim Physiol Anim Nutr (Berl) </w:t>
      </w:r>
      <w:r w:rsidRPr="007122B5">
        <w:rPr>
          <w:b/>
        </w:rPr>
        <w:t>2005,</w:t>
      </w:r>
      <w:r w:rsidRPr="007122B5">
        <w:t xml:space="preserve"> </w:t>
      </w:r>
      <w:r w:rsidRPr="007122B5">
        <w:rPr>
          <w:i/>
        </w:rPr>
        <w:t>89</w:t>
      </w:r>
      <w:r w:rsidRPr="007122B5">
        <w:t xml:space="preserve"> (3-6), 146-50.</w:t>
      </w:r>
    </w:p>
    <w:p w14:paraId="56EB22CD" w14:textId="77777777" w:rsidR="007122B5" w:rsidRPr="007122B5" w:rsidRDefault="007122B5" w:rsidP="007122B5">
      <w:pPr>
        <w:pStyle w:val="EndNoteBibliography"/>
      </w:pPr>
      <w:r w:rsidRPr="007122B5">
        <w:t>130.</w:t>
      </w:r>
      <w:r w:rsidRPr="007122B5">
        <w:tab/>
        <w:t xml:space="preserve">Zhou, Y.;  Qiu, L.;  Xiao, Q.;  Wang, Y.;  Meng, X.;  Xu, R.;  Wang, S.; Na, R., Obesity and diabetes related plasma amino acid alterations. </w:t>
      </w:r>
      <w:r w:rsidRPr="007122B5">
        <w:rPr>
          <w:i/>
        </w:rPr>
        <w:t xml:space="preserve">Clin Biochem </w:t>
      </w:r>
      <w:r w:rsidRPr="007122B5">
        <w:rPr>
          <w:b/>
        </w:rPr>
        <w:t>2013,</w:t>
      </w:r>
      <w:r w:rsidRPr="007122B5">
        <w:t xml:space="preserve"> </w:t>
      </w:r>
      <w:r w:rsidRPr="007122B5">
        <w:rPr>
          <w:i/>
        </w:rPr>
        <w:t>46</w:t>
      </w:r>
      <w:r w:rsidRPr="007122B5">
        <w:t xml:space="preserve"> (15), 1447-52.</w:t>
      </w:r>
    </w:p>
    <w:p w14:paraId="2A279E82" w14:textId="77777777" w:rsidR="007122B5" w:rsidRPr="007122B5" w:rsidRDefault="007122B5" w:rsidP="007122B5">
      <w:pPr>
        <w:pStyle w:val="EndNoteBibliography"/>
      </w:pPr>
      <w:r w:rsidRPr="007122B5">
        <w:t>131.</w:t>
      </w:r>
      <w:r w:rsidRPr="007122B5">
        <w:tab/>
        <w:t xml:space="preserve">Sarabhai, T.; Roden, M., Hungry for your alanine: when liver depends on muscle proteolysis. </w:t>
      </w:r>
      <w:r w:rsidRPr="007122B5">
        <w:rPr>
          <w:i/>
        </w:rPr>
        <w:t xml:space="preserve">J Clin Invest </w:t>
      </w:r>
      <w:r w:rsidRPr="007122B5">
        <w:rPr>
          <w:b/>
        </w:rPr>
        <w:t>2019,</w:t>
      </w:r>
      <w:r w:rsidRPr="007122B5">
        <w:t xml:space="preserve"> </w:t>
      </w:r>
      <w:r w:rsidRPr="007122B5">
        <w:rPr>
          <w:i/>
        </w:rPr>
        <w:t>129</w:t>
      </w:r>
      <w:r w:rsidRPr="007122B5">
        <w:t xml:space="preserve"> (11), 4563-4566.</w:t>
      </w:r>
    </w:p>
    <w:p w14:paraId="644B2434" w14:textId="77777777" w:rsidR="007122B5" w:rsidRPr="007122B5" w:rsidRDefault="007122B5" w:rsidP="007122B5">
      <w:pPr>
        <w:pStyle w:val="EndNoteBibliography"/>
      </w:pPr>
      <w:r w:rsidRPr="007122B5">
        <w:t>132.</w:t>
      </w:r>
      <w:r w:rsidRPr="007122B5">
        <w:tab/>
        <w:t xml:space="preserve">Ishikawa, T.;  Aw, W.; Kaneko, K., Metabolic Interactions of Purine Derivatives with Human ABC Transporter ABCG2: Genetic Testing to Assess Gout Risk. </w:t>
      </w:r>
      <w:r w:rsidRPr="007122B5">
        <w:rPr>
          <w:i/>
        </w:rPr>
        <w:t xml:space="preserve">Pharmaceuticals </w:t>
      </w:r>
      <w:r w:rsidRPr="007122B5">
        <w:rPr>
          <w:b/>
        </w:rPr>
        <w:t>2013,</w:t>
      </w:r>
      <w:r w:rsidRPr="007122B5">
        <w:t xml:space="preserve"> </w:t>
      </w:r>
      <w:r w:rsidRPr="007122B5">
        <w:rPr>
          <w:i/>
        </w:rPr>
        <w:t>6</w:t>
      </w:r>
      <w:r w:rsidRPr="007122B5">
        <w:t xml:space="preserve"> (11), 1347-1360.</w:t>
      </w:r>
    </w:p>
    <w:p w14:paraId="1471AD90" w14:textId="77777777" w:rsidR="007122B5" w:rsidRPr="007122B5" w:rsidRDefault="007122B5" w:rsidP="007122B5">
      <w:pPr>
        <w:pStyle w:val="EndNoteBibliography"/>
      </w:pPr>
      <w:r w:rsidRPr="007122B5">
        <w:t>133.</w:t>
      </w:r>
      <w:r w:rsidRPr="007122B5">
        <w:tab/>
        <w:t xml:space="preserve">Zhang, Y.;  Guo, S.;  Xie, C.; Fang, J., Uridine Metabolism and Its Role in Glucose, Lipid, and Amino Acid Homeostasis. </w:t>
      </w:r>
      <w:r w:rsidRPr="007122B5">
        <w:rPr>
          <w:i/>
        </w:rPr>
        <w:t xml:space="preserve">BioMed Research International </w:t>
      </w:r>
      <w:r w:rsidRPr="007122B5">
        <w:rPr>
          <w:b/>
        </w:rPr>
        <w:t>2020,</w:t>
      </w:r>
      <w:r w:rsidRPr="007122B5">
        <w:t xml:space="preserve"> </w:t>
      </w:r>
      <w:r w:rsidRPr="007122B5">
        <w:rPr>
          <w:i/>
        </w:rPr>
        <w:t>2020</w:t>
      </w:r>
      <w:r w:rsidRPr="007122B5">
        <w:t>, 1-7.</w:t>
      </w:r>
    </w:p>
    <w:p w14:paraId="094552A9" w14:textId="77777777" w:rsidR="007122B5" w:rsidRPr="007122B5" w:rsidRDefault="007122B5" w:rsidP="007122B5">
      <w:pPr>
        <w:pStyle w:val="EndNoteBibliography"/>
      </w:pPr>
      <w:r w:rsidRPr="007122B5">
        <w:t>134.</w:t>
      </w:r>
      <w:r w:rsidRPr="007122B5">
        <w:tab/>
        <w:t xml:space="preserve">Paddon-Jones, D.;  Børsheim, E.; Wolfe, R. R., Potential Ergogenic Effects of Arginine and Creatine Supplementation. </w:t>
      </w:r>
      <w:r w:rsidRPr="007122B5">
        <w:rPr>
          <w:i/>
        </w:rPr>
        <w:t xml:space="preserve">The Journal of Nutrition </w:t>
      </w:r>
      <w:r w:rsidRPr="007122B5">
        <w:rPr>
          <w:b/>
        </w:rPr>
        <w:t>2004,</w:t>
      </w:r>
      <w:r w:rsidRPr="007122B5">
        <w:t xml:space="preserve"> </w:t>
      </w:r>
      <w:r w:rsidRPr="007122B5">
        <w:rPr>
          <w:i/>
        </w:rPr>
        <w:t>134</w:t>
      </w:r>
      <w:r w:rsidRPr="007122B5">
        <w:t xml:space="preserve"> (10), 2888S-2894S.</w:t>
      </w:r>
    </w:p>
    <w:p w14:paraId="3F5B5260" w14:textId="77777777" w:rsidR="007122B5" w:rsidRPr="007122B5" w:rsidRDefault="007122B5" w:rsidP="007122B5">
      <w:pPr>
        <w:pStyle w:val="EndNoteBibliography"/>
      </w:pPr>
      <w:r w:rsidRPr="007122B5">
        <w:t>135.</w:t>
      </w:r>
      <w:r w:rsidRPr="007122B5">
        <w:tab/>
        <w:t xml:space="preserve">Worley, B.;  Halouska, S.; Powers, R., Utilities for quantifying separation in PCA/PLS-DA scores plots. </w:t>
      </w:r>
      <w:r w:rsidRPr="007122B5">
        <w:rPr>
          <w:i/>
        </w:rPr>
        <w:t xml:space="preserve">Analytical biochemistry </w:t>
      </w:r>
      <w:r w:rsidRPr="007122B5">
        <w:rPr>
          <w:b/>
        </w:rPr>
        <w:t>2013,</w:t>
      </w:r>
      <w:r w:rsidRPr="007122B5">
        <w:t xml:space="preserve"> </w:t>
      </w:r>
      <w:r w:rsidRPr="007122B5">
        <w:rPr>
          <w:i/>
        </w:rPr>
        <w:t>433</w:t>
      </w:r>
      <w:r w:rsidRPr="007122B5">
        <w:t xml:space="preserve"> (2), 102-104.</w:t>
      </w:r>
    </w:p>
    <w:p w14:paraId="60438985" w14:textId="77777777" w:rsidR="007122B5" w:rsidRPr="007122B5" w:rsidRDefault="007122B5" w:rsidP="007122B5">
      <w:pPr>
        <w:pStyle w:val="EndNoteBibliography"/>
      </w:pPr>
      <w:r w:rsidRPr="007122B5">
        <w:t>136.</w:t>
      </w:r>
      <w:r w:rsidRPr="007122B5">
        <w:tab/>
        <w:t xml:space="preserve">Klein, C. J.;  Stanek, G. S.; Wiles, C. E., 3rd, Overfeeding macronutrients to critically ill adults: metabolic complications. </w:t>
      </w:r>
      <w:r w:rsidRPr="007122B5">
        <w:rPr>
          <w:i/>
        </w:rPr>
        <w:t xml:space="preserve">J Am Diet Assoc </w:t>
      </w:r>
      <w:r w:rsidRPr="007122B5">
        <w:rPr>
          <w:b/>
        </w:rPr>
        <w:t>1998,</w:t>
      </w:r>
      <w:r w:rsidRPr="007122B5">
        <w:t xml:space="preserve"> </w:t>
      </w:r>
      <w:r w:rsidRPr="007122B5">
        <w:rPr>
          <w:i/>
        </w:rPr>
        <w:t>98</w:t>
      </w:r>
      <w:r w:rsidRPr="007122B5">
        <w:t xml:space="preserve"> (7), 795-806.</w:t>
      </w:r>
    </w:p>
    <w:p w14:paraId="63C46815" w14:textId="77777777" w:rsidR="007122B5" w:rsidRPr="007122B5" w:rsidRDefault="007122B5" w:rsidP="007122B5">
      <w:pPr>
        <w:pStyle w:val="EndNoteBibliography"/>
      </w:pPr>
      <w:r w:rsidRPr="007122B5">
        <w:t>137.</w:t>
      </w:r>
      <w:r w:rsidRPr="007122B5">
        <w:tab/>
        <w:t>Mahmud, I. A.-O.;  Kabir, M.;  Haque, R.; Garrett, T. A.-O. X., Decoding the Metabolome and Lipidome of Child Malnutrition by Mass Spectrometric Techniques: Present Status and Future Perspectives.  (1520-6882 (Electronic)).</w:t>
      </w:r>
    </w:p>
    <w:p w14:paraId="03515709" w14:textId="77777777" w:rsidR="007122B5" w:rsidRPr="007122B5" w:rsidRDefault="007122B5" w:rsidP="007122B5">
      <w:pPr>
        <w:pStyle w:val="EndNoteBibliography"/>
      </w:pPr>
      <w:r w:rsidRPr="007122B5">
        <w:lastRenderedPageBreak/>
        <w:t>138.</w:t>
      </w:r>
      <w:r w:rsidRPr="007122B5">
        <w:tab/>
        <w:t xml:space="preserve">Squali Houssaïni, F. Z.;  Foulon, T.;  Payen, N.;  Iraqi, M. R.;  Arnaud, J.; Groslambert, P., Plasma fatty acid status in Moroccan children: increased lipid peroxidation and impaired polyunsaturated fatty acid metabolism in protein-calorie malnutrition. </w:t>
      </w:r>
      <w:r w:rsidRPr="007122B5">
        <w:rPr>
          <w:i/>
        </w:rPr>
        <w:t xml:space="preserve">Biomedicine &amp; Pharmacotherapy </w:t>
      </w:r>
      <w:r w:rsidRPr="007122B5">
        <w:rPr>
          <w:b/>
        </w:rPr>
        <w:t>2001,</w:t>
      </w:r>
      <w:r w:rsidRPr="007122B5">
        <w:t xml:space="preserve"> </w:t>
      </w:r>
      <w:r w:rsidRPr="007122B5">
        <w:rPr>
          <w:i/>
        </w:rPr>
        <w:t>55</w:t>
      </w:r>
      <w:r w:rsidRPr="007122B5">
        <w:t xml:space="preserve"> (3), 155-162.</w:t>
      </w:r>
    </w:p>
    <w:p w14:paraId="744A70C0" w14:textId="77777777" w:rsidR="007122B5" w:rsidRPr="007122B5" w:rsidRDefault="007122B5" w:rsidP="007122B5">
      <w:pPr>
        <w:pStyle w:val="EndNoteBibliography"/>
      </w:pPr>
      <w:r w:rsidRPr="007122B5">
        <w:t>139.</w:t>
      </w:r>
      <w:r w:rsidRPr="007122B5">
        <w:tab/>
        <w:t xml:space="preserve">Hansen, S. E. J.;  Madsen, C. M.;  Varbo, A.; Nordestgaard, B. G., Body Mass Index, Triglycerides, and Risk of Acute Pancreatitis: A Population-Based Study of 118 000 Individuals. </w:t>
      </w:r>
      <w:r w:rsidRPr="007122B5">
        <w:rPr>
          <w:i/>
        </w:rPr>
        <w:t xml:space="preserve">The Journal of Clinical Endocrinology &amp; Metabolism </w:t>
      </w:r>
      <w:r w:rsidRPr="007122B5">
        <w:rPr>
          <w:b/>
        </w:rPr>
        <w:t>2019,</w:t>
      </w:r>
      <w:r w:rsidRPr="007122B5">
        <w:t xml:space="preserve"> </w:t>
      </w:r>
      <w:r w:rsidRPr="007122B5">
        <w:rPr>
          <w:i/>
        </w:rPr>
        <w:t>105</w:t>
      </w:r>
      <w:r w:rsidRPr="007122B5">
        <w:t xml:space="preserve"> (1), 163-174.</w:t>
      </w:r>
    </w:p>
    <w:p w14:paraId="7EA4300F" w14:textId="77777777" w:rsidR="007122B5" w:rsidRPr="007122B5" w:rsidRDefault="007122B5" w:rsidP="007122B5">
      <w:pPr>
        <w:pStyle w:val="EndNoteBibliography"/>
      </w:pPr>
      <w:r w:rsidRPr="007122B5">
        <w:t>140.</w:t>
      </w:r>
      <w:r w:rsidRPr="007122B5">
        <w:tab/>
        <w:t>Dean, J. M.; Lodhi, I. A.-O., Structural and functional roles of ether lipids.  (1674-8018 (Electronic)).</w:t>
      </w:r>
    </w:p>
    <w:p w14:paraId="2177A505" w14:textId="77777777" w:rsidR="007122B5" w:rsidRPr="007122B5" w:rsidRDefault="007122B5" w:rsidP="007122B5">
      <w:pPr>
        <w:pStyle w:val="EndNoteBibliography"/>
      </w:pPr>
      <w:r w:rsidRPr="007122B5">
        <w:t>141.</w:t>
      </w:r>
      <w:r w:rsidRPr="007122B5">
        <w:tab/>
        <w:t>&lt;nutrient-requirements-for-horses.pdf&gt;.</w:t>
      </w:r>
    </w:p>
    <w:p w14:paraId="26E7EABC" w14:textId="77777777" w:rsidR="007122B5" w:rsidRPr="007122B5" w:rsidRDefault="007122B5" w:rsidP="007122B5">
      <w:pPr>
        <w:pStyle w:val="EndNoteBibliography"/>
      </w:pPr>
      <w:r w:rsidRPr="007122B5">
        <w:t>142.</w:t>
      </w:r>
      <w:r w:rsidRPr="007122B5">
        <w:tab/>
        <w:t xml:space="preserve">Heusner, G. In </w:t>
      </w:r>
      <w:r w:rsidRPr="007122B5">
        <w:rPr>
          <w:i/>
        </w:rPr>
        <w:t>Ad libitum feeding of mature horses to achieve rapid weight gain</w:t>
      </w:r>
      <w:r w:rsidRPr="007122B5">
        <w:t>, Proc. 13th Equine Nutr. Physiol. Symp., Gainesville, FL, 1993; p 86.</w:t>
      </w:r>
    </w:p>
    <w:p w14:paraId="0CFFAEEF" w14:textId="77777777" w:rsidR="007122B5" w:rsidRPr="007122B5" w:rsidRDefault="007122B5" w:rsidP="007122B5">
      <w:pPr>
        <w:pStyle w:val="EndNoteBibliography"/>
      </w:pPr>
      <w:r w:rsidRPr="007122B5">
        <w:t>143.</w:t>
      </w:r>
      <w:r w:rsidRPr="007122B5">
        <w:tab/>
        <w:t xml:space="preserve">Weaver, K.;  Feldman, M.;  Stewart, C.; Thayer, T., Metabolic responses of chronically starved horses to refeeding with three isoenergetic diets. </w:t>
      </w:r>
      <w:r w:rsidRPr="007122B5">
        <w:rPr>
          <w:i/>
        </w:rPr>
        <w:t xml:space="preserve">J Am Vet Med Assoc </w:t>
      </w:r>
      <w:r w:rsidRPr="007122B5">
        <w:rPr>
          <w:b/>
        </w:rPr>
        <w:t>1998,</w:t>
      </w:r>
      <w:r w:rsidRPr="007122B5">
        <w:t xml:space="preserve"> </w:t>
      </w:r>
      <w:r w:rsidRPr="007122B5">
        <w:rPr>
          <w:i/>
        </w:rPr>
        <w:t>212</w:t>
      </w:r>
      <w:r w:rsidRPr="007122B5">
        <w:t>, 691-696.</w:t>
      </w:r>
    </w:p>
    <w:p w14:paraId="1208DD2E" w14:textId="77777777" w:rsidR="007122B5" w:rsidRPr="007122B5" w:rsidRDefault="007122B5" w:rsidP="007122B5">
      <w:pPr>
        <w:pStyle w:val="EndNoteBibliography"/>
      </w:pPr>
      <w:r w:rsidRPr="007122B5">
        <w:t>144.</w:t>
      </w:r>
      <w:r w:rsidRPr="007122B5">
        <w:tab/>
        <w:t xml:space="preserve">Bazurto, J. V.;  Dearth, S. P.;  Tague, E. D.;  Campagna, S. R.; Downs, D. M., Untargeted metabolomics confirms and extends the understanding of the impact of aminoimidazole carboxamide ribotide (AICAR) in the metabolic network of Salmonella enterica. </w:t>
      </w:r>
      <w:r w:rsidRPr="007122B5">
        <w:rPr>
          <w:i/>
        </w:rPr>
        <w:t xml:space="preserve">Microb Cell </w:t>
      </w:r>
      <w:r w:rsidRPr="007122B5">
        <w:rPr>
          <w:b/>
        </w:rPr>
        <w:t>2017,</w:t>
      </w:r>
      <w:r w:rsidRPr="007122B5">
        <w:t xml:space="preserve"> </w:t>
      </w:r>
      <w:r w:rsidRPr="007122B5">
        <w:rPr>
          <w:i/>
        </w:rPr>
        <w:t>5</w:t>
      </w:r>
      <w:r w:rsidRPr="007122B5">
        <w:t xml:space="preserve"> (2), 74-87.</w:t>
      </w:r>
    </w:p>
    <w:p w14:paraId="53220CC9" w14:textId="77777777" w:rsidR="007122B5" w:rsidRPr="007122B5" w:rsidRDefault="007122B5" w:rsidP="007122B5">
      <w:pPr>
        <w:pStyle w:val="EndNoteBibliography"/>
      </w:pPr>
      <w:r w:rsidRPr="007122B5">
        <w:t>145.</w:t>
      </w:r>
      <w:r w:rsidRPr="007122B5">
        <w:tab/>
        <w:t xml:space="preserve">Pang, Z.;  Chong, J.;  Zhou, G.;  David, A.;  Chang, L.;  Barrette, M.;  Gauthier, C.;  Jacques, P.-É.;  Li, S.; Xia, J., MetaboAnalyst 5.0: narrowing the gap between raw spectra and functional insights. </w:t>
      </w:r>
      <w:r w:rsidRPr="007122B5">
        <w:rPr>
          <w:i/>
        </w:rPr>
        <w:t xml:space="preserve">Nucleic Acids Research </w:t>
      </w:r>
      <w:r w:rsidRPr="007122B5">
        <w:rPr>
          <w:b/>
        </w:rPr>
        <w:t>2021,</w:t>
      </w:r>
      <w:r w:rsidRPr="007122B5">
        <w:t xml:space="preserve"> </w:t>
      </w:r>
      <w:r w:rsidRPr="007122B5">
        <w:rPr>
          <w:i/>
        </w:rPr>
        <w:t>49</w:t>
      </w:r>
      <w:r w:rsidRPr="007122B5">
        <w:t xml:space="preserve"> (W1), W388-W396.</w:t>
      </w:r>
    </w:p>
    <w:p w14:paraId="5D64C36E" w14:textId="77777777" w:rsidR="007122B5" w:rsidRPr="007122B5" w:rsidRDefault="007122B5" w:rsidP="007122B5">
      <w:pPr>
        <w:pStyle w:val="EndNoteBibliography"/>
      </w:pPr>
      <w:r w:rsidRPr="007122B5">
        <w:t>146.</w:t>
      </w:r>
      <w:r w:rsidRPr="007122B5">
        <w:tab/>
        <w:t xml:space="preserve">Krevelen, V., Graphical-statistical method for the study of structure and reaction processes of coal. </w:t>
      </w:r>
      <w:r w:rsidRPr="007122B5">
        <w:rPr>
          <w:i/>
        </w:rPr>
        <w:t xml:space="preserve">Fuel </w:t>
      </w:r>
      <w:r w:rsidRPr="007122B5">
        <w:rPr>
          <w:b/>
        </w:rPr>
        <w:t>1950,</w:t>
      </w:r>
      <w:r w:rsidRPr="007122B5">
        <w:t xml:space="preserve"> </w:t>
      </w:r>
      <w:r w:rsidRPr="007122B5">
        <w:rPr>
          <w:i/>
        </w:rPr>
        <w:t>29</w:t>
      </w:r>
      <w:r w:rsidRPr="007122B5">
        <w:t>, 269-284.</w:t>
      </w:r>
    </w:p>
    <w:p w14:paraId="26C136EE" w14:textId="77777777" w:rsidR="007122B5" w:rsidRPr="007122B5" w:rsidRDefault="007122B5" w:rsidP="007122B5">
      <w:pPr>
        <w:pStyle w:val="EndNoteBibliography"/>
      </w:pPr>
      <w:r w:rsidRPr="007122B5">
        <w:t>147.</w:t>
      </w:r>
      <w:r w:rsidRPr="007122B5">
        <w:tab/>
        <w:t xml:space="preserve">Rivas-Ubach, A.;  Liu, Y.;  Bianchi, T. S.;  Tolić, N.;  Jansson, C.; Paša-Tolić, L., Moving beyond the van Krevelen Diagram: A New Stoichiometric Approach for Compound Classification in Organisms. </w:t>
      </w:r>
      <w:r w:rsidRPr="007122B5">
        <w:rPr>
          <w:i/>
        </w:rPr>
        <w:t xml:space="preserve">Anal Chem </w:t>
      </w:r>
      <w:r w:rsidRPr="007122B5">
        <w:rPr>
          <w:b/>
        </w:rPr>
        <w:t>2018,</w:t>
      </w:r>
      <w:r w:rsidRPr="007122B5">
        <w:t xml:space="preserve"> </w:t>
      </w:r>
      <w:r w:rsidRPr="007122B5">
        <w:rPr>
          <w:i/>
        </w:rPr>
        <w:t>90</w:t>
      </w:r>
      <w:r w:rsidRPr="007122B5">
        <w:t xml:space="preserve"> (10), 6152-6160.</w:t>
      </w:r>
    </w:p>
    <w:p w14:paraId="0AF8E020" w14:textId="77777777" w:rsidR="007122B5" w:rsidRPr="007122B5" w:rsidRDefault="007122B5" w:rsidP="007122B5">
      <w:pPr>
        <w:pStyle w:val="EndNoteBibliography"/>
      </w:pPr>
      <w:r w:rsidRPr="007122B5">
        <w:t>148.</w:t>
      </w:r>
      <w:r w:rsidRPr="007122B5">
        <w:tab/>
        <w:t xml:space="preserve">Kew, W.;  Blackburn, J. W.;  Clarke, D. J.; Uhrin, D., Interactive van Krevelen diagrams - Advanced visualisation of mass spectrometry data of complex mixtures. </w:t>
      </w:r>
      <w:r w:rsidRPr="007122B5">
        <w:rPr>
          <w:i/>
        </w:rPr>
        <w:t xml:space="preserve">Rapid Commun Mass Spectrom </w:t>
      </w:r>
      <w:r w:rsidRPr="007122B5">
        <w:rPr>
          <w:b/>
        </w:rPr>
        <w:t>2017,</w:t>
      </w:r>
      <w:r w:rsidRPr="007122B5">
        <w:t xml:space="preserve"> </w:t>
      </w:r>
      <w:r w:rsidRPr="007122B5">
        <w:rPr>
          <w:i/>
        </w:rPr>
        <w:t>31</w:t>
      </w:r>
      <w:r w:rsidRPr="007122B5">
        <w:t xml:space="preserve"> (7), 658-662.</w:t>
      </w:r>
    </w:p>
    <w:p w14:paraId="1FEE25AD" w14:textId="77777777" w:rsidR="007122B5" w:rsidRPr="007122B5" w:rsidRDefault="007122B5" w:rsidP="007122B5">
      <w:pPr>
        <w:pStyle w:val="EndNoteBibliography"/>
      </w:pPr>
      <w:r w:rsidRPr="007122B5">
        <w:t>149.</w:t>
      </w:r>
      <w:r w:rsidRPr="007122B5">
        <w:tab/>
        <w:t xml:space="preserve">Kendrick, E., A Mass Scale Based on CH2 = 14.0000 for High Resolution Mass Spectrometry of Organic Compounds. </w:t>
      </w:r>
      <w:r w:rsidRPr="007122B5">
        <w:rPr>
          <w:i/>
        </w:rPr>
        <w:t xml:space="preserve">Anal Chem </w:t>
      </w:r>
      <w:r w:rsidRPr="007122B5">
        <w:rPr>
          <w:b/>
        </w:rPr>
        <w:t>1963,</w:t>
      </w:r>
      <w:r w:rsidRPr="007122B5">
        <w:t xml:space="preserve"> </w:t>
      </w:r>
      <w:r w:rsidRPr="007122B5">
        <w:rPr>
          <w:i/>
        </w:rPr>
        <w:t>35</w:t>
      </w:r>
      <w:r w:rsidRPr="007122B5">
        <w:t xml:space="preserve"> (13), 2146-2154.</w:t>
      </w:r>
    </w:p>
    <w:p w14:paraId="77CE823F" w14:textId="77777777" w:rsidR="007122B5" w:rsidRPr="007122B5" w:rsidRDefault="007122B5" w:rsidP="007122B5">
      <w:pPr>
        <w:pStyle w:val="EndNoteBibliography"/>
      </w:pPr>
      <w:r w:rsidRPr="007122B5">
        <w:t>150.</w:t>
      </w:r>
      <w:r w:rsidRPr="007122B5">
        <w:tab/>
        <w:t xml:space="preserve">Hughey, C. A.;  Hendrickson, C. L.;  Rodgers, R. P.;  Marshall, A. G.; Qian, K., Kendrick Mass Defect Spectrum:  A Compact Visual Analysis for Ultrahigh-Resolution Broadband Mass Spectra. </w:t>
      </w:r>
      <w:r w:rsidRPr="007122B5">
        <w:rPr>
          <w:i/>
        </w:rPr>
        <w:t xml:space="preserve">Anal Chem </w:t>
      </w:r>
      <w:r w:rsidRPr="007122B5">
        <w:rPr>
          <w:b/>
        </w:rPr>
        <w:t>2001,</w:t>
      </w:r>
      <w:r w:rsidRPr="007122B5">
        <w:t xml:space="preserve"> </w:t>
      </w:r>
      <w:r w:rsidRPr="007122B5">
        <w:rPr>
          <w:i/>
        </w:rPr>
        <w:t>73</w:t>
      </w:r>
      <w:r w:rsidRPr="007122B5">
        <w:t xml:space="preserve"> (19), 4676-4681.</w:t>
      </w:r>
    </w:p>
    <w:p w14:paraId="1F0B7013" w14:textId="77777777" w:rsidR="007122B5" w:rsidRPr="007122B5" w:rsidRDefault="007122B5" w:rsidP="007122B5">
      <w:pPr>
        <w:pStyle w:val="EndNoteBibliography"/>
      </w:pPr>
      <w:r w:rsidRPr="007122B5">
        <w:t>151.</w:t>
      </w:r>
      <w:r w:rsidRPr="007122B5">
        <w:tab/>
        <w:t xml:space="preserve">Wu, Z.;  Rodgers, R. P.; Marshall, A. G., Two- and Three-Dimensional van Krevelen Diagrams:  A Graphical Analysis Complementary to the Kendrick Mass Plot for Sorting Elemental Compositions of Complex Organic Mixtures Based on Ultrahigh-Resolution Broadband Fourier Transform Ion Cyclotron Resonance Mass Measurements. </w:t>
      </w:r>
      <w:r w:rsidRPr="007122B5">
        <w:rPr>
          <w:i/>
        </w:rPr>
        <w:t xml:space="preserve">Anal Chem </w:t>
      </w:r>
      <w:r w:rsidRPr="007122B5">
        <w:rPr>
          <w:b/>
        </w:rPr>
        <w:t>2004,</w:t>
      </w:r>
      <w:r w:rsidRPr="007122B5">
        <w:t xml:space="preserve"> </w:t>
      </w:r>
      <w:r w:rsidRPr="007122B5">
        <w:rPr>
          <w:i/>
        </w:rPr>
        <w:t>76</w:t>
      </w:r>
      <w:r w:rsidRPr="007122B5">
        <w:t xml:space="preserve"> (9), 2511-2516.</w:t>
      </w:r>
    </w:p>
    <w:p w14:paraId="16B6993A" w14:textId="48E54817" w:rsidR="003D63DF" w:rsidRPr="00DF7C87" w:rsidRDefault="00B759D5" w:rsidP="0003672C">
      <w:pPr>
        <w:rPr>
          <w:rFonts w:cs="Times New Roman"/>
        </w:rPr>
      </w:pPr>
      <w:r>
        <w:rPr>
          <w:rFonts w:cs="Times New Roman"/>
        </w:rPr>
        <w:fldChar w:fldCharType="end"/>
      </w:r>
    </w:p>
    <w:sectPr w:rsidR="003D63DF" w:rsidRPr="00DF7C87" w:rsidSect="00B01009">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B53ED" w14:textId="77777777" w:rsidR="00237CAA" w:rsidRDefault="00237CAA" w:rsidP="005E54E2">
      <w:r>
        <w:separator/>
      </w:r>
    </w:p>
    <w:p w14:paraId="228FB03F" w14:textId="77777777" w:rsidR="00237CAA" w:rsidRDefault="00237CAA" w:rsidP="005E54E2"/>
    <w:p w14:paraId="7D69322E" w14:textId="77777777" w:rsidR="00237CAA" w:rsidRDefault="00237CAA" w:rsidP="005E54E2"/>
    <w:p w14:paraId="47B711FC" w14:textId="77777777" w:rsidR="00237CAA" w:rsidRDefault="00237CAA" w:rsidP="005E54E2"/>
  </w:endnote>
  <w:endnote w:type="continuationSeparator" w:id="0">
    <w:p w14:paraId="266EFA1F" w14:textId="77777777" w:rsidR="00237CAA" w:rsidRDefault="00237CAA" w:rsidP="005E54E2">
      <w:r>
        <w:continuationSeparator/>
      </w:r>
    </w:p>
    <w:p w14:paraId="0A7E2E7D" w14:textId="77777777" w:rsidR="00237CAA" w:rsidRDefault="00237CAA" w:rsidP="005E54E2"/>
    <w:p w14:paraId="25CA1FDE" w14:textId="77777777" w:rsidR="00237CAA" w:rsidRDefault="00237CAA" w:rsidP="005E54E2"/>
    <w:p w14:paraId="563552CD" w14:textId="77777777" w:rsidR="00237CAA" w:rsidRDefault="00237CAA"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7DA53" w14:textId="77777777" w:rsidR="00387656" w:rsidRPr="000E3772" w:rsidRDefault="00387656">
    <w:pPr>
      <w:pStyle w:val="Footer"/>
      <w:jc w:val="right"/>
      <w:rPr>
        <w:rFonts w:cs="Times New Roman"/>
      </w:rPr>
    </w:pPr>
    <w:r w:rsidRPr="000E3772">
      <w:rPr>
        <w:rFonts w:cs="Times New Roman"/>
      </w:rPr>
      <w:fldChar w:fldCharType="begin"/>
    </w:r>
    <w:r w:rsidRPr="000E3772">
      <w:rPr>
        <w:rFonts w:cs="Times New Roman"/>
      </w:rPr>
      <w:instrText xml:space="preserve"> PAGE   \* MERGEFORMAT </w:instrText>
    </w:r>
    <w:r w:rsidRPr="000E3772">
      <w:rPr>
        <w:rFonts w:cs="Times New Roman"/>
      </w:rPr>
      <w:fldChar w:fldCharType="separate"/>
    </w:r>
    <w:r w:rsidR="000E3772">
      <w:rPr>
        <w:rFonts w:cs="Times New Roman"/>
        <w:noProof/>
      </w:rPr>
      <w:t>13</w:t>
    </w:r>
    <w:r w:rsidRPr="000E3772">
      <w:rPr>
        <w:rFonts w:cs="Times New Roman"/>
        <w:noProof/>
      </w:rPr>
      <w:fldChar w:fldCharType="end"/>
    </w:r>
  </w:p>
  <w:p w14:paraId="529F940B"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E6DF1" w14:textId="77777777" w:rsidR="00237CAA" w:rsidRDefault="00237CAA" w:rsidP="005E54E2">
      <w:r>
        <w:separator/>
      </w:r>
    </w:p>
    <w:p w14:paraId="638C952F" w14:textId="77777777" w:rsidR="00237CAA" w:rsidRDefault="00237CAA" w:rsidP="005E54E2"/>
    <w:p w14:paraId="234415BA" w14:textId="77777777" w:rsidR="00237CAA" w:rsidRDefault="00237CAA" w:rsidP="005E54E2"/>
    <w:p w14:paraId="06023865" w14:textId="77777777" w:rsidR="00237CAA" w:rsidRDefault="00237CAA" w:rsidP="005E54E2"/>
  </w:footnote>
  <w:footnote w:type="continuationSeparator" w:id="0">
    <w:p w14:paraId="3AE443F4" w14:textId="77777777" w:rsidR="00237CAA" w:rsidRDefault="00237CAA" w:rsidP="005E54E2">
      <w:r>
        <w:continuationSeparator/>
      </w:r>
    </w:p>
    <w:p w14:paraId="620FCB98" w14:textId="77777777" w:rsidR="00237CAA" w:rsidRDefault="00237CAA" w:rsidP="005E54E2"/>
    <w:p w14:paraId="13026BE6" w14:textId="77777777" w:rsidR="00237CAA" w:rsidRDefault="00237CAA" w:rsidP="005E54E2"/>
    <w:p w14:paraId="5EF21CB0" w14:textId="77777777" w:rsidR="00237CAA" w:rsidRDefault="00237CAA"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A1B90"/>
    <w:multiLevelType w:val="multilevel"/>
    <w:tmpl w:val="CA00FF88"/>
    <w:numStyleLink w:val="Dissheadings"/>
  </w:abstractNum>
  <w:abstractNum w:abstractNumId="1" w15:restartNumberingAfterBreak="0">
    <w:nsid w:val="13607B3E"/>
    <w:multiLevelType w:val="multilevel"/>
    <w:tmpl w:val="CA00FF88"/>
    <w:styleLink w:val="Dissheadings"/>
    <w:lvl w:ilvl="0">
      <w:start w:val="1"/>
      <w:numFmt w:val="decimal"/>
      <w:pStyle w:val="Heading1"/>
      <w:suff w:val="nothing"/>
      <w:lvlText w:val="Chapter %1."/>
      <w:lvlJc w:val="left"/>
      <w:pPr>
        <w:ind w:left="0" w:firstLine="0"/>
      </w:pPr>
      <w:rPr>
        <w:rFonts w:hint="default"/>
        <w:b/>
        <w:i w:val="0"/>
        <w:sz w:val="28"/>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tabs>
          <w:tab w:val="num" w:pos="1080"/>
        </w:tabs>
        <w:ind w:left="720" w:firstLine="0"/>
      </w:pPr>
      <w:rPr>
        <w:rFonts w:hint="default"/>
        <w:b w:val="0"/>
        <w:i/>
        <w:sz w:val="24"/>
      </w:rPr>
    </w:lvl>
    <w:lvl w:ilvl="3">
      <w:start w:val="1"/>
      <w:numFmt w:val="decimal"/>
      <w:pStyle w:val="Heading4"/>
      <w:lvlText w:val="%1.%2.%3.%4"/>
      <w:lvlJc w:val="left"/>
      <w:pPr>
        <w:ind w:left="0" w:firstLine="0"/>
      </w:pPr>
      <w:rPr>
        <w:rFonts w:ascii="Times New Roman" w:hAnsi="Times New Roman" w:hint="default"/>
        <w:b w:val="0"/>
        <w:i/>
        <w:color w:val="auto"/>
        <w:sz w:val="24"/>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decimal"/>
      <w:lvlText w:val="%7."/>
      <w:lvlJc w:val="left"/>
      <w:pPr>
        <w:ind w:left="2160" w:firstLine="0"/>
      </w:pPr>
      <w:rPr>
        <w:rFonts w:hint="default"/>
      </w:rPr>
    </w:lvl>
    <w:lvl w:ilvl="7">
      <w:start w:val="1"/>
      <w:numFmt w:val="lowerLetter"/>
      <w:lvlText w:val="%8."/>
      <w:lvlJc w:val="left"/>
      <w:pPr>
        <w:ind w:left="2520" w:firstLine="0"/>
      </w:pPr>
      <w:rPr>
        <w:rFonts w:hint="default"/>
      </w:rPr>
    </w:lvl>
    <w:lvl w:ilvl="8">
      <w:start w:val="1"/>
      <w:numFmt w:val="lowerRoman"/>
      <w:lvlText w:val="%9."/>
      <w:lvlJc w:val="left"/>
      <w:pPr>
        <w:ind w:left="2880" w:firstLine="0"/>
      </w:pPr>
      <w:rPr>
        <w:rFonts w:hint="default"/>
      </w:rPr>
    </w:lvl>
  </w:abstractNum>
  <w:abstractNum w:abstractNumId="2" w15:restartNumberingAfterBreak="0">
    <w:nsid w:val="23856E6F"/>
    <w:multiLevelType w:val="multilevel"/>
    <w:tmpl w:val="CA00FF88"/>
    <w:numStyleLink w:val="Dissheadings"/>
  </w:abstractNum>
  <w:abstractNum w:abstractNumId="3" w15:restartNumberingAfterBreak="0">
    <w:nsid w:val="28E9314C"/>
    <w:multiLevelType w:val="hybridMultilevel"/>
    <w:tmpl w:val="D1CAD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E549F9"/>
    <w:multiLevelType w:val="multilevel"/>
    <w:tmpl w:val="F104AB4E"/>
    <w:styleLink w:val="DISSERTATION"/>
    <w:lvl w:ilvl="0">
      <w:start w:val="1"/>
      <w:numFmt w:val="decimal"/>
      <w:suff w:val="nothing"/>
      <w:lvlText w:val="Chapter %1."/>
      <w:lvlJc w:val="center"/>
      <w:pPr>
        <w:ind w:left="720" w:firstLine="3600"/>
      </w:pPr>
      <w:rPr>
        <w:rFonts w:ascii="Times New Roman" w:hAnsi="Times New Roman" w:hint="default"/>
        <w:b/>
        <w:sz w:val="28"/>
      </w:rPr>
    </w:lvl>
    <w:lvl w:ilvl="1">
      <w:start w:val="1"/>
      <w:numFmt w:val="decimal"/>
      <w:lvlText w:val="%1.%2."/>
      <w:lvlJc w:val="left"/>
      <w:pPr>
        <w:ind w:left="792" w:hanging="432"/>
      </w:pPr>
      <w:rPr>
        <w:rFonts w:ascii="Times New Roman" w:hAnsi="Times New Roman" w:hint="default"/>
        <w:b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535C0D"/>
    <w:multiLevelType w:val="multilevel"/>
    <w:tmpl w:val="F104AB4E"/>
    <w:numStyleLink w:val="DISSERTATION"/>
  </w:abstractNum>
  <w:abstractNum w:abstractNumId="6" w15:restartNumberingAfterBreak="0">
    <w:nsid w:val="4C2147B8"/>
    <w:multiLevelType w:val="multilevel"/>
    <w:tmpl w:val="CA00FF88"/>
    <w:numStyleLink w:val="Dissheadings"/>
  </w:abstractNum>
  <w:abstractNum w:abstractNumId="7" w15:restartNumberingAfterBreak="0">
    <w:nsid w:val="4CB57E75"/>
    <w:multiLevelType w:val="multilevel"/>
    <w:tmpl w:val="7E5CFD50"/>
    <w:lvl w:ilvl="0">
      <w:start w:val="1"/>
      <w:numFmt w:val="decimal"/>
      <w:suff w:val="nothing"/>
      <w:lvlText w:val="Chapter %1."/>
      <w:lvlJc w:val="center"/>
      <w:pPr>
        <w:ind w:left="0" w:firstLine="1512"/>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AE058C7"/>
    <w:multiLevelType w:val="multilevel"/>
    <w:tmpl w:val="7E5CFD50"/>
    <w:lvl w:ilvl="0">
      <w:start w:val="1"/>
      <w:numFmt w:val="decimal"/>
      <w:suff w:val="nothing"/>
      <w:lvlText w:val="Chapter %1."/>
      <w:lvlJc w:val="center"/>
      <w:pPr>
        <w:ind w:left="0" w:firstLine="151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D49384F"/>
    <w:multiLevelType w:val="multilevel"/>
    <w:tmpl w:val="CA00FF88"/>
    <w:numStyleLink w:val="Dissheadings"/>
  </w:abstractNum>
  <w:abstractNum w:abstractNumId="10" w15:restartNumberingAfterBreak="0">
    <w:nsid w:val="7E210322"/>
    <w:multiLevelType w:val="multilevel"/>
    <w:tmpl w:val="99CCAB60"/>
    <w:lvl w:ilvl="0">
      <w:start w:val="1"/>
      <w:numFmt w:val="upperRoman"/>
      <w:lvlText w:val="Chapter %1."/>
      <w:lvlJc w:val="right"/>
      <w:pPr>
        <w:ind w:left="1872" w:hanging="360"/>
      </w:pPr>
      <w:rPr>
        <w:rFonts w:hint="default"/>
        <w:b/>
        <w:i w:val="0"/>
        <w:sz w:val="28"/>
      </w:rPr>
    </w:lvl>
    <w:lvl w:ilvl="1">
      <w:start w:val="1"/>
      <w:numFmt w:val="decimal"/>
      <w:lvlText w:val="%2."/>
      <w:lvlJc w:val="left"/>
      <w:pPr>
        <w:ind w:left="360" w:firstLine="720"/>
      </w:pPr>
      <w:rPr>
        <w:rFonts w:ascii="Times New Roman" w:hAnsi="Times New Roman" w:hint="default"/>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F787D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66642406">
    <w:abstractNumId w:val="3"/>
  </w:num>
  <w:num w:numId="2" w16cid:durableId="467404002">
    <w:abstractNumId w:val="10"/>
  </w:num>
  <w:num w:numId="3" w16cid:durableId="740446727">
    <w:abstractNumId w:val="10"/>
    <w:lvlOverride w:ilvl="0">
      <w:startOverride w:val="4"/>
    </w:lvlOverride>
  </w:num>
  <w:num w:numId="4" w16cid:durableId="490751832">
    <w:abstractNumId w:val="7"/>
  </w:num>
  <w:num w:numId="5" w16cid:durableId="1546678492">
    <w:abstractNumId w:val="8"/>
  </w:num>
  <w:num w:numId="6" w16cid:durableId="1052656525">
    <w:abstractNumId w:val="4"/>
  </w:num>
  <w:num w:numId="7" w16cid:durableId="1021052825">
    <w:abstractNumId w:val="5"/>
  </w:num>
  <w:num w:numId="8" w16cid:durableId="535776661">
    <w:abstractNumId w:val="1"/>
  </w:num>
  <w:num w:numId="9" w16cid:durableId="203760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6218139">
    <w:abstractNumId w:val="11"/>
  </w:num>
  <w:num w:numId="11" w16cid:durableId="422533355">
    <w:abstractNumId w:val="0"/>
  </w:num>
  <w:num w:numId="12" w16cid:durableId="1263302227">
    <w:abstractNumId w:val="2"/>
  </w:num>
  <w:num w:numId="13" w16cid:durableId="819885452">
    <w:abstractNumId w:val="6"/>
    <w:lvlOverride w:ilvl="0">
      <w:lvl w:ilvl="0">
        <w:start w:val="3"/>
        <w:numFmt w:val="decimal"/>
        <w:suff w:val="nothing"/>
        <w:lvlText w:val="Chapter %1."/>
        <w:lvlJc w:val="left"/>
        <w:pPr>
          <w:ind w:left="0" w:firstLine="0"/>
        </w:pPr>
        <w:rPr>
          <w:rFonts w:hint="default"/>
          <w:b/>
          <w:i w:val="0"/>
          <w:sz w:val="28"/>
        </w:rPr>
      </w:lvl>
    </w:lvlOverride>
    <w:lvlOverride w:ilvl="1">
      <w:lvl w:ilvl="1">
        <w:start w:val="1"/>
        <w:numFmt w:val="decimal"/>
        <w:lvlText w:val="%2.%1"/>
        <w:lvlJc w:val="left"/>
        <w:pPr>
          <w:tabs>
            <w:tab w:val="num" w:pos="720"/>
          </w:tabs>
          <w:ind w:left="360" w:firstLine="0"/>
        </w:pPr>
        <w:rPr>
          <w:rFonts w:hint="default"/>
          <w:b w:val="0"/>
          <w:i w:val="0"/>
          <w:sz w:val="24"/>
        </w:rPr>
      </w:lvl>
    </w:lvlOverride>
    <w:lvlOverride w:ilvl="2">
      <w:lvl w:ilvl="2">
        <w:start w:val="1"/>
        <w:numFmt w:val="decimal"/>
        <w:lvlText w:val="%1.%2.%3"/>
        <w:lvlJc w:val="left"/>
        <w:pPr>
          <w:tabs>
            <w:tab w:val="num" w:pos="1080"/>
          </w:tabs>
          <w:ind w:left="720" w:firstLine="0"/>
        </w:pPr>
        <w:rPr>
          <w:rFonts w:hint="default"/>
          <w:b w:val="0"/>
          <w:i/>
          <w:sz w:val="24"/>
        </w:rPr>
      </w:lvl>
    </w:lvlOverride>
    <w:lvlOverride w:ilvl="3">
      <w:lvl w:ilvl="3">
        <w:start w:val="1"/>
        <w:numFmt w:val="decimal"/>
        <w:lvlText w:val="%1.%2.%3.%4"/>
        <w:lvlJc w:val="left"/>
        <w:pPr>
          <w:ind w:left="1080" w:firstLine="0"/>
        </w:pPr>
        <w:rPr>
          <w:rFonts w:hint="default"/>
        </w:rPr>
      </w:lvl>
    </w:lvlOverride>
    <w:lvlOverride w:ilvl="4">
      <w:lvl w:ilvl="4">
        <w:start w:val="1"/>
        <w:numFmt w:val="lowerLetter"/>
        <w:lvlText w:val="(%5)"/>
        <w:lvlJc w:val="left"/>
        <w:pPr>
          <w:ind w:left="1440" w:firstLine="0"/>
        </w:pPr>
        <w:rPr>
          <w:rFonts w:hint="default"/>
        </w:rPr>
      </w:lvl>
    </w:lvlOverride>
    <w:lvlOverride w:ilvl="5">
      <w:lvl w:ilvl="5">
        <w:start w:val="1"/>
        <w:numFmt w:val="lowerRoman"/>
        <w:lvlText w:val="(%6)"/>
        <w:lvlJc w:val="left"/>
        <w:pPr>
          <w:ind w:left="1800" w:firstLine="0"/>
        </w:pPr>
        <w:rPr>
          <w:rFonts w:hint="default"/>
        </w:rPr>
      </w:lvl>
    </w:lvlOverride>
    <w:lvlOverride w:ilvl="6">
      <w:lvl w:ilvl="6">
        <w:start w:val="1"/>
        <w:numFmt w:val="decimal"/>
        <w:lvlText w:val="%7."/>
        <w:lvlJc w:val="left"/>
        <w:pPr>
          <w:ind w:left="2160" w:firstLine="0"/>
        </w:pPr>
        <w:rPr>
          <w:rFonts w:hint="default"/>
        </w:rPr>
      </w:lvl>
    </w:lvlOverride>
    <w:lvlOverride w:ilvl="7">
      <w:lvl w:ilvl="7">
        <w:start w:val="1"/>
        <w:numFmt w:val="lowerLetter"/>
        <w:lvlText w:val="%8."/>
        <w:lvlJc w:val="left"/>
        <w:pPr>
          <w:ind w:left="2520" w:firstLine="0"/>
        </w:pPr>
        <w:rPr>
          <w:rFonts w:hint="default"/>
        </w:rPr>
      </w:lvl>
    </w:lvlOverride>
    <w:lvlOverride w:ilvl="8">
      <w:lvl w:ilvl="8">
        <w:start w:val="1"/>
        <w:numFmt w:val="lowerRoman"/>
        <w:lvlText w:val="%9."/>
        <w:lvlJc w:val="left"/>
        <w:pPr>
          <w:ind w:left="2880" w:firstLine="0"/>
        </w:pPr>
        <w:rPr>
          <w:rFonts w:hint="default"/>
        </w:rPr>
      </w:lvl>
    </w:lvlOverride>
  </w:num>
  <w:num w:numId="14" w16cid:durableId="1863398696">
    <w:abstractNumId w:val="6"/>
    <w:lvlOverride w:ilvl="0">
      <w:startOverride w:val="4"/>
      <w:lvl w:ilvl="0">
        <w:start w:val="4"/>
        <w:numFmt w:val="decimal"/>
        <w:suff w:val="nothing"/>
        <w:lvlText w:val="Chapter %1."/>
        <w:lvlJc w:val="left"/>
        <w:pPr>
          <w:ind w:left="0" w:firstLine="0"/>
        </w:pPr>
        <w:rPr>
          <w:rFonts w:hint="default"/>
          <w:b/>
          <w:i w:val="0"/>
          <w:sz w:val="28"/>
        </w:rPr>
      </w:lvl>
    </w:lvlOverride>
    <w:lvlOverride w:ilvl="1">
      <w:startOverride w:val="1"/>
      <w:lvl w:ilvl="1">
        <w:start w:val="1"/>
        <w:numFmt w:val="decimal"/>
        <w:lvlText w:val="%2.%1"/>
        <w:lvlJc w:val="left"/>
        <w:pPr>
          <w:tabs>
            <w:tab w:val="num" w:pos="720"/>
          </w:tabs>
          <w:ind w:left="360" w:firstLine="0"/>
        </w:pPr>
        <w:rPr>
          <w:rFonts w:hint="default"/>
          <w:b w:val="0"/>
          <w:i w:val="0"/>
          <w:sz w:val="24"/>
        </w:rPr>
      </w:lvl>
    </w:lvlOverride>
    <w:lvlOverride w:ilvl="2">
      <w:startOverride w:val="1"/>
      <w:lvl w:ilvl="2">
        <w:start w:val="1"/>
        <w:numFmt w:val="decimal"/>
        <w:lvlText w:val="%1.%2.%3"/>
        <w:lvlJc w:val="left"/>
        <w:pPr>
          <w:tabs>
            <w:tab w:val="num" w:pos="1080"/>
          </w:tabs>
          <w:ind w:left="720" w:firstLine="0"/>
        </w:pPr>
        <w:rPr>
          <w:rFonts w:hint="default"/>
          <w:b w:val="0"/>
          <w:i/>
          <w:sz w:val="24"/>
        </w:rPr>
      </w:lvl>
    </w:lvlOverride>
    <w:lvlOverride w:ilvl="3">
      <w:startOverride w:val="1"/>
      <w:lvl w:ilvl="3">
        <w:start w:val="1"/>
        <w:numFmt w:val="decimal"/>
        <w:lvlText w:val="%1.%2.%3.%4"/>
        <w:lvlJc w:val="left"/>
        <w:pPr>
          <w:ind w:left="1080" w:firstLine="0"/>
        </w:pPr>
        <w:rPr>
          <w:rFonts w:hint="default"/>
        </w:rPr>
      </w:lvl>
    </w:lvlOverride>
    <w:lvlOverride w:ilvl="4">
      <w:startOverride w:val="1"/>
      <w:lvl w:ilvl="4">
        <w:start w:val="1"/>
        <w:numFmt w:val="lowerLetter"/>
        <w:lvlText w:val="(%5)"/>
        <w:lvlJc w:val="left"/>
        <w:pPr>
          <w:ind w:left="1440" w:firstLine="0"/>
        </w:pPr>
        <w:rPr>
          <w:rFonts w:hint="default"/>
        </w:rPr>
      </w:lvl>
    </w:lvlOverride>
    <w:lvlOverride w:ilvl="5">
      <w:startOverride w:val="1"/>
      <w:lvl w:ilvl="5">
        <w:start w:val="1"/>
        <w:numFmt w:val="lowerRoman"/>
        <w:lvlText w:val="(%6)"/>
        <w:lvlJc w:val="left"/>
        <w:pPr>
          <w:ind w:left="1800" w:firstLine="0"/>
        </w:pPr>
        <w:rPr>
          <w:rFonts w:hint="default"/>
        </w:rPr>
      </w:lvl>
    </w:lvlOverride>
    <w:lvlOverride w:ilvl="6">
      <w:startOverride w:val="1"/>
      <w:lvl w:ilvl="6">
        <w:start w:val="1"/>
        <w:numFmt w:val="decimal"/>
        <w:lvlText w:val="%7."/>
        <w:lvlJc w:val="left"/>
        <w:pPr>
          <w:ind w:left="2160" w:firstLine="0"/>
        </w:pPr>
        <w:rPr>
          <w:rFonts w:hint="default"/>
        </w:rPr>
      </w:lvl>
    </w:lvlOverride>
    <w:lvlOverride w:ilvl="7">
      <w:startOverride w:val="1"/>
      <w:lvl w:ilvl="7">
        <w:start w:val="1"/>
        <w:numFmt w:val="lowerLetter"/>
        <w:lvlText w:val="%8."/>
        <w:lvlJc w:val="left"/>
        <w:pPr>
          <w:ind w:left="2520" w:firstLine="0"/>
        </w:pPr>
        <w:rPr>
          <w:rFonts w:hint="default"/>
        </w:rPr>
      </w:lvl>
    </w:lvlOverride>
    <w:lvlOverride w:ilvl="8">
      <w:startOverride w:val="1"/>
      <w:lvl w:ilvl="8">
        <w:start w:val="1"/>
        <w:numFmt w:val="lowerRoman"/>
        <w:lvlText w:val="%9."/>
        <w:lvlJc w:val="left"/>
        <w:pPr>
          <w:ind w:left="2880" w:firstLine="0"/>
        </w:pPr>
        <w:rPr>
          <w:rFonts w:hint="default"/>
        </w:rPr>
      </w:lvl>
    </w:lvlOverride>
  </w:num>
  <w:num w:numId="15" w16cid:durableId="950084861">
    <w:abstractNumId w:val="6"/>
    <w:lvlOverride w:ilvl="0">
      <w:startOverride w:val="4"/>
      <w:lvl w:ilvl="0">
        <w:start w:val="4"/>
        <w:numFmt w:val="decimal"/>
        <w:suff w:val="nothing"/>
        <w:lvlText w:val="Chapter %1."/>
        <w:lvlJc w:val="left"/>
        <w:pPr>
          <w:ind w:left="0" w:firstLine="0"/>
        </w:pPr>
        <w:rPr>
          <w:rFonts w:hint="default"/>
          <w:b/>
          <w:i w:val="0"/>
          <w:sz w:val="28"/>
        </w:rPr>
      </w:lvl>
    </w:lvlOverride>
    <w:lvlOverride w:ilvl="1">
      <w:startOverride w:val="4"/>
      <w:lvl w:ilvl="1">
        <w:start w:val="4"/>
        <w:numFmt w:val="decimal"/>
        <w:lvlText w:val="%2.%1"/>
        <w:lvlJc w:val="left"/>
        <w:pPr>
          <w:tabs>
            <w:tab w:val="num" w:pos="720"/>
          </w:tabs>
          <w:ind w:left="360" w:firstLine="0"/>
        </w:pPr>
        <w:rPr>
          <w:rFonts w:hint="default"/>
          <w:b w:val="0"/>
          <w:i w:val="0"/>
          <w:sz w:val="24"/>
        </w:rPr>
      </w:lvl>
    </w:lvlOverride>
    <w:lvlOverride w:ilvl="2">
      <w:startOverride w:val="1"/>
      <w:lvl w:ilvl="2">
        <w:start w:val="1"/>
        <w:numFmt w:val="decimal"/>
        <w:lvlText w:val="%1.%2.%3"/>
        <w:lvlJc w:val="left"/>
        <w:pPr>
          <w:tabs>
            <w:tab w:val="num" w:pos="1080"/>
          </w:tabs>
          <w:ind w:left="720" w:firstLine="0"/>
        </w:pPr>
        <w:rPr>
          <w:rFonts w:hint="default"/>
          <w:b w:val="0"/>
          <w:i/>
          <w:sz w:val="24"/>
        </w:rPr>
      </w:lvl>
    </w:lvlOverride>
    <w:lvlOverride w:ilvl="3">
      <w:startOverride w:val="1"/>
      <w:lvl w:ilvl="3">
        <w:start w:val="1"/>
        <w:numFmt w:val="decimal"/>
        <w:lvlText w:val="%1.%2.%3.%4"/>
        <w:lvlJc w:val="left"/>
        <w:pPr>
          <w:ind w:left="1080" w:firstLine="0"/>
        </w:pPr>
        <w:rPr>
          <w:rFonts w:hint="default"/>
        </w:rPr>
      </w:lvl>
    </w:lvlOverride>
    <w:lvlOverride w:ilvl="4">
      <w:startOverride w:val="1"/>
      <w:lvl w:ilvl="4">
        <w:start w:val="1"/>
        <w:numFmt w:val="lowerLetter"/>
        <w:lvlText w:val="(%5)"/>
        <w:lvlJc w:val="left"/>
        <w:pPr>
          <w:ind w:left="1440" w:firstLine="0"/>
        </w:pPr>
        <w:rPr>
          <w:rFonts w:hint="default"/>
        </w:rPr>
      </w:lvl>
    </w:lvlOverride>
    <w:lvlOverride w:ilvl="5">
      <w:startOverride w:val="1"/>
      <w:lvl w:ilvl="5">
        <w:start w:val="1"/>
        <w:numFmt w:val="lowerRoman"/>
        <w:lvlText w:val="(%6)"/>
        <w:lvlJc w:val="left"/>
        <w:pPr>
          <w:ind w:left="1800" w:firstLine="0"/>
        </w:pPr>
        <w:rPr>
          <w:rFonts w:hint="default"/>
        </w:rPr>
      </w:lvl>
    </w:lvlOverride>
    <w:lvlOverride w:ilvl="6">
      <w:startOverride w:val="1"/>
      <w:lvl w:ilvl="6">
        <w:start w:val="1"/>
        <w:numFmt w:val="decimal"/>
        <w:lvlText w:val="%7."/>
        <w:lvlJc w:val="left"/>
        <w:pPr>
          <w:ind w:left="2160" w:firstLine="0"/>
        </w:pPr>
        <w:rPr>
          <w:rFonts w:hint="default"/>
        </w:rPr>
      </w:lvl>
    </w:lvlOverride>
    <w:lvlOverride w:ilvl="7">
      <w:startOverride w:val="1"/>
      <w:lvl w:ilvl="7">
        <w:start w:val="1"/>
        <w:numFmt w:val="lowerLetter"/>
        <w:lvlText w:val="%8."/>
        <w:lvlJc w:val="left"/>
        <w:pPr>
          <w:ind w:left="2520" w:firstLine="0"/>
        </w:pPr>
        <w:rPr>
          <w:rFonts w:hint="default"/>
        </w:rPr>
      </w:lvl>
    </w:lvlOverride>
    <w:lvlOverride w:ilvl="8">
      <w:startOverride w:val="1"/>
      <w:lvl w:ilvl="8">
        <w:start w:val="1"/>
        <w:numFmt w:val="lowerRoman"/>
        <w:lvlText w:val="%9."/>
        <w:lvlJc w:val="left"/>
        <w:pPr>
          <w:ind w:left="2880" w:firstLine="0"/>
        </w:pPr>
        <w:rPr>
          <w:rFonts w:hint="default"/>
        </w:rPr>
      </w:lvl>
    </w:lvlOverride>
  </w:num>
  <w:num w:numId="16" w16cid:durableId="13671748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depftptdz52reafst5davcpfwezp0r5w5f&quot;&gt;My EndNote Library&lt;record-ids&gt;&lt;item&gt;11&lt;/item&gt;&lt;item&gt;13&lt;/item&gt;&lt;item&gt;43&lt;/item&gt;&lt;item&gt;84&lt;/item&gt;&lt;item&gt;85&lt;/item&gt;&lt;item&gt;92&lt;/item&gt;&lt;item&gt;96&lt;/item&gt;&lt;item&gt;179&lt;/item&gt;&lt;item&gt;182&lt;/item&gt;&lt;item&gt;183&lt;/item&gt;&lt;item&gt;185&lt;/item&gt;&lt;item&gt;187&lt;/item&gt;&lt;item&gt;192&lt;/item&gt;&lt;item&gt;193&lt;/item&gt;&lt;item&gt;194&lt;/item&gt;&lt;item&gt;200&lt;/item&gt;&lt;item&gt;204&lt;/item&gt;&lt;item&gt;208&lt;/item&gt;&lt;item&gt;211&lt;/item&gt;&lt;item&gt;214&lt;/item&gt;&lt;item&gt;223&lt;/item&gt;&lt;item&gt;224&lt;/item&gt;&lt;item&gt;225&lt;/item&gt;&lt;item&gt;226&lt;/item&gt;&lt;item&gt;227&lt;/item&gt;&lt;item&gt;229&lt;/item&gt;&lt;item&gt;234&lt;/item&gt;&lt;item&gt;235&lt;/item&gt;&lt;item&gt;236&lt;/item&gt;&lt;item&gt;238&lt;/item&gt;&lt;item&gt;240&lt;/item&gt;&lt;item&gt;241&lt;/item&gt;&lt;item&gt;242&lt;/item&gt;&lt;item&gt;243&lt;/item&gt;&lt;item&gt;244&lt;/item&gt;&lt;item&gt;245&lt;/item&gt;&lt;item&gt;246&lt;/item&gt;&lt;item&gt;249&lt;/item&gt;&lt;item&gt;250&lt;/item&gt;&lt;item&gt;251&lt;/item&gt;&lt;item&gt;254&lt;/item&gt;&lt;item&gt;255&lt;/item&gt;&lt;item&gt;261&lt;/item&gt;&lt;item&gt;262&lt;/item&gt;&lt;item&gt;265&lt;/item&gt;&lt;item&gt;268&lt;/item&gt;&lt;item&gt;271&lt;/item&gt;&lt;item&gt;273&lt;/item&gt;&lt;item&gt;275&lt;/item&gt;&lt;item&gt;277&lt;/item&gt;&lt;item&gt;278&lt;/item&gt;&lt;item&gt;279&lt;/item&gt;&lt;item&gt;280&lt;/item&gt;&lt;item&gt;281&lt;/item&gt;&lt;item&gt;282&lt;/item&gt;&lt;item&gt;283&lt;/item&gt;&lt;item&gt;284&lt;/item&gt;&lt;item&gt;285&lt;/item&gt;&lt;item&gt;286&lt;/item&gt;&lt;item&gt;288&lt;/item&gt;&lt;item&gt;289&lt;/item&gt;&lt;item&gt;290&lt;/item&gt;&lt;item&gt;292&lt;/item&gt;&lt;item&gt;293&lt;/item&gt;&lt;item&gt;294&lt;/item&gt;&lt;item&gt;295&lt;/item&gt;&lt;item&gt;296&lt;/item&gt;&lt;item&gt;297&lt;/item&gt;&lt;item&gt;298&lt;/item&gt;&lt;item&gt;299&lt;/item&gt;&lt;item&gt;301&lt;/item&gt;&lt;item&gt;302&lt;/item&gt;&lt;item&gt;304&lt;/item&gt;&lt;item&gt;305&lt;/item&gt;&lt;item&gt;306&lt;/item&gt;&lt;item&gt;308&lt;/item&gt;&lt;item&gt;309&lt;/item&gt;&lt;item&gt;310&lt;/item&gt;&lt;item&gt;311&lt;/item&gt;&lt;item&gt;315&lt;/item&gt;&lt;item&gt;319&lt;/item&gt;&lt;item&gt;320&lt;/item&gt;&lt;item&gt;321&lt;/item&gt;&lt;item&gt;323&lt;/item&gt;&lt;item&gt;326&lt;/item&gt;&lt;item&gt;330&lt;/item&gt;&lt;item&gt;331&lt;/item&gt;&lt;item&gt;333&lt;/item&gt;&lt;item&gt;334&lt;/item&gt;&lt;item&gt;335&lt;/item&gt;&lt;item&gt;336&lt;/item&gt;&lt;item&gt;337&lt;/item&gt;&lt;item&gt;338&lt;/item&gt;&lt;item&gt;339&lt;/item&gt;&lt;item&gt;340&lt;/item&gt;&lt;item&gt;342&lt;/item&gt;&lt;item&gt;343&lt;/item&gt;&lt;item&gt;344&lt;/item&gt;&lt;item&gt;346&lt;/item&gt;&lt;item&gt;349&lt;/item&gt;&lt;item&gt;350&lt;/item&gt;&lt;item&gt;353&lt;/item&gt;&lt;item&gt;356&lt;/item&gt;&lt;item&gt;357&lt;/item&gt;&lt;item&gt;359&lt;/item&gt;&lt;item&gt;361&lt;/item&gt;&lt;item&gt;362&lt;/item&gt;&lt;item&gt;363&lt;/item&gt;&lt;item&gt;366&lt;/item&gt;&lt;item&gt;369&lt;/item&gt;&lt;item&gt;373&lt;/item&gt;&lt;item&gt;374&lt;/item&gt;&lt;item&gt;375&lt;/item&gt;&lt;item&gt;377&lt;/item&gt;&lt;item&gt;378&lt;/item&gt;&lt;item&gt;379&lt;/item&gt;&lt;item&gt;380&lt;/item&gt;&lt;item&gt;382&lt;/item&gt;&lt;item&gt;385&lt;/item&gt;&lt;item&gt;386&lt;/item&gt;&lt;item&gt;388&lt;/item&gt;&lt;item&gt;389&lt;/item&gt;&lt;item&gt;391&lt;/item&gt;&lt;item&gt;392&lt;/item&gt;&lt;item&gt;393&lt;/item&gt;&lt;item&gt;394&lt;/item&gt;&lt;item&gt;395&lt;/item&gt;&lt;item&gt;396&lt;/item&gt;&lt;item&gt;398&lt;/item&gt;&lt;item&gt;399&lt;/item&gt;&lt;item&gt;401&lt;/item&gt;&lt;item&gt;403&lt;/item&gt;&lt;item&gt;404&lt;/item&gt;&lt;item&gt;405&lt;/item&gt;&lt;item&gt;406&lt;/item&gt;&lt;item&gt;408&lt;/item&gt;&lt;item&gt;409&lt;/item&gt;&lt;item&gt;410&lt;/item&gt;&lt;item&gt;411&lt;/item&gt;&lt;item&gt;412&lt;/item&gt;&lt;item&gt;413&lt;/item&gt;&lt;item&gt;414&lt;/item&gt;&lt;item&gt;416&lt;/item&gt;&lt;item&gt;417&lt;/item&gt;&lt;item&gt;418&lt;/item&gt;&lt;item&gt;420&lt;/item&gt;&lt;item&gt;421&lt;/item&gt;&lt;item&gt;422&lt;/item&gt;&lt;/record-ids&gt;&lt;/item&gt;&lt;/Libraries&gt;"/>
  </w:docVars>
  <w:rsids>
    <w:rsidRoot w:val="00DF7C87"/>
    <w:rsid w:val="0000021F"/>
    <w:rsid w:val="00001761"/>
    <w:rsid w:val="000033A9"/>
    <w:rsid w:val="000039FA"/>
    <w:rsid w:val="00003F6A"/>
    <w:rsid w:val="00012243"/>
    <w:rsid w:val="00014A3E"/>
    <w:rsid w:val="000151A8"/>
    <w:rsid w:val="000156E9"/>
    <w:rsid w:val="00015AE8"/>
    <w:rsid w:val="00015ECD"/>
    <w:rsid w:val="000161B0"/>
    <w:rsid w:val="000166A9"/>
    <w:rsid w:val="000262B7"/>
    <w:rsid w:val="000269FE"/>
    <w:rsid w:val="000278F6"/>
    <w:rsid w:val="00027D3D"/>
    <w:rsid w:val="000324A3"/>
    <w:rsid w:val="000351B7"/>
    <w:rsid w:val="00035738"/>
    <w:rsid w:val="000363DC"/>
    <w:rsid w:val="0003672C"/>
    <w:rsid w:val="00036990"/>
    <w:rsid w:val="00040CE5"/>
    <w:rsid w:val="000411CF"/>
    <w:rsid w:val="000415E4"/>
    <w:rsid w:val="00041B65"/>
    <w:rsid w:val="000424F9"/>
    <w:rsid w:val="00045385"/>
    <w:rsid w:val="00045F5F"/>
    <w:rsid w:val="00046D32"/>
    <w:rsid w:val="00050824"/>
    <w:rsid w:val="00050D79"/>
    <w:rsid w:val="00050D9A"/>
    <w:rsid w:val="00052969"/>
    <w:rsid w:val="000535C8"/>
    <w:rsid w:val="00054C2E"/>
    <w:rsid w:val="00054C61"/>
    <w:rsid w:val="00055A57"/>
    <w:rsid w:val="00057004"/>
    <w:rsid w:val="00060A6A"/>
    <w:rsid w:val="00061A97"/>
    <w:rsid w:val="000624C7"/>
    <w:rsid w:val="00064042"/>
    <w:rsid w:val="000641B9"/>
    <w:rsid w:val="00064871"/>
    <w:rsid w:val="000678F9"/>
    <w:rsid w:val="00067D46"/>
    <w:rsid w:val="00071FB8"/>
    <w:rsid w:val="00074B7E"/>
    <w:rsid w:val="000762DE"/>
    <w:rsid w:val="00076A95"/>
    <w:rsid w:val="00076ECA"/>
    <w:rsid w:val="00077D1D"/>
    <w:rsid w:val="000808E0"/>
    <w:rsid w:val="00080B76"/>
    <w:rsid w:val="00082D38"/>
    <w:rsid w:val="0008411F"/>
    <w:rsid w:val="0008477E"/>
    <w:rsid w:val="0008484E"/>
    <w:rsid w:val="00087BEF"/>
    <w:rsid w:val="000900E2"/>
    <w:rsid w:val="00090CFA"/>
    <w:rsid w:val="00092164"/>
    <w:rsid w:val="00092925"/>
    <w:rsid w:val="00092FBC"/>
    <w:rsid w:val="00093AC2"/>
    <w:rsid w:val="00094DAA"/>
    <w:rsid w:val="000951D2"/>
    <w:rsid w:val="00095EE9"/>
    <w:rsid w:val="000A0402"/>
    <w:rsid w:val="000A227B"/>
    <w:rsid w:val="000A3DCC"/>
    <w:rsid w:val="000A42CD"/>
    <w:rsid w:val="000A508B"/>
    <w:rsid w:val="000A7283"/>
    <w:rsid w:val="000A775B"/>
    <w:rsid w:val="000B1EEF"/>
    <w:rsid w:val="000B397D"/>
    <w:rsid w:val="000B5630"/>
    <w:rsid w:val="000B5C42"/>
    <w:rsid w:val="000B742B"/>
    <w:rsid w:val="000C377F"/>
    <w:rsid w:val="000C47BB"/>
    <w:rsid w:val="000C5144"/>
    <w:rsid w:val="000C565F"/>
    <w:rsid w:val="000C5B2A"/>
    <w:rsid w:val="000C6B3A"/>
    <w:rsid w:val="000C732C"/>
    <w:rsid w:val="000D01BD"/>
    <w:rsid w:val="000D0B9C"/>
    <w:rsid w:val="000D152B"/>
    <w:rsid w:val="000D1F58"/>
    <w:rsid w:val="000D44E1"/>
    <w:rsid w:val="000D5ADF"/>
    <w:rsid w:val="000D5BBE"/>
    <w:rsid w:val="000D619A"/>
    <w:rsid w:val="000D6D69"/>
    <w:rsid w:val="000D7946"/>
    <w:rsid w:val="000D7B01"/>
    <w:rsid w:val="000E21F2"/>
    <w:rsid w:val="000E3269"/>
    <w:rsid w:val="000E33D0"/>
    <w:rsid w:val="000E3772"/>
    <w:rsid w:val="000E3CFA"/>
    <w:rsid w:val="000E76A2"/>
    <w:rsid w:val="000E7857"/>
    <w:rsid w:val="000F11F4"/>
    <w:rsid w:val="000F321B"/>
    <w:rsid w:val="000F3696"/>
    <w:rsid w:val="000F4C15"/>
    <w:rsid w:val="000F6C0E"/>
    <w:rsid w:val="000F6F8A"/>
    <w:rsid w:val="000F7DFB"/>
    <w:rsid w:val="000F7EB8"/>
    <w:rsid w:val="00100E6A"/>
    <w:rsid w:val="0010191F"/>
    <w:rsid w:val="0010217F"/>
    <w:rsid w:val="00102EDD"/>
    <w:rsid w:val="00103F86"/>
    <w:rsid w:val="00104169"/>
    <w:rsid w:val="00104F4F"/>
    <w:rsid w:val="00111919"/>
    <w:rsid w:val="00113C8D"/>
    <w:rsid w:val="0011411C"/>
    <w:rsid w:val="001148CF"/>
    <w:rsid w:val="001165C6"/>
    <w:rsid w:val="0012612C"/>
    <w:rsid w:val="00133732"/>
    <w:rsid w:val="0013482B"/>
    <w:rsid w:val="00135D2F"/>
    <w:rsid w:val="00135D56"/>
    <w:rsid w:val="00135F1A"/>
    <w:rsid w:val="001374A3"/>
    <w:rsid w:val="00140702"/>
    <w:rsid w:val="00140979"/>
    <w:rsid w:val="00140E57"/>
    <w:rsid w:val="0014609E"/>
    <w:rsid w:val="00146939"/>
    <w:rsid w:val="00147B00"/>
    <w:rsid w:val="00150D6E"/>
    <w:rsid w:val="0015235B"/>
    <w:rsid w:val="00153940"/>
    <w:rsid w:val="00153BF9"/>
    <w:rsid w:val="00154046"/>
    <w:rsid w:val="00154946"/>
    <w:rsid w:val="00155291"/>
    <w:rsid w:val="001556EB"/>
    <w:rsid w:val="00160114"/>
    <w:rsid w:val="00160DB5"/>
    <w:rsid w:val="00162B7B"/>
    <w:rsid w:val="001637F7"/>
    <w:rsid w:val="00164642"/>
    <w:rsid w:val="00165CF0"/>
    <w:rsid w:val="00166148"/>
    <w:rsid w:val="00166435"/>
    <w:rsid w:val="00172F15"/>
    <w:rsid w:val="00174F42"/>
    <w:rsid w:val="00175369"/>
    <w:rsid w:val="001815F7"/>
    <w:rsid w:val="0018439C"/>
    <w:rsid w:val="00184EB9"/>
    <w:rsid w:val="001854FB"/>
    <w:rsid w:val="001860A6"/>
    <w:rsid w:val="00187848"/>
    <w:rsid w:val="00190F14"/>
    <w:rsid w:val="00192621"/>
    <w:rsid w:val="00193642"/>
    <w:rsid w:val="00194461"/>
    <w:rsid w:val="00194C89"/>
    <w:rsid w:val="00196559"/>
    <w:rsid w:val="001A0631"/>
    <w:rsid w:val="001A2156"/>
    <w:rsid w:val="001A2E1A"/>
    <w:rsid w:val="001A3A7B"/>
    <w:rsid w:val="001A7267"/>
    <w:rsid w:val="001B0848"/>
    <w:rsid w:val="001B1034"/>
    <w:rsid w:val="001B1E4C"/>
    <w:rsid w:val="001B3A5B"/>
    <w:rsid w:val="001B3B79"/>
    <w:rsid w:val="001B3C6E"/>
    <w:rsid w:val="001B3FE0"/>
    <w:rsid w:val="001B4125"/>
    <w:rsid w:val="001B4F50"/>
    <w:rsid w:val="001B7FFD"/>
    <w:rsid w:val="001C23C7"/>
    <w:rsid w:val="001C2FB8"/>
    <w:rsid w:val="001C31DB"/>
    <w:rsid w:val="001C3355"/>
    <w:rsid w:val="001C39F6"/>
    <w:rsid w:val="001C3D44"/>
    <w:rsid w:val="001C45FC"/>
    <w:rsid w:val="001C5212"/>
    <w:rsid w:val="001C66FE"/>
    <w:rsid w:val="001C6792"/>
    <w:rsid w:val="001C7491"/>
    <w:rsid w:val="001D3230"/>
    <w:rsid w:val="001D4908"/>
    <w:rsid w:val="001D50CD"/>
    <w:rsid w:val="001D6904"/>
    <w:rsid w:val="001D6A5E"/>
    <w:rsid w:val="001E0332"/>
    <w:rsid w:val="001E1549"/>
    <w:rsid w:val="001E221D"/>
    <w:rsid w:val="001E3018"/>
    <w:rsid w:val="001E3488"/>
    <w:rsid w:val="001E6FF2"/>
    <w:rsid w:val="001F2294"/>
    <w:rsid w:val="001F38BF"/>
    <w:rsid w:val="001F3A55"/>
    <w:rsid w:val="001F43C1"/>
    <w:rsid w:val="001F488E"/>
    <w:rsid w:val="001F522F"/>
    <w:rsid w:val="001F5B44"/>
    <w:rsid w:val="002002E9"/>
    <w:rsid w:val="00202EA6"/>
    <w:rsid w:val="00205511"/>
    <w:rsid w:val="002059BC"/>
    <w:rsid w:val="00205DBA"/>
    <w:rsid w:val="00206871"/>
    <w:rsid w:val="00206910"/>
    <w:rsid w:val="0020710D"/>
    <w:rsid w:val="00207D2A"/>
    <w:rsid w:val="002143A5"/>
    <w:rsid w:val="00214DBA"/>
    <w:rsid w:val="00215BE9"/>
    <w:rsid w:val="00215C1D"/>
    <w:rsid w:val="0022210F"/>
    <w:rsid w:val="00223119"/>
    <w:rsid w:val="00223DDE"/>
    <w:rsid w:val="002242C6"/>
    <w:rsid w:val="0022506D"/>
    <w:rsid w:val="002261AA"/>
    <w:rsid w:val="00230736"/>
    <w:rsid w:val="00231D6A"/>
    <w:rsid w:val="0023216E"/>
    <w:rsid w:val="00233D36"/>
    <w:rsid w:val="00234768"/>
    <w:rsid w:val="002349CC"/>
    <w:rsid w:val="00236E6D"/>
    <w:rsid w:val="00237CAA"/>
    <w:rsid w:val="00241E5D"/>
    <w:rsid w:val="00241F9F"/>
    <w:rsid w:val="002429E5"/>
    <w:rsid w:val="00243977"/>
    <w:rsid w:val="00243B0B"/>
    <w:rsid w:val="0024516A"/>
    <w:rsid w:val="002464B4"/>
    <w:rsid w:val="00246AF3"/>
    <w:rsid w:val="00247466"/>
    <w:rsid w:val="00250891"/>
    <w:rsid w:val="00251DA5"/>
    <w:rsid w:val="002539FA"/>
    <w:rsid w:val="002549BD"/>
    <w:rsid w:val="002570A0"/>
    <w:rsid w:val="00257892"/>
    <w:rsid w:val="00257BCD"/>
    <w:rsid w:val="00261B12"/>
    <w:rsid w:val="00263897"/>
    <w:rsid w:val="00265C09"/>
    <w:rsid w:val="00265DFF"/>
    <w:rsid w:val="00267393"/>
    <w:rsid w:val="00267C0F"/>
    <w:rsid w:val="00271BCE"/>
    <w:rsid w:val="00271D90"/>
    <w:rsid w:val="00272421"/>
    <w:rsid w:val="002743FD"/>
    <w:rsid w:val="002767C6"/>
    <w:rsid w:val="00276D23"/>
    <w:rsid w:val="00277C5D"/>
    <w:rsid w:val="00277FFD"/>
    <w:rsid w:val="002803AE"/>
    <w:rsid w:val="00280A58"/>
    <w:rsid w:val="00280CEF"/>
    <w:rsid w:val="002816BC"/>
    <w:rsid w:val="00285B75"/>
    <w:rsid w:val="002871B1"/>
    <w:rsid w:val="002871E5"/>
    <w:rsid w:val="0028757A"/>
    <w:rsid w:val="00287945"/>
    <w:rsid w:val="00290467"/>
    <w:rsid w:val="0029580C"/>
    <w:rsid w:val="00296E7C"/>
    <w:rsid w:val="002A12F0"/>
    <w:rsid w:val="002A1359"/>
    <w:rsid w:val="002A1385"/>
    <w:rsid w:val="002A3264"/>
    <w:rsid w:val="002A4DBD"/>
    <w:rsid w:val="002A4E85"/>
    <w:rsid w:val="002B0D11"/>
    <w:rsid w:val="002B15E6"/>
    <w:rsid w:val="002B4CC0"/>
    <w:rsid w:val="002B66E3"/>
    <w:rsid w:val="002C0239"/>
    <w:rsid w:val="002C02F0"/>
    <w:rsid w:val="002C33AC"/>
    <w:rsid w:val="002C42DD"/>
    <w:rsid w:val="002C58B3"/>
    <w:rsid w:val="002C6430"/>
    <w:rsid w:val="002C646B"/>
    <w:rsid w:val="002D0105"/>
    <w:rsid w:val="002D0F68"/>
    <w:rsid w:val="002D18BD"/>
    <w:rsid w:val="002D1970"/>
    <w:rsid w:val="002D1B0D"/>
    <w:rsid w:val="002D253D"/>
    <w:rsid w:val="002D360C"/>
    <w:rsid w:val="002D4AE3"/>
    <w:rsid w:val="002D74F4"/>
    <w:rsid w:val="002E07CE"/>
    <w:rsid w:val="002E0864"/>
    <w:rsid w:val="002E0C33"/>
    <w:rsid w:val="002E1ACB"/>
    <w:rsid w:val="002E2492"/>
    <w:rsid w:val="002E29F9"/>
    <w:rsid w:val="002E33FF"/>
    <w:rsid w:val="002E394D"/>
    <w:rsid w:val="002E47F1"/>
    <w:rsid w:val="002E55B2"/>
    <w:rsid w:val="002E5F14"/>
    <w:rsid w:val="002E60DB"/>
    <w:rsid w:val="002F01F0"/>
    <w:rsid w:val="002F08D7"/>
    <w:rsid w:val="002F0CFE"/>
    <w:rsid w:val="002F1E72"/>
    <w:rsid w:val="002F46DE"/>
    <w:rsid w:val="002F4916"/>
    <w:rsid w:val="002F4993"/>
    <w:rsid w:val="002F4F55"/>
    <w:rsid w:val="002F5282"/>
    <w:rsid w:val="002F5D54"/>
    <w:rsid w:val="002F6C76"/>
    <w:rsid w:val="002F7324"/>
    <w:rsid w:val="00303A05"/>
    <w:rsid w:val="00304422"/>
    <w:rsid w:val="00304BD0"/>
    <w:rsid w:val="003050D2"/>
    <w:rsid w:val="0030511E"/>
    <w:rsid w:val="00305B0F"/>
    <w:rsid w:val="00306408"/>
    <w:rsid w:val="00307D77"/>
    <w:rsid w:val="0031044D"/>
    <w:rsid w:val="00311624"/>
    <w:rsid w:val="00311D0D"/>
    <w:rsid w:val="003124C4"/>
    <w:rsid w:val="00313E9E"/>
    <w:rsid w:val="003150D5"/>
    <w:rsid w:val="003168C4"/>
    <w:rsid w:val="003206F1"/>
    <w:rsid w:val="0032098E"/>
    <w:rsid w:val="00320C46"/>
    <w:rsid w:val="00320F78"/>
    <w:rsid w:val="00322FF5"/>
    <w:rsid w:val="00326AF7"/>
    <w:rsid w:val="0032728E"/>
    <w:rsid w:val="003273D6"/>
    <w:rsid w:val="00331555"/>
    <w:rsid w:val="003320D3"/>
    <w:rsid w:val="00332909"/>
    <w:rsid w:val="0033415E"/>
    <w:rsid w:val="00334164"/>
    <w:rsid w:val="00334400"/>
    <w:rsid w:val="003348A6"/>
    <w:rsid w:val="00335396"/>
    <w:rsid w:val="003439D8"/>
    <w:rsid w:val="00343D6E"/>
    <w:rsid w:val="0034431B"/>
    <w:rsid w:val="003448C6"/>
    <w:rsid w:val="00345103"/>
    <w:rsid w:val="00345354"/>
    <w:rsid w:val="003455BE"/>
    <w:rsid w:val="00345B9A"/>
    <w:rsid w:val="00345BB3"/>
    <w:rsid w:val="00346ABF"/>
    <w:rsid w:val="00346EA6"/>
    <w:rsid w:val="00347C92"/>
    <w:rsid w:val="00351128"/>
    <w:rsid w:val="003518D3"/>
    <w:rsid w:val="00352A86"/>
    <w:rsid w:val="00355BC2"/>
    <w:rsid w:val="00355D6E"/>
    <w:rsid w:val="0035768F"/>
    <w:rsid w:val="00360B3C"/>
    <w:rsid w:val="00360E0C"/>
    <w:rsid w:val="00361848"/>
    <w:rsid w:val="00362210"/>
    <w:rsid w:val="0036251E"/>
    <w:rsid w:val="0036472B"/>
    <w:rsid w:val="003715B1"/>
    <w:rsid w:val="00372617"/>
    <w:rsid w:val="00373919"/>
    <w:rsid w:val="0037470C"/>
    <w:rsid w:val="00374BBA"/>
    <w:rsid w:val="00374CF2"/>
    <w:rsid w:val="0037565F"/>
    <w:rsid w:val="00377081"/>
    <w:rsid w:val="00377467"/>
    <w:rsid w:val="00380BDF"/>
    <w:rsid w:val="0038177C"/>
    <w:rsid w:val="003836EB"/>
    <w:rsid w:val="00383DE5"/>
    <w:rsid w:val="00386963"/>
    <w:rsid w:val="00387024"/>
    <w:rsid w:val="00387325"/>
    <w:rsid w:val="00387656"/>
    <w:rsid w:val="00393063"/>
    <w:rsid w:val="003931BE"/>
    <w:rsid w:val="00394224"/>
    <w:rsid w:val="00394464"/>
    <w:rsid w:val="00394D58"/>
    <w:rsid w:val="003A022B"/>
    <w:rsid w:val="003A3685"/>
    <w:rsid w:val="003A3AE2"/>
    <w:rsid w:val="003A44CA"/>
    <w:rsid w:val="003B1381"/>
    <w:rsid w:val="003B1596"/>
    <w:rsid w:val="003B1C2D"/>
    <w:rsid w:val="003B1DF7"/>
    <w:rsid w:val="003B34CC"/>
    <w:rsid w:val="003B5BAC"/>
    <w:rsid w:val="003B6F1E"/>
    <w:rsid w:val="003B76EC"/>
    <w:rsid w:val="003B7832"/>
    <w:rsid w:val="003C070F"/>
    <w:rsid w:val="003C0E4A"/>
    <w:rsid w:val="003C1575"/>
    <w:rsid w:val="003C3E01"/>
    <w:rsid w:val="003C4B64"/>
    <w:rsid w:val="003C696B"/>
    <w:rsid w:val="003C78EF"/>
    <w:rsid w:val="003C7FC5"/>
    <w:rsid w:val="003D07F7"/>
    <w:rsid w:val="003D1F85"/>
    <w:rsid w:val="003D407D"/>
    <w:rsid w:val="003D5275"/>
    <w:rsid w:val="003D63DF"/>
    <w:rsid w:val="003D6A13"/>
    <w:rsid w:val="003D737C"/>
    <w:rsid w:val="003D737F"/>
    <w:rsid w:val="003D73DC"/>
    <w:rsid w:val="003D7DEE"/>
    <w:rsid w:val="003E05AB"/>
    <w:rsid w:val="003E34F5"/>
    <w:rsid w:val="003E383A"/>
    <w:rsid w:val="003E5D38"/>
    <w:rsid w:val="003E5ED5"/>
    <w:rsid w:val="003E6FB2"/>
    <w:rsid w:val="003F3D13"/>
    <w:rsid w:val="003F575D"/>
    <w:rsid w:val="003F7474"/>
    <w:rsid w:val="003F7812"/>
    <w:rsid w:val="004000DB"/>
    <w:rsid w:val="00400A87"/>
    <w:rsid w:val="0040358F"/>
    <w:rsid w:val="00403713"/>
    <w:rsid w:val="0040446B"/>
    <w:rsid w:val="00404616"/>
    <w:rsid w:val="00404CA5"/>
    <w:rsid w:val="00406F6E"/>
    <w:rsid w:val="00407B6A"/>
    <w:rsid w:val="00410760"/>
    <w:rsid w:val="00411453"/>
    <w:rsid w:val="00412619"/>
    <w:rsid w:val="00413C63"/>
    <w:rsid w:val="00413D65"/>
    <w:rsid w:val="0041431D"/>
    <w:rsid w:val="00414400"/>
    <w:rsid w:val="00414540"/>
    <w:rsid w:val="004148BC"/>
    <w:rsid w:val="00414CA4"/>
    <w:rsid w:val="0041725B"/>
    <w:rsid w:val="00417414"/>
    <w:rsid w:val="004207A9"/>
    <w:rsid w:val="00421CD4"/>
    <w:rsid w:val="0042257D"/>
    <w:rsid w:val="00422932"/>
    <w:rsid w:val="0042399F"/>
    <w:rsid w:val="00423A34"/>
    <w:rsid w:val="00423EA7"/>
    <w:rsid w:val="0042467F"/>
    <w:rsid w:val="0042485C"/>
    <w:rsid w:val="004249A2"/>
    <w:rsid w:val="00424B39"/>
    <w:rsid w:val="00425C90"/>
    <w:rsid w:val="00426801"/>
    <w:rsid w:val="00426DF1"/>
    <w:rsid w:val="004272DA"/>
    <w:rsid w:val="00427833"/>
    <w:rsid w:val="00432E9A"/>
    <w:rsid w:val="004335E8"/>
    <w:rsid w:val="00435FA2"/>
    <w:rsid w:val="00435FD1"/>
    <w:rsid w:val="00436901"/>
    <w:rsid w:val="004377AC"/>
    <w:rsid w:val="004379F3"/>
    <w:rsid w:val="00437F3F"/>
    <w:rsid w:val="00440D84"/>
    <w:rsid w:val="00440DD0"/>
    <w:rsid w:val="00441061"/>
    <w:rsid w:val="0044196E"/>
    <w:rsid w:val="0044501E"/>
    <w:rsid w:val="004461F1"/>
    <w:rsid w:val="004469D0"/>
    <w:rsid w:val="00446EC8"/>
    <w:rsid w:val="0044716E"/>
    <w:rsid w:val="00450130"/>
    <w:rsid w:val="004556BA"/>
    <w:rsid w:val="00456FDC"/>
    <w:rsid w:val="0045785B"/>
    <w:rsid w:val="00457C4F"/>
    <w:rsid w:val="0046231E"/>
    <w:rsid w:val="00463239"/>
    <w:rsid w:val="00465196"/>
    <w:rsid w:val="004717CB"/>
    <w:rsid w:val="00471BBA"/>
    <w:rsid w:val="0047275F"/>
    <w:rsid w:val="00474210"/>
    <w:rsid w:val="00474D70"/>
    <w:rsid w:val="0047637D"/>
    <w:rsid w:val="00476E9E"/>
    <w:rsid w:val="00480B96"/>
    <w:rsid w:val="0048194E"/>
    <w:rsid w:val="0048303E"/>
    <w:rsid w:val="00486B43"/>
    <w:rsid w:val="00486F1F"/>
    <w:rsid w:val="00487673"/>
    <w:rsid w:val="0049004B"/>
    <w:rsid w:val="004920F6"/>
    <w:rsid w:val="0049210E"/>
    <w:rsid w:val="00493108"/>
    <w:rsid w:val="0049335F"/>
    <w:rsid w:val="004942A8"/>
    <w:rsid w:val="00494315"/>
    <w:rsid w:val="004962E5"/>
    <w:rsid w:val="00496C27"/>
    <w:rsid w:val="00497636"/>
    <w:rsid w:val="00497649"/>
    <w:rsid w:val="004A1A08"/>
    <w:rsid w:val="004A5565"/>
    <w:rsid w:val="004A67E8"/>
    <w:rsid w:val="004B2940"/>
    <w:rsid w:val="004B29AA"/>
    <w:rsid w:val="004B373E"/>
    <w:rsid w:val="004B5969"/>
    <w:rsid w:val="004C19F6"/>
    <w:rsid w:val="004C2071"/>
    <w:rsid w:val="004C24D3"/>
    <w:rsid w:val="004C3D65"/>
    <w:rsid w:val="004C561F"/>
    <w:rsid w:val="004C60E7"/>
    <w:rsid w:val="004C7283"/>
    <w:rsid w:val="004D0AB7"/>
    <w:rsid w:val="004D1C49"/>
    <w:rsid w:val="004D1D80"/>
    <w:rsid w:val="004D332F"/>
    <w:rsid w:val="004D3B66"/>
    <w:rsid w:val="004D5924"/>
    <w:rsid w:val="004D6472"/>
    <w:rsid w:val="004D6571"/>
    <w:rsid w:val="004D6F5D"/>
    <w:rsid w:val="004E1285"/>
    <w:rsid w:val="004E218A"/>
    <w:rsid w:val="004E28B9"/>
    <w:rsid w:val="004E2F0B"/>
    <w:rsid w:val="004E7078"/>
    <w:rsid w:val="004F00B2"/>
    <w:rsid w:val="004F0684"/>
    <w:rsid w:val="004F250B"/>
    <w:rsid w:val="004F3E57"/>
    <w:rsid w:val="004F6409"/>
    <w:rsid w:val="00502658"/>
    <w:rsid w:val="0050266D"/>
    <w:rsid w:val="00502898"/>
    <w:rsid w:val="00503F1A"/>
    <w:rsid w:val="005049EE"/>
    <w:rsid w:val="00504D71"/>
    <w:rsid w:val="00506221"/>
    <w:rsid w:val="0050623C"/>
    <w:rsid w:val="0050651F"/>
    <w:rsid w:val="005074B5"/>
    <w:rsid w:val="00510524"/>
    <w:rsid w:val="005107B9"/>
    <w:rsid w:val="00510C4D"/>
    <w:rsid w:val="0051144A"/>
    <w:rsid w:val="005116A8"/>
    <w:rsid w:val="00512A71"/>
    <w:rsid w:val="005136FC"/>
    <w:rsid w:val="00520308"/>
    <w:rsid w:val="005206BB"/>
    <w:rsid w:val="00520A14"/>
    <w:rsid w:val="00521667"/>
    <w:rsid w:val="0052500E"/>
    <w:rsid w:val="00525591"/>
    <w:rsid w:val="00526151"/>
    <w:rsid w:val="005265A1"/>
    <w:rsid w:val="00526CAD"/>
    <w:rsid w:val="00526E5E"/>
    <w:rsid w:val="005303A3"/>
    <w:rsid w:val="00530D4C"/>
    <w:rsid w:val="0053145D"/>
    <w:rsid w:val="00531D38"/>
    <w:rsid w:val="00531F34"/>
    <w:rsid w:val="00533060"/>
    <w:rsid w:val="00534711"/>
    <w:rsid w:val="005400FE"/>
    <w:rsid w:val="005403E7"/>
    <w:rsid w:val="00540485"/>
    <w:rsid w:val="00540A8C"/>
    <w:rsid w:val="005411FF"/>
    <w:rsid w:val="00541E33"/>
    <w:rsid w:val="0054266C"/>
    <w:rsid w:val="005428B3"/>
    <w:rsid w:val="00543310"/>
    <w:rsid w:val="00543443"/>
    <w:rsid w:val="005435F1"/>
    <w:rsid w:val="00550A58"/>
    <w:rsid w:val="0055230F"/>
    <w:rsid w:val="0056075E"/>
    <w:rsid w:val="0056172E"/>
    <w:rsid w:val="0056211F"/>
    <w:rsid w:val="00563033"/>
    <w:rsid w:val="00563723"/>
    <w:rsid w:val="00564101"/>
    <w:rsid w:val="00564943"/>
    <w:rsid w:val="0056543E"/>
    <w:rsid w:val="005674AC"/>
    <w:rsid w:val="00572075"/>
    <w:rsid w:val="00572637"/>
    <w:rsid w:val="00572E9E"/>
    <w:rsid w:val="005749CA"/>
    <w:rsid w:val="0057501B"/>
    <w:rsid w:val="005776C6"/>
    <w:rsid w:val="00577813"/>
    <w:rsid w:val="00580034"/>
    <w:rsid w:val="00580CD8"/>
    <w:rsid w:val="00583A04"/>
    <w:rsid w:val="00585033"/>
    <w:rsid w:val="0058547A"/>
    <w:rsid w:val="00586611"/>
    <w:rsid w:val="00590DA6"/>
    <w:rsid w:val="00592A8D"/>
    <w:rsid w:val="00592B4D"/>
    <w:rsid w:val="00593B27"/>
    <w:rsid w:val="00595DD7"/>
    <w:rsid w:val="00597402"/>
    <w:rsid w:val="00597AD2"/>
    <w:rsid w:val="00597D3F"/>
    <w:rsid w:val="005A1F1F"/>
    <w:rsid w:val="005A2191"/>
    <w:rsid w:val="005A2309"/>
    <w:rsid w:val="005A3BB1"/>
    <w:rsid w:val="005A7E10"/>
    <w:rsid w:val="005A7E66"/>
    <w:rsid w:val="005B03F6"/>
    <w:rsid w:val="005B1D75"/>
    <w:rsid w:val="005B3AD3"/>
    <w:rsid w:val="005B570B"/>
    <w:rsid w:val="005B5AC8"/>
    <w:rsid w:val="005B790B"/>
    <w:rsid w:val="005B79E9"/>
    <w:rsid w:val="005C0681"/>
    <w:rsid w:val="005C0963"/>
    <w:rsid w:val="005C0DB8"/>
    <w:rsid w:val="005C2AA4"/>
    <w:rsid w:val="005C3B3E"/>
    <w:rsid w:val="005C3FA7"/>
    <w:rsid w:val="005C5633"/>
    <w:rsid w:val="005C6090"/>
    <w:rsid w:val="005C71F2"/>
    <w:rsid w:val="005C72AA"/>
    <w:rsid w:val="005C7C7B"/>
    <w:rsid w:val="005C7E12"/>
    <w:rsid w:val="005D26F2"/>
    <w:rsid w:val="005D4181"/>
    <w:rsid w:val="005D57B4"/>
    <w:rsid w:val="005D5ED4"/>
    <w:rsid w:val="005D7053"/>
    <w:rsid w:val="005D7916"/>
    <w:rsid w:val="005D7BBF"/>
    <w:rsid w:val="005E0273"/>
    <w:rsid w:val="005E0D8A"/>
    <w:rsid w:val="005E22F3"/>
    <w:rsid w:val="005E2B36"/>
    <w:rsid w:val="005E2C24"/>
    <w:rsid w:val="005E31B2"/>
    <w:rsid w:val="005E3C21"/>
    <w:rsid w:val="005E3D33"/>
    <w:rsid w:val="005E4912"/>
    <w:rsid w:val="005E54E2"/>
    <w:rsid w:val="005E6F1F"/>
    <w:rsid w:val="005F0981"/>
    <w:rsid w:val="005F2D45"/>
    <w:rsid w:val="005F351D"/>
    <w:rsid w:val="005F3DD6"/>
    <w:rsid w:val="005F44D1"/>
    <w:rsid w:val="005F476C"/>
    <w:rsid w:val="005F6721"/>
    <w:rsid w:val="005F6A42"/>
    <w:rsid w:val="00601066"/>
    <w:rsid w:val="00602232"/>
    <w:rsid w:val="00602CB8"/>
    <w:rsid w:val="00603736"/>
    <w:rsid w:val="00603E6F"/>
    <w:rsid w:val="0060435C"/>
    <w:rsid w:val="006062B7"/>
    <w:rsid w:val="00607AF1"/>
    <w:rsid w:val="00610627"/>
    <w:rsid w:val="00611B90"/>
    <w:rsid w:val="00612152"/>
    <w:rsid w:val="006123BB"/>
    <w:rsid w:val="006130A1"/>
    <w:rsid w:val="006138CB"/>
    <w:rsid w:val="00614DEA"/>
    <w:rsid w:val="0061562A"/>
    <w:rsid w:val="00615CAB"/>
    <w:rsid w:val="0062080A"/>
    <w:rsid w:val="00621129"/>
    <w:rsid w:val="00622346"/>
    <w:rsid w:val="00622F8C"/>
    <w:rsid w:val="00624C70"/>
    <w:rsid w:val="00625A46"/>
    <w:rsid w:val="006264AE"/>
    <w:rsid w:val="00630AE7"/>
    <w:rsid w:val="0063173A"/>
    <w:rsid w:val="00632AF1"/>
    <w:rsid w:val="0063318E"/>
    <w:rsid w:val="00633916"/>
    <w:rsid w:val="00634D0E"/>
    <w:rsid w:val="006370F8"/>
    <w:rsid w:val="006370FF"/>
    <w:rsid w:val="00637172"/>
    <w:rsid w:val="0063746F"/>
    <w:rsid w:val="00637928"/>
    <w:rsid w:val="00640B79"/>
    <w:rsid w:val="00641D2B"/>
    <w:rsid w:val="006441FF"/>
    <w:rsid w:val="006464C7"/>
    <w:rsid w:val="006468CD"/>
    <w:rsid w:val="006468E8"/>
    <w:rsid w:val="00650ABA"/>
    <w:rsid w:val="00650EBC"/>
    <w:rsid w:val="006525E5"/>
    <w:rsid w:val="00652687"/>
    <w:rsid w:val="006526D5"/>
    <w:rsid w:val="00652B70"/>
    <w:rsid w:val="00654F98"/>
    <w:rsid w:val="006558A2"/>
    <w:rsid w:val="00656169"/>
    <w:rsid w:val="006566F4"/>
    <w:rsid w:val="00657F23"/>
    <w:rsid w:val="006602B5"/>
    <w:rsid w:val="0066220D"/>
    <w:rsid w:val="00662615"/>
    <w:rsid w:val="00662D3E"/>
    <w:rsid w:val="00664205"/>
    <w:rsid w:val="00665C7E"/>
    <w:rsid w:val="00666608"/>
    <w:rsid w:val="00666EB9"/>
    <w:rsid w:val="00667060"/>
    <w:rsid w:val="006679DF"/>
    <w:rsid w:val="00672DDD"/>
    <w:rsid w:val="006742A0"/>
    <w:rsid w:val="00675C6E"/>
    <w:rsid w:val="00676C91"/>
    <w:rsid w:val="00677FC2"/>
    <w:rsid w:val="006803C0"/>
    <w:rsid w:val="00683F0B"/>
    <w:rsid w:val="0068544A"/>
    <w:rsid w:val="006856F2"/>
    <w:rsid w:val="0068697B"/>
    <w:rsid w:val="00687A49"/>
    <w:rsid w:val="00690B77"/>
    <w:rsid w:val="00691517"/>
    <w:rsid w:val="006925CB"/>
    <w:rsid w:val="00693179"/>
    <w:rsid w:val="006971F8"/>
    <w:rsid w:val="006A0392"/>
    <w:rsid w:val="006A0F53"/>
    <w:rsid w:val="006A24AD"/>
    <w:rsid w:val="006A5311"/>
    <w:rsid w:val="006A7EA8"/>
    <w:rsid w:val="006B1677"/>
    <w:rsid w:val="006B383F"/>
    <w:rsid w:val="006B3F39"/>
    <w:rsid w:val="006B4A5D"/>
    <w:rsid w:val="006B502E"/>
    <w:rsid w:val="006B526A"/>
    <w:rsid w:val="006B590F"/>
    <w:rsid w:val="006B6179"/>
    <w:rsid w:val="006B7A71"/>
    <w:rsid w:val="006C0B6D"/>
    <w:rsid w:val="006C2479"/>
    <w:rsid w:val="006C2ABF"/>
    <w:rsid w:val="006C386C"/>
    <w:rsid w:val="006C4000"/>
    <w:rsid w:val="006C621F"/>
    <w:rsid w:val="006C651A"/>
    <w:rsid w:val="006C7EB0"/>
    <w:rsid w:val="006D35F2"/>
    <w:rsid w:val="006D414D"/>
    <w:rsid w:val="006D4403"/>
    <w:rsid w:val="006D5EE8"/>
    <w:rsid w:val="006D63C6"/>
    <w:rsid w:val="006D69DB"/>
    <w:rsid w:val="006D741B"/>
    <w:rsid w:val="006D7736"/>
    <w:rsid w:val="006E12F0"/>
    <w:rsid w:val="006E1376"/>
    <w:rsid w:val="006E1460"/>
    <w:rsid w:val="006E26D1"/>
    <w:rsid w:val="006E307F"/>
    <w:rsid w:val="006E56E8"/>
    <w:rsid w:val="006E5794"/>
    <w:rsid w:val="006E5B01"/>
    <w:rsid w:val="006F0BA8"/>
    <w:rsid w:val="006F0C25"/>
    <w:rsid w:val="006F0E47"/>
    <w:rsid w:val="006F13C3"/>
    <w:rsid w:val="006F29EC"/>
    <w:rsid w:val="006F3908"/>
    <w:rsid w:val="006F4553"/>
    <w:rsid w:val="006F4655"/>
    <w:rsid w:val="006F5AA4"/>
    <w:rsid w:val="006F6F45"/>
    <w:rsid w:val="00700ED0"/>
    <w:rsid w:val="007021C8"/>
    <w:rsid w:val="00704112"/>
    <w:rsid w:val="00704FAB"/>
    <w:rsid w:val="00705691"/>
    <w:rsid w:val="00705FA6"/>
    <w:rsid w:val="007061BF"/>
    <w:rsid w:val="007068B2"/>
    <w:rsid w:val="00710768"/>
    <w:rsid w:val="00711200"/>
    <w:rsid w:val="007122B5"/>
    <w:rsid w:val="0071276C"/>
    <w:rsid w:val="00712DF8"/>
    <w:rsid w:val="00714665"/>
    <w:rsid w:val="00716E80"/>
    <w:rsid w:val="0071731B"/>
    <w:rsid w:val="00717333"/>
    <w:rsid w:val="007209F2"/>
    <w:rsid w:val="00721D2D"/>
    <w:rsid w:val="00722508"/>
    <w:rsid w:val="00722CB2"/>
    <w:rsid w:val="00722F2D"/>
    <w:rsid w:val="0072311C"/>
    <w:rsid w:val="00723612"/>
    <w:rsid w:val="0072397F"/>
    <w:rsid w:val="007241EB"/>
    <w:rsid w:val="007261E7"/>
    <w:rsid w:val="007269BD"/>
    <w:rsid w:val="00727250"/>
    <w:rsid w:val="00727F10"/>
    <w:rsid w:val="00731922"/>
    <w:rsid w:val="00731ACB"/>
    <w:rsid w:val="00731F9C"/>
    <w:rsid w:val="007368AD"/>
    <w:rsid w:val="00740396"/>
    <w:rsid w:val="00740EAE"/>
    <w:rsid w:val="0074133D"/>
    <w:rsid w:val="00742693"/>
    <w:rsid w:val="00744288"/>
    <w:rsid w:val="00744745"/>
    <w:rsid w:val="00745DF6"/>
    <w:rsid w:val="0074608D"/>
    <w:rsid w:val="007466F2"/>
    <w:rsid w:val="00746755"/>
    <w:rsid w:val="0075160E"/>
    <w:rsid w:val="00751825"/>
    <w:rsid w:val="0075196D"/>
    <w:rsid w:val="00752BC8"/>
    <w:rsid w:val="00752E91"/>
    <w:rsid w:val="00754B02"/>
    <w:rsid w:val="0075558C"/>
    <w:rsid w:val="0075748D"/>
    <w:rsid w:val="007577FB"/>
    <w:rsid w:val="00757858"/>
    <w:rsid w:val="007612F3"/>
    <w:rsid w:val="00761EFA"/>
    <w:rsid w:val="00762927"/>
    <w:rsid w:val="00764873"/>
    <w:rsid w:val="00766069"/>
    <w:rsid w:val="00766740"/>
    <w:rsid w:val="00771241"/>
    <w:rsid w:val="00771596"/>
    <w:rsid w:val="00772FD7"/>
    <w:rsid w:val="007778DD"/>
    <w:rsid w:val="00780334"/>
    <w:rsid w:val="00781055"/>
    <w:rsid w:val="00781BB8"/>
    <w:rsid w:val="007850F6"/>
    <w:rsid w:val="007858AF"/>
    <w:rsid w:val="00786A95"/>
    <w:rsid w:val="00786C77"/>
    <w:rsid w:val="00786FF6"/>
    <w:rsid w:val="00787617"/>
    <w:rsid w:val="00787682"/>
    <w:rsid w:val="00790C32"/>
    <w:rsid w:val="0079203B"/>
    <w:rsid w:val="00796693"/>
    <w:rsid w:val="00796811"/>
    <w:rsid w:val="00797DFC"/>
    <w:rsid w:val="007A0F41"/>
    <w:rsid w:val="007A4518"/>
    <w:rsid w:val="007A5DE7"/>
    <w:rsid w:val="007A70D7"/>
    <w:rsid w:val="007B176E"/>
    <w:rsid w:val="007B245D"/>
    <w:rsid w:val="007C13E9"/>
    <w:rsid w:val="007C5552"/>
    <w:rsid w:val="007C7167"/>
    <w:rsid w:val="007C7591"/>
    <w:rsid w:val="007D0BE5"/>
    <w:rsid w:val="007D1871"/>
    <w:rsid w:val="007D1C7E"/>
    <w:rsid w:val="007D3232"/>
    <w:rsid w:val="007D33CF"/>
    <w:rsid w:val="007D3611"/>
    <w:rsid w:val="007D3663"/>
    <w:rsid w:val="007D3D71"/>
    <w:rsid w:val="007D4F3D"/>
    <w:rsid w:val="007D5451"/>
    <w:rsid w:val="007D5621"/>
    <w:rsid w:val="007D5CD5"/>
    <w:rsid w:val="007E09E7"/>
    <w:rsid w:val="007E199D"/>
    <w:rsid w:val="007E3B9D"/>
    <w:rsid w:val="007E5658"/>
    <w:rsid w:val="007F0520"/>
    <w:rsid w:val="007F33F4"/>
    <w:rsid w:val="007F3E7E"/>
    <w:rsid w:val="007F3F61"/>
    <w:rsid w:val="007F431E"/>
    <w:rsid w:val="007F5184"/>
    <w:rsid w:val="007F5C9B"/>
    <w:rsid w:val="007F6470"/>
    <w:rsid w:val="007F6AE9"/>
    <w:rsid w:val="008012A9"/>
    <w:rsid w:val="00802475"/>
    <w:rsid w:val="008041D2"/>
    <w:rsid w:val="008114B0"/>
    <w:rsid w:val="00811D4D"/>
    <w:rsid w:val="00813288"/>
    <w:rsid w:val="00815428"/>
    <w:rsid w:val="00820DF0"/>
    <w:rsid w:val="0082234B"/>
    <w:rsid w:val="008224C2"/>
    <w:rsid w:val="00822F3D"/>
    <w:rsid w:val="008230D2"/>
    <w:rsid w:val="00823D0D"/>
    <w:rsid w:val="008248C5"/>
    <w:rsid w:val="008255BB"/>
    <w:rsid w:val="00825906"/>
    <w:rsid w:val="00825933"/>
    <w:rsid w:val="008260A8"/>
    <w:rsid w:val="008269ED"/>
    <w:rsid w:val="00826D54"/>
    <w:rsid w:val="008270A2"/>
    <w:rsid w:val="0083011F"/>
    <w:rsid w:val="0083352F"/>
    <w:rsid w:val="00834CBF"/>
    <w:rsid w:val="00835689"/>
    <w:rsid w:val="0083580F"/>
    <w:rsid w:val="00835DEE"/>
    <w:rsid w:val="00836F89"/>
    <w:rsid w:val="008409BB"/>
    <w:rsid w:val="00842539"/>
    <w:rsid w:val="00842CC9"/>
    <w:rsid w:val="00843945"/>
    <w:rsid w:val="00844FC5"/>
    <w:rsid w:val="00845CC1"/>
    <w:rsid w:val="00846459"/>
    <w:rsid w:val="00846ABB"/>
    <w:rsid w:val="0084736C"/>
    <w:rsid w:val="00847510"/>
    <w:rsid w:val="0084777C"/>
    <w:rsid w:val="00850785"/>
    <w:rsid w:val="0085086B"/>
    <w:rsid w:val="0085112D"/>
    <w:rsid w:val="00852A32"/>
    <w:rsid w:val="00854D5F"/>
    <w:rsid w:val="00855DDD"/>
    <w:rsid w:val="00855FA2"/>
    <w:rsid w:val="00856D8B"/>
    <w:rsid w:val="00856F06"/>
    <w:rsid w:val="0085757D"/>
    <w:rsid w:val="008626EF"/>
    <w:rsid w:val="00863435"/>
    <w:rsid w:val="00864954"/>
    <w:rsid w:val="008654F7"/>
    <w:rsid w:val="008716D1"/>
    <w:rsid w:val="00872827"/>
    <w:rsid w:val="0087349A"/>
    <w:rsid w:val="00874550"/>
    <w:rsid w:val="0087532D"/>
    <w:rsid w:val="008765E1"/>
    <w:rsid w:val="008772F6"/>
    <w:rsid w:val="008821CA"/>
    <w:rsid w:val="008824F8"/>
    <w:rsid w:val="008827F1"/>
    <w:rsid w:val="00882A77"/>
    <w:rsid w:val="00884129"/>
    <w:rsid w:val="008865B6"/>
    <w:rsid w:val="00892BDE"/>
    <w:rsid w:val="008949E3"/>
    <w:rsid w:val="00895DF4"/>
    <w:rsid w:val="008967CA"/>
    <w:rsid w:val="00896BF6"/>
    <w:rsid w:val="008975BB"/>
    <w:rsid w:val="008979DF"/>
    <w:rsid w:val="008A154F"/>
    <w:rsid w:val="008A1822"/>
    <w:rsid w:val="008A192B"/>
    <w:rsid w:val="008A4124"/>
    <w:rsid w:val="008A4573"/>
    <w:rsid w:val="008A528B"/>
    <w:rsid w:val="008A6702"/>
    <w:rsid w:val="008A77B9"/>
    <w:rsid w:val="008A7971"/>
    <w:rsid w:val="008A7EAB"/>
    <w:rsid w:val="008B0A19"/>
    <w:rsid w:val="008B1A4D"/>
    <w:rsid w:val="008B73B1"/>
    <w:rsid w:val="008C1871"/>
    <w:rsid w:val="008C219F"/>
    <w:rsid w:val="008C29B3"/>
    <w:rsid w:val="008C3CF5"/>
    <w:rsid w:val="008C493F"/>
    <w:rsid w:val="008C568C"/>
    <w:rsid w:val="008C6212"/>
    <w:rsid w:val="008D0A54"/>
    <w:rsid w:val="008D0FBB"/>
    <w:rsid w:val="008D116C"/>
    <w:rsid w:val="008D1B39"/>
    <w:rsid w:val="008D1F73"/>
    <w:rsid w:val="008D39AE"/>
    <w:rsid w:val="008D4824"/>
    <w:rsid w:val="008D57F4"/>
    <w:rsid w:val="008D589C"/>
    <w:rsid w:val="008D6F3C"/>
    <w:rsid w:val="008E0182"/>
    <w:rsid w:val="008E0501"/>
    <w:rsid w:val="008E2037"/>
    <w:rsid w:val="008E2ECE"/>
    <w:rsid w:val="008E32F7"/>
    <w:rsid w:val="008E4195"/>
    <w:rsid w:val="008E52D6"/>
    <w:rsid w:val="008E7085"/>
    <w:rsid w:val="008E74BB"/>
    <w:rsid w:val="008E76E1"/>
    <w:rsid w:val="008F03F5"/>
    <w:rsid w:val="008F09B8"/>
    <w:rsid w:val="008F0D7B"/>
    <w:rsid w:val="008F4B11"/>
    <w:rsid w:val="008F5F8E"/>
    <w:rsid w:val="008F5FD2"/>
    <w:rsid w:val="008F60C3"/>
    <w:rsid w:val="008F62E6"/>
    <w:rsid w:val="008F694C"/>
    <w:rsid w:val="0090003B"/>
    <w:rsid w:val="00902782"/>
    <w:rsid w:val="00902F68"/>
    <w:rsid w:val="00903866"/>
    <w:rsid w:val="00904969"/>
    <w:rsid w:val="00910E4C"/>
    <w:rsid w:val="00910F33"/>
    <w:rsid w:val="009151B5"/>
    <w:rsid w:val="009177E7"/>
    <w:rsid w:val="0092027B"/>
    <w:rsid w:val="0092151B"/>
    <w:rsid w:val="00921BED"/>
    <w:rsid w:val="00923B9A"/>
    <w:rsid w:val="009254D6"/>
    <w:rsid w:val="0092669B"/>
    <w:rsid w:val="00930E88"/>
    <w:rsid w:val="0093163E"/>
    <w:rsid w:val="009338C2"/>
    <w:rsid w:val="00934695"/>
    <w:rsid w:val="00934ADF"/>
    <w:rsid w:val="00936436"/>
    <w:rsid w:val="0093672B"/>
    <w:rsid w:val="00936ABC"/>
    <w:rsid w:val="0093767F"/>
    <w:rsid w:val="009435CB"/>
    <w:rsid w:val="0094501F"/>
    <w:rsid w:val="00947593"/>
    <w:rsid w:val="009559B2"/>
    <w:rsid w:val="009576A1"/>
    <w:rsid w:val="00957926"/>
    <w:rsid w:val="0096105A"/>
    <w:rsid w:val="009641A7"/>
    <w:rsid w:val="00965833"/>
    <w:rsid w:val="0096605B"/>
    <w:rsid w:val="00966BAC"/>
    <w:rsid w:val="00972F82"/>
    <w:rsid w:val="00973039"/>
    <w:rsid w:val="00974F42"/>
    <w:rsid w:val="00975E37"/>
    <w:rsid w:val="00977A96"/>
    <w:rsid w:val="00980BED"/>
    <w:rsid w:val="009818F1"/>
    <w:rsid w:val="009839E7"/>
    <w:rsid w:val="00990EE4"/>
    <w:rsid w:val="00994BBF"/>
    <w:rsid w:val="00994DDB"/>
    <w:rsid w:val="00995F00"/>
    <w:rsid w:val="00996645"/>
    <w:rsid w:val="00996BBD"/>
    <w:rsid w:val="009A2ABE"/>
    <w:rsid w:val="009A3163"/>
    <w:rsid w:val="009A3805"/>
    <w:rsid w:val="009A3CC4"/>
    <w:rsid w:val="009A4451"/>
    <w:rsid w:val="009A49C8"/>
    <w:rsid w:val="009A4F54"/>
    <w:rsid w:val="009A562C"/>
    <w:rsid w:val="009A599F"/>
    <w:rsid w:val="009A5FFE"/>
    <w:rsid w:val="009A6A2F"/>
    <w:rsid w:val="009B4429"/>
    <w:rsid w:val="009B4FD2"/>
    <w:rsid w:val="009C157D"/>
    <w:rsid w:val="009C1C0F"/>
    <w:rsid w:val="009C25AB"/>
    <w:rsid w:val="009C74E4"/>
    <w:rsid w:val="009C755C"/>
    <w:rsid w:val="009C780F"/>
    <w:rsid w:val="009D162F"/>
    <w:rsid w:val="009D1B18"/>
    <w:rsid w:val="009D1C3D"/>
    <w:rsid w:val="009D2073"/>
    <w:rsid w:val="009D390D"/>
    <w:rsid w:val="009D449D"/>
    <w:rsid w:val="009D45C3"/>
    <w:rsid w:val="009D62F5"/>
    <w:rsid w:val="009D794C"/>
    <w:rsid w:val="009E2BD3"/>
    <w:rsid w:val="009E38B6"/>
    <w:rsid w:val="009E3E02"/>
    <w:rsid w:val="009E5DB1"/>
    <w:rsid w:val="009F0CED"/>
    <w:rsid w:val="009F6084"/>
    <w:rsid w:val="00A046D9"/>
    <w:rsid w:val="00A04CA2"/>
    <w:rsid w:val="00A04DFA"/>
    <w:rsid w:val="00A05975"/>
    <w:rsid w:val="00A06B81"/>
    <w:rsid w:val="00A07838"/>
    <w:rsid w:val="00A10487"/>
    <w:rsid w:val="00A10691"/>
    <w:rsid w:val="00A10E11"/>
    <w:rsid w:val="00A11A9B"/>
    <w:rsid w:val="00A126ED"/>
    <w:rsid w:val="00A148FD"/>
    <w:rsid w:val="00A15080"/>
    <w:rsid w:val="00A206AF"/>
    <w:rsid w:val="00A20724"/>
    <w:rsid w:val="00A21AAD"/>
    <w:rsid w:val="00A22004"/>
    <w:rsid w:val="00A228B6"/>
    <w:rsid w:val="00A22D87"/>
    <w:rsid w:val="00A236C7"/>
    <w:rsid w:val="00A2455C"/>
    <w:rsid w:val="00A25353"/>
    <w:rsid w:val="00A25E7B"/>
    <w:rsid w:val="00A26266"/>
    <w:rsid w:val="00A2701C"/>
    <w:rsid w:val="00A276FB"/>
    <w:rsid w:val="00A3106C"/>
    <w:rsid w:val="00A322CF"/>
    <w:rsid w:val="00A32A73"/>
    <w:rsid w:val="00A33680"/>
    <w:rsid w:val="00A34E68"/>
    <w:rsid w:val="00A34F5F"/>
    <w:rsid w:val="00A35B58"/>
    <w:rsid w:val="00A37CEA"/>
    <w:rsid w:val="00A40DA7"/>
    <w:rsid w:val="00A41A53"/>
    <w:rsid w:val="00A4291B"/>
    <w:rsid w:val="00A436C4"/>
    <w:rsid w:val="00A43782"/>
    <w:rsid w:val="00A43BE7"/>
    <w:rsid w:val="00A44A0F"/>
    <w:rsid w:val="00A45B99"/>
    <w:rsid w:val="00A45DFB"/>
    <w:rsid w:val="00A46115"/>
    <w:rsid w:val="00A469E6"/>
    <w:rsid w:val="00A46A68"/>
    <w:rsid w:val="00A470AF"/>
    <w:rsid w:val="00A4761B"/>
    <w:rsid w:val="00A50CB5"/>
    <w:rsid w:val="00A50EE9"/>
    <w:rsid w:val="00A50F5A"/>
    <w:rsid w:val="00A51625"/>
    <w:rsid w:val="00A52EE4"/>
    <w:rsid w:val="00A532F6"/>
    <w:rsid w:val="00A540D7"/>
    <w:rsid w:val="00A5433F"/>
    <w:rsid w:val="00A55A47"/>
    <w:rsid w:val="00A56030"/>
    <w:rsid w:val="00A5658A"/>
    <w:rsid w:val="00A606E2"/>
    <w:rsid w:val="00A61BC6"/>
    <w:rsid w:val="00A635BE"/>
    <w:rsid w:val="00A645A4"/>
    <w:rsid w:val="00A64BB9"/>
    <w:rsid w:val="00A6576F"/>
    <w:rsid w:val="00A6580A"/>
    <w:rsid w:val="00A65D06"/>
    <w:rsid w:val="00A66260"/>
    <w:rsid w:val="00A67012"/>
    <w:rsid w:val="00A67B0D"/>
    <w:rsid w:val="00A67F1A"/>
    <w:rsid w:val="00A746DE"/>
    <w:rsid w:val="00A76BDB"/>
    <w:rsid w:val="00A774D4"/>
    <w:rsid w:val="00A826FC"/>
    <w:rsid w:val="00A847CB"/>
    <w:rsid w:val="00A849F7"/>
    <w:rsid w:val="00A84C2C"/>
    <w:rsid w:val="00A84DA8"/>
    <w:rsid w:val="00A84F5E"/>
    <w:rsid w:val="00A86F48"/>
    <w:rsid w:val="00A87132"/>
    <w:rsid w:val="00A8742B"/>
    <w:rsid w:val="00A90FF5"/>
    <w:rsid w:val="00A9108E"/>
    <w:rsid w:val="00A93D06"/>
    <w:rsid w:val="00A962BE"/>
    <w:rsid w:val="00AA3E0C"/>
    <w:rsid w:val="00AA42DF"/>
    <w:rsid w:val="00AA42FC"/>
    <w:rsid w:val="00AA63F4"/>
    <w:rsid w:val="00AB074E"/>
    <w:rsid w:val="00AB080F"/>
    <w:rsid w:val="00AB1D77"/>
    <w:rsid w:val="00AB2C41"/>
    <w:rsid w:val="00AB3155"/>
    <w:rsid w:val="00AB3E67"/>
    <w:rsid w:val="00AB3EC6"/>
    <w:rsid w:val="00AB4009"/>
    <w:rsid w:val="00AB6429"/>
    <w:rsid w:val="00AC0EA9"/>
    <w:rsid w:val="00AC163A"/>
    <w:rsid w:val="00AC1BDE"/>
    <w:rsid w:val="00AC6420"/>
    <w:rsid w:val="00AC6D7B"/>
    <w:rsid w:val="00AD025A"/>
    <w:rsid w:val="00AD0A2C"/>
    <w:rsid w:val="00AD0A33"/>
    <w:rsid w:val="00AD100B"/>
    <w:rsid w:val="00AD1F61"/>
    <w:rsid w:val="00AD1F89"/>
    <w:rsid w:val="00AD31BE"/>
    <w:rsid w:val="00AE0982"/>
    <w:rsid w:val="00AE16C3"/>
    <w:rsid w:val="00AE21C7"/>
    <w:rsid w:val="00AE23E5"/>
    <w:rsid w:val="00AE28B9"/>
    <w:rsid w:val="00AE30AF"/>
    <w:rsid w:val="00AE378D"/>
    <w:rsid w:val="00AE3FDF"/>
    <w:rsid w:val="00AE6639"/>
    <w:rsid w:val="00AE7BE3"/>
    <w:rsid w:val="00AF069C"/>
    <w:rsid w:val="00AF19D4"/>
    <w:rsid w:val="00AF5884"/>
    <w:rsid w:val="00AF6FF3"/>
    <w:rsid w:val="00AF73EF"/>
    <w:rsid w:val="00B000D0"/>
    <w:rsid w:val="00B01009"/>
    <w:rsid w:val="00B0159C"/>
    <w:rsid w:val="00B06A65"/>
    <w:rsid w:val="00B07524"/>
    <w:rsid w:val="00B075B8"/>
    <w:rsid w:val="00B1008C"/>
    <w:rsid w:val="00B10DD1"/>
    <w:rsid w:val="00B11320"/>
    <w:rsid w:val="00B113E7"/>
    <w:rsid w:val="00B12F8D"/>
    <w:rsid w:val="00B2195B"/>
    <w:rsid w:val="00B22B90"/>
    <w:rsid w:val="00B22C3B"/>
    <w:rsid w:val="00B26609"/>
    <w:rsid w:val="00B33083"/>
    <w:rsid w:val="00B33F46"/>
    <w:rsid w:val="00B35007"/>
    <w:rsid w:val="00B35B7C"/>
    <w:rsid w:val="00B36790"/>
    <w:rsid w:val="00B435B6"/>
    <w:rsid w:val="00B46F0B"/>
    <w:rsid w:val="00B475E5"/>
    <w:rsid w:val="00B52274"/>
    <w:rsid w:val="00B52B79"/>
    <w:rsid w:val="00B5367E"/>
    <w:rsid w:val="00B53C15"/>
    <w:rsid w:val="00B55CE3"/>
    <w:rsid w:val="00B55DC1"/>
    <w:rsid w:val="00B56488"/>
    <w:rsid w:val="00B56B08"/>
    <w:rsid w:val="00B56FE2"/>
    <w:rsid w:val="00B602E1"/>
    <w:rsid w:val="00B64913"/>
    <w:rsid w:val="00B65333"/>
    <w:rsid w:val="00B6608F"/>
    <w:rsid w:val="00B703AD"/>
    <w:rsid w:val="00B7062D"/>
    <w:rsid w:val="00B72002"/>
    <w:rsid w:val="00B724FE"/>
    <w:rsid w:val="00B759D5"/>
    <w:rsid w:val="00B75B11"/>
    <w:rsid w:val="00B7746D"/>
    <w:rsid w:val="00B77EAA"/>
    <w:rsid w:val="00B801D6"/>
    <w:rsid w:val="00B805DD"/>
    <w:rsid w:val="00B807AC"/>
    <w:rsid w:val="00B816FC"/>
    <w:rsid w:val="00B819DC"/>
    <w:rsid w:val="00B82EF7"/>
    <w:rsid w:val="00B869B4"/>
    <w:rsid w:val="00B90095"/>
    <w:rsid w:val="00B90A00"/>
    <w:rsid w:val="00B90DC5"/>
    <w:rsid w:val="00B90F5A"/>
    <w:rsid w:val="00B93D5D"/>
    <w:rsid w:val="00B9439D"/>
    <w:rsid w:val="00B9693A"/>
    <w:rsid w:val="00B97C0C"/>
    <w:rsid w:val="00BA031C"/>
    <w:rsid w:val="00BA08B9"/>
    <w:rsid w:val="00BA2382"/>
    <w:rsid w:val="00BA310C"/>
    <w:rsid w:val="00BA3DBD"/>
    <w:rsid w:val="00BA4613"/>
    <w:rsid w:val="00BA5CF9"/>
    <w:rsid w:val="00BA5E39"/>
    <w:rsid w:val="00BA7AA4"/>
    <w:rsid w:val="00BB275C"/>
    <w:rsid w:val="00BB28FA"/>
    <w:rsid w:val="00BB36D5"/>
    <w:rsid w:val="00BB5021"/>
    <w:rsid w:val="00BB6D02"/>
    <w:rsid w:val="00BB7D7B"/>
    <w:rsid w:val="00BB7FB4"/>
    <w:rsid w:val="00BC4F95"/>
    <w:rsid w:val="00BC6080"/>
    <w:rsid w:val="00BC6FD8"/>
    <w:rsid w:val="00BC76D9"/>
    <w:rsid w:val="00BD03C3"/>
    <w:rsid w:val="00BD1817"/>
    <w:rsid w:val="00BD2603"/>
    <w:rsid w:val="00BD311A"/>
    <w:rsid w:val="00BD3297"/>
    <w:rsid w:val="00BD3522"/>
    <w:rsid w:val="00BD3CE8"/>
    <w:rsid w:val="00BD43E6"/>
    <w:rsid w:val="00BD4B2F"/>
    <w:rsid w:val="00BD561B"/>
    <w:rsid w:val="00BD76F2"/>
    <w:rsid w:val="00BE0404"/>
    <w:rsid w:val="00BE4262"/>
    <w:rsid w:val="00BE5987"/>
    <w:rsid w:val="00BE5F34"/>
    <w:rsid w:val="00BE6480"/>
    <w:rsid w:val="00BE6903"/>
    <w:rsid w:val="00BF1DD2"/>
    <w:rsid w:val="00BF5DF9"/>
    <w:rsid w:val="00BF62AE"/>
    <w:rsid w:val="00BF6592"/>
    <w:rsid w:val="00BF6A02"/>
    <w:rsid w:val="00C029EF"/>
    <w:rsid w:val="00C02F30"/>
    <w:rsid w:val="00C05A28"/>
    <w:rsid w:val="00C06375"/>
    <w:rsid w:val="00C0799A"/>
    <w:rsid w:val="00C10ADF"/>
    <w:rsid w:val="00C1118D"/>
    <w:rsid w:val="00C1145A"/>
    <w:rsid w:val="00C11615"/>
    <w:rsid w:val="00C11D0D"/>
    <w:rsid w:val="00C12D33"/>
    <w:rsid w:val="00C12F9B"/>
    <w:rsid w:val="00C1314A"/>
    <w:rsid w:val="00C13505"/>
    <w:rsid w:val="00C13914"/>
    <w:rsid w:val="00C149B6"/>
    <w:rsid w:val="00C14A43"/>
    <w:rsid w:val="00C14BE1"/>
    <w:rsid w:val="00C16235"/>
    <w:rsid w:val="00C16A49"/>
    <w:rsid w:val="00C16ABF"/>
    <w:rsid w:val="00C16E10"/>
    <w:rsid w:val="00C16FEA"/>
    <w:rsid w:val="00C201D5"/>
    <w:rsid w:val="00C21895"/>
    <w:rsid w:val="00C22026"/>
    <w:rsid w:val="00C232A7"/>
    <w:rsid w:val="00C23A78"/>
    <w:rsid w:val="00C2427C"/>
    <w:rsid w:val="00C26544"/>
    <w:rsid w:val="00C30820"/>
    <w:rsid w:val="00C30AB9"/>
    <w:rsid w:val="00C30D60"/>
    <w:rsid w:val="00C31C3B"/>
    <w:rsid w:val="00C331D9"/>
    <w:rsid w:val="00C33327"/>
    <w:rsid w:val="00C35752"/>
    <w:rsid w:val="00C37080"/>
    <w:rsid w:val="00C4034B"/>
    <w:rsid w:val="00C40662"/>
    <w:rsid w:val="00C42E98"/>
    <w:rsid w:val="00C43D0F"/>
    <w:rsid w:val="00C43D4E"/>
    <w:rsid w:val="00C46BC4"/>
    <w:rsid w:val="00C509C3"/>
    <w:rsid w:val="00C50A17"/>
    <w:rsid w:val="00C53858"/>
    <w:rsid w:val="00C53A7D"/>
    <w:rsid w:val="00C555D3"/>
    <w:rsid w:val="00C56163"/>
    <w:rsid w:val="00C566DC"/>
    <w:rsid w:val="00C61D30"/>
    <w:rsid w:val="00C65750"/>
    <w:rsid w:val="00C67746"/>
    <w:rsid w:val="00C70DDF"/>
    <w:rsid w:val="00C70EAE"/>
    <w:rsid w:val="00C73417"/>
    <w:rsid w:val="00C73ACD"/>
    <w:rsid w:val="00C74616"/>
    <w:rsid w:val="00C75A1C"/>
    <w:rsid w:val="00C77592"/>
    <w:rsid w:val="00C77B54"/>
    <w:rsid w:val="00C82C99"/>
    <w:rsid w:val="00C8351B"/>
    <w:rsid w:val="00C83B65"/>
    <w:rsid w:val="00C908A9"/>
    <w:rsid w:val="00C9167F"/>
    <w:rsid w:val="00C93B83"/>
    <w:rsid w:val="00C9432A"/>
    <w:rsid w:val="00C958CD"/>
    <w:rsid w:val="00C95F11"/>
    <w:rsid w:val="00CA0389"/>
    <w:rsid w:val="00CA0A05"/>
    <w:rsid w:val="00CA12CC"/>
    <w:rsid w:val="00CA146A"/>
    <w:rsid w:val="00CA4E6E"/>
    <w:rsid w:val="00CA5273"/>
    <w:rsid w:val="00CA54CC"/>
    <w:rsid w:val="00CA645A"/>
    <w:rsid w:val="00CA776D"/>
    <w:rsid w:val="00CB2A5A"/>
    <w:rsid w:val="00CB2C05"/>
    <w:rsid w:val="00CB3BB1"/>
    <w:rsid w:val="00CB3FB0"/>
    <w:rsid w:val="00CB40A7"/>
    <w:rsid w:val="00CB6756"/>
    <w:rsid w:val="00CB6990"/>
    <w:rsid w:val="00CC0C05"/>
    <w:rsid w:val="00CC15B5"/>
    <w:rsid w:val="00CC1E18"/>
    <w:rsid w:val="00CC1F9C"/>
    <w:rsid w:val="00CC26C2"/>
    <w:rsid w:val="00CC3088"/>
    <w:rsid w:val="00CC44AC"/>
    <w:rsid w:val="00CC7FA3"/>
    <w:rsid w:val="00CD0CA9"/>
    <w:rsid w:val="00CD0DE5"/>
    <w:rsid w:val="00CD0FDC"/>
    <w:rsid w:val="00CD18BC"/>
    <w:rsid w:val="00CD1AB4"/>
    <w:rsid w:val="00CD3747"/>
    <w:rsid w:val="00CD3E80"/>
    <w:rsid w:val="00CD4949"/>
    <w:rsid w:val="00CD50B5"/>
    <w:rsid w:val="00CD594A"/>
    <w:rsid w:val="00CD69EB"/>
    <w:rsid w:val="00CD73A9"/>
    <w:rsid w:val="00CD7B0E"/>
    <w:rsid w:val="00CD7B3A"/>
    <w:rsid w:val="00CE09B7"/>
    <w:rsid w:val="00CE0E05"/>
    <w:rsid w:val="00CE11CF"/>
    <w:rsid w:val="00CE3A3E"/>
    <w:rsid w:val="00CE4D4B"/>
    <w:rsid w:val="00CE7E12"/>
    <w:rsid w:val="00CF169B"/>
    <w:rsid w:val="00CF2AFA"/>
    <w:rsid w:val="00CF3A2F"/>
    <w:rsid w:val="00CF4EF3"/>
    <w:rsid w:val="00CF595E"/>
    <w:rsid w:val="00D020BF"/>
    <w:rsid w:val="00D02CA7"/>
    <w:rsid w:val="00D02EAF"/>
    <w:rsid w:val="00D03BD4"/>
    <w:rsid w:val="00D0444E"/>
    <w:rsid w:val="00D054A3"/>
    <w:rsid w:val="00D05D70"/>
    <w:rsid w:val="00D06F12"/>
    <w:rsid w:val="00D07A2E"/>
    <w:rsid w:val="00D10C24"/>
    <w:rsid w:val="00D12011"/>
    <w:rsid w:val="00D12115"/>
    <w:rsid w:val="00D149B6"/>
    <w:rsid w:val="00D170CD"/>
    <w:rsid w:val="00D20081"/>
    <w:rsid w:val="00D21175"/>
    <w:rsid w:val="00D213D8"/>
    <w:rsid w:val="00D21EF3"/>
    <w:rsid w:val="00D22B30"/>
    <w:rsid w:val="00D230F6"/>
    <w:rsid w:val="00D23F16"/>
    <w:rsid w:val="00D251DD"/>
    <w:rsid w:val="00D26F9F"/>
    <w:rsid w:val="00D300E4"/>
    <w:rsid w:val="00D331F5"/>
    <w:rsid w:val="00D3404C"/>
    <w:rsid w:val="00D35237"/>
    <w:rsid w:val="00D37148"/>
    <w:rsid w:val="00D37CA9"/>
    <w:rsid w:val="00D410D6"/>
    <w:rsid w:val="00D41205"/>
    <w:rsid w:val="00D42006"/>
    <w:rsid w:val="00D43FB0"/>
    <w:rsid w:val="00D4435B"/>
    <w:rsid w:val="00D4503C"/>
    <w:rsid w:val="00D46790"/>
    <w:rsid w:val="00D467CC"/>
    <w:rsid w:val="00D46BA3"/>
    <w:rsid w:val="00D479FB"/>
    <w:rsid w:val="00D506AA"/>
    <w:rsid w:val="00D51C16"/>
    <w:rsid w:val="00D543E1"/>
    <w:rsid w:val="00D5560E"/>
    <w:rsid w:val="00D56867"/>
    <w:rsid w:val="00D61B66"/>
    <w:rsid w:val="00D636BC"/>
    <w:rsid w:val="00D64408"/>
    <w:rsid w:val="00D6504C"/>
    <w:rsid w:val="00D65F04"/>
    <w:rsid w:val="00D66349"/>
    <w:rsid w:val="00D66B63"/>
    <w:rsid w:val="00D67791"/>
    <w:rsid w:val="00D677AA"/>
    <w:rsid w:val="00D70EE3"/>
    <w:rsid w:val="00D72C0E"/>
    <w:rsid w:val="00D73256"/>
    <w:rsid w:val="00D73F4D"/>
    <w:rsid w:val="00D74228"/>
    <w:rsid w:val="00D74ACC"/>
    <w:rsid w:val="00D77392"/>
    <w:rsid w:val="00D779B9"/>
    <w:rsid w:val="00D826D0"/>
    <w:rsid w:val="00D82E57"/>
    <w:rsid w:val="00D83CE9"/>
    <w:rsid w:val="00D83E4B"/>
    <w:rsid w:val="00D8650B"/>
    <w:rsid w:val="00D91C27"/>
    <w:rsid w:val="00D92748"/>
    <w:rsid w:val="00D92E93"/>
    <w:rsid w:val="00D969FC"/>
    <w:rsid w:val="00DA2390"/>
    <w:rsid w:val="00DA2463"/>
    <w:rsid w:val="00DA2BF7"/>
    <w:rsid w:val="00DB0C54"/>
    <w:rsid w:val="00DB23A5"/>
    <w:rsid w:val="00DB4AB9"/>
    <w:rsid w:val="00DB6900"/>
    <w:rsid w:val="00DC1D6F"/>
    <w:rsid w:val="00DC266E"/>
    <w:rsid w:val="00DC3426"/>
    <w:rsid w:val="00DC50EC"/>
    <w:rsid w:val="00DC5882"/>
    <w:rsid w:val="00DC5925"/>
    <w:rsid w:val="00DC60FA"/>
    <w:rsid w:val="00DC6192"/>
    <w:rsid w:val="00DD00DE"/>
    <w:rsid w:val="00DD1799"/>
    <w:rsid w:val="00DD1B60"/>
    <w:rsid w:val="00DD3CCC"/>
    <w:rsid w:val="00DD3E76"/>
    <w:rsid w:val="00DD54C3"/>
    <w:rsid w:val="00DD5B0D"/>
    <w:rsid w:val="00DD6F7E"/>
    <w:rsid w:val="00DE04EB"/>
    <w:rsid w:val="00DE128B"/>
    <w:rsid w:val="00DE13E1"/>
    <w:rsid w:val="00DE17FF"/>
    <w:rsid w:val="00DE23AF"/>
    <w:rsid w:val="00DE338D"/>
    <w:rsid w:val="00DE3560"/>
    <w:rsid w:val="00DE3BAB"/>
    <w:rsid w:val="00DE4124"/>
    <w:rsid w:val="00DE59AB"/>
    <w:rsid w:val="00DE6573"/>
    <w:rsid w:val="00DE75F9"/>
    <w:rsid w:val="00DF17BF"/>
    <w:rsid w:val="00DF21FE"/>
    <w:rsid w:val="00DF2A2B"/>
    <w:rsid w:val="00DF3B9A"/>
    <w:rsid w:val="00DF42AF"/>
    <w:rsid w:val="00DF4451"/>
    <w:rsid w:val="00DF4D71"/>
    <w:rsid w:val="00DF4E7D"/>
    <w:rsid w:val="00DF510A"/>
    <w:rsid w:val="00DF7C87"/>
    <w:rsid w:val="00E02BE0"/>
    <w:rsid w:val="00E02D3A"/>
    <w:rsid w:val="00E032F1"/>
    <w:rsid w:val="00E035E1"/>
    <w:rsid w:val="00E04124"/>
    <w:rsid w:val="00E04BA1"/>
    <w:rsid w:val="00E05573"/>
    <w:rsid w:val="00E06C8D"/>
    <w:rsid w:val="00E079EA"/>
    <w:rsid w:val="00E07A50"/>
    <w:rsid w:val="00E07CC9"/>
    <w:rsid w:val="00E10CEB"/>
    <w:rsid w:val="00E120E7"/>
    <w:rsid w:val="00E129D9"/>
    <w:rsid w:val="00E1477A"/>
    <w:rsid w:val="00E1568F"/>
    <w:rsid w:val="00E168A9"/>
    <w:rsid w:val="00E17598"/>
    <w:rsid w:val="00E17C3A"/>
    <w:rsid w:val="00E20164"/>
    <w:rsid w:val="00E208C3"/>
    <w:rsid w:val="00E219ED"/>
    <w:rsid w:val="00E22C02"/>
    <w:rsid w:val="00E259E2"/>
    <w:rsid w:val="00E25BBD"/>
    <w:rsid w:val="00E30923"/>
    <w:rsid w:val="00E32205"/>
    <w:rsid w:val="00E3237B"/>
    <w:rsid w:val="00E33AB2"/>
    <w:rsid w:val="00E34CB4"/>
    <w:rsid w:val="00E34CFD"/>
    <w:rsid w:val="00E350E2"/>
    <w:rsid w:val="00E35B56"/>
    <w:rsid w:val="00E36B2B"/>
    <w:rsid w:val="00E37BC3"/>
    <w:rsid w:val="00E41BDE"/>
    <w:rsid w:val="00E42530"/>
    <w:rsid w:val="00E43F32"/>
    <w:rsid w:val="00E4534B"/>
    <w:rsid w:val="00E459DC"/>
    <w:rsid w:val="00E51C9F"/>
    <w:rsid w:val="00E54380"/>
    <w:rsid w:val="00E558F5"/>
    <w:rsid w:val="00E579B9"/>
    <w:rsid w:val="00E605AB"/>
    <w:rsid w:val="00E60E69"/>
    <w:rsid w:val="00E6249C"/>
    <w:rsid w:val="00E633BE"/>
    <w:rsid w:val="00E635A9"/>
    <w:rsid w:val="00E66A51"/>
    <w:rsid w:val="00E6786C"/>
    <w:rsid w:val="00E67DBA"/>
    <w:rsid w:val="00E703A1"/>
    <w:rsid w:val="00E709E4"/>
    <w:rsid w:val="00E710D4"/>
    <w:rsid w:val="00E711C2"/>
    <w:rsid w:val="00E72BF2"/>
    <w:rsid w:val="00E74346"/>
    <w:rsid w:val="00E759BA"/>
    <w:rsid w:val="00E772E8"/>
    <w:rsid w:val="00E77457"/>
    <w:rsid w:val="00E7794C"/>
    <w:rsid w:val="00E77D8A"/>
    <w:rsid w:val="00E82A8D"/>
    <w:rsid w:val="00E82FBB"/>
    <w:rsid w:val="00E90494"/>
    <w:rsid w:val="00E90C7D"/>
    <w:rsid w:val="00E90E7F"/>
    <w:rsid w:val="00E91D7A"/>
    <w:rsid w:val="00E91E9A"/>
    <w:rsid w:val="00E92C81"/>
    <w:rsid w:val="00E94B4E"/>
    <w:rsid w:val="00E952B2"/>
    <w:rsid w:val="00E97607"/>
    <w:rsid w:val="00EA07CE"/>
    <w:rsid w:val="00EA0C0D"/>
    <w:rsid w:val="00EA464C"/>
    <w:rsid w:val="00EA5199"/>
    <w:rsid w:val="00EA5477"/>
    <w:rsid w:val="00EB0EB1"/>
    <w:rsid w:val="00EB3225"/>
    <w:rsid w:val="00EB403A"/>
    <w:rsid w:val="00EB5A77"/>
    <w:rsid w:val="00EB6478"/>
    <w:rsid w:val="00EB69B7"/>
    <w:rsid w:val="00EB6A94"/>
    <w:rsid w:val="00EC1636"/>
    <w:rsid w:val="00EC1FD3"/>
    <w:rsid w:val="00EC2449"/>
    <w:rsid w:val="00EC38BC"/>
    <w:rsid w:val="00EC4B69"/>
    <w:rsid w:val="00EC5759"/>
    <w:rsid w:val="00EC71D2"/>
    <w:rsid w:val="00ED072B"/>
    <w:rsid w:val="00ED10AE"/>
    <w:rsid w:val="00ED3F79"/>
    <w:rsid w:val="00ED423B"/>
    <w:rsid w:val="00ED4574"/>
    <w:rsid w:val="00ED5424"/>
    <w:rsid w:val="00ED6D6C"/>
    <w:rsid w:val="00ED7A05"/>
    <w:rsid w:val="00EE1408"/>
    <w:rsid w:val="00EE334C"/>
    <w:rsid w:val="00EE4368"/>
    <w:rsid w:val="00EE452E"/>
    <w:rsid w:val="00EE4597"/>
    <w:rsid w:val="00EE4F6F"/>
    <w:rsid w:val="00EF122D"/>
    <w:rsid w:val="00EF1AB4"/>
    <w:rsid w:val="00EF2435"/>
    <w:rsid w:val="00EF261E"/>
    <w:rsid w:val="00EF3B6D"/>
    <w:rsid w:val="00EF539B"/>
    <w:rsid w:val="00EF5489"/>
    <w:rsid w:val="00EF73C4"/>
    <w:rsid w:val="00F00A9B"/>
    <w:rsid w:val="00F00C75"/>
    <w:rsid w:val="00F02153"/>
    <w:rsid w:val="00F02F94"/>
    <w:rsid w:val="00F04664"/>
    <w:rsid w:val="00F04DE9"/>
    <w:rsid w:val="00F058DF"/>
    <w:rsid w:val="00F063AE"/>
    <w:rsid w:val="00F10485"/>
    <w:rsid w:val="00F10D18"/>
    <w:rsid w:val="00F11203"/>
    <w:rsid w:val="00F125D0"/>
    <w:rsid w:val="00F125D3"/>
    <w:rsid w:val="00F13ECD"/>
    <w:rsid w:val="00F147D0"/>
    <w:rsid w:val="00F15675"/>
    <w:rsid w:val="00F206FD"/>
    <w:rsid w:val="00F21250"/>
    <w:rsid w:val="00F219A5"/>
    <w:rsid w:val="00F22491"/>
    <w:rsid w:val="00F2398D"/>
    <w:rsid w:val="00F2534C"/>
    <w:rsid w:val="00F25528"/>
    <w:rsid w:val="00F26C23"/>
    <w:rsid w:val="00F26FD2"/>
    <w:rsid w:val="00F271DA"/>
    <w:rsid w:val="00F315C6"/>
    <w:rsid w:val="00F326CD"/>
    <w:rsid w:val="00F333B5"/>
    <w:rsid w:val="00F3449E"/>
    <w:rsid w:val="00F370A5"/>
    <w:rsid w:val="00F43C79"/>
    <w:rsid w:val="00F43FAB"/>
    <w:rsid w:val="00F4435B"/>
    <w:rsid w:val="00F44A52"/>
    <w:rsid w:val="00F45D5E"/>
    <w:rsid w:val="00F46B9A"/>
    <w:rsid w:val="00F46D81"/>
    <w:rsid w:val="00F471B0"/>
    <w:rsid w:val="00F5576B"/>
    <w:rsid w:val="00F56717"/>
    <w:rsid w:val="00F56E0A"/>
    <w:rsid w:val="00F572BF"/>
    <w:rsid w:val="00F57CEB"/>
    <w:rsid w:val="00F57FFD"/>
    <w:rsid w:val="00F60772"/>
    <w:rsid w:val="00F6079C"/>
    <w:rsid w:val="00F610ED"/>
    <w:rsid w:val="00F61116"/>
    <w:rsid w:val="00F62DA8"/>
    <w:rsid w:val="00F634A3"/>
    <w:rsid w:val="00F63801"/>
    <w:rsid w:val="00F63958"/>
    <w:rsid w:val="00F64771"/>
    <w:rsid w:val="00F65642"/>
    <w:rsid w:val="00F669A8"/>
    <w:rsid w:val="00F6715F"/>
    <w:rsid w:val="00F674BE"/>
    <w:rsid w:val="00F70716"/>
    <w:rsid w:val="00F710F9"/>
    <w:rsid w:val="00F71246"/>
    <w:rsid w:val="00F71ADC"/>
    <w:rsid w:val="00F71F94"/>
    <w:rsid w:val="00F74A77"/>
    <w:rsid w:val="00F7620F"/>
    <w:rsid w:val="00F762C2"/>
    <w:rsid w:val="00F77D78"/>
    <w:rsid w:val="00F81469"/>
    <w:rsid w:val="00F81A97"/>
    <w:rsid w:val="00F82505"/>
    <w:rsid w:val="00F8519D"/>
    <w:rsid w:val="00F853E9"/>
    <w:rsid w:val="00F858A9"/>
    <w:rsid w:val="00F85AF3"/>
    <w:rsid w:val="00F86012"/>
    <w:rsid w:val="00F868D2"/>
    <w:rsid w:val="00F86B9C"/>
    <w:rsid w:val="00F86C37"/>
    <w:rsid w:val="00F86F23"/>
    <w:rsid w:val="00F87F40"/>
    <w:rsid w:val="00F927B2"/>
    <w:rsid w:val="00FA0AE4"/>
    <w:rsid w:val="00FA2264"/>
    <w:rsid w:val="00FA2C94"/>
    <w:rsid w:val="00FA3237"/>
    <w:rsid w:val="00FA3CF5"/>
    <w:rsid w:val="00FA48D6"/>
    <w:rsid w:val="00FA4C30"/>
    <w:rsid w:val="00FA4EE9"/>
    <w:rsid w:val="00FA574B"/>
    <w:rsid w:val="00FA6275"/>
    <w:rsid w:val="00FA6285"/>
    <w:rsid w:val="00FA6311"/>
    <w:rsid w:val="00FA6981"/>
    <w:rsid w:val="00FA75A5"/>
    <w:rsid w:val="00FA761B"/>
    <w:rsid w:val="00FB1923"/>
    <w:rsid w:val="00FB2AD5"/>
    <w:rsid w:val="00FB4DBA"/>
    <w:rsid w:val="00FB634D"/>
    <w:rsid w:val="00FB64C4"/>
    <w:rsid w:val="00FB667E"/>
    <w:rsid w:val="00FB6766"/>
    <w:rsid w:val="00FB714D"/>
    <w:rsid w:val="00FC0F7F"/>
    <w:rsid w:val="00FC1520"/>
    <w:rsid w:val="00FC3702"/>
    <w:rsid w:val="00FC5639"/>
    <w:rsid w:val="00FC5A1B"/>
    <w:rsid w:val="00FC7681"/>
    <w:rsid w:val="00FD266C"/>
    <w:rsid w:val="00FD363E"/>
    <w:rsid w:val="00FD4975"/>
    <w:rsid w:val="00FD5133"/>
    <w:rsid w:val="00FD75E0"/>
    <w:rsid w:val="00FE0FAD"/>
    <w:rsid w:val="00FE1165"/>
    <w:rsid w:val="00FE1E33"/>
    <w:rsid w:val="00FE4479"/>
    <w:rsid w:val="00FE47F6"/>
    <w:rsid w:val="00FE49E3"/>
    <w:rsid w:val="00FE552D"/>
    <w:rsid w:val="00FE5865"/>
    <w:rsid w:val="00FE772B"/>
    <w:rsid w:val="00FF074C"/>
    <w:rsid w:val="00FF0777"/>
    <w:rsid w:val="00FF1665"/>
    <w:rsid w:val="00FF195C"/>
    <w:rsid w:val="00FF22DD"/>
    <w:rsid w:val="00FF41BC"/>
    <w:rsid w:val="00FF472D"/>
    <w:rsid w:val="00FF4C8E"/>
    <w:rsid w:val="00FF6477"/>
    <w:rsid w:val="00FF6990"/>
    <w:rsid w:val="00FF7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D9C883"/>
  <w15:docId w15:val="{D1C7E6A3-AEDA-435C-B232-4C771741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39D8"/>
    <w:pPr>
      <w:jc w:val="both"/>
    </w:pPr>
    <w:rPr>
      <w:rFonts w:cs="Arial"/>
      <w:sz w:val="24"/>
      <w:szCs w:val="24"/>
    </w:rPr>
  </w:style>
  <w:style w:type="paragraph" w:styleId="Heading1">
    <w:name w:val="heading 1"/>
    <w:next w:val="Normal"/>
    <w:link w:val="Heading1Char"/>
    <w:qFormat/>
    <w:rsid w:val="004B29AA"/>
    <w:pPr>
      <w:numPr>
        <w:numId w:val="8"/>
      </w:numPr>
      <w:autoSpaceDE w:val="0"/>
      <w:autoSpaceDN w:val="0"/>
      <w:adjustRightInd w:val="0"/>
      <w:jc w:val="center"/>
      <w:outlineLvl w:val="0"/>
    </w:pPr>
    <w:rPr>
      <w:rFonts w:cs="Arial"/>
      <w:b/>
      <w:bCs/>
      <w:caps/>
      <w:sz w:val="28"/>
      <w:szCs w:val="24"/>
    </w:rPr>
  </w:style>
  <w:style w:type="paragraph" w:styleId="Heading2">
    <w:name w:val="heading 2"/>
    <w:next w:val="Normal"/>
    <w:link w:val="Heading2Char"/>
    <w:qFormat/>
    <w:rsid w:val="0071731B"/>
    <w:pPr>
      <w:keepNext/>
      <w:numPr>
        <w:ilvl w:val="1"/>
        <w:numId w:val="8"/>
      </w:numPr>
      <w:spacing w:before="240" w:after="60"/>
      <w:outlineLvl w:val="1"/>
    </w:pPr>
    <w:rPr>
      <w:rFonts w:cs="Arial"/>
      <w:b/>
      <w:iCs/>
      <w:sz w:val="24"/>
      <w:szCs w:val="28"/>
    </w:rPr>
  </w:style>
  <w:style w:type="paragraph" w:styleId="Heading3">
    <w:name w:val="heading 3"/>
    <w:basedOn w:val="Heading2"/>
    <w:next w:val="Normal"/>
    <w:link w:val="Heading3Char"/>
    <w:qFormat/>
    <w:rsid w:val="00543443"/>
    <w:pPr>
      <w:numPr>
        <w:ilvl w:val="2"/>
      </w:numPr>
      <w:tabs>
        <w:tab w:val="clear" w:pos="1080"/>
      </w:tabs>
      <w:ind w:left="0"/>
      <w:outlineLvl w:val="2"/>
    </w:pPr>
    <w:rPr>
      <w:bCs/>
      <w:i/>
      <w:szCs w:val="26"/>
    </w:rPr>
  </w:style>
  <w:style w:type="paragraph" w:styleId="Heading4">
    <w:name w:val="heading 4"/>
    <w:basedOn w:val="Normal"/>
    <w:next w:val="Normal"/>
    <w:link w:val="Heading4Char"/>
    <w:unhideWhenUsed/>
    <w:qFormat/>
    <w:rsid w:val="004B29AA"/>
    <w:pPr>
      <w:keepNext/>
      <w:keepLines/>
      <w:numPr>
        <w:ilvl w:val="3"/>
        <w:numId w:val="8"/>
      </w:numPr>
      <w:spacing w:before="120" w:after="120"/>
      <w:outlineLvl w:val="3"/>
    </w:pPr>
    <w:rPr>
      <w:rFonts w:ascii="Times" w:eastAsiaTheme="majorEastAsia" w:hAnsi="Times"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E34F5"/>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D479FB"/>
    <w:rPr>
      <w:rFonts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E34F5"/>
    <w:rPr>
      <w:sz w:val="28"/>
    </w:rPr>
  </w:style>
  <w:style w:type="paragraph" w:styleId="TOCHeading">
    <w:name w:val="TOC Heading"/>
    <w:basedOn w:val="Heading1"/>
    <w:next w:val="Normal"/>
    <w:uiPriority w:val="39"/>
    <w:unhideWhenUsed/>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7269BD"/>
    <w:rPr>
      <w:rFonts w:cs="Arial"/>
      <w:b/>
      <w:bCs/>
      <w:caps/>
      <w:sz w:val="28"/>
      <w:szCs w:val="24"/>
    </w:rPr>
  </w:style>
  <w:style w:type="character" w:customStyle="1" w:styleId="Heading3Char">
    <w:name w:val="Heading 3 Char"/>
    <w:link w:val="Heading3"/>
    <w:rsid w:val="00543443"/>
    <w:rPr>
      <w:rFonts w:cs="Arial"/>
      <w:bCs/>
      <w:i/>
      <w:iCs/>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759D5"/>
    <w:pPr>
      <w:jc w:val="center"/>
    </w:pPr>
    <w:rPr>
      <w:rFonts w:ascii="Arial" w:hAnsi="Arial"/>
      <w:noProof/>
    </w:rPr>
  </w:style>
  <w:style w:type="character" w:customStyle="1" w:styleId="EndNoteBibliographyTitleChar">
    <w:name w:val="EndNote Bibliography Title Char"/>
    <w:basedOn w:val="DefaultParagraphFont"/>
    <w:link w:val="EndNoteBibliographyTitle"/>
    <w:rsid w:val="00B759D5"/>
    <w:rPr>
      <w:rFonts w:ascii="Arial" w:hAnsi="Arial" w:cs="Arial"/>
      <w:noProof/>
      <w:sz w:val="24"/>
      <w:szCs w:val="24"/>
    </w:rPr>
  </w:style>
  <w:style w:type="paragraph" w:customStyle="1" w:styleId="EndNoteBibliography">
    <w:name w:val="EndNote Bibliography"/>
    <w:basedOn w:val="Normal"/>
    <w:link w:val="EndNoteBibliographyChar"/>
    <w:rsid w:val="00B759D5"/>
    <w:rPr>
      <w:rFonts w:ascii="Arial" w:hAnsi="Arial"/>
      <w:noProof/>
    </w:rPr>
  </w:style>
  <w:style w:type="character" w:customStyle="1" w:styleId="EndNoteBibliographyChar">
    <w:name w:val="EndNote Bibliography Char"/>
    <w:basedOn w:val="DefaultParagraphFont"/>
    <w:link w:val="EndNoteBibliography"/>
    <w:rsid w:val="00B759D5"/>
    <w:rPr>
      <w:rFonts w:ascii="Arial" w:hAnsi="Arial" w:cs="Arial"/>
      <w:noProof/>
      <w:sz w:val="24"/>
      <w:szCs w:val="24"/>
    </w:rPr>
  </w:style>
  <w:style w:type="paragraph" w:customStyle="1" w:styleId="BDAbstract">
    <w:name w:val="BD_Abstract"/>
    <w:basedOn w:val="Normal"/>
    <w:next w:val="Normal"/>
    <w:link w:val="BDAbstractChar"/>
    <w:rsid w:val="006B6179"/>
    <w:pPr>
      <w:tabs>
        <w:tab w:val="left" w:pos="360"/>
      </w:tabs>
      <w:spacing w:before="360" w:after="360" w:line="480" w:lineRule="auto"/>
    </w:pPr>
    <w:rPr>
      <w:rFonts w:ascii="Times" w:hAnsi="Times" w:cs="Times New Roman"/>
      <w:szCs w:val="20"/>
    </w:rPr>
  </w:style>
  <w:style w:type="character" w:customStyle="1" w:styleId="BDAbstractChar">
    <w:name w:val="BD_Abstract Char"/>
    <w:link w:val="BDAbstract"/>
    <w:rsid w:val="006B6179"/>
    <w:rPr>
      <w:rFonts w:ascii="Times" w:hAnsi="Times"/>
      <w:sz w:val="24"/>
    </w:rPr>
  </w:style>
  <w:style w:type="paragraph" w:customStyle="1" w:styleId="Crossref">
    <w:name w:val="Cross ref"/>
    <w:basedOn w:val="Normal"/>
    <w:link w:val="CrossrefChar"/>
    <w:qFormat/>
    <w:rsid w:val="00E1477A"/>
    <w:pPr>
      <w:spacing w:line="276" w:lineRule="auto"/>
    </w:pPr>
    <w:rPr>
      <w:b/>
      <w:color w:val="31849B" w:themeColor="accent5" w:themeShade="BF"/>
    </w:rPr>
  </w:style>
  <w:style w:type="character" w:customStyle="1" w:styleId="CrossrefChar">
    <w:name w:val="Cross ref Char"/>
    <w:basedOn w:val="DefaultParagraphFont"/>
    <w:link w:val="Crossref"/>
    <w:rsid w:val="00E1477A"/>
    <w:rPr>
      <w:rFonts w:cs="Arial"/>
      <w:b/>
      <w:color w:val="31849B" w:themeColor="accent5" w:themeShade="BF"/>
      <w:sz w:val="24"/>
      <w:szCs w:val="24"/>
    </w:rPr>
  </w:style>
  <w:style w:type="table" w:styleId="GridTable1Light">
    <w:name w:val="Grid Table 1 Light"/>
    <w:basedOn w:val="TableNormal"/>
    <w:uiPriority w:val="46"/>
    <w:rsid w:val="00D67791"/>
    <w:rPr>
      <w:rFonts w:ascii="Calibri" w:eastAsia="Calibri" w:hAnsi="Calibri" w:cs="Calibr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CTableBody">
    <w:name w:val="TC_Table_Body"/>
    <w:basedOn w:val="Normal"/>
    <w:link w:val="TCTableBodyChar"/>
    <w:rsid w:val="00CB3BB1"/>
    <w:pPr>
      <w:tabs>
        <w:tab w:val="left" w:pos="360"/>
      </w:tabs>
      <w:spacing w:after="200"/>
    </w:pPr>
    <w:rPr>
      <w:rFonts w:ascii="Times" w:hAnsi="Times" w:cs="Times New Roman"/>
      <w:szCs w:val="20"/>
    </w:rPr>
  </w:style>
  <w:style w:type="character" w:customStyle="1" w:styleId="TCTableBodyChar">
    <w:name w:val="TC_Table_Body Char"/>
    <w:link w:val="TCTableBody"/>
    <w:rsid w:val="00CB3BB1"/>
    <w:rPr>
      <w:rFonts w:ascii="Times" w:hAnsi="Times"/>
      <w:sz w:val="24"/>
    </w:rPr>
  </w:style>
  <w:style w:type="paragraph" w:customStyle="1" w:styleId="VDTableTitle">
    <w:name w:val="VD_Table_Title"/>
    <w:basedOn w:val="Normal"/>
    <w:next w:val="Normal"/>
    <w:rsid w:val="00184EB9"/>
    <w:pPr>
      <w:tabs>
        <w:tab w:val="left" w:pos="360"/>
      </w:tabs>
      <w:spacing w:after="200" w:line="480" w:lineRule="auto"/>
    </w:pPr>
    <w:rPr>
      <w:rFonts w:ascii="Times" w:hAnsi="Times" w:cs="Times New Roman"/>
      <w:szCs w:val="20"/>
    </w:rPr>
  </w:style>
  <w:style w:type="paragraph" w:styleId="Subtitle">
    <w:name w:val="Subtitle"/>
    <w:basedOn w:val="Normal"/>
    <w:next w:val="Normal"/>
    <w:link w:val="SubtitleChar"/>
    <w:qFormat/>
    <w:rsid w:val="004B29AA"/>
    <w:pPr>
      <w:spacing w:before="120" w:line="360" w:lineRule="auto"/>
      <w:jc w:val="left"/>
    </w:pPr>
    <w:rPr>
      <w:rFonts w:eastAsiaTheme="minorEastAsia" w:cstheme="minorBidi"/>
      <w:i/>
      <w:szCs w:val="22"/>
    </w:rPr>
  </w:style>
  <w:style w:type="character" w:customStyle="1" w:styleId="SubtitleChar">
    <w:name w:val="Subtitle Char"/>
    <w:basedOn w:val="DefaultParagraphFont"/>
    <w:link w:val="Subtitle"/>
    <w:rsid w:val="0058547A"/>
    <w:rPr>
      <w:rFonts w:eastAsiaTheme="minorEastAsia" w:cstheme="minorBidi"/>
      <w:i/>
      <w:sz w:val="24"/>
      <w:szCs w:val="22"/>
    </w:rPr>
  </w:style>
  <w:style w:type="character" w:styleId="CommentReference">
    <w:name w:val="annotation reference"/>
    <w:rsid w:val="00BD3CE8"/>
    <w:rPr>
      <w:sz w:val="21"/>
      <w:szCs w:val="21"/>
    </w:rPr>
  </w:style>
  <w:style w:type="paragraph" w:styleId="CommentText">
    <w:name w:val="annotation text"/>
    <w:basedOn w:val="Normal"/>
    <w:link w:val="CommentTextChar"/>
    <w:rsid w:val="00BD3CE8"/>
    <w:pPr>
      <w:spacing w:line="260" w:lineRule="atLeast"/>
    </w:pPr>
    <w:rPr>
      <w:rFonts w:ascii="Palatino Linotype" w:eastAsia="SimSun" w:hAnsi="Palatino Linotype" w:cs="Times New Roman"/>
      <w:color w:val="000000"/>
      <w:sz w:val="20"/>
      <w:szCs w:val="20"/>
      <w:lang w:eastAsia="zh-CN"/>
    </w:rPr>
  </w:style>
  <w:style w:type="character" w:customStyle="1" w:styleId="CommentTextChar">
    <w:name w:val="Comment Text Char"/>
    <w:basedOn w:val="DefaultParagraphFont"/>
    <w:link w:val="CommentText"/>
    <w:rsid w:val="00BD3CE8"/>
    <w:rPr>
      <w:rFonts w:ascii="Palatino Linotype" w:eastAsia="SimSun" w:hAnsi="Palatino Linotype"/>
      <w:color w:val="000000"/>
      <w:lang w:eastAsia="zh-CN"/>
    </w:rPr>
  </w:style>
  <w:style w:type="paragraph" w:styleId="Revision">
    <w:name w:val="Revision"/>
    <w:hidden/>
    <w:uiPriority w:val="99"/>
    <w:semiHidden/>
    <w:rsid w:val="00C53858"/>
    <w:rPr>
      <w:rFonts w:cs="Arial"/>
      <w:sz w:val="24"/>
      <w:szCs w:val="24"/>
    </w:rPr>
  </w:style>
  <w:style w:type="paragraph" w:customStyle="1" w:styleId="MDPI41tablecaption">
    <w:name w:val="MDPI_4.1_table_caption"/>
    <w:rsid w:val="006C0B6D"/>
    <w:pPr>
      <w:adjustRightInd w:val="0"/>
      <w:snapToGrid w:val="0"/>
      <w:spacing w:before="240" w:after="120" w:line="228" w:lineRule="auto"/>
      <w:ind w:left="2608"/>
      <w:jc w:val="both"/>
    </w:pPr>
    <w:rPr>
      <w:rFonts w:ascii="Palatino Linotype" w:hAnsi="Palatino Linotype" w:cs="Cordia New"/>
      <w:color w:val="000000"/>
      <w:sz w:val="18"/>
      <w:szCs w:val="22"/>
      <w:lang w:eastAsia="de-DE" w:bidi="en-US"/>
    </w:rPr>
  </w:style>
  <w:style w:type="paragraph" w:customStyle="1" w:styleId="MDPI42tablebody">
    <w:name w:val="MDPI_4.2_table_body"/>
    <w:rsid w:val="00D23F16"/>
    <w:pPr>
      <w:adjustRightInd w:val="0"/>
      <w:snapToGrid w:val="0"/>
      <w:jc w:val="center"/>
    </w:pPr>
    <w:rPr>
      <w:rFonts w:ascii="Palatino Linotype" w:hAnsi="Palatino Linotype"/>
      <w:snapToGrid w:val="0"/>
      <w:color w:val="000000"/>
      <w:lang w:eastAsia="de-DE" w:bidi="en-US"/>
    </w:rPr>
  </w:style>
  <w:style w:type="paragraph" w:customStyle="1" w:styleId="MDPI43tablefooter">
    <w:name w:val="MDPI_4.3_table_footer"/>
    <w:next w:val="Normal"/>
    <w:rsid w:val="007F33F4"/>
    <w:pPr>
      <w:adjustRightInd w:val="0"/>
      <w:snapToGrid w:val="0"/>
      <w:spacing w:line="228" w:lineRule="auto"/>
      <w:ind w:left="2608"/>
      <w:jc w:val="both"/>
    </w:pPr>
    <w:rPr>
      <w:rFonts w:ascii="Palatino Linotype" w:hAnsi="Palatino Linotype" w:cs="Cordia New"/>
      <w:color w:val="000000"/>
      <w:sz w:val="18"/>
      <w:szCs w:val="22"/>
      <w:lang w:eastAsia="de-DE" w:bidi="en-US"/>
    </w:rPr>
  </w:style>
  <w:style w:type="table" w:styleId="TableGridLight">
    <w:name w:val="Grid Table Light"/>
    <w:basedOn w:val="TableNormal"/>
    <w:uiPriority w:val="40"/>
    <w:rsid w:val="00852A32"/>
    <w:rPr>
      <w:rFonts w:eastAsiaTheme="minorHAnsi" w:cs="Calibr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PI12title">
    <w:name w:val="MDPI_1.2_title"/>
    <w:next w:val="Normal"/>
    <w:rsid w:val="00852A32"/>
    <w:pPr>
      <w:adjustRightInd w:val="0"/>
      <w:snapToGrid w:val="0"/>
      <w:spacing w:after="240" w:line="240" w:lineRule="atLeast"/>
    </w:pPr>
    <w:rPr>
      <w:rFonts w:ascii="Palatino Linotype" w:hAnsi="Palatino Linotype"/>
      <w:b/>
      <w:snapToGrid w:val="0"/>
      <w:color w:val="000000"/>
      <w:sz w:val="36"/>
      <w:lang w:eastAsia="de-DE" w:bidi="en-US"/>
    </w:rPr>
  </w:style>
  <w:style w:type="paragraph" w:customStyle="1" w:styleId="MDPI13authornames">
    <w:name w:val="MDPI_1.3_authornames"/>
    <w:next w:val="Normal"/>
    <w:rsid w:val="00852A32"/>
    <w:pPr>
      <w:adjustRightInd w:val="0"/>
      <w:snapToGrid w:val="0"/>
      <w:spacing w:after="360" w:line="260" w:lineRule="atLeast"/>
    </w:pPr>
    <w:rPr>
      <w:rFonts w:ascii="Palatino Linotype" w:hAnsi="Palatino Linotype"/>
      <w:b/>
      <w:color w:val="000000"/>
      <w:szCs w:val="22"/>
      <w:lang w:eastAsia="de-DE" w:bidi="en-US"/>
    </w:rPr>
  </w:style>
  <w:style w:type="paragraph" w:customStyle="1" w:styleId="MDPI14history">
    <w:name w:val="MDPI_1.4_history"/>
    <w:basedOn w:val="Normal"/>
    <w:next w:val="Normal"/>
    <w:rsid w:val="00852A32"/>
    <w:pPr>
      <w:adjustRightInd w:val="0"/>
      <w:snapToGrid w:val="0"/>
      <w:spacing w:line="240" w:lineRule="atLeast"/>
      <w:ind w:right="113"/>
      <w:jc w:val="left"/>
    </w:pPr>
    <w:rPr>
      <w:rFonts w:ascii="Palatino Linotype" w:hAnsi="Palatino Linotype" w:cs="Times New Roman"/>
      <w:color w:val="000000"/>
      <w:sz w:val="14"/>
      <w:szCs w:val="20"/>
      <w:lang w:eastAsia="de-DE" w:bidi="en-US"/>
    </w:rPr>
  </w:style>
  <w:style w:type="paragraph" w:customStyle="1" w:styleId="MDPI16affiliation">
    <w:name w:val="MDPI_1.6_affiliation"/>
    <w:rsid w:val="00852A32"/>
    <w:pPr>
      <w:adjustRightInd w:val="0"/>
      <w:snapToGrid w:val="0"/>
      <w:spacing w:line="200" w:lineRule="atLeast"/>
      <w:ind w:left="2806" w:hanging="198"/>
    </w:pPr>
    <w:rPr>
      <w:rFonts w:ascii="Palatino Linotype" w:hAnsi="Palatino Linotype"/>
      <w:color w:val="000000"/>
      <w:sz w:val="16"/>
      <w:szCs w:val="18"/>
      <w:lang w:eastAsia="de-DE" w:bidi="en-US"/>
    </w:rPr>
  </w:style>
  <w:style w:type="paragraph" w:customStyle="1" w:styleId="MDPI61Citation">
    <w:name w:val="MDPI_6.1_Citation"/>
    <w:rsid w:val="00852A32"/>
    <w:pPr>
      <w:adjustRightInd w:val="0"/>
      <w:snapToGrid w:val="0"/>
      <w:spacing w:line="240" w:lineRule="atLeast"/>
      <w:ind w:right="113"/>
    </w:pPr>
    <w:rPr>
      <w:rFonts w:ascii="Palatino Linotype" w:eastAsia="SimSun" w:hAnsi="Palatino Linotype" w:cs="Cordia New"/>
      <w:sz w:val="14"/>
      <w:szCs w:val="22"/>
      <w:lang w:eastAsia="zh-CN"/>
    </w:rPr>
  </w:style>
  <w:style w:type="paragraph" w:customStyle="1" w:styleId="MDPI63Notes">
    <w:name w:val="MDPI_6.3_Notes"/>
    <w:rsid w:val="00852A32"/>
    <w:pPr>
      <w:adjustRightInd w:val="0"/>
      <w:snapToGrid w:val="0"/>
      <w:spacing w:after="120" w:line="240" w:lineRule="atLeast"/>
      <w:ind w:right="113"/>
    </w:pPr>
    <w:rPr>
      <w:rFonts w:ascii="Palatino Linotype" w:eastAsia="SimSun" w:hAnsi="Palatino Linotype"/>
      <w:snapToGrid w:val="0"/>
      <w:color w:val="000000"/>
      <w:sz w:val="14"/>
      <w:lang w:bidi="en-US"/>
    </w:rPr>
  </w:style>
  <w:style w:type="paragraph" w:customStyle="1" w:styleId="MDPI15academiceditor">
    <w:name w:val="MDPI_1.5_academic_editor"/>
    <w:rsid w:val="00852A32"/>
    <w:pPr>
      <w:adjustRightInd w:val="0"/>
      <w:snapToGrid w:val="0"/>
      <w:spacing w:before="120" w:line="240" w:lineRule="atLeast"/>
      <w:ind w:right="113"/>
    </w:pPr>
    <w:rPr>
      <w:rFonts w:ascii="Palatino Linotype" w:hAnsi="Palatino Linotype"/>
      <w:color w:val="000000"/>
      <w:sz w:val="14"/>
      <w:szCs w:val="22"/>
      <w:lang w:eastAsia="de-DE" w:bidi="en-US"/>
    </w:rPr>
  </w:style>
  <w:style w:type="character" w:styleId="FollowedHyperlink">
    <w:name w:val="FollowedHyperlink"/>
    <w:basedOn w:val="DefaultParagraphFont"/>
    <w:uiPriority w:val="99"/>
    <w:semiHidden/>
    <w:unhideWhenUsed/>
    <w:rsid w:val="00BE5987"/>
    <w:rPr>
      <w:color w:val="96607D"/>
      <w:u w:val="single"/>
    </w:rPr>
  </w:style>
  <w:style w:type="paragraph" w:customStyle="1" w:styleId="msonormal0">
    <w:name w:val="msonormal"/>
    <w:basedOn w:val="Normal"/>
    <w:rsid w:val="00BE5987"/>
    <w:pPr>
      <w:spacing w:before="100" w:beforeAutospacing="1" w:after="100" w:afterAutospacing="1"/>
      <w:jc w:val="left"/>
    </w:pPr>
    <w:rPr>
      <w:rFonts w:cs="Times New Roman"/>
    </w:rPr>
  </w:style>
  <w:style w:type="numbering" w:customStyle="1" w:styleId="DISSERTATION">
    <w:name w:val="DISSERTATION"/>
    <w:uiPriority w:val="99"/>
    <w:rsid w:val="00A51625"/>
    <w:pPr>
      <w:numPr>
        <w:numId w:val="6"/>
      </w:numPr>
    </w:pPr>
  </w:style>
  <w:style w:type="numbering" w:customStyle="1" w:styleId="Dissheadings">
    <w:name w:val="Diss headings"/>
    <w:uiPriority w:val="99"/>
    <w:rsid w:val="004B29AA"/>
    <w:pPr>
      <w:numPr>
        <w:numId w:val="8"/>
      </w:numPr>
    </w:pPr>
  </w:style>
  <w:style w:type="character" w:customStyle="1" w:styleId="Heading2Char">
    <w:name w:val="Heading 2 Char"/>
    <w:basedOn w:val="DefaultParagraphFont"/>
    <w:link w:val="Heading2"/>
    <w:rsid w:val="0071731B"/>
    <w:rPr>
      <w:rFonts w:cs="Arial"/>
      <w:b/>
      <w:iCs/>
      <w:sz w:val="24"/>
      <w:szCs w:val="28"/>
    </w:rPr>
  </w:style>
  <w:style w:type="character" w:styleId="UnresolvedMention">
    <w:name w:val="Unresolved Mention"/>
    <w:basedOn w:val="DefaultParagraphFont"/>
    <w:uiPriority w:val="99"/>
    <w:semiHidden/>
    <w:unhideWhenUsed/>
    <w:rsid w:val="00A322CF"/>
    <w:rPr>
      <w:color w:val="605E5C"/>
      <w:shd w:val="clear" w:color="auto" w:fill="E1DFDD"/>
    </w:rPr>
  </w:style>
  <w:style w:type="paragraph" w:styleId="ListParagraph">
    <w:name w:val="List Paragraph"/>
    <w:basedOn w:val="Normal"/>
    <w:uiPriority w:val="34"/>
    <w:qFormat/>
    <w:rsid w:val="00B805DD"/>
    <w:pPr>
      <w:ind w:left="720"/>
      <w:contextualSpacing/>
    </w:pPr>
  </w:style>
  <w:style w:type="character" w:customStyle="1" w:styleId="Heading4Char">
    <w:name w:val="Heading 4 Char"/>
    <w:basedOn w:val="DefaultParagraphFont"/>
    <w:link w:val="Heading4"/>
    <w:rsid w:val="004B29AA"/>
    <w:rPr>
      <w:rFonts w:ascii="Times" w:eastAsiaTheme="majorEastAsia" w:hAnsi="Times" w:cstheme="majorBidi"/>
      <w:i/>
      <w:iCs/>
      <w:sz w:val="24"/>
      <w:szCs w:val="24"/>
    </w:rPr>
  </w:style>
  <w:style w:type="paragraph" w:styleId="Quote">
    <w:name w:val="Quote"/>
    <w:basedOn w:val="Normal"/>
    <w:next w:val="Normal"/>
    <w:link w:val="QuoteChar"/>
    <w:uiPriority w:val="29"/>
    <w:qFormat/>
    <w:rsid w:val="0051144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1144A"/>
    <w:rPr>
      <w:rFonts w:cs="Arial"/>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414660">
      <w:bodyDiv w:val="1"/>
      <w:marLeft w:val="0"/>
      <w:marRight w:val="0"/>
      <w:marTop w:val="0"/>
      <w:marBottom w:val="0"/>
      <w:divBdr>
        <w:top w:val="none" w:sz="0" w:space="0" w:color="auto"/>
        <w:left w:val="none" w:sz="0" w:space="0" w:color="auto"/>
        <w:bottom w:val="none" w:sz="0" w:space="0" w:color="auto"/>
        <w:right w:val="none" w:sz="0" w:space="0" w:color="auto"/>
      </w:divBdr>
    </w:div>
    <w:div w:id="62419418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25082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tiff"/><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tif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tiff"/><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tiff"/><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tif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46</TotalTime>
  <Pages>137</Pages>
  <Words>54971</Words>
  <Characters>313339</Characters>
  <Application>Microsoft Office Word</Application>
  <DocSecurity>0</DocSecurity>
  <Lines>2611</Lines>
  <Paragraphs>735</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367575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Brown, Lindsay</dc:creator>
  <cp:lastModifiedBy>Brown, Lindsay</cp:lastModifiedBy>
  <cp:revision>2</cp:revision>
  <dcterms:created xsi:type="dcterms:W3CDTF">2024-09-13T12:17:00Z</dcterms:created>
  <dcterms:modified xsi:type="dcterms:W3CDTF">2024-09-13T12:17:00Z</dcterms:modified>
</cp:coreProperties>
</file>