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5000" w:type="pct"/>
        <w:jc w:val="center"/>
        <w:tblLook w:val="04A0" w:firstRow="1" w:lastRow="0" w:firstColumn="1" w:lastColumn="0" w:noHBand="0" w:noVBand="1"/>
      </w:tblPr>
      <w:tblGrid>
        <w:gridCol w:w="8856"/>
      </w:tblGrid>
      <w:tr w:rsidR="002E72A5" w:rsidRPr="005531A3" w14:paraId="62E01B6B" w14:textId="77777777" w:rsidTr="00525EC5">
        <w:trPr>
          <w:trHeight w:val="2880"/>
          <w:jc w:val="center"/>
        </w:trPr>
        <w:tc>
          <w:tcPr>
            <w:tcW w:w="5000" w:type="pct"/>
          </w:tcPr>
          <w:p w14:paraId="1B0D28BA" w14:textId="1E8137DF" w:rsidR="002E72A5" w:rsidRPr="005531A3" w:rsidRDefault="002E72A5" w:rsidP="00525EC5">
            <w:pPr>
              <w:pStyle w:val="NoSpacing"/>
              <w:jc w:val="center"/>
              <w:rPr>
                <w:rFonts w:ascii="Times New Roman" w:eastAsia="Times New Roman" w:hAnsi="Times New Roman" w:cs="Times New Roman"/>
                <w:caps/>
              </w:rPr>
            </w:pPr>
            <w:r w:rsidRPr="005531A3">
              <w:rPr>
                <w:rFonts w:ascii="Times New Roman" w:eastAsia="Times New Roman" w:hAnsi="Times New Roman" w:cs="Times New Roman"/>
                <w:caps/>
              </w:rPr>
              <w:t>CBE 488: Chemical and Biomolecular engineering Senior Desigh</w:t>
            </w:r>
          </w:p>
        </w:tc>
      </w:tr>
      <w:tr w:rsidR="002E72A5" w:rsidRPr="005531A3" w14:paraId="7D15B6BF" w14:textId="77777777" w:rsidTr="00525EC5">
        <w:trPr>
          <w:trHeight w:val="1440"/>
          <w:jc w:val="center"/>
        </w:trPr>
        <w:tc>
          <w:tcPr>
            <w:tcW w:w="5000" w:type="pct"/>
            <w:tcBorders>
              <w:bottom w:val="single" w:sz="4" w:space="0" w:color="4F81BD"/>
            </w:tcBorders>
            <w:vAlign w:val="center"/>
          </w:tcPr>
          <w:p w14:paraId="4A88CC62" w14:textId="380163F3" w:rsidR="002E72A5" w:rsidRPr="005531A3" w:rsidRDefault="002E72A5" w:rsidP="00525EC5">
            <w:pPr>
              <w:pStyle w:val="NoSpacing"/>
              <w:jc w:val="center"/>
              <w:rPr>
                <w:rFonts w:ascii="Times New Roman" w:eastAsia="Times New Roman" w:hAnsi="Times New Roman" w:cs="Times New Roman"/>
                <w:sz w:val="80"/>
                <w:szCs w:val="80"/>
              </w:rPr>
            </w:pPr>
            <w:r w:rsidRPr="005531A3">
              <w:rPr>
                <w:rFonts w:ascii="Times New Roman" w:eastAsia="Times New Roman" w:hAnsi="Times New Roman" w:cs="Times New Roman"/>
                <w:sz w:val="56"/>
                <w:szCs w:val="80"/>
              </w:rPr>
              <w:t>Study Level Design and Economic Analysis of a Bromine-Polysulfide Redox Flow Battery (BPSRFB)</w:t>
            </w:r>
          </w:p>
        </w:tc>
      </w:tr>
      <w:tr w:rsidR="002E72A5" w:rsidRPr="005531A3" w14:paraId="2CD06C6B" w14:textId="77777777" w:rsidTr="00525EC5">
        <w:trPr>
          <w:trHeight w:val="720"/>
          <w:jc w:val="center"/>
        </w:trPr>
        <w:tc>
          <w:tcPr>
            <w:tcW w:w="5000" w:type="pct"/>
            <w:tcBorders>
              <w:top w:val="single" w:sz="4" w:space="0" w:color="4F81BD"/>
            </w:tcBorders>
            <w:vAlign w:val="center"/>
          </w:tcPr>
          <w:p w14:paraId="4510B3D9" w14:textId="2800624A" w:rsidR="002E72A5" w:rsidRPr="005531A3" w:rsidRDefault="002E72A5" w:rsidP="002E72A5">
            <w:pPr>
              <w:pStyle w:val="NoSpacing"/>
              <w:rPr>
                <w:rFonts w:ascii="Times New Roman" w:eastAsia="Times New Roman" w:hAnsi="Times New Roman" w:cs="Times New Roman"/>
                <w:sz w:val="44"/>
                <w:szCs w:val="44"/>
              </w:rPr>
            </w:pPr>
          </w:p>
        </w:tc>
      </w:tr>
      <w:tr w:rsidR="002E72A5" w:rsidRPr="005531A3" w14:paraId="5C999714" w14:textId="77777777" w:rsidTr="00525EC5">
        <w:trPr>
          <w:trHeight w:val="360"/>
          <w:jc w:val="center"/>
        </w:trPr>
        <w:tc>
          <w:tcPr>
            <w:tcW w:w="5000" w:type="pct"/>
            <w:vAlign w:val="center"/>
          </w:tcPr>
          <w:p w14:paraId="52DBFD84" w14:textId="77777777" w:rsidR="002E72A5" w:rsidRPr="005531A3" w:rsidRDefault="002E72A5" w:rsidP="00525EC5">
            <w:pPr>
              <w:pStyle w:val="NoSpacing"/>
              <w:jc w:val="center"/>
              <w:rPr>
                <w:rFonts w:ascii="Times New Roman" w:hAnsi="Times New Roman" w:cs="Times New Roman"/>
              </w:rPr>
            </w:pPr>
          </w:p>
        </w:tc>
      </w:tr>
      <w:tr w:rsidR="002E72A5" w:rsidRPr="005531A3" w14:paraId="30589F67" w14:textId="77777777" w:rsidTr="00525EC5">
        <w:trPr>
          <w:trHeight w:val="360"/>
          <w:jc w:val="center"/>
        </w:trPr>
        <w:tc>
          <w:tcPr>
            <w:tcW w:w="5000" w:type="pct"/>
            <w:vAlign w:val="center"/>
          </w:tcPr>
          <w:p w14:paraId="0B45CA36" w14:textId="4AC93EED" w:rsidR="002E72A5" w:rsidRPr="005531A3" w:rsidRDefault="002E72A5" w:rsidP="00525EC5">
            <w:pPr>
              <w:pStyle w:val="NoSpacing"/>
              <w:jc w:val="center"/>
              <w:rPr>
                <w:rFonts w:ascii="Times New Roman" w:hAnsi="Times New Roman" w:cs="Times New Roman"/>
                <w:b/>
                <w:bCs/>
                <w:sz w:val="24"/>
              </w:rPr>
            </w:pPr>
            <w:r w:rsidRPr="005531A3">
              <w:rPr>
                <w:rFonts w:ascii="Times New Roman" w:hAnsi="Times New Roman" w:cs="Times New Roman"/>
                <w:b/>
                <w:bCs/>
                <w:sz w:val="24"/>
              </w:rPr>
              <w:t>Group #4</w:t>
            </w:r>
          </w:p>
          <w:p w14:paraId="2FF93A76" w14:textId="77777777" w:rsidR="002E72A5" w:rsidRPr="005531A3" w:rsidRDefault="002E72A5" w:rsidP="002E72A5">
            <w:pPr>
              <w:pStyle w:val="NoSpacing"/>
              <w:jc w:val="center"/>
              <w:rPr>
                <w:rFonts w:ascii="Times New Roman" w:hAnsi="Times New Roman" w:cs="Times New Roman"/>
                <w:b/>
                <w:bCs/>
                <w:sz w:val="24"/>
              </w:rPr>
            </w:pPr>
            <w:r w:rsidRPr="005531A3">
              <w:rPr>
                <w:rFonts w:ascii="Times New Roman" w:hAnsi="Times New Roman" w:cs="Times New Roman"/>
                <w:b/>
                <w:bCs/>
                <w:sz w:val="24"/>
              </w:rPr>
              <w:t>Daniel Shane Tucker</w:t>
            </w:r>
          </w:p>
          <w:p w14:paraId="0744879B" w14:textId="6B12EFE7" w:rsidR="002E72A5" w:rsidRPr="005531A3" w:rsidRDefault="002E72A5" w:rsidP="002E72A5">
            <w:pPr>
              <w:pStyle w:val="NoSpacing"/>
              <w:jc w:val="center"/>
              <w:rPr>
                <w:rFonts w:ascii="Times New Roman" w:hAnsi="Times New Roman" w:cs="Times New Roman"/>
                <w:b/>
                <w:bCs/>
                <w:sz w:val="24"/>
              </w:rPr>
            </w:pPr>
            <w:r w:rsidRPr="005531A3">
              <w:rPr>
                <w:rFonts w:ascii="Times New Roman" w:hAnsi="Times New Roman" w:cs="Times New Roman"/>
                <w:b/>
                <w:bCs/>
                <w:sz w:val="24"/>
              </w:rPr>
              <w:t>David Dickenson</w:t>
            </w:r>
          </w:p>
          <w:p w14:paraId="0F6B3B55" w14:textId="77777777" w:rsidR="002E72A5" w:rsidRPr="005531A3" w:rsidRDefault="002E72A5" w:rsidP="00525EC5">
            <w:pPr>
              <w:pStyle w:val="NoSpacing"/>
              <w:jc w:val="center"/>
              <w:rPr>
                <w:rFonts w:ascii="Times New Roman" w:hAnsi="Times New Roman" w:cs="Times New Roman"/>
                <w:b/>
                <w:bCs/>
                <w:sz w:val="24"/>
              </w:rPr>
            </w:pPr>
            <w:r w:rsidRPr="005531A3">
              <w:rPr>
                <w:rFonts w:ascii="Times New Roman" w:hAnsi="Times New Roman" w:cs="Times New Roman"/>
                <w:b/>
                <w:bCs/>
                <w:sz w:val="24"/>
              </w:rPr>
              <w:t>Samantha Hawks</w:t>
            </w:r>
          </w:p>
          <w:p w14:paraId="1FCFEAD2" w14:textId="39913ABE" w:rsidR="002E72A5" w:rsidRPr="005531A3" w:rsidRDefault="002E72A5" w:rsidP="00525EC5">
            <w:pPr>
              <w:pStyle w:val="NoSpacing"/>
              <w:jc w:val="center"/>
              <w:rPr>
                <w:rFonts w:ascii="Times New Roman" w:hAnsi="Times New Roman" w:cs="Times New Roman"/>
                <w:b/>
                <w:bCs/>
                <w:sz w:val="24"/>
              </w:rPr>
            </w:pPr>
            <w:r w:rsidRPr="005531A3">
              <w:rPr>
                <w:rFonts w:ascii="Times New Roman" w:hAnsi="Times New Roman" w:cs="Times New Roman"/>
                <w:b/>
                <w:bCs/>
                <w:sz w:val="24"/>
              </w:rPr>
              <w:t>Scott McCullough</w:t>
            </w:r>
          </w:p>
          <w:p w14:paraId="1BEB6399" w14:textId="77777777" w:rsidR="002E72A5" w:rsidRPr="005531A3" w:rsidRDefault="002E72A5" w:rsidP="002E72A5">
            <w:pPr>
              <w:pStyle w:val="NoSpacing"/>
              <w:jc w:val="center"/>
              <w:rPr>
                <w:rFonts w:ascii="Times New Roman" w:hAnsi="Times New Roman" w:cs="Times New Roman"/>
                <w:b/>
                <w:bCs/>
              </w:rPr>
            </w:pPr>
          </w:p>
        </w:tc>
      </w:tr>
      <w:tr w:rsidR="002E72A5" w:rsidRPr="005531A3" w14:paraId="0F635BBA" w14:textId="77777777" w:rsidTr="00525EC5">
        <w:trPr>
          <w:trHeight w:val="360"/>
          <w:jc w:val="center"/>
        </w:trPr>
        <w:tc>
          <w:tcPr>
            <w:tcW w:w="5000" w:type="pct"/>
            <w:vAlign w:val="center"/>
          </w:tcPr>
          <w:p w14:paraId="28CC8CF0" w14:textId="77777777" w:rsidR="002E72A5" w:rsidRPr="005531A3" w:rsidRDefault="002E72A5" w:rsidP="00525EC5">
            <w:pPr>
              <w:pStyle w:val="NoSpacing"/>
              <w:jc w:val="center"/>
              <w:rPr>
                <w:rFonts w:ascii="Times New Roman" w:hAnsi="Times New Roman" w:cs="Times New Roman"/>
                <w:b/>
                <w:bCs/>
              </w:rPr>
            </w:pPr>
          </w:p>
          <w:p w14:paraId="38C8EE1B" w14:textId="07548E39" w:rsidR="002E72A5" w:rsidRPr="005531A3" w:rsidRDefault="00FC26CA" w:rsidP="00525EC5">
            <w:pPr>
              <w:pStyle w:val="NoSpacing"/>
              <w:jc w:val="center"/>
              <w:rPr>
                <w:rFonts w:ascii="Times New Roman" w:hAnsi="Times New Roman" w:cs="Times New Roman"/>
                <w:b/>
                <w:bCs/>
              </w:rPr>
            </w:pPr>
            <w:r>
              <w:rPr>
                <w:rFonts w:ascii="Times New Roman" w:hAnsi="Times New Roman" w:cs="Times New Roman"/>
                <w:b/>
                <w:bCs/>
              </w:rPr>
              <w:t>Date Submitted: April 28</w:t>
            </w:r>
            <w:r w:rsidR="002E72A5" w:rsidRPr="005531A3">
              <w:rPr>
                <w:rFonts w:ascii="Times New Roman" w:hAnsi="Times New Roman" w:cs="Times New Roman"/>
                <w:b/>
                <w:bCs/>
              </w:rPr>
              <w:t>, 2014</w:t>
            </w:r>
          </w:p>
        </w:tc>
      </w:tr>
    </w:tbl>
    <w:p w14:paraId="71C2A0D8" w14:textId="77777777" w:rsidR="002E72A5" w:rsidRPr="005531A3" w:rsidRDefault="002E72A5" w:rsidP="002E72A5">
      <w:pPr>
        <w:rPr>
          <w:rFonts w:ascii="Times New Roman" w:hAnsi="Times New Roman"/>
        </w:rPr>
      </w:pPr>
    </w:p>
    <w:p w14:paraId="52A17A1A" w14:textId="77777777" w:rsidR="002E72A5" w:rsidRPr="005531A3" w:rsidRDefault="002E72A5" w:rsidP="002E72A5">
      <w:pPr>
        <w:rPr>
          <w:rFonts w:ascii="Times New Roman" w:hAnsi="Times New Roman"/>
        </w:rPr>
      </w:pPr>
    </w:p>
    <w:tbl>
      <w:tblPr>
        <w:tblpPr w:leftFromText="187" w:rightFromText="187" w:horzAnchor="margin" w:tblpXSpec="center" w:tblpYSpec="bottom"/>
        <w:tblW w:w="5000" w:type="pct"/>
        <w:tblLook w:val="04A0" w:firstRow="1" w:lastRow="0" w:firstColumn="1" w:lastColumn="0" w:noHBand="0" w:noVBand="1"/>
      </w:tblPr>
      <w:tblGrid>
        <w:gridCol w:w="8856"/>
      </w:tblGrid>
      <w:tr w:rsidR="002E72A5" w:rsidRPr="005531A3" w14:paraId="10BAE370" w14:textId="77777777" w:rsidTr="00525EC5">
        <w:tc>
          <w:tcPr>
            <w:tcW w:w="5000" w:type="pct"/>
          </w:tcPr>
          <w:p w14:paraId="17D60633" w14:textId="77777777" w:rsidR="002E72A5" w:rsidRPr="005531A3" w:rsidRDefault="002E72A5" w:rsidP="00525EC5">
            <w:pPr>
              <w:pStyle w:val="NoSpacing"/>
              <w:jc w:val="center"/>
              <w:rPr>
                <w:rFonts w:ascii="Times New Roman" w:hAnsi="Times New Roman" w:cs="Times New Roman"/>
              </w:rPr>
            </w:pPr>
            <w:r w:rsidRPr="005531A3">
              <w:rPr>
                <w:rFonts w:ascii="Times New Roman" w:hAnsi="Times New Roman" w:cs="Times New Roman"/>
              </w:rPr>
              <w:t xml:space="preserve">Department of Chemical and </w:t>
            </w:r>
            <w:proofErr w:type="spellStart"/>
            <w:r w:rsidRPr="005531A3">
              <w:rPr>
                <w:rFonts w:ascii="Times New Roman" w:hAnsi="Times New Roman" w:cs="Times New Roman"/>
              </w:rPr>
              <w:t>Biomolecular</w:t>
            </w:r>
            <w:proofErr w:type="spellEnd"/>
            <w:r w:rsidRPr="005531A3">
              <w:rPr>
                <w:rFonts w:ascii="Times New Roman" w:hAnsi="Times New Roman" w:cs="Times New Roman"/>
              </w:rPr>
              <w:t xml:space="preserve"> Engineering</w:t>
            </w:r>
          </w:p>
          <w:p w14:paraId="08B88256" w14:textId="77777777" w:rsidR="002E72A5" w:rsidRPr="005531A3" w:rsidRDefault="002E72A5" w:rsidP="00525EC5">
            <w:pPr>
              <w:pStyle w:val="NoSpacing"/>
              <w:jc w:val="center"/>
              <w:rPr>
                <w:rFonts w:ascii="Times New Roman" w:hAnsi="Times New Roman" w:cs="Times New Roman"/>
              </w:rPr>
            </w:pPr>
            <w:r w:rsidRPr="005531A3">
              <w:rPr>
                <w:rFonts w:ascii="Times New Roman" w:hAnsi="Times New Roman" w:cs="Times New Roman"/>
              </w:rPr>
              <w:t>University of Tennessee</w:t>
            </w:r>
          </w:p>
          <w:p w14:paraId="296CCC60" w14:textId="77777777" w:rsidR="002E72A5" w:rsidRPr="005531A3" w:rsidRDefault="002E72A5" w:rsidP="00525EC5">
            <w:pPr>
              <w:pStyle w:val="NoSpacing"/>
              <w:jc w:val="center"/>
              <w:rPr>
                <w:rFonts w:ascii="Times New Roman" w:hAnsi="Times New Roman" w:cs="Times New Roman"/>
              </w:rPr>
            </w:pPr>
            <w:r w:rsidRPr="005531A3">
              <w:rPr>
                <w:rFonts w:ascii="Times New Roman" w:hAnsi="Times New Roman" w:cs="Times New Roman"/>
              </w:rPr>
              <w:t>419 Dougherty Engineering Bldg.</w:t>
            </w:r>
          </w:p>
          <w:p w14:paraId="4DE93C04" w14:textId="77777777" w:rsidR="002E72A5" w:rsidRPr="005531A3" w:rsidRDefault="002E72A5" w:rsidP="00525EC5">
            <w:pPr>
              <w:pStyle w:val="NoSpacing"/>
              <w:jc w:val="center"/>
              <w:rPr>
                <w:rFonts w:ascii="Times New Roman" w:hAnsi="Times New Roman" w:cs="Times New Roman"/>
              </w:rPr>
            </w:pPr>
            <w:r w:rsidRPr="005531A3">
              <w:rPr>
                <w:rFonts w:ascii="Times New Roman" w:hAnsi="Times New Roman" w:cs="Times New Roman"/>
              </w:rPr>
              <w:t>Knoxville, TN 37996-2200</w:t>
            </w:r>
          </w:p>
          <w:p w14:paraId="07B047B0" w14:textId="77777777" w:rsidR="002E72A5" w:rsidRPr="005531A3" w:rsidRDefault="002E72A5" w:rsidP="00525EC5">
            <w:pPr>
              <w:pStyle w:val="NoSpacing"/>
              <w:jc w:val="center"/>
              <w:rPr>
                <w:rFonts w:ascii="Times New Roman" w:hAnsi="Times New Roman" w:cs="Times New Roman"/>
              </w:rPr>
            </w:pPr>
          </w:p>
        </w:tc>
      </w:tr>
    </w:tbl>
    <w:p w14:paraId="6CB3F183" w14:textId="77777777" w:rsidR="002E72A5" w:rsidRPr="005531A3" w:rsidRDefault="002E72A5" w:rsidP="002E72A5">
      <w:pPr>
        <w:spacing w:line="480" w:lineRule="auto"/>
        <w:jc w:val="center"/>
        <w:rPr>
          <w:rFonts w:ascii="Times New Roman" w:hAnsi="Times New Roman"/>
        </w:rPr>
      </w:pPr>
    </w:p>
    <w:p w14:paraId="51E2DA05" w14:textId="07B3E2B7" w:rsidR="00F20865" w:rsidRPr="005531A3" w:rsidRDefault="00F20865">
      <w:pPr>
        <w:rPr>
          <w:rFonts w:ascii="Times New Roman" w:hAnsi="Times New Roman"/>
          <w:sz w:val="32"/>
          <w:szCs w:val="32"/>
        </w:rPr>
      </w:pPr>
      <w:r w:rsidRPr="005531A3">
        <w:rPr>
          <w:rFonts w:ascii="Times New Roman" w:hAnsi="Times New Roman"/>
          <w:sz w:val="32"/>
          <w:szCs w:val="32"/>
        </w:rPr>
        <w:br w:type="page"/>
      </w:r>
    </w:p>
    <w:p w14:paraId="3450EEE4" w14:textId="0CA300E4" w:rsidR="00F20865" w:rsidRPr="005531A3" w:rsidRDefault="00F20865" w:rsidP="005531A3">
      <w:pPr>
        <w:rPr>
          <w:rFonts w:ascii="Times New Roman" w:hAnsi="Times New Roman"/>
          <w:sz w:val="32"/>
          <w:szCs w:val="32"/>
        </w:rPr>
      </w:pPr>
      <w:r w:rsidRPr="005531A3">
        <w:rPr>
          <w:rFonts w:ascii="Times New Roman" w:hAnsi="Times New Roman"/>
          <w:sz w:val="32"/>
          <w:szCs w:val="32"/>
        </w:rPr>
        <w:lastRenderedPageBreak/>
        <w:t xml:space="preserve">Table of Contents </w:t>
      </w:r>
    </w:p>
    <w:p w14:paraId="1FE97E31" w14:textId="77777777" w:rsidR="00F20865" w:rsidRPr="005531A3" w:rsidRDefault="00F20865" w:rsidP="005531A3">
      <w:pPr>
        <w:rPr>
          <w:rFonts w:ascii="Times New Roman" w:hAnsi="Times New Roman"/>
        </w:rPr>
      </w:pPr>
    </w:p>
    <w:p w14:paraId="5B9ADDB7" w14:textId="29961584" w:rsidR="00F20865" w:rsidRPr="005531A3" w:rsidRDefault="00F20865" w:rsidP="005531A3">
      <w:pPr>
        <w:rPr>
          <w:rFonts w:ascii="Times New Roman" w:hAnsi="Times New Roman"/>
        </w:rPr>
      </w:pPr>
      <w:r w:rsidRPr="005531A3">
        <w:rPr>
          <w:rFonts w:ascii="Times New Roman" w:hAnsi="Times New Roman"/>
        </w:rPr>
        <w:t>1.0 Introduction</w:t>
      </w:r>
      <w:r w:rsidR="001776D3">
        <w:rPr>
          <w:rFonts w:ascii="Times New Roman" w:hAnsi="Times New Roman"/>
        </w:rPr>
        <w:t>…………………………………………………………………………</w:t>
      </w:r>
      <w:r w:rsidR="0017599A">
        <w:rPr>
          <w:rFonts w:ascii="Times New Roman" w:hAnsi="Times New Roman"/>
        </w:rPr>
        <w:t>…2</w:t>
      </w:r>
      <w:r w:rsidRPr="005531A3">
        <w:rPr>
          <w:rFonts w:ascii="Times New Roman" w:hAnsi="Times New Roman"/>
        </w:rPr>
        <w:t xml:space="preserve"> </w:t>
      </w:r>
    </w:p>
    <w:p w14:paraId="52E26277" w14:textId="77777777" w:rsidR="00F20865" w:rsidRPr="005531A3" w:rsidRDefault="00F20865" w:rsidP="005531A3">
      <w:pPr>
        <w:rPr>
          <w:rFonts w:ascii="Times New Roman" w:hAnsi="Times New Roman"/>
        </w:rPr>
      </w:pPr>
    </w:p>
    <w:p w14:paraId="51E84C84" w14:textId="68F72FCC" w:rsidR="00F20865" w:rsidRPr="005531A3" w:rsidRDefault="00F20865" w:rsidP="005531A3">
      <w:pPr>
        <w:rPr>
          <w:rFonts w:ascii="Times New Roman" w:hAnsi="Times New Roman"/>
        </w:rPr>
      </w:pPr>
      <w:r w:rsidRPr="005531A3">
        <w:rPr>
          <w:rFonts w:ascii="Times New Roman" w:hAnsi="Times New Roman"/>
        </w:rPr>
        <w:t>2.0 Synthesis Information for Processes</w:t>
      </w:r>
      <w:r w:rsidR="001776D3">
        <w:rPr>
          <w:rFonts w:ascii="Times New Roman" w:hAnsi="Times New Roman"/>
        </w:rPr>
        <w:t>…………………………………………………</w:t>
      </w:r>
      <w:r w:rsidR="0017599A">
        <w:rPr>
          <w:rFonts w:ascii="Times New Roman" w:hAnsi="Times New Roman"/>
        </w:rPr>
        <w:t>..2</w:t>
      </w:r>
    </w:p>
    <w:p w14:paraId="6674419F" w14:textId="77777777" w:rsidR="00F20865" w:rsidRPr="005531A3" w:rsidRDefault="00F20865" w:rsidP="005531A3">
      <w:pPr>
        <w:ind w:firstLine="720"/>
        <w:rPr>
          <w:rFonts w:ascii="Times New Roman" w:hAnsi="Times New Roman"/>
          <w:szCs w:val="24"/>
        </w:rPr>
      </w:pPr>
    </w:p>
    <w:p w14:paraId="0E06D88D" w14:textId="4B7AE693" w:rsidR="00452C47" w:rsidRPr="005531A3" w:rsidRDefault="00F20865" w:rsidP="005531A3">
      <w:pPr>
        <w:rPr>
          <w:rFonts w:ascii="Times New Roman" w:hAnsi="Times New Roman"/>
          <w:szCs w:val="24"/>
        </w:rPr>
      </w:pPr>
      <w:r w:rsidRPr="005531A3">
        <w:rPr>
          <w:rFonts w:ascii="Times New Roman" w:hAnsi="Times New Roman"/>
          <w:szCs w:val="24"/>
        </w:rPr>
        <w:t>3.0 Method of Approach</w:t>
      </w:r>
      <w:r w:rsidR="001776D3">
        <w:rPr>
          <w:rFonts w:ascii="Times New Roman" w:hAnsi="Times New Roman"/>
          <w:szCs w:val="24"/>
        </w:rPr>
        <w:t>…………………………………………………………………</w:t>
      </w:r>
      <w:r w:rsidR="0017599A">
        <w:rPr>
          <w:rFonts w:ascii="Times New Roman" w:hAnsi="Times New Roman"/>
          <w:szCs w:val="24"/>
        </w:rPr>
        <w:t>..7</w:t>
      </w:r>
    </w:p>
    <w:p w14:paraId="32B2AAB5" w14:textId="77777777" w:rsidR="00F20865" w:rsidRPr="005531A3" w:rsidRDefault="00F20865" w:rsidP="005531A3">
      <w:pPr>
        <w:rPr>
          <w:rFonts w:ascii="Times New Roman" w:hAnsi="Times New Roman"/>
          <w:szCs w:val="24"/>
        </w:rPr>
      </w:pPr>
    </w:p>
    <w:p w14:paraId="7D04D1E3" w14:textId="08FEF04A" w:rsidR="001776D3" w:rsidRDefault="00F20865" w:rsidP="005531A3">
      <w:pPr>
        <w:rPr>
          <w:rFonts w:ascii="Times New Roman" w:hAnsi="Times New Roman"/>
          <w:szCs w:val="24"/>
        </w:rPr>
      </w:pPr>
      <w:r w:rsidRPr="005531A3">
        <w:rPr>
          <w:rFonts w:ascii="Times New Roman" w:hAnsi="Times New Roman"/>
          <w:szCs w:val="24"/>
        </w:rPr>
        <w:t>4.0 Results</w:t>
      </w:r>
      <w:r w:rsidR="001776D3">
        <w:rPr>
          <w:rFonts w:ascii="Times New Roman" w:hAnsi="Times New Roman"/>
          <w:szCs w:val="24"/>
        </w:rPr>
        <w:t>………………………………………………………………………………</w:t>
      </w:r>
      <w:r w:rsidR="00A75629">
        <w:rPr>
          <w:rFonts w:ascii="Times New Roman" w:hAnsi="Times New Roman"/>
          <w:szCs w:val="24"/>
        </w:rPr>
        <w:t>..12</w:t>
      </w:r>
    </w:p>
    <w:p w14:paraId="1DE52364" w14:textId="77777777" w:rsidR="0017599A" w:rsidRPr="001776D3" w:rsidRDefault="0017599A" w:rsidP="005531A3">
      <w:pPr>
        <w:rPr>
          <w:rFonts w:ascii="Times New Roman" w:hAnsi="Times New Roman"/>
          <w:szCs w:val="24"/>
        </w:rPr>
      </w:pPr>
    </w:p>
    <w:p w14:paraId="14A76B39" w14:textId="4BDFCCAC" w:rsidR="00F20865" w:rsidRPr="005531A3" w:rsidRDefault="001776D3" w:rsidP="00942C41">
      <w:pPr>
        <w:ind w:firstLine="720"/>
        <w:rPr>
          <w:rFonts w:ascii="Times New Roman" w:hAnsi="Times New Roman"/>
        </w:rPr>
      </w:pPr>
      <w:r>
        <w:rPr>
          <w:rFonts w:ascii="Times New Roman" w:hAnsi="Times New Roman"/>
        </w:rPr>
        <w:t>4.1 Capital Cost E</w:t>
      </w:r>
      <w:r w:rsidR="00F20865" w:rsidRPr="005531A3">
        <w:rPr>
          <w:rFonts w:ascii="Times New Roman" w:hAnsi="Times New Roman"/>
        </w:rPr>
        <w:t>stimates</w:t>
      </w:r>
      <w:r>
        <w:rPr>
          <w:rFonts w:ascii="Times New Roman" w:hAnsi="Times New Roman"/>
        </w:rPr>
        <w:t>……………………………………………………</w:t>
      </w:r>
      <w:r w:rsidR="00A75629">
        <w:rPr>
          <w:rFonts w:ascii="Times New Roman" w:hAnsi="Times New Roman"/>
        </w:rPr>
        <w:t>….12</w:t>
      </w:r>
    </w:p>
    <w:p w14:paraId="03CDE876" w14:textId="6EAFA571" w:rsidR="00F20865" w:rsidRPr="005531A3" w:rsidRDefault="00F20865" w:rsidP="005531A3">
      <w:pPr>
        <w:rPr>
          <w:rFonts w:ascii="Times New Roman" w:hAnsi="Times New Roman"/>
        </w:rPr>
      </w:pPr>
      <w:r w:rsidRPr="005531A3">
        <w:rPr>
          <w:rFonts w:ascii="Times New Roman" w:hAnsi="Times New Roman"/>
        </w:rPr>
        <w:tab/>
      </w:r>
    </w:p>
    <w:p w14:paraId="0D5BB9DB" w14:textId="3E8E240F" w:rsidR="00F20865" w:rsidRPr="005531A3" w:rsidRDefault="00F20865" w:rsidP="00942C41">
      <w:pPr>
        <w:ind w:firstLine="720"/>
        <w:rPr>
          <w:rFonts w:ascii="Times New Roman" w:hAnsi="Times New Roman"/>
        </w:rPr>
      </w:pPr>
      <w:r w:rsidRPr="005531A3">
        <w:rPr>
          <w:rFonts w:ascii="Times New Roman" w:hAnsi="Times New Roman"/>
        </w:rPr>
        <w:t>4.2 Operating Cost Estimates</w:t>
      </w:r>
      <w:r w:rsidR="001776D3">
        <w:rPr>
          <w:rFonts w:ascii="Times New Roman" w:hAnsi="Times New Roman"/>
        </w:rPr>
        <w:t>……………………………………………………</w:t>
      </w:r>
      <w:r w:rsidR="00A75629">
        <w:rPr>
          <w:rFonts w:ascii="Times New Roman" w:hAnsi="Times New Roman"/>
        </w:rPr>
        <w:t>.13</w:t>
      </w:r>
    </w:p>
    <w:p w14:paraId="7A27E355" w14:textId="166C0C77" w:rsidR="00F20865" w:rsidRPr="005531A3" w:rsidRDefault="00F20865" w:rsidP="005531A3">
      <w:pPr>
        <w:rPr>
          <w:rFonts w:ascii="Times New Roman" w:hAnsi="Times New Roman"/>
        </w:rPr>
      </w:pPr>
      <w:r w:rsidRPr="005531A3">
        <w:rPr>
          <w:rFonts w:ascii="Times New Roman" w:hAnsi="Times New Roman"/>
        </w:rPr>
        <w:tab/>
      </w:r>
      <w:r w:rsidRPr="005531A3">
        <w:rPr>
          <w:rFonts w:ascii="Times New Roman" w:hAnsi="Times New Roman"/>
        </w:rPr>
        <w:tab/>
      </w:r>
    </w:p>
    <w:p w14:paraId="6749294A" w14:textId="1F70BFDC" w:rsidR="00F20865" w:rsidRPr="005531A3" w:rsidRDefault="00F20865" w:rsidP="005531A3">
      <w:pPr>
        <w:rPr>
          <w:rFonts w:ascii="Times New Roman" w:hAnsi="Times New Roman"/>
        </w:rPr>
      </w:pPr>
      <w:r w:rsidRPr="005531A3">
        <w:rPr>
          <w:rFonts w:ascii="Times New Roman" w:hAnsi="Times New Roman"/>
        </w:rPr>
        <w:t>5.0 Discussion of Results</w:t>
      </w:r>
      <w:r w:rsidR="001776D3">
        <w:rPr>
          <w:rFonts w:ascii="Times New Roman" w:hAnsi="Times New Roman"/>
        </w:rPr>
        <w:t>………………………………………………………………</w:t>
      </w:r>
      <w:r w:rsidR="00A75629">
        <w:rPr>
          <w:rFonts w:ascii="Times New Roman" w:hAnsi="Times New Roman"/>
        </w:rPr>
        <w:t>...13</w:t>
      </w:r>
    </w:p>
    <w:p w14:paraId="21993390" w14:textId="77777777" w:rsidR="00F20865" w:rsidRPr="005531A3" w:rsidRDefault="00F20865" w:rsidP="005531A3">
      <w:pPr>
        <w:rPr>
          <w:rFonts w:ascii="Times New Roman" w:hAnsi="Times New Roman"/>
        </w:rPr>
      </w:pPr>
    </w:p>
    <w:p w14:paraId="7CC1EDFF" w14:textId="5004C76C" w:rsidR="00F20865" w:rsidRPr="005531A3" w:rsidRDefault="00F20865" w:rsidP="005531A3">
      <w:pPr>
        <w:rPr>
          <w:rFonts w:ascii="Times New Roman" w:hAnsi="Times New Roman"/>
        </w:rPr>
      </w:pPr>
      <w:r w:rsidRPr="005531A3">
        <w:rPr>
          <w:rFonts w:ascii="Times New Roman" w:hAnsi="Times New Roman"/>
        </w:rPr>
        <w:t>6.0 Conclusions</w:t>
      </w:r>
      <w:r w:rsidR="001776D3">
        <w:rPr>
          <w:rFonts w:ascii="Times New Roman" w:hAnsi="Times New Roman"/>
        </w:rPr>
        <w:t>…………………………………………………………………………</w:t>
      </w:r>
      <w:r w:rsidR="00A75629">
        <w:rPr>
          <w:rFonts w:ascii="Times New Roman" w:hAnsi="Times New Roman"/>
        </w:rPr>
        <w:t>..14</w:t>
      </w:r>
    </w:p>
    <w:p w14:paraId="0D5BDADB" w14:textId="77777777" w:rsidR="00F20865" w:rsidRPr="005531A3" w:rsidRDefault="00F20865" w:rsidP="005531A3">
      <w:pPr>
        <w:rPr>
          <w:rFonts w:ascii="Times New Roman" w:hAnsi="Times New Roman"/>
        </w:rPr>
      </w:pPr>
    </w:p>
    <w:p w14:paraId="36D441FA" w14:textId="02A5FE85" w:rsidR="00F20865" w:rsidRPr="005531A3" w:rsidRDefault="00F20865" w:rsidP="005531A3">
      <w:pPr>
        <w:rPr>
          <w:rFonts w:ascii="Times New Roman" w:hAnsi="Times New Roman"/>
        </w:rPr>
      </w:pPr>
      <w:r w:rsidRPr="005531A3">
        <w:rPr>
          <w:rFonts w:ascii="Times New Roman" w:hAnsi="Times New Roman"/>
        </w:rPr>
        <w:t>7.0 Recommendations</w:t>
      </w:r>
      <w:r w:rsidR="001776D3">
        <w:rPr>
          <w:rFonts w:ascii="Times New Roman" w:hAnsi="Times New Roman"/>
        </w:rPr>
        <w:t>…………………………………………............</w:t>
      </w:r>
      <w:r w:rsidR="00A75629">
        <w:rPr>
          <w:rFonts w:ascii="Times New Roman" w:hAnsi="Times New Roman"/>
        </w:rPr>
        <w:t>............................14</w:t>
      </w:r>
    </w:p>
    <w:p w14:paraId="17E7B83C" w14:textId="77777777" w:rsidR="00F20865" w:rsidRPr="005531A3" w:rsidRDefault="00F20865" w:rsidP="005531A3">
      <w:pPr>
        <w:rPr>
          <w:rFonts w:ascii="Times New Roman" w:hAnsi="Times New Roman"/>
        </w:rPr>
      </w:pPr>
    </w:p>
    <w:p w14:paraId="07F3F4DB" w14:textId="706D0C6D" w:rsidR="00F20865" w:rsidRPr="005531A3" w:rsidRDefault="00F20865" w:rsidP="005531A3">
      <w:pPr>
        <w:rPr>
          <w:rFonts w:ascii="Times New Roman" w:hAnsi="Times New Roman"/>
        </w:rPr>
      </w:pPr>
      <w:r w:rsidRPr="005531A3">
        <w:rPr>
          <w:rFonts w:ascii="Times New Roman" w:hAnsi="Times New Roman"/>
        </w:rPr>
        <w:t>8.0 References</w:t>
      </w:r>
      <w:r w:rsidR="001776D3">
        <w:rPr>
          <w:rFonts w:ascii="Times New Roman" w:hAnsi="Times New Roman"/>
        </w:rPr>
        <w:t>……………………………………………………………………………</w:t>
      </w:r>
      <w:r w:rsidR="00A75629">
        <w:rPr>
          <w:rFonts w:ascii="Times New Roman" w:hAnsi="Times New Roman"/>
        </w:rPr>
        <w:t>15</w:t>
      </w:r>
    </w:p>
    <w:p w14:paraId="2F93A3E0" w14:textId="77777777" w:rsidR="00F20865" w:rsidRPr="005531A3" w:rsidRDefault="00F20865" w:rsidP="005531A3">
      <w:pPr>
        <w:rPr>
          <w:rFonts w:ascii="Times New Roman" w:hAnsi="Times New Roman"/>
        </w:rPr>
      </w:pPr>
    </w:p>
    <w:p w14:paraId="56D9DC9F" w14:textId="571FD8F5" w:rsidR="00F20865" w:rsidRPr="005531A3" w:rsidRDefault="00FC638D" w:rsidP="005531A3">
      <w:pPr>
        <w:rPr>
          <w:rFonts w:ascii="Times New Roman" w:hAnsi="Times New Roman"/>
          <w:sz w:val="32"/>
          <w:szCs w:val="32"/>
        </w:rPr>
      </w:pPr>
      <w:r>
        <w:rPr>
          <w:rFonts w:ascii="Times New Roman" w:hAnsi="Times New Roman"/>
        </w:rPr>
        <w:t xml:space="preserve">9.0 </w:t>
      </w:r>
      <w:r w:rsidR="00F20865" w:rsidRPr="005531A3">
        <w:rPr>
          <w:rFonts w:ascii="Times New Roman" w:hAnsi="Times New Roman"/>
        </w:rPr>
        <w:t>Appendices</w:t>
      </w:r>
      <w:r w:rsidR="001776D3">
        <w:rPr>
          <w:rFonts w:ascii="Times New Roman" w:hAnsi="Times New Roman"/>
        </w:rPr>
        <w:t>…………………………………………………………………………</w:t>
      </w:r>
      <w:r w:rsidR="00A75629">
        <w:rPr>
          <w:rFonts w:ascii="Times New Roman" w:hAnsi="Times New Roman"/>
        </w:rPr>
        <w:t>...</w:t>
      </w:r>
      <w:bookmarkStart w:id="0" w:name="_GoBack"/>
      <w:bookmarkEnd w:id="0"/>
      <w:r w:rsidR="00A75629">
        <w:rPr>
          <w:rFonts w:ascii="Times New Roman" w:hAnsi="Times New Roman"/>
        </w:rPr>
        <w:t>16</w:t>
      </w:r>
      <w:r w:rsidR="00F20865" w:rsidRPr="005531A3">
        <w:rPr>
          <w:rFonts w:ascii="Times New Roman" w:hAnsi="Times New Roman"/>
          <w:sz w:val="32"/>
          <w:szCs w:val="32"/>
        </w:rPr>
        <w:br w:type="page"/>
      </w:r>
    </w:p>
    <w:p w14:paraId="5B7BDEA0" w14:textId="18852881" w:rsidR="003167E1" w:rsidRPr="005531A3" w:rsidRDefault="00DA16C5" w:rsidP="005531A3">
      <w:pPr>
        <w:pStyle w:val="ListParagraph"/>
        <w:numPr>
          <w:ilvl w:val="0"/>
          <w:numId w:val="1"/>
        </w:numPr>
        <w:rPr>
          <w:rFonts w:ascii="Times New Roman" w:hAnsi="Times New Roman"/>
          <w:sz w:val="32"/>
          <w:szCs w:val="32"/>
        </w:rPr>
      </w:pPr>
      <w:r w:rsidRPr="005531A3">
        <w:rPr>
          <w:rFonts w:ascii="Times New Roman" w:hAnsi="Times New Roman"/>
          <w:sz w:val="32"/>
          <w:szCs w:val="32"/>
        </w:rPr>
        <w:lastRenderedPageBreak/>
        <w:t>I</w:t>
      </w:r>
      <w:r w:rsidR="003167E1" w:rsidRPr="005531A3">
        <w:rPr>
          <w:rFonts w:ascii="Times New Roman" w:hAnsi="Times New Roman"/>
          <w:sz w:val="32"/>
          <w:szCs w:val="32"/>
        </w:rPr>
        <w:t>ntro</w:t>
      </w:r>
      <w:r w:rsidRPr="005531A3">
        <w:rPr>
          <w:rFonts w:ascii="Times New Roman" w:hAnsi="Times New Roman"/>
          <w:sz w:val="32"/>
          <w:szCs w:val="32"/>
        </w:rPr>
        <w:t>duction</w:t>
      </w:r>
    </w:p>
    <w:p w14:paraId="3A1896F7" w14:textId="77777777" w:rsidR="00FD7815" w:rsidRPr="005531A3" w:rsidRDefault="00FD7815" w:rsidP="005531A3">
      <w:pPr>
        <w:pStyle w:val="ListParagraph"/>
        <w:ind w:left="800"/>
        <w:rPr>
          <w:rFonts w:ascii="Times New Roman" w:hAnsi="Times New Roman"/>
          <w:sz w:val="32"/>
          <w:szCs w:val="32"/>
        </w:rPr>
      </w:pPr>
    </w:p>
    <w:p w14:paraId="0553FB8B" w14:textId="77777777" w:rsidR="00542248" w:rsidRDefault="003167E1" w:rsidP="005531A3">
      <w:pPr>
        <w:ind w:firstLine="720"/>
        <w:rPr>
          <w:rFonts w:ascii="Times New Roman" w:hAnsi="Times New Roman"/>
        </w:rPr>
      </w:pPr>
      <w:r w:rsidRPr="005531A3">
        <w:rPr>
          <w:rFonts w:ascii="Times New Roman" w:hAnsi="Times New Roman"/>
          <w:b/>
          <w:bCs/>
          <w:szCs w:val="24"/>
        </w:rPr>
        <w:t>Purpose of manuscript</w:t>
      </w:r>
      <w:r w:rsidR="00542248" w:rsidRPr="005531A3">
        <w:rPr>
          <w:rFonts w:ascii="Times New Roman" w:hAnsi="Times New Roman"/>
          <w:b/>
          <w:bCs/>
          <w:szCs w:val="24"/>
        </w:rPr>
        <w:t>:</w:t>
      </w:r>
      <w:r w:rsidRPr="005531A3">
        <w:rPr>
          <w:rFonts w:ascii="Times New Roman" w:hAnsi="Times New Roman"/>
        </w:rPr>
        <w:t xml:space="preserve"> The purpose of this report is to document a study-level design and economic analysis of a</w:t>
      </w:r>
      <w:r w:rsidR="00542248" w:rsidRPr="005531A3">
        <w:rPr>
          <w:rFonts w:ascii="Times New Roman" w:hAnsi="Times New Roman"/>
        </w:rPr>
        <w:t>n</w:t>
      </w:r>
      <w:r w:rsidRPr="005531A3">
        <w:rPr>
          <w:rFonts w:ascii="Times New Roman" w:hAnsi="Times New Roman"/>
        </w:rPr>
        <w:t xml:space="preserve"> </w:t>
      </w:r>
      <w:r w:rsidR="00757064" w:rsidRPr="005531A3">
        <w:rPr>
          <w:rFonts w:ascii="Times New Roman" w:hAnsi="Times New Roman"/>
        </w:rPr>
        <w:t xml:space="preserve">electrical grid-scale </w:t>
      </w:r>
      <w:r w:rsidRPr="005531A3">
        <w:rPr>
          <w:rFonts w:ascii="Times New Roman" w:hAnsi="Times New Roman"/>
        </w:rPr>
        <w:t>bromine-polysulfide redox-flow battery</w:t>
      </w:r>
      <w:r w:rsidR="008E1A83" w:rsidRPr="005531A3">
        <w:rPr>
          <w:rFonts w:ascii="Times New Roman" w:hAnsi="Times New Roman"/>
        </w:rPr>
        <w:t xml:space="preserve"> (BPSRFB)</w:t>
      </w:r>
      <w:r w:rsidRPr="005531A3">
        <w:rPr>
          <w:rFonts w:ascii="Times New Roman" w:hAnsi="Times New Roman"/>
        </w:rPr>
        <w:t>.</w:t>
      </w:r>
    </w:p>
    <w:p w14:paraId="7B10401E" w14:textId="77777777" w:rsidR="00134DA8" w:rsidRPr="005531A3" w:rsidRDefault="00134DA8" w:rsidP="005531A3">
      <w:pPr>
        <w:ind w:firstLine="720"/>
        <w:rPr>
          <w:rFonts w:ascii="Times New Roman" w:hAnsi="Times New Roman"/>
        </w:rPr>
      </w:pPr>
    </w:p>
    <w:p w14:paraId="5C644F5B" w14:textId="4279849C" w:rsidR="003167E1" w:rsidRPr="005531A3" w:rsidRDefault="003167E1" w:rsidP="005531A3">
      <w:pPr>
        <w:ind w:firstLine="720"/>
        <w:rPr>
          <w:rFonts w:ascii="Times New Roman" w:hAnsi="Times New Roman"/>
        </w:rPr>
      </w:pPr>
      <w:r w:rsidRPr="005531A3">
        <w:rPr>
          <w:rFonts w:ascii="Times New Roman" w:hAnsi="Times New Roman"/>
          <w:b/>
          <w:bCs/>
          <w:szCs w:val="24"/>
        </w:rPr>
        <w:t>Brief background information</w:t>
      </w:r>
      <w:r w:rsidR="00542248" w:rsidRPr="005531A3">
        <w:rPr>
          <w:rFonts w:ascii="Times New Roman" w:hAnsi="Times New Roman"/>
          <w:b/>
          <w:bCs/>
          <w:szCs w:val="24"/>
        </w:rPr>
        <w:t>:</w:t>
      </w:r>
      <w:r w:rsidRPr="005531A3">
        <w:rPr>
          <w:rFonts w:ascii="Times New Roman" w:hAnsi="Times New Roman"/>
        </w:rPr>
        <w:t xml:space="preserve"> </w:t>
      </w:r>
      <w:r w:rsidRPr="005531A3">
        <w:rPr>
          <w:rFonts w:ascii="Times New Roman" w:eastAsiaTheme="minorEastAsia" w:hAnsi="Times New Roman"/>
          <w:szCs w:val="24"/>
          <w:lang w:eastAsia="ja-JP"/>
        </w:rPr>
        <w:t>Redox flow batteries</w:t>
      </w:r>
      <w:r w:rsidRPr="005531A3">
        <w:rPr>
          <w:rFonts w:ascii="Times New Roman" w:eastAsiaTheme="minorEastAsia" w:hAnsi="Times New Roman"/>
          <w:sz w:val="20"/>
          <w:lang w:eastAsia="ja-JP"/>
        </w:rPr>
        <w:t xml:space="preserve"> </w:t>
      </w:r>
      <w:r w:rsidRPr="005531A3">
        <w:rPr>
          <w:rFonts w:ascii="Times New Roman" w:eastAsiaTheme="minorEastAsia" w:hAnsi="Times New Roman"/>
          <w:szCs w:val="24"/>
          <w:lang w:eastAsia="ja-JP"/>
        </w:rPr>
        <w:t xml:space="preserve">(RFBs) are </w:t>
      </w:r>
      <w:r w:rsidR="008E1A83" w:rsidRPr="005531A3">
        <w:rPr>
          <w:rFonts w:ascii="Times New Roman" w:eastAsiaTheme="minorEastAsia" w:hAnsi="Times New Roman"/>
          <w:szCs w:val="24"/>
          <w:lang w:eastAsia="ja-JP"/>
        </w:rPr>
        <w:t>the subject</w:t>
      </w:r>
      <w:r w:rsidR="00757064" w:rsidRPr="005531A3">
        <w:rPr>
          <w:rFonts w:ascii="Times New Roman" w:eastAsiaTheme="minorEastAsia" w:hAnsi="Times New Roman"/>
          <w:szCs w:val="24"/>
          <w:lang w:eastAsia="ja-JP"/>
        </w:rPr>
        <w:t>s</w:t>
      </w:r>
      <w:r w:rsidR="008E1A83" w:rsidRPr="005531A3">
        <w:rPr>
          <w:rFonts w:ascii="Times New Roman" w:eastAsiaTheme="minorEastAsia" w:hAnsi="Times New Roman"/>
          <w:szCs w:val="24"/>
          <w:lang w:eastAsia="ja-JP"/>
        </w:rPr>
        <w:t xml:space="preserve"> of wide scale development activities </w:t>
      </w:r>
      <w:r w:rsidRPr="005531A3">
        <w:rPr>
          <w:rFonts w:ascii="Times New Roman" w:eastAsiaTheme="minorEastAsia" w:hAnsi="Times New Roman"/>
          <w:szCs w:val="24"/>
          <w:lang w:eastAsia="ja-JP"/>
        </w:rPr>
        <w:t>due to their a</w:t>
      </w:r>
      <w:r w:rsidR="008E1A83" w:rsidRPr="005531A3">
        <w:rPr>
          <w:rFonts w:ascii="Times New Roman" w:eastAsiaTheme="minorEastAsia" w:hAnsi="Times New Roman"/>
          <w:szCs w:val="24"/>
          <w:lang w:eastAsia="ja-JP"/>
        </w:rPr>
        <w:t xml:space="preserve">bility to store large amounts of </w:t>
      </w:r>
      <w:r w:rsidRPr="005531A3">
        <w:rPr>
          <w:rFonts w:ascii="Times New Roman" w:eastAsiaTheme="minorEastAsia" w:hAnsi="Times New Roman"/>
          <w:szCs w:val="24"/>
          <w:lang w:eastAsia="ja-JP"/>
        </w:rPr>
        <w:t>electrical energy relatively cheapl</w:t>
      </w:r>
      <w:r w:rsidR="00542248" w:rsidRPr="005531A3">
        <w:rPr>
          <w:rFonts w:ascii="Times New Roman" w:eastAsiaTheme="minorEastAsia" w:hAnsi="Times New Roman"/>
          <w:szCs w:val="24"/>
          <w:lang w:eastAsia="ja-JP"/>
        </w:rPr>
        <w:t xml:space="preserve">y and efficiently. </w:t>
      </w:r>
      <w:r w:rsidRPr="005531A3">
        <w:rPr>
          <w:rFonts w:ascii="Times New Roman" w:eastAsiaTheme="minorEastAsia" w:hAnsi="Times New Roman"/>
          <w:szCs w:val="24"/>
          <w:lang w:eastAsia="ja-JP"/>
        </w:rPr>
        <w:t>Renewable-energy sources, such as solar and wind, are</w:t>
      </w:r>
      <w:r w:rsidR="00757064" w:rsidRPr="005531A3">
        <w:rPr>
          <w:rFonts w:ascii="Times New Roman" w:hAnsi="Times New Roman"/>
        </w:rPr>
        <w:t xml:space="preserve"> </w:t>
      </w:r>
      <w:r w:rsidRPr="005531A3">
        <w:rPr>
          <w:rFonts w:ascii="Times New Roman" w:eastAsiaTheme="minorEastAsia" w:hAnsi="Times New Roman"/>
          <w:szCs w:val="24"/>
          <w:lang w:eastAsia="ja-JP"/>
        </w:rPr>
        <w:t>being deployed in large</w:t>
      </w:r>
      <w:r w:rsidR="008E1A83" w:rsidRPr="005531A3">
        <w:rPr>
          <w:rFonts w:ascii="Times New Roman" w:eastAsiaTheme="minorEastAsia" w:hAnsi="Times New Roman"/>
          <w:szCs w:val="24"/>
          <w:lang w:eastAsia="ja-JP"/>
        </w:rPr>
        <w:t xml:space="preserve">r numbers than ever before, but </w:t>
      </w:r>
      <w:r w:rsidRPr="005531A3">
        <w:rPr>
          <w:rFonts w:ascii="Times New Roman" w:eastAsiaTheme="minorEastAsia" w:hAnsi="Times New Roman"/>
          <w:szCs w:val="24"/>
          <w:lang w:eastAsia="ja-JP"/>
        </w:rPr>
        <w:t>these sources are intermittent and often unpredictable</w:t>
      </w:r>
      <w:r w:rsidR="008E1A83" w:rsidRPr="005531A3">
        <w:rPr>
          <w:rFonts w:ascii="Times New Roman" w:eastAsiaTheme="minorEastAsia" w:hAnsi="Times New Roman"/>
          <w:szCs w:val="24"/>
          <w:lang w:eastAsia="ja-JP"/>
        </w:rPr>
        <w:t xml:space="preserve"> and require energy storage for effective incorporation into the electrical</w:t>
      </w:r>
      <w:r w:rsidR="00757064" w:rsidRPr="005531A3">
        <w:rPr>
          <w:rFonts w:ascii="Times New Roman" w:eastAsiaTheme="minorEastAsia" w:hAnsi="Times New Roman"/>
          <w:szCs w:val="24"/>
          <w:lang w:eastAsia="ja-JP"/>
        </w:rPr>
        <w:t xml:space="preserve"> supply</w:t>
      </w:r>
      <w:r w:rsidR="00542248" w:rsidRPr="005531A3">
        <w:rPr>
          <w:rFonts w:ascii="Times New Roman" w:eastAsiaTheme="minorEastAsia" w:hAnsi="Times New Roman"/>
          <w:szCs w:val="24"/>
          <w:lang w:eastAsia="ja-JP"/>
        </w:rPr>
        <w:t xml:space="preserve"> grid. </w:t>
      </w:r>
      <w:r w:rsidR="00DA16C5" w:rsidRPr="005531A3">
        <w:rPr>
          <w:rFonts w:ascii="Times New Roman" w:eastAsiaTheme="minorEastAsia" w:hAnsi="Times New Roman"/>
          <w:szCs w:val="24"/>
          <w:lang w:eastAsia="ja-JP"/>
        </w:rPr>
        <w:t>The BPSRFB is thought to have economic advantages over other en</w:t>
      </w:r>
      <w:r w:rsidR="00542248" w:rsidRPr="005531A3">
        <w:rPr>
          <w:rFonts w:ascii="Times New Roman" w:eastAsiaTheme="minorEastAsia" w:hAnsi="Times New Roman"/>
          <w:szCs w:val="24"/>
          <w:lang w:eastAsia="ja-JP"/>
        </w:rPr>
        <w:t xml:space="preserve">ergy storage battery concepts. </w:t>
      </w:r>
      <w:r w:rsidR="008E1A83" w:rsidRPr="005531A3">
        <w:rPr>
          <w:rFonts w:ascii="Times New Roman" w:eastAsiaTheme="minorEastAsia" w:hAnsi="Times New Roman"/>
          <w:szCs w:val="24"/>
          <w:lang w:eastAsia="ja-JP"/>
        </w:rPr>
        <w:t xml:space="preserve">The BPSRFB utilizes sodium bromide as the positive electrolyte and </w:t>
      </w:r>
      <w:r w:rsidR="00DA16C5" w:rsidRPr="005531A3">
        <w:rPr>
          <w:rFonts w:ascii="Times New Roman" w:eastAsiaTheme="minorEastAsia" w:hAnsi="Times New Roman"/>
          <w:szCs w:val="24"/>
          <w:lang w:eastAsia="ja-JP"/>
        </w:rPr>
        <w:t>sodium polysulfide as the negative electrolyte.</w:t>
      </w:r>
      <w:r w:rsidR="008E1A83" w:rsidRPr="005531A3">
        <w:rPr>
          <w:rFonts w:ascii="Times New Roman" w:eastAsiaTheme="minorEastAsia" w:hAnsi="Times New Roman"/>
          <w:szCs w:val="24"/>
          <w:lang w:eastAsia="ja-JP"/>
        </w:rPr>
        <w:t xml:space="preserve"> In this system, all of the </w:t>
      </w:r>
      <w:proofErr w:type="spellStart"/>
      <w:r w:rsidR="008E1A83" w:rsidRPr="005531A3">
        <w:rPr>
          <w:rFonts w:ascii="Times New Roman" w:eastAsiaTheme="minorEastAsia" w:hAnsi="Times New Roman"/>
          <w:szCs w:val="24"/>
          <w:lang w:eastAsia="ja-JP"/>
        </w:rPr>
        <w:t>electroactive</w:t>
      </w:r>
      <w:proofErr w:type="spellEnd"/>
      <w:r w:rsidR="008E1A83" w:rsidRPr="005531A3">
        <w:rPr>
          <w:rFonts w:ascii="Times New Roman" w:eastAsiaTheme="minorEastAsia" w:hAnsi="Times New Roman"/>
          <w:szCs w:val="24"/>
          <w:lang w:eastAsia="ja-JP"/>
        </w:rPr>
        <w:t xml:space="preserve"> species are anions,</w:t>
      </w:r>
      <w:r w:rsidR="00DA16C5" w:rsidRPr="005531A3">
        <w:rPr>
          <w:rFonts w:ascii="Times New Roman" w:eastAsiaTheme="minorEastAsia" w:hAnsi="Times New Roman"/>
          <w:szCs w:val="24"/>
          <w:lang w:eastAsia="ja-JP"/>
        </w:rPr>
        <w:t xml:space="preserve"> </w:t>
      </w:r>
      <w:r w:rsidR="008E1A83" w:rsidRPr="005531A3">
        <w:rPr>
          <w:rFonts w:ascii="Times New Roman" w:eastAsiaTheme="minorEastAsia" w:hAnsi="Times New Roman"/>
          <w:szCs w:val="24"/>
          <w:lang w:eastAsia="ja-JP"/>
        </w:rPr>
        <w:t xml:space="preserve">so a </w:t>
      </w:r>
      <w:proofErr w:type="spellStart"/>
      <w:r w:rsidR="008E1A83" w:rsidRPr="005531A3">
        <w:rPr>
          <w:rFonts w:ascii="Times New Roman" w:eastAsiaTheme="minorEastAsia" w:hAnsi="Times New Roman"/>
          <w:szCs w:val="24"/>
          <w:lang w:eastAsia="ja-JP"/>
        </w:rPr>
        <w:t>cation</w:t>
      </w:r>
      <w:proofErr w:type="spellEnd"/>
      <w:r w:rsidR="008E1A83" w:rsidRPr="005531A3">
        <w:rPr>
          <w:rFonts w:ascii="Times New Roman" w:eastAsiaTheme="minorEastAsia" w:hAnsi="Times New Roman"/>
          <w:szCs w:val="24"/>
          <w:lang w:eastAsia="ja-JP"/>
        </w:rPr>
        <w:t>-exchange membrane is needed to prevent</w:t>
      </w:r>
      <w:r w:rsidR="00757064" w:rsidRPr="005531A3">
        <w:rPr>
          <w:rFonts w:ascii="Times New Roman" w:hAnsi="Times New Roman"/>
        </w:rPr>
        <w:t xml:space="preserve"> </w:t>
      </w:r>
      <w:r w:rsidR="008E1A83" w:rsidRPr="005531A3">
        <w:rPr>
          <w:rFonts w:ascii="Times New Roman" w:eastAsiaTheme="minorEastAsia" w:hAnsi="Times New Roman"/>
          <w:szCs w:val="24"/>
          <w:lang w:eastAsia="ja-JP"/>
        </w:rPr>
        <w:t xml:space="preserve">mixing of the </w:t>
      </w:r>
      <w:proofErr w:type="spellStart"/>
      <w:r w:rsidR="008E1A83" w:rsidRPr="005531A3">
        <w:rPr>
          <w:rFonts w:ascii="Times New Roman" w:eastAsiaTheme="minorEastAsia" w:hAnsi="Times New Roman"/>
          <w:szCs w:val="24"/>
          <w:lang w:eastAsia="ja-JP"/>
        </w:rPr>
        <w:t>anolyte</w:t>
      </w:r>
      <w:proofErr w:type="spellEnd"/>
      <w:r w:rsidR="008E1A83" w:rsidRPr="005531A3">
        <w:rPr>
          <w:rFonts w:ascii="Times New Roman" w:eastAsiaTheme="minorEastAsia" w:hAnsi="Times New Roman"/>
          <w:szCs w:val="24"/>
          <w:lang w:eastAsia="ja-JP"/>
        </w:rPr>
        <w:t xml:space="preserve"> a</w:t>
      </w:r>
      <w:r w:rsidR="00DA16C5" w:rsidRPr="005531A3">
        <w:rPr>
          <w:rFonts w:ascii="Times New Roman" w:eastAsiaTheme="minorEastAsia" w:hAnsi="Times New Roman"/>
          <w:szCs w:val="24"/>
          <w:lang w:eastAsia="ja-JP"/>
        </w:rPr>
        <w:t xml:space="preserve">nd </w:t>
      </w:r>
      <w:proofErr w:type="spellStart"/>
      <w:r w:rsidR="00DA16C5" w:rsidRPr="005531A3">
        <w:rPr>
          <w:rFonts w:ascii="Times New Roman" w:eastAsiaTheme="minorEastAsia" w:hAnsi="Times New Roman"/>
          <w:szCs w:val="24"/>
          <w:lang w:eastAsia="ja-JP"/>
        </w:rPr>
        <w:t>catholyte</w:t>
      </w:r>
      <w:proofErr w:type="spellEnd"/>
      <w:r w:rsidR="00DA16C5" w:rsidRPr="005531A3">
        <w:rPr>
          <w:rFonts w:ascii="Times New Roman" w:eastAsiaTheme="minorEastAsia" w:hAnsi="Times New Roman"/>
          <w:szCs w:val="24"/>
          <w:lang w:eastAsia="ja-JP"/>
        </w:rPr>
        <w:t xml:space="preserve"> streams. Charge is </w:t>
      </w:r>
      <w:r w:rsidR="008E1A83" w:rsidRPr="005531A3">
        <w:rPr>
          <w:rFonts w:ascii="Times New Roman" w:eastAsiaTheme="minorEastAsia" w:hAnsi="Times New Roman"/>
          <w:szCs w:val="24"/>
          <w:lang w:eastAsia="ja-JP"/>
        </w:rPr>
        <w:t>carried via sodium ions through the membrane.</w:t>
      </w:r>
    </w:p>
    <w:p w14:paraId="0F4536CB" w14:textId="77777777" w:rsidR="00DA16C5" w:rsidRPr="005531A3" w:rsidRDefault="00DA16C5" w:rsidP="005531A3">
      <w:pPr>
        <w:widowControl w:val="0"/>
        <w:autoSpaceDE w:val="0"/>
        <w:autoSpaceDN w:val="0"/>
        <w:adjustRightInd w:val="0"/>
        <w:rPr>
          <w:rFonts w:ascii="Times New Roman" w:eastAsiaTheme="minorEastAsia" w:hAnsi="Times New Roman"/>
          <w:szCs w:val="24"/>
          <w:lang w:eastAsia="ja-JP"/>
        </w:rPr>
      </w:pPr>
    </w:p>
    <w:p w14:paraId="6D53D053" w14:textId="19962828" w:rsidR="00DA16C5" w:rsidRPr="005531A3" w:rsidRDefault="00DA16C5" w:rsidP="005531A3">
      <w:pPr>
        <w:ind w:firstLine="720"/>
        <w:rPr>
          <w:rFonts w:ascii="Times New Roman" w:hAnsi="Times New Roman"/>
        </w:rPr>
      </w:pPr>
      <w:r w:rsidRPr="005531A3">
        <w:rPr>
          <w:rFonts w:ascii="Times New Roman" w:hAnsi="Times New Roman"/>
          <w:b/>
          <w:szCs w:val="24"/>
        </w:rPr>
        <w:t>Rational</w:t>
      </w:r>
      <w:r w:rsidR="00757064" w:rsidRPr="005531A3">
        <w:rPr>
          <w:rFonts w:ascii="Times New Roman" w:hAnsi="Times New Roman"/>
          <w:b/>
          <w:szCs w:val="24"/>
        </w:rPr>
        <w:t>/Design Objectives</w:t>
      </w:r>
      <w:r w:rsidRPr="005531A3">
        <w:rPr>
          <w:rFonts w:ascii="Times New Roman" w:hAnsi="Times New Roman"/>
          <w:b/>
          <w:szCs w:val="24"/>
        </w:rPr>
        <w:t xml:space="preserve"> for project</w:t>
      </w:r>
      <w:r w:rsidR="00542248" w:rsidRPr="005531A3">
        <w:rPr>
          <w:rFonts w:ascii="Times New Roman" w:hAnsi="Times New Roman"/>
          <w:b/>
          <w:szCs w:val="24"/>
        </w:rPr>
        <w:t>:</w:t>
      </w:r>
      <w:r w:rsidRPr="005531A3">
        <w:rPr>
          <w:rFonts w:ascii="Times New Roman" w:hAnsi="Times New Roman"/>
          <w:szCs w:val="24"/>
        </w:rPr>
        <w:t xml:space="preserve"> The </w:t>
      </w:r>
      <w:r w:rsidR="00FD7815" w:rsidRPr="005531A3">
        <w:rPr>
          <w:rFonts w:ascii="Times New Roman" w:hAnsi="Times New Roman"/>
          <w:szCs w:val="24"/>
        </w:rPr>
        <w:t>design objectives of this project are</w:t>
      </w:r>
      <w:r w:rsidRPr="005531A3">
        <w:rPr>
          <w:rFonts w:ascii="Times New Roman" w:hAnsi="Times New Roman"/>
          <w:szCs w:val="24"/>
        </w:rPr>
        <w:t xml:space="preserve"> </w:t>
      </w:r>
      <w:r w:rsidR="00FD7815" w:rsidRPr="005531A3">
        <w:rPr>
          <w:rFonts w:ascii="Times New Roman" w:hAnsi="Times New Roman"/>
          <w:szCs w:val="24"/>
        </w:rPr>
        <w:t xml:space="preserve">(1) </w:t>
      </w:r>
      <w:r w:rsidRPr="005531A3">
        <w:rPr>
          <w:rFonts w:ascii="Times New Roman" w:hAnsi="Times New Roman"/>
          <w:szCs w:val="24"/>
        </w:rPr>
        <w:t xml:space="preserve">to develop a </w:t>
      </w:r>
      <w:proofErr w:type="spellStart"/>
      <w:r w:rsidRPr="005531A3">
        <w:rPr>
          <w:rFonts w:ascii="Times New Roman" w:hAnsi="Times New Roman"/>
          <w:szCs w:val="24"/>
        </w:rPr>
        <w:t>flowsheet</w:t>
      </w:r>
      <w:proofErr w:type="spellEnd"/>
      <w:r w:rsidRPr="005531A3">
        <w:rPr>
          <w:rFonts w:ascii="Times New Roman" w:hAnsi="Times New Roman"/>
          <w:szCs w:val="24"/>
        </w:rPr>
        <w:t xml:space="preserve"> of a grid-size </w:t>
      </w:r>
      <w:r w:rsidR="00FD7815" w:rsidRPr="005531A3">
        <w:rPr>
          <w:rFonts w:ascii="Times New Roman" w:hAnsi="Times New Roman"/>
        </w:rPr>
        <w:t>BPSRFB process, (2)</w:t>
      </w:r>
      <w:r w:rsidRPr="005531A3">
        <w:rPr>
          <w:rFonts w:ascii="Times New Roman" w:hAnsi="Times New Roman"/>
        </w:rPr>
        <w:t xml:space="preserve"> to provide estimates of capital and operating costs</w:t>
      </w:r>
      <w:r w:rsidR="00134DA8">
        <w:rPr>
          <w:rFonts w:ascii="Times New Roman" w:hAnsi="Times New Roman"/>
        </w:rPr>
        <w:t xml:space="preserve"> and (3) evaluate</w:t>
      </w:r>
      <w:r w:rsidR="00FD7815" w:rsidRPr="005531A3">
        <w:rPr>
          <w:rFonts w:ascii="Times New Roman" w:hAnsi="Times New Roman"/>
        </w:rPr>
        <w:t xml:space="preserve"> the estimated </w:t>
      </w:r>
      <w:r w:rsidR="004C785E" w:rsidRPr="005531A3">
        <w:rPr>
          <w:rFonts w:ascii="Times New Roman" w:hAnsi="Times New Roman"/>
        </w:rPr>
        <w:t>economics of the BPSRFB</w:t>
      </w:r>
      <w:r w:rsidR="00542248" w:rsidRPr="005531A3">
        <w:rPr>
          <w:rFonts w:ascii="Times New Roman" w:hAnsi="Times New Roman"/>
        </w:rPr>
        <w:t xml:space="preserve">. </w:t>
      </w:r>
      <w:r w:rsidR="00FD7815" w:rsidRPr="005531A3">
        <w:rPr>
          <w:rFonts w:ascii="Times New Roman" w:hAnsi="Times New Roman"/>
        </w:rPr>
        <w:t xml:space="preserve">The </w:t>
      </w:r>
      <w:r w:rsidR="001113E6" w:rsidRPr="005531A3">
        <w:rPr>
          <w:rFonts w:ascii="Times New Roman" w:hAnsi="Times New Roman"/>
        </w:rPr>
        <w:t xml:space="preserve">power level of </w:t>
      </w:r>
      <w:r w:rsidR="00542248" w:rsidRPr="005531A3">
        <w:rPr>
          <w:rFonts w:ascii="Times New Roman" w:hAnsi="Times New Roman"/>
        </w:rPr>
        <w:t xml:space="preserve">this project is </w:t>
      </w:r>
      <w:r w:rsidR="002C00DC" w:rsidRPr="005531A3">
        <w:rPr>
          <w:rFonts w:ascii="Times New Roman" w:hAnsi="Times New Roman"/>
        </w:rPr>
        <w:t>specified at 4</w:t>
      </w:r>
      <w:r w:rsidR="001113E6" w:rsidRPr="005531A3">
        <w:rPr>
          <w:rFonts w:ascii="Times New Roman" w:hAnsi="Times New Roman"/>
        </w:rPr>
        <w:t xml:space="preserve"> MW and charge/discharge times of up to 12 hr. The charge discharge cycle is less than 365</w:t>
      </w:r>
      <w:r w:rsidR="00F2284D" w:rsidRPr="005531A3">
        <w:rPr>
          <w:rFonts w:ascii="Times New Roman" w:hAnsi="Times New Roman"/>
        </w:rPr>
        <w:t>.25</w:t>
      </w:r>
      <w:r w:rsidR="001113E6" w:rsidRPr="005531A3">
        <w:rPr>
          <w:rFonts w:ascii="Times New Roman" w:hAnsi="Times New Roman"/>
        </w:rPr>
        <w:t xml:space="preserve"> cycles. </w:t>
      </w:r>
      <w:r w:rsidRPr="005531A3">
        <w:rPr>
          <w:rFonts w:ascii="Times New Roman" w:hAnsi="Times New Roman"/>
        </w:rPr>
        <w:t xml:space="preserve">The </w:t>
      </w:r>
      <w:r w:rsidR="00FD7815" w:rsidRPr="005531A3">
        <w:rPr>
          <w:rFonts w:ascii="Times New Roman" w:hAnsi="Times New Roman"/>
        </w:rPr>
        <w:t>economic est</w:t>
      </w:r>
      <w:r w:rsidR="00542248" w:rsidRPr="005531A3">
        <w:rPr>
          <w:rFonts w:ascii="Times New Roman" w:hAnsi="Times New Roman"/>
        </w:rPr>
        <w:t xml:space="preserve">imates are in 2014 US dollars. </w:t>
      </w:r>
      <w:r w:rsidR="00FD7815" w:rsidRPr="005531A3">
        <w:rPr>
          <w:rFonts w:ascii="Times New Roman" w:hAnsi="Times New Roman"/>
        </w:rPr>
        <w:t>Details of important calculations are found</w:t>
      </w:r>
      <w:r w:rsidR="00542248" w:rsidRPr="005531A3">
        <w:rPr>
          <w:rFonts w:ascii="Times New Roman" w:hAnsi="Times New Roman"/>
        </w:rPr>
        <w:t xml:space="preserve"> in</w:t>
      </w:r>
      <w:r w:rsidR="00FD7815" w:rsidRPr="005531A3">
        <w:rPr>
          <w:rFonts w:ascii="Times New Roman" w:hAnsi="Times New Roman"/>
        </w:rPr>
        <w:t xml:space="preserve"> the Appendix.</w:t>
      </w:r>
    </w:p>
    <w:p w14:paraId="436C0467" w14:textId="77777777" w:rsidR="001113E6" w:rsidRPr="005531A3" w:rsidRDefault="001113E6" w:rsidP="005531A3">
      <w:pPr>
        <w:ind w:firstLine="720"/>
        <w:rPr>
          <w:rFonts w:ascii="Times New Roman" w:hAnsi="Times New Roman"/>
        </w:rPr>
      </w:pPr>
    </w:p>
    <w:p w14:paraId="615E3152" w14:textId="77777777" w:rsidR="00542248" w:rsidRPr="005531A3" w:rsidRDefault="001212CF" w:rsidP="005531A3">
      <w:pPr>
        <w:ind w:firstLine="720"/>
        <w:rPr>
          <w:rFonts w:ascii="Times New Roman" w:hAnsi="Times New Roman"/>
        </w:rPr>
      </w:pPr>
      <w:r w:rsidRPr="005531A3">
        <w:rPr>
          <w:rFonts w:ascii="Times New Roman" w:hAnsi="Times New Roman"/>
          <w:b/>
          <w:bCs/>
          <w:szCs w:val="24"/>
        </w:rPr>
        <w:t>Contributions of others</w:t>
      </w:r>
      <w:r w:rsidR="00542248" w:rsidRPr="005531A3">
        <w:rPr>
          <w:rFonts w:ascii="Times New Roman" w:hAnsi="Times New Roman"/>
          <w:b/>
          <w:bCs/>
          <w:szCs w:val="24"/>
        </w:rPr>
        <w:t>:</w:t>
      </w:r>
      <w:r w:rsidRPr="005531A3">
        <w:rPr>
          <w:rFonts w:ascii="Times New Roman" w:hAnsi="Times New Roman"/>
        </w:rPr>
        <w:t xml:space="preserve"> </w:t>
      </w:r>
      <w:r w:rsidR="001113E6" w:rsidRPr="005531A3">
        <w:rPr>
          <w:rFonts w:ascii="Times New Roman" w:hAnsi="Times New Roman"/>
        </w:rPr>
        <w:t xml:space="preserve">This project is supported by the Electric Power Research Institute </w:t>
      </w:r>
      <w:r w:rsidRPr="005531A3">
        <w:rPr>
          <w:rFonts w:ascii="Times New Roman" w:hAnsi="Times New Roman"/>
        </w:rPr>
        <w:t xml:space="preserve">in Palo Alto California (USA) </w:t>
      </w:r>
      <w:r w:rsidR="001113E6" w:rsidRPr="005531A3">
        <w:rPr>
          <w:rFonts w:ascii="Times New Roman" w:hAnsi="Times New Roman"/>
        </w:rPr>
        <w:t xml:space="preserve">and </w:t>
      </w:r>
      <w:r w:rsidRPr="005531A3">
        <w:rPr>
          <w:rFonts w:ascii="Times New Roman" w:hAnsi="Times New Roman"/>
        </w:rPr>
        <w:t xml:space="preserve">the </w:t>
      </w:r>
      <w:r w:rsidRPr="005531A3">
        <w:rPr>
          <w:rFonts w:ascii="Times New Roman" w:eastAsia="Times New Roman" w:hAnsi="Times New Roman"/>
        </w:rPr>
        <w:t>Tennessee Solar Conversion and Storage using Outreach, Research and Education</w:t>
      </w:r>
      <w:r w:rsidRPr="005531A3">
        <w:rPr>
          <w:rFonts w:ascii="Times New Roman" w:hAnsi="Times New Roman"/>
        </w:rPr>
        <w:t xml:space="preserve"> (TN-S</w:t>
      </w:r>
      <w:r w:rsidR="004014B8" w:rsidRPr="005531A3">
        <w:rPr>
          <w:rFonts w:ascii="Times New Roman" w:hAnsi="Times New Roman"/>
        </w:rPr>
        <w:t>CORE</w:t>
      </w:r>
      <w:r w:rsidRPr="005531A3">
        <w:rPr>
          <w:rFonts w:ascii="Times New Roman" w:hAnsi="Times New Roman"/>
        </w:rPr>
        <w:t>)</w:t>
      </w:r>
      <w:r w:rsidR="004014B8" w:rsidRPr="005531A3">
        <w:rPr>
          <w:rFonts w:ascii="Times New Roman" w:hAnsi="Times New Roman"/>
        </w:rPr>
        <w:t xml:space="preserve"> </w:t>
      </w:r>
      <w:r w:rsidR="00542248" w:rsidRPr="005531A3">
        <w:rPr>
          <w:rFonts w:ascii="Times New Roman" w:hAnsi="Times New Roman"/>
        </w:rPr>
        <w:t>project (NSF EPS 1004083).</w:t>
      </w:r>
    </w:p>
    <w:p w14:paraId="4560EDE1" w14:textId="77777777" w:rsidR="004C785E" w:rsidRPr="005531A3" w:rsidRDefault="004C785E" w:rsidP="005531A3">
      <w:pPr>
        <w:ind w:firstLine="720"/>
        <w:rPr>
          <w:rFonts w:ascii="Times New Roman" w:hAnsi="Times New Roman"/>
        </w:rPr>
      </w:pPr>
    </w:p>
    <w:p w14:paraId="21F1ADD3" w14:textId="027E6F4E" w:rsidR="001113E6" w:rsidRPr="005531A3" w:rsidRDefault="001212CF" w:rsidP="005531A3">
      <w:pPr>
        <w:ind w:firstLine="720"/>
        <w:rPr>
          <w:rFonts w:ascii="Times New Roman" w:hAnsi="Times New Roman"/>
        </w:rPr>
      </w:pPr>
      <w:r w:rsidRPr="005531A3">
        <w:rPr>
          <w:rFonts w:ascii="Times New Roman" w:hAnsi="Times New Roman"/>
          <w:b/>
        </w:rPr>
        <w:t>Scope of manuscript/indication of report contents</w:t>
      </w:r>
      <w:r w:rsidR="00542248" w:rsidRPr="005531A3">
        <w:rPr>
          <w:rFonts w:ascii="Times New Roman" w:hAnsi="Times New Roman"/>
          <w:b/>
        </w:rPr>
        <w:t>:</w:t>
      </w:r>
      <w:r w:rsidRPr="005531A3">
        <w:rPr>
          <w:rFonts w:ascii="Times New Roman" w:hAnsi="Times New Roman"/>
        </w:rPr>
        <w:t xml:space="preserve"> This report documents a study-level design and economic analysis of a</w:t>
      </w:r>
      <w:r w:rsidR="00542248" w:rsidRPr="005531A3">
        <w:rPr>
          <w:rFonts w:ascii="Times New Roman" w:hAnsi="Times New Roman"/>
        </w:rPr>
        <w:t>n</w:t>
      </w:r>
      <w:r w:rsidRPr="005531A3">
        <w:rPr>
          <w:rFonts w:ascii="Times New Roman" w:hAnsi="Times New Roman"/>
        </w:rPr>
        <w:t xml:space="preserve"> </w:t>
      </w:r>
      <w:r w:rsidR="00757064" w:rsidRPr="005531A3">
        <w:rPr>
          <w:rFonts w:ascii="Times New Roman" w:hAnsi="Times New Roman"/>
        </w:rPr>
        <w:t xml:space="preserve">electrical grid-scale </w:t>
      </w:r>
      <w:r w:rsidRPr="005531A3">
        <w:rPr>
          <w:rFonts w:ascii="Times New Roman" w:hAnsi="Times New Roman"/>
        </w:rPr>
        <w:t>bromine-polysulfide redox-flow battery (BPSRFB) and was prepared in Spring Semester, 2014 as fulfillment of course requirements of CBE 488 (Sustainable Design Internship) at the University of Tennessee.</w:t>
      </w:r>
      <w:r w:rsidR="00542248" w:rsidRPr="005531A3">
        <w:rPr>
          <w:rFonts w:ascii="Times New Roman" w:hAnsi="Times New Roman"/>
        </w:rPr>
        <w:t xml:space="preserve"> </w:t>
      </w:r>
      <w:r w:rsidR="00996CDE" w:rsidRPr="005531A3">
        <w:rPr>
          <w:rFonts w:ascii="Times New Roman" w:hAnsi="Times New Roman"/>
        </w:rPr>
        <w:t xml:space="preserve">Advisors for this project are </w:t>
      </w:r>
      <w:r w:rsidR="00542248" w:rsidRPr="005531A3">
        <w:rPr>
          <w:rFonts w:ascii="Times New Roman" w:hAnsi="Times New Roman"/>
        </w:rPr>
        <w:t xml:space="preserve">Dr. </w:t>
      </w:r>
      <w:proofErr w:type="spellStart"/>
      <w:r w:rsidR="00542248" w:rsidRPr="005531A3">
        <w:rPr>
          <w:rFonts w:ascii="Times New Roman" w:hAnsi="Times New Roman"/>
        </w:rPr>
        <w:t>Counce</w:t>
      </w:r>
      <w:proofErr w:type="spellEnd"/>
      <w:r w:rsidR="00996CDE" w:rsidRPr="005531A3">
        <w:rPr>
          <w:rFonts w:ascii="Times New Roman" w:hAnsi="Times New Roman"/>
        </w:rPr>
        <w:t xml:space="preserve"> and </w:t>
      </w:r>
      <w:r w:rsidR="00542248" w:rsidRPr="005531A3">
        <w:rPr>
          <w:rFonts w:ascii="Times New Roman" w:hAnsi="Times New Roman"/>
        </w:rPr>
        <w:t xml:space="preserve">Dr. Doug Aaron. </w:t>
      </w:r>
      <w:r w:rsidR="00996CDE" w:rsidRPr="005531A3">
        <w:rPr>
          <w:rFonts w:ascii="Times New Roman" w:hAnsi="Times New Roman"/>
        </w:rPr>
        <w:t xml:space="preserve">Liaison with EPRI is provided by Chris </w:t>
      </w:r>
      <w:proofErr w:type="spellStart"/>
      <w:r w:rsidR="00996CDE" w:rsidRPr="005531A3">
        <w:rPr>
          <w:rFonts w:ascii="Times New Roman" w:hAnsi="Times New Roman"/>
        </w:rPr>
        <w:t>Trublood</w:t>
      </w:r>
      <w:proofErr w:type="spellEnd"/>
      <w:r w:rsidR="00996CDE" w:rsidRPr="005531A3">
        <w:rPr>
          <w:rFonts w:ascii="Times New Roman" w:hAnsi="Times New Roman"/>
        </w:rPr>
        <w:t>.</w:t>
      </w:r>
    </w:p>
    <w:p w14:paraId="4FA6394A" w14:textId="77777777" w:rsidR="001113E6" w:rsidRDefault="001113E6" w:rsidP="005531A3">
      <w:pPr>
        <w:ind w:firstLine="720"/>
        <w:rPr>
          <w:rFonts w:ascii="Times New Roman" w:hAnsi="Times New Roman"/>
        </w:rPr>
      </w:pPr>
    </w:p>
    <w:p w14:paraId="3978BB6E" w14:textId="77777777" w:rsidR="00134DA8" w:rsidRPr="005531A3" w:rsidRDefault="00134DA8" w:rsidP="005531A3">
      <w:pPr>
        <w:ind w:firstLine="720"/>
        <w:rPr>
          <w:rFonts w:ascii="Times New Roman" w:hAnsi="Times New Roman"/>
        </w:rPr>
      </w:pPr>
    </w:p>
    <w:p w14:paraId="73B6CC60" w14:textId="5EE75D2A" w:rsidR="008D0050" w:rsidRPr="005531A3" w:rsidRDefault="00700CC2" w:rsidP="005531A3">
      <w:pPr>
        <w:pStyle w:val="ListParagraph"/>
        <w:numPr>
          <w:ilvl w:val="0"/>
          <w:numId w:val="1"/>
        </w:numPr>
        <w:rPr>
          <w:rFonts w:ascii="Times New Roman" w:hAnsi="Times New Roman"/>
          <w:sz w:val="32"/>
          <w:szCs w:val="32"/>
        </w:rPr>
      </w:pPr>
      <w:r w:rsidRPr="005531A3">
        <w:rPr>
          <w:rFonts w:ascii="Times New Roman" w:hAnsi="Times New Roman"/>
          <w:sz w:val="32"/>
          <w:szCs w:val="32"/>
        </w:rPr>
        <w:t>Synthesis Information for Processes</w:t>
      </w:r>
    </w:p>
    <w:p w14:paraId="6B741CE8" w14:textId="77777777" w:rsidR="005531A3" w:rsidRDefault="005531A3" w:rsidP="005531A3">
      <w:pPr>
        <w:rPr>
          <w:rFonts w:ascii="Times New Roman" w:hAnsi="Times New Roman"/>
          <w:sz w:val="32"/>
          <w:szCs w:val="32"/>
        </w:rPr>
      </w:pPr>
    </w:p>
    <w:p w14:paraId="42E8DE51" w14:textId="77777777" w:rsidR="00700CC2" w:rsidRDefault="00700CC2" w:rsidP="005531A3">
      <w:pPr>
        <w:rPr>
          <w:rFonts w:ascii="Times New Roman" w:hAnsi="Times New Roman"/>
          <w:b/>
          <w:u w:val="single"/>
        </w:rPr>
      </w:pPr>
      <w:r w:rsidRPr="005531A3">
        <w:rPr>
          <w:rFonts w:ascii="Times New Roman" w:hAnsi="Times New Roman"/>
          <w:b/>
          <w:u w:val="single"/>
        </w:rPr>
        <w:t>Overall Process Design Situation</w:t>
      </w:r>
    </w:p>
    <w:p w14:paraId="363D5F0C" w14:textId="77777777" w:rsidR="005531A3" w:rsidRPr="005531A3" w:rsidRDefault="005531A3" w:rsidP="005531A3">
      <w:pPr>
        <w:ind w:firstLine="720"/>
        <w:rPr>
          <w:rFonts w:ascii="Times New Roman" w:hAnsi="Times New Roman"/>
          <w:b/>
          <w:u w:val="single"/>
        </w:rPr>
      </w:pPr>
    </w:p>
    <w:p w14:paraId="7AA59A45" w14:textId="636D9A9F" w:rsidR="00700CC2" w:rsidRPr="005531A3" w:rsidRDefault="00700CC2" w:rsidP="005531A3">
      <w:pPr>
        <w:rPr>
          <w:rFonts w:ascii="Times New Roman" w:hAnsi="Times New Roman"/>
        </w:rPr>
      </w:pPr>
      <w:r w:rsidRPr="005531A3">
        <w:rPr>
          <w:rFonts w:ascii="Times New Roman" w:hAnsi="Times New Roman"/>
        </w:rPr>
        <w:t xml:space="preserve">The following </w:t>
      </w:r>
      <w:r w:rsidRPr="00005386">
        <w:rPr>
          <w:rFonts w:ascii="Times New Roman" w:hAnsi="Times New Roman"/>
        </w:rPr>
        <w:t xml:space="preserve">economic analysis regards a redox flow battery based on the </w:t>
      </w:r>
      <w:proofErr w:type="spellStart"/>
      <w:r w:rsidRPr="00005386">
        <w:rPr>
          <w:rFonts w:ascii="Times New Roman" w:hAnsi="Times New Roman"/>
        </w:rPr>
        <w:t>Regeny</w:t>
      </w:r>
      <w:r w:rsidR="00316026" w:rsidRPr="00005386">
        <w:rPr>
          <w:rFonts w:ascii="Times New Roman" w:hAnsi="Times New Roman"/>
        </w:rPr>
        <w:t>sys</w:t>
      </w:r>
      <w:proofErr w:type="spellEnd"/>
      <w:r w:rsidR="00316026" w:rsidRPr="00005386">
        <w:rPr>
          <w:rFonts w:ascii="Times New Roman" w:hAnsi="Times New Roman"/>
        </w:rPr>
        <w:t xml:space="preserve"> design shown below (</w:t>
      </w:r>
      <w:r w:rsidR="00005386" w:rsidRPr="00005386">
        <w:rPr>
          <w:rFonts w:ascii="Times New Roman" w:hAnsi="Times New Roman"/>
        </w:rPr>
        <w:t>Figure 1</w:t>
      </w:r>
      <w:r w:rsidRPr="00005386">
        <w:rPr>
          <w:rFonts w:ascii="Times New Roman" w:hAnsi="Times New Roman"/>
        </w:rPr>
        <w:t>).</w:t>
      </w:r>
      <w:r w:rsidRPr="005531A3">
        <w:rPr>
          <w:rFonts w:ascii="Times New Roman" w:hAnsi="Times New Roman"/>
        </w:rPr>
        <w:t xml:space="preserve">  In this system, sodium bromide and sulfide/polysulfide electrolyte solutions are fed through electrochemical cells.  The sulfide/polysulfide </w:t>
      </w:r>
      <w:r w:rsidRPr="005531A3">
        <w:rPr>
          <w:rFonts w:ascii="Times New Roman" w:hAnsi="Times New Roman"/>
        </w:rPr>
        <w:lastRenderedPageBreak/>
        <w:t>electrolyte is recycled directly while the spent sodium bromide electrolyte is regenerated through a crystal</w:t>
      </w:r>
      <w:r w:rsidR="00BA06BC" w:rsidRPr="005531A3">
        <w:rPr>
          <w:rFonts w:ascii="Times New Roman" w:hAnsi="Times New Roman"/>
        </w:rPr>
        <w:t>lization and filtratio</w:t>
      </w:r>
      <w:r w:rsidR="00D54ADB">
        <w:rPr>
          <w:rFonts w:ascii="Times New Roman" w:hAnsi="Times New Roman"/>
        </w:rPr>
        <w:t>n system in order to remove any precipitated material</w:t>
      </w:r>
      <w:r w:rsidR="00BA06BC" w:rsidRPr="005531A3">
        <w:rPr>
          <w:rFonts w:ascii="Times New Roman" w:hAnsi="Times New Roman"/>
        </w:rPr>
        <w:t xml:space="preserve"> from the solution. </w:t>
      </w:r>
      <w:r w:rsidRPr="005531A3">
        <w:rPr>
          <w:rFonts w:ascii="Times New Roman" w:hAnsi="Times New Roman"/>
        </w:rPr>
        <w:t xml:space="preserve"> The electrolyt</w:t>
      </w:r>
      <w:r w:rsidR="004C785E" w:rsidRPr="005531A3">
        <w:rPr>
          <w:rFonts w:ascii="Times New Roman" w:hAnsi="Times New Roman"/>
        </w:rPr>
        <w:t>e concentrations</w:t>
      </w:r>
      <w:r w:rsidRPr="005531A3">
        <w:rPr>
          <w:rFonts w:ascii="Times New Roman" w:hAnsi="Times New Roman"/>
        </w:rPr>
        <w:t xml:space="preserve"> and number of cells will be optimized to achieve the most favorable economic setup. </w:t>
      </w:r>
    </w:p>
    <w:p w14:paraId="3C20519A" w14:textId="77777777" w:rsidR="005531A3" w:rsidRDefault="005531A3" w:rsidP="005531A3">
      <w:pPr>
        <w:ind w:firstLine="720"/>
        <w:rPr>
          <w:rFonts w:ascii="Times New Roman" w:hAnsi="Times New Roman"/>
          <w:b/>
          <w:u w:val="single"/>
        </w:rPr>
      </w:pPr>
    </w:p>
    <w:p w14:paraId="3E1C48E5" w14:textId="222A848D" w:rsidR="00700CC2" w:rsidRPr="00316026" w:rsidRDefault="00005386" w:rsidP="00062C3A">
      <w:pPr>
        <w:rPr>
          <w:rFonts w:ascii="Times New Roman" w:hAnsi="Times New Roman"/>
        </w:rPr>
      </w:pPr>
      <w:r w:rsidRPr="00005386">
        <w:rPr>
          <w:rFonts w:ascii="Times New Roman" w:hAnsi="Times New Roman"/>
        </w:rPr>
        <w:t>Figure 1</w:t>
      </w:r>
      <w:r w:rsidR="00316026" w:rsidRPr="00005386">
        <w:rPr>
          <w:rFonts w:ascii="Times New Roman" w:hAnsi="Times New Roman"/>
        </w:rPr>
        <w:t xml:space="preserve">: </w:t>
      </w:r>
      <w:proofErr w:type="spellStart"/>
      <w:r w:rsidR="00316026">
        <w:rPr>
          <w:rFonts w:ascii="Times New Roman" w:hAnsi="Times New Roman"/>
        </w:rPr>
        <w:t>Regenysys</w:t>
      </w:r>
      <w:proofErr w:type="spellEnd"/>
      <w:r w:rsidR="00316026">
        <w:rPr>
          <w:rFonts w:ascii="Times New Roman" w:hAnsi="Times New Roman"/>
        </w:rPr>
        <w:t xml:space="preserve"> Patented BPSRFB System </w:t>
      </w:r>
    </w:p>
    <w:p w14:paraId="5E254E89" w14:textId="77777777" w:rsidR="00700CC2" w:rsidRPr="005531A3" w:rsidRDefault="00700CC2" w:rsidP="005531A3">
      <w:pPr>
        <w:rPr>
          <w:rFonts w:ascii="Times New Roman" w:hAnsi="Times New Roman"/>
        </w:rPr>
      </w:pPr>
      <w:r w:rsidRPr="005531A3">
        <w:rPr>
          <w:rFonts w:ascii="Times New Roman" w:hAnsi="Times New Roman"/>
          <w:noProof/>
        </w:rPr>
        <w:drawing>
          <wp:inline distT="0" distB="0" distL="0" distR="0" wp14:anchorId="5E4A2F79" wp14:editId="5F0C1D08">
            <wp:extent cx="5943600" cy="3504565"/>
            <wp:effectExtent l="0" t="0" r="0" b="63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Design Diagram.png"/>
                    <pic:cNvPicPr/>
                  </pic:nvPicPr>
                  <pic:blipFill>
                    <a:blip r:embed="rId7">
                      <a:extLst>
                        <a:ext uri="{28A0092B-C50C-407E-A947-70E740481C1C}">
                          <a14:useLocalDpi xmlns:a14="http://schemas.microsoft.com/office/drawing/2010/main" val="0"/>
                        </a:ext>
                      </a:extLst>
                    </a:blip>
                    <a:stretch>
                      <a:fillRect/>
                    </a:stretch>
                  </pic:blipFill>
                  <pic:spPr>
                    <a:xfrm>
                      <a:off x="0" y="0"/>
                      <a:ext cx="5943600" cy="3504565"/>
                    </a:xfrm>
                    <a:prstGeom prst="rect">
                      <a:avLst/>
                    </a:prstGeom>
                  </pic:spPr>
                </pic:pic>
              </a:graphicData>
            </a:graphic>
          </wp:inline>
        </w:drawing>
      </w:r>
    </w:p>
    <w:p w14:paraId="5842B356" w14:textId="77777777" w:rsidR="00700CC2" w:rsidRPr="005531A3" w:rsidRDefault="00700CC2" w:rsidP="005531A3">
      <w:pPr>
        <w:ind w:firstLine="720"/>
        <w:rPr>
          <w:rFonts w:ascii="Times New Roman" w:hAnsi="Times New Roman"/>
          <w:color w:val="FF0000"/>
        </w:rPr>
      </w:pPr>
      <w:r w:rsidRPr="005531A3">
        <w:rPr>
          <w:rFonts w:ascii="Times New Roman" w:hAnsi="Times New Roman"/>
        </w:rPr>
        <w:t>Source: Morrissey et al (2002)</w:t>
      </w:r>
    </w:p>
    <w:p w14:paraId="0D64B700" w14:textId="77777777" w:rsidR="005531A3" w:rsidRDefault="005531A3" w:rsidP="005531A3">
      <w:pPr>
        <w:rPr>
          <w:rFonts w:ascii="Times New Roman" w:hAnsi="Times New Roman"/>
        </w:rPr>
      </w:pPr>
    </w:p>
    <w:p w14:paraId="5F7B4E97" w14:textId="2B34043E" w:rsidR="00700CC2" w:rsidRPr="005531A3" w:rsidRDefault="00700CC2" w:rsidP="005531A3">
      <w:pPr>
        <w:rPr>
          <w:rFonts w:ascii="Times New Roman" w:hAnsi="Times New Roman"/>
        </w:rPr>
      </w:pPr>
      <w:r w:rsidRPr="005531A3">
        <w:rPr>
          <w:rFonts w:ascii="Times New Roman" w:hAnsi="Times New Roman"/>
          <w:b/>
          <w:u w:val="single"/>
        </w:rPr>
        <w:t>Literature Summary</w:t>
      </w:r>
      <w:r w:rsidRPr="005531A3">
        <w:rPr>
          <w:rFonts w:ascii="Times New Roman" w:hAnsi="Times New Roman"/>
        </w:rPr>
        <w:t xml:space="preserve"> </w:t>
      </w:r>
    </w:p>
    <w:p w14:paraId="6BCD4015" w14:textId="77777777" w:rsidR="005531A3" w:rsidRDefault="005531A3" w:rsidP="005531A3">
      <w:pPr>
        <w:rPr>
          <w:rFonts w:ascii="Times New Roman" w:hAnsi="Times New Roman"/>
        </w:rPr>
      </w:pPr>
    </w:p>
    <w:p w14:paraId="1882D618" w14:textId="75404D06" w:rsidR="00700CC2" w:rsidRPr="005531A3" w:rsidRDefault="006029F3" w:rsidP="005531A3">
      <w:pPr>
        <w:rPr>
          <w:rFonts w:ascii="Times New Roman" w:hAnsi="Times New Roman"/>
        </w:rPr>
      </w:pPr>
      <w:r w:rsidRPr="005531A3">
        <w:rPr>
          <w:rFonts w:ascii="Times New Roman" w:hAnsi="Times New Roman"/>
        </w:rPr>
        <w:t xml:space="preserve">The current state of research on RFBs show that they have the potential to palliate the variable energy flow of lower cost energy sources by storing energy during off peak hours to be supplied during periods of high energy demand.  </w:t>
      </w:r>
    </w:p>
    <w:p w14:paraId="3ED7CB00" w14:textId="77777777" w:rsidR="006029F3" w:rsidRPr="005531A3" w:rsidRDefault="006029F3" w:rsidP="005531A3">
      <w:pPr>
        <w:rPr>
          <w:rFonts w:ascii="Times New Roman" w:hAnsi="Times New Roman"/>
        </w:rPr>
      </w:pPr>
    </w:p>
    <w:p w14:paraId="0F42E0BC" w14:textId="48DA0006" w:rsidR="000F4AD5" w:rsidRPr="005531A3" w:rsidRDefault="006029F3" w:rsidP="005531A3">
      <w:pPr>
        <w:rPr>
          <w:rFonts w:ascii="Times New Roman" w:hAnsi="Times New Roman"/>
        </w:rPr>
      </w:pPr>
      <w:r w:rsidRPr="005531A3">
        <w:rPr>
          <w:rFonts w:ascii="Times New Roman" w:hAnsi="Times New Roman"/>
        </w:rPr>
        <w:t xml:space="preserve">The </w:t>
      </w:r>
      <w:proofErr w:type="spellStart"/>
      <w:r w:rsidRPr="005531A3">
        <w:rPr>
          <w:rFonts w:ascii="Times New Roman" w:hAnsi="Times New Roman"/>
        </w:rPr>
        <w:t>Regenysys</w:t>
      </w:r>
      <w:proofErr w:type="spellEnd"/>
      <w:r w:rsidRPr="005531A3">
        <w:rPr>
          <w:rFonts w:ascii="Times New Roman" w:hAnsi="Times New Roman"/>
        </w:rPr>
        <w:t xml:space="preserve"> pilot plant offers practical insight on the implementation of this technology on a la</w:t>
      </w:r>
      <w:r w:rsidR="000F4AD5" w:rsidRPr="005531A3">
        <w:rPr>
          <w:rFonts w:ascii="Times New Roman" w:hAnsi="Times New Roman"/>
        </w:rPr>
        <w:t>rge scale.  While our study</w:t>
      </w:r>
      <w:r w:rsidRPr="005531A3">
        <w:rPr>
          <w:rFonts w:ascii="Times New Roman" w:hAnsi="Times New Roman"/>
        </w:rPr>
        <w:t xml:space="preserve"> assume</w:t>
      </w:r>
      <w:r w:rsidR="000F4AD5" w:rsidRPr="005531A3">
        <w:rPr>
          <w:rFonts w:ascii="Times New Roman" w:hAnsi="Times New Roman"/>
        </w:rPr>
        <w:t>s</w:t>
      </w:r>
      <w:r w:rsidRPr="005531A3">
        <w:rPr>
          <w:rFonts w:ascii="Times New Roman" w:hAnsi="Times New Roman"/>
        </w:rPr>
        <w:t xml:space="preserve"> a more ideal situation, the information provided in the patent literature offers appropriate base case information from which </w:t>
      </w:r>
      <w:r w:rsidR="000F4AD5" w:rsidRPr="005531A3">
        <w:rPr>
          <w:rFonts w:ascii="Times New Roman" w:hAnsi="Times New Roman"/>
        </w:rPr>
        <w:t>we build our anal</w:t>
      </w:r>
      <w:r w:rsidR="00D54ADB">
        <w:rPr>
          <w:rFonts w:ascii="Times New Roman" w:hAnsi="Times New Roman"/>
        </w:rPr>
        <w:t xml:space="preserve">ysis.  The relevant base case information is presented later </w:t>
      </w:r>
      <w:r w:rsidR="00D54ADB" w:rsidRPr="00005386">
        <w:rPr>
          <w:rFonts w:ascii="Times New Roman" w:hAnsi="Times New Roman"/>
        </w:rPr>
        <w:t xml:space="preserve">in Table </w:t>
      </w:r>
      <w:r w:rsidR="00005386" w:rsidRPr="00005386">
        <w:rPr>
          <w:rFonts w:ascii="Times New Roman" w:hAnsi="Times New Roman"/>
        </w:rPr>
        <w:t>2</w:t>
      </w:r>
      <w:r w:rsidR="00D54ADB" w:rsidRPr="00005386">
        <w:rPr>
          <w:rFonts w:ascii="Times New Roman" w:hAnsi="Times New Roman"/>
        </w:rPr>
        <w:t>.</w:t>
      </w:r>
    </w:p>
    <w:p w14:paraId="071BC84B" w14:textId="77777777" w:rsidR="000F4AD5" w:rsidRPr="005531A3" w:rsidRDefault="000F4AD5" w:rsidP="005531A3">
      <w:pPr>
        <w:rPr>
          <w:rFonts w:ascii="Times New Roman" w:hAnsi="Times New Roman"/>
        </w:rPr>
      </w:pPr>
    </w:p>
    <w:p w14:paraId="29006E09" w14:textId="10AB9D4F" w:rsidR="00B431BA" w:rsidRPr="005531A3" w:rsidRDefault="00D54ADB" w:rsidP="005531A3">
      <w:pPr>
        <w:rPr>
          <w:rFonts w:ascii="Times New Roman" w:hAnsi="Times New Roman"/>
        </w:rPr>
      </w:pPr>
      <w:r w:rsidRPr="005531A3">
        <w:rPr>
          <w:rFonts w:ascii="Times New Roman" w:hAnsi="Times New Roman"/>
        </w:rPr>
        <w:t>For our purposes, a current density of 40 mA/cm</w:t>
      </w:r>
      <w:r w:rsidRPr="005531A3">
        <w:rPr>
          <w:rFonts w:ascii="Times New Roman" w:hAnsi="Times New Roman"/>
          <w:vertAlign w:val="superscript"/>
        </w:rPr>
        <w:t>2</w:t>
      </w:r>
      <w:r w:rsidRPr="005531A3">
        <w:rPr>
          <w:rFonts w:ascii="Times New Roman" w:hAnsi="Times New Roman"/>
        </w:rPr>
        <w:t xml:space="preserve"> will be used in order to remain consistent with the experimental data presented </w:t>
      </w:r>
      <w:r w:rsidRPr="001776D3">
        <w:rPr>
          <w:rFonts w:ascii="Times New Roman" w:hAnsi="Times New Roman"/>
        </w:rPr>
        <w:t xml:space="preserve">by </w:t>
      </w:r>
      <w:r w:rsidR="001776D3" w:rsidRPr="001776D3">
        <w:rPr>
          <w:rFonts w:ascii="Times New Roman" w:hAnsi="Times New Roman"/>
        </w:rPr>
        <w:t>C. Pounce de Le</w:t>
      </w:r>
      <w:r w:rsidR="001776D3" w:rsidRPr="001776D3">
        <w:rPr>
          <w:rFonts w:ascii="Times New Roman" w:hAnsi="Times New Roman"/>
        </w:rPr>
        <w:t>ón</w:t>
      </w:r>
      <w:r w:rsidR="001776D3" w:rsidRPr="001776D3">
        <w:rPr>
          <w:rFonts w:ascii="Times New Roman" w:hAnsi="Times New Roman"/>
        </w:rPr>
        <w:t xml:space="preserve"> </w:t>
      </w:r>
      <w:r w:rsidR="007018ED" w:rsidRPr="001776D3">
        <w:rPr>
          <w:rFonts w:ascii="Times New Roman" w:hAnsi="Times New Roman"/>
        </w:rPr>
        <w:t>(</w:t>
      </w:r>
      <w:r w:rsidR="001776D3" w:rsidRPr="001776D3">
        <w:rPr>
          <w:rFonts w:ascii="Times New Roman" w:hAnsi="Times New Roman"/>
        </w:rPr>
        <w:t>Ponce de León et al (2006)</w:t>
      </w:r>
      <w:r w:rsidRPr="001776D3">
        <w:rPr>
          <w:rFonts w:ascii="Times New Roman" w:hAnsi="Times New Roman"/>
        </w:rPr>
        <w:t xml:space="preserve">).  </w:t>
      </w:r>
      <w:r w:rsidR="00D61F70" w:rsidRPr="001776D3">
        <w:rPr>
          <w:rFonts w:ascii="Times New Roman" w:hAnsi="Times New Roman"/>
        </w:rPr>
        <w:t>Cycling data</w:t>
      </w:r>
      <w:r w:rsidR="007018ED" w:rsidRPr="001776D3">
        <w:rPr>
          <w:rFonts w:ascii="Times New Roman" w:hAnsi="Times New Roman"/>
        </w:rPr>
        <w:t xml:space="preserve"> from this publication</w:t>
      </w:r>
      <w:r w:rsidR="00D61F70" w:rsidRPr="001776D3">
        <w:rPr>
          <w:rFonts w:ascii="Times New Roman" w:hAnsi="Times New Roman"/>
        </w:rPr>
        <w:t xml:space="preserve"> wa</w:t>
      </w:r>
      <w:r w:rsidR="00D61F70" w:rsidRPr="005531A3">
        <w:rPr>
          <w:rFonts w:ascii="Times New Roman" w:hAnsi="Times New Roman"/>
        </w:rPr>
        <w:t xml:space="preserve">s </w:t>
      </w:r>
      <w:r w:rsidR="00D61F70" w:rsidRPr="001776D3">
        <w:rPr>
          <w:rFonts w:ascii="Times New Roman" w:hAnsi="Times New Roman"/>
        </w:rPr>
        <w:t xml:space="preserve">used to estimate the </w:t>
      </w:r>
      <w:r w:rsidRPr="001776D3">
        <w:rPr>
          <w:rFonts w:ascii="Times New Roman" w:hAnsi="Times New Roman"/>
        </w:rPr>
        <w:t xml:space="preserve">power efficiency </w:t>
      </w:r>
      <w:r w:rsidR="00D61F70" w:rsidRPr="001776D3">
        <w:rPr>
          <w:rFonts w:ascii="Times New Roman" w:hAnsi="Times New Roman"/>
        </w:rPr>
        <w:t>for our system at 100% state of charge (SOC) (</w:t>
      </w:r>
      <w:r w:rsidR="007018ED" w:rsidRPr="001776D3">
        <w:rPr>
          <w:rFonts w:ascii="Times New Roman" w:hAnsi="Times New Roman"/>
        </w:rPr>
        <w:t xml:space="preserve">Figure </w:t>
      </w:r>
      <w:r w:rsidR="00005386" w:rsidRPr="001776D3">
        <w:rPr>
          <w:rFonts w:ascii="Times New Roman" w:hAnsi="Times New Roman"/>
        </w:rPr>
        <w:t>2</w:t>
      </w:r>
      <w:r w:rsidR="007018ED" w:rsidRPr="001776D3">
        <w:rPr>
          <w:rFonts w:ascii="Times New Roman" w:hAnsi="Times New Roman"/>
        </w:rPr>
        <w:t xml:space="preserve">, </w:t>
      </w:r>
      <w:r w:rsidR="001776D3" w:rsidRPr="001776D3">
        <w:rPr>
          <w:rFonts w:ascii="Times New Roman" w:hAnsi="Times New Roman"/>
        </w:rPr>
        <w:t>Ponce de León et al (2006)</w:t>
      </w:r>
      <w:r w:rsidR="00D61F70" w:rsidRPr="001776D3">
        <w:rPr>
          <w:rFonts w:ascii="Times New Roman" w:hAnsi="Times New Roman"/>
        </w:rPr>
        <w:t>).</w:t>
      </w:r>
    </w:p>
    <w:p w14:paraId="1F4C805E" w14:textId="77777777" w:rsidR="00B431BA" w:rsidRPr="005531A3" w:rsidRDefault="00B431BA" w:rsidP="005531A3">
      <w:pPr>
        <w:rPr>
          <w:rFonts w:ascii="Times New Roman" w:hAnsi="Times New Roman"/>
        </w:rPr>
      </w:pPr>
    </w:p>
    <w:p w14:paraId="199FC72E" w14:textId="2CDB4B58" w:rsidR="00B431BA" w:rsidRPr="005531A3" w:rsidRDefault="001F4B61" w:rsidP="005531A3">
      <w:pPr>
        <w:rPr>
          <w:rFonts w:ascii="Times New Roman" w:hAnsi="Times New Roman"/>
        </w:rPr>
      </w:pPr>
      <w:r>
        <w:rPr>
          <w:noProof/>
        </w:rPr>
        <w:lastRenderedPageBreak/>
        <mc:AlternateContent>
          <mc:Choice Requires="wps">
            <w:drawing>
              <wp:anchor distT="0" distB="0" distL="114300" distR="114300" simplePos="0" relativeHeight="251657728" behindDoc="0" locked="0" layoutInCell="1" allowOverlap="1" wp14:anchorId="469ACA8B" wp14:editId="694305F2">
                <wp:simplePos x="0" y="0"/>
                <wp:positionH relativeFrom="column">
                  <wp:posOffset>1118979</wp:posOffset>
                </wp:positionH>
                <wp:positionV relativeFrom="paragraph">
                  <wp:posOffset>2131695</wp:posOffset>
                </wp:positionV>
                <wp:extent cx="173420" cy="173421"/>
                <wp:effectExtent l="57150" t="19050" r="17145" b="93345"/>
                <wp:wrapNone/>
                <wp:docPr id="6" name="Oval 6"/>
                <wp:cNvGraphicFramePr/>
                <a:graphic xmlns:a="http://schemas.openxmlformats.org/drawingml/2006/main">
                  <a:graphicData uri="http://schemas.microsoft.com/office/word/2010/wordprocessingShape">
                    <wps:wsp>
                      <wps:cNvSpPr/>
                      <wps:spPr>
                        <a:xfrm>
                          <a:off x="0" y="0"/>
                          <a:ext cx="173420" cy="173421"/>
                        </a:xfrm>
                        <a:prstGeom prst="ellips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18693457" id="Oval 6" o:spid="_x0000_s1026" style="position:absolute;margin-left:88.1pt;margin-top:167.85pt;width:13.65pt;height:13.65pt;z-index:25165772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UsYQbgIAAF4FAAAOAAAAZHJzL2Uyb0RvYy54bWysFMtqGzHwXug/CN3rtR3XaRevg0lIKYTE&#10;1Ck5K1opFkgaVZK9dr++I+3DpgkESi/SvN8zi6uD0WQvfFBgKzoZjSkRlkOt7EtFfz7efvpCSYjM&#10;1kyDFRU9ikCvlh8/LBpXiilsQdfCEzRiQ9m4im5jdGVRBL4VhoUROGGRKcEbFhH1L0XtWYPWjS6m&#10;4/G8aMDXzgMXISD1pmXSZbYvpeDxQcogItEVxdhifn1+n9NbLBesfPHMbRXvwmD/EIVhyqLTwdQN&#10;i4zsvHplyijuIYCMIw6mACkVFzkHzGYy/iubzZY5kXPB4gQ3lCn8P7P8fr/2RNUVnVNimcEWPeyZ&#10;JvNUmcaFEgU2bu07LCCY0jxIb9KPCZBDruZxqKY4RMKROLm8mE2x5hxZGZ4km8VJ2fkQvwkwJAEV&#10;FVorF1K+rGT7uxBb6V4qkS3cKq2Rzkpt0xtAqzrRMpKGRlxrTzCDisZD7/BMCt0nzSKl1iaToXjU&#10;orX6Q0gsRwo/B5IH8WSTcS5s7O1qi9JJTWIEg+LF+4qdfFIVeUgH5en7yoNG9gw2DspGWfBvGdBD&#10;yLKV7yvQ5p1K8Az1ESfBQ7siwfFbhW25YyGumcedwE7inscHfKSGpqLQQZRswf9+i57kcVSRS0mD&#10;O1bR8GvHvKBEf7c4xF8ns1layozMPl+mafHnnOdzjt2Za8C+TvCiOJ7BJB91D0oP5gnPwSp5RRaz&#10;HH1XlEffI9ex3X08KFysVlkMF9GxeGc3jvddTzP3eHhi3nWzGXGo76Hfx1fz2cqmflhY7SJIlYf3&#10;VNeu3rjEeQO6g5OuxDmepU5ncfkHAAD//wMAUEsDBBQABgAIAAAAIQC5/lOk3gAAAAsBAAAPAAAA&#10;ZHJzL2Rvd25yZXYueG1sTI/BTsMwDIbvSLxDZCQuiCU0WjdK0wmhwYkLA+2cNqGtaJzSpEt5e8yJ&#10;HX/70+/P5W5xAzvZKfQeFdytBDCLjTc9tgo+3p9vt8BC1Gj04NEq+LEBdtXlRakL4xO+2dMhtoxK&#10;MBRaQRfjWHAems46HVZ+tEi7Tz85HSlOLTeTTlTuBp4JkXOne6QLnR7tU2ebr8PsFLzeyPsU62Pq&#10;lznNL/vR7b9jptT11fL4ACzaJf7D8KdP6lCRU+1nNIENlDd5RqgCKdcbYERkQq6B1TTJpQBelfz8&#10;h+oXAAD//wMAUEsBAi0AFAAGAAgAAAAhALaDOJL+AAAA4QEAABMAAAAAAAAAAAAAAAAAAAAAAFtD&#10;b250ZW50X1R5cGVzXS54bWxQSwECLQAUAAYACAAAACEAOP0h/9YAAACUAQAACwAAAAAAAAAAAAAA&#10;AAAvAQAAX3JlbHMvLnJlbHNQSwECLQAUAAYACAAAACEAUFLGEG4CAABeBQAADgAAAAAAAAAAAAAA&#10;AAAuAgAAZHJzL2Uyb0RvYy54bWxQSwECLQAUAAYACAAAACEAuf5TpN4AAAALAQAADwAAAAAAAAAA&#10;AAAAAADIBAAAZHJzL2Rvd25yZXYueG1sUEsFBgAAAAAEAAQA8wAAANMFAAAAAA==&#10;" filled="f" strokecolor="black [3213]">
                <v:shadow on="t" color="black" opacity="22937f" origin=",.5" offset="0,.63889mm"/>
              </v:oval>
            </w:pict>
          </mc:Fallback>
        </mc:AlternateContent>
      </w:r>
      <w:r>
        <w:rPr>
          <w:noProof/>
        </w:rPr>
        <mc:AlternateContent>
          <mc:Choice Requires="wps">
            <w:drawing>
              <wp:anchor distT="0" distB="0" distL="114300" distR="114300" simplePos="0" relativeHeight="251656704" behindDoc="0" locked="0" layoutInCell="1" allowOverlap="1" wp14:anchorId="2EE16A6F" wp14:editId="1C2FE464">
                <wp:simplePos x="0" y="0"/>
                <wp:positionH relativeFrom="column">
                  <wp:posOffset>747921</wp:posOffset>
                </wp:positionH>
                <wp:positionV relativeFrom="paragraph">
                  <wp:posOffset>756285</wp:posOffset>
                </wp:positionV>
                <wp:extent cx="173420" cy="173421"/>
                <wp:effectExtent l="57150" t="19050" r="17145" b="93345"/>
                <wp:wrapNone/>
                <wp:docPr id="5" name="Oval 5"/>
                <wp:cNvGraphicFramePr/>
                <a:graphic xmlns:a="http://schemas.openxmlformats.org/drawingml/2006/main">
                  <a:graphicData uri="http://schemas.microsoft.com/office/word/2010/wordprocessingShape">
                    <wps:wsp>
                      <wps:cNvSpPr/>
                      <wps:spPr>
                        <a:xfrm>
                          <a:off x="0" y="0"/>
                          <a:ext cx="173420" cy="173421"/>
                        </a:xfrm>
                        <a:prstGeom prst="ellipse">
                          <a:avLst/>
                        </a:prstGeom>
                        <a:noFill/>
                        <a:ln>
                          <a:solidFill>
                            <a:schemeClr val="tx1"/>
                          </a:solid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oval w14:anchorId="79DB6C13" id="Oval 5" o:spid="_x0000_s1026" style="position:absolute;margin-left:58.9pt;margin-top:59.55pt;width:13.65pt;height:13.65pt;z-index:2516567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A0DGbgIAAF4FAAAOAAAAZHJzL2Uyb0RvYy54bWysFMtqGzHwXug/CN3rtR27aRevg0lIKYTE&#10;1Ck5K1opFkgaVZK9dr++I+3DpgkESi/SvN8zi6uD0WQvfFBgKzoZjSkRlkOt7EtFfz7efvpCSYjM&#10;1kyDFRU9ikCvlh8/LBpXiilsQdfCEzRiQ9m4im5jdGVRBL4VhoUROGGRKcEbFhH1L0XtWYPWjS6m&#10;4/HnogFfOw9chIDUm5ZJl9m+lILHBymDiERXFGOL+fX5fU5vsVyw8sUzt1W8C4P9QxSGKYtOB1M3&#10;LDKy8+qVKaO4hwAyjjiYAqRUXOQcMJvJ+K9sNlvmRM4FixPcUKbw/8zy+/3aE1VXdE6JZQZb9LBn&#10;msxTZRoXShTYuLXvsIBgSvMgvUk/JkAOuZrHoZriEAlH4uTyYjbFmnNkZXiSbBYnZedD/CbAkARU&#10;VGitXEj5spLt70JspXupRLZwq7RGOiu1TW8ArepEy0gaGnGtPcEMKhoPvcMzKXSfNIuUWptMhuJR&#10;i9bqDyGxHCn8HEgexJNNxrmwsberLUonNYkRDIoX7yt28klV5CEdlKfvKw8a2TPYOCgbZcG/ZUAP&#10;IctWvq9Am3cqwTPUR5wED+2KBMdvFbbljoW4Zh53AjuJex4f8JEamopCB1GyBf/7LXqSx1FFLiUN&#10;7lhFw68d84IS/d3iEH+dzGZpKTMym1+mafHnnOdzjt2Za8C+TvCiOJ7BJB91D0oP5gnPwSp5RRaz&#10;HH1XlEffI9ex3X08KFysVlkMF9GxeGc3jvddTzP3eHhi3nWzGXGo76Hfx1fz2cqmflhY7SJIlYf3&#10;VNeu3rjEeQO6g5OuxDmepU5ncfkHAAD//wMAUEsDBBQABgAIAAAAIQAWsCHK3AAAAAsBAAAPAAAA&#10;ZHJzL2Rvd25yZXYueG1sTI/BTsMwEETvSPyDtUhcEHVSSqEhToVQ4dQLperZiU0SEa9DvKnD37M5&#10;wW1GO5p9k28n14mzHULrUUG6SEBYrLxpsVZw/Hi9fQQRSKPRnUer4McG2BaXF7nOjI/4bs8HqgWX&#10;YMi0goaoz6QMVWOdDgvfW+Tbpx+cJrZDLc2gI5e7Ti6TZC2dbpE/NLq3L42tvg6jU7C/udtEKk+x&#10;ncY4vu16t/umpVLXV9PzEwiyE/2FYcZndCiYqfQjmiA69ukDo9MsNimIObG6Z1HOYr0CWeTy/4bi&#10;FwAA//8DAFBLAQItABQABgAIAAAAIQC2gziS/gAAAOEBAAATAAAAAAAAAAAAAAAAAAAAAABbQ29u&#10;dGVudF9UeXBlc10ueG1sUEsBAi0AFAAGAAgAAAAhADj9If/WAAAAlAEAAAsAAAAAAAAAAAAAAAAA&#10;LwEAAF9yZWxzLy5yZWxzUEsBAi0AFAAGAAgAAAAhAJsDQMZuAgAAXgUAAA4AAAAAAAAAAAAAAAAA&#10;LgIAAGRycy9lMm9Eb2MueG1sUEsBAi0AFAAGAAgAAAAhABawIcrcAAAACwEAAA8AAAAAAAAAAAAA&#10;AAAAyAQAAGRycy9kb3ducmV2LnhtbFBLBQYAAAAABAAEAPMAAADRBQAAAAA=&#10;" filled="f" strokecolor="black [3213]">
                <v:shadow on="t" color="black" opacity="22937f" origin=",.5" offset="0,.63889mm"/>
              </v:oval>
            </w:pict>
          </mc:Fallback>
        </mc:AlternateContent>
      </w:r>
      <w:r w:rsidR="00D54ADB">
        <w:rPr>
          <w:noProof/>
        </w:rPr>
        <w:drawing>
          <wp:inline distT="0" distB="0" distL="0" distR="0" wp14:anchorId="0D581D3F" wp14:editId="0866BA07">
            <wp:extent cx="4410075" cy="42862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4410075" cy="4286250"/>
                    </a:xfrm>
                    <a:prstGeom prst="rect">
                      <a:avLst/>
                    </a:prstGeom>
                  </pic:spPr>
                </pic:pic>
              </a:graphicData>
            </a:graphic>
          </wp:inline>
        </w:drawing>
      </w:r>
    </w:p>
    <w:p w14:paraId="7BB74A77" w14:textId="77777777" w:rsidR="001776D3" w:rsidRDefault="00005386" w:rsidP="001776D3">
      <w:pPr>
        <w:rPr>
          <w:rFonts w:ascii="Times New Roman" w:hAnsi="Times New Roman"/>
        </w:rPr>
      </w:pPr>
      <w:r w:rsidRPr="00005386">
        <w:rPr>
          <w:rFonts w:ascii="Times New Roman" w:hAnsi="Times New Roman"/>
        </w:rPr>
        <w:t xml:space="preserve">Figure </w:t>
      </w:r>
      <w:r w:rsidR="001776D3">
        <w:rPr>
          <w:rFonts w:ascii="Times New Roman" w:hAnsi="Times New Roman"/>
        </w:rPr>
        <w:t xml:space="preserve">2: </w:t>
      </w:r>
      <w:r w:rsidR="001776D3" w:rsidRPr="001776D3">
        <w:rPr>
          <w:rFonts w:ascii="Times New Roman" w:hAnsi="Times New Roman"/>
        </w:rPr>
        <w:t>Cell potential vs. time response during charge/disc</w:t>
      </w:r>
      <w:r w:rsidR="001776D3">
        <w:rPr>
          <w:rFonts w:ascii="Times New Roman" w:hAnsi="Times New Roman"/>
        </w:rPr>
        <w:t>harge cycles at a current density of 40mAcm</w:t>
      </w:r>
      <w:r w:rsidR="001776D3">
        <w:rPr>
          <w:rFonts w:ascii="Times New Roman" w:hAnsi="Times New Roman"/>
          <w:vertAlign w:val="superscript"/>
        </w:rPr>
        <w:t>-2</w:t>
      </w:r>
      <w:r w:rsidR="001776D3" w:rsidRPr="001776D3">
        <w:rPr>
          <w:rFonts w:ascii="Times New Roman" w:hAnsi="Times New Roman"/>
        </w:rPr>
        <w:t xml:space="preserve"> for a sulfur/bromine </w:t>
      </w:r>
      <w:proofErr w:type="spellStart"/>
      <w:r w:rsidR="001776D3" w:rsidRPr="001776D3">
        <w:rPr>
          <w:rFonts w:ascii="Times New Roman" w:hAnsi="Times New Roman"/>
        </w:rPr>
        <w:t>monopolar</w:t>
      </w:r>
      <w:proofErr w:type="spellEnd"/>
      <w:r w:rsidR="001776D3" w:rsidRPr="001776D3">
        <w:rPr>
          <w:rFonts w:ascii="Times New Roman" w:hAnsi="Times New Roman"/>
        </w:rPr>
        <w:t xml:space="preserve"> test cell</w:t>
      </w:r>
      <w:r w:rsidR="001776D3">
        <w:rPr>
          <w:rFonts w:ascii="Times New Roman" w:hAnsi="Times New Roman"/>
        </w:rPr>
        <w:t>.</w:t>
      </w:r>
    </w:p>
    <w:p w14:paraId="67A79407" w14:textId="41B0BAF4" w:rsidR="00B431BA" w:rsidRPr="005531A3" w:rsidRDefault="001776D3" w:rsidP="001776D3">
      <w:pPr>
        <w:rPr>
          <w:rFonts w:ascii="Times New Roman" w:hAnsi="Times New Roman"/>
        </w:rPr>
      </w:pPr>
      <w:r>
        <w:rPr>
          <w:rFonts w:ascii="Times New Roman" w:hAnsi="Times New Roman"/>
        </w:rPr>
        <w:t xml:space="preserve">(Source: </w:t>
      </w:r>
      <w:r w:rsidRPr="001776D3">
        <w:rPr>
          <w:rFonts w:ascii="Times New Roman" w:hAnsi="Times New Roman"/>
        </w:rPr>
        <w:t>Ponce de León et al (2006)</w:t>
      </w:r>
      <w:r>
        <w:rPr>
          <w:rFonts w:ascii="Times New Roman" w:hAnsi="Times New Roman"/>
        </w:rPr>
        <w:t>)</w:t>
      </w:r>
      <w:r w:rsidR="001F4B61">
        <w:rPr>
          <w:rFonts w:ascii="Times New Roman" w:hAnsi="Times New Roman"/>
        </w:rPr>
        <w:t>.</w:t>
      </w:r>
    </w:p>
    <w:p w14:paraId="0EA77F32" w14:textId="4D00A589" w:rsidR="00B431BA" w:rsidRPr="005531A3" w:rsidRDefault="00B431BA" w:rsidP="005531A3">
      <w:pPr>
        <w:rPr>
          <w:rFonts w:ascii="Times New Roman" w:hAnsi="Times New Roman"/>
        </w:rPr>
      </w:pPr>
    </w:p>
    <w:p w14:paraId="0B321E94" w14:textId="60CDD9D1" w:rsidR="001F4B61" w:rsidRPr="007018ED" w:rsidRDefault="007018ED" w:rsidP="005531A3">
      <w:pPr>
        <w:rPr>
          <w:rFonts w:ascii="Times New Roman" w:hAnsi="Times New Roman"/>
        </w:rPr>
      </w:pPr>
      <w:r>
        <w:rPr>
          <w:rFonts w:ascii="Times New Roman" w:hAnsi="Times New Roman"/>
        </w:rPr>
        <w:t>The power efficiency is calculated as the product of the current and voltage efficiencies.  However in this analysis, side reaction</w:t>
      </w:r>
      <w:r w:rsidR="001F4B61">
        <w:rPr>
          <w:rFonts w:ascii="Times New Roman" w:hAnsi="Times New Roman"/>
        </w:rPr>
        <w:t xml:space="preserve"> and cross-over</w:t>
      </w:r>
      <w:r>
        <w:rPr>
          <w:rFonts w:ascii="Times New Roman" w:hAnsi="Times New Roman"/>
        </w:rPr>
        <w:t xml:space="preserve"> effects are ignored.  Therefore, the current efficiency, which strongly depends on these effects, is assumed to be approximately 100%.  Consequently, the power efficiency is assumed to equal the voltage efficiency and can be calculated </w:t>
      </w:r>
      <w:r w:rsidRPr="00005386">
        <w:rPr>
          <w:rFonts w:ascii="Times New Roman" w:hAnsi="Times New Roman"/>
        </w:rPr>
        <w:t xml:space="preserve">by </w:t>
      </w:r>
      <w:r w:rsidR="001F4B61" w:rsidRPr="00005386">
        <w:rPr>
          <w:rFonts w:ascii="Times New Roman" w:hAnsi="Times New Roman"/>
        </w:rPr>
        <w:t>equation</w:t>
      </w:r>
      <w:r w:rsidR="00005386" w:rsidRPr="00005386">
        <w:rPr>
          <w:rFonts w:ascii="Times New Roman" w:hAnsi="Times New Roman"/>
        </w:rPr>
        <w:t xml:space="preserve"> 1</w:t>
      </w:r>
      <w:r w:rsidR="001F4B61" w:rsidRPr="00005386">
        <w:rPr>
          <w:rFonts w:ascii="Times New Roman" w:hAnsi="Times New Roman"/>
        </w:rPr>
        <w:t>:</w:t>
      </w:r>
    </w:p>
    <w:p w14:paraId="4FDF90C7" w14:textId="77777777" w:rsidR="000F4AD5" w:rsidRPr="005531A3" w:rsidRDefault="000F4AD5" w:rsidP="005531A3">
      <w:pPr>
        <w:rPr>
          <w:rFonts w:ascii="Times New Roman" w:hAnsi="Times New Roman"/>
        </w:rPr>
      </w:pPr>
    </w:p>
    <w:p w14:paraId="4EC21096" w14:textId="6B66459F" w:rsidR="000F4AD5" w:rsidRPr="00005386" w:rsidRDefault="00005386" w:rsidP="005531A3">
      <w:pPr>
        <w:rPr>
          <w:rFonts w:ascii="Times New Roman" w:hAnsi="Times New Roman"/>
        </w:rPr>
      </w:pPr>
      <w:r w:rsidRPr="00005386">
        <w:rPr>
          <w:rFonts w:ascii="Times New Roman" w:hAnsi="Times New Roman"/>
        </w:rPr>
        <w:t>Equation 1</w:t>
      </w:r>
      <w:r w:rsidR="00B431BA" w:rsidRPr="00005386">
        <w:rPr>
          <w:rFonts w:ascii="Times New Roman" w:hAnsi="Times New Roman"/>
        </w:rPr>
        <w:t>:</w:t>
      </w:r>
      <w:r w:rsidR="007018ED" w:rsidRPr="00005386">
        <w:rPr>
          <w:rFonts w:ascii="Times New Roman" w:hAnsi="Times New Roman"/>
        </w:rPr>
        <w:t xml:space="preserve"> </w:t>
      </w:r>
    </w:p>
    <w:p w14:paraId="7B9AE732" w14:textId="6487FB91" w:rsidR="00B431BA" w:rsidRPr="005531A3" w:rsidRDefault="00685239" w:rsidP="005531A3">
      <w:pPr>
        <w:jc w:val="center"/>
        <w:rPr>
          <w:rFonts w:ascii="Times New Roman" w:hAnsi="Times New Roman"/>
        </w:rPr>
      </w:pPr>
      <m:oMathPara>
        <m:oMath>
          <m:sSub>
            <m:sSubPr>
              <m:ctrlPr>
                <w:rPr>
                  <w:rFonts w:ascii="Cambria Math" w:hAnsi="Cambria Math"/>
                  <w:i/>
                </w:rPr>
              </m:ctrlPr>
            </m:sSubPr>
            <m:e>
              <m:r>
                <w:rPr>
                  <w:rFonts w:ascii="Cambria Math" w:hAnsi="Cambria Math"/>
                </w:rPr>
                <m:t>n</m:t>
              </m:r>
            </m:e>
            <m:sub>
              <m:r>
                <w:rPr>
                  <w:rFonts w:ascii="Cambria Math" w:hAnsi="Cambria Math"/>
                </w:rPr>
                <m:t>v</m:t>
              </m:r>
            </m:sub>
          </m:sSub>
          <m:r>
            <w:rPr>
              <w:rFonts w:ascii="Cambria Math" w:hAnsi="Cambria Math"/>
            </w:rPr>
            <m:t>=</m:t>
          </m:r>
          <m:f>
            <m:fPr>
              <m:ctrlPr>
                <w:rPr>
                  <w:rFonts w:ascii="Cambria Math" w:hAnsi="Cambria Math"/>
                  <w:i/>
                </w:rPr>
              </m:ctrlPr>
            </m:fPr>
            <m:num>
              <m:r>
                <w:rPr>
                  <w:rFonts w:ascii="Cambria Math" w:hAnsi="Cambria Math"/>
                </w:rPr>
                <m:t>Charge Voltage</m:t>
              </m:r>
            </m:num>
            <m:den>
              <m:r>
                <w:rPr>
                  <w:rFonts w:ascii="Cambria Math" w:hAnsi="Cambria Math"/>
                </w:rPr>
                <m:t>Discharge Voltage</m:t>
              </m:r>
            </m:den>
          </m:f>
        </m:oMath>
      </m:oMathPara>
    </w:p>
    <w:p w14:paraId="61A3E28F" w14:textId="77777777" w:rsidR="008753AB" w:rsidRDefault="008753AB" w:rsidP="005531A3">
      <w:pPr>
        <w:rPr>
          <w:rFonts w:ascii="Times New Roman" w:hAnsi="Times New Roman"/>
        </w:rPr>
      </w:pPr>
    </w:p>
    <w:p w14:paraId="7C55D31C" w14:textId="04C75752" w:rsidR="001F4B61" w:rsidRDefault="001F4B61" w:rsidP="005531A3">
      <w:pPr>
        <w:rPr>
          <w:rFonts w:ascii="Times New Roman" w:hAnsi="Times New Roman"/>
        </w:rPr>
      </w:pPr>
      <w:r w:rsidRPr="00005386">
        <w:rPr>
          <w:rFonts w:ascii="Times New Roman" w:hAnsi="Times New Roman"/>
        </w:rPr>
        <w:t xml:space="preserve">The values used for the charge and discharge voltages in equation </w:t>
      </w:r>
      <w:r w:rsidR="00005386" w:rsidRPr="00005386">
        <w:rPr>
          <w:rFonts w:ascii="Times New Roman" w:hAnsi="Times New Roman"/>
        </w:rPr>
        <w:t>1</w:t>
      </w:r>
      <w:r w:rsidRPr="00005386">
        <w:rPr>
          <w:rFonts w:ascii="Times New Roman" w:hAnsi="Times New Roman"/>
        </w:rPr>
        <w:t xml:space="preserve"> are</w:t>
      </w:r>
      <w:r>
        <w:rPr>
          <w:rFonts w:ascii="Times New Roman" w:hAnsi="Times New Roman"/>
        </w:rPr>
        <w:t xml:space="preserve"> marked b</w:t>
      </w:r>
      <w:r w:rsidR="00FC26CA">
        <w:rPr>
          <w:rFonts w:ascii="Times New Roman" w:hAnsi="Times New Roman"/>
        </w:rPr>
        <w:t>y</w:t>
      </w:r>
      <w:r>
        <w:rPr>
          <w:rFonts w:ascii="Times New Roman" w:hAnsi="Times New Roman"/>
        </w:rPr>
        <w:t xml:space="preserve"> circles in </w:t>
      </w:r>
      <w:r w:rsidR="00005386" w:rsidRPr="00005386">
        <w:rPr>
          <w:rFonts w:ascii="Times New Roman" w:hAnsi="Times New Roman"/>
        </w:rPr>
        <w:t>Figure 2</w:t>
      </w:r>
      <w:r w:rsidRPr="00005386">
        <w:rPr>
          <w:rFonts w:ascii="Times New Roman" w:hAnsi="Times New Roman"/>
        </w:rPr>
        <w:t>.</w:t>
      </w:r>
      <w:r>
        <w:rPr>
          <w:rFonts w:ascii="Times New Roman" w:hAnsi="Times New Roman"/>
        </w:rPr>
        <w:t xml:space="preserve">  These values give a power efficiency of approximately 63%.</w:t>
      </w:r>
    </w:p>
    <w:p w14:paraId="3FFE3CE0" w14:textId="77777777" w:rsidR="001F4B61" w:rsidRDefault="001F4B61" w:rsidP="005531A3">
      <w:pPr>
        <w:rPr>
          <w:rFonts w:ascii="Times New Roman" w:hAnsi="Times New Roman"/>
        </w:rPr>
      </w:pPr>
    </w:p>
    <w:p w14:paraId="117B44A6" w14:textId="77777777" w:rsidR="001F4B61" w:rsidRPr="005531A3" w:rsidRDefault="001F4B61" w:rsidP="005531A3">
      <w:pPr>
        <w:rPr>
          <w:rFonts w:ascii="Times New Roman" w:hAnsi="Times New Roman"/>
        </w:rPr>
      </w:pPr>
    </w:p>
    <w:p w14:paraId="4BF2EDC0" w14:textId="0CD3F2A5" w:rsidR="00700CC2" w:rsidRPr="001F4B61" w:rsidRDefault="00062C3A" w:rsidP="001F4B61">
      <w:pPr>
        <w:rPr>
          <w:rFonts w:ascii="Times New Roman" w:hAnsi="Times New Roman"/>
        </w:rPr>
      </w:pPr>
      <w:r>
        <w:rPr>
          <w:rFonts w:ascii="Times New Roman" w:hAnsi="Times New Roman"/>
          <w:b/>
          <w:u w:val="single"/>
        </w:rPr>
        <w:t>List</w:t>
      </w:r>
      <w:r w:rsidR="00700CC2" w:rsidRPr="005531A3">
        <w:rPr>
          <w:rFonts w:ascii="Times New Roman" w:hAnsi="Times New Roman"/>
          <w:b/>
          <w:u w:val="single"/>
        </w:rPr>
        <w:t xml:space="preserve"> of </w:t>
      </w:r>
      <w:r>
        <w:rPr>
          <w:rFonts w:ascii="Times New Roman" w:hAnsi="Times New Roman"/>
          <w:b/>
          <w:u w:val="single"/>
        </w:rPr>
        <w:t xml:space="preserve">materials and </w:t>
      </w:r>
      <w:r w:rsidR="00700CC2" w:rsidRPr="005531A3">
        <w:rPr>
          <w:rFonts w:ascii="Times New Roman" w:hAnsi="Times New Roman"/>
          <w:b/>
          <w:u w:val="single"/>
        </w:rPr>
        <w:t>relevant properties</w:t>
      </w:r>
    </w:p>
    <w:p w14:paraId="1C3D3819" w14:textId="77777777" w:rsidR="001F4B61" w:rsidRDefault="001F4B61" w:rsidP="005531A3">
      <w:pPr>
        <w:rPr>
          <w:rFonts w:ascii="Times New Roman" w:hAnsi="Times New Roman"/>
        </w:rPr>
      </w:pPr>
    </w:p>
    <w:p w14:paraId="3A104F67" w14:textId="7FF27DCA" w:rsidR="00062C3A" w:rsidRDefault="00062C3A" w:rsidP="005531A3">
      <w:pPr>
        <w:rPr>
          <w:rFonts w:ascii="Times New Roman" w:hAnsi="Times New Roman"/>
        </w:rPr>
      </w:pPr>
      <w:r>
        <w:rPr>
          <w:rFonts w:ascii="Times New Roman" w:hAnsi="Times New Roman"/>
        </w:rPr>
        <w:t xml:space="preserve">Following is a list of materials used in the proposed design along with relevant physical </w:t>
      </w:r>
      <w:r w:rsidRPr="00005386">
        <w:rPr>
          <w:rFonts w:ascii="Times New Roman" w:hAnsi="Times New Roman"/>
        </w:rPr>
        <w:t>properties</w:t>
      </w:r>
      <w:r w:rsidR="00316026" w:rsidRPr="00005386">
        <w:rPr>
          <w:rFonts w:ascii="Times New Roman" w:hAnsi="Times New Roman"/>
        </w:rPr>
        <w:t xml:space="preserve"> (</w:t>
      </w:r>
      <w:r w:rsidR="00005386" w:rsidRPr="00005386">
        <w:rPr>
          <w:rFonts w:ascii="Times New Roman" w:hAnsi="Times New Roman"/>
        </w:rPr>
        <w:t>Table 1</w:t>
      </w:r>
      <w:r w:rsidR="00316026" w:rsidRPr="00005386">
        <w:rPr>
          <w:rFonts w:ascii="Times New Roman" w:hAnsi="Times New Roman"/>
        </w:rPr>
        <w:t>)</w:t>
      </w:r>
      <w:r w:rsidRPr="00005386">
        <w:rPr>
          <w:rFonts w:ascii="Times New Roman" w:hAnsi="Times New Roman"/>
        </w:rPr>
        <w:t>.</w:t>
      </w:r>
    </w:p>
    <w:p w14:paraId="3D1D6821" w14:textId="77777777" w:rsidR="00525EC5" w:rsidRDefault="00525EC5" w:rsidP="005531A3">
      <w:pPr>
        <w:rPr>
          <w:rFonts w:ascii="Times New Roman" w:hAnsi="Times New Roman"/>
        </w:rPr>
      </w:pPr>
    </w:p>
    <w:p w14:paraId="2C308E95" w14:textId="263671B0" w:rsidR="00525EC5" w:rsidRDefault="00005386" w:rsidP="005531A3">
      <w:pPr>
        <w:rPr>
          <w:rFonts w:ascii="Times New Roman" w:hAnsi="Times New Roman"/>
        </w:rPr>
      </w:pPr>
      <w:r w:rsidRPr="00005386">
        <w:rPr>
          <w:rFonts w:ascii="Times New Roman" w:hAnsi="Times New Roman"/>
        </w:rPr>
        <w:t>Table 1</w:t>
      </w:r>
      <w:r w:rsidR="00316026" w:rsidRPr="00005386">
        <w:rPr>
          <w:rFonts w:ascii="Times New Roman" w:hAnsi="Times New Roman"/>
        </w:rPr>
        <w:t>: Relevant Physical</w:t>
      </w:r>
      <w:r w:rsidR="00316026">
        <w:rPr>
          <w:rFonts w:ascii="Times New Roman" w:hAnsi="Times New Roman"/>
        </w:rPr>
        <w:t xml:space="preserve"> Properties of System Components</w:t>
      </w:r>
    </w:p>
    <w:tbl>
      <w:tblPr>
        <w:tblStyle w:val="TableGrid"/>
        <w:tblW w:w="0" w:type="auto"/>
        <w:tblLook w:val="04A0" w:firstRow="1" w:lastRow="0" w:firstColumn="1" w:lastColumn="0" w:noHBand="0" w:noVBand="1"/>
      </w:tblPr>
      <w:tblGrid>
        <w:gridCol w:w="2088"/>
        <w:gridCol w:w="720"/>
        <w:gridCol w:w="6048"/>
      </w:tblGrid>
      <w:tr w:rsidR="00316026" w14:paraId="760FE0F9" w14:textId="77777777" w:rsidTr="00316026">
        <w:tc>
          <w:tcPr>
            <w:tcW w:w="8856" w:type="dxa"/>
            <w:gridSpan w:val="3"/>
            <w:vAlign w:val="center"/>
          </w:tcPr>
          <w:p w14:paraId="123428DA" w14:textId="1A96CB97" w:rsidR="00316026" w:rsidRDefault="00316026" w:rsidP="00316026">
            <w:pPr>
              <w:jc w:val="center"/>
              <w:rPr>
                <w:rFonts w:ascii="Times New Roman" w:hAnsi="Times New Roman"/>
              </w:rPr>
            </w:pPr>
            <w:r>
              <w:rPr>
                <w:rFonts w:ascii="Times New Roman" w:hAnsi="Times New Roman"/>
              </w:rPr>
              <w:t>Bromine Electrolyte</w:t>
            </w:r>
          </w:p>
        </w:tc>
      </w:tr>
      <w:tr w:rsidR="00525EC5" w14:paraId="45D50D4A" w14:textId="77777777" w:rsidTr="00316026">
        <w:tc>
          <w:tcPr>
            <w:tcW w:w="2808" w:type="dxa"/>
            <w:gridSpan w:val="2"/>
          </w:tcPr>
          <w:p w14:paraId="5A36AFFC" w14:textId="5E4D5660" w:rsidR="00525EC5" w:rsidRDefault="00525EC5" w:rsidP="00525EC5">
            <w:pPr>
              <w:rPr>
                <w:rFonts w:ascii="Times New Roman" w:hAnsi="Times New Roman"/>
              </w:rPr>
            </w:pPr>
            <w:r>
              <w:rPr>
                <w:rFonts w:ascii="Times New Roman" w:hAnsi="Times New Roman"/>
              </w:rPr>
              <w:t xml:space="preserve">Components </w:t>
            </w:r>
            <w:r w:rsidRPr="00E0799E">
              <w:rPr>
                <w:rFonts w:ascii="Times New Roman" w:hAnsi="Times New Roman"/>
              </w:rPr>
              <w:t xml:space="preserve"> </w:t>
            </w:r>
          </w:p>
        </w:tc>
        <w:tc>
          <w:tcPr>
            <w:tcW w:w="6048" w:type="dxa"/>
          </w:tcPr>
          <w:p w14:paraId="7F0A3660" w14:textId="57F7794A" w:rsidR="00525EC5" w:rsidRDefault="00525EC5" w:rsidP="00525EC5">
            <w:pPr>
              <w:rPr>
                <w:rFonts w:ascii="Times New Roman" w:hAnsi="Times New Roman"/>
              </w:rPr>
            </w:pPr>
            <w:r w:rsidRPr="00E0799E">
              <w:rPr>
                <w:rFonts w:ascii="Times New Roman" w:hAnsi="Times New Roman"/>
              </w:rPr>
              <w:t>Sodium Bromide (</w:t>
            </w:r>
            <w:proofErr w:type="spellStart"/>
            <w:r w:rsidRPr="00E0799E">
              <w:rPr>
                <w:rFonts w:ascii="Times New Roman" w:hAnsi="Times New Roman"/>
              </w:rPr>
              <w:t>NaBr</w:t>
            </w:r>
            <w:proofErr w:type="spellEnd"/>
            <w:r w:rsidRPr="00E0799E">
              <w:rPr>
                <w:rFonts w:ascii="Times New Roman" w:hAnsi="Times New Roman"/>
              </w:rPr>
              <w:t>)</w:t>
            </w:r>
          </w:p>
        </w:tc>
      </w:tr>
      <w:tr w:rsidR="00525EC5" w14:paraId="65CDC5D2" w14:textId="77777777" w:rsidTr="00316026">
        <w:tc>
          <w:tcPr>
            <w:tcW w:w="2808" w:type="dxa"/>
            <w:gridSpan w:val="2"/>
          </w:tcPr>
          <w:p w14:paraId="196BB903" w14:textId="26F9397F" w:rsidR="00525EC5" w:rsidRDefault="00316026" w:rsidP="00525EC5">
            <w:pPr>
              <w:rPr>
                <w:rFonts w:ascii="Times New Roman" w:hAnsi="Times New Roman"/>
              </w:rPr>
            </w:pPr>
            <w:r>
              <w:rPr>
                <w:rFonts w:ascii="Times New Roman" w:hAnsi="Times New Roman"/>
              </w:rPr>
              <w:t>Molecular Weight</w:t>
            </w:r>
          </w:p>
        </w:tc>
        <w:tc>
          <w:tcPr>
            <w:tcW w:w="6048" w:type="dxa"/>
          </w:tcPr>
          <w:p w14:paraId="54A5557F" w14:textId="6B740E34" w:rsidR="00525EC5" w:rsidRDefault="00525EC5" w:rsidP="00525EC5">
            <w:pPr>
              <w:rPr>
                <w:rFonts w:ascii="Times New Roman" w:hAnsi="Times New Roman"/>
              </w:rPr>
            </w:pPr>
            <w:r w:rsidRPr="00E0799E">
              <w:rPr>
                <w:rFonts w:ascii="Times New Roman" w:hAnsi="Times New Roman"/>
              </w:rPr>
              <w:t>102.9 g/</w:t>
            </w:r>
            <w:proofErr w:type="spellStart"/>
            <w:r w:rsidRPr="00E0799E">
              <w:rPr>
                <w:rFonts w:ascii="Times New Roman" w:hAnsi="Times New Roman"/>
              </w:rPr>
              <w:t>mol</w:t>
            </w:r>
            <w:proofErr w:type="spellEnd"/>
          </w:p>
        </w:tc>
      </w:tr>
      <w:tr w:rsidR="00525EC5" w14:paraId="7CE7422F" w14:textId="77777777" w:rsidTr="00316026">
        <w:tc>
          <w:tcPr>
            <w:tcW w:w="2808" w:type="dxa"/>
            <w:gridSpan w:val="2"/>
          </w:tcPr>
          <w:p w14:paraId="222AFD94" w14:textId="5A746B6F" w:rsidR="00525EC5" w:rsidRDefault="00525EC5" w:rsidP="00525EC5">
            <w:pPr>
              <w:rPr>
                <w:rFonts w:ascii="Times New Roman" w:hAnsi="Times New Roman"/>
              </w:rPr>
            </w:pPr>
            <w:r w:rsidRPr="00E0799E">
              <w:rPr>
                <w:rFonts w:ascii="Times New Roman" w:hAnsi="Times New Roman"/>
              </w:rPr>
              <w:t>Density (anhydrous</w:t>
            </w:r>
            <w:r w:rsidR="00316026">
              <w:rPr>
                <w:rFonts w:ascii="Times New Roman" w:hAnsi="Times New Roman"/>
              </w:rPr>
              <w:t>)</w:t>
            </w:r>
          </w:p>
        </w:tc>
        <w:tc>
          <w:tcPr>
            <w:tcW w:w="6048" w:type="dxa"/>
          </w:tcPr>
          <w:p w14:paraId="664EED02" w14:textId="58ACA0F1" w:rsidR="00525EC5" w:rsidRDefault="00525EC5" w:rsidP="00525EC5">
            <w:pPr>
              <w:rPr>
                <w:rFonts w:ascii="Times New Roman" w:hAnsi="Times New Roman"/>
              </w:rPr>
            </w:pPr>
            <w:r w:rsidRPr="00E0799E">
              <w:rPr>
                <w:rFonts w:ascii="Times New Roman" w:hAnsi="Times New Roman"/>
              </w:rPr>
              <w:t>3.21 g/cm</w:t>
            </w:r>
            <w:r w:rsidRPr="00E0799E">
              <w:rPr>
                <w:rFonts w:ascii="Times New Roman" w:hAnsi="Times New Roman"/>
                <w:vertAlign w:val="superscript"/>
              </w:rPr>
              <w:t>3</w:t>
            </w:r>
          </w:p>
        </w:tc>
      </w:tr>
      <w:tr w:rsidR="00525EC5" w14:paraId="144F9867" w14:textId="77777777" w:rsidTr="00316026">
        <w:tc>
          <w:tcPr>
            <w:tcW w:w="2808" w:type="dxa"/>
            <w:gridSpan w:val="2"/>
          </w:tcPr>
          <w:p w14:paraId="4EE30AD2" w14:textId="4F783EF3" w:rsidR="00525EC5" w:rsidRDefault="00525EC5" w:rsidP="00525EC5">
            <w:pPr>
              <w:rPr>
                <w:rFonts w:ascii="Times New Roman" w:hAnsi="Times New Roman"/>
              </w:rPr>
            </w:pPr>
            <w:r w:rsidRPr="00E0799E">
              <w:rPr>
                <w:rFonts w:ascii="Times New Roman" w:hAnsi="Times New Roman"/>
              </w:rPr>
              <w:t xml:space="preserve">Solubility in water (20°C) </w:t>
            </w:r>
          </w:p>
        </w:tc>
        <w:tc>
          <w:tcPr>
            <w:tcW w:w="6048" w:type="dxa"/>
          </w:tcPr>
          <w:p w14:paraId="7722FCF7" w14:textId="10DF487F" w:rsidR="00525EC5" w:rsidRDefault="00525EC5" w:rsidP="00525EC5">
            <w:pPr>
              <w:rPr>
                <w:rFonts w:ascii="Times New Roman" w:hAnsi="Times New Roman"/>
              </w:rPr>
            </w:pPr>
            <w:r w:rsidRPr="00E0799E">
              <w:rPr>
                <w:rFonts w:ascii="Times New Roman" w:hAnsi="Times New Roman"/>
              </w:rPr>
              <w:t>90.5 g/100 mL</w:t>
            </w:r>
          </w:p>
        </w:tc>
      </w:tr>
      <w:tr w:rsidR="00525EC5" w14:paraId="2EDA2A2F" w14:textId="77777777" w:rsidTr="00316026">
        <w:tc>
          <w:tcPr>
            <w:tcW w:w="2808" w:type="dxa"/>
            <w:gridSpan w:val="2"/>
          </w:tcPr>
          <w:p w14:paraId="4C9666E2" w14:textId="725BA0BC" w:rsidR="00525EC5" w:rsidRDefault="00525EC5" w:rsidP="00525EC5">
            <w:pPr>
              <w:rPr>
                <w:rFonts w:ascii="Times New Roman" w:hAnsi="Times New Roman"/>
              </w:rPr>
            </w:pPr>
            <w:proofErr w:type="spellStart"/>
            <w:r w:rsidRPr="00E0799E">
              <w:rPr>
                <w:rFonts w:ascii="Times New Roman" w:hAnsi="Times New Roman"/>
              </w:rPr>
              <w:t>NaBr</w:t>
            </w:r>
            <w:proofErr w:type="spellEnd"/>
            <w:r w:rsidRPr="00E0799E">
              <w:rPr>
                <w:rFonts w:ascii="Times New Roman" w:hAnsi="Times New Roman"/>
              </w:rPr>
              <w:t xml:space="preserve"> concentration </w:t>
            </w:r>
            <w:r>
              <w:rPr>
                <w:rFonts w:ascii="Times New Roman" w:hAnsi="Times New Roman"/>
              </w:rPr>
              <w:t>(M)</w:t>
            </w:r>
          </w:p>
        </w:tc>
        <w:tc>
          <w:tcPr>
            <w:tcW w:w="6048" w:type="dxa"/>
          </w:tcPr>
          <w:p w14:paraId="40F5C02C" w14:textId="101435AB" w:rsidR="00525EC5" w:rsidRDefault="00525EC5" w:rsidP="00525EC5">
            <w:pPr>
              <w:rPr>
                <w:rFonts w:ascii="Times New Roman" w:hAnsi="Times New Roman"/>
              </w:rPr>
            </w:pPr>
            <w:r>
              <w:rPr>
                <w:rFonts w:ascii="Times New Roman" w:hAnsi="Times New Roman"/>
              </w:rPr>
              <w:t>5M</w:t>
            </w:r>
          </w:p>
        </w:tc>
      </w:tr>
      <w:tr w:rsidR="00316026" w14:paraId="5BDE180A" w14:textId="77777777" w:rsidTr="00316026">
        <w:tc>
          <w:tcPr>
            <w:tcW w:w="8856" w:type="dxa"/>
            <w:gridSpan w:val="3"/>
            <w:vAlign w:val="center"/>
          </w:tcPr>
          <w:p w14:paraId="114D41B3" w14:textId="258FCCA8" w:rsidR="00316026" w:rsidRDefault="00316026" w:rsidP="00316026">
            <w:pPr>
              <w:jc w:val="center"/>
              <w:rPr>
                <w:rFonts w:ascii="Times New Roman" w:hAnsi="Times New Roman"/>
              </w:rPr>
            </w:pPr>
            <w:r w:rsidRPr="00B65A38">
              <w:rPr>
                <w:rFonts w:ascii="Times New Roman" w:hAnsi="Times New Roman"/>
              </w:rPr>
              <w:t>Polysulfide Electrolyte:</w:t>
            </w:r>
          </w:p>
        </w:tc>
      </w:tr>
      <w:tr w:rsidR="00316026" w14:paraId="1EEB0F11" w14:textId="77777777" w:rsidTr="00316026">
        <w:tc>
          <w:tcPr>
            <w:tcW w:w="2088" w:type="dxa"/>
          </w:tcPr>
          <w:p w14:paraId="3994AF37" w14:textId="6637A3C9" w:rsidR="00316026" w:rsidRDefault="00316026" w:rsidP="00316026">
            <w:pPr>
              <w:rPr>
                <w:rFonts w:ascii="Times New Roman" w:hAnsi="Times New Roman"/>
              </w:rPr>
            </w:pPr>
            <w:r>
              <w:rPr>
                <w:rFonts w:ascii="Times New Roman" w:hAnsi="Times New Roman"/>
              </w:rPr>
              <w:t>Safety Concerns</w:t>
            </w:r>
          </w:p>
        </w:tc>
        <w:tc>
          <w:tcPr>
            <w:tcW w:w="6768" w:type="dxa"/>
            <w:gridSpan w:val="2"/>
          </w:tcPr>
          <w:p w14:paraId="1812A906" w14:textId="34B38665" w:rsidR="00316026" w:rsidRDefault="00316026" w:rsidP="00316026">
            <w:pPr>
              <w:rPr>
                <w:rFonts w:ascii="Times New Roman" w:hAnsi="Times New Roman"/>
              </w:rPr>
            </w:pPr>
            <w:r w:rsidRPr="00B65A38">
              <w:rPr>
                <w:rFonts w:ascii="Times New Roman" w:hAnsi="Times New Roman"/>
              </w:rPr>
              <w:t>Can cause stress corrosion cracking in carbon steel and stainless steel</w:t>
            </w:r>
          </w:p>
        </w:tc>
      </w:tr>
      <w:tr w:rsidR="00316026" w14:paraId="026334F9" w14:textId="77777777" w:rsidTr="00316026">
        <w:tc>
          <w:tcPr>
            <w:tcW w:w="2088" w:type="dxa"/>
          </w:tcPr>
          <w:p w14:paraId="1CE17DEB" w14:textId="3C2770AC" w:rsidR="00316026" w:rsidRDefault="00316026" w:rsidP="00316026">
            <w:pPr>
              <w:rPr>
                <w:rFonts w:ascii="Times New Roman" w:hAnsi="Times New Roman"/>
              </w:rPr>
            </w:pPr>
            <w:r>
              <w:rPr>
                <w:rFonts w:ascii="Times New Roman" w:hAnsi="Times New Roman"/>
              </w:rPr>
              <w:t xml:space="preserve">Components </w:t>
            </w:r>
          </w:p>
        </w:tc>
        <w:tc>
          <w:tcPr>
            <w:tcW w:w="6768" w:type="dxa"/>
            <w:gridSpan w:val="2"/>
          </w:tcPr>
          <w:p w14:paraId="11A858CC" w14:textId="55F59729" w:rsidR="00316026" w:rsidRDefault="00316026" w:rsidP="00316026">
            <w:pPr>
              <w:rPr>
                <w:rFonts w:ascii="Times New Roman" w:hAnsi="Times New Roman"/>
              </w:rPr>
            </w:pPr>
            <w:r w:rsidRPr="00B65A38">
              <w:rPr>
                <w:rFonts w:ascii="Times New Roman" w:hAnsi="Times New Roman"/>
              </w:rPr>
              <w:t>Sulfur/Sodium Sulfide (Na</w:t>
            </w:r>
            <w:r w:rsidRPr="00B65A38">
              <w:rPr>
                <w:rFonts w:ascii="Times New Roman" w:hAnsi="Times New Roman"/>
                <w:vertAlign w:val="subscript"/>
              </w:rPr>
              <w:t>2</w:t>
            </w:r>
            <w:r w:rsidRPr="00B65A38">
              <w:rPr>
                <w:rFonts w:ascii="Times New Roman" w:hAnsi="Times New Roman"/>
              </w:rPr>
              <w:t>S</w:t>
            </w:r>
            <w:r w:rsidRPr="00B65A38">
              <w:rPr>
                <w:rFonts w:ascii="Times New Roman" w:hAnsi="Times New Roman"/>
                <w:vertAlign w:val="subscript"/>
              </w:rPr>
              <w:t>x+1</w:t>
            </w:r>
            <w:r w:rsidRPr="00B65A38">
              <w:rPr>
                <w:rFonts w:ascii="Times New Roman" w:hAnsi="Times New Roman"/>
              </w:rPr>
              <w:t>, where x can range from 1 to 4)</w:t>
            </w:r>
          </w:p>
        </w:tc>
      </w:tr>
      <w:tr w:rsidR="00316026" w14:paraId="29B2FAB2" w14:textId="77777777" w:rsidTr="00316026">
        <w:tc>
          <w:tcPr>
            <w:tcW w:w="8856" w:type="dxa"/>
            <w:gridSpan w:val="3"/>
            <w:vAlign w:val="center"/>
          </w:tcPr>
          <w:p w14:paraId="299A90D5" w14:textId="243D2BA2" w:rsidR="00316026" w:rsidRDefault="00316026" w:rsidP="00316026">
            <w:pPr>
              <w:jc w:val="center"/>
              <w:rPr>
                <w:rFonts w:ascii="Times New Roman" w:hAnsi="Times New Roman"/>
              </w:rPr>
            </w:pPr>
            <w:proofErr w:type="spellStart"/>
            <w:r w:rsidRPr="00151218">
              <w:rPr>
                <w:rFonts w:ascii="Times New Roman" w:hAnsi="Times New Roman"/>
              </w:rPr>
              <w:t>Nafion</w:t>
            </w:r>
            <w:proofErr w:type="spellEnd"/>
            <w:r w:rsidRPr="00151218">
              <w:rPr>
                <w:rFonts w:ascii="Times New Roman" w:hAnsi="Times New Roman"/>
              </w:rPr>
              <w:t>®:</w:t>
            </w:r>
          </w:p>
        </w:tc>
      </w:tr>
      <w:tr w:rsidR="00316026" w14:paraId="48EFD235" w14:textId="77777777" w:rsidTr="00FC26CA">
        <w:tc>
          <w:tcPr>
            <w:tcW w:w="8856" w:type="dxa"/>
            <w:gridSpan w:val="3"/>
          </w:tcPr>
          <w:p w14:paraId="6C7112EC" w14:textId="58DA4995" w:rsidR="00316026" w:rsidRDefault="00316026" w:rsidP="00316026">
            <w:pPr>
              <w:rPr>
                <w:rFonts w:ascii="Times New Roman" w:hAnsi="Times New Roman"/>
              </w:rPr>
            </w:pPr>
            <w:r w:rsidRPr="00151218">
              <w:rPr>
                <w:rFonts w:ascii="Times New Roman" w:hAnsi="Times New Roman"/>
              </w:rPr>
              <w:t xml:space="preserve">Ideally sodium ions cross the membrane while all other ions are retained on their respective sides. Exhibits higher resistance to deterioration than other membranes as well as consistent manufacturing characteristics. </w:t>
            </w:r>
          </w:p>
        </w:tc>
      </w:tr>
    </w:tbl>
    <w:p w14:paraId="5DDAC6BD" w14:textId="77777777" w:rsidR="00525EC5" w:rsidRDefault="00525EC5" w:rsidP="005531A3">
      <w:pPr>
        <w:rPr>
          <w:rFonts w:ascii="Times New Roman" w:hAnsi="Times New Roman"/>
        </w:rPr>
      </w:pPr>
    </w:p>
    <w:p w14:paraId="78C375FE" w14:textId="1A42363C" w:rsidR="0074513D" w:rsidRPr="005531A3" w:rsidRDefault="0074513D" w:rsidP="005531A3">
      <w:pPr>
        <w:rPr>
          <w:rFonts w:ascii="Times New Roman" w:hAnsi="Times New Roman"/>
          <w:b/>
          <w:u w:val="single"/>
        </w:rPr>
      </w:pPr>
    </w:p>
    <w:p w14:paraId="5490EF10" w14:textId="4566186A" w:rsidR="00700CC2" w:rsidRPr="005531A3" w:rsidRDefault="00700CC2" w:rsidP="001F4B61">
      <w:pPr>
        <w:rPr>
          <w:rFonts w:ascii="Times New Roman" w:hAnsi="Times New Roman"/>
          <w:b/>
          <w:u w:val="single"/>
        </w:rPr>
      </w:pPr>
      <w:r w:rsidRPr="005531A3">
        <w:rPr>
          <w:rFonts w:ascii="Times New Roman" w:hAnsi="Times New Roman"/>
          <w:b/>
          <w:u w:val="single"/>
        </w:rPr>
        <w:t>Input information for base case</w:t>
      </w:r>
    </w:p>
    <w:p w14:paraId="4AB95A9B" w14:textId="77777777" w:rsidR="00700CC2" w:rsidRDefault="00700CC2" w:rsidP="005531A3">
      <w:pPr>
        <w:rPr>
          <w:rFonts w:ascii="Times New Roman" w:hAnsi="Times New Roman"/>
        </w:rPr>
      </w:pPr>
    </w:p>
    <w:p w14:paraId="76DABCE3" w14:textId="48B65860" w:rsidR="00B63931" w:rsidRDefault="00B63931" w:rsidP="005531A3">
      <w:pPr>
        <w:rPr>
          <w:rFonts w:ascii="Times New Roman" w:hAnsi="Times New Roman"/>
        </w:rPr>
      </w:pPr>
      <w:r>
        <w:rPr>
          <w:rFonts w:ascii="Times New Roman" w:hAnsi="Times New Roman"/>
        </w:rPr>
        <w:t>The following table (</w:t>
      </w:r>
      <w:r w:rsidRPr="00005386">
        <w:rPr>
          <w:rFonts w:ascii="Times New Roman" w:hAnsi="Times New Roman"/>
        </w:rPr>
        <w:t xml:space="preserve">Table </w:t>
      </w:r>
      <w:r w:rsidR="00005386" w:rsidRPr="00005386">
        <w:rPr>
          <w:rFonts w:ascii="Times New Roman" w:hAnsi="Times New Roman"/>
        </w:rPr>
        <w:t>2</w:t>
      </w:r>
      <w:r w:rsidRPr="00005386">
        <w:rPr>
          <w:rFonts w:ascii="Times New Roman" w:hAnsi="Times New Roman"/>
        </w:rPr>
        <w:t>) defines</w:t>
      </w:r>
      <w:r>
        <w:rPr>
          <w:rFonts w:ascii="Times New Roman" w:hAnsi="Times New Roman"/>
        </w:rPr>
        <w:t xml:space="preserve"> the design specifications for the proposed system.  These values represent fundamental design information, not those required for an optimal design, and will be used as the basis for calculations throughout the analysis.  The result of these calculations will serve as a base case which can be optimized to achieve/improve profitability.</w:t>
      </w:r>
    </w:p>
    <w:p w14:paraId="04B64BFA" w14:textId="77777777" w:rsidR="00B63931" w:rsidRDefault="00B63931" w:rsidP="005531A3">
      <w:pPr>
        <w:rPr>
          <w:rFonts w:ascii="Times New Roman" w:hAnsi="Times New Roman"/>
        </w:rPr>
      </w:pPr>
    </w:p>
    <w:p w14:paraId="76798119" w14:textId="5C7A0944" w:rsidR="003E219F" w:rsidRDefault="00B63931" w:rsidP="00FB6A4D">
      <w:pPr>
        <w:spacing w:line="276" w:lineRule="auto"/>
        <w:rPr>
          <w:rFonts w:ascii="Times New Roman" w:hAnsi="Times New Roman"/>
        </w:rPr>
      </w:pPr>
      <w:r>
        <w:rPr>
          <w:rFonts w:ascii="Times New Roman" w:hAnsi="Times New Roman"/>
        </w:rPr>
        <w:t xml:space="preserve"> </w:t>
      </w:r>
      <w:r w:rsidR="00FB6A4D" w:rsidRPr="00005386">
        <w:rPr>
          <w:rFonts w:ascii="Times New Roman" w:hAnsi="Times New Roman"/>
        </w:rPr>
        <w:t xml:space="preserve">Table </w:t>
      </w:r>
      <w:r w:rsidR="00005386" w:rsidRPr="00005386">
        <w:rPr>
          <w:rFonts w:ascii="Times New Roman" w:hAnsi="Times New Roman"/>
        </w:rPr>
        <w:t>2</w:t>
      </w:r>
      <w:r w:rsidR="00FB6A4D" w:rsidRPr="00005386">
        <w:rPr>
          <w:rFonts w:ascii="Times New Roman" w:hAnsi="Times New Roman"/>
        </w:rPr>
        <w:t>: Base</w:t>
      </w:r>
      <w:r w:rsidR="00FB6A4D">
        <w:rPr>
          <w:rFonts w:ascii="Times New Roman" w:hAnsi="Times New Roman"/>
        </w:rPr>
        <w:t xml:space="preserve"> Case Input Information</w:t>
      </w:r>
    </w:p>
    <w:tbl>
      <w:tblPr>
        <w:tblStyle w:val="TableGrid"/>
        <w:tblW w:w="0" w:type="auto"/>
        <w:tblLook w:val="04A0" w:firstRow="1" w:lastRow="0" w:firstColumn="1" w:lastColumn="0" w:noHBand="0" w:noVBand="1"/>
      </w:tblPr>
      <w:tblGrid>
        <w:gridCol w:w="4518"/>
        <w:gridCol w:w="3510"/>
      </w:tblGrid>
      <w:tr w:rsidR="00AE7F43" w14:paraId="295F22D8" w14:textId="77777777" w:rsidTr="00C41DA9">
        <w:tc>
          <w:tcPr>
            <w:tcW w:w="8028" w:type="dxa"/>
            <w:gridSpan w:val="2"/>
          </w:tcPr>
          <w:p w14:paraId="0A23D36B" w14:textId="61F77900" w:rsidR="00AE7F43" w:rsidRDefault="00AE7F43" w:rsidP="00FB6A4D">
            <w:pPr>
              <w:jc w:val="center"/>
              <w:rPr>
                <w:rFonts w:ascii="Times New Roman" w:hAnsi="Times New Roman"/>
              </w:rPr>
            </w:pPr>
            <w:r>
              <w:rPr>
                <w:rFonts w:ascii="Times New Roman" w:hAnsi="Times New Roman"/>
              </w:rPr>
              <w:t>Chemical Reaction and Related Information</w:t>
            </w:r>
          </w:p>
        </w:tc>
      </w:tr>
      <w:tr w:rsidR="00FB6A4D" w14:paraId="4076F7C6" w14:textId="77777777" w:rsidTr="00C41DA9">
        <w:tc>
          <w:tcPr>
            <w:tcW w:w="4518" w:type="dxa"/>
            <w:vMerge w:val="restart"/>
            <w:vAlign w:val="center"/>
          </w:tcPr>
          <w:p w14:paraId="7C4E63E3" w14:textId="75BBF450" w:rsidR="00FB6A4D" w:rsidRDefault="00FB6A4D" w:rsidP="00FB6A4D">
            <w:pPr>
              <w:rPr>
                <w:rFonts w:ascii="Times New Roman" w:hAnsi="Times New Roman"/>
              </w:rPr>
            </w:pPr>
            <w:r>
              <w:rPr>
                <w:rFonts w:ascii="Times New Roman" w:hAnsi="Times New Roman"/>
              </w:rPr>
              <w:t xml:space="preserve">Cathode/Anode Reactions </w:t>
            </w:r>
          </w:p>
        </w:tc>
        <w:tc>
          <w:tcPr>
            <w:tcW w:w="3510" w:type="dxa"/>
          </w:tcPr>
          <w:p w14:paraId="0F42F488" w14:textId="73F7270E" w:rsidR="00FB6A4D" w:rsidRPr="00C41DA9" w:rsidRDefault="00C41DA9" w:rsidP="00C41DA9">
            <w:r>
              <w:t xml:space="preserve">Half-cell:  </w:t>
            </w:r>
            <w:r w:rsidR="00FB6A4D" w:rsidRPr="00A55735">
              <w:t>Br</w:t>
            </w:r>
            <w:r>
              <w:rPr>
                <w:vertAlign w:val="subscript"/>
              </w:rPr>
              <w:t>2</w:t>
            </w:r>
            <w:r>
              <w:t xml:space="preserve"> </w:t>
            </w:r>
            <w:r w:rsidR="00FB6A4D" w:rsidRPr="00A55735">
              <w:t>(</w:t>
            </w:r>
            <w:proofErr w:type="spellStart"/>
            <w:r w:rsidR="00FB6A4D" w:rsidRPr="00A55735">
              <w:t>aq</w:t>
            </w:r>
            <w:proofErr w:type="spellEnd"/>
            <w:r w:rsidR="00FB6A4D" w:rsidRPr="00A55735">
              <w:t>) + 2e- ↔ 2Br-</w:t>
            </w:r>
          </w:p>
        </w:tc>
      </w:tr>
      <w:tr w:rsidR="00FB6A4D" w14:paraId="32D88783" w14:textId="77777777" w:rsidTr="00C41DA9">
        <w:tc>
          <w:tcPr>
            <w:tcW w:w="4518" w:type="dxa"/>
            <w:vMerge/>
          </w:tcPr>
          <w:p w14:paraId="24FE73D0" w14:textId="77777777" w:rsidR="00FB6A4D" w:rsidRDefault="00FB6A4D" w:rsidP="00FB6A4D">
            <w:pPr>
              <w:rPr>
                <w:rFonts w:ascii="Times New Roman" w:hAnsi="Times New Roman"/>
              </w:rPr>
            </w:pPr>
          </w:p>
        </w:tc>
        <w:tc>
          <w:tcPr>
            <w:tcW w:w="3510" w:type="dxa"/>
          </w:tcPr>
          <w:p w14:paraId="50ADB3D3" w14:textId="2BB66006" w:rsidR="00FB6A4D" w:rsidRPr="00C41DA9" w:rsidRDefault="00C41DA9" w:rsidP="00FB6A4D">
            <w:r>
              <w:t xml:space="preserve">Half-cell:  </w:t>
            </w:r>
            <w:r w:rsidR="00FB6A4D" w:rsidRPr="00A55735">
              <w:t>S + 2e- ↔ S</w:t>
            </w:r>
            <w:r>
              <w:rPr>
                <w:vertAlign w:val="superscript"/>
              </w:rPr>
              <w:t>2-</w:t>
            </w:r>
          </w:p>
        </w:tc>
      </w:tr>
      <w:tr w:rsidR="00AE7F43" w14:paraId="336C9AE1" w14:textId="77777777" w:rsidTr="00C41DA9">
        <w:tc>
          <w:tcPr>
            <w:tcW w:w="4518" w:type="dxa"/>
          </w:tcPr>
          <w:p w14:paraId="4B1F64BF" w14:textId="5CAB0CF9" w:rsidR="00AE7F43" w:rsidRDefault="00AE7F43" w:rsidP="003E219F">
            <w:pPr>
              <w:rPr>
                <w:rFonts w:ascii="Times New Roman" w:hAnsi="Times New Roman"/>
              </w:rPr>
            </w:pPr>
            <w:r>
              <w:rPr>
                <w:rFonts w:ascii="Times New Roman" w:hAnsi="Times New Roman"/>
              </w:rPr>
              <w:t xml:space="preserve">Open Circuit Voltage </w:t>
            </w:r>
          </w:p>
        </w:tc>
        <w:tc>
          <w:tcPr>
            <w:tcW w:w="3510" w:type="dxa"/>
          </w:tcPr>
          <w:p w14:paraId="568714C3" w14:textId="677B2A84" w:rsidR="00AE7F43" w:rsidRDefault="00FB6A4D" w:rsidP="003E219F">
            <w:pPr>
              <w:rPr>
                <w:rFonts w:ascii="Times New Roman" w:hAnsi="Times New Roman"/>
              </w:rPr>
            </w:pPr>
            <w:r>
              <w:rPr>
                <w:rFonts w:ascii="Times New Roman" w:hAnsi="Times New Roman"/>
              </w:rPr>
              <w:t>1.74V</w:t>
            </w:r>
          </w:p>
        </w:tc>
      </w:tr>
      <w:tr w:rsidR="00AE7F43" w14:paraId="1CF7CEAB" w14:textId="77777777" w:rsidTr="00C41DA9">
        <w:tc>
          <w:tcPr>
            <w:tcW w:w="4518" w:type="dxa"/>
          </w:tcPr>
          <w:p w14:paraId="67D7C1BF" w14:textId="11299BC3" w:rsidR="00AE7F43" w:rsidRDefault="00AE7F43" w:rsidP="005531A3">
            <w:pPr>
              <w:rPr>
                <w:rFonts w:ascii="Times New Roman" w:hAnsi="Times New Roman"/>
              </w:rPr>
            </w:pPr>
            <w:r>
              <w:rPr>
                <w:rFonts w:ascii="Times New Roman" w:hAnsi="Times New Roman"/>
              </w:rPr>
              <w:t>Temperature (°C)</w:t>
            </w:r>
          </w:p>
        </w:tc>
        <w:tc>
          <w:tcPr>
            <w:tcW w:w="3510" w:type="dxa"/>
          </w:tcPr>
          <w:p w14:paraId="4F1075D2" w14:textId="5467B479" w:rsidR="00AE7F43" w:rsidRDefault="00FB6A4D" w:rsidP="005531A3">
            <w:pPr>
              <w:rPr>
                <w:rFonts w:ascii="Times New Roman" w:hAnsi="Times New Roman"/>
              </w:rPr>
            </w:pPr>
            <w:r>
              <w:rPr>
                <w:rFonts w:ascii="Times New Roman" w:hAnsi="Times New Roman"/>
              </w:rPr>
              <w:t>25°C</w:t>
            </w:r>
          </w:p>
        </w:tc>
      </w:tr>
      <w:tr w:rsidR="00AE7F43" w14:paraId="71CC06EC" w14:textId="77777777" w:rsidTr="00C41DA9">
        <w:tc>
          <w:tcPr>
            <w:tcW w:w="4518" w:type="dxa"/>
          </w:tcPr>
          <w:p w14:paraId="7447867C" w14:textId="2FF62D9A" w:rsidR="00AE7F43" w:rsidRDefault="00AE7F43" w:rsidP="005531A3">
            <w:pPr>
              <w:rPr>
                <w:rFonts w:ascii="Times New Roman" w:hAnsi="Times New Roman"/>
              </w:rPr>
            </w:pPr>
            <w:r>
              <w:rPr>
                <w:rFonts w:ascii="Times New Roman" w:hAnsi="Times New Roman"/>
              </w:rPr>
              <w:t>Polysulfide Concentration (M)</w:t>
            </w:r>
          </w:p>
        </w:tc>
        <w:tc>
          <w:tcPr>
            <w:tcW w:w="3510" w:type="dxa"/>
          </w:tcPr>
          <w:p w14:paraId="1470817B" w14:textId="29837155" w:rsidR="00AE7F43" w:rsidRDefault="00FB6A4D" w:rsidP="005531A3">
            <w:pPr>
              <w:rPr>
                <w:rFonts w:ascii="Times New Roman" w:hAnsi="Times New Roman"/>
              </w:rPr>
            </w:pPr>
            <w:r>
              <w:rPr>
                <w:rFonts w:ascii="Times New Roman" w:hAnsi="Times New Roman"/>
              </w:rPr>
              <w:t>5M</w:t>
            </w:r>
          </w:p>
        </w:tc>
      </w:tr>
      <w:tr w:rsidR="00AE7F43" w14:paraId="6166AABE" w14:textId="77777777" w:rsidTr="00C41DA9">
        <w:tc>
          <w:tcPr>
            <w:tcW w:w="4518" w:type="dxa"/>
          </w:tcPr>
          <w:p w14:paraId="3ACF13E5" w14:textId="124047C3" w:rsidR="00AE7F43" w:rsidRDefault="00AE7F43" w:rsidP="005531A3">
            <w:pPr>
              <w:rPr>
                <w:rFonts w:ascii="Times New Roman" w:hAnsi="Times New Roman"/>
              </w:rPr>
            </w:pPr>
            <w:r>
              <w:rPr>
                <w:rFonts w:ascii="Times New Roman" w:hAnsi="Times New Roman"/>
              </w:rPr>
              <w:t>Bromide Concentration (M)</w:t>
            </w:r>
          </w:p>
        </w:tc>
        <w:tc>
          <w:tcPr>
            <w:tcW w:w="3510" w:type="dxa"/>
          </w:tcPr>
          <w:p w14:paraId="711461A3" w14:textId="329F8885" w:rsidR="00AE7F43" w:rsidRDefault="00FB6A4D" w:rsidP="005531A3">
            <w:pPr>
              <w:rPr>
                <w:rFonts w:ascii="Times New Roman" w:hAnsi="Times New Roman"/>
              </w:rPr>
            </w:pPr>
            <w:r>
              <w:rPr>
                <w:rFonts w:ascii="Times New Roman" w:hAnsi="Times New Roman"/>
              </w:rPr>
              <w:t>5M</w:t>
            </w:r>
          </w:p>
        </w:tc>
      </w:tr>
      <w:tr w:rsidR="00AE7F43" w14:paraId="65B4EB2C" w14:textId="77777777" w:rsidTr="00C41DA9">
        <w:tc>
          <w:tcPr>
            <w:tcW w:w="4518" w:type="dxa"/>
          </w:tcPr>
          <w:p w14:paraId="362F8E94" w14:textId="517ACA08" w:rsidR="00AE7F43" w:rsidRDefault="00AE7F43" w:rsidP="005531A3">
            <w:pPr>
              <w:rPr>
                <w:rFonts w:ascii="Times New Roman" w:hAnsi="Times New Roman"/>
              </w:rPr>
            </w:pPr>
            <w:r>
              <w:rPr>
                <w:rFonts w:ascii="Times New Roman" w:hAnsi="Times New Roman"/>
              </w:rPr>
              <w:t>Power Capacity</w:t>
            </w:r>
            <w:r w:rsidR="00FB6A4D">
              <w:rPr>
                <w:rFonts w:ascii="Times New Roman" w:hAnsi="Times New Roman"/>
              </w:rPr>
              <w:t xml:space="preserve"> (M</w:t>
            </w:r>
            <w:r>
              <w:rPr>
                <w:rFonts w:ascii="Times New Roman" w:hAnsi="Times New Roman"/>
              </w:rPr>
              <w:t>W)</w:t>
            </w:r>
          </w:p>
        </w:tc>
        <w:tc>
          <w:tcPr>
            <w:tcW w:w="3510" w:type="dxa"/>
          </w:tcPr>
          <w:p w14:paraId="3A2A3510" w14:textId="6EA57496" w:rsidR="00AE7F43" w:rsidRDefault="00FB6A4D" w:rsidP="005531A3">
            <w:pPr>
              <w:rPr>
                <w:rFonts w:ascii="Times New Roman" w:hAnsi="Times New Roman"/>
              </w:rPr>
            </w:pPr>
            <w:r>
              <w:rPr>
                <w:rFonts w:ascii="Times New Roman" w:hAnsi="Times New Roman"/>
              </w:rPr>
              <w:t>4MW</w:t>
            </w:r>
          </w:p>
        </w:tc>
      </w:tr>
      <w:tr w:rsidR="00AE7F43" w14:paraId="1AA1176B" w14:textId="77777777" w:rsidTr="00C41DA9">
        <w:tc>
          <w:tcPr>
            <w:tcW w:w="4518" w:type="dxa"/>
          </w:tcPr>
          <w:p w14:paraId="4302D5C2" w14:textId="4D70C74F" w:rsidR="00AE7F43" w:rsidRDefault="00AE7F43" w:rsidP="005531A3">
            <w:pPr>
              <w:rPr>
                <w:rFonts w:ascii="Times New Roman" w:hAnsi="Times New Roman"/>
              </w:rPr>
            </w:pPr>
            <w:r>
              <w:rPr>
                <w:rFonts w:ascii="Times New Roman" w:hAnsi="Times New Roman"/>
              </w:rPr>
              <w:t>Energy Capacity (kW</w:t>
            </w:r>
            <w:r w:rsidR="00FB6A4D">
              <w:rPr>
                <w:rFonts w:ascii="Times New Roman" w:hAnsi="Times New Roman"/>
              </w:rPr>
              <w:t>-h</w:t>
            </w:r>
            <w:r>
              <w:rPr>
                <w:rFonts w:ascii="Times New Roman" w:hAnsi="Times New Roman"/>
              </w:rPr>
              <w:t>)</w:t>
            </w:r>
          </w:p>
        </w:tc>
        <w:tc>
          <w:tcPr>
            <w:tcW w:w="3510" w:type="dxa"/>
          </w:tcPr>
          <w:p w14:paraId="12627770" w14:textId="7A9B0D25" w:rsidR="00AE7F43" w:rsidRDefault="00FB6A4D" w:rsidP="005531A3">
            <w:pPr>
              <w:rPr>
                <w:rFonts w:ascii="Times New Roman" w:hAnsi="Times New Roman"/>
              </w:rPr>
            </w:pPr>
            <w:r>
              <w:rPr>
                <w:rFonts w:ascii="Times New Roman" w:hAnsi="Times New Roman"/>
              </w:rPr>
              <w:t>24000 kW-h</w:t>
            </w:r>
          </w:p>
        </w:tc>
      </w:tr>
      <w:tr w:rsidR="00AE7F43" w14:paraId="33AB7773" w14:textId="77777777" w:rsidTr="00C41DA9">
        <w:tc>
          <w:tcPr>
            <w:tcW w:w="4518" w:type="dxa"/>
          </w:tcPr>
          <w:p w14:paraId="17A61B1A" w14:textId="5D6C51EA" w:rsidR="00AE7F43" w:rsidRDefault="00AE7F43" w:rsidP="005531A3">
            <w:pPr>
              <w:rPr>
                <w:rFonts w:ascii="Times New Roman" w:hAnsi="Times New Roman"/>
              </w:rPr>
            </w:pPr>
            <w:r>
              <w:rPr>
                <w:rFonts w:ascii="Times New Roman" w:hAnsi="Times New Roman"/>
              </w:rPr>
              <w:t>State of Charge (%)</w:t>
            </w:r>
          </w:p>
        </w:tc>
        <w:tc>
          <w:tcPr>
            <w:tcW w:w="3510" w:type="dxa"/>
          </w:tcPr>
          <w:p w14:paraId="5A6A6393" w14:textId="2954306A" w:rsidR="00AE7F43" w:rsidRDefault="00FB6A4D" w:rsidP="005531A3">
            <w:pPr>
              <w:rPr>
                <w:rFonts w:ascii="Times New Roman" w:hAnsi="Times New Roman"/>
              </w:rPr>
            </w:pPr>
            <w:r>
              <w:rPr>
                <w:rFonts w:ascii="Times New Roman" w:hAnsi="Times New Roman"/>
              </w:rPr>
              <w:t>0-100%</w:t>
            </w:r>
          </w:p>
        </w:tc>
      </w:tr>
      <w:tr w:rsidR="00AE7F43" w14:paraId="129D4C7F" w14:textId="77777777" w:rsidTr="00C41DA9">
        <w:tc>
          <w:tcPr>
            <w:tcW w:w="8028" w:type="dxa"/>
            <w:gridSpan w:val="2"/>
          </w:tcPr>
          <w:p w14:paraId="7D3FC609" w14:textId="1BF35B04" w:rsidR="00AE7F43" w:rsidRDefault="00FB6A4D" w:rsidP="00FB6A4D">
            <w:pPr>
              <w:jc w:val="center"/>
              <w:rPr>
                <w:rFonts w:ascii="Times New Roman" w:hAnsi="Times New Roman"/>
              </w:rPr>
            </w:pPr>
            <w:r>
              <w:rPr>
                <w:rFonts w:ascii="Times New Roman" w:hAnsi="Times New Roman"/>
              </w:rPr>
              <w:t>Design Details</w:t>
            </w:r>
          </w:p>
        </w:tc>
      </w:tr>
      <w:tr w:rsidR="00AE7F43" w14:paraId="6156FA54" w14:textId="77777777" w:rsidTr="00C41DA9">
        <w:tc>
          <w:tcPr>
            <w:tcW w:w="4518" w:type="dxa"/>
          </w:tcPr>
          <w:p w14:paraId="378C561D" w14:textId="4A2E5421" w:rsidR="00AE7F43" w:rsidRDefault="00FB6A4D" w:rsidP="00525EC5">
            <w:pPr>
              <w:rPr>
                <w:rFonts w:ascii="Times New Roman" w:hAnsi="Times New Roman"/>
              </w:rPr>
            </w:pPr>
            <w:r>
              <w:rPr>
                <w:rFonts w:ascii="Times New Roman" w:hAnsi="Times New Roman"/>
              </w:rPr>
              <w:t>Cycles per year</w:t>
            </w:r>
          </w:p>
        </w:tc>
        <w:tc>
          <w:tcPr>
            <w:tcW w:w="3510" w:type="dxa"/>
          </w:tcPr>
          <w:p w14:paraId="1DD0764C" w14:textId="218674D2" w:rsidR="00AE7F43" w:rsidRDefault="00FB6A4D" w:rsidP="00525EC5">
            <w:pPr>
              <w:rPr>
                <w:rFonts w:ascii="Times New Roman" w:hAnsi="Times New Roman"/>
              </w:rPr>
            </w:pPr>
            <w:r>
              <w:rPr>
                <w:rFonts w:ascii="Times New Roman" w:hAnsi="Times New Roman"/>
              </w:rPr>
              <w:t>&lt; 365 cycles</w:t>
            </w:r>
          </w:p>
        </w:tc>
      </w:tr>
      <w:tr w:rsidR="00AE7F43" w14:paraId="1C59233A" w14:textId="77777777" w:rsidTr="00C41DA9">
        <w:tc>
          <w:tcPr>
            <w:tcW w:w="4518" w:type="dxa"/>
          </w:tcPr>
          <w:p w14:paraId="60CE559C" w14:textId="7F4FB642" w:rsidR="00AE7F43" w:rsidRPr="00FB6A4D" w:rsidRDefault="00FB6A4D" w:rsidP="00525EC5">
            <w:pPr>
              <w:rPr>
                <w:rFonts w:ascii="Times New Roman" w:hAnsi="Times New Roman"/>
              </w:rPr>
            </w:pPr>
            <w:r>
              <w:rPr>
                <w:rFonts w:ascii="Times New Roman" w:hAnsi="Times New Roman"/>
              </w:rPr>
              <w:t>Cross-sectional area of cell (stacks) (m</w:t>
            </w:r>
            <w:r>
              <w:rPr>
                <w:rFonts w:ascii="Times New Roman" w:hAnsi="Times New Roman"/>
                <w:vertAlign w:val="superscript"/>
              </w:rPr>
              <w:t>2</w:t>
            </w:r>
            <w:r>
              <w:rPr>
                <w:rFonts w:ascii="Times New Roman" w:hAnsi="Times New Roman"/>
              </w:rPr>
              <w:t>)</w:t>
            </w:r>
          </w:p>
        </w:tc>
        <w:tc>
          <w:tcPr>
            <w:tcW w:w="3510" w:type="dxa"/>
          </w:tcPr>
          <w:p w14:paraId="66B72D7E" w14:textId="2A87E6FB" w:rsidR="00AE7F43" w:rsidRPr="00FB6A4D" w:rsidRDefault="00FB6A4D" w:rsidP="00525EC5">
            <w:pPr>
              <w:rPr>
                <w:rFonts w:ascii="Times New Roman" w:hAnsi="Times New Roman"/>
              </w:rPr>
            </w:pPr>
            <w:r>
              <w:rPr>
                <w:rFonts w:ascii="Times New Roman" w:hAnsi="Times New Roman"/>
              </w:rPr>
              <w:t>1 m</w:t>
            </w:r>
            <w:r>
              <w:rPr>
                <w:rFonts w:ascii="Times New Roman" w:hAnsi="Times New Roman"/>
                <w:vertAlign w:val="superscript"/>
              </w:rPr>
              <w:t>2</w:t>
            </w:r>
          </w:p>
        </w:tc>
      </w:tr>
      <w:tr w:rsidR="00AE7F43" w14:paraId="588D6234" w14:textId="77777777" w:rsidTr="00C41DA9">
        <w:tc>
          <w:tcPr>
            <w:tcW w:w="4518" w:type="dxa"/>
          </w:tcPr>
          <w:p w14:paraId="22A9237E" w14:textId="17E56B11" w:rsidR="00AE7F43" w:rsidRPr="00FB6A4D" w:rsidRDefault="00FB6A4D" w:rsidP="00525EC5">
            <w:pPr>
              <w:rPr>
                <w:rFonts w:ascii="Times New Roman" w:hAnsi="Times New Roman"/>
              </w:rPr>
            </w:pPr>
            <w:r>
              <w:rPr>
                <w:rFonts w:ascii="Times New Roman" w:hAnsi="Times New Roman"/>
              </w:rPr>
              <w:t>Current Density (mA/cm</w:t>
            </w:r>
            <w:r>
              <w:rPr>
                <w:rFonts w:ascii="Times New Roman" w:hAnsi="Times New Roman"/>
                <w:vertAlign w:val="superscript"/>
              </w:rPr>
              <w:t>2</w:t>
            </w:r>
            <w:r>
              <w:rPr>
                <w:rFonts w:ascii="Times New Roman" w:hAnsi="Times New Roman"/>
              </w:rPr>
              <w:t>)</w:t>
            </w:r>
          </w:p>
        </w:tc>
        <w:tc>
          <w:tcPr>
            <w:tcW w:w="3510" w:type="dxa"/>
          </w:tcPr>
          <w:p w14:paraId="4DC34DD2" w14:textId="4B106590" w:rsidR="00AE7F43" w:rsidRPr="00FB6A4D" w:rsidRDefault="00FB6A4D" w:rsidP="00525EC5">
            <w:pPr>
              <w:rPr>
                <w:rFonts w:ascii="Times New Roman" w:hAnsi="Times New Roman"/>
              </w:rPr>
            </w:pPr>
            <w:r>
              <w:rPr>
                <w:rFonts w:ascii="Times New Roman" w:hAnsi="Times New Roman"/>
              </w:rPr>
              <w:t>40 mA/cm</w:t>
            </w:r>
            <w:r>
              <w:rPr>
                <w:rFonts w:ascii="Times New Roman" w:hAnsi="Times New Roman"/>
                <w:vertAlign w:val="superscript"/>
              </w:rPr>
              <w:t>2</w:t>
            </w:r>
          </w:p>
        </w:tc>
      </w:tr>
      <w:tr w:rsidR="00AE7F43" w14:paraId="63A4F9B2" w14:textId="77777777" w:rsidTr="00C41DA9">
        <w:tc>
          <w:tcPr>
            <w:tcW w:w="4518" w:type="dxa"/>
          </w:tcPr>
          <w:p w14:paraId="42FD5AD4" w14:textId="02BCE871" w:rsidR="00AE7F43" w:rsidRDefault="00FB6A4D" w:rsidP="00525EC5">
            <w:pPr>
              <w:rPr>
                <w:rFonts w:ascii="Times New Roman" w:hAnsi="Times New Roman"/>
              </w:rPr>
            </w:pPr>
            <w:r>
              <w:rPr>
                <w:rFonts w:ascii="Times New Roman" w:hAnsi="Times New Roman"/>
              </w:rPr>
              <w:t>Cell Voltage Charge Efficiency (V)</w:t>
            </w:r>
          </w:p>
        </w:tc>
        <w:tc>
          <w:tcPr>
            <w:tcW w:w="3510" w:type="dxa"/>
          </w:tcPr>
          <w:p w14:paraId="0C924D1D" w14:textId="4F1518DB" w:rsidR="00AE7F43" w:rsidRDefault="00FB6A4D" w:rsidP="00525EC5">
            <w:pPr>
              <w:rPr>
                <w:rFonts w:ascii="Times New Roman" w:hAnsi="Times New Roman"/>
              </w:rPr>
            </w:pPr>
            <w:r>
              <w:rPr>
                <w:rFonts w:ascii="Times New Roman" w:hAnsi="Times New Roman"/>
              </w:rPr>
              <w:t>1.9 V</w:t>
            </w:r>
          </w:p>
        </w:tc>
      </w:tr>
      <w:tr w:rsidR="00AE7F43" w14:paraId="07C65E0B" w14:textId="77777777" w:rsidTr="00C41DA9">
        <w:tc>
          <w:tcPr>
            <w:tcW w:w="4518" w:type="dxa"/>
          </w:tcPr>
          <w:p w14:paraId="4B0C094A" w14:textId="242DF039" w:rsidR="00AE7F43" w:rsidRDefault="00FB6A4D" w:rsidP="00525EC5">
            <w:pPr>
              <w:rPr>
                <w:rFonts w:ascii="Times New Roman" w:hAnsi="Times New Roman"/>
              </w:rPr>
            </w:pPr>
            <w:r>
              <w:rPr>
                <w:rFonts w:ascii="Times New Roman" w:hAnsi="Times New Roman"/>
              </w:rPr>
              <w:t>Cell Voltage Discharge Efficiency (V)</w:t>
            </w:r>
          </w:p>
        </w:tc>
        <w:tc>
          <w:tcPr>
            <w:tcW w:w="3510" w:type="dxa"/>
          </w:tcPr>
          <w:p w14:paraId="27CD3DBE" w14:textId="776777B3" w:rsidR="00AE7F43" w:rsidRDefault="00FB6A4D" w:rsidP="00525EC5">
            <w:pPr>
              <w:rPr>
                <w:rFonts w:ascii="Times New Roman" w:hAnsi="Times New Roman"/>
              </w:rPr>
            </w:pPr>
            <w:r>
              <w:rPr>
                <w:rFonts w:ascii="Times New Roman" w:hAnsi="Times New Roman"/>
              </w:rPr>
              <w:t>1.2 V</w:t>
            </w:r>
          </w:p>
        </w:tc>
      </w:tr>
      <w:tr w:rsidR="00AE7F43" w14:paraId="60549E37" w14:textId="77777777" w:rsidTr="00C41DA9">
        <w:tc>
          <w:tcPr>
            <w:tcW w:w="4518" w:type="dxa"/>
          </w:tcPr>
          <w:p w14:paraId="6012926D" w14:textId="116584E4" w:rsidR="00AE7F43" w:rsidRDefault="00FB6A4D" w:rsidP="00525EC5">
            <w:pPr>
              <w:rPr>
                <w:rFonts w:ascii="Times New Roman" w:hAnsi="Times New Roman"/>
              </w:rPr>
            </w:pPr>
            <w:r>
              <w:rPr>
                <w:rFonts w:ascii="Times New Roman" w:hAnsi="Times New Roman"/>
              </w:rPr>
              <w:t>Cell Power Efficiency (%)</w:t>
            </w:r>
          </w:p>
        </w:tc>
        <w:tc>
          <w:tcPr>
            <w:tcW w:w="3510" w:type="dxa"/>
          </w:tcPr>
          <w:p w14:paraId="438855E9" w14:textId="57680EAE" w:rsidR="00AE7F43" w:rsidRDefault="00FB6A4D" w:rsidP="00525EC5">
            <w:pPr>
              <w:rPr>
                <w:rFonts w:ascii="Times New Roman" w:hAnsi="Times New Roman"/>
              </w:rPr>
            </w:pPr>
            <w:r>
              <w:rPr>
                <w:rFonts w:ascii="Times New Roman" w:hAnsi="Times New Roman"/>
              </w:rPr>
              <w:t>63%</w:t>
            </w:r>
          </w:p>
        </w:tc>
      </w:tr>
      <w:tr w:rsidR="00AE7F43" w14:paraId="4E66F35A" w14:textId="77777777" w:rsidTr="00C41DA9">
        <w:tc>
          <w:tcPr>
            <w:tcW w:w="4518" w:type="dxa"/>
          </w:tcPr>
          <w:p w14:paraId="29468444" w14:textId="7EA7E28F" w:rsidR="00AE7F43" w:rsidRDefault="00FB6A4D" w:rsidP="00525EC5">
            <w:pPr>
              <w:rPr>
                <w:rFonts w:ascii="Times New Roman" w:hAnsi="Times New Roman"/>
              </w:rPr>
            </w:pPr>
            <w:r>
              <w:rPr>
                <w:rFonts w:ascii="Times New Roman" w:hAnsi="Times New Roman"/>
              </w:rPr>
              <w:t>Pressure Drop within the cell stack (bar)</w:t>
            </w:r>
          </w:p>
        </w:tc>
        <w:tc>
          <w:tcPr>
            <w:tcW w:w="3510" w:type="dxa"/>
          </w:tcPr>
          <w:p w14:paraId="114CE7D8" w14:textId="23B7A36A" w:rsidR="00AE7F43" w:rsidRDefault="00FB6A4D" w:rsidP="00525EC5">
            <w:pPr>
              <w:rPr>
                <w:rFonts w:ascii="Times New Roman" w:hAnsi="Times New Roman"/>
              </w:rPr>
            </w:pPr>
            <w:r>
              <w:rPr>
                <w:rFonts w:ascii="Times New Roman" w:hAnsi="Times New Roman"/>
              </w:rPr>
              <w:t>0.5 bar</w:t>
            </w:r>
          </w:p>
        </w:tc>
      </w:tr>
    </w:tbl>
    <w:p w14:paraId="43D5D07D" w14:textId="7CBCB86D" w:rsidR="00700CC2" w:rsidRPr="005531A3" w:rsidRDefault="00700CC2" w:rsidP="001F4B61">
      <w:pPr>
        <w:rPr>
          <w:rFonts w:ascii="Times New Roman" w:hAnsi="Times New Roman"/>
        </w:rPr>
      </w:pPr>
      <w:r w:rsidRPr="005531A3">
        <w:rPr>
          <w:rFonts w:ascii="Times New Roman" w:hAnsi="Times New Roman"/>
          <w:b/>
          <w:u w:val="single"/>
        </w:rPr>
        <w:lastRenderedPageBreak/>
        <w:t xml:space="preserve">Design Variables </w:t>
      </w:r>
    </w:p>
    <w:p w14:paraId="79413747" w14:textId="77777777" w:rsidR="00700CC2" w:rsidRPr="005531A3" w:rsidRDefault="00700CC2" w:rsidP="005531A3">
      <w:pPr>
        <w:ind w:firstLine="720"/>
        <w:rPr>
          <w:rFonts w:ascii="Times New Roman" w:hAnsi="Times New Roman"/>
        </w:rPr>
      </w:pPr>
    </w:p>
    <w:p w14:paraId="7CAC1FA0" w14:textId="05BA601D" w:rsidR="00700CC2" w:rsidRPr="005531A3" w:rsidRDefault="00700CC2" w:rsidP="005531A3">
      <w:pPr>
        <w:spacing w:after="160"/>
        <w:rPr>
          <w:rFonts w:ascii="Times New Roman" w:hAnsi="Times New Roman"/>
        </w:rPr>
      </w:pPr>
      <w:r w:rsidRPr="005531A3">
        <w:rPr>
          <w:rFonts w:ascii="Times New Roman" w:hAnsi="Times New Roman"/>
        </w:rPr>
        <w:t>State of charge</w:t>
      </w:r>
      <w:r w:rsidR="00BA06BC" w:rsidRPr="005531A3">
        <w:rPr>
          <w:rFonts w:ascii="Times New Roman" w:hAnsi="Times New Roman"/>
        </w:rPr>
        <w:t xml:space="preserve"> (SOC)</w:t>
      </w:r>
      <w:r w:rsidRPr="005531A3">
        <w:rPr>
          <w:rFonts w:ascii="Times New Roman" w:hAnsi="Times New Roman"/>
        </w:rPr>
        <w:t>: The state of charge defines the operating limits of the battery and therefore can be optimized to achieve the best results from the system.</w:t>
      </w:r>
      <w:r w:rsidR="00BA06BC" w:rsidRPr="005531A3">
        <w:rPr>
          <w:rFonts w:ascii="Times New Roman" w:hAnsi="Times New Roman"/>
        </w:rPr>
        <w:t xml:space="preserve">  </w:t>
      </w:r>
      <w:r w:rsidR="00134DA8">
        <w:rPr>
          <w:rFonts w:ascii="Times New Roman" w:hAnsi="Times New Roman"/>
        </w:rPr>
        <w:t>Our analysis will focus</w:t>
      </w:r>
      <w:r w:rsidR="00BA06BC" w:rsidRPr="005531A3">
        <w:rPr>
          <w:rFonts w:ascii="Times New Roman" w:hAnsi="Times New Roman"/>
        </w:rPr>
        <w:t xml:space="preserve"> a 100% SOC case</w:t>
      </w:r>
      <w:r w:rsidR="007509BA" w:rsidRPr="005531A3">
        <w:rPr>
          <w:rFonts w:ascii="Times New Roman" w:hAnsi="Times New Roman"/>
        </w:rPr>
        <w:t xml:space="preserve"> to determine whether the increase in cell capacity resulting from using fresh electrolyte, stored separately from the spent electrolyte, justifies the increase in capital cost associated with the extra tanks required for this setup.</w:t>
      </w:r>
    </w:p>
    <w:p w14:paraId="7246439E" w14:textId="2ADD7EA0" w:rsidR="00700CC2" w:rsidRPr="005531A3" w:rsidRDefault="00700CC2" w:rsidP="005531A3">
      <w:pPr>
        <w:spacing w:after="160"/>
        <w:rPr>
          <w:rFonts w:ascii="Times New Roman" w:hAnsi="Times New Roman"/>
        </w:rPr>
      </w:pPr>
      <w:r w:rsidRPr="005531A3">
        <w:rPr>
          <w:rFonts w:ascii="Times New Roman" w:hAnsi="Times New Roman"/>
        </w:rPr>
        <w:t>Membrane type (efficiency, cross-over considerations): Cross-over is a significant source of inefficiency in this type of system. The membrane used within the system directly impacts the influence of this factor</w:t>
      </w:r>
      <w:r w:rsidR="00BA06BC" w:rsidRPr="005531A3">
        <w:rPr>
          <w:rFonts w:ascii="Times New Roman" w:hAnsi="Times New Roman"/>
        </w:rPr>
        <w:t xml:space="preserve"> as well as the system cost</w:t>
      </w:r>
      <w:r w:rsidRPr="005531A3">
        <w:rPr>
          <w:rFonts w:ascii="Times New Roman" w:hAnsi="Times New Roman"/>
        </w:rPr>
        <w:t xml:space="preserve">.  However, </w:t>
      </w:r>
      <w:r w:rsidR="00BA06BC" w:rsidRPr="005531A3">
        <w:rPr>
          <w:rFonts w:ascii="Times New Roman" w:hAnsi="Times New Roman"/>
        </w:rPr>
        <w:t>crossover is assumed to be insignificant in our system.  This simplification is made in order to focus our analysis on other variables.</w:t>
      </w:r>
    </w:p>
    <w:p w14:paraId="0C9D0667" w14:textId="36AA0021" w:rsidR="00700CC2" w:rsidRPr="005531A3" w:rsidRDefault="00700CC2" w:rsidP="005531A3">
      <w:pPr>
        <w:spacing w:after="160"/>
        <w:rPr>
          <w:rFonts w:ascii="Times New Roman" w:hAnsi="Times New Roman"/>
        </w:rPr>
      </w:pPr>
      <w:r w:rsidRPr="005531A3">
        <w:rPr>
          <w:rFonts w:ascii="Times New Roman" w:hAnsi="Times New Roman"/>
        </w:rPr>
        <w:t>Electrolyte concentration/pump size optimization: Costs related to pump si</w:t>
      </w:r>
      <w:r w:rsidR="007509BA" w:rsidRPr="005531A3">
        <w:rPr>
          <w:rFonts w:ascii="Times New Roman" w:hAnsi="Times New Roman"/>
        </w:rPr>
        <w:t>ze and power requirements will</w:t>
      </w:r>
      <w:r w:rsidRPr="005531A3">
        <w:rPr>
          <w:rFonts w:ascii="Times New Roman" w:hAnsi="Times New Roman"/>
        </w:rPr>
        <w:t xml:space="preserve"> be balanced with electrolyte concentration to achieve an optimized setup. </w:t>
      </w:r>
    </w:p>
    <w:p w14:paraId="6F962C45" w14:textId="46F0ADA4" w:rsidR="00BA06BC" w:rsidRPr="005531A3" w:rsidRDefault="00E87051" w:rsidP="005531A3">
      <w:pPr>
        <w:spacing w:after="160"/>
        <w:rPr>
          <w:rFonts w:ascii="Times New Roman" w:hAnsi="Times New Roman"/>
        </w:rPr>
      </w:pPr>
      <w:r w:rsidRPr="005531A3">
        <w:rPr>
          <w:rFonts w:ascii="Times New Roman" w:hAnsi="Times New Roman"/>
        </w:rPr>
        <w:t>Charged/Discharge electrolyte storage:  Costs related to separate storage for charged/discharged electrolyte should be considered against the associated performance improvement.</w:t>
      </w:r>
    </w:p>
    <w:p w14:paraId="7105A908" w14:textId="77777777" w:rsidR="00700CC2" w:rsidRPr="005531A3" w:rsidRDefault="00700CC2" w:rsidP="005531A3">
      <w:pPr>
        <w:rPr>
          <w:rFonts w:ascii="Times New Roman" w:hAnsi="Times New Roman"/>
        </w:rPr>
      </w:pPr>
    </w:p>
    <w:p w14:paraId="01329185" w14:textId="65A72F79" w:rsidR="00700CC2" w:rsidRPr="005531A3" w:rsidRDefault="00700CC2" w:rsidP="005531A3">
      <w:pPr>
        <w:rPr>
          <w:rFonts w:ascii="Times New Roman" w:hAnsi="Times New Roman"/>
        </w:rPr>
      </w:pPr>
      <w:r w:rsidRPr="005531A3">
        <w:rPr>
          <w:rFonts w:ascii="Times New Roman" w:hAnsi="Times New Roman"/>
          <w:b/>
          <w:u w:val="single"/>
        </w:rPr>
        <w:t>Cost Information (2014 US Dollars)</w:t>
      </w:r>
      <w:r w:rsidR="00B63931">
        <w:rPr>
          <w:rFonts w:ascii="Times New Roman" w:hAnsi="Times New Roman"/>
        </w:rPr>
        <w:t xml:space="preserve"> </w:t>
      </w:r>
    </w:p>
    <w:p w14:paraId="4748EA2A" w14:textId="77777777" w:rsidR="00700CC2" w:rsidRDefault="00700CC2" w:rsidP="005531A3">
      <w:pPr>
        <w:rPr>
          <w:rFonts w:ascii="Times New Roman" w:hAnsi="Times New Roman"/>
        </w:rPr>
      </w:pPr>
    </w:p>
    <w:p w14:paraId="298BE7E7" w14:textId="1CE1C692" w:rsidR="00B63931" w:rsidRPr="00005386" w:rsidRDefault="00B63931" w:rsidP="00B63931">
      <w:pPr>
        <w:rPr>
          <w:rFonts w:ascii="Times New Roman" w:hAnsi="Times New Roman"/>
        </w:rPr>
      </w:pPr>
      <w:r>
        <w:rPr>
          <w:rFonts w:ascii="Times New Roman" w:hAnsi="Times New Roman"/>
        </w:rPr>
        <w:t>The following table (</w:t>
      </w:r>
      <w:r w:rsidRPr="00005386">
        <w:rPr>
          <w:rFonts w:ascii="Times New Roman" w:hAnsi="Times New Roman"/>
        </w:rPr>
        <w:t xml:space="preserve">Table </w:t>
      </w:r>
      <w:r w:rsidR="00005386" w:rsidRPr="00005386">
        <w:rPr>
          <w:rFonts w:ascii="Times New Roman" w:hAnsi="Times New Roman"/>
        </w:rPr>
        <w:t>3</w:t>
      </w:r>
      <w:r w:rsidRPr="00005386">
        <w:rPr>
          <w:rFonts w:ascii="Times New Roman" w:hAnsi="Times New Roman"/>
        </w:rPr>
        <w:t>) lists the costs associated with the components and materials of the proposed system.  The values presented are appropriate for 2014 U.S. dollars.</w:t>
      </w:r>
    </w:p>
    <w:p w14:paraId="5BCCDB69" w14:textId="77777777" w:rsidR="00B63931" w:rsidRPr="00005386" w:rsidRDefault="00B63931" w:rsidP="00B63931">
      <w:pPr>
        <w:rPr>
          <w:rFonts w:ascii="Times New Roman" w:hAnsi="Times New Roman"/>
        </w:rPr>
      </w:pPr>
    </w:p>
    <w:p w14:paraId="5D0A364A" w14:textId="31FAB285" w:rsidR="00B63931" w:rsidRDefault="00FB6A4D" w:rsidP="00C41DA9">
      <w:pPr>
        <w:spacing w:line="276" w:lineRule="auto"/>
        <w:rPr>
          <w:rFonts w:ascii="Times New Roman" w:hAnsi="Times New Roman"/>
        </w:rPr>
      </w:pPr>
      <w:r w:rsidRPr="00005386">
        <w:rPr>
          <w:rFonts w:ascii="Times New Roman" w:hAnsi="Times New Roman"/>
        </w:rPr>
        <w:t xml:space="preserve">Table </w:t>
      </w:r>
      <w:r w:rsidR="00005386" w:rsidRPr="00005386">
        <w:rPr>
          <w:rFonts w:ascii="Times New Roman" w:hAnsi="Times New Roman"/>
        </w:rPr>
        <w:t>3</w:t>
      </w:r>
      <w:r w:rsidR="00134DA8" w:rsidRPr="00005386">
        <w:rPr>
          <w:rFonts w:ascii="Times New Roman" w:hAnsi="Times New Roman"/>
        </w:rPr>
        <w:t>: Cost information of</w:t>
      </w:r>
      <w:r w:rsidR="00134DA8">
        <w:rPr>
          <w:rFonts w:ascii="Times New Roman" w:hAnsi="Times New Roman"/>
        </w:rPr>
        <w:t xml:space="preserve"> raw materials and cell components</w:t>
      </w:r>
    </w:p>
    <w:tbl>
      <w:tblPr>
        <w:tblStyle w:val="TableGrid"/>
        <w:tblW w:w="0" w:type="auto"/>
        <w:tblLook w:val="04A0" w:firstRow="1" w:lastRow="0" w:firstColumn="1" w:lastColumn="0" w:noHBand="0" w:noVBand="1"/>
      </w:tblPr>
      <w:tblGrid>
        <w:gridCol w:w="4249"/>
        <w:gridCol w:w="1050"/>
        <w:gridCol w:w="1151"/>
      </w:tblGrid>
      <w:tr w:rsidR="00C41DA9" w:rsidRPr="00C41DA9" w14:paraId="083F4DCA" w14:textId="77777777" w:rsidTr="00C41DA9">
        <w:trPr>
          <w:trHeight w:val="300"/>
        </w:trPr>
        <w:tc>
          <w:tcPr>
            <w:tcW w:w="6450" w:type="dxa"/>
            <w:gridSpan w:val="3"/>
            <w:noWrap/>
            <w:vAlign w:val="center"/>
            <w:hideMark/>
          </w:tcPr>
          <w:p w14:paraId="250692ED" w14:textId="77777777" w:rsidR="00C41DA9" w:rsidRPr="00C41DA9" w:rsidRDefault="00C41DA9" w:rsidP="00C41DA9">
            <w:pPr>
              <w:jc w:val="center"/>
              <w:rPr>
                <w:rFonts w:ascii="Times New Roman" w:hAnsi="Times New Roman"/>
                <w:b/>
                <w:bCs/>
              </w:rPr>
            </w:pPr>
            <w:r w:rsidRPr="00C41DA9">
              <w:rPr>
                <w:rFonts w:ascii="Times New Roman" w:hAnsi="Times New Roman"/>
                <w:b/>
                <w:bCs/>
              </w:rPr>
              <w:t>Cost information</w:t>
            </w:r>
          </w:p>
        </w:tc>
      </w:tr>
      <w:tr w:rsidR="00C41DA9" w:rsidRPr="00C41DA9" w14:paraId="72E2F884" w14:textId="77777777" w:rsidTr="00C41DA9">
        <w:trPr>
          <w:trHeight w:val="300"/>
        </w:trPr>
        <w:tc>
          <w:tcPr>
            <w:tcW w:w="4249" w:type="dxa"/>
            <w:noWrap/>
            <w:vAlign w:val="center"/>
            <w:hideMark/>
          </w:tcPr>
          <w:p w14:paraId="7F9800FE" w14:textId="77777777" w:rsidR="00C41DA9" w:rsidRPr="00C41DA9" w:rsidRDefault="00C41DA9" w:rsidP="00C41DA9">
            <w:pPr>
              <w:rPr>
                <w:rFonts w:ascii="Times New Roman" w:hAnsi="Times New Roman"/>
              </w:rPr>
            </w:pPr>
            <w:r w:rsidRPr="00C41DA9">
              <w:rPr>
                <w:rFonts w:ascii="Times New Roman" w:hAnsi="Times New Roman"/>
              </w:rPr>
              <w:t>Price of output (peak) power</w:t>
            </w:r>
          </w:p>
        </w:tc>
        <w:tc>
          <w:tcPr>
            <w:tcW w:w="1050" w:type="dxa"/>
            <w:noWrap/>
            <w:vAlign w:val="center"/>
            <w:hideMark/>
          </w:tcPr>
          <w:p w14:paraId="056AFC79" w14:textId="77777777" w:rsidR="00C41DA9" w:rsidRPr="00C41DA9" w:rsidRDefault="00C41DA9" w:rsidP="00C41DA9">
            <w:pPr>
              <w:rPr>
                <w:rFonts w:ascii="Times New Roman" w:hAnsi="Times New Roman"/>
              </w:rPr>
            </w:pPr>
            <w:r w:rsidRPr="00C41DA9">
              <w:rPr>
                <w:rFonts w:ascii="Times New Roman" w:hAnsi="Times New Roman"/>
              </w:rPr>
              <w:t>0.16</w:t>
            </w:r>
          </w:p>
        </w:tc>
        <w:tc>
          <w:tcPr>
            <w:tcW w:w="1151" w:type="dxa"/>
            <w:noWrap/>
            <w:vAlign w:val="center"/>
            <w:hideMark/>
          </w:tcPr>
          <w:p w14:paraId="74646C85" w14:textId="77777777" w:rsidR="00C41DA9" w:rsidRPr="00C41DA9" w:rsidRDefault="00C41DA9" w:rsidP="00C41DA9">
            <w:pPr>
              <w:rPr>
                <w:rFonts w:ascii="Times New Roman" w:hAnsi="Times New Roman"/>
              </w:rPr>
            </w:pPr>
            <w:r w:rsidRPr="00C41DA9">
              <w:rPr>
                <w:rFonts w:ascii="Times New Roman" w:hAnsi="Times New Roman"/>
              </w:rPr>
              <w:t>$/kW-h</w:t>
            </w:r>
          </w:p>
        </w:tc>
      </w:tr>
      <w:tr w:rsidR="00C41DA9" w:rsidRPr="00C41DA9" w14:paraId="7F9FBD43" w14:textId="77777777" w:rsidTr="00C41DA9">
        <w:trPr>
          <w:trHeight w:val="300"/>
        </w:trPr>
        <w:tc>
          <w:tcPr>
            <w:tcW w:w="4249" w:type="dxa"/>
            <w:noWrap/>
            <w:vAlign w:val="center"/>
            <w:hideMark/>
          </w:tcPr>
          <w:p w14:paraId="0864D9DD" w14:textId="77777777" w:rsidR="00C41DA9" w:rsidRPr="00C41DA9" w:rsidRDefault="00C41DA9" w:rsidP="00C41DA9">
            <w:pPr>
              <w:rPr>
                <w:rFonts w:ascii="Times New Roman" w:hAnsi="Times New Roman"/>
              </w:rPr>
            </w:pPr>
            <w:r w:rsidRPr="00C41DA9">
              <w:rPr>
                <w:rFonts w:ascii="Times New Roman" w:hAnsi="Times New Roman"/>
              </w:rPr>
              <w:t>Price per input power</w:t>
            </w:r>
          </w:p>
        </w:tc>
        <w:tc>
          <w:tcPr>
            <w:tcW w:w="1050" w:type="dxa"/>
            <w:noWrap/>
            <w:vAlign w:val="center"/>
            <w:hideMark/>
          </w:tcPr>
          <w:p w14:paraId="2006BB25" w14:textId="77777777" w:rsidR="00C41DA9" w:rsidRPr="00C41DA9" w:rsidRDefault="00C41DA9" w:rsidP="00C41DA9">
            <w:pPr>
              <w:rPr>
                <w:rFonts w:ascii="Times New Roman" w:hAnsi="Times New Roman"/>
              </w:rPr>
            </w:pPr>
            <w:r w:rsidRPr="00C41DA9">
              <w:rPr>
                <w:rFonts w:ascii="Times New Roman" w:hAnsi="Times New Roman"/>
              </w:rPr>
              <w:t>0.01</w:t>
            </w:r>
          </w:p>
        </w:tc>
        <w:tc>
          <w:tcPr>
            <w:tcW w:w="1151" w:type="dxa"/>
            <w:noWrap/>
            <w:vAlign w:val="center"/>
            <w:hideMark/>
          </w:tcPr>
          <w:p w14:paraId="3D463556" w14:textId="77777777" w:rsidR="00C41DA9" w:rsidRPr="00C41DA9" w:rsidRDefault="00C41DA9" w:rsidP="00C41DA9">
            <w:pPr>
              <w:rPr>
                <w:rFonts w:ascii="Times New Roman" w:hAnsi="Times New Roman"/>
              </w:rPr>
            </w:pPr>
            <w:r w:rsidRPr="00C41DA9">
              <w:rPr>
                <w:rFonts w:ascii="Times New Roman" w:hAnsi="Times New Roman"/>
              </w:rPr>
              <w:t>$/kW-h</w:t>
            </w:r>
          </w:p>
        </w:tc>
      </w:tr>
      <w:tr w:rsidR="00C41DA9" w:rsidRPr="00C41DA9" w14:paraId="6DF8D670" w14:textId="77777777" w:rsidTr="00C41DA9">
        <w:trPr>
          <w:trHeight w:val="300"/>
        </w:trPr>
        <w:tc>
          <w:tcPr>
            <w:tcW w:w="4249" w:type="dxa"/>
            <w:noWrap/>
            <w:vAlign w:val="center"/>
            <w:hideMark/>
          </w:tcPr>
          <w:p w14:paraId="2E2CA216" w14:textId="77777777" w:rsidR="00C41DA9" w:rsidRPr="00C41DA9" w:rsidRDefault="00C41DA9" w:rsidP="00C41DA9">
            <w:pPr>
              <w:rPr>
                <w:rFonts w:ascii="Times New Roman" w:hAnsi="Times New Roman"/>
              </w:rPr>
            </w:pPr>
            <w:r w:rsidRPr="00C41DA9">
              <w:rPr>
                <w:rFonts w:ascii="Times New Roman" w:hAnsi="Times New Roman"/>
              </w:rPr>
              <w:t>Bromine cost</w:t>
            </w:r>
          </w:p>
        </w:tc>
        <w:tc>
          <w:tcPr>
            <w:tcW w:w="1050" w:type="dxa"/>
            <w:noWrap/>
            <w:vAlign w:val="center"/>
            <w:hideMark/>
          </w:tcPr>
          <w:p w14:paraId="0152EB74" w14:textId="77777777" w:rsidR="00C41DA9" w:rsidRPr="00C41DA9" w:rsidRDefault="00C41DA9" w:rsidP="00C41DA9">
            <w:pPr>
              <w:rPr>
                <w:rFonts w:ascii="Times New Roman" w:hAnsi="Times New Roman"/>
              </w:rPr>
            </w:pPr>
            <w:r w:rsidRPr="00C41DA9">
              <w:rPr>
                <w:rFonts w:ascii="Times New Roman" w:hAnsi="Times New Roman"/>
              </w:rPr>
              <w:t>2.9</w:t>
            </w:r>
          </w:p>
        </w:tc>
        <w:tc>
          <w:tcPr>
            <w:tcW w:w="1151" w:type="dxa"/>
            <w:noWrap/>
            <w:vAlign w:val="center"/>
            <w:hideMark/>
          </w:tcPr>
          <w:p w14:paraId="651F833A" w14:textId="77777777" w:rsidR="00C41DA9" w:rsidRPr="00C41DA9" w:rsidRDefault="00C41DA9" w:rsidP="00C41DA9">
            <w:pPr>
              <w:rPr>
                <w:rFonts w:ascii="Times New Roman" w:hAnsi="Times New Roman"/>
              </w:rPr>
            </w:pPr>
            <w:r w:rsidRPr="00C41DA9">
              <w:rPr>
                <w:rFonts w:ascii="Times New Roman" w:hAnsi="Times New Roman"/>
              </w:rPr>
              <w:t>$/kg</w:t>
            </w:r>
          </w:p>
        </w:tc>
      </w:tr>
      <w:tr w:rsidR="00C41DA9" w:rsidRPr="00C41DA9" w14:paraId="19BA5757" w14:textId="77777777" w:rsidTr="00C41DA9">
        <w:trPr>
          <w:trHeight w:val="300"/>
        </w:trPr>
        <w:tc>
          <w:tcPr>
            <w:tcW w:w="4249" w:type="dxa"/>
            <w:noWrap/>
            <w:vAlign w:val="center"/>
            <w:hideMark/>
          </w:tcPr>
          <w:p w14:paraId="7E476BEA" w14:textId="5B39C2DB" w:rsidR="00C41DA9" w:rsidRPr="00C41DA9" w:rsidRDefault="00C41DA9" w:rsidP="00C41DA9">
            <w:pPr>
              <w:rPr>
                <w:rFonts w:ascii="Times New Roman" w:hAnsi="Times New Roman"/>
              </w:rPr>
            </w:pPr>
            <w:r>
              <w:rPr>
                <w:rFonts w:ascii="Times New Roman" w:hAnsi="Times New Roman"/>
              </w:rPr>
              <w:t>Sulfu</w:t>
            </w:r>
            <w:r w:rsidRPr="00C41DA9">
              <w:rPr>
                <w:rFonts w:ascii="Times New Roman" w:hAnsi="Times New Roman"/>
              </w:rPr>
              <w:t>r cost</w:t>
            </w:r>
          </w:p>
        </w:tc>
        <w:tc>
          <w:tcPr>
            <w:tcW w:w="1050" w:type="dxa"/>
            <w:noWrap/>
            <w:vAlign w:val="center"/>
            <w:hideMark/>
          </w:tcPr>
          <w:p w14:paraId="1503D923" w14:textId="77777777" w:rsidR="00C41DA9" w:rsidRPr="00C41DA9" w:rsidRDefault="00C41DA9" w:rsidP="00C41DA9">
            <w:pPr>
              <w:rPr>
                <w:rFonts w:ascii="Times New Roman" w:hAnsi="Times New Roman"/>
              </w:rPr>
            </w:pPr>
            <w:r w:rsidRPr="00C41DA9">
              <w:rPr>
                <w:rFonts w:ascii="Times New Roman" w:hAnsi="Times New Roman"/>
              </w:rPr>
              <w:t>0.25</w:t>
            </w:r>
          </w:p>
        </w:tc>
        <w:tc>
          <w:tcPr>
            <w:tcW w:w="1151" w:type="dxa"/>
            <w:noWrap/>
            <w:vAlign w:val="center"/>
            <w:hideMark/>
          </w:tcPr>
          <w:p w14:paraId="4FADC132" w14:textId="77777777" w:rsidR="00C41DA9" w:rsidRPr="00C41DA9" w:rsidRDefault="00C41DA9" w:rsidP="00C41DA9">
            <w:pPr>
              <w:rPr>
                <w:rFonts w:ascii="Times New Roman" w:hAnsi="Times New Roman"/>
              </w:rPr>
            </w:pPr>
            <w:r w:rsidRPr="00C41DA9">
              <w:rPr>
                <w:rFonts w:ascii="Times New Roman" w:hAnsi="Times New Roman"/>
              </w:rPr>
              <w:t>$/kg</w:t>
            </w:r>
          </w:p>
        </w:tc>
      </w:tr>
      <w:tr w:rsidR="00C41DA9" w:rsidRPr="00C41DA9" w14:paraId="73DE70DA" w14:textId="77777777" w:rsidTr="00C41DA9">
        <w:trPr>
          <w:trHeight w:val="300"/>
        </w:trPr>
        <w:tc>
          <w:tcPr>
            <w:tcW w:w="6450" w:type="dxa"/>
            <w:gridSpan w:val="3"/>
            <w:noWrap/>
            <w:vAlign w:val="center"/>
            <w:hideMark/>
          </w:tcPr>
          <w:p w14:paraId="1CB5572F" w14:textId="77777777" w:rsidR="00C41DA9" w:rsidRPr="00C41DA9" w:rsidRDefault="00C41DA9" w:rsidP="00C41DA9">
            <w:pPr>
              <w:jc w:val="center"/>
              <w:rPr>
                <w:rFonts w:ascii="Times New Roman" w:hAnsi="Times New Roman"/>
                <w:b/>
                <w:bCs/>
              </w:rPr>
            </w:pPr>
            <w:r w:rsidRPr="00C41DA9">
              <w:rPr>
                <w:rFonts w:ascii="Times New Roman" w:hAnsi="Times New Roman"/>
                <w:b/>
                <w:bCs/>
              </w:rPr>
              <w:t>Cell construction materials</w:t>
            </w:r>
          </w:p>
        </w:tc>
      </w:tr>
      <w:tr w:rsidR="00C41DA9" w:rsidRPr="00C41DA9" w14:paraId="168B8598" w14:textId="77777777" w:rsidTr="00C41DA9">
        <w:trPr>
          <w:trHeight w:val="300"/>
        </w:trPr>
        <w:tc>
          <w:tcPr>
            <w:tcW w:w="4249" w:type="dxa"/>
            <w:noWrap/>
            <w:vAlign w:val="center"/>
            <w:hideMark/>
          </w:tcPr>
          <w:p w14:paraId="379C3FAD" w14:textId="77777777" w:rsidR="00C41DA9" w:rsidRPr="00C41DA9" w:rsidRDefault="00C41DA9" w:rsidP="00C41DA9">
            <w:pPr>
              <w:rPr>
                <w:rFonts w:ascii="Times New Roman" w:hAnsi="Times New Roman"/>
              </w:rPr>
            </w:pPr>
            <w:r w:rsidRPr="00C41DA9">
              <w:rPr>
                <w:rFonts w:ascii="Times New Roman" w:hAnsi="Times New Roman"/>
              </w:rPr>
              <w:t>Nickel</w:t>
            </w:r>
          </w:p>
        </w:tc>
        <w:tc>
          <w:tcPr>
            <w:tcW w:w="1050" w:type="dxa"/>
            <w:noWrap/>
            <w:vAlign w:val="center"/>
            <w:hideMark/>
          </w:tcPr>
          <w:p w14:paraId="004399A8" w14:textId="77777777" w:rsidR="00C41DA9" w:rsidRPr="00C41DA9" w:rsidRDefault="00C41DA9" w:rsidP="00C41DA9">
            <w:pPr>
              <w:rPr>
                <w:rFonts w:ascii="Times New Roman" w:hAnsi="Times New Roman"/>
              </w:rPr>
            </w:pPr>
            <w:r w:rsidRPr="00C41DA9">
              <w:rPr>
                <w:rFonts w:ascii="Times New Roman" w:hAnsi="Times New Roman"/>
              </w:rPr>
              <w:t>1.5668</w:t>
            </w:r>
          </w:p>
        </w:tc>
        <w:tc>
          <w:tcPr>
            <w:tcW w:w="1151" w:type="dxa"/>
            <w:noWrap/>
            <w:vAlign w:val="center"/>
            <w:hideMark/>
          </w:tcPr>
          <w:p w14:paraId="3C6A7249" w14:textId="64F0EB53" w:rsidR="00C41DA9" w:rsidRPr="00C41DA9" w:rsidRDefault="00C41DA9" w:rsidP="00C41DA9">
            <w:pPr>
              <w:rPr>
                <w:rFonts w:ascii="Times New Roman" w:hAnsi="Times New Roman"/>
                <w:vertAlign w:val="superscript"/>
              </w:rPr>
            </w:pPr>
            <w:r>
              <w:rPr>
                <w:rFonts w:ascii="Times New Roman" w:hAnsi="Times New Roman"/>
              </w:rPr>
              <w:t>$/m</w:t>
            </w:r>
            <w:r>
              <w:rPr>
                <w:rFonts w:ascii="Times New Roman" w:hAnsi="Times New Roman"/>
                <w:vertAlign w:val="superscript"/>
              </w:rPr>
              <w:t>2</w:t>
            </w:r>
          </w:p>
        </w:tc>
      </w:tr>
      <w:tr w:rsidR="00C41DA9" w:rsidRPr="00C41DA9" w14:paraId="6903D347" w14:textId="77777777" w:rsidTr="00C41DA9">
        <w:trPr>
          <w:trHeight w:val="300"/>
        </w:trPr>
        <w:tc>
          <w:tcPr>
            <w:tcW w:w="4249" w:type="dxa"/>
            <w:noWrap/>
            <w:vAlign w:val="center"/>
            <w:hideMark/>
          </w:tcPr>
          <w:p w14:paraId="0190C9FA" w14:textId="77777777" w:rsidR="00C41DA9" w:rsidRPr="00C41DA9" w:rsidRDefault="00C41DA9" w:rsidP="00C41DA9">
            <w:pPr>
              <w:rPr>
                <w:rFonts w:ascii="Times New Roman" w:hAnsi="Times New Roman"/>
              </w:rPr>
            </w:pPr>
            <w:r w:rsidRPr="00C41DA9">
              <w:rPr>
                <w:rFonts w:ascii="Times New Roman" w:hAnsi="Times New Roman"/>
              </w:rPr>
              <w:t>Polyolefin</w:t>
            </w:r>
          </w:p>
        </w:tc>
        <w:tc>
          <w:tcPr>
            <w:tcW w:w="1050" w:type="dxa"/>
            <w:noWrap/>
            <w:vAlign w:val="center"/>
            <w:hideMark/>
          </w:tcPr>
          <w:p w14:paraId="2AA12050" w14:textId="77777777" w:rsidR="00C41DA9" w:rsidRPr="00C41DA9" w:rsidRDefault="00C41DA9" w:rsidP="00C41DA9">
            <w:pPr>
              <w:rPr>
                <w:rFonts w:ascii="Times New Roman" w:hAnsi="Times New Roman"/>
              </w:rPr>
            </w:pPr>
            <w:r w:rsidRPr="00C41DA9">
              <w:rPr>
                <w:rFonts w:ascii="Times New Roman" w:hAnsi="Times New Roman"/>
              </w:rPr>
              <w:t>6</w:t>
            </w:r>
          </w:p>
        </w:tc>
        <w:tc>
          <w:tcPr>
            <w:tcW w:w="1151" w:type="dxa"/>
            <w:noWrap/>
            <w:vAlign w:val="center"/>
            <w:hideMark/>
          </w:tcPr>
          <w:p w14:paraId="02616227" w14:textId="705ABBB7" w:rsidR="00C41DA9" w:rsidRPr="00C41DA9" w:rsidRDefault="00C41DA9" w:rsidP="00C41DA9">
            <w:pPr>
              <w:rPr>
                <w:rFonts w:ascii="Times New Roman" w:hAnsi="Times New Roman"/>
              </w:rPr>
            </w:pPr>
            <w:r>
              <w:rPr>
                <w:rFonts w:ascii="Times New Roman" w:hAnsi="Times New Roman"/>
              </w:rPr>
              <w:t>$/m</w:t>
            </w:r>
            <w:r>
              <w:rPr>
                <w:rFonts w:ascii="Times New Roman" w:hAnsi="Times New Roman"/>
                <w:vertAlign w:val="superscript"/>
              </w:rPr>
              <w:t>2</w:t>
            </w:r>
            <w:r>
              <w:rPr>
                <w:rFonts w:ascii="Times New Roman" w:hAnsi="Times New Roman"/>
              </w:rPr>
              <w:t xml:space="preserve"> </w:t>
            </w:r>
          </w:p>
        </w:tc>
      </w:tr>
      <w:tr w:rsidR="00C41DA9" w:rsidRPr="00C41DA9" w14:paraId="0FDCA566" w14:textId="77777777" w:rsidTr="00C41DA9">
        <w:trPr>
          <w:trHeight w:val="345"/>
        </w:trPr>
        <w:tc>
          <w:tcPr>
            <w:tcW w:w="4249" w:type="dxa"/>
            <w:noWrap/>
            <w:vAlign w:val="center"/>
            <w:hideMark/>
          </w:tcPr>
          <w:p w14:paraId="52CD284D" w14:textId="77777777" w:rsidR="00C41DA9" w:rsidRPr="00C41DA9" w:rsidRDefault="00C41DA9" w:rsidP="00C41DA9">
            <w:pPr>
              <w:rPr>
                <w:rFonts w:ascii="Times New Roman" w:hAnsi="Times New Roman"/>
              </w:rPr>
            </w:pPr>
            <w:proofErr w:type="spellStart"/>
            <w:r w:rsidRPr="00C41DA9">
              <w:rPr>
                <w:rFonts w:ascii="Times New Roman" w:hAnsi="Times New Roman"/>
              </w:rPr>
              <w:t>i</w:t>
            </w:r>
            <w:proofErr w:type="spellEnd"/>
            <w:r w:rsidRPr="00C41DA9">
              <w:rPr>
                <w:rFonts w:ascii="Times New Roman" w:hAnsi="Times New Roman"/>
              </w:rPr>
              <w:t>. Ion-exchange membrane</w:t>
            </w:r>
          </w:p>
        </w:tc>
        <w:tc>
          <w:tcPr>
            <w:tcW w:w="1050" w:type="dxa"/>
            <w:noWrap/>
            <w:vAlign w:val="center"/>
            <w:hideMark/>
          </w:tcPr>
          <w:p w14:paraId="23900630" w14:textId="77777777" w:rsidR="00C41DA9" w:rsidRPr="00C41DA9" w:rsidRDefault="00C41DA9" w:rsidP="00C41DA9">
            <w:pPr>
              <w:rPr>
                <w:rFonts w:ascii="Times New Roman" w:hAnsi="Times New Roman"/>
              </w:rPr>
            </w:pPr>
            <w:r w:rsidRPr="00C41DA9">
              <w:rPr>
                <w:rFonts w:ascii="Times New Roman" w:hAnsi="Times New Roman"/>
              </w:rPr>
              <w:t>25</w:t>
            </w:r>
          </w:p>
        </w:tc>
        <w:tc>
          <w:tcPr>
            <w:tcW w:w="1151" w:type="dxa"/>
            <w:noWrap/>
            <w:vAlign w:val="center"/>
            <w:hideMark/>
          </w:tcPr>
          <w:p w14:paraId="674A2EB6" w14:textId="77777777" w:rsidR="00C41DA9" w:rsidRPr="00C41DA9" w:rsidRDefault="00C41DA9" w:rsidP="00C41DA9">
            <w:pPr>
              <w:rPr>
                <w:rFonts w:ascii="Times New Roman" w:hAnsi="Times New Roman"/>
              </w:rPr>
            </w:pPr>
            <w:r w:rsidRPr="00C41DA9">
              <w:rPr>
                <w:rFonts w:ascii="Times New Roman" w:hAnsi="Times New Roman"/>
              </w:rPr>
              <w:t>$/m</w:t>
            </w:r>
            <w:r w:rsidRPr="00C41DA9">
              <w:rPr>
                <w:rFonts w:ascii="Times New Roman" w:hAnsi="Times New Roman"/>
                <w:vertAlign w:val="superscript"/>
              </w:rPr>
              <w:t>2</w:t>
            </w:r>
          </w:p>
        </w:tc>
      </w:tr>
      <w:tr w:rsidR="00C41DA9" w:rsidRPr="00C41DA9" w14:paraId="299BD550" w14:textId="77777777" w:rsidTr="00C41DA9">
        <w:trPr>
          <w:trHeight w:val="345"/>
        </w:trPr>
        <w:tc>
          <w:tcPr>
            <w:tcW w:w="4249" w:type="dxa"/>
            <w:noWrap/>
            <w:vAlign w:val="center"/>
            <w:hideMark/>
          </w:tcPr>
          <w:p w14:paraId="1EC203A3" w14:textId="77777777" w:rsidR="00C41DA9" w:rsidRPr="00C41DA9" w:rsidRDefault="00C41DA9" w:rsidP="00C41DA9">
            <w:pPr>
              <w:rPr>
                <w:rFonts w:ascii="Times New Roman" w:hAnsi="Times New Roman"/>
              </w:rPr>
            </w:pPr>
            <w:r w:rsidRPr="00C41DA9">
              <w:rPr>
                <w:rFonts w:ascii="Times New Roman" w:hAnsi="Times New Roman"/>
              </w:rPr>
              <w:t>ii. Current collectors</w:t>
            </w:r>
          </w:p>
        </w:tc>
        <w:tc>
          <w:tcPr>
            <w:tcW w:w="1050" w:type="dxa"/>
            <w:noWrap/>
            <w:vAlign w:val="center"/>
            <w:hideMark/>
          </w:tcPr>
          <w:p w14:paraId="141245EE" w14:textId="77777777" w:rsidR="00C41DA9" w:rsidRPr="00C41DA9" w:rsidRDefault="00C41DA9" w:rsidP="00C41DA9">
            <w:pPr>
              <w:rPr>
                <w:rFonts w:ascii="Times New Roman" w:hAnsi="Times New Roman"/>
              </w:rPr>
            </w:pPr>
            <w:r w:rsidRPr="00C41DA9">
              <w:rPr>
                <w:rFonts w:ascii="Times New Roman" w:hAnsi="Times New Roman"/>
              </w:rPr>
              <w:t>50</w:t>
            </w:r>
          </w:p>
        </w:tc>
        <w:tc>
          <w:tcPr>
            <w:tcW w:w="1151" w:type="dxa"/>
            <w:noWrap/>
            <w:vAlign w:val="center"/>
            <w:hideMark/>
          </w:tcPr>
          <w:p w14:paraId="1C117A67" w14:textId="77777777" w:rsidR="00C41DA9" w:rsidRPr="00C41DA9" w:rsidRDefault="00C41DA9" w:rsidP="00C41DA9">
            <w:pPr>
              <w:rPr>
                <w:rFonts w:ascii="Times New Roman" w:hAnsi="Times New Roman"/>
              </w:rPr>
            </w:pPr>
            <w:r w:rsidRPr="00C41DA9">
              <w:rPr>
                <w:rFonts w:ascii="Times New Roman" w:hAnsi="Times New Roman"/>
              </w:rPr>
              <w:t>$/m</w:t>
            </w:r>
            <w:r w:rsidRPr="00C41DA9">
              <w:rPr>
                <w:rFonts w:ascii="Times New Roman" w:hAnsi="Times New Roman"/>
                <w:vertAlign w:val="superscript"/>
              </w:rPr>
              <w:t>2</w:t>
            </w:r>
          </w:p>
        </w:tc>
      </w:tr>
      <w:tr w:rsidR="00C41DA9" w:rsidRPr="00C41DA9" w14:paraId="132D349B" w14:textId="77777777" w:rsidTr="00C41DA9">
        <w:trPr>
          <w:trHeight w:val="345"/>
        </w:trPr>
        <w:tc>
          <w:tcPr>
            <w:tcW w:w="4249" w:type="dxa"/>
            <w:noWrap/>
            <w:vAlign w:val="center"/>
            <w:hideMark/>
          </w:tcPr>
          <w:p w14:paraId="5A532817" w14:textId="77777777" w:rsidR="00C41DA9" w:rsidRPr="00C41DA9" w:rsidRDefault="00C41DA9" w:rsidP="00C41DA9">
            <w:pPr>
              <w:rPr>
                <w:rFonts w:ascii="Times New Roman" w:hAnsi="Times New Roman"/>
              </w:rPr>
            </w:pPr>
            <w:r w:rsidRPr="00C41DA9">
              <w:rPr>
                <w:rFonts w:ascii="Times New Roman" w:hAnsi="Times New Roman"/>
              </w:rPr>
              <w:t>iii. Carbon felt</w:t>
            </w:r>
          </w:p>
        </w:tc>
        <w:tc>
          <w:tcPr>
            <w:tcW w:w="1050" w:type="dxa"/>
            <w:noWrap/>
            <w:vAlign w:val="center"/>
            <w:hideMark/>
          </w:tcPr>
          <w:p w14:paraId="4335E5E1" w14:textId="77777777" w:rsidR="00C41DA9" w:rsidRPr="00C41DA9" w:rsidRDefault="00C41DA9" w:rsidP="00C41DA9">
            <w:pPr>
              <w:rPr>
                <w:rFonts w:ascii="Times New Roman" w:hAnsi="Times New Roman"/>
              </w:rPr>
            </w:pPr>
            <w:r w:rsidRPr="00C41DA9">
              <w:rPr>
                <w:rFonts w:ascii="Times New Roman" w:hAnsi="Times New Roman"/>
              </w:rPr>
              <w:t>20</w:t>
            </w:r>
          </w:p>
        </w:tc>
        <w:tc>
          <w:tcPr>
            <w:tcW w:w="1151" w:type="dxa"/>
            <w:noWrap/>
            <w:vAlign w:val="center"/>
            <w:hideMark/>
          </w:tcPr>
          <w:p w14:paraId="05C0B552" w14:textId="77777777" w:rsidR="00C41DA9" w:rsidRPr="00C41DA9" w:rsidRDefault="00C41DA9" w:rsidP="00C41DA9">
            <w:pPr>
              <w:rPr>
                <w:rFonts w:ascii="Times New Roman" w:hAnsi="Times New Roman"/>
              </w:rPr>
            </w:pPr>
            <w:r w:rsidRPr="00C41DA9">
              <w:rPr>
                <w:rFonts w:ascii="Times New Roman" w:hAnsi="Times New Roman"/>
              </w:rPr>
              <w:t>$/m</w:t>
            </w:r>
            <w:r w:rsidRPr="00C41DA9">
              <w:rPr>
                <w:rFonts w:ascii="Times New Roman" w:hAnsi="Times New Roman"/>
                <w:vertAlign w:val="superscript"/>
              </w:rPr>
              <w:t>2</w:t>
            </w:r>
          </w:p>
        </w:tc>
      </w:tr>
      <w:tr w:rsidR="00C41DA9" w:rsidRPr="00C41DA9" w14:paraId="2D8F19B4" w14:textId="77777777" w:rsidTr="00C41DA9">
        <w:trPr>
          <w:trHeight w:val="300"/>
        </w:trPr>
        <w:tc>
          <w:tcPr>
            <w:tcW w:w="4249" w:type="dxa"/>
            <w:noWrap/>
            <w:vAlign w:val="center"/>
            <w:hideMark/>
          </w:tcPr>
          <w:p w14:paraId="4847CD4A" w14:textId="77777777" w:rsidR="00C41DA9" w:rsidRPr="00C41DA9" w:rsidRDefault="00C41DA9" w:rsidP="00C41DA9">
            <w:pPr>
              <w:rPr>
                <w:rFonts w:ascii="Times New Roman" w:hAnsi="Times New Roman"/>
              </w:rPr>
            </w:pPr>
            <w:r w:rsidRPr="00C41DA9">
              <w:rPr>
                <w:rFonts w:ascii="Times New Roman" w:hAnsi="Times New Roman"/>
              </w:rPr>
              <w:t>Power conditioning</w:t>
            </w:r>
          </w:p>
        </w:tc>
        <w:tc>
          <w:tcPr>
            <w:tcW w:w="1050" w:type="dxa"/>
            <w:noWrap/>
            <w:vAlign w:val="center"/>
            <w:hideMark/>
          </w:tcPr>
          <w:p w14:paraId="059B6574" w14:textId="77777777" w:rsidR="00C41DA9" w:rsidRPr="00C41DA9" w:rsidRDefault="00C41DA9" w:rsidP="00C41DA9">
            <w:pPr>
              <w:rPr>
                <w:rFonts w:ascii="Times New Roman" w:hAnsi="Times New Roman"/>
              </w:rPr>
            </w:pPr>
            <w:r w:rsidRPr="00C41DA9">
              <w:rPr>
                <w:rFonts w:ascii="Times New Roman" w:hAnsi="Times New Roman"/>
              </w:rPr>
              <w:t>100</w:t>
            </w:r>
          </w:p>
        </w:tc>
        <w:tc>
          <w:tcPr>
            <w:tcW w:w="1151" w:type="dxa"/>
            <w:noWrap/>
            <w:vAlign w:val="center"/>
            <w:hideMark/>
          </w:tcPr>
          <w:p w14:paraId="358FD740" w14:textId="77777777" w:rsidR="00C41DA9" w:rsidRPr="00C41DA9" w:rsidRDefault="00C41DA9" w:rsidP="00C41DA9">
            <w:pPr>
              <w:rPr>
                <w:rFonts w:ascii="Times New Roman" w:hAnsi="Times New Roman"/>
              </w:rPr>
            </w:pPr>
            <w:r w:rsidRPr="00C41DA9">
              <w:rPr>
                <w:rFonts w:ascii="Times New Roman" w:hAnsi="Times New Roman"/>
              </w:rPr>
              <w:t>$/kW</w:t>
            </w:r>
          </w:p>
        </w:tc>
      </w:tr>
      <w:tr w:rsidR="00C41DA9" w:rsidRPr="00C41DA9" w14:paraId="78386111" w14:textId="77777777" w:rsidTr="00C41DA9">
        <w:trPr>
          <w:trHeight w:val="300"/>
        </w:trPr>
        <w:tc>
          <w:tcPr>
            <w:tcW w:w="4249" w:type="dxa"/>
            <w:noWrap/>
            <w:vAlign w:val="center"/>
            <w:hideMark/>
          </w:tcPr>
          <w:p w14:paraId="65D9CBC1" w14:textId="77777777" w:rsidR="00C41DA9" w:rsidRPr="00C41DA9" w:rsidRDefault="00C41DA9" w:rsidP="00C41DA9">
            <w:pPr>
              <w:rPr>
                <w:rFonts w:ascii="Times New Roman" w:hAnsi="Times New Roman"/>
              </w:rPr>
            </w:pPr>
            <w:r w:rsidRPr="00C41DA9">
              <w:rPr>
                <w:rFonts w:ascii="Times New Roman" w:hAnsi="Times New Roman"/>
              </w:rPr>
              <w:t>Transformer Costs</w:t>
            </w:r>
          </w:p>
        </w:tc>
        <w:tc>
          <w:tcPr>
            <w:tcW w:w="1050" w:type="dxa"/>
            <w:noWrap/>
            <w:vAlign w:val="center"/>
            <w:hideMark/>
          </w:tcPr>
          <w:p w14:paraId="6F6AA23F" w14:textId="77777777" w:rsidR="00C41DA9" w:rsidRPr="00C41DA9" w:rsidRDefault="00C41DA9" w:rsidP="00C41DA9">
            <w:pPr>
              <w:rPr>
                <w:rFonts w:ascii="Times New Roman" w:hAnsi="Times New Roman"/>
              </w:rPr>
            </w:pPr>
            <w:r w:rsidRPr="00C41DA9">
              <w:rPr>
                <w:rFonts w:ascii="Times New Roman" w:hAnsi="Times New Roman"/>
              </w:rPr>
              <w:t>37</w:t>
            </w:r>
          </w:p>
        </w:tc>
        <w:tc>
          <w:tcPr>
            <w:tcW w:w="1151" w:type="dxa"/>
            <w:noWrap/>
            <w:vAlign w:val="center"/>
            <w:hideMark/>
          </w:tcPr>
          <w:p w14:paraId="68DF43BE" w14:textId="77777777" w:rsidR="00C41DA9" w:rsidRPr="00C41DA9" w:rsidRDefault="00C41DA9" w:rsidP="00C41DA9">
            <w:pPr>
              <w:rPr>
                <w:rFonts w:ascii="Times New Roman" w:hAnsi="Times New Roman"/>
              </w:rPr>
            </w:pPr>
            <w:r w:rsidRPr="00C41DA9">
              <w:rPr>
                <w:rFonts w:ascii="Times New Roman" w:hAnsi="Times New Roman"/>
              </w:rPr>
              <w:t>$/kW</w:t>
            </w:r>
          </w:p>
        </w:tc>
      </w:tr>
      <w:tr w:rsidR="00C41DA9" w:rsidRPr="00C41DA9" w14:paraId="0D72F4DB" w14:textId="77777777" w:rsidTr="00C41DA9">
        <w:trPr>
          <w:trHeight w:val="300"/>
        </w:trPr>
        <w:tc>
          <w:tcPr>
            <w:tcW w:w="4249" w:type="dxa"/>
            <w:noWrap/>
            <w:vAlign w:val="center"/>
            <w:hideMark/>
          </w:tcPr>
          <w:p w14:paraId="25F0BB85" w14:textId="77777777" w:rsidR="00C41DA9" w:rsidRPr="00C41DA9" w:rsidRDefault="00C41DA9" w:rsidP="00C41DA9">
            <w:pPr>
              <w:rPr>
                <w:rFonts w:ascii="Times New Roman" w:hAnsi="Times New Roman"/>
              </w:rPr>
            </w:pPr>
            <w:r w:rsidRPr="00C41DA9">
              <w:rPr>
                <w:rFonts w:ascii="Times New Roman" w:hAnsi="Times New Roman"/>
              </w:rPr>
              <w:t>Breakers, Contacts, Cabling</w:t>
            </w:r>
          </w:p>
        </w:tc>
        <w:tc>
          <w:tcPr>
            <w:tcW w:w="1050" w:type="dxa"/>
            <w:noWrap/>
            <w:vAlign w:val="center"/>
            <w:hideMark/>
          </w:tcPr>
          <w:p w14:paraId="1F5697FD" w14:textId="77777777" w:rsidR="00C41DA9" w:rsidRPr="00C41DA9" w:rsidRDefault="00C41DA9" w:rsidP="00C41DA9">
            <w:pPr>
              <w:rPr>
                <w:rFonts w:ascii="Times New Roman" w:hAnsi="Times New Roman"/>
              </w:rPr>
            </w:pPr>
            <w:r w:rsidRPr="00C41DA9">
              <w:rPr>
                <w:rFonts w:ascii="Times New Roman" w:hAnsi="Times New Roman"/>
              </w:rPr>
              <w:t>18</w:t>
            </w:r>
          </w:p>
        </w:tc>
        <w:tc>
          <w:tcPr>
            <w:tcW w:w="1151" w:type="dxa"/>
            <w:noWrap/>
            <w:vAlign w:val="center"/>
            <w:hideMark/>
          </w:tcPr>
          <w:p w14:paraId="58118100" w14:textId="77777777" w:rsidR="00C41DA9" w:rsidRPr="00C41DA9" w:rsidRDefault="00C41DA9" w:rsidP="00C41DA9">
            <w:pPr>
              <w:rPr>
                <w:rFonts w:ascii="Times New Roman" w:hAnsi="Times New Roman"/>
              </w:rPr>
            </w:pPr>
            <w:r w:rsidRPr="00C41DA9">
              <w:rPr>
                <w:rFonts w:ascii="Times New Roman" w:hAnsi="Times New Roman"/>
              </w:rPr>
              <w:t>$/kW</w:t>
            </w:r>
          </w:p>
        </w:tc>
      </w:tr>
    </w:tbl>
    <w:p w14:paraId="504C7542" w14:textId="77777777" w:rsidR="00B63931" w:rsidRDefault="00B63931" w:rsidP="005531A3">
      <w:pPr>
        <w:rPr>
          <w:rFonts w:ascii="Times New Roman" w:hAnsi="Times New Roman"/>
        </w:rPr>
      </w:pPr>
    </w:p>
    <w:p w14:paraId="78E56E7E" w14:textId="77777777" w:rsidR="00FB6A4D" w:rsidRPr="005531A3" w:rsidRDefault="00FB6A4D" w:rsidP="005531A3">
      <w:pPr>
        <w:rPr>
          <w:rFonts w:ascii="Times New Roman" w:hAnsi="Times New Roman"/>
        </w:rPr>
      </w:pPr>
    </w:p>
    <w:p w14:paraId="66565A0D" w14:textId="1E938D14" w:rsidR="00700CC2" w:rsidRPr="005531A3" w:rsidRDefault="00700CC2" w:rsidP="005531A3">
      <w:pPr>
        <w:pStyle w:val="ListParagraph"/>
        <w:numPr>
          <w:ilvl w:val="0"/>
          <w:numId w:val="1"/>
        </w:numPr>
        <w:rPr>
          <w:rFonts w:ascii="Times New Roman" w:hAnsi="Times New Roman"/>
          <w:sz w:val="32"/>
          <w:szCs w:val="32"/>
        </w:rPr>
      </w:pPr>
      <w:r w:rsidRPr="005531A3">
        <w:rPr>
          <w:rFonts w:ascii="Times New Roman" w:hAnsi="Times New Roman"/>
          <w:sz w:val="32"/>
          <w:szCs w:val="32"/>
        </w:rPr>
        <w:lastRenderedPageBreak/>
        <w:t>Method of Approach</w:t>
      </w:r>
    </w:p>
    <w:p w14:paraId="66AB04DA" w14:textId="77777777" w:rsidR="007D1BE4" w:rsidRPr="005531A3" w:rsidRDefault="007D1BE4" w:rsidP="005531A3">
      <w:pPr>
        <w:pStyle w:val="ListParagraph"/>
        <w:ind w:left="800"/>
        <w:rPr>
          <w:rFonts w:ascii="Times New Roman" w:hAnsi="Times New Roman"/>
          <w:sz w:val="32"/>
          <w:szCs w:val="32"/>
        </w:rPr>
      </w:pPr>
    </w:p>
    <w:p w14:paraId="1AE52E06" w14:textId="4C7AD3F1" w:rsidR="007D1BE4" w:rsidRPr="005531A3" w:rsidRDefault="007D1BE4" w:rsidP="005531A3">
      <w:pPr>
        <w:pStyle w:val="ListParagraph"/>
        <w:ind w:left="0"/>
        <w:rPr>
          <w:rFonts w:ascii="Times New Roman" w:hAnsi="Times New Roman"/>
          <w:szCs w:val="32"/>
        </w:rPr>
      </w:pPr>
      <w:r w:rsidRPr="005531A3">
        <w:rPr>
          <w:rFonts w:ascii="Times New Roman" w:hAnsi="Times New Roman"/>
          <w:szCs w:val="32"/>
        </w:rPr>
        <w:t>The following analysis will begin with defining the input design and specification values, followed by an input-output analysis which established the maximum economic potential.  Then cost considerations associated with the power capacity, energy capacity, and the balance of the plant will studied individually and their influence on the economic potential of the system will be demonstrated.  The analysis will conclude with a total capital investment estimation.</w:t>
      </w:r>
    </w:p>
    <w:p w14:paraId="48511556" w14:textId="77777777" w:rsidR="007D1BE4" w:rsidRPr="005531A3" w:rsidRDefault="007D1BE4" w:rsidP="005531A3">
      <w:pPr>
        <w:pStyle w:val="ListParagraph"/>
        <w:ind w:left="0"/>
        <w:rPr>
          <w:rFonts w:ascii="Times New Roman" w:hAnsi="Times New Roman"/>
          <w:szCs w:val="32"/>
        </w:rPr>
      </w:pPr>
    </w:p>
    <w:p w14:paraId="29DB0257" w14:textId="51F591E8" w:rsidR="007D1BE4" w:rsidRPr="005531A3" w:rsidRDefault="007D1BE4" w:rsidP="005531A3">
      <w:pPr>
        <w:pStyle w:val="ListParagraph"/>
        <w:ind w:left="0"/>
        <w:rPr>
          <w:rFonts w:ascii="Times New Roman" w:hAnsi="Times New Roman"/>
          <w:b/>
          <w:szCs w:val="32"/>
          <w:u w:val="single"/>
        </w:rPr>
      </w:pPr>
      <w:r w:rsidRPr="005531A3">
        <w:rPr>
          <w:rFonts w:ascii="Times New Roman" w:hAnsi="Times New Roman"/>
          <w:b/>
          <w:szCs w:val="32"/>
          <w:u w:val="single"/>
        </w:rPr>
        <w:t>Assumptions</w:t>
      </w:r>
    </w:p>
    <w:p w14:paraId="12A3F2A4" w14:textId="77777777" w:rsidR="007D1BE4" w:rsidRPr="005531A3" w:rsidRDefault="007D1BE4" w:rsidP="005531A3">
      <w:pPr>
        <w:pStyle w:val="ListParagraph"/>
        <w:ind w:left="0"/>
        <w:rPr>
          <w:rFonts w:ascii="Times New Roman" w:hAnsi="Times New Roman"/>
          <w:b/>
          <w:szCs w:val="32"/>
          <w:u w:val="single"/>
        </w:rPr>
      </w:pPr>
    </w:p>
    <w:p w14:paraId="36A03972" w14:textId="726350DB" w:rsidR="007D1BE4" w:rsidRDefault="00134DA8" w:rsidP="005531A3">
      <w:pPr>
        <w:pStyle w:val="ListParagraph"/>
        <w:ind w:left="0"/>
        <w:rPr>
          <w:rFonts w:ascii="Times New Roman" w:hAnsi="Times New Roman"/>
          <w:szCs w:val="32"/>
        </w:rPr>
      </w:pPr>
      <w:r>
        <w:rPr>
          <w:rFonts w:ascii="Times New Roman" w:hAnsi="Times New Roman"/>
          <w:szCs w:val="32"/>
        </w:rPr>
        <w:t>In our analysis, we mak</w:t>
      </w:r>
      <w:r w:rsidR="00C41DA9">
        <w:rPr>
          <w:rFonts w:ascii="Times New Roman" w:hAnsi="Times New Roman"/>
          <w:szCs w:val="32"/>
        </w:rPr>
        <w:t xml:space="preserve">e the following </w:t>
      </w:r>
      <w:r w:rsidR="00525EC5">
        <w:rPr>
          <w:rFonts w:ascii="Times New Roman" w:hAnsi="Times New Roman"/>
          <w:szCs w:val="32"/>
        </w:rPr>
        <w:t>assumptions</w:t>
      </w:r>
      <w:r w:rsidR="00C41DA9">
        <w:rPr>
          <w:rFonts w:ascii="Times New Roman" w:hAnsi="Times New Roman"/>
          <w:szCs w:val="32"/>
        </w:rPr>
        <w:t>:</w:t>
      </w:r>
    </w:p>
    <w:p w14:paraId="2ADC878C" w14:textId="285C4E80" w:rsidR="00C41DA9" w:rsidRDefault="00C41DA9" w:rsidP="005531A3">
      <w:pPr>
        <w:pStyle w:val="ListParagraph"/>
        <w:ind w:left="0"/>
        <w:rPr>
          <w:rFonts w:ascii="Times New Roman" w:hAnsi="Times New Roman"/>
          <w:szCs w:val="32"/>
        </w:rPr>
      </w:pPr>
      <w:r>
        <w:rPr>
          <w:rFonts w:ascii="Times New Roman" w:hAnsi="Times New Roman"/>
          <w:szCs w:val="32"/>
        </w:rPr>
        <w:tab/>
      </w:r>
    </w:p>
    <w:p w14:paraId="783C4037" w14:textId="449F3CCC" w:rsidR="00C41DA9" w:rsidRDefault="00C41DA9" w:rsidP="00C41DA9">
      <w:pPr>
        <w:pStyle w:val="ListParagraph"/>
        <w:numPr>
          <w:ilvl w:val="0"/>
          <w:numId w:val="5"/>
        </w:numPr>
        <w:rPr>
          <w:rFonts w:ascii="Times New Roman" w:hAnsi="Times New Roman"/>
          <w:szCs w:val="32"/>
        </w:rPr>
      </w:pPr>
      <w:r>
        <w:rPr>
          <w:rFonts w:ascii="Times New Roman" w:hAnsi="Times New Roman"/>
          <w:szCs w:val="32"/>
        </w:rPr>
        <w:t>Negligible cross-over effects</w:t>
      </w:r>
    </w:p>
    <w:p w14:paraId="25BC51EA" w14:textId="216768BA" w:rsidR="00C41DA9" w:rsidRDefault="00C41DA9" w:rsidP="00C41DA9">
      <w:pPr>
        <w:pStyle w:val="ListParagraph"/>
        <w:numPr>
          <w:ilvl w:val="0"/>
          <w:numId w:val="5"/>
        </w:numPr>
        <w:rPr>
          <w:rFonts w:ascii="Times New Roman" w:hAnsi="Times New Roman"/>
          <w:szCs w:val="32"/>
        </w:rPr>
      </w:pPr>
      <w:r>
        <w:rPr>
          <w:rFonts w:ascii="Times New Roman" w:hAnsi="Times New Roman"/>
          <w:szCs w:val="32"/>
        </w:rPr>
        <w:t>Negligible side reactions</w:t>
      </w:r>
    </w:p>
    <w:p w14:paraId="2BEC4031" w14:textId="2993A1A7" w:rsidR="00C41DA9" w:rsidRDefault="00C41DA9" w:rsidP="00C41DA9">
      <w:pPr>
        <w:pStyle w:val="ListParagraph"/>
        <w:numPr>
          <w:ilvl w:val="0"/>
          <w:numId w:val="5"/>
        </w:numPr>
        <w:rPr>
          <w:rFonts w:ascii="Times New Roman" w:hAnsi="Times New Roman"/>
          <w:szCs w:val="32"/>
        </w:rPr>
      </w:pPr>
      <w:r>
        <w:rPr>
          <w:rFonts w:ascii="Times New Roman" w:hAnsi="Times New Roman"/>
          <w:szCs w:val="32"/>
        </w:rPr>
        <w:t>Current efficiency estimated at approximately 100%</w:t>
      </w:r>
    </w:p>
    <w:p w14:paraId="1FAD4BAD" w14:textId="345EC6B9" w:rsidR="00C41DA9" w:rsidRDefault="00C41DA9" w:rsidP="00C41DA9">
      <w:pPr>
        <w:pStyle w:val="ListParagraph"/>
        <w:numPr>
          <w:ilvl w:val="0"/>
          <w:numId w:val="5"/>
        </w:numPr>
        <w:rPr>
          <w:rFonts w:ascii="Times New Roman" w:hAnsi="Times New Roman"/>
          <w:szCs w:val="32"/>
        </w:rPr>
      </w:pPr>
      <w:r>
        <w:rPr>
          <w:rFonts w:ascii="Times New Roman" w:hAnsi="Times New Roman"/>
          <w:szCs w:val="32"/>
        </w:rPr>
        <w:t>Negligible memb</w:t>
      </w:r>
      <w:r w:rsidR="00685239">
        <w:rPr>
          <w:rFonts w:ascii="Times New Roman" w:hAnsi="Times New Roman"/>
          <w:szCs w:val="32"/>
        </w:rPr>
        <w:t>rane degradation</w:t>
      </w:r>
      <w:r>
        <w:rPr>
          <w:rFonts w:ascii="Times New Roman" w:hAnsi="Times New Roman"/>
          <w:szCs w:val="32"/>
        </w:rPr>
        <w:t xml:space="preserve"> over time</w:t>
      </w:r>
    </w:p>
    <w:p w14:paraId="563CF4AD" w14:textId="160A93C4" w:rsidR="00C41DA9" w:rsidRDefault="00134DA8" w:rsidP="00C41DA9">
      <w:pPr>
        <w:pStyle w:val="ListParagraph"/>
        <w:ind w:left="1080"/>
        <w:rPr>
          <w:rFonts w:ascii="Times New Roman" w:hAnsi="Times New Roman"/>
          <w:szCs w:val="32"/>
        </w:rPr>
      </w:pPr>
      <w:r>
        <w:rPr>
          <w:rFonts w:ascii="Times New Roman" w:hAnsi="Times New Roman"/>
          <w:szCs w:val="32"/>
        </w:rPr>
        <w:t>(Upkeep and replacement costs a</w:t>
      </w:r>
      <w:r w:rsidR="00C41DA9">
        <w:rPr>
          <w:rFonts w:ascii="Times New Roman" w:hAnsi="Times New Roman"/>
          <w:szCs w:val="32"/>
        </w:rPr>
        <w:t>re not considered in this analysis)</w:t>
      </w:r>
    </w:p>
    <w:p w14:paraId="42D68A71" w14:textId="5655BDAE" w:rsidR="00C41DA9" w:rsidRDefault="00C41DA9" w:rsidP="00C41DA9">
      <w:pPr>
        <w:pStyle w:val="ListParagraph"/>
        <w:numPr>
          <w:ilvl w:val="0"/>
          <w:numId w:val="5"/>
        </w:numPr>
        <w:rPr>
          <w:rFonts w:ascii="Times New Roman" w:hAnsi="Times New Roman"/>
          <w:szCs w:val="32"/>
        </w:rPr>
      </w:pPr>
      <w:r>
        <w:rPr>
          <w:rFonts w:ascii="Times New Roman" w:hAnsi="Times New Roman"/>
          <w:szCs w:val="32"/>
        </w:rPr>
        <w:t>Membrane will be available at a lower cost, estimated at $25/m</w:t>
      </w:r>
      <w:r>
        <w:rPr>
          <w:rFonts w:ascii="Times New Roman" w:hAnsi="Times New Roman"/>
          <w:szCs w:val="32"/>
          <w:vertAlign w:val="superscript"/>
        </w:rPr>
        <w:t>2</w:t>
      </w:r>
      <w:r>
        <w:rPr>
          <w:rFonts w:ascii="Times New Roman" w:hAnsi="Times New Roman"/>
          <w:szCs w:val="32"/>
        </w:rPr>
        <w:t>, due to an increase in demand</w:t>
      </w:r>
    </w:p>
    <w:p w14:paraId="325AB2AC" w14:textId="5E9D2537" w:rsidR="00C41DA9" w:rsidRPr="00C41DA9" w:rsidRDefault="00C41DA9" w:rsidP="00C41DA9">
      <w:pPr>
        <w:pStyle w:val="ListParagraph"/>
        <w:numPr>
          <w:ilvl w:val="0"/>
          <w:numId w:val="5"/>
        </w:numPr>
        <w:rPr>
          <w:rFonts w:ascii="Times New Roman" w:hAnsi="Times New Roman"/>
          <w:szCs w:val="32"/>
        </w:rPr>
      </w:pPr>
      <w:r w:rsidRPr="00C41DA9">
        <w:rPr>
          <w:rFonts w:ascii="Times New Roman" w:hAnsi="Times New Roman"/>
          <w:szCs w:val="32"/>
        </w:rPr>
        <w:t xml:space="preserve">One </w:t>
      </w:r>
      <w:r w:rsidR="00134DA8">
        <w:rPr>
          <w:rFonts w:ascii="Times New Roman" w:hAnsi="Times New Roman"/>
          <w:szCs w:val="32"/>
        </w:rPr>
        <w:t>viscosity per solution i</w:t>
      </w:r>
      <w:r w:rsidR="00525EC5">
        <w:rPr>
          <w:rFonts w:ascii="Times New Roman" w:hAnsi="Times New Roman"/>
          <w:szCs w:val="32"/>
        </w:rPr>
        <w:t xml:space="preserve">s used </w:t>
      </w:r>
      <w:r w:rsidRPr="00C41DA9">
        <w:rPr>
          <w:rFonts w:ascii="Times New Roman" w:hAnsi="Times New Roman"/>
          <w:szCs w:val="32"/>
        </w:rPr>
        <w:t>for all concentration levels sin</w:t>
      </w:r>
      <w:r w:rsidR="00134DA8">
        <w:rPr>
          <w:rFonts w:ascii="Times New Roman" w:hAnsi="Times New Roman"/>
          <w:szCs w:val="32"/>
        </w:rPr>
        <w:t>ce it is</w:t>
      </w:r>
      <w:r w:rsidRPr="00C41DA9">
        <w:rPr>
          <w:rFonts w:ascii="Times New Roman" w:hAnsi="Times New Roman"/>
          <w:szCs w:val="32"/>
        </w:rPr>
        <w:t xml:space="preserve"> assumed there would be little effect</w:t>
      </w:r>
    </w:p>
    <w:p w14:paraId="3BC8A946" w14:textId="77777777" w:rsidR="007D1BE4" w:rsidRPr="005531A3" w:rsidRDefault="007D1BE4" w:rsidP="005531A3">
      <w:pPr>
        <w:pStyle w:val="ListParagraph"/>
        <w:ind w:left="0"/>
        <w:rPr>
          <w:rFonts w:ascii="Times New Roman" w:hAnsi="Times New Roman"/>
          <w:b/>
          <w:szCs w:val="32"/>
          <w:u w:val="single"/>
        </w:rPr>
      </w:pPr>
    </w:p>
    <w:p w14:paraId="0AAD765A" w14:textId="52A7A3EC" w:rsidR="007D1BE4" w:rsidRPr="005531A3" w:rsidRDefault="007D1BE4" w:rsidP="005531A3">
      <w:pPr>
        <w:pStyle w:val="ListParagraph"/>
        <w:ind w:left="0"/>
        <w:rPr>
          <w:rFonts w:ascii="Times New Roman" w:hAnsi="Times New Roman"/>
          <w:b/>
          <w:szCs w:val="32"/>
          <w:u w:val="single"/>
        </w:rPr>
      </w:pPr>
      <w:r w:rsidRPr="005531A3">
        <w:rPr>
          <w:rFonts w:ascii="Times New Roman" w:hAnsi="Times New Roman"/>
          <w:b/>
          <w:szCs w:val="32"/>
          <w:u w:val="single"/>
        </w:rPr>
        <w:t>Level 1:</w:t>
      </w:r>
    </w:p>
    <w:p w14:paraId="644328B2" w14:textId="77777777" w:rsidR="007D1BE4" w:rsidRPr="005531A3" w:rsidRDefault="007D1BE4" w:rsidP="005531A3">
      <w:pPr>
        <w:pStyle w:val="ListParagraph"/>
        <w:ind w:left="0"/>
        <w:rPr>
          <w:rFonts w:ascii="Times New Roman" w:hAnsi="Times New Roman"/>
          <w:b/>
          <w:szCs w:val="32"/>
          <w:u w:val="single"/>
        </w:rPr>
      </w:pPr>
    </w:p>
    <w:p w14:paraId="53D54AE7" w14:textId="5E57A154" w:rsidR="007D1BE4" w:rsidRPr="005531A3" w:rsidRDefault="007D1BE4" w:rsidP="005531A3">
      <w:pPr>
        <w:pStyle w:val="ListParagraph"/>
        <w:ind w:left="0"/>
        <w:rPr>
          <w:rFonts w:ascii="Times New Roman" w:hAnsi="Times New Roman"/>
          <w:szCs w:val="32"/>
        </w:rPr>
      </w:pPr>
      <w:r w:rsidRPr="005531A3">
        <w:rPr>
          <w:rFonts w:ascii="Times New Roman" w:hAnsi="Times New Roman"/>
          <w:szCs w:val="32"/>
        </w:rPr>
        <w:t>The firs</w:t>
      </w:r>
      <w:r w:rsidR="00B63931">
        <w:rPr>
          <w:rFonts w:ascii="Times New Roman" w:hAnsi="Times New Roman"/>
          <w:szCs w:val="32"/>
        </w:rPr>
        <w:t>t level of this analysis defines</w:t>
      </w:r>
      <w:r w:rsidRPr="005531A3">
        <w:rPr>
          <w:rFonts w:ascii="Times New Roman" w:hAnsi="Times New Roman"/>
          <w:szCs w:val="32"/>
        </w:rPr>
        <w:t xml:space="preserve"> the design specifications for the system, including the fundamental design information in addition to the costs of related components and materials</w:t>
      </w:r>
      <w:r w:rsidR="00B63931">
        <w:rPr>
          <w:rFonts w:ascii="Times New Roman" w:hAnsi="Times New Roman"/>
          <w:szCs w:val="32"/>
        </w:rPr>
        <w:t xml:space="preserve"> (</w:t>
      </w:r>
      <w:r w:rsidR="00005386" w:rsidRPr="00005386">
        <w:rPr>
          <w:rFonts w:ascii="Times New Roman" w:hAnsi="Times New Roman"/>
          <w:szCs w:val="32"/>
        </w:rPr>
        <w:t>Tables 2 and 3</w:t>
      </w:r>
      <w:r w:rsidR="00B63931" w:rsidRPr="00005386">
        <w:rPr>
          <w:rFonts w:ascii="Times New Roman" w:hAnsi="Times New Roman"/>
          <w:szCs w:val="32"/>
        </w:rPr>
        <w:t>)</w:t>
      </w:r>
      <w:r w:rsidR="00E53A32" w:rsidRPr="00005386">
        <w:rPr>
          <w:rFonts w:ascii="Times New Roman" w:hAnsi="Times New Roman"/>
          <w:szCs w:val="32"/>
        </w:rPr>
        <w:t>.</w:t>
      </w:r>
      <w:r w:rsidR="00E53A32">
        <w:rPr>
          <w:rFonts w:ascii="Times New Roman" w:hAnsi="Times New Roman"/>
          <w:szCs w:val="32"/>
        </w:rPr>
        <w:t xml:space="preserve">  As stated previously, t</w:t>
      </w:r>
      <w:r w:rsidRPr="005531A3">
        <w:rPr>
          <w:rFonts w:ascii="Times New Roman" w:hAnsi="Times New Roman"/>
          <w:szCs w:val="32"/>
        </w:rPr>
        <w:t>he values listed do not represent those required for an optimal design.  These variables will be used as the basis for calculations throughout the analysis.  The result</w:t>
      </w:r>
      <w:r w:rsidR="00FC26CA">
        <w:rPr>
          <w:rFonts w:ascii="Times New Roman" w:hAnsi="Times New Roman"/>
          <w:szCs w:val="32"/>
        </w:rPr>
        <w:t>s</w:t>
      </w:r>
      <w:r w:rsidRPr="005531A3">
        <w:rPr>
          <w:rFonts w:ascii="Times New Roman" w:hAnsi="Times New Roman"/>
          <w:szCs w:val="32"/>
        </w:rPr>
        <w:t xml:space="preserve"> of these calculation will serve as a base case which can be optimized to achieve/improve profitability or better approximate real world costs.  </w:t>
      </w:r>
    </w:p>
    <w:p w14:paraId="158E3796" w14:textId="77777777" w:rsidR="007D1BE4" w:rsidRPr="005531A3" w:rsidRDefault="007D1BE4" w:rsidP="005531A3">
      <w:pPr>
        <w:pStyle w:val="ListParagraph"/>
        <w:ind w:left="0"/>
        <w:rPr>
          <w:rFonts w:ascii="Times New Roman" w:hAnsi="Times New Roman"/>
          <w:szCs w:val="32"/>
        </w:rPr>
      </w:pPr>
    </w:p>
    <w:p w14:paraId="2BBA0DC2" w14:textId="77777777" w:rsidR="007D1BE4" w:rsidRPr="005531A3" w:rsidRDefault="007D1BE4" w:rsidP="005531A3">
      <w:pPr>
        <w:pStyle w:val="ListParagraph"/>
        <w:ind w:left="0"/>
        <w:rPr>
          <w:rFonts w:ascii="Times New Roman" w:hAnsi="Times New Roman"/>
          <w:b/>
          <w:szCs w:val="32"/>
          <w:u w:val="single"/>
        </w:rPr>
      </w:pPr>
      <w:r w:rsidRPr="005531A3">
        <w:rPr>
          <w:rFonts w:ascii="Times New Roman" w:hAnsi="Times New Roman"/>
          <w:b/>
          <w:szCs w:val="32"/>
          <w:u w:val="single"/>
        </w:rPr>
        <w:t>Level 2:</w:t>
      </w:r>
    </w:p>
    <w:p w14:paraId="15E0A7E9" w14:textId="77777777" w:rsidR="007D1BE4" w:rsidRPr="005531A3" w:rsidRDefault="007D1BE4" w:rsidP="005531A3">
      <w:pPr>
        <w:pStyle w:val="ListParagraph"/>
        <w:ind w:left="0"/>
        <w:rPr>
          <w:rFonts w:ascii="Times New Roman" w:hAnsi="Times New Roman"/>
          <w:b/>
          <w:szCs w:val="32"/>
          <w:u w:val="single"/>
        </w:rPr>
      </w:pPr>
    </w:p>
    <w:p w14:paraId="66965C00" w14:textId="229BF471" w:rsidR="007D1BE4" w:rsidRPr="005531A3" w:rsidRDefault="007D1BE4" w:rsidP="005531A3">
      <w:pPr>
        <w:pStyle w:val="ListParagraph"/>
        <w:ind w:left="0"/>
        <w:rPr>
          <w:rFonts w:ascii="Times New Roman" w:hAnsi="Times New Roman"/>
          <w:szCs w:val="32"/>
        </w:rPr>
      </w:pPr>
      <w:r w:rsidRPr="005531A3">
        <w:rPr>
          <w:rFonts w:ascii="Times New Roman" w:hAnsi="Times New Roman"/>
          <w:szCs w:val="32"/>
        </w:rPr>
        <w:t>The maximum economic potential of the system can be estimated through costing the overall energy balance of the battery.  The cost associated with charging the system represents the major operating costs, and the energy produced during system discharge provides the only source of revenue.  Neglecting any equipment or processing costs, a simple balance of the product value and the energy input cost provides a good estimate for the maximum economic potential of the system</w:t>
      </w:r>
      <w:r w:rsidRPr="009B16E5">
        <w:rPr>
          <w:rFonts w:ascii="Times New Roman" w:hAnsi="Times New Roman"/>
          <w:szCs w:val="32"/>
        </w:rPr>
        <w:t xml:space="preserve">.  </w:t>
      </w:r>
      <w:r w:rsidR="009B16E5">
        <w:rPr>
          <w:rFonts w:ascii="Times New Roman" w:hAnsi="Times New Roman"/>
          <w:szCs w:val="32"/>
        </w:rPr>
        <w:t xml:space="preserve">An example of a level 2 </w:t>
      </w:r>
      <w:r w:rsidRPr="009B16E5">
        <w:rPr>
          <w:rFonts w:ascii="Times New Roman" w:hAnsi="Times New Roman"/>
          <w:szCs w:val="32"/>
        </w:rPr>
        <w:t>calculation</w:t>
      </w:r>
      <w:r w:rsidR="009B16E5">
        <w:rPr>
          <w:rFonts w:ascii="Times New Roman" w:hAnsi="Times New Roman"/>
          <w:szCs w:val="32"/>
        </w:rPr>
        <w:t xml:space="preserve"> is</w:t>
      </w:r>
      <w:r w:rsidRPr="009B16E5">
        <w:rPr>
          <w:rFonts w:ascii="Times New Roman" w:hAnsi="Times New Roman"/>
          <w:szCs w:val="32"/>
        </w:rPr>
        <w:t xml:space="preserve"> </w:t>
      </w:r>
      <w:r w:rsidR="009B16E5">
        <w:rPr>
          <w:rFonts w:ascii="Times New Roman" w:hAnsi="Times New Roman"/>
          <w:szCs w:val="32"/>
        </w:rPr>
        <w:t>included in the appendix</w:t>
      </w:r>
      <w:r w:rsidRPr="005531A3">
        <w:rPr>
          <w:rFonts w:ascii="Times New Roman" w:hAnsi="Times New Roman"/>
          <w:szCs w:val="32"/>
        </w:rPr>
        <w:t xml:space="preserve">.  Also shown </w:t>
      </w:r>
      <w:r w:rsidRPr="00005386">
        <w:rPr>
          <w:rFonts w:ascii="Times New Roman" w:hAnsi="Times New Roman"/>
          <w:szCs w:val="32"/>
        </w:rPr>
        <w:t xml:space="preserve">in </w:t>
      </w:r>
      <w:r w:rsidR="00005386" w:rsidRPr="00005386">
        <w:rPr>
          <w:rFonts w:ascii="Times New Roman" w:hAnsi="Times New Roman"/>
          <w:szCs w:val="32"/>
        </w:rPr>
        <w:t>Figure 3</w:t>
      </w:r>
      <w:r w:rsidRPr="00005386">
        <w:rPr>
          <w:rFonts w:ascii="Times New Roman" w:hAnsi="Times New Roman"/>
          <w:szCs w:val="32"/>
        </w:rPr>
        <w:t xml:space="preserve"> is a plot</w:t>
      </w:r>
      <w:r w:rsidRPr="00611DE3">
        <w:rPr>
          <w:rFonts w:ascii="Times New Roman" w:hAnsi="Times New Roman"/>
          <w:szCs w:val="32"/>
        </w:rPr>
        <w:t xml:space="preserve"> of the economic potential over the course of a year (up</w:t>
      </w:r>
      <w:r w:rsidRPr="005531A3">
        <w:rPr>
          <w:rFonts w:ascii="Times New Roman" w:hAnsi="Times New Roman"/>
          <w:szCs w:val="32"/>
        </w:rPr>
        <w:t xml:space="preserve"> to 365 cycles per year).</w:t>
      </w:r>
    </w:p>
    <w:p w14:paraId="6987DACA" w14:textId="77777777" w:rsidR="007D1BE4" w:rsidRPr="005531A3" w:rsidRDefault="007D1BE4" w:rsidP="005531A3">
      <w:pPr>
        <w:pStyle w:val="ListParagraph"/>
        <w:ind w:left="0"/>
        <w:rPr>
          <w:rFonts w:ascii="Times New Roman" w:hAnsi="Times New Roman"/>
          <w:szCs w:val="32"/>
        </w:rPr>
      </w:pPr>
    </w:p>
    <w:p w14:paraId="0F86E28E" w14:textId="272408B4" w:rsidR="009075BA" w:rsidRDefault="00611DE3" w:rsidP="005531A3">
      <w:pPr>
        <w:pStyle w:val="ListParagraph"/>
        <w:ind w:left="0"/>
        <w:rPr>
          <w:rFonts w:ascii="Times New Roman" w:hAnsi="Times New Roman"/>
          <w:szCs w:val="32"/>
        </w:rPr>
      </w:pPr>
      <w:r>
        <w:rPr>
          <w:rFonts w:ascii="Times New Roman" w:hAnsi="Times New Roman"/>
          <w:noProof/>
          <w:szCs w:val="32"/>
        </w:rPr>
        <w:lastRenderedPageBreak/>
        <w:drawing>
          <wp:inline distT="0" distB="0" distL="0" distR="0" wp14:anchorId="0346D6BB" wp14:editId="649FBB12">
            <wp:extent cx="5590540" cy="3767455"/>
            <wp:effectExtent l="0" t="0" r="0"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590540" cy="3767455"/>
                    </a:xfrm>
                    <a:prstGeom prst="rect">
                      <a:avLst/>
                    </a:prstGeom>
                    <a:noFill/>
                  </pic:spPr>
                </pic:pic>
              </a:graphicData>
            </a:graphic>
          </wp:inline>
        </w:drawing>
      </w:r>
    </w:p>
    <w:p w14:paraId="3C0F0D7B" w14:textId="38D4C034" w:rsidR="00E53A32" w:rsidRPr="00005386" w:rsidRDefault="00E53A32" w:rsidP="00E53A32">
      <w:pPr>
        <w:rPr>
          <w:rFonts w:ascii="Times New Roman" w:eastAsia="Times New Roman" w:hAnsi="Times New Roman"/>
        </w:rPr>
      </w:pPr>
      <w:r w:rsidRPr="00005386">
        <w:rPr>
          <w:rFonts w:ascii="Times New Roman" w:eastAsia="Times New Roman" w:hAnsi="Times New Roman"/>
        </w:rPr>
        <w:t xml:space="preserve">Figure </w:t>
      </w:r>
      <w:r w:rsidR="00005386" w:rsidRPr="00005386">
        <w:rPr>
          <w:rFonts w:ascii="Times New Roman" w:eastAsia="Times New Roman" w:hAnsi="Times New Roman"/>
        </w:rPr>
        <w:t>3</w:t>
      </w:r>
      <w:r w:rsidRPr="00005386">
        <w:rPr>
          <w:rFonts w:ascii="Times New Roman" w:eastAsia="Times New Roman" w:hAnsi="Times New Roman"/>
        </w:rPr>
        <w:t>: Economic Potential at Level 2 shown over the course of a year</w:t>
      </w:r>
    </w:p>
    <w:p w14:paraId="79FB31C9" w14:textId="77777777" w:rsidR="00E53A32" w:rsidRPr="00005386" w:rsidRDefault="00E53A32" w:rsidP="005531A3">
      <w:pPr>
        <w:rPr>
          <w:rFonts w:ascii="Times New Roman" w:eastAsia="Times New Roman" w:hAnsi="Times New Roman"/>
        </w:rPr>
      </w:pPr>
    </w:p>
    <w:p w14:paraId="34B1D3F2" w14:textId="77777777" w:rsidR="00E53A32" w:rsidRPr="00005386" w:rsidRDefault="00E53A32" w:rsidP="005531A3">
      <w:pPr>
        <w:rPr>
          <w:rFonts w:ascii="Times New Roman" w:eastAsia="Times New Roman" w:hAnsi="Times New Roman"/>
        </w:rPr>
      </w:pPr>
    </w:p>
    <w:p w14:paraId="663F8EEA" w14:textId="729A4DCD" w:rsidR="009075BA" w:rsidRPr="005531A3" w:rsidRDefault="009075BA" w:rsidP="005531A3">
      <w:pPr>
        <w:rPr>
          <w:rFonts w:ascii="Times New Roman" w:eastAsia="Times New Roman" w:hAnsi="Times New Roman"/>
        </w:rPr>
      </w:pPr>
      <w:r w:rsidRPr="00005386">
        <w:rPr>
          <w:rFonts w:ascii="Times New Roman" w:eastAsia="Times New Roman" w:hAnsi="Times New Roman"/>
        </w:rPr>
        <w:t xml:space="preserve">As shown in Figure </w:t>
      </w:r>
      <w:r w:rsidR="00005386" w:rsidRPr="00005386">
        <w:rPr>
          <w:rFonts w:ascii="Times New Roman" w:eastAsia="Times New Roman" w:hAnsi="Times New Roman"/>
        </w:rPr>
        <w:t>3</w:t>
      </w:r>
      <w:r w:rsidRPr="00005386">
        <w:rPr>
          <w:rFonts w:ascii="Times New Roman" w:eastAsia="Times New Roman" w:hAnsi="Times New Roman"/>
        </w:rPr>
        <w:t xml:space="preserve">, the maximum economic potential of the proposed system gives a profit of </w:t>
      </w:r>
      <w:r w:rsidR="00611DE3" w:rsidRPr="00005386">
        <w:rPr>
          <w:rFonts w:ascii="Times New Roman" w:eastAsia="Times New Roman" w:hAnsi="Times New Roman"/>
        </w:rPr>
        <w:t>$1,256,807</w:t>
      </w:r>
      <w:r w:rsidRPr="00005386">
        <w:rPr>
          <w:rFonts w:ascii="Times New Roman" w:eastAsia="Times New Roman" w:hAnsi="Times New Roman"/>
        </w:rPr>
        <w:t xml:space="preserve"> for 365 cycles</w:t>
      </w:r>
      <w:r w:rsidRPr="005531A3">
        <w:rPr>
          <w:rFonts w:ascii="Times New Roman" w:eastAsia="Times New Roman" w:hAnsi="Times New Roman"/>
        </w:rPr>
        <w:t xml:space="preserve"> per year.</w:t>
      </w:r>
    </w:p>
    <w:p w14:paraId="44AE1A9B" w14:textId="77777777" w:rsidR="009075BA" w:rsidRPr="005531A3" w:rsidRDefault="009075BA" w:rsidP="005531A3">
      <w:pPr>
        <w:pStyle w:val="ListParagraph"/>
        <w:ind w:left="0"/>
        <w:rPr>
          <w:rFonts w:ascii="Times New Roman" w:hAnsi="Times New Roman"/>
          <w:szCs w:val="32"/>
        </w:rPr>
      </w:pPr>
    </w:p>
    <w:p w14:paraId="3BA20BB3" w14:textId="1BAEA445" w:rsidR="007D1BE4" w:rsidRPr="005531A3" w:rsidRDefault="007D1BE4" w:rsidP="005531A3">
      <w:pPr>
        <w:pStyle w:val="ListParagraph"/>
        <w:ind w:left="0"/>
        <w:rPr>
          <w:rFonts w:ascii="Times New Roman" w:hAnsi="Times New Roman"/>
          <w:b/>
          <w:szCs w:val="32"/>
          <w:u w:val="single"/>
        </w:rPr>
      </w:pPr>
      <w:r w:rsidRPr="005531A3">
        <w:rPr>
          <w:rFonts w:ascii="Times New Roman" w:hAnsi="Times New Roman"/>
          <w:b/>
          <w:szCs w:val="32"/>
          <w:u w:val="single"/>
        </w:rPr>
        <w:t xml:space="preserve"> </w:t>
      </w:r>
    </w:p>
    <w:p w14:paraId="04488308" w14:textId="0D84C3FB" w:rsidR="007D1BE4" w:rsidRPr="005531A3" w:rsidRDefault="007D1BE4" w:rsidP="005531A3">
      <w:pPr>
        <w:pStyle w:val="ListParagraph"/>
        <w:ind w:left="0"/>
        <w:rPr>
          <w:rFonts w:ascii="Times New Roman" w:hAnsi="Times New Roman"/>
          <w:b/>
          <w:szCs w:val="32"/>
          <w:u w:val="single"/>
        </w:rPr>
      </w:pPr>
      <w:r w:rsidRPr="005531A3">
        <w:rPr>
          <w:rFonts w:ascii="Times New Roman" w:hAnsi="Times New Roman"/>
          <w:b/>
          <w:szCs w:val="32"/>
          <w:u w:val="single"/>
        </w:rPr>
        <w:t>Level 3:</w:t>
      </w:r>
    </w:p>
    <w:p w14:paraId="541EFE31" w14:textId="77777777" w:rsidR="007D1BE4" w:rsidRPr="005531A3" w:rsidRDefault="007D1BE4" w:rsidP="005531A3">
      <w:pPr>
        <w:pStyle w:val="ListParagraph"/>
        <w:ind w:left="0"/>
        <w:rPr>
          <w:rFonts w:ascii="Times New Roman" w:hAnsi="Times New Roman"/>
          <w:b/>
          <w:szCs w:val="32"/>
          <w:u w:val="single"/>
        </w:rPr>
      </w:pPr>
    </w:p>
    <w:p w14:paraId="440A8580" w14:textId="02D0503E" w:rsidR="007D1BE4" w:rsidRPr="00005386" w:rsidRDefault="007D1BE4" w:rsidP="005531A3">
      <w:pPr>
        <w:pStyle w:val="ListParagraph"/>
        <w:ind w:left="0"/>
        <w:rPr>
          <w:rFonts w:ascii="Times New Roman" w:hAnsi="Times New Roman"/>
          <w:szCs w:val="32"/>
        </w:rPr>
      </w:pPr>
      <w:r w:rsidRPr="005531A3">
        <w:rPr>
          <w:rFonts w:ascii="Times New Roman" w:hAnsi="Times New Roman"/>
          <w:szCs w:val="32"/>
        </w:rPr>
        <w:t>The second major consideration is the cost related to the power capacity.  This includes the cost associated with the cel</w:t>
      </w:r>
      <w:r w:rsidR="007509BA" w:rsidRPr="005531A3">
        <w:rPr>
          <w:rFonts w:ascii="Times New Roman" w:hAnsi="Times New Roman"/>
          <w:szCs w:val="32"/>
        </w:rPr>
        <w:t>ls and pumps</w:t>
      </w:r>
      <w:r w:rsidRPr="005531A3">
        <w:rPr>
          <w:rFonts w:ascii="Times New Roman" w:hAnsi="Times New Roman"/>
          <w:szCs w:val="32"/>
        </w:rPr>
        <w:t xml:space="preserve">.  In order to estimate the cell cost, a basis of </w:t>
      </w:r>
      <w:r w:rsidR="00611DE3" w:rsidRPr="00611DE3">
        <w:rPr>
          <w:rFonts w:ascii="Times New Roman" w:hAnsi="Times New Roman"/>
          <w:szCs w:val="32"/>
        </w:rPr>
        <w:t>100</w:t>
      </w:r>
      <w:r w:rsidRPr="005531A3">
        <w:rPr>
          <w:rFonts w:ascii="Times New Roman" w:hAnsi="Times New Roman"/>
          <w:szCs w:val="32"/>
        </w:rPr>
        <w:t xml:space="preserve"> </w:t>
      </w:r>
      <w:r w:rsidR="00611DE3">
        <w:rPr>
          <w:rFonts w:ascii="Times New Roman" w:hAnsi="Times New Roman"/>
          <w:szCs w:val="32"/>
        </w:rPr>
        <w:t xml:space="preserve">cells per </w:t>
      </w:r>
      <w:r w:rsidRPr="005531A3">
        <w:rPr>
          <w:rFonts w:ascii="Times New Roman" w:hAnsi="Times New Roman"/>
          <w:szCs w:val="32"/>
        </w:rPr>
        <w:t>stacks was assumed.  Also, the current density used in calculations represents that shown for laboratory scale systems</w:t>
      </w:r>
      <w:r w:rsidR="007509BA" w:rsidRPr="005531A3">
        <w:rPr>
          <w:rFonts w:ascii="Times New Roman" w:hAnsi="Times New Roman"/>
          <w:szCs w:val="32"/>
        </w:rPr>
        <w:t xml:space="preserve"> (</w:t>
      </w:r>
      <w:r w:rsidR="001776D3" w:rsidRPr="001776D3">
        <w:rPr>
          <w:rFonts w:ascii="Times New Roman" w:hAnsi="Times New Roman"/>
        </w:rPr>
        <w:t>Ponce de León et al (2006)</w:t>
      </w:r>
      <w:r w:rsidR="007509BA" w:rsidRPr="005531A3">
        <w:rPr>
          <w:rFonts w:ascii="Times New Roman" w:hAnsi="Times New Roman"/>
          <w:szCs w:val="32"/>
        </w:rPr>
        <w:t>)</w:t>
      </w:r>
      <w:r w:rsidRPr="005531A3">
        <w:rPr>
          <w:rFonts w:ascii="Times New Roman" w:hAnsi="Times New Roman"/>
          <w:szCs w:val="32"/>
        </w:rPr>
        <w:t xml:space="preserve">.  Though our analysis is on the order of an industrial scaled system which would likely differ in current density, the value derived from laboratory scaled experiments serves as an appropriate starting point.  </w:t>
      </w:r>
      <w:r w:rsidR="00DD4072">
        <w:rPr>
          <w:rFonts w:ascii="Times New Roman" w:hAnsi="Times New Roman"/>
          <w:szCs w:val="32"/>
        </w:rPr>
        <w:t>An example of a</w:t>
      </w:r>
      <w:r w:rsidR="00DD4072">
        <w:rPr>
          <w:rFonts w:ascii="Times New Roman" w:hAnsi="Times New Roman"/>
          <w:szCs w:val="32"/>
        </w:rPr>
        <w:t xml:space="preserve"> level 3</w:t>
      </w:r>
      <w:r w:rsidR="00DD4072">
        <w:rPr>
          <w:rFonts w:ascii="Times New Roman" w:hAnsi="Times New Roman"/>
          <w:szCs w:val="32"/>
        </w:rPr>
        <w:t xml:space="preserve"> </w:t>
      </w:r>
      <w:r w:rsidR="00DD4072" w:rsidRPr="009B16E5">
        <w:rPr>
          <w:rFonts w:ascii="Times New Roman" w:hAnsi="Times New Roman"/>
          <w:szCs w:val="32"/>
        </w:rPr>
        <w:t>calculation</w:t>
      </w:r>
      <w:r w:rsidR="00DD4072">
        <w:rPr>
          <w:rFonts w:ascii="Times New Roman" w:hAnsi="Times New Roman"/>
          <w:szCs w:val="32"/>
        </w:rPr>
        <w:t xml:space="preserve"> is</w:t>
      </w:r>
      <w:r w:rsidR="00DD4072" w:rsidRPr="009B16E5">
        <w:rPr>
          <w:rFonts w:ascii="Times New Roman" w:hAnsi="Times New Roman"/>
          <w:szCs w:val="32"/>
        </w:rPr>
        <w:t xml:space="preserve"> </w:t>
      </w:r>
      <w:r w:rsidR="00DD4072">
        <w:rPr>
          <w:rFonts w:ascii="Times New Roman" w:hAnsi="Times New Roman"/>
          <w:szCs w:val="32"/>
        </w:rPr>
        <w:t>included in the appendix</w:t>
      </w:r>
      <w:r w:rsidR="00DD4072" w:rsidRPr="005531A3">
        <w:rPr>
          <w:rFonts w:ascii="Times New Roman" w:hAnsi="Times New Roman"/>
          <w:szCs w:val="32"/>
        </w:rPr>
        <w:t>.</w:t>
      </w:r>
      <w:r w:rsidR="00DD4072">
        <w:rPr>
          <w:rFonts w:ascii="Times New Roman" w:hAnsi="Times New Roman"/>
          <w:szCs w:val="32"/>
        </w:rPr>
        <w:t xml:space="preserve">  </w:t>
      </w:r>
      <w:r w:rsidRPr="005531A3">
        <w:rPr>
          <w:rFonts w:ascii="Times New Roman" w:hAnsi="Times New Roman"/>
          <w:szCs w:val="32"/>
        </w:rPr>
        <w:t xml:space="preserve">It should be noted that a </w:t>
      </w:r>
      <w:r w:rsidRPr="009C2743">
        <w:rPr>
          <w:rFonts w:ascii="Times New Roman" w:hAnsi="Times New Roman"/>
          <w:szCs w:val="32"/>
        </w:rPr>
        <w:t>nickel alloy</w:t>
      </w:r>
      <w:r w:rsidRPr="005531A3">
        <w:rPr>
          <w:rFonts w:ascii="Times New Roman" w:hAnsi="Times New Roman"/>
          <w:szCs w:val="32"/>
        </w:rPr>
        <w:t xml:space="preserve"> is required as the pump material due to the </w:t>
      </w:r>
      <w:r w:rsidR="00062C3A">
        <w:rPr>
          <w:rFonts w:ascii="Times New Roman" w:hAnsi="Times New Roman"/>
          <w:szCs w:val="32"/>
        </w:rPr>
        <w:t>corrosive</w:t>
      </w:r>
      <w:r w:rsidR="003153CD" w:rsidRPr="00062C3A">
        <w:rPr>
          <w:rFonts w:ascii="Times New Roman" w:hAnsi="Times New Roman"/>
          <w:szCs w:val="32"/>
        </w:rPr>
        <w:t xml:space="preserve"> component of the polysulfide</w:t>
      </w:r>
      <w:r w:rsidRPr="00062C3A">
        <w:rPr>
          <w:rFonts w:ascii="Times New Roman" w:hAnsi="Times New Roman"/>
          <w:szCs w:val="32"/>
        </w:rPr>
        <w:t xml:space="preserve"> </w:t>
      </w:r>
      <w:r w:rsidR="003153CD" w:rsidRPr="005531A3">
        <w:rPr>
          <w:rFonts w:ascii="Times New Roman" w:hAnsi="Times New Roman"/>
          <w:szCs w:val="32"/>
        </w:rPr>
        <w:t>electrolyte</w:t>
      </w:r>
      <w:r w:rsidRPr="005531A3">
        <w:rPr>
          <w:rFonts w:ascii="Times New Roman" w:hAnsi="Times New Roman"/>
          <w:szCs w:val="32"/>
        </w:rPr>
        <w:t xml:space="preserve">.  Also included </w:t>
      </w:r>
      <w:r w:rsidRPr="00005386">
        <w:rPr>
          <w:rFonts w:ascii="Times New Roman" w:hAnsi="Times New Roman"/>
          <w:szCs w:val="32"/>
        </w:rPr>
        <w:t xml:space="preserve">in Figure </w:t>
      </w:r>
      <w:r w:rsidR="00005386" w:rsidRPr="00005386">
        <w:rPr>
          <w:rFonts w:ascii="Times New Roman" w:hAnsi="Times New Roman"/>
          <w:szCs w:val="32"/>
        </w:rPr>
        <w:t>4</w:t>
      </w:r>
      <w:r w:rsidRPr="00005386">
        <w:rPr>
          <w:rFonts w:ascii="Times New Roman" w:hAnsi="Times New Roman"/>
          <w:szCs w:val="32"/>
        </w:rPr>
        <w:t xml:space="preserve"> is the economic potential plotted over the course of a year (up to 365 cycles per year).</w:t>
      </w:r>
    </w:p>
    <w:p w14:paraId="3CD1F0C8" w14:textId="77777777" w:rsidR="009075BA" w:rsidRPr="00005386" w:rsidRDefault="009075BA" w:rsidP="005531A3">
      <w:pPr>
        <w:pStyle w:val="ListParagraph"/>
        <w:ind w:left="0"/>
        <w:rPr>
          <w:rFonts w:ascii="Times New Roman" w:hAnsi="Times New Roman"/>
          <w:szCs w:val="32"/>
        </w:rPr>
      </w:pPr>
    </w:p>
    <w:p w14:paraId="7C514935" w14:textId="0AA2E4F0" w:rsidR="00242030" w:rsidRPr="00005386" w:rsidRDefault="00242030" w:rsidP="005531A3">
      <w:pPr>
        <w:pStyle w:val="ListParagraph"/>
        <w:ind w:left="0"/>
        <w:rPr>
          <w:rFonts w:ascii="Times New Roman" w:hAnsi="Times New Roman"/>
          <w:szCs w:val="32"/>
        </w:rPr>
      </w:pPr>
      <w:r w:rsidRPr="00005386">
        <w:rPr>
          <w:noProof/>
        </w:rPr>
        <w:lastRenderedPageBreak/>
        <w:drawing>
          <wp:inline distT="0" distB="0" distL="0" distR="0" wp14:anchorId="26357DFE" wp14:editId="1DBF3D9C">
            <wp:extent cx="5486400" cy="3693795"/>
            <wp:effectExtent l="0" t="0" r="0" b="1905"/>
            <wp:docPr id="9" name="Chart 9"/>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3C7FAB75" w14:textId="648818B7" w:rsidR="00E53A32" w:rsidRPr="00005386" w:rsidRDefault="00E53A32" w:rsidP="00E53A32">
      <w:pPr>
        <w:rPr>
          <w:rFonts w:ascii="Times New Roman" w:hAnsi="Times New Roman"/>
        </w:rPr>
      </w:pPr>
      <w:r w:rsidRPr="00005386">
        <w:rPr>
          <w:rFonts w:ascii="Times New Roman" w:hAnsi="Times New Roman"/>
        </w:rPr>
        <w:t xml:space="preserve">Figure </w:t>
      </w:r>
      <w:r w:rsidR="00005386" w:rsidRPr="00005386">
        <w:rPr>
          <w:rFonts w:ascii="Times New Roman" w:hAnsi="Times New Roman"/>
        </w:rPr>
        <w:t>4</w:t>
      </w:r>
      <w:r w:rsidRPr="00005386">
        <w:rPr>
          <w:rFonts w:ascii="Times New Roman" w:hAnsi="Times New Roman"/>
        </w:rPr>
        <w:t>: Economic Potential for Levels 2 and 3 shown over the course of a year.</w:t>
      </w:r>
    </w:p>
    <w:p w14:paraId="251CC25B" w14:textId="77777777" w:rsidR="00E53A32" w:rsidRPr="00005386" w:rsidRDefault="00E53A32" w:rsidP="005531A3">
      <w:pPr>
        <w:pStyle w:val="ListParagraph"/>
        <w:ind w:left="0"/>
        <w:rPr>
          <w:rFonts w:ascii="Times New Roman" w:hAnsi="Times New Roman"/>
          <w:szCs w:val="32"/>
        </w:rPr>
      </w:pPr>
    </w:p>
    <w:p w14:paraId="7EDF48E7" w14:textId="77777777" w:rsidR="00E53A32" w:rsidRPr="00005386" w:rsidRDefault="00E53A32" w:rsidP="005531A3">
      <w:pPr>
        <w:pStyle w:val="ListParagraph"/>
        <w:ind w:left="0"/>
        <w:rPr>
          <w:rFonts w:ascii="Times New Roman" w:hAnsi="Times New Roman"/>
          <w:szCs w:val="32"/>
        </w:rPr>
      </w:pPr>
    </w:p>
    <w:p w14:paraId="138BC582" w14:textId="45BC89EC" w:rsidR="009075BA" w:rsidRPr="005531A3" w:rsidRDefault="009075BA" w:rsidP="005531A3">
      <w:pPr>
        <w:pStyle w:val="ListParagraph"/>
        <w:ind w:left="0"/>
        <w:rPr>
          <w:rFonts w:ascii="Times New Roman" w:hAnsi="Times New Roman"/>
          <w:szCs w:val="32"/>
        </w:rPr>
      </w:pPr>
      <w:r w:rsidRPr="00005386">
        <w:rPr>
          <w:rFonts w:ascii="Times New Roman" w:hAnsi="Times New Roman"/>
          <w:szCs w:val="32"/>
        </w:rPr>
        <w:t xml:space="preserve">As shown in Figure </w:t>
      </w:r>
      <w:r w:rsidR="00005386" w:rsidRPr="00005386">
        <w:rPr>
          <w:rFonts w:ascii="Times New Roman" w:hAnsi="Times New Roman"/>
          <w:szCs w:val="32"/>
        </w:rPr>
        <w:t>4</w:t>
      </w:r>
      <w:r w:rsidRPr="00005386">
        <w:rPr>
          <w:rFonts w:ascii="Times New Roman" w:hAnsi="Times New Roman"/>
          <w:szCs w:val="32"/>
        </w:rPr>
        <w:t xml:space="preserve">, power capacity considerations lower the economic potential of </w:t>
      </w:r>
      <w:r w:rsidR="00242030" w:rsidRPr="00005386">
        <w:rPr>
          <w:rFonts w:ascii="Times New Roman" w:hAnsi="Times New Roman"/>
          <w:szCs w:val="32"/>
        </w:rPr>
        <w:t>the proposed system to a profit</w:t>
      </w:r>
      <w:r w:rsidR="00242030">
        <w:rPr>
          <w:rFonts w:ascii="Times New Roman" w:hAnsi="Times New Roman"/>
          <w:szCs w:val="32"/>
        </w:rPr>
        <w:t xml:space="preserve"> of $847,867</w:t>
      </w:r>
      <w:r w:rsidRPr="005531A3">
        <w:rPr>
          <w:rFonts w:ascii="Times New Roman" w:hAnsi="Times New Roman"/>
          <w:szCs w:val="32"/>
        </w:rPr>
        <w:t xml:space="preserve"> for 365 cycles per year.  It should also be noted that at level 3 of this analysis, </w:t>
      </w:r>
      <w:r w:rsidR="007022AE">
        <w:rPr>
          <w:rFonts w:ascii="Times New Roman" w:hAnsi="Times New Roman"/>
          <w:szCs w:val="32"/>
        </w:rPr>
        <w:t>110</w:t>
      </w:r>
      <w:r w:rsidRPr="00242030">
        <w:rPr>
          <w:rFonts w:ascii="Times New Roman" w:hAnsi="Times New Roman"/>
          <w:szCs w:val="32"/>
        </w:rPr>
        <w:t xml:space="preserve"> cycles per year</w:t>
      </w:r>
      <w:r w:rsidRPr="005531A3">
        <w:rPr>
          <w:rFonts w:ascii="Times New Roman" w:hAnsi="Times New Roman"/>
          <w:szCs w:val="32"/>
        </w:rPr>
        <w:t xml:space="preserve"> are required to recover the capital investment.</w:t>
      </w:r>
    </w:p>
    <w:p w14:paraId="5130446B" w14:textId="77777777" w:rsidR="009075BA" w:rsidRPr="005531A3" w:rsidRDefault="009075BA" w:rsidP="005531A3">
      <w:pPr>
        <w:pStyle w:val="ListParagraph"/>
        <w:ind w:left="0"/>
        <w:rPr>
          <w:rFonts w:ascii="Times New Roman" w:hAnsi="Times New Roman"/>
          <w:b/>
          <w:szCs w:val="32"/>
          <w:u w:val="single"/>
        </w:rPr>
      </w:pPr>
      <w:r w:rsidRPr="005531A3">
        <w:rPr>
          <w:rFonts w:ascii="Times New Roman" w:hAnsi="Times New Roman"/>
          <w:b/>
          <w:szCs w:val="32"/>
          <w:u w:val="single"/>
        </w:rPr>
        <w:t xml:space="preserve"> </w:t>
      </w:r>
    </w:p>
    <w:p w14:paraId="2419D172" w14:textId="12227456" w:rsidR="007D1BE4" w:rsidRPr="005531A3" w:rsidRDefault="007D1BE4" w:rsidP="005531A3">
      <w:pPr>
        <w:pStyle w:val="ListParagraph"/>
        <w:ind w:left="0"/>
        <w:rPr>
          <w:rFonts w:ascii="Times New Roman" w:hAnsi="Times New Roman"/>
          <w:b/>
          <w:szCs w:val="32"/>
          <w:u w:val="single"/>
        </w:rPr>
      </w:pPr>
      <w:r w:rsidRPr="005531A3">
        <w:rPr>
          <w:rFonts w:ascii="Times New Roman" w:hAnsi="Times New Roman"/>
          <w:b/>
          <w:szCs w:val="32"/>
          <w:u w:val="single"/>
        </w:rPr>
        <w:t>Level 4:</w:t>
      </w:r>
    </w:p>
    <w:p w14:paraId="43BD95F6" w14:textId="77777777" w:rsidR="009075BA" w:rsidRPr="005531A3" w:rsidRDefault="009075BA" w:rsidP="005531A3">
      <w:pPr>
        <w:pStyle w:val="ListParagraph"/>
        <w:ind w:left="0"/>
        <w:rPr>
          <w:rFonts w:ascii="Times New Roman" w:hAnsi="Times New Roman"/>
          <w:b/>
          <w:szCs w:val="32"/>
          <w:u w:val="single"/>
        </w:rPr>
      </w:pPr>
    </w:p>
    <w:p w14:paraId="35372998" w14:textId="4F81481B" w:rsidR="009075BA" w:rsidRDefault="009075BA" w:rsidP="005531A3">
      <w:pPr>
        <w:pStyle w:val="ListParagraph"/>
        <w:ind w:left="0"/>
        <w:rPr>
          <w:rFonts w:ascii="Times New Roman" w:hAnsi="Times New Roman"/>
          <w:szCs w:val="32"/>
        </w:rPr>
      </w:pPr>
      <w:r w:rsidRPr="005531A3">
        <w:rPr>
          <w:rFonts w:ascii="Times New Roman" w:hAnsi="Times New Roman"/>
          <w:szCs w:val="32"/>
        </w:rPr>
        <w:t>The next major consideration in analyzing the cost of the system involves the energy capacity which is deter</w:t>
      </w:r>
      <w:r w:rsidR="007509BA" w:rsidRPr="005531A3">
        <w:rPr>
          <w:rFonts w:ascii="Times New Roman" w:hAnsi="Times New Roman"/>
          <w:szCs w:val="32"/>
        </w:rPr>
        <w:t xml:space="preserve">mined by the amount of </w:t>
      </w:r>
      <w:r w:rsidRPr="005531A3">
        <w:rPr>
          <w:rFonts w:ascii="Times New Roman" w:hAnsi="Times New Roman"/>
          <w:szCs w:val="32"/>
        </w:rPr>
        <w:t>electrolyte used.  At this level the cost consideratio</w:t>
      </w:r>
      <w:r w:rsidR="00242030">
        <w:rPr>
          <w:rFonts w:ascii="Times New Roman" w:hAnsi="Times New Roman"/>
          <w:szCs w:val="32"/>
        </w:rPr>
        <w:t>ns include the purchase cost of sulfur and bromine</w:t>
      </w:r>
      <w:r w:rsidRPr="005531A3">
        <w:rPr>
          <w:rFonts w:ascii="Times New Roman" w:hAnsi="Times New Roman"/>
          <w:szCs w:val="32"/>
        </w:rPr>
        <w:t xml:space="preserve"> in addition to the cos</w:t>
      </w:r>
      <w:r w:rsidR="007509BA" w:rsidRPr="005531A3">
        <w:rPr>
          <w:rFonts w:ascii="Times New Roman" w:hAnsi="Times New Roman"/>
          <w:szCs w:val="32"/>
        </w:rPr>
        <w:t>ts associated with separate storage of both t</w:t>
      </w:r>
      <w:r w:rsidR="00221699">
        <w:rPr>
          <w:rFonts w:ascii="Times New Roman" w:hAnsi="Times New Roman"/>
          <w:szCs w:val="32"/>
        </w:rPr>
        <w:t>he fresh and spent electrolytes</w:t>
      </w:r>
      <w:r w:rsidR="00221699" w:rsidRPr="00221699">
        <w:rPr>
          <w:rFonts w:ascii="Times New Roman" w:hAnsi="Times New Roman"/>
          <w:szCs w:val="32"/>
        </w:rPr>
        <w:t>.  The tanks used to hold the polysulfide electrolyte should be made of a rubber lined steel to withstand the corrosive effects of the polysulfide electrolyte.  Additionally, the tanks used to store the bromine electrolyte should also be made of rubber lined steel to maintain consistency within the design. The costs associated with the storage of electrolyte are relatively small when compared to the cost of the cells. Therefore optimizing tank configuration does not offer any significant advantage.</w:t>
      </w:r>
      <w:r w:rsidR="00221699">
        <w:rPr>
          <w:rFonts w:ascii="Times New Roman" w:hAnsi="Times New Roman"/>
          <w:szCs w:val="32"/>
        </w:rPr>
        <w:t xml:space="preserve"> </w:t>
      </w:r>
      <w:r w:rsidR="00525EC5">
        <w:rPr>
          <w:rFonts w:ascii="Times New Roman" w:hAnsi="Times New Roman"/>
          <w:szCs w:val="32"/>
        </w:rPr>
        <w:t xml:space="preserve"> However, optimizing the electrolyte concentration does provide a significant advantage in that it lowers the power required for the pumps.  An iterative approach was used to balance the </w:t>
      </w:r>
      <w:r w:rsidR="00525EC5">
        <w:rPr>
          <w:rFonts w:ascii="Times New Roman" w:hAnsi="Times New Roman"/>
        </w:rPr>
        <w:t>c</w:t>
      </w:r>
      <w:r w:rsidR="00525EC5" w:rsidRPr="005531A3">
        <w:rPr>
          <w:rFonts w:ascii="Times New Roman" w:hAnsi="Times New Roman"/>
        </w:rPr>
        <w:t>osts related to pump si</w:t>
      </w:r>
      <w:r w:rsidR="00525EC5">
        <w:rPr>
          <w:rFonts w:ascii="Times New Roman" w:hAnsi="Times New Roman"/>
        </w:rPr>
        <w:t xml:space="preserve">ze and power requirements </w:t>
      </w:r>
      <w:r w:rsidR="00525EC5" w:rsidRPr="005531A3">
        <w:rPr>
          <w:rFonts w:ascii="Times New Roman" w:hAnsi="Times New Roman"/>
        </w:rPr>
        <w:t>with electrolyte concentration to achieve an optimized setup</w:t>
      </w:r>
      <w:r w:rsidR="00525EC5">
        <w:rPr>
          <w:rFonts w:ascii="Times New Roman" w:hAnsi="Times New Roman"/>
          <w:szCs w:val="32"/>
        </w:rPr>
        <w:t xml:space="preserve">.  </w:t>
      </w:r>
      <w:r w:rsidR="00DD4072">
        <w:rPr>
          <w:rFonts w:ascii="Times New Roman" w:hAnsi="Times New Roman"/>
          <w:szCs w:val="32"/>
        </w:rPr>
        <w:t>An example of a</w:t>
      </w:r>
      <w:r w:rsidR="00DD4072">
        <w:rPr>
          <w:rFonts w:ascii="Times New Roman" w:hAnsi="Times New Roman"/>
          <w:szCs w:val="32"/>
        </w:rPr>
        <w:t xml:space="preserve"> level 4 </w:t>
      </w:r>
      <w:r w:rsidR="00DD4072" w:rsidRPr="009B16E5">
        <w:rPr>
          <w:rFonts w:ascii="Times New Roman" w:hAnsi="Times New Roman"/>
          <w:szCs w:val="32"/>
        </w:rPr>
        <w:t>calculation</w:t>
      </w:r>
      <w:r w:rsidR="00DD4072">
        <w:rPr>
          <w:rFonts w:ascii="Times New Roman" w:hAnsi="Times New Roman"/>
          <w:szCs w:val="32"/>
        </w:rPr>
        <w:t xml:space="preserve"> is</w:t>
      </w:r>
      <w:r w:rsidR="00DD4072" w:rsidRPr="009B16E5">
        <w:rPr>
          <w:rFonts w:ascii="Times New Roman" w:hAnsi="Times New Roman"/>
          <w:szCs w:val="32"/>
        </w:rPr>
        <w:t xml:space="preserve"> </w:t>
      </w:r>
      <w:r w:rsidR="00DD4072">
        <w:rPr>
          <w:rFonts w:ascii="Times New Roman" w:hAnsi="Times New Roman"/>
          <w:szCs w:val="32"/>
        </w:rPr>
        <w:t>included in the appendix</w:t>
      </w:r>
      <w:r w:rsidRPr="00242030">
        <w:rPr>
          <w:rFonts w:ascii="Times New Roman" w:hAnsi="Times New Roman"/>
          <w:szCs w:val="32"/>
        </w:rPr>
        <w:t xml:space="preserve">.  Also </w:t>
      </w:r>
      <w:r w:rsidRPr="00005386">
        <w:rPr>
          <w:rFonts w:ascii="Times New Roman" w:hAnsi="Times New Roman"/>
          <w:szCs w:val="32"/>
        </w:rPr>
        <w:t xml:space="preserve">included in Figure </w:t>
      </w:r>
      <w:r w:rsidR="00005386" w:rsidRPr="00005386">
        <w:rPr>
          <w:rFonts w:ascii="Times New Roman" w:hAnsi="Times New Roman"/>
          <w:szCs w:val="32"/>
        </w:rPr>
        <w:t>5</w:t>
      </w:r>
      <w:r w:rsidRPr="00005386">
        <w:rPr>
          <w:rFonts w:ascii="Times New Roman" w:hAnsi="Times New Roman"/>
          <w:szCs w:val="32"/>
        </w:rPr>
        <w:t xml:space="preserve"> is the</w:t>
      </w:r>
      <w:r w:rsidRPr="00242030">
        <w:rPr>
          <w:rFonts w:ascii="Times New Roman" w:hAnsi="Times New Roman"/>
          <w:szCs w:val="32"/>
        </w:rPr>
        <w:t xml:space="preserve"> economic potential plotted over the course of a year (up to 365 cycles per year).</w:t>
      </w:r>
    </w:p>
    <w:p w14:paraId="1E36B4FB" w14:textId="7B2C3C60" w:rsidR="007022AE" w:rsidRPr="005531A3" w:rsidRDefault="007022AE" w:rsidP="005531A3">
      <w:pPr>
        <w:pStyle w:val="ListParagraph"/>
        <w:ind w:left="0"/>
        <w:rPr>
          <w:rFonts w:ascii="Times New Roman" w:hAnsi="Times New Roman"/>
          <w:szCs w:val="32"/>
        </w:rPr>
      </w:pPr>
      <w:r>
        <w:rPr>
          <w:rFonts w:ascii="Times New Roman" w:hAnsi="Times New Roman"/>
          <w:noProof/>
          <w:szCs w:val="32"/>
        </w:rPr>
        <w:lastRenderedPageBreak/>
        <w:drawing>
          <wp:inline distT="0" distB="0" distL="0" distR="0" wp14:anchorId="725C22AF" wp14:editId="5FD7F704">
            <wp:extent cx="5590540" cy="3767455"/>
            <wp:effectExtent l="0" t="0" r="0" b="4445"/>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90540" cy="3767455"/>
                    </a:xfrm>
                    <a:prstGeom prst="rect">
                      <a:avLst/>
                    </a:prstGeom>
                    <a:noFill/>
                  </pic:spPr>
                </pic:pic>
              </a:graphicData>
            </a:graphic>
          </wp:inline>
        </w:drawing>
      </w:r>
    </w:p>
    <w:p w14:paraId="4D2C0A26" w14:textId="0888EFA3" w:rsidR="00E53A32" w:rsidRPr="00005386" w:rsidRDefault="00E53A32" w:rsidP="005531A3">
      <w:pPr>
        <w:pStyle w:val="ListParagraph"/>
        <w:ind w:left="0"/>
        <w:rPr>
          <w:rFonts w:ascii="Times New Roman" w:hAnsi="Times New Roman"/>
        </w:rPr>
      </w:pPr>
      <w:r w:rsidRPr="00005386">
        <w:rPr>
          <w:rFonts w:ascii="Times New Roman" w:hAnsi="Times New Roman"/>
        </w:rPr>
        <w:t xml:space="preserve">Figure </w:t>
      </w:r>
      <w:r w:rsidR="00005386" w:rsidRPr="00005386">
        <w:rPr>
          <w:rFonts w:ascii="Times New Roman" w:hAnsi="Times New Roman"/>
        </w:rPr>
        <w:t>5</w:t>
      </w:r>
      <w:r w:rsidRPr="00005386">
        <w:rPr>
          <w:rFonts w:ascii="Times New Roman" w:hAnsi="Times New Roman"/>
        </w:rPr>
        <w:t>: Economic Potential for Levels 2, 3, and 4 shown over the course of a year.</w:t>
      </w:r>
    </w:p>
    <w:p w14:paraId="476010CD" w14:textId="77777777" w:rsidR="00E53A32" w:rsidRPr="00005386" w:rsidRDefault="00E53A32" w:rsidP="005531A3">
      <w:pPr>
        <w:pStyle w:val="ListParagraph"/>
        <w:ind w:left="0"/>
        <w:rPr>
          <w:rFonts w:ascii="Times New Roman" w:hAnsi="Times New Roman"/>
          <w:szCs w:val="32"/>
        </w:rPr>
      </w:pPr>
    </w:p>
    <w:p w14:paraId="2D8E42B3" w14:textId="77777777" w:rsidR="00E53A32" w:rsidRPr="00005386" w:rsidRDefault="00E53A32" w:rsidP="005531A3">
      <w:pPr>
        <w:pStyle w:val="ListParagraph"/>
        <w:ind w:left="0"/>
        <w:rPr>
          <w:rFonts w:ascii="Times New Roman" w:hAnsi="Times New Roman"/>
          <w:szCs w:val="32"/>
        </w:rPr>
      </w:pPr>
    </w:p>
    <w:p w14:paraId="581D5954" w14:textId="1685E88C" w:rsidR="009075BA" w:rsidRPr="00005386" w:rsidRDefault="009075BA" w:rsidP="005531A3">
      <w:pPr>
        <w:pStyle w:val="ListParagraph"/>
        <w:ind w:left="0"/>
        <w:rPr>
          <w:rFonts w:ascii="Times New Roman" w:hAnsi="Times New Roman"/>
          <w:szCs w:val="32"/>
        </w:rPr>
      </w:pPr>
      <w:r w:rsidRPr="00005386">
        <w:rPr>
          <w:rFonts w:ascii="Times New Roman" w:hAnsi="Times New Roman"/>
          <w:szCs w:val="32"/>
        </w:rPr>
        <w:t xml:space="preserve">As shown in </w:t>
      </w:r>
      <w:r w:rsidR="00005386" w:rsidRPr="00005386">
        <w:rPr>
          <w:rFonts w:ascii="Times New Roman" w:hAnsi="Times New Roman"/>
          <w:szCs w:val="32"/>
        </w:rPr>
        <w:t>Figure 5</w:t>
      </w:r>
      <w:r w:rsidRPr="00005386">
        <w:rPr>
          <w:rFonts w:ascii="Times New Roman" w:hAnsi="Times New Roman"/>
          <w:szCs w:val="32"/>
        </w:rPr>
        <w:t>, energy capacity considerations lower the economic potential of the</w:t>
      </w:r>
      <w:r w:rsidR="007022AE" w:rsidRPr="00005386">
        <w:rPr>
          <w:rFonts w:ascii="Times New Roman" w:hAnsi="Times New Roman"/>
          <w:szCs w:val="32"/>
        </w:rPr>
        <w:t xml:space="preserve"> proposed system to a profit of $791,134</w:t>
      </w:r>
      <w:r w:rsidRPr="00005386">
        <w:rPr>
          <w:rFonts w:ascii="Times New Roman" w:hAnsi="Times New Roman"/>
          <w:szCs w:val="32"/>
        </w:rPr>
        <w:t xml:space="preserve"> for 365 cycles per year.  It should also be noted th</w:t>
      </w:r>
      <w:r w:rsidR="007022AE" w:rsidRPr="00005386">
        <w:rPr>
          <w:rFonts w:ascii="Times New Roman" w:hAnsi="Times New Roman"/>
          <w:szCs w:val="32"/>
        </w:rPr>
        <w:t>at at level 4 of this analysis, 135</w:t>
      </w:r>
      <w:r w:rsidRPr="00005386">
        <w:rPr>
          <w:rFonts w:ascii="Times New Roman" w:hAnsi="Times New Roman"/>
          <w:szCs w:val="32"/>
        </w:rPr>
        <w:t xml:space="preserve"> cycles per year are required to recover the capital investment.</w:t>
      </w:r>
    </w:p>
    <w:p w14:paraId="65A63B20" w14:textId="77777777" w:rsidR="009075BA" w:rsidRPr="00005386" w:rsidRDefault="009075BA" w:rsidP="005531A3">
      <w:pPr>
        <w:pStyle w:val="ListParagraph"/>
        <w:ind w:left="0"/>
        <w:rPr>
          <w:rFonts w:ascii="Times New Roman" w:hAnsi="Times New Roman"/>
          <w:b/>
          <w:szCs w:val="32"/>
          <w:u w:val="single"/>
        </w:rPr>
      </w:pPr>
      <w:r w:rsidRPr="00005386">
        <w:rPr>
          <w:rFonts w:ascii="Times New Roman" w:hAnsi="Times New Roman"/>
          <w:b/>
          <w:szCs w:val="32"/>
          <w:u w:val="single"/>
        </w:rPr>
        <w:t xml:space="preserve"> </w:t>
      </w:r>
    </w:p>
    <w:p w14:paraId="59891E79" w14:textId="4DEB690F" w:rsidR="009075BA" w:rsidRPr="00005386" w:rsidRDefault="007D1BE4" w:rsidP="005531A3">
      <w:pPr>
        <w:pStyle w:val="ListParagraph"/>
        <w:ind w:left="0"/>
        <w:rPr>
          <w:rFonts w:ascii="Times New Roman" w:hAnsi="Times New Roman"/>
          <w:b/>
          <w:szCs w:val="32"/>
          <w:u w:val="single"/>
        </w:rPr>
      </w:pPr>
      <w:r w:rsidRPr="00005386">
        <w:rPr>
          <w:rFonts w:ascii="Times New Roman" w:hAnsi="Times New Roman"/>
          <w:b/>
          <w:szCs w:val="32"/>
          <w:u w:val="single"/>
        </w:rPr>
        <w:t>Level 5:</w:t>
      </w:r>
    </w:p>
    <w:p w14:paraId="7C62F31A" w14:textId="77777777" w:rsidR="009075BA" w:rsidRPr="00005386" w:rsidRDefault="009075BA" w:rsidP="005531A3">
      <w:pPr>
        <w:pStyle w:val="ListParagraph"/>
        <w:ind w:left="0"/>
        <w:rPr>
          <w:rFonts w:ascii="Times New Roman" w:hAnsi="Times New Roman"/>
          <w:b/>
          <w:szCs w:val="32"/>
          <w:u w:val="single"/>
        </w:rPr>
      </w:pPr>
    </w:p>
    <w:p w14:paraId="1ED35A52" w14:textId="1939170E" w:rsidR="009075BA" w:rsidRPr="005531A3" w:rsidRDefault="009075BA" w:rsidP="005531A3">
      <w:pPr>
        <w:pStyle w:val="ListParagraph"/>
        <w:ind w:left="0"/>
        <w:rPr>
          <w:rFonts w:ascii="Times New Roman" w:hAnsi="Times New Roman"/>
          <w:szCs w:val="32"/>
          <w:highlight w:val="yellow"/>
        </w:rPr>
      </w:pPr>
      <w:r w:rsidRPr="00005386">
        <w:rPr>
          <w:rFonts w:ascii="Times New Roman" w:hAnsi="Times New Roman"/>
          <w:szCs w:val="32"/>
        </w:rPr>
        <w:t xml:space="preserve">The final considerations in this analysis are any remaining costs associated with the system, plant, or installation which have not yet been included.  These costs include the cost of construction and various secondary system costs such as the control system.  </w:t>
      </w:r>
      <w:r w:rsidR="00DD4072" w:rsidRPr="00005386">
        <w:rPr>
          <w:rFonts w:ascii="Times New Roman" w:hAnsi="Times New Roman"/>
          <w:szCs w:val="32"/>
        </w:rPr>
        <w:t xml:space="preserve">An example of a level </w:t>
      </w:r>
      <w:r w:rsidR="00DD4072" w:rsidRPr="00005386">
        <w:rPr>
          <w:rFonts w:ascii="Times New Roman" w:hAnsi="Times New Roman"/>
          <w:szCs w:val="32"/>
        </w:rPr>
        <w:t>5</w:t>
      </w:r>
      <w:r w:rsidR="00DD4072" w:rsidRPr="00005386">
        <w:rPr>
          <w:rFonts w:ascii="Times New Roman" w:hAnsi="Times New Roman"/>
          <w:szCs w:val="32"/>
        </w:rPr>
        <w:t xml:space="preserve"> calculation is included in the appendix</w:t>
      </w:r>
      <w:r w:rsidRPr="00005386">
        <w:rPr>
          <w:rFonts w:ascii="Times New Roman" w:hAnsi="Times New Roman"/>
          <w:szCs w:val="32"/>
        </w:rPr>
        <w:t xml:space="preserve">.  Also included in </w:t>
      </w:r>
      <w:r w:rsidR="00005386" w:rsidRPr="00005386">
        <w:rPr>
          <w:rFonts w:ascii="Times New Roman" w:hAnsi="Times New Roman"/>
          <w:szCs w:val="32"/>
        </w:rPr>
        <w:t>Figure 6</w:t>
      </w:r>
      <w:r w:rsidRPr="00005386">
        <w:rPr>
          <w:rFonts w:ascii="Times New Roman" w:hAnsi="Times New Roman"/>
          <w:szCs w:val="32"/>
        </w:rPr>
        <w:t xml:space="preserve"> is</w:t>
      </w:r>
      <w:r w:rsidRPr="007022AE">
        <w:rPr>
          <w:rFonts w:ascii="Times New Roman" w:hAnsi="Times New Roman"/>
          <w:szCs w:val="32"/>
        </w:rPr>
        <w:t xml:space="preserve"> the economic potential plotted over the course of a year (</w:t>
      </w:r>
      <w:r w:rsidRPr="005531A3">
        <w:rPr>
          <w:rFonts w:ascii="Times New Roman" w:hAnsi="Times New Roman"/>
          <w:szCs w:val="32"/>
        </w:rPr>
        <w:t>up to 365 cycles per year).</w:t>
      </w:r>
    </w:p>
    <w:p w14:paraId="2D3CC838" w14:textId="77777777" w:rsidR="009075BA" w:rsidRPr="005531A3" w:rsidRDefault="009075BA" w:rsidP="005531A3">
      <w:pPr>
        <w:pStyle w:val="ListParagraph"/>
        <w:ind w:left="0"/>
        <w:rPr>
          <w:rFonts w:ascii="Times New Roman" w:hAnsi="Times New Roman"/>
          <w:szCs w:val="32"/>
          <w:highlight w:val="yellow"/>
        </w:rPr>
      </w:pPr>
    </w:p>
    <w:p w14:paraId="2986435F" w14:textId="09765AD2" w:rsidR="009075BA" w:rsidRPr="005531A3" w:rsidRDefault="007022AE" w:rsidP="005531A3">
      <w:pPr>
        <w:pStyle w:val="ListParagraph"/>
        <w:ind w:left="0"/>
        <w:rPr>
          <w:rFonts w:ascii="Times New Roman" w:hAnsi="Times New Roman"/>
          <w:b/>
          <w:szCs w:val="32"/>
          <w:u w:val="single"/>
        </w:rPr>
      </w:pPr>
      <w:r>
        <w:rPr>
          <w:rFonts w:ascii="Times New Roman" w:hAnsi="Times New Roman"/>
          <w:b/>
          <w:noProof/>
          <w:szCs w:val="32"/>
          <w:u w:val="single"/>
        </w:rPr>
        <w:lastRenderedPageBreak/>
        <w:drawing>
          <wp:inline distT="0" distB="0" distL="0" distR="0" wp14:anchorId="23E505A0" wp14:editId="292F4926">
            <wp:extent cx="5590540" cy="3767455"/>
            <wp:effectExtent l="0" t="0" r="0" b="444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590540" cy="3767455"/>
                    </a:xfrm>
                    <a:prstGeom prst="rect">
                      <a:avLst/>
                    </a:prstGeom>
                    <a:noFill/>
                  </pic:spPr>
                </pic:pic>
              </a:graphicData>
            </a:graphic>
          </wp:inline>
        </w:drawing>
      </w:r>
    </w:p>
    <w:p w14:paraId="03E2BF22" w14:textId="410B34CB" w:rsidR="00E53A32" w:rsidRPr="00005386" w:rsidRDefault="00E53A32" w:rsidP="00E53A32">
      <w:pPr>
        <w:rPr>
          <w:rFonts w:ascii="Times New Roman" w:hAnsi="Times New Roman"/>
        </w:rPr>
      </w:pPr>
      <w:r w:rsidRPr="00005386">
        <w:rPr>
          <w:rFonts w:ascii="Times New Roman" w:hAnsi="Times New Roman"/>
        </w:rPr>
        <w:t xml:space="preserve">Figure </w:t>
      </w:r>
      <w:r w:rsidR="00005386" w:rsidRPr="00005386">
        <w:rPr>
          <w:rFonts w:ascii="Times New Roman" w:hAnsi="Times New Roman"/>
        </w:rPr>
        <w:t>6</w:t>
      </w:r>
      <w:r w:rsidRPr="00005386">
        <w:rPr>
          <w:rFonts w:ascii="Times New Roman" w:hAnsi="Times New Roman"/>
        </w:rPr>
        <w:t>: Economic Potential for Levels 2, 3, 4, and 5 shown over the course of a year.</w:t>
      </w:r>
    </w:p>
    <w:p w14:paraId="704B78C2" w14:textId="77777777" w:rsidR="00E53A32" w:rsidRPr="00005386" w:rsidRDefault="00E53A32" w:rsidP="007022AE">
      <w:pPr>
        <w:pStyle w:val="ListParagraph"/>
        <w:ind w:left="0"/>
        <w:rPr>
          <w:rFonts w:ascii="Times New Roman" w:hAnsi="Times New Roman"/>
          <w:szCs w:val="32"/>
        </w:rPr>
      </w:pPr>
    </w:p>
    <w:p w14:paraId="1A64A656" w14:textId="77777777" w:rsidR="00E53A32" w:rsidRPr="00005386" w:rsidRDefault="00E53A32" w:rsidP="007022AE">
      <w:pPr>
        <w:pStyle w:val="ListParagraph"/>
        <w:ind w:left="0"/>
        <w:rPr>
          <w:rFonts w:ascii="Times New Roman" w:hAnsi="Times New Roman"/>
          <w:szCs w:val="32"/>
        </w:rPr>
      </w:pPr>
    </w:p>
    <w:p w14:paraId="6B20EFC3" w14:textId="06D0CD9F" w:rsidR="007022AE" w:rsidRPr="005531A3" w:rsidRDefault="009075BA" w:rsidP="007022AE">
      <w:pPr>
        <w:pStyle w:val="ListParagraph"/>
        <w:ind w:left="0"/>
        <w:rPr>
          <w:rFonts w:ascii="Times New Roman" w:hAnsi="Times New Roman"/>
          <w:szCs w:val="32"/>
        </w:rPr>
      </w:pPr>
      <w:r w:rsidRPr="00005386">
        <w:rPr>
          <w:rFonts w:ascii="Times New Roman" w:hAnsi="Times New Roman"/>
          <w:szCs w:val="32"/>
        </w:rPr>
        <w:t xml:space="preserve">As shown in Figure </w:t>
      </w:r>
      <w:r w:rsidR="00005386" w:rsidRPr="00005386">
        <w:rPr>
          <w:rFonts w:ascii="Times New Roman" w:hAnsi="Times New Roman"/>
          <w:szCs w:val="32"/>
        </w:rPr>
        <w:t>6</w:t>
      </w:r>
      <w:r w:rsidRPr="00005386">
        <w:rPr>
          <w:rFonts w:ascii="Times New Roman" w:hAnsi="Times New Roman"/>
          <w:szCs w:val="32"/>
        </w:rPr>
        <w:t xml:space="preserve">, balance of plant considerations lower the economic potential of the proposed system </w:t>
      </w:r>
      <w:r w:rsidR="007022AE" w:rsidRPr="00005386">
        <w:rPr>
          <w:rFonts w:ascii="Times New Roman" w:hAnsi="Times New Roman"/>
          <w:szCs w:val="32"/>
        </w:rPr>
        <w:t>to a profit</w:t>
      </w:r>
      <w:r w:rsidR="007022AE">
        <w:rPr>
          <w:rFonts w:ascii="Times New Roman" w:hAnsi="Times New Roman"/>
          <w:szCs w:val="32"/>
        </w:rPr>
        <w:t xml:space="preserve"> of $216,141</w:t>
      </w:r>
      <w:r w:rsidR="007022AE" w:rsidRPr="005531A3">
        <w:rPr>
          <w:rFonts w:ascii="Times New Roman" w:hAnsi="Times New Roman"/>
          <w:szCs w:val="32"/>
        </w:rPr>
        <w:t xml:space="preserve"> for 365 cycles per year.  It should also be noted th</w:t>
      </w:r>
      <w:r w:rsidR="007022AE">
        <w:rPr>
          <w:rFonts w:ascii="Times New Roman" w:hAnsi="Times New Roman"/>
          <w:szCs w:val="32"/>
        </w:rPr>
        <w:t>at at level 4 of this analysis, 300</w:t>
      </w:r>
      <w:r w:rsidR="007022AE" w:rsidRPr="005531A3">
        <w:rPr>
          <w:rFonts w:ascii="Times New Roman" w:hAnsi="Times New Roman"/>
          <w:szCs w:val="32"/>
        </w:rPr>
        <w:t xml:space="preserve"> cycles per year are required to recover the capital investment.</w:t>
      </w:r>
    </w:p>
    <w:p w14:paraId="3DA5AB6B" w14:textId="77777777" w:rsidR="001776D3" w:rsidRPr="005531A3" w:rsidRDefault="001776D3" w:rsidP="005531A3">
      <w:pPr>
        <w:pStyle w:val="ListParagraph"/>
        <w:ind w:left="0"/>
        <w:rPr>
          <w:rFonts w:ascii="Times New Roman" w:hAnsi="Times New Roman"/>
          <w:b/>
          <w:szCs w:val="32"/>
          <w:u w:val="single"/>
        </w:rPr>
      </w:pPr>
    </w:p>
    <w:p w14:paraId="6AFF7DE0" w14:textId="668CF33B" w:rsidR="009075BA" w:rsidRPr="005531A3" w:rsidRDefault="009075BA" w:rsidP="005531A3">
      <w:pPr>
        <w:pStyle w:val="ListParagraph"/>
        <w:ind w:left="0"/>
        <w:rPr>
          <w:rFonts w:ascii="Times New Roman" w:hAnsi="Times New Roman"/>
          <w:b/>
          <w:szCs w:val="32"/>
          <w:u w:val="single"/>
        </w:rPr>
      </w:pPr>
      <w:r w:rsidRPr="005531A3">
        <w:rPr>
          <w:rFonts w:ascii="Times New Roman" w:hAnsi="Times New Roman"/>
          <w:b/>
          <w:szCs w:val="32"/>
          <w:u w:val="single"/>
        </w:rPr>
        <w:t>Level 6:</w:t>
      </w:r>
    </w:p>
    <w:p w14:paraId="10FEE5AA" w14:textId="77777777" w:rsidR="009075BA" w:rsidRPr="005531A3" w:rsidRDefault="009075BA" w:rsidP="005531A3">
      <w:pPr>
        <w:pStyle w:val="ListParagraph"/>
        <w:ind w:left="0"/>
        <w:rPr>
          <w:rFonts w:ascii="Times New Roman" w:hAnsi="Times New Roman"/>
          <w:b/>
          <w:szCs w:val="32"/>
          <w:u w:val="single"/>
        </w:rPr>
      </w:pPr>
    </w:p>
    <w:p w14:paraId="1DBD7683" w14:textId="55814EEC" w:rsidR="009075BA" w:rsidRPr="00005386" w:rsidRDefault="009075BA" w:rsidP="005531A3">
      <w:pPr>
        <w:pStyle w:val="ListParagraph"/>
        <w:ind w:left="0"/>
        <w:rPr>
          <w:rFonts w:ascii="Times New Roman" w:hAnsi="Times New Roman"/>
          <w:szCs w:val="32"/>
        </w:rPr>
      </w:pPr>
      <w:r w:rsidRPr="005531A3">
        <w:rPr>
          <w:rFonts w:ascii="Times New Roman" w:hAnsi="Times New Roman"/>
          <w:szCs w:val="32"/>
        </w:rPr>
        <w:t>The remainder of this analysis involves estimating the capital investment required for the proposed system</w:t>
      </w:r>
      <w:r w:rsidRPr="00005386">
        <w:rPr>
          <w:rFonts w:ascii="Times New Roman" w:hAnsi="Times New Roman"/>
          <w:szCs w:val="32"/>
        </w:rPr>
        <w:t xml:space="preserve">.  </w:t>
      </w:r>
      <w:r w:rsidR="00005386" w:rsidRPr="00005386">
        <w:rPr>
          <w:rFonts w:ascii="Times New Roman" w:hAnsi="Times New Roman"/>
          <w:szCs w:val="32"/>
        </w:rPr>
        <w:t>Table 4</w:t>
      </w:r>
      <w:r w:rsidRPr="00005386">
        <w:rPr>
          <w:rFonts w:ascii="Times New Roman" w:hAnsi="Times New Roman"/>
          <w:szCs w:val="32"/>
        </w:rPr>
        <w:t xml:space="preserve"> shown below presents the capital cost summary for this system.  The operating costs were not included in this analysis, though they would likely represent a significant cost for the system.</w:t>
      </w:r>
    </w:p>
    <w:p w14:paraId="2CCB2D8E" w14:textId="77777777" w:rsidR="00E53A32" w:rsidRDefault="00E53A32" w:rsidP="005531A3">
      <w:pPr>
        <w:pStyle w:val="ListParagraph"/>
        <w:ind w:left="0"/>
        <w:rPr>
          <w:rFonts w:ascii="Times New Roman" w:hAnsi="Times New Roman"/>
          <w:szCs w:val="32"/>
        </w:rPr>
      </w:pPr>
    </w:p>
    <w:p w14:paraId="17ADFF9D" w14:textId="77777777" w:rsidR="001776D3" w:rsidRDefault="001776D3" w:rsidP="005531A3">
      <w:pPr>
        <w:pStyle w:val="ListParagraph"/>
        <w:ind w:left="0"/>
        <w:rPr>
          <w:rFonts w:ascii="Times New Roman" w:hAnsi="Times New Roman"/>
          <w:szCs w:val="32"/>
        </w:rPr>
      </w:pPr>
    </w:p>
    <w:p w14:paraId="0933F86A" w14:textId="77777777" w:rsidR="001776D3" w:rsidRDefault="001776D3" w:rsidP="005531A3">
      <w:pPr>
        <w:pStyle w:val="ListParagraph"/>
        <w:ind w:left="0"/>
        <w:rPr>
          <w:rFonts w:ascii="Times New Roman" w:hAnsi="Times New Roman"/>
          <w:szCs w:val="32"/>
        </w:rPr>
      </w:pPr>
    </w:p>
    <w:p w14:paraId="29CDADD6" w14:textId="77777777" w:rsidR="001776D3" w:rsidRDefault="001776D3" w:rsidP="005531A3">
      <w:pPr>
        <w:pStyle w:val="ListParagraph"/>
        <w:ind w:left="0"/>
        <w:rPr>
          <w:rFonts w:ascii="Times New Roman" w:hAnsi="Times New Roman"/>
          <w:szCs w:val="32"/>
        </w:rPr>
      </w:pPr>
    </w:p>
    <w:p w14:paraId="5292AE7A" w14:textId="77777777" w:rsidR="001776D3" w:rsidRDefault="001776D3" w:rsidP="005531A3">
      <w:pPr>
        <w:pStyle w:val="ListParagraph"/>
        <w:ind w:left="0"/>
        <w:rPr>
          <w:rFonts w:ascii="Times New Roman" w:hAnsi="Times New Roman"/>
          <w:szCs w:val="32"/>
        </w:rPr>
      </w:pPr>
    </w:p>
    <w:p w14:paraId="603C5FF3" w14:textId="77777777" w:rsidR="001776D3" w:rsidRDefault="001776D3" w:rsidP="005531A3">
      <w:pPr>
        <w:pStyle w:val="ListParagraph"/>
        <w:ind w:left="0"/>
        <w:rPr>
          <w:rFonts w:ascii="Times New Roman" w:hAnsi="Times New Roman"/>
          <w:szCs w:val="32"/>
        </w:rPr>
      </w:pPr>
    </w:p>
    <w:p w14:paraId="0739E11F" w14:textId="77777777" w:rsidR="001776D3" w:rsidRDefault="001776D3" w:rsidP="005531A3">
      <w:pPr>
        <w:pStyle w:val="ListParagraph"/>
        <w:ind w:left="0"/>
        <w:rPr>
          <w:rFonts w:ascii="Times New Roman" w:hAnsi="Times New Roman"/>
          <w:szCs w:val="32"/>
        </w:rPr>
      </w:pPr>
    </w:p>
    <w:p w14:paraId="527E0EB2" w14:textId="77777777" w:rsidR="001776D3" w:rsidRDefault="001776D3" w:rsidP="005531A3">
      <w:pPr>
        <w:pStyle w:val="ListParagraph"/>
        <w:ind w:left="0"/>
        <w:rPr>
          <w:rFonts w:ascii="Times New Roman" w:hAnsi="Times New Roman"/>
          <w:szCs w:val="32"/>
        </w:rPr>
      </w:pPr>
    </w:p>
    <w:p w14:paraId="4906917D" w14:textId="77777777" w:rsidR="001776D3" w:rsidRDefault="001776D3" w:rsidP="005531A3">
      <w:pPr>
        <w:pStyle w:val="ListParagraph"/>
        <w:ind w:left="0"/>
        <w:rPr>
          <w:rFonts w:ascii="Times New Roman" w:hAnsi="Times New Roman"/>
          <w:szCs w:val="32"/>
        </w:rPr>
      </w:pPr>
    </w:p>
    <w:p w14:paraId="1C08458C" w14:textId="77777777" w:rsidR="001776D3" w:rsidRDefault="001776D3" w:rsidP="005531A3">
      <w:pPr>
        <w:pStyle w:val="ListParagraph"/>
        <w:ind w:left="0"/>
        <w:rPr>
          <w:rFonts w:ascii="Times New Roman" w:hAnsi="Times New Roman"/>
          <w:szCs w:val="32"/>
        </w:rPr>
      </w:pPr>
    </w:p>
    <w:p w14:paraId="0460DD3C" w14:textId="77777777" w:rsidR="001776D3" w:rsidRPr="00005386" w:rsidRDefault="001776D3" w:rsidP="005531A3">
      <w:pPr>
        <w:pStyle w:val="ListParagraph"/>
        <w:ind w:left="0"/>
        <w:rPr>
          <w:rFonts w:ascii="Times New Roman" w:hAnsi="Times New Roman"/>
          <w:szCs w:val="32"/>
        </w:rPr>
      </w:pPr>
    </w:p>
    <w:p w14:paraId="099F6EE4" w14:textId="6DF01D74" w:rsidR="00E53A32" w:rsidRDefault="00005386" w:rsidP="005531A3">
      <w:pPr>
        <w:pStyle w:val="ListParagraph"/>
        <w:ind w:left="0"/>
        <w:rPr>
          <w:rFonts w:ascii="Times New Roman" w:hAnsi="Times New Roman"/>
          <w:szCs w:val="32"/>
        </w:rPr>
      </w:pPr>
      <w:r w:rsidRPr="00005386">
        <w:rPr>
          <w:rFonts w:ascii="Times New Roman" w:hAnsi="Times New Roman"/>
          <w:szCs w:val="32"/>
        </w:rPr>
        <w:lastRenderedPageBreak/>
        <w:t>Table 4</w:t>
      </w:r>
      <w:r w:rsidR="00E53A32" w:rsidRPr="00005386">
        <w:rPr>
          <w:rFonts w:ascii="Times New Roman" w:hAnsi="Times New Roman"/>
          <w:szCs w:val="32"/>
        </w:rPr>
        <w:t>: Capital Cost</w:t>
      </w:r>
      <w:r w:rsidR="00E53A32" w:rsidRPr="00E53A32">
        <w:rPr>
          <w:rFonts w:ascii="Times New Roman" w:hAnsi="Times New Roman"/>
          <w:szCs w:val="32"/>
        </w:rPr>
        <w:t xml:space="preserve"> Summary</w:t>
      </w:r>
    </w:p>
    <w:tbl>
      <w:tblPr>
        <w:tblW w:w="8373" w:type="dxa"/>
        <w:tblInd w:w="118" w:type="dxa"/>
        <w:tblLook w:val="04A0" w:firstRow="1" w:lastRow="0" w:firstColumn="1" w:lastColumn="0" w:noHBand="0" w:noVBand="1"/>
      </w:tblPr>
      <w:tblGrid>
        <w:gridCol w:w="3027"/>
        <w:gridCol w:w="940"/>
        <w:gridCol w:w="761"/>
        <w:gridCol w:w="1400"/>
        <w:gridCol w:w="834"/>
        <w:gridCol w:w="1411"/>
      </w:tblGrid>
      <w:tr w:rsidR="007022AE" w:rsidRPr="007022AE" w14:paraId="54BC77E3" w14:textId="77777777" w:rsidTr="00E53A32">
        <w:trPr>
          <w:trHeight w:val="300"/>
        </w:trPr>
        <w:tc>
          <w:tcPr>
            <w:tcW w:w="3027" w:type="dxa"/>
            <w:vMerge w:val="restart"/>
            <w:tcBorders>
              <w:top w:val="single" w:sz="4" w:space="0" w:color="auto"/>
              <w:left w:val="single" w:sz="8" w:space="0" w:color="auto"/>
              <w:bottom w:val="single" w:sz="8" w:space="0" w:color="000000"/>
              <w:right w:val="single" w:sz="8" w:space="0" w:color="auto"/>
            </w:tcBorders>
            <w:shd w:val="clear" w:color="auto" w:fill="auto"/>
            <w:vAlign w:val="bottom"/>
            <w:hideMark/>
          </w:tcPr>
          <w:p w14:paraId="7449783B" w14:textId="77777777" w:rsidR="007022AE" w:rsidRPr="007022AE" w:rsidRDefault="007022AE" w:rsidP="007022AE">
            <w:pPr>
              <w:jc w:val="center"/>
              <w:rPr>
                <w:rFonts w:ascii="Calibri" w:eastAsia="Times New Roman" w:hAnsi="Calibri"/>
                <w:color w:val="000000"/>
                <w:sz w:val="22"/>
                <w:szCs w:val="22"/>
              </w:rPr>
            </w:pPr>
            <w:r w:rsidRPr="007022AE">
              <w:rPr>
                <w:rFonts w:ascii="Calibri" w:eastAsia="Times New Roman" w:hAnsi="Calibri"/>
                <w:color w:val="000000"/>
                <w:sz w:val="22"/>
                <w:szCs w:val="22"/>
              </w:rPr>
              <w:t>Equipment ID</w:t>
            </w:r>
          </w:p>
        </w:tc>
        <w:tc>
          <w:tcPr>
            <w:tcW w:w="1701" w:type="dxa"/>
            <w:gridSpan w:val="2"/>
            <w:vMerge w:val="restart"/>
            <w:tcBorders>
              <w:top w:val="single" w:sz="4" w:space="0" w:color="auto"/>
              <w:left w:val="single" w:sz="8" w:space="0" w:color="auto"/>
              <w:bottom w:val="single" w:sz="8" w:space="0" w:color="000000"/>
              <w:right w:val="single" w:sz="8" w:space="0" w:color="000000"/>
            </w:tcBorders>
            <w:shd w:val="clear" w:color="auto" w:fill="auto"/>
            <w:vAlign w:val="bottom"/>
            <w:hideMark/>
          </w:tcPr>
          <w:p w14:paraId="4196643F" w14:textId="77777777" w:rsidR="007022AE" w:rsidRPr="007022AE" w:rsidRDefault="007022AE" w:rsidP="007022AE">
            <w:pPr>
              <w:jc w:val="center"/>
              <w:rPr>
                <w:rFonts w:ascii="Calibri" w:eastAsia="Times New Roman" w:hAnsi="Calibri"/>
                <w:color w:val="000000"/>
                <w:sz w:val="22"/>
                <w:szCs w:val="22"/>
              </w:rPr>
            </w:pPr>
            <w:r w:rsidRPr="007022AE">
              <w:rPr>
                <w:rFonts w:ascii="Calibri" w:eastAsia="Times New Roman" w:hAnsi="Calibri"/>
                <w:color w:val="000000"/>
                <w:sz w:val="22"/>
                <w:szCs w:val="22"/>
              </w:rPr>
              <w:t>Quantity/ capacity</w:t>
            </w:r>
          </w:p>
        </w:tc>
        <w:tc>
          <w:tcPr>
            <w:tcW w:w="1400"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4190A59F" w14:textId="77777777" w:rsidR="007022AE" w:rsidRPr="007022AE" w:rsidRDefault="007022AE" w:rsidP="007022AE">
            <w:pPr>
              <w:jc w:val="center"/>
              <w:rPr>
                <w:rFonts w:ascii="Calibri" w:eastAsia="Times New Roman" w:hAnsi="Calibri"/>
                <w:color w:val="000000"/>
                <w:sz w:val="22"/>
                <w:szCs w:val="22"/>
              </w:rPr>
            </w:pPr>
            <w:r w:rsidRPr="007022AE">
              <w:rPr>
                <w:rFonts w:ascii="Calibri" w:eastAsia="Times New Roman" w:hAnsi="Calibri"/>
                <w:color w:val="000000"/>
                <w:sz w:val="22"/>
                <w:szCs w:val="22"/>
              </w:rPr>
              <w:t>Purchase cost</w:t>
            </w:r>
          </w:p>
        </w:tc>
        <w:tc>
          <w:tcPr>
            <w:tcW w:w="834"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652E8B58" w14:textId="77777777" w:rsidR="007022AE" w:rsidRPr="007022AE" w:rsidRDefault="007022AE" w:rsidP="007022AE">
            <w:pPr>
              <w:jc w:val="center"/>
              <w:rPr>
                <w:rFonts w:ascii="Calibri" w:eastAsia="Times New Roman" w:hAnsi="Calibri"/>
                <w:color w:val="000000"/>
                <w:sz w:val="22"/>
                <w:szCs w:val="22"/>
              </w:rPr>
            </w:pPr>
            <w:proofErr w:type="spellStart"/>
            <w:r w:rsidRPr="007022AE">
              <w:rPr>
                <w:rFonts w:ascii="Calibri" w:eastAsia="Times New Roman" w:hAnsi="Calibri"/>
                <w:color w:val="000000"/>
                <w:sz w:val="22"/>
                <w:szCs w:val="22"/>
              </w:rPr>
              <w:t>Instal</w:t>
            </w:r>
            <w:proofErr w:type="spellEnd"/>
            <w:r w:rsidRPr="007022AE">
              <w:rPr>
                <w:rFonts w:ascii="Calibri" w:eastAsia="Times New Roman" w:hAnsi="Calibri"/>
                <w:color w:val="000000"/>
                <w:sz w:val="22"/>
                <w:szCs w:val="22"/>
              </w:rPr>
              <w:t>. factor</w:t>
            </w:r>
          </w:p>
        </w:tc>
        <w:tc>
          <w:tcPr>
            <w:tcW w:w="1411" w:type="dxa"/>
            <w:vMerge w:val="restart"/>
            <w:tcBorders>
              <w:top w:val="single" w:sz="4" w:space="0" w:color="auto"/>
              <w:left w:val="single" w:sz="8" w:space="0" w:color="auto"/>
              <w:bottom w:val="single" w:sz="8" w:space="0" w:color="000000"/>
              <w:right w:val="single" w:sz="8" w:space="0" w:color="auto"/>
            </w:tcBorders>
            <w:shd w:val="clear" w:color="auto" w:fill="auto"/>
            <w:vAlign w:val="center"/>
            <w:hideMark/>
          </w:tcPr>
          <w:p w14:paraId="45A48CDB" w14:textId="77777777" w:rsidR="007022AE" w:rsidRPr="007022AE" w:rsidRDefault="007022AE" w:rsidP="007022AE">
            <w:pPr>
              <w:jc w:val="center"/>
              <w:rPr>
                <w:rFonts w:ascii="Calibri" w:eastAsia="Times New Roman" w:hAnsi="Calibri"/>
                <w:color w:val="000000"/>
                <w:sz w:val="22"/>
                <w:szCs w:val="22"/>
              </w:rPr>
            </w:pPr>
            <w:r w:rsidRPr="007022AE">
              <w:rPr>
                <w:rFonts w:ascii="Calibri" w:eastAsia="Times New Roman" w:hAnsi="Calibri"/>
                <w:color w:val="000000"/>
                <w:sz w:val="22"/>
                <w:szCs w:val="22"/>
              </w:rPr>
              <w:t>Actual cost</w:t>
            </w:r>
          </w:p>
        </w:tc>
      </w:tr>
      <w:tr w:rsidR="007022AE" w:rsidRPr="007022AE" w14:paraId="3A75C14F" w14:textId="77777777" w:rsidTr="00E53A32">
        <w:trPr>
          <w:trHeight w:val="315"/>
        </w:trPr>
        <w:tc>
          <w:tcPr>
            <w:tcW w:w="3027" w:type="dxa"/>
            <w:vMerge/>
            <w:tcBorders>
              <w:top w:val="nil"/>
              <w:left w:val="single" w:sz="8" w:space="0" w:color="auto"/>
              <w:bottom w:val="single" w:sz="8" w:space="0" w:color="000000"/>
              <w:right w:val="single" w:sz="8" w:space="0" w:color="auto"/>
            </w:tcBorders>
            <w:vAlign w:val="center"/>
            <w:hideMark/>
          </w:tcPr>
          <w:p w14:paraId="5D50207F" w14:textId="77777777" w:rsidR="007022AE" w:rsidRPr="007022AE" w:rsidRDefault="007022AE" w:rsidP="007022AE">
            <w:pPr>
              <w:rPr>
                <w:rFonts w:ascii="Calibri" w:eastAsia="Times New Roman" w:hAnsi="Calibri"/>
                <w:color w:val="000000"/>
                <w:sz w:val="22"/>
                <w:szCs w:val="22"/>
              </w:rPr>
            </w:pPr>
          </w:p>
        </w:tc>
        <w:tc>
          <w:tcPr>
            <w:tcW w:w="1701" w:type="dxa"/>
            <w:gridSpan w:val="2"/>
            <w:vMerge/>
            <w:tcBorders>
              <w:top w:val="single" w:sz="8" w:space="0" w:color="auto"/>
              <w:left w:val="single" w:sz="8" w:space="0" w:color="auto"/>
              <w:bottom w:val="single" w:sz="8" w:space="0" w:color="000000"/>
              <w:right w:val="single" w:sz="8" w:space="0" w:color="000000"/>
            </w:tcBorders>
            <w:vAlign w:val="center"/>
            <w:hideMark/>
          </w:tcPr>
          <w:p w14:paraId="65FB8A97" w14:textId="77777777" w:rsidR="007022AE" w:rsidRPr="007022AE" w:rsidRDefault="007022AE" w:rsidP="007022AE">
            <w:pPr>
              <w:rPr>
                <w:rFonts w:ascii="Calibri" w:eastAsia="Times New Roman" w:hAnsi="Calibri"/>
                <w:color w:val="000000"/>
                <w:sz w:val="22"/>
                <w:szCs w:val="22"/>
              </w:rPr>
            </w:pPr>
          </w:p>
        </w:tc>
        <w:tc>
          <w:tcPr>
            <w:tcW w:w="1400" w:type="dxa"/>
            <w:vMerge/>
            <w:tcBorders>
              <w:top w:val="nil"/>
              <w:left w:val="single" w:sz="8" w:space="0" w:color="auto"/>
              <w:bottom w:val="single" w:sz="8" w:space="0" w:color="000000"/>
              <w:right w:val="single" w:sz="8" w:space="0" w:color="auto"/>
            </w:tcBorders>
            <w:vAlign w:val="center"/>
            <w:hideMark/>
          </w:tcPr>
          <w:p w14:paraId="7E00B69E" w14:textId="77777777" w:rsidR="007022AE" w:rsidRPr="007022AE" w:rsidRDefault="007022AE" w:rsidP="007022AE">
            <w:pPr>
              <w:rPr>
                <w:rFonts w:ascii="Calibri" w:eastAsia="Times New Roman" w:hAnsi="Calibri"/>
                <w:color w:val="000000"/>
                <w:sz w:val="22"/>
                <w:szCs w:val="22"/>
              </w:rPr>
            </w:pPr>
          </w:p>
        </w:tc>
        <w:tc>
          <w:tcPr>
            <w:tcW w:w="834" w:type="dxa"/>
            <w:vMerge/>
            <w:tcBorders>
              <w:top w:val="nil"/>
              <w:left w:val="single" w:sz="8" w:space="0" w:color="auto"/>
              <w:bottom w:val="single" w:sz="8" w:space="0" w:color="000000"/>
              <w:right w:val="single" w:sz="8" w:space="0" w:color="auto"/>
            </w:tcBorders>
            <w:vAlign w:val="center"/>
            <w:hideMark/>
          </w:tcPr>
          <w:p w14:paraId="7C6ABD96" w14:textId="77777777" w:rsidR="007022AE" w:rsidRPr="007022AE" w:rsidRDefault="007022AE" w:rsidP="007022AE">
            <w:pPr>
              <w:rPr>
                <w:rFonts w:ascii="Calibri" w:eastAsia="Times New Roman" w:hAnsi="Calibri"/>
                <w:color w:val="000000"/>
                <w:sz w:val="22"/>
                <w:szCs w:val="22"/>
              </w:rPr>
            </w:pPr>
          </w:p>
        </w:tc>
        <w:tc>
          <w:tcPr>
            <w:tcW w:w="1411" w:type="dxa"/>
            <w:vMerge/>
            <w:tcBorders>
              <w:top w:val="nil"/>
              <w:left w:val="single" w:sz="8" w:space="0" w:color="auto"/>
              <w:bottom w:val="single" w:sz="8" w:space="0" w:color="000000"/>
              <w:right w:val="single" w:sz="8" w:space="0" w:color="auto"/>
            </w:tcBorders>
            <w:vAlign w:val="center"/>
            <w:hideMark/>
          </w:tcPr>
          <w:p w14:paraId="25F81CCE" w14:textId="77777777" w:rsidR="007022AE" w:rsidRPr="007022AE" w:rsidRDefault="007022AE" w:rsidP="007022AE">
            <w:pPr>
              <w:rPr>
                <w:rFonts w:ascii="Calibri" w:eastAsia="Times New Roman" w:hAnsi="Calibri"/>
                <w:color w:val="000000"/>
                <w:sz w:val="22"/>
                <w:szCs w:val="22"/>
              </w:rPr>
            </w:pPr>
          </w:p>
        </w:tc>
      </w:tr>
      <w:tr w:rsidR="007022AE" w:rsidRPr="007022AE" w14:paraId="2DC67EF8" w14:textId="77777777" w:rsidTr="00E53A32">
        <w:trPr>
          <w:trHeight w:val="300"/>
        </w:trPr>
        <w:tc>
          <w:tcPr>
            <w:tcW w:w="3027" w:type="dxa"/>
            <w:tcBorders>
              <w:top w:val="nil"/>
              <w:left w:val="single" w:sz="8" w:space="0" w:color="auto"/>
              <w:bottom w:val="single" w:sz="4" w:space="0" w:color="auto"/>
              <w:right w:val="single" w:sz="4" w:space="0" w:color="auto"/>
            </w:tcBorders>
            <w:shd w:val="clear" w:color="auto" w:fill="auto"/>
            <w:noWrap/>
            <w:vAlign w:val="bottom"/>
            <w:hideMark/>
          </w:tcPr>
          <w:p w14:paraId="5285CF8F" w14:textId="77777777" w:rsidR="007022AE" w:rsidRPr="007022AE" w:rsidRDefault="007022AE" w:rsidP="007022AE">
            <w:pPr>
              <w:rPr>
                <w:rFonts w:ascii="Calibri" w:eastAsia="Times New Roman" w:hAnsi="Calibri"/>
                <w:color w:val="000000"/>
                <w:sz w:val="22"/>
                <w:szCs w:val="22"/>
              </w:rPr>
            </w:pPr>
            <w:r w:rsidRPr="007022AE">
              <w:rPr>
                <w:rFonts w:ascii="Calibri" w:eastAsia="Times New Roman" w:hAnsi="Calibri"/>
                <w:color w:val="000000"/>
                <w:sz w:val="22"/>
                <w:szCs w:val="22"/>
              </w:rPr>
              <w:t>Cell Stacks (100 cells ea.)</w:t>
            </w:r>
          </w:p>
        </w:tc>
        <w:tc>
          <w:tcPr>
            <w:tcW w:w="940" w:type="dxa"/>
            <w:tcBorders>
              <w:top w:val="nil"/>
              <w:left w:val="nil"/>
              <w:bottom w:val="single" w:sz="4" w:space="0" w:color="auto"/>
              <w:right w:val="single" w:sz="4" w:space="0" w:color="auto"/>
            </w:tcBorders>
            <w:shd w:val="clear" w:color="auto" w:fill="auto"/>
            <w:noWrap/>
            <w:vAlign w:val="bottom"/>
            <w:hideMark/>
          </w:tcPr>
          <w:p w14:paraId="7278954F" w14:textId="77777777" w:rsidR="007022AE" w:rsidRPr="007022AE" w:rsidRDefault="007022AE" w:rsidP="007022AE">
            <w:pPr>
              <w:jc w:val="center"/>
              <w:rPr>
                <w:rFonts w:ascii="Calibri" w:eastAsia="Times New Roman" w:hAnsi="Calibri"/>
                <w:color w:val="000000"/>
                <w:sz w:val="22"/>
                <w:szCs w:val="22"/>
              </w:rPr>
            </w:pPr>
            <w:r w:rsidRPr="007022AE">
              <w:rPr>
                <w:rFonts w:ascii="Calibri" w:eastAsia="Times New Roman" w:hAnsi="Calibri"/>
                <w:color w:val="000000"/>
                <w:sz w:val="22"/>
                <w:szCs w:val="22"/>
              </w:rPr>
              <w:t>57</w:t>
            </w:r>
          </w:p>
        </w:tc>
        <w:tc>
          <w:tcPr>
            <w:tcW w:w="761" w:type="dxa"/>
            <w:tcBorders>
              <w:top w:val="nil"/>
              <w:left w:val="nil"/>
              <w:bottom w:val="single" w:sz="4" w:space="0" w:color="auto"/>
              <w:right w:val="single" w:sz="4" w:space="0" w:color="auto"/>
            </w:tcBorders>
            <w:shd w:val="clear" w:color="auto" w:fill="auto"/>
            <w:noWrap/>
            <w:vAlign w:val="bottom"/>
            <w:hideMark/>
          </w:tcPr>
          <w:p w14:paraId="1704FB47" w14:textId="77777777" w:rsidR="007022AE" w:rsidRPr="007022AE" w:rsidRDefault="007022AE" w:rsidP="007022AE">
            <w:pPr>
              <w:rPr>
                <w:rFonts w:ascii="Calibri" w:eastAsia="Times New Roman" w:hAnsi="Calibri"/>
                <w:color w:val="000000"/>
                <w:sz w:val="22"/>
                <w:szCs w:val="22"/>
              </w:rPr>
            </w:pPr>
            <w:r w:rsidRPr="007022AE">
              <w:rPr>
                <w:rFonts w:ascii="Calibri" w:eastAsia="Times New Roman" w:hAnsi="Calibri"/>
                <w:color w:val="000000"/>
                <w:sz w:val="22"/>
                <w:szCs w:val="22"/>
              </w:rPr>
              <w:t>stacks</w:t>
            </w:r>
          </w:p>
        </w:tc>
        <w:tc>
          <w:tcPr>
            <w:tcW w:w="1400" w:type="dxa"/>
            <w:tcBorders>
              <w:top w:val="nil"/>
              <w:left w:val="nil"/>
              <w:bottom w:val="single" w:sz="4" w:space="0" w:color="auto"/>
              <w:right w:val="single" w:sz="4" w:space="0" w:color="auto"/>
            </w:tcBorders>
            <w:shd w:val="clear" w:color="auto" w:fill="auto"/>
            <w:noWrap/>
            <w:vAlign w:val="bottom"/>
            <w:hideMark/>
          </w:tcPr>
          <w:p w14:paraId="352884C5" w14:textId="77777777" w:rsidR="007022AE" w:rsidRPr="007022AE" w:rsidRDefault="007022AE" w:rsidP="007022AE">
            <w:pPr>
              <w:jc w:val="center"/>
              <w:rPr>
                <w:rFonts w:ascii="Calibri" w:eastAsia="Times New Roman" w:hAnsi="Calibri"/>
                <w:color w:val="000000"/>
                <w:sz w:val="22"/>
                <w:szCs w:val="22"/>
              </w:rPr>
            </w:pPr>
            <w:r w:rsidRPr="007022AE">
              <w:rPr>
                <w:rFonts w:ascii="Calibri" w:eastAsia="Times New Roman" w:hAnsi="Calibri"/>
                <w:color w:val="000000"/>
                <w:sz w:val="22"/>
                <w:szCs w:val="22"/>
              </w:rPr>
              <w:t xml:space="preserve">$770,499 </w:t>
            </w:r>
          </w:p>
        </w:tc>
        <w:tc>
          <w:tcPr>
            <w:tcW w:w="834" w:type="dxa"/>
            <w:tcBorders>
              <w:top w:val="nil"/>
              <w:left w:val="nil"/>
              <w:bottom w:val="single" w:sz="4" w:space="0" w:color="auto"/>
              <w:right w:val="single" w:sz="4" w:space="0" w:color="auto"/>
            </w:tcBorders>
            <w:shd w:val="clear" w:color="auto" w:fill="auto"/>
            <w:noWrap/>
            <w:vAlign w:val="bottom"/>
            <w:hideMark/>
          </w:tcPr>
          <w:p w14:paraId="6E7A5952" w14:textId="77777777" w:rsidR="007022AE" w:rsidRPr="007022AE" w:rsidRDefault="007022AE" w:rsidP="007022AE">
            <w:pPr>
              <w:jc w:val="center"/>
              <w:rPr>
                <w:rFonts w:ascii="Calibri" w:eastAsia="Times New Roman" w:hAnsi="Calibri"/>
                <w:color w:val="000000"/>
                <w:sz w:val="22"/>
                <w:szCs w:val="22"/>
              </w:rPr>
            </w:pPr>
            <w:r w:rsidRPr="007022AE">
              <w:rPr>
                <w:rFonts w:ascii="Calibri" w:eastAsia="Times New Roman" w:hAnsi="Calibri"/>
                <w:color w:val="000000"/>
                <w:sz w:val="22"/>
                <w:szCs w:val="22"/>
              </w:rPr>
              <w:t>1.4</w:t>
            </w:r>
          </w:p>
        </w:tc>
        <w:tc>
          <w:tcPr>
            <w:tcW w:w="1411" w:type="dxa"/>
            <w:tcBorders>
              <w:top w:val="nil"/>
              <w:left w:val="nil"/>
              <w:bottom w:val="single" w:sz="4" w:space="0" w:color="auto"/>
              <w:right w:val="single" w:sz="8" w:space="0" w:color="auto"/>
            </w:tcBorders>
            <w:shd w:val="clear" w:color="auto" w:fill="auto"/>
            <w:noWrap/>
            <w:vAlign w:val="bottom"/>
            <w:hideMark/>
          </w:tcPr>
          <w:p w14:paraId="66C1A43C" w14:textId="77777777" w:rsidR="007022AE" w:rsidRPr="007022AE" w:rsidRDefault="007022AE" w:rsidP="007022AE">
            <w:pPr>
              <w:jc w:val="center"/>
              <w:rPr>
                <w:rFonts w:ascii="Calibri" w:eastAsia="Times New Roman" w:hAnsi="Calibri"/>
                <w:color w:val="000000"/>
                <w:sz w:val="22"/>
                <w:szCs w:val="22"/>
              </w:rPr>
            </w:pPr>
            <w:r w:rsidRPr="007022AE">
              <w:rPr>
                <w:rFonts w:ascii="Calibri" w:eastAsia="Times New Roman" w:hAnsi="Calibri"/>
                <w:color w:val="000000"/>
                <w:sz w:val="22"/>
                <w:szCs w:val="22"/>
              </w:rPr>
              <w:t xml:space="preserve">$1,078,698 </w:t>
            </w:r>
          </w:p>
        </w:tc>
      </w:tr>
      <w:tr w:rsidR="007022AE" w:rsidRPr="007022AE" w14:paraId="5700FED4" w14:textId="77777777" w:rsidTr="00E53A32">
        <w:trPr>
          <w:trHeight w:val="300"/>
        </w:trPr>
        <w:tc>
          <w:tcPr>
            <w:tcW w:w="3027" w:type="dxa"/>
            <w:tcBorders>
              <w:top w:val="nil"/>
              <w:left w:val="single" w:sz="8" w:space="0" w:color="auto"/>
              <w:bottom w:val="single" w:sz="4" w:space="0" w:color="auto"/>
              <w:right w:val="single" w:sz="4" w:space="0" w:color="auto"/>
            </w:tcBorders>
            <w:shd w:val="clear" w:color="auto" w:fill="auto"/>
            <w:noWrap/>
            <w:vAlign w:val="bottom"/>
            <w:hideMark/>
          </w:tcPr>
          <w:p w14:paraId="3301BC86" w14:textId="77777777" w:rsidR="007022AE" w:rsidRPr="007022AE" w:rsidRDefault="007022AE" w:rsidP="007022AE">
            <w:pPr>
              <w:rPr>
                <w:rFonts w:ascii="Calibri" w:eastAsia="Times New Roman" w:hAnsi="Calibri"/>
                <w:color w:val="000000"/>
                <w:sz w:val="22"/>
                <w:szCs w:val="22"/>
              </w:rPr>
            </w:pPr>
            <w:r w:rsidRPr="007022AE">
              <w:rPr>
                <w:rFonts w:ascii="Calibri" w:eastAsia="Times New Roman" w:hAnsi="Calibri"/>
                <w:color w:val="000000"/>
                <w:sz w:val="22"/>
                <w:szCs w:val="22"/>
              </w:rPr>
              <w:t>Sulfur</w:t>
            </w:r>
          </w:p>
        </w:tc>
        <w:tc>
          <w:tcPr>
            <w:tcW w:w="940" w:type="dxa"/>
            <w:tcBorders>
              <w:top w:val="nil"/>
              <w:left w:val="nil"/>
              <w:bottom w:val="single" w:sz="4" w:space="0" w:color="auto"/>
              <w:right w:val="single" w:sz="4" w:space="0" w:color="auto"/>
            </w:tcBorders>
            <w:shd w:val="clear" w:color="auto" w:fill="auto"/>
            <w:noWrap/>
            <w:vAlign w:val="bottom"/>
            <w:hideMark/>
          </w:tcPr>
          <w:p w14:paraId="64AA1EA5" w14:textId="77777777" w:rsidR="007022AE" w:rsidRPr="007022AE" w:rsidRDefault="007022AE" w:rsidP="007022AE">
            <w:pPr>
              <w:jc w:val="center"/>
              <w:rPr>
                <w:rFonts w:ascii="Calibri" w:eastAsia="Times New Roman" w:hAnsi="Calibri"/>
                <w:color w:val="000000"/>
                <w:sz w:val="22"/>
                <w:szCs w:val="22"/>
              </w:rPr>
            </w:pPr>
            <w:r w:rsidRPr="007022AE">
              <w:rPr>
                <w:rFonts w:ascii="Calibri" w:eastAsia="Times New Roman" w:hAnsi="Calibri"/>
                <w:color w:val="000000"/>
                <w:sz w:val="22"/>
                <w:szCs w:val="22"/>
              </w:rPr>
              <w:t>8,251</w:t>
            </w:r>
          </w:p>
        </w:tc>
        <w:tc>
          <w:tcPr>
            <w:tcW w:w="761" w:type="dxa"/>
            <w:tcBorders>
              <w:top w:val="nil"/>
              <w:left w:val="nil"/>
              <w:bottom w:val="single" w:sz="4" w:space="0" w:color="auto"/>
              <w:right w:val="single" w:sz="4" w:space="0" w:color="auto"/>
            </w:tcBorders>
            <w:shd w:val="clear" w:color="auto" w:fill="auto"/>
            <w:noWrap/>
            <w:vAlign w:val="bottom"/>
            <w:hideMark/>
          </w:tcPr>
          <w:p w14:paraId="6D668218" w14:textId="77777777" w:rsidR="007022AE" w:rsidRPr="007022AE" w:rsidRDefault="007022AE" w:rsidP="007022AE">
            <w:pPr>
              <w:rPr>
                <w:rFonts w:ascii="Calibri" w:eastAsia="Times New Roman" w:hAnsi="Calibri"/>
                <w:color w:val="000000"/>
                <w:sz w:val="22"/>
                <w:szCs w:val="22"/>
              </w:rPr>
            </w:pPr>
            <w:r w:rsidRPr="007022AE">
              <w:rPr>
                <w:rFonts w:ascii="Calibri" w:eastAsia="Times New Roman" w:hAnsi="Calibri"/>
                <w:color w:val="000000"/>
                <w:sz w:val="22"/>
                <w:szCs w:val="22"/>
              </w:rPr>
              <w:t>kg</w:t>
            </w:r>
          </w:p>
        </w:tc>
        <w:tc>
          <w:tcPr>
            <w:tcW w:w="1400" w:type="dxa"/>
            <w:tcBorders>
              <w:top w:val="nil"/>
              <w:left w:val="nil"/>
              <w:bottom w:val="single" w:sz="4" w:space="0" w:color="auto"/>
              <w:right w:val="single" w:sz="4" w:space="0" w:color="auto"/>
            </w:tcBorders>
            <w:shd w:val="clear" w:color="auto" w:fill="auto"/>
            <w:noWrap/>
            <w:vAlign w:val="bottom"/>
            <w:hideMark/>
          </w:tcPr>
          <w:p w14:paraId="1099D0FA" w14:textId="77777777" w:rsidR="007022AE" w:rsidRPr="007022AE" w:rsidRDefault="007022AE" w:rsidP="007022AE">
            <w:pPr>
              <w:jc w:val="center"/>
              <w:rPr>
                <w:rFonts w:ascii="Calibri" w:eastAsia="Times New Roman" w:hAnsi="Calibri"/>
                <w:color w:val="000000"/>
                <w:sz w:val="22"/>
                <w:szCs w:val="22"/>
              </w:rPr>
            </w:pPr>
            <w:r w:rsidRPr="007022AE">
              <w:rPr>
                <w:rFonts w:ascii="Calibri" w:eastAsia="Times New Roman" w:hAnsi="Calibri"/>
                <w:color w:val="000000"/>
                <w:sz w:val="22"/>
                <w:szCs w:val="22"/>
              </w:rPr>
              <w:t xml:space="preserve">$2,063 </w:t>
            </w:r>
          </w:p>
        </w:tc>
        <w:tc>
          <w:tcPr>
            <w:tcW w:w="834" w:type="dxa"/>
            <w:tcBorders>
              <w:top w:val="nil"/>
              <w:left w:val="nil"/>
              <w:bottom w:val="single" w:sz="4" w:space="0" w:color="auto"/>
              <w:right w:val="single" w:sz="4" w:space="0" w:color="auto"/>
            </w:tcBorders>
            <w:shd w:val="clear" w:color="auto" w:fill="auto"/>
            <w:noWrap/>
            <w:vAlign w:val="bottom"/>
            <w:hideMark/>
          </w:tcPr>
          <w:p w14:paraId="77F2BCD7" w14:textId="77777777" w:rsidR="007022AE" w:rsidRPr="007022AE" w:rsidRDefault="007022AE" w:rsidP="007022AE">
            <w:pPr>
              <w:jc w:val="center"/>
              <w:rPr>
                <w:rFonts w:ascii="Calibri" w:eastAsia="Times New Roman" w:hAnsi="Calibri"/>
                <w:color w:val="000000"/>
                <w:sz w:val="22"/>
                <w:szCs w:val="22"/>
              </w:rPr>
            </w:pPr>
            <w:r w:rsidRPr="007022AE">
              <w:rPr>
                <w:rFonts w:ascii="Calibri" w:eastAsia="Times New Roman" w:hAnsi="Calibri"/>
                <w:color w:val="000000"/>
                <w:sz w:val="22"/>
                <w:szCs w:val="22"/>
              </w:rPr>
              <w:t>1.1</w:t>
            </w:r>
          </w:p>
        </w:tc>
        <w:tc>
          <w:tcPr>
            <w:tcW w:w="1411" w:type="dxa"/>
            <w:tcBorders>
              <w:top w:val="nil"/>
              <w:left w:val="nil"/>
              <w:bottom w:val="single" w:sz="4" w:space="0" w:color="auto"/>
              <w:right w:val="single" w:sz="8" w:space="0" w:color="auto"/>
            </w:tcBorders>
            <w:shd w:val="clear" w:color="auto" w:fill="auto"/>
            <w:noWrap/>
            <w:vAlign w:val="bottom"/>
            <w:hideMark/>
          </w:tcPr>
          <w:p w14:paraId="364382E3" w14:textId="77777777" w:rsidR="007022AE" w:rsidRPr="007022AE" w:rsidRDefault="007022AE" w:rsidP="007022AE">
            <w:pPr>
              <w:jc w:val="center"/>
              <w:rPr>
                <w:rFonts w:ascii="Calibri" w:eastAsia="Times New Roman" w:hAnsi="Calibri"/>
                <w:color w:val="000000"/>
                <w:sz w:val="22"/>
                <w:szCs w:val="22"/>
              </w:rPr>
            </w:pPr>
            <w:r w:rsidRPr="007022AE">
              <w:rPr>
                <w:rFonts w:ascii="Calibri" w:eastAsia="Times New Roman" w:hAnsi="Calibri"/>
                <w:color w:val="000000"/>
                <w:sz w:val="22"/>
                <w:szCs w:val="22"/>
              </w:rPr>
              <w:t xml:space="preserve">$2,269 </w:t>
            </w:r>
          </w:p>
        </w:tc>
      </w:tr>
      <w:tr w:rsidR="007022AE" w:rsidRPr="007022AE" w14:paraId="47B593F3" w14:textId="77777777" w:rsidTr="00E53A32">
        <w:trPr>
          <w:trHeight w:val="300"/>
        </w:trPr>
        <w:tc>
          <w:tcPr>
            <w:tcW w:w="3027" w:type="dxa"/>
            <w:tcBorders>
              <w:top w:val="nil"/>
              <w:left w:val="single" w:sz="8" w:space="0" w:color="auto"/>
              <w:bottom w:val="single" w:sz="4" w:space="0" w:color="auto"/>
              <w:right w:val="single" w:sz="4" w:space="0" w:color="auto"/>
            </w:tcBorders>
            <w:shd w:val="clear" w:color="auto" w:fill="auto"/>
            <w:noWrap/>
            <w:vAlign w:val="bottom"/>
            <w:hideMark/>
          </w:tcPr>
          <w:p w14:paraId="5C3CE5FA" w14:textId="77777777" w:rsidR="007022AE" w:rsidRPr="007022AE" w:rsidRDefault="007022AE" w:rsidP="007022AE">
            <w:pPr>
              <w:rPr>
                <w:rFonts w:ascii="Calibri" w:eastAsia="Times New Roman" w:hAnsi="Calibri"/>
                <w:color w:val="000000"/>
                <w:sz w:val="22"/>
                <w:szCs w:val="22"/>
              </w:rPr>
            </w:pPr>
            <w:r w:rsidRPr="007022AE">
              <w:rPr>
                <w:rFonts w:ascii="Calibri" w:eastAsia="Times New Roman" w:hAnsi="Calibri"/>
                <w:color w:val="000000"/>
                <w:sz w:val="22"/>
                <w:szCs w:val="22"/>
              </w:rPr>
              <w:t>Sulfur tanks</w:t>
            </w:r>
          </w:p>
        </w:tc>
        <w:tc>
          <w:tcPr>
            <w:tcW w:w="940" w:type="dxa"/>
            <w:tcBorders>
              <w:top w:val="nil"/>
              <w:left w:val="nil"/>
              <w:bottom w:val="single" w:sz="4" w:space="0" w:color="auto"/>
              <w:right w:val="single" w:sz="4" w:space="0" w:color="auto"/>
            </w:tcBorders>
            <w:shd w:val="clear" w:color="auto" w:fill="auto"/>
            <w:noWrap/>
            <w:vAlign w:val="bottom"/>
            <w:hideMark/>
          </w:tcPr>
          <w:p w14:paraId="274F954B" w14:textId="77777777" w:rsidR="007022AE" w:rsidRPr="007022AE" w:rsidRDefault="007022AE" w:rsidP="007022AE">
            <w:pPr>
              <w:jc w:val="center"/>
              <w:rPr>
                <w:rFonts w:ascii="Calibri" w:eastAsia="Times New Roman" w:hAnsi="Calibri"/>
                <w:color w:val="000000"/>
                <w:sz w:val="22"/>
                <w:szCs w:val="22"/>
              </w:rPr>
            </w:pPr>
            <w:r w:rsidRPr="007022AE">
              <w:rPr>
                <w:rFonts w:ascii="Calibri" w:eastAsia="Times New Roman" w:hAnsi="Calibri"/>
                <w:color w:val="000000"/>
                <w:sz w:val="22"/>
                <w:szCs w:val="22"/>
              </w:rPr>
              <w:t>51,464</w:t>
            </w:r>
          </w:p>
        </w:tc>
        <w:tc>
          <w:tcPr>
            <w:tcW w:w="761" w:type="dxa"/>
            <w:tcBorders>
              <w:top w:val="nil"/>
              <w:left w:val="nil"/>
              <w:bottom w:val="single" w:sz="4" w:space="0" w:color="auto"/>
              <w:right w:val="single" w:sz="4" w:space="0" w:color="auto"/>
            </w:tcBorders>
            <w:shd w:val="clear" w:color="auto" w:fill="auto"/>
            <w:noWrap/>
            <w:vAlign w:val="bottom"/>
            <w:hideMark/>
          </w:tcPr>
          <w:p w14:paraId="331F202F" w14:textId="77777777" w:rsidR="007022AE" w:rsidRPr="007022AE" w:rsidRDefault="007022AE" w:rsidP="007022AE">
            <w:pPr>
              <w:rPr>
                <w:rFonts w:ascii="Calibri" w:eastAsia="Times New Roman" w:hAnsi="Calibri"/>
                <w:color w:val="000000"/>
                <w:sz w:val="22"/>
                <w:szCs w:val="22"/>
              </w:rPr>
            </w:pPr>
            <w:r w:rsidRPr="007022AE">
              <w:rPr>
                <w:rFonts w:ascii="Calibri" w:eastAsia="Times New Roman" w:hAnsi="Calibri"/>
                <w:color w:val="000000"/>
                <w:sz w:val="22"/>
                <w:szCs w:val="22"/>
              </w:rPr>
              <w:t>L</w:t>
            </w:r>
          </w:p>
        </w:tc>
        <w:tc>
          <w:tcPr>
            <w:tcW w:w="1400" w:type="dxa"/>
            <w:tcBorders>
              <w:top w:val="nil"/>
              <w:left w:val="nil"/>
              <w:bottom w:val="single" w:sz="4" w:space="0" w:color="auto"/>
              <w:right w:val="single" w:sz="4" w:space="0" w:color="auto"/>
            </w:tcBorders>
            <w:shd w:val="clear" w:color="auto" w:fill="auto"/>
            <w:noWrap/>
            <w:vAlign w:val="bottom"/>
            <w:hideMark/>
          </w:tcPr>
          <w:p w14:paraId="4C227EEB" w14:textId="77777777" w:rsidR="007022AE" w:rsidRPr="007022AE" w:rsidRDefault="007022AE" w:rsidP="007022AE">
            <w:pPr>
              <w:jc w:val="center"/>
              <w:rPr>
                <w:rFonts w:ascii="Calibri" w:eastAsia="Times New Roman" w:hAnsi="Calibri"/>
                <w:color w:val="000000"/>
                <w:sz w:val="22"/>
                <w:szCs w:val="22"/>
              </w:rPr>
            </w:pPr>
            <w:r w:rsidRPr="007022AE">
              <w:rPr>
                <w:rFonts w:ascii="Calibri" w:eastAsia="Times New Roman" w:hAnsi="Calibri"/>
                <w:color w:val="000000"/>
                <w:sz w:val="22"/>
                <w:szCs w:val="22"/>
              </w:rPr>
              <w:t xml:space="preserve">$23,692 </w:t>
            </w:r>
          </w:p>
        </w:tc>
        <w:tc>
          <w:tcPr>
            <w:tcW w:w="834" w:type="dxa"/>
            <w:tcBorders>
              <w:top w:val="nil"/>
              <w:left w:val="nil"/>
              <w:bottom w:val="single" w:sz="4" w:space="0" w:color="auto"/>
              <w:right w:val="single" w:sz="4" w:space="0" w:color="auto"/>
            </w:tcBorders>
            <w:shd w:val="clear" w:color="auto" w:fill="auto"/>
            <w:noWrap/>
            <w:vAlign w:val="bottom"/>
            <w:hideMark/>
          </w:tcPr>
          <w:p w14:paraId="626BE106" w14:textId="77777777" w:rsidR="007022AE" w:rsidRPr="007022AE" w:rsidRDefault="007022AE" w:rsidP="007022AE">
            <w:pPr>
              <w:jc w:val="center"/>
              <w:rPr>
                <w:rFonts w:ascii="Calibri" w:eastAsia="Times New Roman" w:hAnsi="Calibri"/>
                <w:color w:val="000000"/>
                <w:sz w:val="22"/>
                <w:szCs w:val="22"/>
              </w:rPr>
            </w:pPr>
            <w:r w:rsidRPr="007022AE">
              <w:rPr>
                <w:rFonts w:ascii="Calibri" w:eastAsia="Times New Roman" w:hAnsi="Calibri"/>
                <w:color w:val="000000"/>
                <w:sz w:val="22"/>
                <w:szCs w:val="22"/>
              </w:rPr>
              <w:t>1</w:t>
            </w:r>
          </w:p>
        </w:tc>
        <w:tc>
          <w:tcPr>
            <w:tcW w:w="1411" w:type="dxa"/>
            <w:tcBorders>
              <w:top w:val="nil"/>
              <w:left w:val="nil"/>
              <w:bottom w:val="single" w:sz="4" w:space="0" w:color="auto"/>
              <w:right w:val="single" w:sz="8" w:space="0" w:color="auto"/>
            </w:tcBorders>
            <w:shd w:val="clear" w:color="auto" w:fill="auto"/>
            <w:noWrap/>
            <w:vAlign w:val="bottom"/>
            <w:hideMark/>
          </w:tcPr>
          <w:p w14:paraId="5FA49359" w14:textId="77777777" w:rsidR="007022AE" w:rsidRPr="007022AE" w:rsidRDefault="007022AE" w:rsidP="007022AE">
            <w:pPr>
              <w:jc w:val="center"/>
              <w:rPr>
                <w:rFonts w:ascii="Calibri" w:eastAsia="Times New Roman" w:hAnsi="Calibri"/>
                <w:color w:val="000000"/>
                <w:sz w:val="22"/>
                <w:szCs w:val="22"/>
              </w:rPr>
            </w:pPr>
            <w:r w:rsidRPr="007022AE">
              <w:rPr>
                <w:rFonts w:ascii="Calibri" w:eastAsia="Times New Roman" w:hAnsi="Calibri"/>
                <w:color w:val="000000"/>
                <w:sz w:val="22"/>
                <w:szCs w:val="22"/>
              </w:rPr>
              <w:t xml:space="preserve">$23,692 </w:t>
            </w:r>
          </w:p>
        </w:tc>
      </w:tr>
      <w:tr w:rsidR="007022AE" w:rsidRPr="007022AE" w14:paraId="4BDA1C52" w14:textId="77777777" w:rsidTr="00E53A32">
        <w:trPr>
          <w:trHeight w:val="300"/>
        </w:trPr>
        <w:tc>
          <w:tcPr>
            <w:tcW w:w="3027" w:type="dxa"/>
            <w:tcBorders>
              <w:top w:val="nil"/>
              <w:left w:val="single" w:sz="8" w:space="0" w:color="auto"/>
              <w:bottom w:val="single" w:sz="4" w:space="0" w:color="auto"/>
              <w:right w:val="single" w:sz="4" w:space="0" w:color="auto"/>
            </w:tcBorders>
            <w:shd w:val="clear" w:color="auto" w:fill="auto"/>
            <w:noWrap/>
            <w:vAlign w:val="bottom"/>
            <w:hideMark/>
          </w:tcPr>
          <w:p w14:paraId="1BF9AA38" w14:textId="77777777" w:rsidR="007022AE" w:rsidRPr="007022AE" w:rsidRDefault="007022AE" w:rsidP="007022AE">
            <w:pPr>
              <w:rPr>
                <w:rFonts w:ascii="Calibri" w:eastAsia="Times New Roman" w:hAnsi="Calibri"/>
                <w:color w:val="000000"/>
                <w:sz w:val="22"/>
                <w:szCs w:val="22"/>
              </w:rPr>
            </w:pPr>
            <w:r w:rsidRPr="007022AE">
              <w:rPr>
                <w:rFonts w:ascii="Calibri" w:eastAsia="Times New Roman" w:hAnsi="Calibri"/>
                <w:color w:val="000000"/>
                <w:sz w:val="22"/>
                <w:szCs w:val="22"/>
              </w:rPr>
              <w:t>Bromine</w:t>
            </w:r>
          </w:p>
        </w:tc>
        <w:tc>
          <w:tcPr>
            <w:tcW w:w="940" w:type="dxa"/>
            <w:tcBorders>
              <w:top w:val="nil"/>
              <w:left w:val="nil"/>
              <w:bottom w:val="single" w:sz="4" w:space="0" w:color="auto"/>
              <w:right w:val="single" w:sz="4" w:space="0" w:color="auto"/>
            </w:tcBorders>
            <w:shd w:val="clear" w:color="auto" w:fill="auto"/>
            <w:noWrap/>
            <w:vAlign w:val="bottom"/>
            <w:hideMark/>
          </w:tcPr>
          <w:p w14:paraId="5403F11F" w14:textId="77777777" w:rsidR="007022AE" w:rsidRPr="007022AE" w:rsidRDefault="007022AE" w:rsidP="007022AE">
            <w:pPr>
              <w:jc w:val="center"/>
              <w:rPr>
                <w:rFonts w:ascii="Calibri" w:eastAsia="Times New Roman" w:hAnsi="Calibri"/>
                <w:color w:val="000000"/>
                <w:sz w:val="22"/>
                <w:szCs w:val="22"/>
              </w:rPr>
            </w:pPr>
            <w:r w:rsidRPr="007022AE">
              <w:rPr>
                <w:rFonts w:ascii="Calibri" w:eastAsia="Times New Roman" w:hAnsi="Calibri"/>
                <w:color w:val="000000"/>
                <w:sz w:val="22"/>
                <w:szCs w:val="22"/>
              </w:rPr>
              <w:t>41,120</w:t>
            </w:r>
          </w:p>
        </w:tc>
        <w:tc>
          <w:tcPr>
            <w:tcW w:w="761" w:type="dxa"/>
            <w:tcBorders>
              <w:top w:val="nil"/>
              <w:left w:val="nil"/>
              <w:bottom w:val="single" w:sz="4" w:space="0" w:color="auto"/>
              <w:right w:val="single" w:sz="4" w:space="0" w:color="auto"/>
            </w:tcBorders>
            <w:shd w:val="clear" w:color="auto" w:fill="auto"/>
            <w:noWrap/>
            <w:vAlign w:val="bottom"/>
            <w:hideMark/>
          </w:tcPr>
          <w:p w14:paraId="364616BE" w14:textId="77777777" w:rsidR="007022AE" w:rsidRPr="007022AE" w:rsidRDefault="007022AE" w:rsidP="007022AE">
            <w:pPr>
              <w:rPr>
                <w:rFonts w:ascii="Calibri" w:eastAsia="Times New Roman" w:hAnsi="Calibri"/>
                <w:color w:val="000000"/>
                <w:sz w:val="22"/>
                <w:szCs w:val="22"/>
              </w:rPr>
            </w:pPr>
            <w:r w:rsidRPr="007022AE">
              <w:rPr>
                <w:rFonts w:ascii="Calibri" w:eastAsia="Times New Roman" w:hAnsi="Calibri"/>
                <w:color w:val="000000"/>
                <w:sz w:val="22"/>
                <w:szCs w:val="22"/>
              </w:rPr>
              <w:t>kg</w:t>
            </w:r>
          </w:p>
        </w:tc>
        <w:tc>
          <w:tcPr>
            <w:tcW w:w="1400" w:type="dxa"/>
            <w:tcBorders>
              <w:top w:val="nil"/>
              <w:left w:val="nil"/>
              <w:bottom w:val="single" w:sz="4" w:space="0" w:color="auto"/>
              <w:right w:val="single" w:sz="4" w:space="0" w:color="auto"/>
            </w:tcBorders>
            <w:shd w:val="clear" w:color="auto" w:fill="auto"/>
            <w:noWrap/>
            <w:vAlign w:val="bottom"/>
            <w:hideMark/>
          </w:tcPr>
          <w:p w14:paraId="39E340C1" w14:textId="77777777" w:rsidR="007022AE" w:rsidRPr="007022AE" w:rsidRDefault="007022AE" w:rsidP="007022AE">
            <w:pPr>
              <w:jc w:val="center"/>
              <w:rPr>
                <w:rFonts w:ascii="Calibri" w:eastAsia="Times New Roman" w:hAnsi="Calibri"/>
                <w:color w:val="000000"/>
                <w:sz w:val="22"/>
                <w:szCs w:val="22"/>
              </w:rPr>
            </w:pPr>
            <w:r w:rsidRPr="007022AE">
              <w:rPr>
                <w:rFonts w:ascii="Calibri" w:eastAsia="Times New Roman" w:hAnsi="Calibri"/>
                <w:color w:val="000000"/>
                <w:sz w:val="22"/>
                <w:szCs w:val="22"/>
              </w:rPr>
              <w:t xml:space="preserve">$119,248 </w:t>
            </w:r>
          </w:p>
        </w:tc>
        <w:tc>
          <w:tcPr>
            <w:tcW w:w="834" w:type="dxa"/>
            <w:tcBorders>
              <w:top w:val="nil"/>
              <w:left w:val="nil"/>
              <w:bottom w:val="single" w:sz="4" w:space="0" w:color="auto"/>
              <w:right w:val="single" w:sz="4" w:space="0" w:color="auto"/>
            </w:tcBorders>
            <w:shd w:val="clear" w:color="auto" w:fill="auto"/>
            <w:noWrap/>
            <w:vAlign w:val="bottom"/>
            <w:hideMark/>
          </w:tcPr>
          <w:p w14:paraId="5E37FBC3" w14:textId="77777777" w:rsidR="007022AE" w:rsidRPr="007022AE" w:rsidRDefault="007022AE" w:rsidP="007022AE">
            <w:pPr>
              <w:jc w:val="center"/>
              <w:rPr>
                <w:rFonts w:ascii="Calibri" w:eastAsia="Times New Roman" w:hAnsi="Calibri"/>
                <w:color w:val="000000"/>
                <w:sz w:val="22"/>
                <w:szCs w:val="22"/>
              </w:rPr>
            </w:pPr>
            <w:r w:rsidRPr="007022AE">
              <w:rPr>
                <w:rFonts w:ascii="Calibri" w:eastAsia="Times New Roman" w:hAnsi="Calibri"/>
                <w:color w:val="000000"/>
                <w:sz w:val="22"/>
                <w:szCs w:val="22"/>
              </w:rPr>
              <w:t>1</w:t>
            </w:r>
          </w:p>
        </w:tc>
        <w:tc>
          <w:tcPr>
            <w:tcW w:w="1411" w:type="dxa"/>
            <w:tcBorders>
              <w:top w:val="nil"/>
              <w:left w:val="nil"/>
              <w:bottom w:val="single" w:sz="4" w:space="0" w:color="auto"/>
              <w:right w:val="single" w:sz="8" w:space="0" w:color="auto"/>
            </w:tcBorders>
            <w:shd w:val="clear" w:color="auto" w:fill="auto"/>
            <w:noWrap/>
            <w:vAlign w:val="bottom"/>
            <w:hideMark/>
          </w:tcPr>
          <w:p w14:paraId="24C244E7" w14:textId="77777777" w:rsidR="007022AE" w:rsidRPr="007022AE" w:rsidRDefault="007022AE" w:rsidP="007022AE">
            <w:pPr>
              <w:jc w:val="center"/>
              <w:rPr>
                <w:rFonts w:ascii="Calibri" w:eastAsia="Times New Roman" w:hAnsi="Calibri"/>
                <w:color w:val="000000"/>
                <w:sz w:val="22"/>
                <w:szCs w:val="22"/>
              </w:rPr>
            </w:pPr>
            <w:r w:rsidRPr="007022AE">
              <w:rPr>
                <w:rFonts w:ascii="Calibri" w:eastAsia="Times New Roman" w:hAnsi="Calibri"/>
                <w:color w:val="000000"/>
                <w:sz w:val="22"/>
                <w:szCs w:val="22"/>
              </w:rPr>
              <w:t xml:space="preserve">$119,248 </w:t>
            </w:r>
          </w:p>
        </w:tc>
      </w:tr>
      <w:tr w:rsidR="007022AE" w:rsidRPr="007022AE" w14:paraId="72B97C28" w14:textId="77777777" w:rsidTr="00E53A32">
        <w:trPr>
          <w:trHeight w:val="300"/>
        </w:trPr>
        <w:tc>
          <w:tcPr>
            <w:tcW w:w="3027" w:type="dxa"/>
            <w:tcBorders>
              <w:top w:val="nil"/>
              <w:left w:val="single" w:sz="8" w:space="0" w:color="auto"/>
              <w:bottom w:val="single" w:sz="4" w:space="0" w:color="auto"/>
              <w:right w:val="single" w:sz="4" w:space="0" w:color="auto"/>
            </w:tcBorders>
            <w:shd w:val="clear" w:color="auto" w:fill="auto"/>
            <w:noWrap/>
            <w:vAlign w:val="bottom"/>
            <w:hideMark/>
          </w:tcPr>
          <w:p w14:paraId="097D5DCB" w14:textId="77777777" w:rsidR="007022AE" w:rsidRPr="007022AE" w:rsidRDefault="007022AE" w:rsidP="007022AE">
            <w:pPr>
              <w:rPr>
                <w:rFonts w:ascii="Calibri" w:eastAsia="Times New Roman" w:hAnsi="Calibri"/>
                <w:color w:val="000000"/>
                <w:sz w:val="22"/>
                <w:szCs w:val="22"/>
              </w:rPr>
            </w:pPr>
            <w:r w:rsidRPr="007022AE">
              <w:rPr>
                <w:rFonts w:ascii="Calibri" w:eastAsia="Times New Roman" w:hAnsi="Calibri"/>
                <w:color w:val="000000"/>
                <w:sz w:val="22"/>
                <w:szCs w:val="22"/>
              </w:rPr>
              <w:t>Bromine tanks</w:t>
            </w:r>
          </w:p>
        </w:tc>
        <w:tc>
          <w:tcPr>
            <w:tcW w:w="940" w:type="dxa"/>
            <w:tcBorders>
              <w:top w:val="nil"/>
              <w:left w:val="nil"/>
              <w:bottom w:val="single" w:sz="4" w:space="0" w:color="auto"/>
              <w:right w:val="single" w:sz="4" w:space="0" w:color="auto"/>
            </w:tcBorders>
            <w:shd w:val="clear" w:color="auto" w:fill="auto"/>
            <w:noWrap/>
            <w:vAlign w:val="bottom"/>
            <w:hideMark/>
          </w:tcPr>
          <w:p w14:paraId="2983ECB8" w14:textId="77777777" w:rsidR="007022AE" w:rsidRPr="007022AE" w:rsidRDefault="007022AE" w:rsidP="007022AE">
            <w:pPr>
              <w:jc w:val="center"/>
              <w:rPr>
                <w:rFonts w:ascii="Calibri" w:eastAsia="Times New Roman" w:hAnsi="Calibri"/>
                <w:color w:val="000000"/>
                <w:sz w:val="22"/>
                <w:szCs w:val="22"/>
              </w:rPr>
            </w:pPr>
            <w:r w:rsidRPr="007022AE">
              <w:rPr>
                <w:rFonts w:ascii="Calibri" w:eastAsia="Times New Roman" w:hAnsi="Calibri"/>
                <w:color w:val="000000"/>
                <w:sz w:val="22"/>
                <w:szCs w:val="22"/>
              </w:rPr>
              <w:t>102,928</w:t>
            </w:r>
          </w:p>
        </w:tc>
        <w:tc>
          <w:tcPr>
            <w:tcW w:w="761" w:type="dxa"/>
            <w:tcBorders>
              <w:top w:val="nil"/>
              <w:left w:val="nil"/>
              <w:bottom w:val="single" w:sz="4" w:space="0" w:color="auto"/>
              <w:right w:val="single" w:sz="4" w:space="0" w:color="auto"/>
            </w:tcBorders>
            <w:shd w:val="clear" w:color="auto" w:fill="auto"/>
            <w:noWrap/>
            <w:vAlign w:val="bottom"/>
            <w:hideMark/>
          </w:tcPr>
          <w:p w14:paraId="451D1C9F" w14:textId="77777777" w:rsidR="007022AE" w:rsidRPr="007022AE" w:rsidRDefault="007022AE" w:rsidP="007022AE">
            <w:pPr>
              <w:rPr>
                <w:rFonts w:ascii="Calibri" w:eastAsia="Times New Roman" w:hAnsi="Calibri"/>
                <w:color w:val="000000"/>
                <w:sz w:val="22"/>
                <w:szCs w:val="22"/>
              </w:rPr>
            </w:pPr>
            <w:r w:rsidRPr="007022AE">
              <w:rPr>
                <w:rFonts w:ascii="Calibri" w:eastAsia="Times New Roman" w:hAnsi="Calibri"/>
                <w:color w:val="000000"/>
                <w:sz w:val="22"/>
                <w:szCs w:val="22"/>
              </w:rPr>
              <w:t>L</w:t>
            </w:r>
          </w:p>
        </w:tc>
        <w:tc>
          <w:tcPr>
            <w:tcW w:w="1400" w:type="dxa"/>
            <w:tcBorders>
              <w:top w:val="nil"/>
              <w:left w:val="nil"/>
              <w:bottom w:val="single" w:sz="4" w:space="0" w:color="auto"/>
              <w:right w:val="single" w:sz="4" w:space="0" w:color="auto"/>
            </w:tcBorders>
            <w:shd w:val="clear" w:color="auto" w:fill="auto"/>
            <w:noWrap/>
            <w:vAlign w:val="bottom"/>
            <w:hideMark/>
          </w:tcPr>
          <w:p w14:paraId="08DFC812" w14:textId="77777777" w:rsidR="007022AE" w:rsidRPr="007022AE" w:rsidRDefault="007022AE" w:rsidP="007022AE">
            <w:pPr>
              <w:jc w:val="center"/>
              <w:rPr>
                <w:rFonts w:ascii="Calibri" w:eastAsia="Times New Roman" w:hAnsi="Calibri"/>
                <w:color w:val="000000"/>
                <w:sz w:val="22"/>
                <w:szCs w:val="22"/>
              </w:rPr>
            </w:pPr>
            <w:r w:rsidRPr="007022AE">
              <w:rPr>
                <w:rFonts w:ascii="Calibri" w:eastAsia="Times New Roman" w:hAnsi="Calibri"/>
                <w:color w:val="000000"/>
                <w:sz w:val="22"/>
                <w:szCs w:val="22"/>
              </w:rPr>
              <w:t xml:space="preserve">$33,846 </w:t>
            </w:r>
          </w:p>
        </w:tc>
        <w:tc>
          <w:tcPr>
            <w:tcW w:w="834" w:type="dxa"/>
            <w:tcBorders>
              <w:top w:val="nil"/>
              <w:left w:val="nil"/>
              <w:bottom w:val="single" w:sz="4" w:space="0" w:color="auto"/>
              <w:right w:val="single" w:sz="4" w:space="0" w:color="auto"/>
            </w:tcBorders>
            <w:shd w:val="clear" w:color="auto" w:fill="auto"/>
            <w:noWrap/>
            <w:vAlign w:val="bottom"/>
            <w:hideMark/>
          </w:tcPr>
          <w:p w14:paraId="0C0B18E2" w14:textId="77777777" w:rsidR="007022AE" w:rsidRPr="007022AE" w:rsidRDefault="007022AE" w:rsidP="007022AE">
            <w:pPr>
              <w:jc w:val="center"/>
              <w:rPr>
                <w:rFonts w:ascii="Calibri" w:eastAsia="Times New Roman" w:hAnsi="Calibri"/>
                <w:color w:val="000000"/>
                <w:sz w:val="22"/>
                <w:szCs w:val="22"/>
              </w:rPr>
            </w:pPr>
            <w:r w:rsidRPr="007022AE">
              <w:rPr>
                <w:rFonts w:ascii="Calibri" w:eastAsia="Times New Roman" w:hAnsi="Calibri"/>
                <w:color w:val="000000"/>
                <w:sz w:val="22"/>
                <w:szCs w:val="22"/>
              </w:rPr>
              <w:t>3</w:t>
            </w:r>
          </w:p>
        </w:tc>
        <w:tc>
          <w:tcPr>
            <w:tcW w:w="1411" w:type="dxa"/>
            <w:tcBorders>
              <w:top w:val="nil"/>
              <w:left w:val="nil"/>
              <w:bottom w:val="single" w:sz="4" w:space="0" w:color="auto"/>
              <w:right w:val="single" w:sz="8" w:space="0" w:color="auto"/>
            </w:tcBorders>
            <w:shd w:val="clear" w:color="auto" w:fill="auto"/>
            <w:noWrap/>
            <w:vAlign w:val="bottom"/>
            <w:hideMark/>
          </w:tcPr>
          <w:p w14:paraId="20C64E60" w14:textId="77777777" w:rsidR="007022AE" w:rsidRPr="007022AE" w:rsidRDefault="007022AE" w:rsidP="007022AE">
            <w:pPr>
              <w:jc w:val="center"/>
              <w:rPr>
                <w:rFonts w:ascii="Calibri" w:eastAsia="Times New Roman" w:hAnsi="Calibri"/>
                <w:color w:val="000000"/>
                <w:sz w:val="22"/>
                <w:szCs w:val="22"/>
              </w:rPr>
            </w:pPr>
            <w:r w:rsidRPr="007022AE">
              <w:rPr>
                <w:rFonts w:ascii="Calibri" w:eastAsia="Times New Roman" w:hAnsi="Calibri"/>
                <w:color w:val="000000"/>
                <w:sz w:val="22"/>
                <w:szCs w:val="22"/>
              </w:rPr>
              <w:t xml:space="preserve">$101,538 </w:t>
            </w:r>
          </w:p>
        </w:tc>
      </w:tr>
      <w:tr w:rsidR="007022AE" w:rsidRPr="007022AE" w14:paraId="38ED6049" w14:textId="77777777" w:rsidTr="00E53A32">
        <w:trPr>
          <w:trHeight w:val="300"/>
        </w:trPr>
        <w:tc>
          <w:tcPr>
            <w:tcW w:w="3027" w:type="dxa"/>
            <w:tcBorders>
              <w:top w:val="nil"/>
              <w:left w:val="single" w:sz="8" w:space="0" w:color="auto"/>
              <w:bottom w:val="single" w:sz="4" w:space="0" w:color="auto"/>
              <w:right w:val="single" w:sz="4" w:space="0" w:color="auto"/>
            </w:tcBorders>
            <w:shd w:val="clear" w:color="auto" w:fill="auto"/>
            <w:noWrap/>
            <w:vAlign w:val="bottom"/>
            <w:hideMark/>
          </w:tcPr>
          <w:p w14:paraId="50DD0F14" w14:textId="77777777" w:rsidR="007022AE" w:rsidRPr="007022AE" w:rsidRDefault="007022AE" w:rsidP="007022AE">
            <w:pPr>
              <w:rPr>
                <w:rFonts w:ascii="Calibri" w:eastAsia="Times New Roman" w:hAnsi="Calibri"/>
                <w:color w:val="000000"/>
                <w:sz w:val="22"/>
                <w:szCs w:val="22"/>
              </w:rPr>
            </w:pPr>
            <w:r w:rsidRPr="007022AE">
              <w:rPr>
                <w:rFonts w:ascii="Calibri" w:eastAsia="Times New Roman" w:hAnsi="Calibri"/>
                <w:color w:val="000000"/>
                <w:sz w:val="22"/>
                <w:szCs w:val="22"/>
              </w:rPr>
              <w:t>Pumps</w:t>
            </w:r>
          </w:p>
        </w:tc>
        <w:tc>
          <w:tcPr>
            <w:tcW w:w="940" w:type="dxa"/>
            <w:tcBorders>
              <w:top w:val="nil"/>
              <w:left w:val="nil"/>
              <w:bottom w:val="single" w:sz="4" w:space="0" w:color="auto"/>
              <w:right w:val="single" w:sz="4" w:space="0" w:color="auto"/>
            </w:tcBorders>
            <w:shd w:val="clear" w:color="auto" w:fill="auto"/>
            <w:noWrap/>
            <w:vAlign w:val="bottom"/>
            <w:hideMark/>
          </w:tcPr>
          <w:p w14:paraId="4B98588B" w14:textId="77777777" w:rsidR="007022AE" w:rsidRPr="007022AE" w:rsidRDefault="007022AE" w:rsidP="007022AE">
            <w:pPr>
              <w:jc w:val="center"/>
              <w:rPr>
                <w:rFonts w:ascii="Calibri" w:eastAsia="Times New Roman" w:hAnsi="Calibri"/>
                <w:color w:val="000000"/>
                <w:sz w:val="22"/>
                <w:szCs w:val="22"/>
              </w:rPr>
            </w:pPr>
            <w:r w:rsidRPr="007022AE">
              <w:rPr>
                <w:rFonts w:ascii="Calibri" w:eastAsia="Times New Roman" w:hAnsi="Calibri"/>
                <w:color w:val="000000"/>
                <w:sz w:val="22"/>
                <w:szCs w:val="22"/>
              </w:rPr>
              <w:t>0.79</w:t>
            </w:r>
          </w:p>
        </w:tc>
        <w:tc>
          <w:tcPr>
            <w:tcW w:w="761" w:type="dxa"/>
            <w:tcBorders>
              <w:top w:val="nil"/>
              <w:left w:val="nil"/>
              <w:bottom w:val="single" w:sz="4" w:space="0" w:color="auto"/>
              <w:right w:val="single" w:sz="4" w:space="0" w:color="auto"/>
            </w:tcBorders>
            <w:shd w:val="clear" w:color="auto" w:fill="auto"/>
            <w:noWrap/>
            <w:vAlign w:val="bottom"/>
            <w:hideMark/>
          </w:tcPr>
          <w:p w14:paraId="2E89A404" w14:textId="77777777" w:rsidR="007022AE" w:rsidRPr="007022AE" w:rsidRDefault="007022AE" w:rsidP="007022AE">
            <w:pPr>
              <w:rPr>
                <w:rFonts w:ascii="Calibri" w:eastAsia="Times New Roman" w:hAnsi="Calibri"/>
                <w:color w:val="000000"/>
                <w:sz w:val="22"/>
                <w:szCs w:val="22"/>
              </w:rPr>
            </w:pPr>
            <w:r w:rsidRPr="007022AE">
              <w:rPr>
                <w:rFonts w:ascii="Calibri" w:eastAsia="Times New Roman" w:hAnsi="Calibri"/>
                <w:color w:val="000000"/>
                <w:sz w:val="22"/>
                <w:szCs w:val="22"/>
              </w:rPr>
              <w:t>kW</w:t>
            </w:r>
          </w:p>
        </w:tc>
        <w:tc>
          <w:tcPr>
            <w:tcW w:w="1400" w:type="dxa"/>
            <w:tcBorders>
              <w:top w:val="nil"/>
              <w:left w:val="nil"/>
              <w:bottom w:val="single" w:sz="4" w:space="0" w:color="auto"/>
              <w:right w:val="single" w:sz="4" w:space="0" w:color="auto"/>
            </w:tcBorders>
            <w:shd w:val="clear" w:color="auto" w:fill="auto"/>
            <w:noWrap/>
            <w:vAlign w:val="bottom"/>
            <w:hideMark/>
          </w:tcPr>
          <w:p w14:paraId="7165E6EC" w14:textId="77777777" w:rsidR="007022AE" w:rsidRPr="007022AE" w:rsidRDefault="007022AE" w:rsidP="007022AE">
            <w:pPr>
              <w:jc w:val="center"/>
              <w:rPr>
                <w:rFonts w:ascii="Calibri" w:eastAsia="Times New Roman" w:hAnsi="Calibri"/>
                <w:color w:val="000000"/>
                <w:sz w:val="22"/>
                <w:szCs w:val="22"/>
              </w:rPr>
            </w:pPr>
            <w:r w:rsidRPr="007022AE">
              <w:rPr>
                <w:rFonts w:ascii="Calibri" w:eastAsia="Times New Roman" w:hAnsi="Calibri"/>
                <w:color w:val="000000"/>
                <w:sz w:val="22"/>
                <w:szCs w:val="22"/>
              </w:rPr>
              <w:t xml:space="preserve">$5,218 </w:t>
            </w:r>
          </w:p>
        </w:tc>
        <w:tc>
          <w:tcPr>
            <w:tcW w:w="834" w:type="dxa"/>
            <w:tcBorders>
              <w:top w:val="nil"/>
              <w:left w:val="nil"/>
              <w:bottom w:val="single" w:sz="4" w:space="0" w:color="auto"/>
              <w:right w:val="single" w:sz="4" w:space="0" w:color="auto"/>
            </w:tcBorders>
            <w:shd w:val="clear" w:color="auto" w:fill="auto"/>
            <w:noWrap/>
            <w:vAlign w:val="bottom"/>
            <w:hideMark/>
          </w:tcPr>
          <w:p w14:paraId="6D58D1C9" w14:textId="77777777" w:rsidR="007022AE" w:rsidRPr="007022AE" w:rsidRDefault="007022AE" w:rsidP="007022AE">
            <w:pPr>
              <w:jc w:val="center"/>
              <w:rPr>
                <w:rFonts w:ascii="Calibri" w:eastAsia="Times New Roman" w:hAnsi="Calibri"/>
                <w:color w:val="000000"/>
                <w:sz w:val="22"/>
                <w:szCs w:val="22"/>
              </w:rPr>
            </w:pPr>
            <w:r w:rsidRPr="007022AE">
              <w:rPr>
                <w:rFonts w:ascii="Calibri" w:eastAsia="Times New Roman" w:hAnsi="Calibri"/>
                <w:color w:val="000000"/>
                <w:sz w:val="22"/>
                <w:szCs w:val="22"/>
              </w:rPr>
              <w:t>7</w:t>
            </w:r>
          </w:p>
        </w:tc>
        <w:tc>
          <w:tcPr>
            <w:tcW w:w="1411" w:type="dxa"/>
            <w:tcBorders>
              <w:top w:val="nil"/>
              <w:left w:val="nil"/>
              <w:bottom w:val="single" w:sz="4" w:space="0" w:color="auto"/>
              <w:right w:val="single" w:sz="8" w:space="0" w:color="auto"/>
            </w:tcBorders>
            <w:shd w:val="clear" w:color="auto" w:fill="auto"/>
            <w:noWrap/>
            <w:vAlign w:val="bottom"/>
            <w:hideMark/>
          </w:tcPr>
          <w:p w14:paraId="0374F526" w14:textId="77777777" w:rsidR="007022AE" w:rsidRPr="007022AE" w:rsidRDefault="007022AE" w:rsidP="007022AE">
            <w:pPr>
              <w:jc w:val="center"/>
              <w:rPr>
                <w:rFonts w:ascii="Calibri" w:eastAsia="Times New Roman" w:hAnsi="Calibri"/>
                <w:color w:val="000000"/>
                <w:sz w:val="22"/>
                <w:szCs w:val="22"/>
              </w:rPr>
            </w:pPr>
            <w:r w:rsidRPr="007022AE">
              <w:rPr>
                <w:rFonts w:ascii="Calibri" w:eastAsia="Times New Roman" w:hAnsi="Calibri"/>
                <w:color w:val="000000"/>
                <w:sz w:val="22"/>
                <w:szCs w:val="22"/>
              </w:rPr>
              <w:t xml:space="preserve">$36,525 </w:t>
            </w:r>
          </w:p>
        </w:tc>
      </w:tr>
      <w:tr w:rsidR="007022AE" w:rsidRPr="007022AE" w14:paraId="7F13BF76" w14:textId="77777777" w:rsidTr="00E53A32">
        <w:trPr>
          <w:trHeight w:val="300"/>
        </w:trPr>
        <w:tc>
          <w:tcPr>
            <w:tcW w:w="3027" w:type="dxa"/>
            <w:tcBorders>
              <w:top w:val="nil"/>
              <w:left w:val="single" w:sz="8" w:space="0" w:color="auto"/>
              <w:bottom w:val="single" w:sz="4" w:space="0" w:color="auto"/>
              <w:right w:val="single" w:sz="4" w:space="0" w:color="auto"/>
            </w:tcBorders>
            <w:shd w:val="clear" w:color="auto" w:fill="auto"/>
            <w:noWrap/>
            <w:vAlign w:val="bottom"/>
            <w:hideMark/>
          </w:tcPr>
          <w:p w14:paraId="0593B42E" w14:textId="77777777" w:rsidR="007022AE" w:rsidRPr="007022AE" w:rsidRDefault="007022AE" w:rsidP="007022AE">
            <w:pPr>
              <w:rPr>
                <w:rFonts w:ascii="Calibri" w:eastAsia="Times New Roman" w:hAnsi="Calibri"/>
                <w:color w:val="000000"/>
                <w:sz w:val="22"/>
                <w:szCs w:val="22"/>
              </w:rPr>
            </w:pPr>
            <w:r w:rsidRPr="007022AE">
              <w:rPr>
                <w:rFonts w:ascii="Calibri" w:eastAsia="Times New Roman" w:hAnsi="Calibri"/>
                <w:color w:val="000000"/>
                <w:sz w:val="22"/>
                <w:szCs w:val="22"/>
              </w:rPr>
              <w:t>Power conditioning system</w:t>
            </w:r>
          </w:p>
        </w:tc>
        <w:tc>
          <w:tcPr>
            <w:tcW w:w="940" w:type="dxa"/>
            <w:tcBorders>
              <w:top w:val="nil"/>
              <w:left w:val="nil"/>
              <w:bottom w:val="single" w:sz="4" w:space="0" w:color="auto"/>
              <w:right w:val="single" w:sz="4" w:space="0" w:color="auto"/>
            </w:tcBorders>
            <w:shd w:val="clear" w:color="auto" w:fill="auto"/>
            <w:noWrap/>
            <w:vAlign w:val="bottom"/>
            <w:hideMark/>
          </w:tcPr>
          <w:p w14:paraId="0E73EC28" w14:textId="77777777" w:rsidR="007022AE" w:rsidRPr="007022AE" w:rsidRDefault="007022AE" w:rsidP="007022AE">
            <w:pPr>
              <w:jc w:val="center"/>
              <w:rPr>
                <w:rFonts w:ascii="Calibri" w:eastAsia="Times New Roman" w:hAnsi="Calibri"/>
                <w:color w:val="000000"/>
                <w:sz w:val="22"/>
                <w:szCs w:val="22"/>
              </w:rPr>
            </w:pPr>
            <w:r w:rsidRPr="007022AE">
              <w:rPr>
                <w:rFonts w:ascii="Calibri" w:eastAsia="Times New Roman" w:hAnsi="Calibri"/>
                <w:color w:val="000000"/>
                <w:sz w:val="22"/>
                <w:szCs w:val="22"/>
              </w:rPr>
              <w:t> </w:t>
            </w:r>
          </w:p>
        </w:tc>
        <w:tc>
          <w:tcPr>
            <w:tcW w:w="761" w:type="dxa"/>
            <w:tcBorders>
              <w:top w:val="nil"/>
              <w:left w:val="nil"/>
              <w:bottom w:val="single" w:sz="4" w:space="0" w:color="auto"/>
              <w:right w:val="single" w:sz="4" w:space="0" w:color="auto"/>
            </w:tcBorders>
            <w:shd w:val="clear" w:color="auto" w:fill="auto"/>
            <w:noWrap/>
            <w:vAlign w:val="bottom"/>
            <w:hideMark/>
          </w:tcPr>
          <w:p w14:paraId="10376ACA" w14:textId="77777777" w:rsidR="007022AE" w:rsidRPr="007022AE" w:rsidRDefault="007022AE" w:rsidP="007022AE">
            <w:pPr>
              <w:rPr>
                <w:rFonts w:ascii="Calibri" w:eastAsia="Times New Roman" w:hAnsi="Calibri"/>
                <w:color w:val="000000"/>
                <w:sz w:val="22"/>
                <w:szCs w:val="22"/>
              </w:rPr>
            </w:pPr>
            <w:r w:rsidRPr="007022AE">
              <w:rPr>
                <w:rFonts w:ascii="Calibri" w:eastAsia="Times New Roman" w:hAnsi="Calibri"/>
                <w:color w:val="000000"/>
                <w:sz w:val="22"/>
                <w:szCs w:val="22"/>
              </w:rPr>
              <w:t> </w:t>
            </w:r>
          </w:p>
        </w:tc>
        <w:tc>
          <w:tcPr>
            <w:tcW w:w="1400" w:type="dxa"/>
            <w:tcBorders>
              <w:top w:val="nil"/>
              <w:left w:val="nil"/>
              <w:bottom w:val="single" w:sz="4" w:space="0" w:color="auto"/>
              <w:right w:val="single" w:sz="4" w:space="0" w:color="auto"/>
            </w:tcBorders>
            <w:shd w:val="clear" w:color="auto" w:fill="auto"/>
            <w:noWrap/>
            <w:vAlign w:val="bottom"/>
            <w:hideMark/>
          </w:tcPr>
          <w:p w14:paraId="390879F6" w14:textId="77777777" w:rsidR="007022AE" w:rsidRPr="007022AE" w:rsidRDefault="007022AE" w:rsidP="007022AE">
            <w:pPr>
              <w:jc w:val="center"/>
              <w:rPr>
                <w:rFonts w:ascii="Calibri" w:eastAsia="Times New Roman" w:hAnsi="Calibri"/>
                <w:color w:val="000000"/>
                <w:sz w:val="22"/>
                <w:szCs w:val="22"/>
              </w:rPr>
            </w:pPr>
            <w:r w:rsidRPr="007022AE">
              <w:rPr>
                <w:rFonts w:ascii="Calibri" w:eastAsia="Times New Roman" w:hAnsi="Calibri"/>
                <w:color w:val="000000"/>
                <w:sz w:val="22"/>
                <w:szCs w:val="22"/>
              </w:rPr>
              <w:t xml:space="preserve">$620,000 </w:t>
            </w:r>
          </w:p>
        </w:tc>
        <w:tc>
          <w:tcPr>
            <w:tcW w:w="834" w:type="dxa"/>
            <w:tcBorders>
              <w:top w:val="nil"/>
              <w:left w:val="nil"/>
              <w:bottom w:val="single" w:sz="4" w:space="0" w:color="auto"/>
              <w:right w:val="single" w:sz="4" w:space="0" w:color="auto"/>
            </w:tcBorders>
            <w:shd w:val="clear" w:color="auto" w:fill="auto"/>
            <w:noWrap/>
            <w:vAlign w:val="bottom"/>
            <w:hideMark/>
          </w:tcPr>
          <w:p w14:paraId="153B9D26" w14:textId="77777777" w:rsidR="007022AE" w:rsidRPr="007022AE" w:rsidRDefault="007022AE" w:rsidP="007022AE">
            <w:pPr>
              <w:jc w:val="center"/>
              <w:rPr>
                <w:rFonts w:ascii="Calibri" w:eastAsia="Times New Roman" w:hAnsi="Calibri"/>
                <w:color w:val="000000"/>
                <w:sz w:val="22"/>
                <w:szCs w:val="22"/>
              </w:rPr>
            </w:pPr>
            <w:r w:rsidRPr="007022AE">
              <w:rPr>
                <w:rFonts w:ascii="Calibri" w:eastAsia="Times New Roman" w:hAnsi="Calibri"/>
                <w:color w:val="000000"/>
                <w:sz w:val="22"/>
                <w:szCs w:val="22"/>
              </w:rPr>
              <w:t>1</w:t>
            </w:r>
          </w:p>
        </w:tc>
        <w:tc>
          <w:tcPr>
            <w:tcW w:w="1411" w:type="dxa"/>
            <w:tcBorders>
              <w:top w:val="nil"/>
              <w:left w:val="nil"/>
              <w:bottom w:val="single" w:sz="4" w:space="0" w:color="auto"/>
              <w:right w:val="single" w:sz="8" w:space="0" w:color="auto"/>
            </w:tcBorders>
            <w:shd w:val="clear" w:color="auto" w:fill="auto"/>
            <w:noWrap/>
            <w:vAlign w:val="bottom"/>
            <w:hideMark/>
          </w:tcPr>
          <w:p w14:paraId="2B0878EC" w14:textId="77777777" w:rsidR="007022AE" w:rsidRPr="007022AE" w:rsidRDefault="007022AE" w:rsidP="007022AE">
            <w:pPr>
              <w:jc w:val="center"/>
              <w:rPr>
                <w:rFonts w:ascii="Calibri" w:eastAsia="Times New Roman" w:hAnsi="Calibri"/>
                <w:color w:val="000000"/>
                <w:sz w:val="22"/>
                <w:szCs w:val="22"/>
              </w:rPr>
            </w:pPr>
            <w:r w:rsidRPr="007022AE">
              <w:rPr>
                <w:rFonts w:ascii="Calibri" w:eastAsia="Times New Roman" w:hAnsi="Calibri"/>
                <w:color w:val="000000"/>
                <w:sz w:val="22"/>
                <w:szCs w:val="22"/>
              </w:rPr>
              <w:t xml:space="preserve">$620,000 </w:t>
            </w:r>
          </w:p>
        </w:tc>
      </w:tr>
      <w:tr w:rsidR="007022AE" w:rsidRPr="007022AE" w14:paraId="7812661D" w14:textId="77777777" w:rsidTr="00E53A32">
        <w:trPr>
          <w:trHeight w:val="345"/>
        </w:trPr>
        <w:tc>
          <w:tcPr>
            <w:tcW w:w="3027" w:type="dxa"/>
            <w:tcBorders>
              <w:top w:val="nil"/>
              <w:left w:val="single" w:sz="8" w:space="0" w:color="auto"/>
              <w:bottom w:val="single" w:sz="4" w:space="0" w:color="auto"/>
              <w:right w:val="single" w:sz="4" w:space="0" w:color="auto"/>
            </w:tcBorders>
            <w:shd w:val="clear" w:color="auto" w:fill="auto"/>
            <w:noWrap/>
            <w:vAlign w:val="bottom"/>
            <w:hideMark/>
          </w:tcPr>
          <w:p w14:paraId="33A507E1" w14:textId="77777777" w:rsidR="007022AE" w:rsidRPr="007022AE" w:rsidRDefault="007022AE" w:rsidP="007022AE">
            <w:pPr>
              <w:rPr>
                <w:rFonts w:ascii="Calibri" w:eastAsia="Times New Roman" w:hAnsi="Calibri"/>
                <w:color w:val="000000"/>
                <w:sz w:val="22"/>
                <w:szCs w:val="22"/>
              </w:rPr>
            </w:pPr>
            <w:r w:rsidRPr="007022AE">
              <w:rPr>
                <w:rFonts w:ascii="Calibri" w:eastAsia="Times New Roman" w:hAnsi="Calibri"/>
                <w:color w:val="000000"/>
                <w:sz w:val="22"/>
                <w:szCs w:val="22"/>
              </w:rPr>
              <w:t>Facility cost</w:t>
            </w:r>
          </w:p>
        </w:tc>
        <w:tc>
          <w:tcPr>
            <w:tcW w:w="940" w:type="dxa"/>
            <w:tcBorders>
              <w:top w:val="nil"/>
              <w:left w:val="nil"/>
              <w:bottom w:val="single" w:sz="4" w:space="0" w:color="auto"/>
              <w:right w:val="single" w:sz="4" w:space="0" w:color="auto"/>
            </w:tcBorders>
            <w:shd w:val="clear" w:color="auto" w:fill="auto"/>
            <w:noWrap/>
            <w:vAlign w:val="bottom"/>
            <w:hideMark/>
          </w:tcPr>
          <w:p w14:paraId="5D2C1FDF" w14:textId="77777777" w:rsidR="007022AE" w:rsidRPr="007022AE" w:rsidRDefault="007022AE" w:rsidP="007022AE">
            <w:pPr>
              <w:jc w:val="center"/>
              <w:rPr>
                <w:rFonts w:ascii="Calibri" w:eastAsia="Times New Roman" w:hAnsi="Calibri"/>
                <w:color w:val="000000"/>
                <w:sz w:val="22"/>
                <w:szCs w:val="22"/>
              </w:rPr>
            </w:pPr>
            <w:r w:rsidRPr="007022AE">
              <w:rPr>
                <w:rFonts w:ascii="Calibri" w:eastAsia="Times New Roman" w:hAnsi="Calibri"/>
                <w:color w:val="000000"/>
                <w:sz w:val="22"/>
                <w:szCs w:val="22"/>
              </w:rPr>
              <w:t>2,000</w:t>
            </w:r>
          </w:p>
        </w:tc>
        <w:tc>
          <w:tcPr>
            <w:tcW w:w="761" w:type="dxa"/>
            <w:tcBorders>
              <w:top w:val="nil"/>
              <w:left w:val="nil"/>
              <w:bottom w:val="single" w:sz="4" w:space="0" w:color="auto"/>
              <w:right w:val="single" w:sz="4" w:space="0" w:color="auto"/>
            </w:tcBorders>
            <w:shd w:val="clear" w:color="auto" w:fill="auto"/>
            <w:noWrap/>
            <w:vAlign w:val="bottom"/>
            <w:hideMark/>
          </w:tcPr>
          <w:p w14:paraId="00CFA5C0" w14:textId="77777777" w:rsidR="007022AE" w:rsidRPr="007022AE" w:rsidRDefault="007022AE" w:rsidP="007022AE">
            <w:pPr>
              <w:rPr>
                <w:rFonts w:ascii="Calibri" w:eastAsia="Times New Roman" w:hAnsi="Calibri"/>
                <w:color w:val="000000"/>
                <w:sz w:val="22"/>
                <w:szCs w:val="22"/>
              </w:rPr>
            </w:pPr>
            <w:r w:rsidRPr="007022AE">
              <w:rPr>
                <w:rFonts w:ascii="Calibri" w:eastAsia="Times New Roman" w:hAnsi="Calibri"/>
                <w:color w:val="000000"/>
                <w:sz w:val="22"/>
                <w:szCs w:val="22"/>
              </w:rPr>
              <w:t>m</w:t>
            </w:r>
            <w:r w:rsidRPr="007022AE">
              <w:rPr>
                <w:rFonts w:ascii="Calibri" w:eastAsia="Times New Roman" w:hAnsi="Calibri"/>
                <w:color w:val="000000"/>
                <w:sz w:val="22"/>
                <w:szCs w:val="22"/>
                <w:vertAlign w:val="superscript"/>
              </w:rPr>
              <w:t>2</w:t>
            </w:r>
          </w:p>
        </w:tc>
        <w:tc>
          <w:tcPr>
            <w:tcW w:w="1400" w:type="dxa"/>
            <w:tcBorders>
              <w:top w:val="nil"/>
              <w:left w:val="nil"/>
              <w:bottom w:val="single" w:sz="4" w:space="0" w:color="auto"/>
              <w:right w:val="single" w:sz="4" w:space="0" w:color="auto"/>
            </w:tcBorders>
            <w:shd w:val="clear" w:color="auto" w:fill="auto"/>
            <w:noWrap/>
            <w:vAlign w:val="bottom"/>
            <w:hideMark/>
          </w:tcPr>
          <w:p w14:paraId="39167444" w14:textId="77777777" w:rsidR="007022AE" w:rsidRPr="007022AE" w:rsidRDefault="007022AE" w:rsidP="007022AE">
            <w:pPr>
              <w:jc w:val="center"/>
              <w:rPr>
                <w:rFonts w:ascii="Calibri" w:eastAsia="Times New Roman" w:hAnsi="Calibri"/>
                <w:color w:val="000000"/>
                <w:sz w:val="22"/>
                <w:szCs w:val="22"/>
              </w:rPr>
            </w:pPr>
            <w:r w:rsidRPr="007022AE">
              <w:rPr>
                <w:rFonts w:ascii="Calibri" w:eastAsia="Times New Roman" w:hAnsi="Calibri"/>
                <w:color w:val="000000"/>
                <w:sz w:val="22"/>
                <w:szCs w:val="22"/>
              </w:rPr>
              <w:t xml:space="preserve">$2,171,803 </w:t>
            </w:r>
          </w:p>
        </w:tc>
        <w:tc>
          <w:tcPr>
            <w:tcW w:w="834" w:type="dxa"/>
            <w:tcBorders>
              <w:top w:val="nil"/>
              <w:left w:val="nil"/>
              <w:bottom w:val="single" w:sz="4" w:space="0" w:color="auto"/>
              <w:right w:val="single" w:sz="4" w:space="0" w:color="auto"/>
            </w:tcBorders>
            <w:shd w:val="clear" w:color="auto" w:fill="auto"/>
            <w:noWrap/>
            <w:vAlign w:val="bottom"/>
            <w:hideMark/>
          </w:tcPr>
          <w:p w14:paraId="2D77336A" w14:textId="77777777" w:rsidR="007022AE" w:rsidRPr="007022AE" w:rsidRDefault="007022AE" w:rsidP="007022AE">
            <w:pPr>
              <w:jc w:val="center"/>
              <w:rPr>
                <w:rFonts w:ascii="Calibri" w:eastAsia="Times New Roman" w:hAnsi="Calibri"/>
                <w:color w:val="000000"/>
                <w:sz w:val="22"/>
                <w:szCs w:val="22"/>
              </w:rPr>
            </w:pPr>
            <w:r w:rsidRPr="007022AE">
              <w:rPr>
                <w:rFonts w:ascii="Calibri" w:eastAsia="Times New Roman" w:hAnsi="Calibri"/>
                <w:color w:val="000000"/>
                <w:sz w:val="22"/>
                <w:szCs w:val="22"/>
              </w:rPr>
              <w:t>1</w:t>
            </w:r>
          </w:p>
        </w:tc>
        <w:tc>
          <w:tcPr>
            <w:tcW w:w="1411" w:type="dxa"/>
            <w:tcBorders>
              <w:top w:val="nil"/>
              <w:left w:val="nil"/>
              <w:bottom w:val="single" w:sz="4" w:space="0" w:color="auto"/>
              <w:right w:val="single" w:sz="8" w:space="0" w:color="auto"/>
            </w:tcBorders>
            <w:shd w:val="clear" w:color="auto" w:fill="auto"/>
            <w:noWrap/>
            <w:vAlign w:val="bottom"/>
            <w:hideMark/>
          </w:tcPr>
          <w:p w14:paraId="50FC3F3A" w14:textId="77777777" w:rsidR="007022AE" w:rsidRPr="007022AE" w:rsidRDefault="007022AE" w:rsidP="007022AE">
            <w:pPr>
              <w:jc w:val="center"/>
              <w:rPr>
                <w:rFonts w:ascii="Calibri" w:eastAsia="Times New Roman" w:hAnsi="Calibri"/>
                <w:color w:val="000000"/>
                <w:sz w:val="22"/>
                <w:szCs w:val="22"/>
              </w:rPr>
            </w:pPr>
            <w:r w:rsidRPr="007022AE">
              <w:rPr>
                <w:rFonts w:ascii="Calibri" w:eastAsia="Times New Roman" w:hAnsi="Calibri"/>
                <w:color w:val="000000"/>
                <w:sz w:val="22"/>
                <w:szCs w:val="22"/>
              </w:rPr>
              <w:t xml:space="preserve">$2,171,803 </w:t>
            </w:r>
          </w:p>
        </w:tc>
      </w:tr>
      <w:tr w:rsidR="007022AE" w:rsidRPr="007022AE" w14:paraId="453985FA" w14:textId="77777777" w:rsidTr="00E53A32">
        <w:trPr>
          <w:trHeight w:val="315"/>
        </w:trPr>
        <w:tc>
          <w:tcPr>
            <w:tcW w:w="3027" w:type="dxa"/>
            <w:tcBorders>
              <w:top w:val="nil"/>
              <w:left w:val="single" w:sz="8" w:space="0" w:color="auto"/>
              <w:bottom w:val="single" w:sz="8" w:space="0" w:color="auto"/>
              <w:right w:val="single" w:sz="4" w:space="0" w:color="auto"/>
            </w:tcBorders>
            <w:shd w:val="clear" w:color="auto" w:fill="auto"/>
            <w:noWrap/>
            <w:vAlign w:val="bottom"/>
            <w:hideMark/>
          </w:tcPr>
          <w:p w14:paraId="74E462C3" w14:textId="77777777" w:rsidR="007022AE" w:rsidRPr="007022AE" w:rsidRDefault="007022AE" w:rsidP="007022AE">
            <w:pPr>
              <w:rPr>
                <w:rFonts w:ascii="Calibri" w:eastAsia="Times New Roman" w:hAnsi="Calibri"/>
                <w:color w:val="000000"/>
                <w:sz w:val="22"/>
                <w:szCs w:val="22"/>
              </w:rPr>
            </w:pPr>
            <w:r w:rsidRPr="007022AE">
              <w:rPr>
                <w:rFonts w:ascii="Calibri" w:eastAsia="Times New Roman" w:hAnsi="Calibri"/>
                <w:color w:val="000000"/>
                <w:sz w:val="22"/>
                <w:szCs w:val="22"/>
              </w:rPr>
              <w:t>Balance of plant costs</w:t>
            </w:r>
          </w:p>
        </w:tc>
        <w:tc>
          <w:tcPr>
            <w:tcW w:w="940" w:type="dxa"/>
            <w:tcBorders>
              <w:top w:val="nil"/>
              <w:left w:val="nil"/>
              <w:bottom w:val="single" w:sz="8" w:space="0" w:color="auto"/>
              <w:right w:val="single" w:sz="4" w:space="0" w:color="auto"/>
            </w:tcBorders>
            <w:shd w:val="clear" w:color="auto" w:fill="auto"/>
            <w:noWrap/>
            <w:vAlign w:val="bottom"/>
            <w:hideMark/>
          </w:tcPr>
          <w:p w14:paraId="78ADD955" w14:textId="77777777" w:rsidR="007022AE" w:rsidRPr="007022AE" w:rsidRDefault="007022AE" w:rsidP="007022AE">
            <w:pPr>
              <w:rPr>
                <w:rFonts w:ascii="Calibri" w:eastAsia="Times New Roman" w:hAnsi="Calibri"/>
                <w:color w:val="000000"/>
                <w:sz w:val="22"/>
                <w:szCs w:val="22"/>
              </w:rPr>
            </w:pPr>
            <w:r w:rsidRPr="007022AE">
              <w:rPr>
                <w:rFonts w:ascii="Calibri" w:eastAsia="Times New Roman" w:hAnsi="Calibri"/>
                <w:color w:val="000000"/>
                <w:sz w:val="22"/>
                <w:szCs w:val="22"/>
              </w:rPr>
              <w:t> </w:t>
            </w:r>
          </w:p>
        </w:tc>
        <w:tc>
          <w:tcPr>
            <w:tcW w:w="761" w:type="dxa"/>
            <w:tcBorders>
              <w:top w:val="nil"/>
              <w:left w:val="nil"/>
              <w:bottom w:val="single" w:sz="8" w:space="0" w:color="auto"/>
              <w:right w:val="single" w:sz="4" w:space="0" w:color="auto"/>
            </w:tcBorders>
            <w:shd w:val="clear" w:color="auto" w:fill="auto"/>
            <w:noWrap/>
            <w:vAlign w:val="bottom"/>
            <w:hideMark/>
          </w:tcPr>
          <w:p w14:paraId="407793E1" w14:textId="77777777" w:rsidR="007022AE" w:rsidRPr="007022AE" w:rsidRDefault="007022AE" w:rsidP="007022AE">
            <w:pPr>
              <w:rPr>
                <w:rFonts w:ascii="Calibri" w:eastAsia="Times New Roman" w:hAnsi="Calibri"/>
                <w:color w:val="000000"/>
                <w:sz w:val="22"/>
                <w:szCs w:val="22"/>
              </w:rPr>
            </w:pPr>
            <w:r w:rsidRPr="007022AE">
              <w:rPr>
                <w:rFonts w:ascii="Calibri" w:eastAsia="Times New Roman" w:hAnsi="Calibri"/>
                <w:color w:val="000000"/>
                <w:sz w:val="22"/>
                <w:szCs w:val="22"/>
              </w:rPr>
              <w:t> </w:t>
            </w:r>
          </w:p>
        </w:tc>
        <w:tc>
          <w:tcPr>
            <w:tcW w:w="1400" w:type="dxa"/>
            <w:tcBorders>
              <w:top w:val="nil"/>
              <w:left w:val="nil"/>
              <w:bottom w:val="single" w:sz="8" w:space="0" w:color="auto"/>
              <w:right w:val="single" w:sz="4" w:space="0" w:color="auto"/>
            </w:tcBorders>
            <w:shd w:val="clear" w:color="auto" w:fill="auto"/>
            <w:noWrap/>
            <w:vAlign w:val="bottom"/>
            <w:hideMark/>
          </w:tcPr>
          <w:p w14:paraId="4670FE46" w14:textId="77777777" w:rsidR="007022AE" w:rsidRPr="007022AE" w:rsidRDefault="007022AE" w:rsidP="007022AE">
            <w:pPr>
              <w:jc w:val="right"/>
              <w:rPr>
                <w:rFonts w:ascii="Calibri" w:eastAsia="Times New Roman" w:hAnsi="Calibri"/>
                <w:color w:val="000000"/>
                <w:sz w:val="22"/>
                <w:szCs w:val="22"/>
              </w:rPr>
            </w:pPr>
            <w:r w:rsidRPr="007022AE">
              <w:rPr>
                <w:rFonts w:ascii="Calibri" w:eastAsia="Times New Roman" w:hAnsi="Calibri"/>
                <w:color w:val="000000"/>
                <w:sz w:val="22"/>
                <w:szCs w:val="22"/>
              </w:rPr>
              <w:t xml:space="preserve">$224,000 </w:t>
            </w:r>
          </w:p>
        </w:tc>
        <w:tc>
          <w:tcPr>
            <w:tcW w:w="834" w:type="dxa"/>
            <w:tcBorders>
              <w:top w:val="nil"/>
              <w:left w:val="nil"/>
              <w:bottom w:val="single" w:sz="4" w:space="0" w:color="auto"/>
              <w:right w:val="single" w:sz="4" w:space="0" w:color="auto"/>
            </w:tcBorders>
            <w:shd w:val="clear" w:color="auto" w:fill="auto"/>
            <w:noWrap/>
            <w:vAlign w:val="bottom"/>
            <w:hideMark/>
          </w:tcPr>
          <w:p w14:paraId="77D78D9B" w14:textId="77777777" w:rsidR="007022AE" w:rsidRPr="007022AE" w:rsidRDefault="007022AE" w:rsidP="007022AE">
            <w:pPr>
              <w:jc w:val="center"/>
              <w:rPr>
                <w:rFonts w:ascii="Calibri" w:eastAsia="Times New Roman" w:hAnsi="Calibri"/>
                <w:color w:val="000000"/>
                <w:sz w:val="22"/>
                <w:szCs w:val="22"/>
              </w:rPr>
            </w:pPr>
            <w:r w:rsidRPr="007022AE">
              <w:rPr>
                <w:rFonts w:ascii="Calibri" w:eastAsia="Times New Roman" w:hAnsi="Calibri"/>
                <w:color w:val="000000"/>
                <w:sz w:val="22"/>
                <w:szCs w:val="22"/>
              </w:rPr>
              <w:t>1</w:t>
            </w:r>
          </w:p>
        </w:tc>
        <w:tc>
          <w:tcPr>
            <w:tcW w:w="1411" w:type="dxa"/>
            <w:tcBorders>
              <w:top w:val="nil"/>
              <w:left w:val="nil"/>
              <w:bottom w:val="single" w:sz="8" w:space="0" w:color="auto"/>
              <w:right w:val="single" w:sz="8" w:space="0" w:color="auto"/>
            </w:tcBorders>
            <w:shd w:val="clear" w:color="auto" w:fill="auto"/>
            <w:noWrap/>
            <w:vAlign w:val="bottom"/>
            <w:hideMark/>
          </w:tcPr>
          <w:p w14:paraId="23606CC5" w14:textId="77777777" w:rsidR="007022AE" w:rsidRPr="007022AE" w:rsidRDefault="007022AE" w:rsidP="007022AE">
            <w:pPr>
              <w:jc w:val="center"/>
              <w:rPr>
                <w:rFonts w:ascii="Calibri" w:eastAsia="Times New Roman" w:hAnsi="Calibri"/>
                <w:color w:val="000000"/>
                <w:sz w:val="22"/>
                <w:szCs w:val="22"/>
              </w:rPr>
            </w:pPr>
            <w:r w:rsidRPr="007022AE">
              <w:rPr>
                <w:rFonts w:ascii="Calibri" w:eastAsia="Times New Roman" w:hAnsi="Calibri"/>
                <w:color w:val="000000"/>
                <w:sz w:val="22"/>
                <w:szCs w:val="22"/>
              </w:rPr>
              <w:t xml:space="preserve">$224,000 </w:t>
            </w:r>
          </w:p>
        </w:tc>
      </w:tr>
      <w:tr w:rsidR="007022AE" w:rsidRPr="007022AE" w14:paraId="43FADF3A" w14:textId="77777777" w:rsidTr="00E53A32">
        <w:trPr>
          <w:trHeight w:val="315"/>
        </w:trPr>
        <w:tc>
          <w:tcPr>
            <w:tcW w:w="3027" w:type="dxa"/>
            <w:tcBorders>
              <w:top w:val="nil"/>
              <w:left w:val="single" w:sz="8" w:space="0" w:color="auto"/>
              <w:bottom w:val="single" w:sz="4" w:space="0" w:color="auto"/>
              <w:right w:val="single" w:sz="8" w:space="0" w:color="auto"/>
            </w:tcBorders>
            <w:shd w:val="clear" w:color="auto" w:fill="auto"/>
            <w:noWrap/>
            <w:vAlign w:val="bottom"/>
            <w:hideMark/>
          </w:tcPr>
          <w:p w14:paraId="4AD59B71" w14:textId="77777777" w:rsidR="007022AE" w:rsidRPr="007022AE" w:rsidRDefault="007022AE" w:rsidP="007022AE">
            <w:pPr>
              <w:rPr>
                <w:rFonts w:ascii="Calibri" w:eastAsia="Times New Roman" w:hAnsi="Calibri"/>
                <w:color w:val="000000"/>
                <w:sz w:val="22"/>
                <w:szCs w:val="22"/>
              </w:rPr>
            </w:pPr>
            <w:r w:rsidRPr="007022AE">
              <w:rPr>
                <w:rFonts w:ascii="Calibri" w:eastAsia="Times New Roman" w:hAnsi="Calibri"/>
                <w:color w:val="000000"/>
                <w:sz w:val="22"/>
                <w:szCs w:val="22"/>
              </w:rPr>
              <w:t>Total cost</w:t>
            </w:r>
          </w:p>
        </w:tc>
        <w:tc>
          <w:tcPr>
            <w:tcW w:w="940" w:type="dxa"/>
            <w:tcBorders>
              <w:top w:val="nil"/>
              <w:left w:val="nil"/>
              <w:bottom w:val="single" w:sz="4" w:space="0" w:color="auto"/>
              <w:right w:val="nil"/>
            </w:tcBorders>
            <w:shd w:val="clear" w:color="auto" w:fill="auto"/>
            <w:noWrap/>
            <w:vAlign w:val="bottom"/>
            <w:hideMark/>
          </w:tcPr>
          <w:p w14:paraId="7FB90CCC" w14:textId="77777777" w:rsidR="007022AE" w:rsidRPr="007022AE" w:rsidRDefault="007022AE" w:rsidP="007022AE">
            <w:pPr>
              <w:rPr>
                <w:rFonts w:ascii="Calibri" w:eastAsia="Times New Roman" w:hAnsi="Calibri"/>
                <w:color w:val="000000"/>
                <w:sz w:val="22"/>
                <w:szCs w:val="22"/>
              </w:rPr>
            </w:pPr>
            <w:r w:rsidRPr="007022AE">
              <w:rPr>
                <w:rFonts w:ascii="Calibri" w:eastAsia="Times New Roman" w:hAnsi="Calibri"/>
                <w:color w:val="000000"/>
                <w:sz w:val="22"/>
                <w:szCs w:val="22"/>
              </w:rPr>
              <w:t> </w:t>
            </w:r>
          </w:p>
        </w:tc>
        <w:tc>
          <w:tcPr>
            <w:tcW w:w="761" w:type="dxa"/>
            <w:tcBorders>
              <w:top w:val="nil"/>
              <w:left w:val="nil"/>
              <w:bottom w:val="single" w:sz="4" w:space="0" w:color="auto"/>
              <w:right w:val="single" w:sz="8" w:space="0" w:color="auto"/>
            </w:tcBorders>
            <w:shd w:val="clear" w:color="auto" w:fill="auto"/>
            <w:noWrap/>
            <w:vAlign w:val="bottom"/>
            <w:hideMark/>
          </w:tcPr>
          <w:p w14:paraId="792CEAA3" w14:textId="77777777" w:rsidR="007022AE" w:rsidRPr="007022AE" w:rsidRDefault="007022AE" w:rsidP="007022AE">
            <w:pPr>
              <w:rPr>
                <w:rFonts w:ascii="Calibri" w:eastAsia="Times New Roman" w:hAnsi="Calibri"/>
                <w:color w:val="000000"/>
                <w:sz w:val="22"/>
                <w:szCs w:val="22"/>
              </w:rPr>
            </w:pPr>
            <w:r w:rsidRPr="007022AE">
              <w:rPr>
                <w:rFonts w:ascii="Calibri" w:eastAsia="Times New Roman" w:hAnsi="Calibri"/>
                <w:color w:val="000000"/>
                <w:sz w:val="22"/>
                <w:szCs w:val="22"/>
              </w:rPr>
              <w:t> </w:t>
            </w:r>
          </w:p>
        </w:tc>
        <w:tc>
          <w:tcPr>
            <w:tcW w:w="1400" w:type="dxa"/>
            <w:tcBorders>
              <w:top w:val="nil"/>
              <w:left w:val="nil"/>
              <w:bottom w:val="single" w:sz="4" w:space="0" w:color="auto"/>
              <w:right w:val="single" w:sz="8" w:space="0" w:color="auto"/>
            </w:tcBorders>
            <w:shd w:val="clear" w:color="auto" w:fill="auto"/>
            <w:noWrap/>
            <w:vAlign w:val="bottom"/>
            <w:hideMark/>
          </w:tcPr>
          <w:p w14:paraId="4B326B39" w14:textId="77777777" w:rsidR="007022AE" w:rsidRPr="007022AE" w:rsidRDefault="007022AE" w:rsidP="007022AE">
            <w:pPr>
              <w:jc w:val="right"/>
              <w:rPr>
                <w:rFonts w:ascii="Calibri" w:eastAsia="Times New Roman" w:hAnsi="Calibri"/>
                <w:color w:val="000000"/>
                <w:sz w:val="22"/>
                <w:szCs w:val="22"/>
              </w:rPr>
            </w:pPr>
            <w:r w:rsidRPr="007022AE">
              <w:rPr>
                <w:rFonts w:ascii="Calibri" w:eastAsia="Times New Roman" w:hAnsi="Calibri"/>
                <w:color w:val="000000"/>
                <w:sz w:val="22"/>
                <w:szCs w:val="22"/>
              </w:rPr>
              <w:t xml:space="preserve">$3,970,368 </w:t>
            </w:r>
          </w:p>
        </w:tc>
        <w:tc>
          <w:tcPr>
            <w:tcW w:w="834" w:type="dxa"/>
            <w:tcBorders>
              <w:top w:val="nil"/>
              <w:left w:val="nil"/>
              <w:bottom w:val="single" w:sz="4" w:space="0" w:color="auto"/>
              <w:right w:val="nil"/>
            </w:tcBorders>
            <w:shd w:val="clear" w:color="auto" w:fill="auto"/>
            <w:noWrap/>
            <w:vAlign w:val="bottom"/>
            <w:hideMark/>
          </w:tcPr>
          <w:p w14:paraId="684834DC" w14:textId="77777777" w:rsidR="007022AE" w:rsidRPr="007022AE" w:rsidRDefault="007022AE" w:rsidP="007022AE">
            <w:pPr>
              <w:jc w:val="right"/>
              <w:rPr>
                <w:rFonts w:ascii="Calibri" w:eastAsia="Times New Roman" w:hAnsi="Calibri"/>
                <w:color w:val="000000"/>
                <w:sz w:val="22"/>
                <w:szCs w:val="22"/>
              </w:rPr>
            </w:pPr>
          </w:p>
        </w:tc>
        <w:tc>
          <w:tcPr>
            <w:tcW w:w="1411" w:type="dxa"/>
            <w:tcBorders>
              <w:top w:val="nil"/>
              <w:left w:val="single" w:sz="8" w:space="0" w:color="auto"/>
              <w:bottom w:val="single" w:sz="4" w:space="0" w:color="auto"/>
              <w:right w:val="single" w:sz="8" w:space="0" w:color="auto"/>
            </w:tcBorders>
            <w:shd w:val="clear" w:color="auto" w:fill="auto"/>
            <w:noWrap/>
            <w:vAlign w:val="bottom"/>
            <w:hideMark/>
          </w:tcPr>
          <w:p w14:paraId="3520BCE1" w14:textId="77777777" w:rsidR="007022AE" w:rsidRPr="007022AE" w:rsidRDefault="007022AE" w:rsidP="007022AE">
            <w:pPr>
              <w:jc w:val="right"/>
              <w:rPr>
                <w:rFonts w:ascii="Calibri" w:eastAsia="Times New Roman" w:hAnsi="Calibri"/>
                <w:color w:val="000000"/>
                <w:sz w:val="22"/>
                <w:szCs w:val="22"/>
              </w:rPr>
            </w:pPr>
            <w:r w:rsidRPr="007022AE">
              <w:rPr>
                <w:rFonts w:ascii="Calibri" w:eastAsia="Times New Roman" w:hAnsi="Calibri"/>
                <w:color w:val="000000"/>
                <w:sz w:val="22"/>
                <w:szCs w:val="22"/>
              </w:rPr>
              <w:t xml:space="preserve">$4,377,774 </w:t>
            </w:r>
          </w:p>
        </w:tc>
      </w:tr>
      <w:tr w:rsidR="00E53A32" w:rsidRPr="007022AE" w14:paraId="4FEABD65" w14:textId="77777777" w:rsidTr="00525EC5">
        <w:trPr>
          <w:trHeight w:val="315"/>
        </w:trPr>
        <w:tc>
          <w:tcPr>
            <w:tcW w:w="3027" w:type="dxa"/>
            <w:tcBorders>
              <w:top w:val="single" w:sz="4" w:space="0" w:color="auto"/>
              <w:left w:val="single" w:sz="8" w:space="0" w:color="auto"/>
              <w:bottom w:val="single" w:sz="8" w:space="0" w:color="auto"/>
              <w:right w:val="single" w:sz="8" w:space="0" w:color="auto"/>
            </w:tcBorders>
            <w:shd w:val="clear" w:color="auto" w:fill="auto"/>
            <w:noWrap/>
            <w:vAlign w:val="bottom"/>
          </w:tcPr>
          <w:p w14:paraId="2F587E12" w14:textId="56685498" w:rsidR="00E53A32" w:rsidRPr="007022AE" w:rsidRDefault="00E53A32" w:rsidP="007022AE">
            <w:pPr>
              <w:rPr>
                <w:rFonts w:ascii="Calibri" w:eastAsia="Times New Roman" w:hAnsi="Calibri"/>
                <w:color w:val="000000"/>
                <w:sz w:val="22"/>
                <w:szCs w:val="22"/>
              </w:rPr>
            </w:pPr>
            <w:r>
              <w:rPr>
                <w:rFonts w:ascii="Calibri" w:eastAsia="Times New Roman" w:hAnsi="Calibri"/>
                <w:color w:val="000000"/>
                <w:sz w:val="22"/>
                <w:szCs w:val="22"/>
              </w:rPr>
              <w:t>Total annualized cost</w:t>
            </w:r>
          </w:p>
        </w:tc>
        <w:tc>
          <w:tcPr>
            <w:tcW w:w="5346" w:type="dxa"/>
            <w:gridSpan w:val="5"/>
            <w:tcBorders>
              <w:top w:val="single" w:sz="4" w:space="0" w:color="auto"/>
              <w:left w:val="nil"/>
              <w:bottom w:val="single" w:sz="8" w:space="0" w:color="auto"/>
              <w:right w:val="single" w:sz="8" w:space="0" w:color="auto"/>
            </w:tcBorders>
            <w:shd w:val="clear" w:color="auto" w:fill="auto"/>
            <w:noWrap/>
            <w:vAlign w:val="bottom"/>
          </w:tcPr>
          <w:p w14:paraId="4B59D26F" w14:textId="4A6A26E8" w:rsidR="00E53A32" w:rsidRPr="007022AE" w:rsidRDefault="00E53A32" w:rsidP="007022AE">
            <w:pPr>
              <w:jc w:val="right"/>
              <w:rPr>
                <w:rFonts w:ascii="Calibri" w:eastAsia="Times New Roman" w:hAnsi="Calibri"/>
                <w:color w:val="000000"/>
                <w:sz w:val="22"/>
                <w:szCs w:val="22"/>
              </w:rPr>
            </w:pPr>
            <w:r>
              <w:rPr>
                <w:rFonts w:ascii="Calibri" w:eastAsia="Times New Roman" w:hAnsi="Calibri"/>
                <w:color w:val="000000"/>
                <w:sz w:val="22"/>
                <w:szCs w:val="22"/>
              </w:rPr>
              <w:t>$1,040,665</w:t>
            </w:r>
          </w:p>
        </w:tc>
      </w:tr>
    </w:tbl>
    <w:p w14:paraId="1EB4E8B1" w14:textId="77777777" w:rsidR="007022AE" w:rsidRPr="005531A3" w:rsidRDefault="007022AE" w:rsidP="005531A3">
      <w:pPr>
        <w:pStyle w:val="ListParagraph"/>
        <w:ind w:left="0"/>
        <w:rPr>
          <w:rFonts w:ascii="Times New Roman" w:hAnsi="Times New Roman"/>
          <w:szCs w:val="32"/>
        </w:rPr>
      </w:pPr>
    </w:p>
    <w:p w14:paraId="49E615F5" w14:textId="77777777" w:rsidR="007D1BE4" w:rsidRPr="005531A3" w:rsidRDefault="007D1BE4" w:rsidP="005531A3">
      <w:pPr>
        <w:pStyle w:val="ListParagraph"/>
        <w:ind w:left="800"/>
        <w:rPr>
          <w:rFonts w:ascii="Times New Roman" w:hAnsi="Times New Roman"/>
          <w:sz w:val="32"/>
          <w:szCs w:val="32"/>
        </w:rPr>
      </w:pPr>
    </w:p>
    <w:p w14:paraId="390C8A1B" w14:textId="77777777" w:rsidR="003153CD" w:rsidRPr="005531A3" w:rsidRDefault="00700CC2" w:rsidP="005531A3">
      <w:pPr>
        <w:pStyle w:val="ListParagraph"/>
        <w:numPr>
          <w:ilvl w:val="0"/>
          <w:numId w:val="1"/>
        </w:numPr>
        <w:rPr>
          <w:rFonts w:ascii="Times New Roman" w:hAnsi="Times New Roman"/>
          <w:sz w:val="32"/>
          <w:szCs w:val="32"/>
        </w:rPr>
      </w:pPr>
      <w:r w:rsidRPr="005531A3">
        <w:rPr>
          <w:rFonts w:ascii="Times New Roman" w:hAnsi="Times New Roman"/>
          <w:sz w:val="32"/>
          <w:szCs w:val="32"/>
        </w:rPr>
        <w:t>Results</w:t>
      </w:r>
    </w:p>
    <w:p w14:paraId="6152B4A9" w14:textId="77777777" w:rsidR="003153CD" w:rsidRPr="005531A3" w:rsidRDefault="003153CD" w:rsidP="005531A3">
      <w:pPr>
        <w:pStyle w:val="ListParagraph"/>
        <w:ind w:left="800"/>
        <w:rPr>
          <w:rFonts w:ascii="Times New Roman" w:hAnsi="Times New Roman"/>
          <w:szCs w:val="32"/>
        </w:rPr>
      </w:pPr>
    </w:p>
    <w:p w14:paraId="510DD557" w14:textId="311B033A" w:rsidR="003153CD" w:rsidRPr="005531A3" w:rsidRDefault="003153CD" w:rsidP="005531A3">
      <w:pPr>
        <w:pStyle w:val="ListParagraph"/>
        <w:numPr>
          <w:ilvl w:val="1"/>
          <w:numId w:val="1"/>
        </w:numPr>
        <w:rPr>
          <w:rFonts w:ascii="Times New Roman" w:hAnsi="Times New Roman"/>
          <w:sz w:val="32"/>
          <w:szCs w:val="32"/>
        </w:rPr>
      </w:pPr>
      <w:r w:rsidRPr="005531A3">
        <w:rPr>
          <w:rFonts w:ascii="Times New Roman" w:hAnsi="Times New Roman"/>
          <w:sz w:val="32"/>
          <w:szCs w:val="32"/>
        </w:rPr>
        <w:t>Overall Results</w:t>
      </w:r>
    </w:p>
    <w:p w14:paraId="7457A49B" w14:textId="77777777" w:rsidR="003153CD" w:rsidRPr="005531A3" w:rsidRDefault="003153CD" w:rsidP="005531A3">
      <w:pPr>
        <w:pStyle w:val="ListParagraph"/>
        <w:ind w:left="1520"/>
        <w:rPr>
          <w:rFonts w:ascii="Times New Roman" w:hAnsi="Times New Roman"/>
          <w:szCs w:val="32"/>
        </w:rPr>
      </w:pPr>
    </w:p>
    <w:p w14:paraId="4A91CB9B" w14:textId="28D333C7" w:rsidR="003153CD" w:rsidRPr="00005386" w:rsidRDefault="003153CD" w:rsidP="005531A3">
      <w:pPr>
        <w:pStyle w:val="ListParagraph"/>
        <w:numPr>
          <w:ilvl w:val="0"/>
          <w:numId w:val="3"/>
        </w:numPr>
        <w:ind w:left="180"/>
        <w:rPr>
          <w:rFonts w:ascii="Times New Roman" w:eastAsia="Times New Roman" w:hAnsi="Times New Roman"/>
        </w:rPr>
      </w:pPr>
      <w:r w:rsidRPr="005531A3">
        <w:rPr>
          <w:rFonts w:ascii="Times New Roman" w:eastAsia="Times New Roman" w:hAnsi="Times New Roman"/>
        </w:rPr>
        <w:t xml:space="preserve">Considering a simple input-output analysis, the maximum economic potential of the proposed system gives </w:t>
      </w:r>
      <w:r w:rsidR="00942C41">
        <w:rPr>
          <w:rFonts w:ascii="Times New Roman" w:eastAsia="Times New Roman" w:hAnsi="Times New Roman"/>
        </w:rPr>
        <w:t xml:space="preserve">a </w:t>
      </w:r>
      <w:r w:rsidR="00942C41" w:rsidRPr="005531A3">
        <w:rPr>
          <w:rFonts w:ascii="Times New Roman" w:eastAsia="Times New Roman" w:hAnsi="Times New Roman"/>
        </w:rPr>
        <w:t xml:space="preserve">profit </w:t>
      </w:r>
      <w:r w:rsidR="00942C41" w:rsidRPr="00611DE3">
        <w:rPr>
          <w:rFonts w:ascii="Times New Roman" w:eastAsia="Times New Roman" w:hAnsi="Times New Roman"/>
        </w:rPr>
        <w:t>of $1,256,807</w:t>
      </w:r>
      <w:r w:rsidR="00942C41" w:rsidRPr="005531A3">
        <w:rPr>
          <w:rFonts w:ascii="Times New Roman" w:eastAsia="Times New Roman" w:hAnsi="Times New Roman"/>
        </w:rPr>
        <w:t xml:space="preserve"> for 365 cycles per </w:t>
      </w:r>
      <w:r w:rsidR="00942C41" w:rsidRPr="00005386">
        <w:rPr>
          <w:rFonts w:ascii="Times New Roman" w:eastAsia="Times New Roman" w:hAnsi="Times New Roman"/>
        </w:rPr>
        <w:t xml:space="preserve">year </w:t>
      </w:r>
      <w:r w:rsidR="00005386" w:rsidRPr="00005386">
        <w:rPr>
          <w:rFonts w:ascii="Times New Roman" w:eastAsia="Times New Roman" w:hAnsi="Times New Roman"/>
        </w:rPr>
        <w:t>(Figure 3</w:t>
      </w:r>
      <w:r w:rsidRPr="00005386">
        <w:rPr>
          <w:rFonts w:ascii="Times New Roman" w:eastAsia="Times New Roman" w:hAnsi="Times New Roman"/>
        </w:rPr>
        <w:t>).</w:t>
      </w:r>
    </w:p>
    <w:p w14:paraId="563CC49C" w14:textId="77777777" w:rsidR="003153CD" w:rsidRPr="00005386" w:rsidRDefault="003153CD" w:rsidP="005531A3">
      <w:pPr>
        <w:ind w:left="180" w:hanging="360"/>
        <w:rPr>
          <w:rFonts w:ascii="Times New Roman" w:eastAsia="Times New Roman" w:hAnsi="Times New Roman"/>
        </w:rPr>
      </w:pPr>
    </w:p>
    <w:p w14:paraId="744F8390" w14:textId="51646CC5" w:rsidR="003153CD" w:rsidRPr="00005386" w:rsidRDefault="003153CD" w:rsidP="005531A3">
      <w:pPr>
        <w:pStyle w:val="ListParagraph"/>
        <w:numPr>
          <w:ilvl w:val="0"/>
          <w:numId w:val="3"/>
        </w:numPr>
        <w:ind w:left="180"/>
        <w:rPr>
          <w:rFonts w:ascii="Times New Roman" w:eastAsia="Times New Roman" w:hAnsi="Times New Roman"/>
        </w:rPr>
      </w:pPr>
      <w:r w:rsidRPr="00005386">
        <w:rPr>
          <w:rFonts w:ascii="Times New Roman" w:eastAsia="Times New Roman" w:hAnsi="Times New Roman"/>
        </w:rPr>
        <w:t xml:space="preserve">Considering costs related to the power capacity of the system, the economic potential of the proposed system reduces to </w:t>
      </w:r>
      <w:r w:rsidR="00942C41" w:rsidRPr="00005386">
        <w:rPr>
          <w:rFonts w:ascii="Times New Roman" w:hAnsi="Times New Roman"/>
          <w:szCs w:val="32"/>
        </w:rPr>
        <w:t>a profit of $847,867 for 365 cycles per year</w:t>
      </w:r>
      <w:r w:rsidR="00942C41" w:rsidRPr="00005386">
        <w:rPr>
          <w:rFonts w:ascii="Times New Roman" w:eastAsia="Times New Roman" w:hAnsi="Times New Roman"/>
        </w:rPr>
        <w:t>.  At this level of analysis, 110</w:t>
      </w:r>
      <w:r w:rsidRPr="00005386">
        <w:rPr>
          <w:rFonts w:ascii="Times New Roman" w:eastAsia="Times New Roman" w:hAnsi="Times New Roman"/>
        </w:rPr>
        <w:t xml:space="preserve"> cycles per year are required to recover the capital investment </w:t>
      </w:r>
      <w:r w:rsidR="00005386" w:rsidRPr="00005386">
        <w:rPr>
          <w:rFonts w:ascii="Times New Roman" w:eastAsia="Times New Roman" w:hAnsi="Times New Roman"/>
        </w:rPr>
        <w:t>(Figure 4</w:t>
      </w:r>
      <w:r w:rsidRPr="00005386">
        <w:rPr>
          <w:rFonts w:ascii="Times New Roman" w:eastAsia="Times New Roman" w:hAnsi="Times New Roman"/>
        </w:rPr>
        <w:t>).</w:t>
      </w:r>
    </w:p>
    <w:p w14:paraId="297724EC" w14:textId="77777777" w:rsidR="003153CD" w:rsidRPr="00005386" w:rsidRDefault="003153CD" w:rsidP="005531A3">
      <w:pPr>
        <w:ind w:left="180" w:hanging="360"/>
        <w:rPr>
          <w:rFonts w:ascii="Times New Roman" w:eastAsia="Times New Roman" w:hAnsi="Times New Roman"/>
        </w:rPr>
      </w:pPr>
    </w:p>
    <w:p w14:paraId="5AD04414" w14:textId="66BC0D96" w:rsidR="003153CD" w:rsidRPr="00005386" w:rsidRDefault="003153CD" w:rsidP="005531A3">
      <w:pPr>
        <w:pStyle w:val="ListParagraph"/>
        <w:numPr>
          <w:ilvl w:val="0"/>
          <w:numId w:val="3"/>
        </w:numPr>
        <w:ind w:left="180"/>
        <w:rPr>
          <w:rFonts w:ascii="Times New Roman" w:eastAsia="Times New Roman" w:hAnsi="Times New Roman"/>
        </w:rPr>
      </w:pPr>
      <w:r w:rsidRPr="00005386">
        <w:rPr>
          <w:rFonts w:ascii="Times New Roman" w:eastAsia="Times New Roman" w:hAnsi="Times New Roman"/>
        </w:rPr>
        <w:t xml:space="preserve">Considering costs related to the energy capacity of the system, the economic potential of the proposed system reduces to </w:t>
      </w:r>
      <w:r w:rsidR="00942C41" w:rsidRPr="00005386">
        <w:rPr>
          <w:rFonts w:ascii="Times New Roman" w:hAnsi="Times New Roman"/>
          <w:szCs w:val="32"/>
        </w:rPr>
        <w:t>a profit of $791,134 for 365 cycles per year</w:t>
      </w:r>
      <w:r w:rsidR="00942C41" w:rsidRPr="00005386">
        <w:rPr>
          <w:rFonts w:ascii="Times New Roman" w:eastAsia="Times New Roman" w:hAnsi="Times New Roman"/>
        </w:rPr>
        <w:t xml:space="preserve">.  At this level of analysis, 135 </w:t>
      </w:r>
      <w:r w:rsidRPr="00005386">
        <w:rPr>
          <w:rFonts w:ascii="Times New Roman" w:eastAsia="Times New Roman" w:hAnsi="Times New Roman"/>
        </w:rPr>
        <w:t>cycles per year are required to recover the capital investment (</w:t>
      </w:r>
      <w:r w:rsidR="00005386" w:rsidRPr="00005386">
        <w:rPr>
          <w:rFonts w:ascii="Times New Roman" w:eastAsia="Times New Roman" w:hAnsi="Times New Roman"/>
        </w:rPr>
        <w:t>Figure 5</w:t>
      </w:r>
      <w:r w:rsidRPr="00005386">
        <w:rPr>
          <w:rFonts w:ascii="Times New Roman" w:eastAsia="Times New Roman" w:hAnsi="Times New Roman"/>
        </w:rPr>
        <w:t>).</w:t>
      </w:r>
    </w:p>
    <w:p w14:paraId="02D0A503" w14:textId="77777777" w:rsidR="003153CD" w:rsidRPr="00005386" w:rsidRDefault="003153CD" w:rsidP="005531A3">
      <w:pPr>
        <w:ind w:left="180" w:hanging="360"/>
        <w:rPr>
          <w:rFonts w:ascii="Times New Roman" w:eastAsia="Times New Roman" w:hAnsi="Times New Roman"/>
        </w:rPr>
      </w:pPr>
    </w:p>
    <w:p w14:paraId="19570D3A" w14:textId="67E584B4" w:rsidR="003153CD" w:rsidRPr="00005386" w:rsidRDefault="003153CD" w:rsidP="005531A3">
      <w:pPr>
        <w:pStyle w:val="ListParagraph"/>
        <w:numPr>
          <w:ilvl w:val="0"/>
          <w:numId w:val="3"/>
        </w:numPr>
        <w:ind w:left="180"/>
        <w:rPr>
          <w:rFonts w:ascii="Times New Roman" w:eastAsia="Times New Roman" w:hAnsi="Times New Roman"/>
        </w:rPr>
      </w:pPr>
      <w:r w:rsidRPr="00005386">
        <w:rPr>
          <w:rFonts w:ascii="Times New Roman" w:eastAsia="Times New Roman" w:hAnsi="Times New Roman"/>
        </w:rPr>
        <w:t xml:space="preserve">Considering costs related to the balance of the plant, the economic potential of the proposed system reduces </w:t>
      </w:r>
      <w:r w:rsidR="00942C41" w:rsidRPr="00005386">
        <w:rPr>
          <w:rFonts w:ascii="Times New Roman" w:eastAsia="Times New Roman" w:hAnsi="Times New Roman"/>
        </w:rPr>
        <w:t xml:space="preserve">to </w:t>
      </w:r>
      <w:r w:rsidR="00942C41" w:rsidRPr="00005386">
        <w:rPr>
          <w:rFonts w:ascii="Times New Roman" w:hAnsi="Times New Roman"/>
          <w:szCs w:val="32"/>
        </w:rPr>
        <w:t xml:space="preserve">a profit of $216,141 for 365 cycles per year.  </w:t>
      </w:r>
      <w:r w:rsidR="00942C41" w:rsidRPr="00005386">
        <w:rPr>
          <w:rFonts w:ascii="Times New Roman" w:eastAsia="Times New Roman" w:hAnsi="Times New Roman"/>
        </w:rPr>
        <w:t>At this level of analysis, 300 cycles per year are required to recover the capital investment</w:t>
      </w:r>
      <w:r w:rsidR="00005386" w:rsidRPr="00005386">
        <w:rPr>
          <w:rFonts w:ascii="Times New Roman" w:eastAsia="Times New Roman" w:hAnsi="Times New Roman"/>
        </w:rPr>
        <w:t xml:space="preserve"> (Figure 6</w:t>
      </w:r>
      <w:r w:rsidRPr="00005386">
        <w:rPr>
          <w:rFonts w:ascii="Times New Roman" w:eastAsia="Times New Roman" w:hAnsi="Times New Roman"/>
        </w:rPr>
        <w:t xml:space="preserve">). </w:t>
      </w:r>
    </w:p>
    <w:p w14:paraId="3BA33933" w14:textId="77777777" w:rsidR="003153CD" w:rsidRPr="005531A3" w:rsidRDefault="003153CD" w:rsidP="005531A3">
      <w:pPr>
        <w:ind w:left="180" w:hanging="360"/>
        <w:rPr>
          <w:rFonts w:ascii="Times New Roman" w:eastAsia="Times New Roman" w:hAnsi="Times New Roman"/>
        </w:rPr>
      </w:pPr>
    </w:p>
    <w:p w14:paraId="1D980272" w14:textId="7D409E60" w:rsidR="00055ED7" w:rsidRPr="005531A3" w:rsidRDefault="00055ED7" w:rsidP="005531A3">
      <w:pPr>
        <w:pStyle w:val="ListParagraph"/>
        <w:numPr>
          <w:ilvl w:val="1"/>
          <w:numId w:val="1"/>
        </w:numPr>
        <w:rPr>
          <w:rFonts w:ascii="Times New Roman" w:hAnsi="Times New Roman"/>
          <w:sz w:val="32"/>
          <w:szCs w:val="32"/>
        </w:rPr>
      </w:pPr>
      <w:r w:rsidRPr="005531A3">
        <w:rPr>
          <w:rFonts w:ascii="Times New Roman" w:hAnsi="Times New Roman"/>
          <w:sz w:val="32"/>
          <w:szCs w:val="32"/>
        </w:rPr>
        <w:t>Capital Cost Estimates</w:t>
      </w:r>
    </w:p>
    <w:p w14:paraId="288F2E39" w14:textId="77777777" w:rsidR="003153CD" w:rsidRPr="005531A3" w:rsidRDefault="003153CD" w:rsidP="005531A3">
      <w:pPr>
        <w:pStyle w:val="ListParagraph"/>
        <w:ind w:left="1520"/>
        <w:rPr>
          <w:rFonts w:ascii="Times New Roman" w:hAnsi="Times New Roman"/>
          <w:sz w:val="32"/>
          <w:szCs w:val="32"/>
        </w:rPr>
      </w:pPr>
    </w:p>
    <w:p w14:paraId="79C4F0B5" w14:textId="2E6945B4" w:rsidR="003153CD" w:rsidRPr="00005386" w:rsidRDefault="00A817DB" w:rsidP="005531A3">
      <w:pPr>
        <w:pStyle w:val="ListParagraph"/>
        <w:ind w:left="1520"/>
        <w:rPr>
          <w:rFonts w:ascii="Times New Roman" w:hAnsi="Times New Roman"/>
          <w:szCs w:val="32"/>
        </w:rPr>
      </w:pPr>
      <w:r>
        <w:rPr>
          <w:rFonts w:ascii="Times New Roman" w:hAnsi="Times New Roman"/>
          <w:szCs w:val="32"/>
        </w:rPr>
        <w:t xml:space="preserve">The </w:t>
      </w:r>
      <w:r w:rsidRPr="00005386">
        <w:rPr>
          <w:rFonts w:ascii="Times New Roman" w:hAnsi="Times New Roman"/>
          <w:szCs w:val="32"/>
        </w:rPr>
        <w:t xml:space="preserve">estimated capital cost of the proposed system and its components are listed in Table </w:t>
      </w:r>
      <w:r w:rsidR="00005386" w:rsidRPr="00005386">
        <w:rPr>
          <w:rFonts w:ascii="Times New Roman" w:hAnsi="Times New Roman"/>
          <w:szCs w:val="32"/>
        </w:rPr>
        <w:t>4</w:t>
      </w:r>
      <w:r w:rsidRPr="00005386">
        <w:rPr>
          <w:rFonts w:ascii="Times New Roman" w:hAnsi="Times New Roman"/>
          <w:szCs w:val="32"/>
        </w:rPr>
        <w:t xml:space="preserve"> as a part of the Level 6 analysis.</w:t>
      </w:r>
    </w:p>
    <w:p w14:paraId="71A1697B" w14:textId="77777777" w:rsidR="00A817DB" w:rsidRPr="00005386" w:rsidRDefault="00A817DB" w:rsidP="005531A3">
      <w:pPr>
        <w:pStyle w:val="ListParagraph"/>
        <w:ind w:left="1520"/>
        <w:rPr>
          <w:rFonts w:ascii="Times New Roman" w:hAnsi="Times New Roman"/>
          <w:szCs w:val="32"/>
        </w:rPr>
      </w:pPr>
    </w:p>
    <w:p w14:paraId="068053AA" w14:textId="06313227" w:rsidR="00055ED7" w:rsidRPr="00005386" w:rsidRDefault="00055ED7" w:rsidP="005531A3">
      <w:pPr>
        <w:pStyle w:val="ListParagraph"/>
        <w:numPr>
          <w:ilvl w:val="1"/>
          <w:numId w:val="1"/>
        </w:numPr>
        <w:rPr>
          <w:rFonts w:ascii="Times New Roman" w:hAnsi="Times New Roman"/>
          <w:sz w:val="32"/>
          <w:szCs w:val="32"/>
        </w:rPr>
      </w:pPr>
      <w:r w:rsidRPr="00005386">
        <w:rPr>
          <w:rFonts w:ascii="Times New Roman" w:hAnsi="Times New Roman"/>
          <w:sz w:val="32"/>
          <w:szCs w:val="32"/>
        </w:rPr>
        <w:lastRenderedPageBreak/>
        <w:t>Operating Cost Estimates</w:t>
      </w:r>
    </w:p>
    <w:p w14:paraId="7A217430" w14:textId="77777777" w:rsidR="003153CD" w:rsidRPr="00005386" w:rsidRDefault="003153CD" w:rsidP="005531A3">
      <w:pPr>
        <w:pStyle w:val="ListParagraph"/>
        <w:ind w:left="800"/>
        <w:rPr>
          <w:rFonts w:ascii="Times New Roman" w:hAnsi="Times New Roman"/>
          <w:szCs w:val="32"/>
        </w:rPr>
      </w:pPr>
    </w:p>
    <w:p w14:paraId="003A1568" w14:textId="04D96439" w:rsidR="00221699" w:rsidRPr="00005386" w:rsidRDefault="00221699" w:rsidP="00221699">
      <w:pPr>
        <w:pStyle w:val="ListParagraph"/>
        <w:ind w:left="800"/>
        <w:rPr>
          <w:rFonts w:ascii="Times New Roman" w:hAnsi="Times New Roman"/>
          <w:szCs w:val="32"/>
        </w:rPr>
      </w:pPr>
      <w:r w:rsidRPr="00005386">
        <w:rPr>
          <w:rFonts w:ascii="Times New Roman" w:hAnsi="Times New Roman"/>
          <w:szCs w:val="32"/>
        </w:rPr>
        <w:t xml:space="preserve">Operating costs for equipment are lumped into the annualizing term.  However, the operating cost for the power to the pumps can be calculated directly. Table </w:t>
      </w:r>
      <w:r w:rsidR="00005386" w:rsidRPr="00005386">
        <w:rPr>
          <w:rFonts w:ascii="Times New Roman" w:hAnsi="Times New Roman"/>
          <w:szCs w:val="32"/>
        </w:rPr>
        <w:t>5</w:t>
      </w:r>
      <w:r w:rsidRPr="00005386">
        <w:rPr>
          <w:rFonts w:ascii="Times New Roman" w:hAnsi="Times New Roman"/>
          <w:szCs w:val="32"/>
        </w:rPr>
        <w:t xml:space="preserve"> below shows the pump power costs for the system.</w:t>
      </w:r>
    </w:p>
    <w:p w14:paraId="66899549" w14:textId="77777777" w:rsidR="00221699" w:rsidRPr="00005386" w:rsidRDefault="00221699" w:rsidP="00221699">
      <w:pPr>
        <w:pStyle w:val="ListParagraph"/>
        <w:ind w:left="800"/>
        <w:rPr>
          <w:rFonts w:ascii="Times New Roman" w:hAnsi="Times New Roman"/>
          <w:szCs w:val="32"/>
        </w:rPr>
      </w:pPr>
    </w:p>
    <w:p w14:paraId="4730F313" w14:textId="01EA8D9B" w:rsidR="00221699" w:rsidRDefault="00221699" w:rsidP="00221699">
      <w:pPr>
        <w:pStyle w:val="ListParagraph"/>
        <w:ind w:left="800"/>
        <w:rPr>
          <w:rFonts w:ascii="Times New Roman" w:hAnsi="Times New Roman"/>
          <w:szCs w:val="32"/>
        </w:rPr>
      </w:pPr>
      <w:r w:rsidRPr="00005386">
        <w:rPr>
          <w:rFonts w:ascii="Times New Roman" w:hAnsi="Times New Roman"/>
          <w:szCs w:val="32"/>
        </w:rPr>
        <w:t xml:space="preserve">Table </w:t>
      </w:r>
      <w:r w:rsidR="00005386" w:rsidRPr="00005386">
        <w:rPr>
          <w:rFonts w:ascii="Times New Roman" w:hAnsi="Times New Roman"/>
          <w:szCs w:val="32"/>
        </w:rPr>
        <w:t>5</w:t>
      </w:r>
      <w:r w:rsidRPr="00005386">
        <w:rPr>
          <w:rFonts w:ascii="Times New Roman" w:hAnsi="Times New Roman"/>
          <w:szCs w:val="32"/>
        </w:rPr>
        <w:t>: Pump operating costs for the proposed system</w:t>
      </w:r>
    </w:p>
    <w:p w14:paraId="12DA4FA4" w14:textId="77777777" w:rsidR="003153CD" w:rsidRDefault="003153CD" w:rsidP="005531A3">
      <w:pPr>
        <w:pStyle w:val="ListParagraph"/>
        <w:ind w:left="800"/>
        <w:rPr>
          <w:rFonts w:ascii="Times New Roman" w:hAnsi="Times New Roman"/>
          <w:szCs w:val="32"/>
        </w:rPr>
      </w:pPr>
    </w:p>
    <w:tbl>
      <w:tblPr>
        <w:tblW w:w="5415" w:type="dxa"/>
        <w:tblInd w:w="918" w:type="dxa"/>
        <w:tblLook w:val="04A0" w:firstRow="1" w:lastRow="0" w:firstColumn="1" w:lastColumn="0" w:noHBand="0" w:noVBand="1"/>
      </w:tblPr>
      <w:tblGrid>
        <w:gridCol w:w="3476"/>
        <w:gridCol w:w="830"/>
        <w:gridCol w:w="1109"/>
      </w:tblGrid>
      <w:tr w:rsidR="00221699" w:rsidRPr="007F2359" w14:paraId="5F52FD16" w14:textId="77777777" w:rsidTr="00AE7F43">
        <w:trPr>
          <w:trHeight w:val="300"/>
        </w:trPr>
        <w:tc>
          <w:tcPr>
            <w:tcW w:w="5415" w:type="dxa"/>
            <w:gridSpan w:val="3"/>
            <w:tcBorders>
              <w:top w:val="single" w:sz="4" w:space="0" w:color="auto"/>
              <w:left w:val="single" w:sz="4" w:space="0" w:color="auto"/>
              <w:bottom w:val="single" w:sz="4" w:space="0" w:color="auto"/>
              <w:right w:val="single" w:sz="4" w:space="0" w:color="auto"/>
            </w:tcBorders>
            <w:shd w:val="clear" w:color="auto" w:fill="auto"/>
            <w:noWrap/>
            <w:vAlign w:val="bottom"/>
            <w:hideMark/>
          </w:tcPr>
          <w:p w14:paraId="58C02B89" w14:textId="77777777" w:rsidR="00221699" w:rsidRPr="007F2359" w:rsidRDefault="00221699" w:rsidP="00525EC5">
            <w:pPr>
              <w:jc w:val="center"/>
              <w:rPr>
                <w:rFonts w:ascii="Calibri" w:eastAsia="Times New Roman" w:hAnsi="Calibri"/>
                <w:color w:val="000000"/>
                <w:sz w:val="22"/>
                <w:szCs w:val="22"/>
              </w:rPr>
            </w:pPr>
            <w:r w:rsidRPr="007F2359">
              <w:rPr>
                <w:rFonts w:ascii="Calibri" w:eastAsia="Times New Roman" w:hAnsi="Calibri"/>
                <w:color w:val="000000"/>
                <w:sz w:val="22"/>
                <w:szCs w:val="22"/>
              </w:rPr>
              <w:t>Pump Operating Cost</w:t>
            </w:r>
          </w:p>
        </w:tc>
      </w:tr>
      <w:tr w:rsidR="00221699" w:rsidRPr="007F2359" w14:paraId="224F07B7" w14:textId="77777777" w:rsidTr="00AE7F43">
        <w:trPr>
          <w:trHeight w:val="300"/>
        </w:trPr>
        <w:tc>
          <w:tcPr>
            <w:tcW w:w="3476" w:type="dxa"/>
            <w:tcBorders>
              <w:top w:val="nil"/>
              <w:left w:val="single" w:sz="4" w:space="0" w:color="auto"/>
              <w:bottom w:val="single" w:sz="4" w:space="0" w:color="auto"/>
              <w:right w:val="single" w:sz="4" w:space="0" w:color="auto"/>
            </w:tcBorders>
            <w:shd w:val="clear" w:color="auto" w:fill="auto"/>
            <w:noWrap/>
            <w:vAlign w:val="bottom"/>
            <w:hideMark/>
          </w:tcPr>
          <w:p w14:paraId="0DC4186D" w14:textId="77777777" w:rsidR="00221699" w:rsidRPr="007F2359" w:rsidRDefault="00221699" w:rsidP="00525EC5">
            <w:pPr>
              <w:rPr>
                <w:rFonts w:ascii="Calibri" w:eastAsia="Times New Roman" w:hAnsi="Calibri"/>
                <w:color w:val="000000"/>
                <w:sz w:val="22"/>
                <w:szCs w:val="22"/>
              </w:rPr>
            </w:pPr>
            <w:r w:rsidRPr="007F2359">
              <w:rPr>
                <w:rFonts w:ascii="Calibri" w:eastAsia="Times New Roman" w:hAnsi="Calibri"/>
                <w:color w:val="000000"/>
                <w:sz w:val="22"/>
                <w:szCs w:val="22"/>
              </w:rPr>
              <w:t>shaft work of pump(S)</w:t>
            </w:r>
          </w:p>
        </w:tc>
        <w:tc>
          <w:tcPr>
            <w:tcW w:w="830" w:type="dxa"/>
            <w:tcBorders>
              <w:top w:val="nil"/>
              <w:left w:val="nil"/>
              <w:bottom w:val="single" w:sz="4" w:space="0" w:color="auto"/>
              <w:right w:val="single" w:sz="4" w:space="0" w:color="auto"/>
            </w:tcBorders>
            <w:shd w:val="clear" w:color="auto" w:fill="auto"/>
            <w:noWrap/>
            <w:vAlign w:val="bottom"/>
            <w:hideMark/>
          </w:tcPr>
          <w:p w14:paraId="36E9C27F" w14:textId="77777777" w:rsidR="00221699" w:rsidRPr="007F2359" w:rsidRDefault="00221699" w:rsidP="00525EC5">
            <w:pPr>
              <w:jc w:val="right"/>
              <w:rPr>
                <w:rFonts w:ascii="Calibri" w:eastAsia="Times New Roman" w:hAnsi="Calibri"/>
                <w:color w:val="000000"/>
                <w:sz w:val="22"/>
                <w:szCs w:val="22"/>
              </w:rPr>
            </w:pPr>
            <w:r w:rsidRPr="007F2359">
              <w:rPr>
                <w:rFonts w:ascii="Calibri" w:eastAsia="Times New Roman" w:hAnsi="Calibri"/>
                <w:color w:val="000000"/>
                <w:sz w:val="22"/>
                <w:szCs w:val="22"/>
              </w:rPr>
              <w:t>0.31</w:t>
            </w:r>
          </w:p>
        </w:tc>
        <w:tc>
          <w:tcPr>
            <w:tcW w:w="1109" w:type="dxa"/>
            <w:tcBorders>
              <w:top w:val="nil"/>
              <w:left w:val="nil"/>
              <w:bottom w:val="single" w:sz="4" w:space="0" w:color="auto"/>
              <w:right w:val="single" w:sz="4" w:space="0" w:color="auto"/>
            </w:tcBorders>
            <w:shd w:val="clear" w:color="auto" w:fill="auto"/>
            <w:noWrap/>
            <w:vAlign w:val="bottom"/>
            <w:hideMark/>
          </w:tcPr>
          <w:p w14:paraId="40D7651E" w14:textId="77777777" w:rsidR="00221699" w:rsidRPr="007F2359" w:rsidRDefault="00221699" w:rsidP="00525EC5">
            <w:pPr>
              <w:rPr>
                <w:rFonts w:ascii="Calibri" w:eastAsia="Times New Roman" w:hAnsi="Calibri"/>
                <w:color w:val="000000"/>
                <w:sz w:val="22"/>
                <w:szCs w:val="22"/>
              </w:rPr>
            </w:pPr>
            <w:r w:rsidRPr="007F2359">
              <w:rPr>
                <w:rFonts w:ascii="Calibri" w:eastAsia="Times New Roman" w:hAnsi="Calibri"/>
                <w:color w:val="000000"/>
                <w:sz w:val="22"/>
                <w:szCs w:val="22"/>
              </w:rPr>
              <w:t>kW</w:t>
            </w:r>
          </w:p>
        </w:tc>
      </w:tr>
      <w:tr w:rsidR="00221699" w:rsidRPr="007F2359" w14:paraId="0AEF961D" w14:textId="77777777" w:rsidTr="00AE7F43">
        <w:trPr>
          <w:trHeight w:val="300"/>
        </w:trPr>
        <w:tc>
          <w:tcPr>
            <w:tcW w:w="3476" w:type="dxa"/>
            <w:tcBorders>
              <w:top w:val="nil"/>
              <w:left w:val="single" w:sz="4" w:space="0" w:color="auto"/>
              <w:bottom w:val="single" w:sz="4" w:space="0" w:color="auto"/>
              <w:right w:val="single" w:sz="4" w:space="0" w:color="auto"/>
            </w:tcBorders>
            <w:shd w:val="clear" w:color="auto" w:fill="auto"/>
            <w:noWrap/>
            <w:vAlign w:val="bottom"/>
            <w:hideMark/>
          </w:tcPr>
          <w:p w14:paraId="4CE7CCD3" w14:textId="77777777" w:rsidR="00221699" w:rsidRPr="007F2359" w:rsidRDefault="00221699" w:rsidP="00525EC5">
            <w:pPr>
              <w:rPr>
                <w:rFonts w:ascii="Calibri" w:eastAsia="Times New Roman" w:hAnsi="Calibri"/>
                <w:color w:val="000000"/>
                <w:sz w:val="22"/>
                <w:szCs w:val="22"/>
              </w:rPr>
            </w:pPr>
            <w:r w:rsidRPr="007F2359">
              <w:rPr>
                <w:rFonts w:ascii="Calibri" w:eastAsia="Times New Roman" w:hAnsi="Calibri"/>
                <w:color w:val="000000"/>
                <w:sz w:val="22"/>
                <w:szCs w:val="22"/>
              </w:rPr>
              <w:t>shaft work of pump(Br)</w:t>
            </w:r>
          </w:p>
        </w:tc>
        <w:tc>
          <w:tcPr>
            <w:tcW w:w="830" w:type="dxa"/>
            <w:tcBorders>
              <w:top w:val="nil"/>
              <w:left w:val="nil"/>
              <w:bottom w:val="single" w:sz="4" w:space="0" w:color="auto"/>
              <w:right w:val="single" w:sz="4" w:space="0" w:color="auto"/>
            </w:tcBorders>
            <w:shd w:val="clear" w:color="auto" w:fill="auto"/>
            <w:noWrap/>
            <w:vAlign w:val="bottom"/>
            <w:hideMark/>
          </w:tcPr>
          <w:p w14:paraId="73A99038" w14:textId="77777777" w:rsidR="00221699" w:rsidRPr="007F2359" w:rsidRDefault="00221699" w:rsidP="00525EC5">
            <w:pPr>
              <w:jc w:val="right"/>
              <w:rPr>
                <w:rFonts w:ascii="Calibri" w:eastAsia="Times New Roman" w:hAnsi="Calibri"/>
                <w:color w:val="000000"/>
                <w:sz w:val="22"/>
                <w:szCs w:val="22"/>
              </w:rPr>
            </w:pPr>
            <w:r w:rsidRPr="007F2359">
              <w:rPr>
                <w:rFonts w:ascii="Calibri" w:eastAsia="Times New Roman" w:hAnsi="Calibri"/>
                <w:color w:val="000000"/>
                <w:sz w:val="22"/>
                <w:szCs w:val="22"/>
              </w:rPr>
              <w:t>0.48</w:t>
            </w:r>
          </w:p>
        </w:tc>
        <w:tc>
          <w:tcPr>
            <w:tcW w:w="1109" w:type="dxa"/>
            <w:tcBorders>
              <w:top w:val="nil"/>
              <w:left w:val="nil"/>
              <w:bottom w:val="single" w:sz="4" w:space="0" w:color="auto"/>
              <w:right w:val="single" w:sz="4" w:space="0" w:color="auto"/>
            </w:tcBorders>
            <w:shd w:val="clear" w:color="auto" w:fill="auto"/>
            <w:noWrap/>
            <w:vAlign w:val="bottom"/>
            <w:hideMark/>
          </w:tcPr>
          <w:p w14:paraId="4B0E9ED1" w14:textId="77777777" w:rsidR="00221699" w:rsidRPr="007F2359" w:rsidRDefault="00221699" w:rsidP="00525EC5">
            <w:pPr>
              <w:rPr>
                <w:rFonts w:ascii="Calibri" w:eastAsia="Times New Roman" w:hAnsi="Calibri"/>
                <w:color w:val="000000"/>
                <w:sz w:val="22"/>
                <w:szCs w:val="22"/>
              </w:rPr>
            </w:pPr>
            <w:r w:rsidRPr="007F2359">
              <w:rPr>
                <w:rFonts w:ascii="Calibri" w:eastAsia="Times New Roman" w:hAnsi="Calibri"/>
                <w:color w:val="000000"/>
                <w:sz w:val="22"/>
                <w:szCs w:val="22"/>
              </w:rPr>
              <w:t>kW</w:t>
            </w:r>
          </w:p>
        </w:tc>
      </w:tr>
      <w:tr w:rsidR="00221699" w:rsidRPr="007F2359" w14:paraId="6C80F71D" w14:textId="77777777" w:rsidTr="00AE7F43">
        <w:trPr>
          <w:trHeight w:val="300"/>
        </w:trPr>
        <w:tc>
          <w:tcPr>
            <w:tcW w:w="3476" w:type="dxa"/>
            <w:tcBorders>
              <w:top w:val="nil"/>
              <w:left w:val="single" w:sz="4" w:space="0" w:color="auto"/>
              <w:bottom w:val="single" w:sz="4" w:space="0" w:color="auto"/>
              <w:right w:val="single" w:sz="4" w:space="0" w:color="auto"/>
            </w:tcBorders>
            <w:shd w:val="clear" w:color="auto" w:fill="auto"/>
            <w:noWrap/>
            <w:vAlign w:val="bottom"/>
            <w:hideMark/>
          </w:tcPr>
          <w:p w14:paraId="245E9660" w14:textId="77777777" w:rsidR="00221699" w:rsidRPr="007F2359" w:rsidRDefault="00221699" w:rsidP="00525EC5">
            <w:pPr>
              <w:rPr>
                <w:rFonts w:ascii="Calibri" w:eastAsia="Times New Roman" w:hAnsi="Calibri"/>
                <w:color w:val="000000"/>
                <w:sz w:val="22"/>
                <w:szCs w:val="22"/>
              </w:rPr>
            </w:pPr>
            <w:r w:rsidRPr="007F2359">
              <w:rPr>
                <w:rFonts w:ascii="Calibri" w:eastAsia="Times New Roman" w:hAnsi="Calibri"/>
                <w:color w:val="000000"/>
                <w:sz w:val="22"/>
                <w:szCs w:val="22"/>
              </w:rPr>
              <w:t>Uptime</w:t>
            </w:r>
          </w:p>
        </w:tc>
        <w:tc>
          <w:tcPr>
            <w:tcW w:w="830" w:type="dxa"/>
            <w:tcBorders>
              <w:top w:val="nil"/>
              <w:left w:val="nil"/>
              <w:bottom w:val="single" w:sz="4" w:space="0" w:color="auto"/>
              <w:right w:val="single" w:sz="4" w:space="0" w:color="auto"/>
            </w:tcBorders>
            <w:shd w:val="clear" w:color="auto" w:fill="auto"/>
            <w:noWrap/>
            <w:vAlign w:val="bottom"/>
            <w:hideMark/>
          </w:tcPr>
          <w:p w14:paraId="5BBBB16C" w14:textId="6104F5FC" w:rsidR="00221699" w:rsidRPr="007F2359" w:rsidRDefault="00221699" w:rsidP="00221699">
            <w:pPr>
              <w:jc w:val="right"/>
              <w:rPr>
                <w:rFonts w:ascii="Calibri" w:eastAsia="Times New Roman" w:hAnsi="Calibri"/>
                <w:color w:val="000000"/>
                <w:sz w:val="22"/>
                <w:szCs w:val="22"/>
              </w:rPr>
            </w:pPr>
            <w:r w:rsidRPr="007F2359">
              <w:rPr>
                <w:rFonts w:ascii="Calibri" w:eastAsia="Times New Roman" w:hAnsi="Calibri"/>
                <w:color w:val="000000"/>
                <w:sz w:val="22"/>
                <w:szCs w:val="22"/>
              </w:rPr>
              <w:t>95</w:t>
            </w:r>
          </w:p>
        </w:tc>
        <w:tc>
          <w:tcPr>
            <w:tcW w:w="1109" w:type="dxa"/>
            <w:tcBorders>
              <w:top w:val="single" w:sz="4" w:space="0" w:color="auto"/>
              <w:left w:val="nil"/>
              <w:bottom w:val="single" w:sz="4" w:space="0" w:color="auto"/>
              <w:right w:val="single" w:sz="4" w:space="0" w:color="auto"/>
            </w:tcBorders>
            <w:shd w:val="clear" w:color="auto" w:fill="auto"/>
            <w:noWrap/>
            <w:vAlign w:val="bottom"/>
            <w:hideMark/>
          </w:tcPr>
          <w:p w14:paraId="4A926030" w14:textId="76C790A5" w:rsidR="00221699" w:rsidRPr="007F2359" w:rsidRDefault="00221699" w:rsidP="00525EC5">
            <w:pPr>
              <w:rPr>
                <w:rFonts w:ascii="Calibri" w:eastAsia="Times New Roman" w:hAnsi="Calibri"/>
                <w:color w:val="000000"/>
                <w:sz w:val="22"/>
                <w:szCs w:val="22"/>
              </w:rPr>
            </w:pPr>
            <w:r>
              <w:rPr>
                <w:rFonts w:ascii="Calibri" w:eastAsia="Times New Roman" w:hAnsi="Calibri"/>
                <w:color w:val="000000"/>
                <w:sz w:val="22"/>
                <w:szCs w:val="22"/>
              </w:rPr>
              <w:t>%</w:t>
            </w:r>
          </w:p>
        </w:tc>
      </w:tr>
      <w:tr w:rsidR="00221699" w:rsidRPr="007F2359" w14:paraId="5FE2E0F6" w14:textId="77777777" w:rsidTr="00AE7F43">
        <w:trPr>
          <w:trHeight w:val="300"/>
        </w:trPr>
        <w:tc>
          <w:tcPr>
            <w:tcW w:w="3476" w:type="dxa"/>
            <w:tcBorders>
              <w:top w:val="nil"/>
              <w:left w:val="single" w:sz="4" w:space="0" w:color="auto"/>
              <w:bottom w:val="single" w:sz="4" w:space="0" w:color="auto"/>
              <w:right w:val="single" w:sz="4" w:space="0" w:color="auto"/>
            </w:tcBorders>
            <w:shd w:val="clear" w:color="auto" w:fill="auto"/>
            <w:noWrap/>
            <w:vAlign w:val="bottom"/>
            <w:hideMark/>
          </w:tcPr>
          <w:p w14:paraId="2A950008" w14:textId="77777777" w:rsidR="00221699" w:rsidRPr="007F2359" w:rsidRDefault="00221699" w:rsidP="00525EC5">
            <w:pPr>
              <w:rPr>
                <w:rFonts w:ascii="Calibri" w:eastAsia="Times New Roman" w:hAnsi="Calibri"/>
                <w:color w:val="000000"/>
                <w:sz w:val="22"/>
                <w:szCs w:val="22"/>
              </w:rPr>
            </w:pPr>
            <w:r w:rsidRPr="007F2359">
              <w:rPr>
                <w:rFonts w:ascii="Calibri" w:eastAsia="Times New Roman" w:hAnsi="Calibri"/>
                <w:color w:val="000000"/>
                <w:sz w:val="22"/>
                <w:szCs w:val="22"/>
              </w:rPr>
              <w:t>Days Operating Yearly</w:t>
            </w:r>
          </w:p>
        </w:tc>
        <w:tc>
          <w:tcPr>
            <w:tcW w:w="830" w:type="dxa"/>
            <w:tcBorders>
              <w:top w:val="nil"/>
              <w:left w:val="nil"/>
              <w:bottom w:val="single" w:sz="4" w:space="0" w:color="auto"/>
              <w:right w:val="single" w:sz="4" w:space="0" w:color="auto"/>
            </w:tcBorders>
            <w:shd w:val="clear" w:color="auto" w:fill="auto"/>
            <w:noWrap/>
            <w:vAlign w:val="bottom"/>
            <w:hideMark/>
          </w:tcPr>
          <w:p w14:paraId="312F0D59" w14:textId="77777777" w:rsidR="00221699" w:rsidRPr="007F2359" w:rsidRDefault="00221699" w:rsidP="00525EC5">
            <w:pPr>
              <w:jc w:val="right"/>
              <w:rPr>
                <w:rFonts w:ascii="Calibri" w:eastAsia="Times New Roman" w:hAnsi="Calibri"/>
                <w:color w:val="000000"/>
                <w:sz w:val="22"/>
                <w:szCs w:val="22"/>
              </w:rPr>
            </w:pPr>
            <w:r w:rsidRPr="007F2359">
              <w:rPr>
                <w:rFonts w:ascii="Calibri" w:eastAsia="Times New Roman" w:hAnsi="Calibri"/>
                <w:color w:val="000000"/>
                <w:sz w:val="22"/>
                <w:szCs w:val="22"/>
              </w:rPr>
              <w:t>347</w:t>
            </w:r>
          </w:p>
        </w:tc>
        <w:tc>
          <w:tcPr>
            <w:tcW w:w="1109" w:type="dxa"/>
            <w:tcBorders>
              <w:top w:val="single" w:sz="4" w:space="0" w:color="auto"/>
              <w:left w:val="nil"/>
              <w:bottom w:val="single" w:sz="4" w:space="0" w:color="auto"/>
              <w:right w:val="single" w:sz="4" w:space="0" w:color="auto"/>
            </w:tcBorders>
            <w:shd w:val="clear" w:color="auto" w:fill="auto"/>
            <w:noWrap/>
            <w:vAlign w:val="bottom"/>
            <w:hideMark/>
          </w:tcPr>
          <w:p w14:paraId="751FCC05" w14:textId="165DC20E" w:rsidR="00221699" w:rsidRPr="007F2359" w:rsidRDefault="00221699" w:rsidP="00525EC5">
            <w:pPr>
              <w:rPr>
                <w:rFonts w:ascii="Calibri" w:eastAsia="Times New Roman" w:hAnsi="Calibri"/>
                <w:color w:val="000000"/>
                <w:sz w:val="22"/>
                <w:szCs w:val="22"/>
              </w:rPr>
            </w:pPr>
            <w:r>
              <w:rPr>
                <w:rFonts w:ascii="Calibri" w:eastAsia="Times New Roman" w:hAnsi="Calibri"/>
                <w:color w:val="000000"/>
                <w:sz w:val="22"/>
                <w:szCs w:val="22"/>
              </w:rPr>
              <w:t>days</w:t>
            </w:r>
          </w:p>
        </w:tc>
      </w:tr>
      <w:tr w:rsidR="00221699" w:rsidRPr="007F2359" w14:paraId="62F3C856" w14:textId="77777777" w:rsidTr="00AE7F43">
        <w:trPr>
          <w:trHeight w:val="300"/>
        </w:trPr>
        <w:tc>
          <w:tcPr>
            <w:tcW w:w="3476" w:type="dxa"/>
            <w:tcBorders>
              <w:top w:val="nil"/>
              <w:left w:val="single" w:sz="4" w:space="0" w:color="auto"/>
              <w:bottom w:val="single" w:sz="4" w:space="0" w:color="auto"/>
              <w:right w:val="single" w:sz="4" w:space="0" w:color="auto"/>
            </w:tcBorders>
            <w:shd w:val="clear" w:color="auto" w:fill="auto"/>
            <w:noWrap/>
            <w:vAlign w:val="bottom"/>
            <w:hideMark/>
          </w:tcPr>
          <w:p w14:paraId="1DDD3508" w14:textId="77777777" w:rsidR="00221699" w:rsidRPr="007F2359" w:rsidRDefault="00221699" w:rsidP="00525EC5">
            <w:pPr>
              <w:rPr>
                <w:rFonts w:ascii="Calibri" w:eastAsia="Times New Roman" w:hAnsi="Calibri"/>
                <w:color w:val="000000"/>
                <w:sz w:val="22"/>
                <w:szCs w:val="22"/>
              </w:rPr>
            </w:pPr>
            <w:r w:rsidRPr="007F2359">
              <w:rPr>
                <w:rFonts w:ascii="Calibri" w:eastAsia="Times New Roman" w:hAnsi="Calibri"/>
                <w:color w:val="000000"/>
                <w:sz w:val="22"/>
                <w:szCs w:val="22"/>
              </w:rPr>
              <w:t>Cost to Purchase Power</w:t>
            </w:r>
          </w:p>
        </w:tc>
        <w:tc>
          <w:tcPr>
            <w:tcW w:w="830" w:type="dxa"/>
            <w:tcBorders>
              <w:top w:val="nil"/>
              <w:left w:val="nil"/>
              <w:bottom w:val="single" w:sz="4" w:space="0" w:color="auto"/>
              <w:right w:val="single" w:sz="4" w:space="0" w:color="auto"/>
            </w:tcBorders>
            <w:shd w:val="clear" w:color="auto" w:fill="auto"/>
            <w:noWrap/>
            <w:vAlign w:val="bottom"/>
            <w:hideMark/>
          </w:tcPr>
          <w:p w14:paraId="4A482A74" w14:textId="77777777" w:rsidR="00221699" w:rsidRPr="007F2359" w:rsidRDefault="00221699" w:rsidP="00525EC5">
            <w:pPr>
              <w:jc w:val="right"/>
              <w:rPr>
                <w:rFonts w:ascii="Calibri" w:eastAsia="Times New Roman" w:hAnsi="Calibri"/>
                <w:color w:val="000000"/>
                <w:sz w:val="22"/>
                <w:szCs w:val="22"/>
              </w:rPr>
            </w:pPr>
            <w:r w:rsidRPr="007F2359">
              <w:rPr>
                <w:rFonts w:ascii="Calibri" w:eastAsia="Times New Roman" w:hAnsi="Calibri"/>
                <w:color w:val="000000"/>
                <w:sz w:val="22"/>
                <w:szCs w:val="22"/>
              </w:rPr>
              <w:t>0.16</w:t>
            </w:r>
          </w:p>
        </w:tc>
        <w:tc>
          <w:tcPr>
            <w:tcW w:w="1109" w:type="dxa"/>
            <w:tcBorders>
              <w:top w:val="single" w:sz="4" w:space="0" w:color="auto"/>
              <w:left w:val="nil"/>
              <w:bottom w:val="single" w:sz="4" w:space="0" w:color="auto"/>
              <w:right w:val="single" w:sz="4" w:space="0" w:color="auto"/>
            </w:tcBorders>
            <w:shd w:val="clear" w:color="auto" w:fill="auto"/>
            <w:noWrap/>
            <w:vAlign w:val="bottom"/>
            <w:hideMark/>
          </w:tcPr>
          <w:p w14:paraId="4D9186F8" w14:textId="77777777" w:rsidR="00221699" w:rsidRPr="007F2359" w:rsidRDefault="00221699" w:rsidP="00525EC5">
            <w:pPr>
              <w:rPr>
                <w:rFonts w:ascii="Calibri" w:eastAsia="Times New Roman" w:hAnsi="Calibri"/>
                <w:color w:val="000000"/>
                <w:sz w:val="22"/>
                <w:szCs w:val="22"/>
              </w:rPr>
            </w:pPr>
            <w:r w:rsidRPr="007F2359">
              <w:rPr>
                <w:rFonts w:ascii="Calibri" w:eastAsia="Times New Roman" w:hAnsi="Calibri"/>
                <w:color w:val="000000"/>
                <w:sz w:val="22"/>
                <w:szCs w:val="22"/>
              </w:rPr>
              <w:t>$/kW-h</w:t>
            </w:r>
          </w:p>
        </w:tc>
      </w:tr>
      <w:tr w:rsidR="00221699" w:rsidRPr="007F2359" w14:paraId="511B4726" w14:textId="77777777" w:rsidTr="00AE7F43">
        <w:trPr>
          <w:trHeight w:val="300"/>
        </w:trPr>
        <w:tc>
          <w:tcPr>
            <w:tcW w:w="3476" w:type="dxa"/>
            <w:tcBorders>
              <w:top w:val="nil"/>
              <w:left w:val="single" w:sz="4" w:space="0" w:color="auto"/>
              <w:bottom w:val="single" w:sz="4" w:space="0" w:color="auto"/>
              <w:right w:val="single" w:sz="4" w:space="0" w:color="auto"/>
            </w:tcBorders>
            <w:shd w:val="clear" w:color="auto" w:fill="auto"/>
            <w:noWrap/>
            <w:vAlign w:val="bottom"/>
            <w:hideMark/>
          </w:tcPr>
          <w:p w14:paraId="3D5968D4" w14:textId="77777777" w:rsidR="00221699" w:rsidRPr="007F2359" w:rsidRDefault="00221699" w:rsidP="00525EC5">
            <w:pPr>
              <w:rPr>
                <w:rFonts w:ascii="Calibri" w:eastAsia="Times New Roman" w:hAnsi="Calibri"/>
                <w:color w:val="000000"/>
                <w:sz w:val="22"/>
                <w:szCs w:val="22"/>
              </w:rPr>
            </w:pPr>
            <w:r w:rsidRPr="007F2359">
              <w:rPr>
                <w:rFonts w:ascii="Calibri" w:eastAsia="Times New Roman" w:hAnsi="Calibri"/>
                <w:color w:val="000000"/>
                <w:sz w:val="22"/>
                <w:szCs w:val="22"/>
              </w:rPr>
              <w:t>Yearly Pump Operating Cost (S)</w:t>
            </w:r>
          </w:p>
        </w:tc>
        <w:tc>
          <w:tcPr>
            <w:tcW w:w="830" w:type="dxa"/>
            <w:tcBorders>
              <w:top w:val="nil"/>
              <w:left w:val="nil"/>
              <w:bottom w:val="single" w:sz="4" w:space="0" w:color="auto"/>
              <w:right w:val="single" w:sz="4" w:space="0" w:color="auto"/>
            </w:tcBorders>
            <w:shd w:val="clear" w:color="auto" w:fill="auto"/>
            <w:noWrap/>
            <w:vAlign w:val="bottom"/>
            <w:hideMark/>
          </w:tcPr>
          <w:p w14:paraId="2A1761D6" w14:textId="77777777" w:rsidR="00221699" w:rsidRPr="007F2359" w:rsidRDefault="00221699" w:rsidP="00525EC5">
            <w:pPr>
              <w:jc w:val="right"/>
              <w:rPr>
                <w:rFonts w:ascii="Calibri" w:eastAsia="Times New Roman" w:hAnsi="Calibri"/>
                <w:color w:val="000000"/>
                <w:sz w:val="22"/>
                <w:szCs w:val="22"/>
              </w:rPr>
            </w:pPr>
            <w:r w:rsidRPr="007F2359">
              <w:rPr>
                <w:rFonts w:ascii="Calibri" w:eastAsia="Times New Roman" w:hAnsi="Calibri"/>
                <w:color w:val="000000"/>
                <w:sz w:val="22"/>
                <w:szCs w:val="22"/>
              </w:rPr>
              <w:t>203.36</w:t>
            </w:r>
          </w:p>
        </w:tc>
        <w:tc>
          <w:tcPr>
            <w:tcW w:w="1109" w:type="dxa"/>
            <w:tcBorders>
              <w:top w:val="nil"/>
              <w:left w:val="nil"/>
              <w:bottom w:val="single" w:sz="4" w:space="0" w:color="auto"/>
              <w:right w:val="single" w:sz="4" w:space="0" w:color="auto"/>
            </w:tcBorders>
            <w:shd w:val="clear" w:color="auto" w:fill="auto"/>
            <w:noWrap/>
            <w:vAlign w:val="bottom"/>
            <w:hideMark/>
          </w:tcPr>
          <w:p w14:paraId="5E1119E5" w14:textId="77777777" w:rsidR="00221699" w:rsidRPr="007F2359" w:rsidRDefault="00221699" w:rsidP="00525EC5">
            <w:pPr>
              <w:rPr>
                <w:rFonts w:ascii="Calibri" w:eastAsia="Times New Roman" w:hAnsi="Calibri"/>
                <w:color w:val="000000"/>
                <w:sz w:val="22"/>
                <w:szCs w:val="22"/>
              </w:rPr>
            </w:pPr>
            <w:r w:rsidRPr="007F2359">
              <w:rPr>
                <w:rFonts w:ascii="Calibri" w:eastAsia="Times New Roman" w:hAnsi="Calibri"/>
                <w:color w:val="000000"/>
                <w:sz w:val="22"/>
                <w:szCs w:val="22"/>
              </w:rPr>
              <w:t>$</w:t>
            </w:r>
          </w:p>
        </w:tc>
      </w:tr>
      <w:tr w:rsidR="00221699" w:rsidRPr="007F2359" w14:paraId="0906B95D" w14:textId="77777777" w:rsidTr="00AE7F43">
        <w:trPr>
          <w:trHeight w:val="300"/>
        </w:trPr>
        <w:tc>
          <w:tcPr>
            <w:tcW w:w="3476" w:type="dxa"/>
            <w:tcBorders>
              <w:top w:val="nil"/>
              <w:left w:val="single" w:sz="4" w:space="0" w:color="auto"/>
              <w:bottom w:val="single" w:sz="4" w:space="0" w:color="auto"/>
              <w:right w:val="single" w:sz="4" w:space="0" w:color="auto"/>
            </w:tcBorders>
            <w:shd w:val="clear" w:color="auto" w:fill="auto"/>
            <w:noWrap/>
            <w:vAlign w:val="bottom"/>
            <w:hideMark/>
          </w:tcPr>
          <w:p w14:paraId="1E85584B" w14:textId="77777777" w:rsidR="00221699" w:rsidRPr="007F2359" w:rsidRDefault="00221699" w:rsidP="00525EC5">
            <w:pPr>
              <w:rPr>
                <w:rFonts w:ascii="Calibri" w:eastAsia="Times New Roman" w:hAnsi="Calibri"/>
                <w:color w:val="000000"/>
                <w:sz w:val="22"/>
                <w:szCs w:val="22"/>
              </w:rPr>
            </w:pPr>
            <w:r w:rsidRPr="007F2359">
              <w:rPr>
                <w:rFonts w:ascii="Calibri" w:eastAsia="Times New Roman" w:hAnsi="Calibri"/>
                <w:color w:val="000000"/>
                <w:sz w:val="22"/>
                <w:szCs w:val="22"/>
              </w:rPr>
              <w:t>Yearly Pump Operating Cost (Br)</w:t>
            </w:r>
          </w:p>
        </w:tc>
        <w:tc>
          <w:tcPr>
            <w:tcW w:w="830" w:type="dxa"/>
            <w:tcBorders>
              <w:top w:val="nil"/>
              <w:left w:val="nil"/>
              <w:bottom w:val="single" w:sz="4" w:space="0" w:color="auto"/>
              <w:right w:val="single" w:sz="4" w:space="0" w:color="auto"/>
            </w:tcBorders>
            <w:shd w:val="clear" w:color="auto" w:fill="auto"/>
            <w:noWrap/>
            <w:vAlign w:val="bottom"/>
            <w:hideMark/>
          </w:tcPr>
          <w:p w14:paraId="7C9906C4" w14:textId="77777777" w:rsidR="00221699" w:rsidRPr="007F2359" w:rsidRDefault="00221699" w:rsidP="00525EC5">
            <w:pPr>
              <w:jc w:val="right"/>
              <w:rPr>
                <w:rFonts w:ascii="Calibri" w:eastAsia="Times New Roman" w:hAnsi="Calibri"/>
                <w:color w:val="000000"/>
                <w:sz w:val="22"/>
                <w:szCs w:val="22"/>
              </w:rPr>
            </w:pPr>
            <w:r w:rsidRPr="007F2359">
              <w:rPr>
                <w:rFonts w:ascii="Calibri" w:eastAsia="Times New Roman" w:hAnsi="Calibri"/>
                <w:color w:val="000000"/>
                <w:sz w:val="22"/>
                <w:szCs w:val="22"/>
              </w:rPr>
              <w:t>319.42</w:t>
            </w:r>
          </w:p>
        </w:tc>
        <w:tc>
          <w:tcPr>
            <w:tcW w:w="1109" w:type="dxa"/>
            <w:tcBorders>
              <w:top w:val="nil"/>
              <w:left w:val="nil"/>
              <w:bottom w:val="single" w:sz="4" w:space="0" w:color="auto"/>
              <w:right w:val="single" w:sz="4" w:space="0" w:color="auto"/>
            </w:tcBorders>
            <w:shd w:val="clear" w:color="auto" w:fill="auto"/>
            <w:noWrap/>
            <w:vAlign w:val="bottom"/>
            <w:hideMark/>
          </w:tcPr>
          <w:p w14:paraId="15A57F06" w14:textId="77777777" w:rsidR="00221699" w:rsidRPr="007F2359" w:rsidRDefault="00221699" w:rsidP="00525EC5">
            <w:pPr>
              <w:rPr>
                <w:rFonts w:ascii="Calibri" w:eastAsia="Times New Roman" w:hAnsi="Calibri"/>
                <w:color w:val="000000"/>
                <w:sz w:val="22"/>
                <w:szCs w:val="22"/>
              </w:rPr>
            </w:pPr>
            <w:r w:rsidRPr="007F2359">
              <w:rPr>
                <w:rFonts w:ascii="Calibri" w:eastAsia="Times New Roman" w:hAnsi="Calibri"/>
                <w:color w:val="000000"/>
                <w:sz w:val="22"/>
                <w:szCs w:val="22"/>
              </w:rPr>
              <w:t>$</w:t>
            </w:r>
          </w:p>
        </w:tc>
      </w:tr>
      <w:tr w:rsidR="00221699" w:rsidRPr="007F2359" w14:paraId="3A16E79E" w14:textId="77777777" w:rsidTr="00AE7F43">
        <w:trPr>
          <w:trHeight w:val="300"/>
        </w:trPr>
        <w:tc>
          <w:tcPr>
            <w:tcW w:w="3476" w:type="dxa"/>
            <w:tcBorders>
              <w:top w:val="nil"/>
              <w:left w:val="single" w:sz="4" w:space="0" w:color="auto"/>
              <w:bottom w:val="single" w:sz="4" w:space="0" w:color="auto"/>
              <w:right w:val="single" w:sz="4" w:space="0" w:color="auto"/>
            </w:tcBorders>
            <w:shd w:val="clear" w:color="auto" w:fill="auto"/>
            <w:noWrap/>
            <w:vAlign w:val="bottom"/>
            <w:hideMark/>
          </w:tcPr>
          <w:p w14:paraId="6201D064" w14:textId="12AE13AF" w:rsidR="00221699" w:rsidRPr="007F2359" w:rsidRDefault="00221699" w:rsidP="00525EC5">
            <w:pPr>
              <w:rPr>
                <w:rFonts w:ascii="Calibri" w:eastAsia="Times New Roman" w:hAnsi="Calibri"/>
                <w:color w:val="000000"/>
                <w:sz w:val="22"/>
                <w:szCs w:val="22"/>
              </w:rPr>
            </w:pPr>
            <w:r w:rsidRPr="007F2359">
              <w:rPr>
                <w:rFonts w:ascii="Calibri" w:eastAsia="Times New Roman" w:hAnsi="Calibri"/>
                <w:color w:val="000000"/>
                <w:sz w:val="22"/>
                <w:szCs w:val="22"/>
              </w:rPr>
              <w:t>Total Yearly Pump O</w:t>
            </w:r>
            <w:r>
              <w:rPr>
                <w:rFonts w:ascii="Calibri" w:eastAsia="Times New Roman" w:hAnsi="Calibri"/>
                <w:color w:val="000000"/>
                <w:sz w:val="22"/>
                <w:szCs w:val="22"/>
              </w:rPr>
              <w:t>pe</w:t>
            </w:r>
            <w:r w:rsidRPr="007F2359">
              <w:rPr>
                <w:rFonts w:ascii="Calibri" w:eastAsia="Times New Roman" w:hAnsi="Calibri"/>
                <w:color w:val="000000"/>
                <w:sz w:val="22"/>
                <w:szCs w:val="22"/>
              </w:rPr>
              <w:t>rating Cost</w:t>
            </w:r>
          </w:p>
        </w:tc>
        <w:tc>
          <w:tcPr>
            <w:tcW w:w="830" w:type="dxa"/>
            <w:tcBorders>
              <w:top w:val="nil"/>
              <w:left w:val="nil"/>
              <w:bottom w:val="single" w:sz="4" w:space="0" w:color="auto"/>
              <w:right w:val="single" w:sz="4" w:space="0" w:color="auto"/>
            </w:tcBorders>
            <w:shd w:val="clear" w:color="auto" w:fill="auto"/>
            <w:noWrap/>
            <w:vAlign w:val="bottom"/>
            <w:hideMark/>
          </w:tcPr>
          <w:p w14:paraId="7AA48196" w14:textId="77777777" w:rsidR="00221699" w:rsidRPr="007F2359" w:rsidRDefault="00221699" w:rsidP="00525EC5">
            <w:pPr>
              <w:jc w:val="right"/>
              <w:rPr>
                <w:rFonts w:ascii="Calibri" w:eastAsia="Times New Roman" w:hAnsi="Calibri"/>
                <w:color w:val="000000"/>
                <w:sz w:val="22"/>
                <w:szCs w:val="22"/>
              </w:rPr>
            </w:pPr>
            <w:r w:rsidRPr="007F2359">
              <w:rPr>
                <w:rFonts w:ascii="Calibri" w:eastAsia="Times New Roman" w:hAnsi="Calibri"/>
                <w:color w:val="000000"/>
                <w:sz w:val="22"/>
                <w:szCs w:val="22"/>
              </w:rPr>
              <w:t>522.78</w:t>
            </w:r>
          </w:p>
        </w:tc>
        <w:tc>
          <w:tcPr>
            <w:tcW w:w="1109" w:type="dxa"/>
            <w:tcBorders>
              <w:top w:val="nil"/>
              <w:left w:val="nil"/>
              <w:bottom w:val="single" w:sz="4" w:space="0" w:color="auto"/>
              <w:right w:val="single" w:sz="4" w:space="0" w:color="auto"/>
            </w:tcBorders>
            <w:shd w:val="clear" w:color="auto" w:fill="auto"/>
            <w:noWrap/>
            <w:vAlign w:val="bottom"/>
            <w:hideMark/>
          </w:tcPr>
          <w:p w14:paraId="140C61F6" w14:textId="77777777" w:rsidR="00221699" w:rsidRPr="007F2359" w:rsidRDefault="00221699" w:rsidP="00525EC5">
            <w:pPr>
              <w:rPr>
                <w:rFonts w:ascii="Calibri" w:eastAsia="Times New Roman" w:hAnsi="Calibri"/>
                <w:color w:val="000000"/>
                <w:sz w:val="22"/>
                <w:szCs w:val="22"/>
              </w:rPr>
            </w:pPr>
            <w:r w:rsidRPr="007F2359">
              <w:rPr>
                <w:rFonts w:ascii="Calibri" w:eastAsia="Times New Roman" w:hAnsi="Calibri"/>
                <w:color w:val="000000"/>
                <w:sz w:val="22"/>
                <w:szCs w:val="22"/>
              </w:rPr>
              <w:t>$</w:t>
            </w:r>
          </w:p>
        </w:tc>
      </w:tr>
    </w:tbl>
    <w:p w14:paraId="1199B108" w14:textId="77777777" w:rsidR="00221699" w:rsidRDefault="00221699" w:rsidP="005531A3">
      <w:pPr>
        <w:pStyle w:val="ListParagraph"/>
        <w:ind w:left="800"/>
        <w:rPr>
          <w:rFonts w:ascii="Times New Roman" w:hAnsi="Times New Roman"/>
          <w:szCs w:val="32"/>
        </w:rPr>
      </w:pPr>
    </w:p>
    <w:p w14:paraId="50293AC3" w14:textId="77777777" w:rsidR="00221699" w:rsidRPr="005531A3" w:rsidRDefault="00221699" w:rsidP="005531A3">
      <w:pPr>
        <w:pStyle w:val="ListParagraph"/>
        <w:ind w:left="800"/>
        <w:rPr>
          <w:rFonts w:ascii="Times New Roman" w:hAnsi="Times New Roman"/>
          <w:szCs w:val="32"/>
        </w:rPr>
      </w:pPr>
    </w:p>
    <w:p w14:paraId="74711130" w14:textId="2F337F6C" w:rsidR="00700CC2" w:rsidRPr="005531A3" w:rsidRDefault="00055ED7" w:rsidP="005531A3">
      <w:pPr>
        <w:pStyle w:val="ListParagraph"/>
        <w:numPr>
          <w:ilvl w:val="0"/>
          <w:numId w:val="1"/>
        </w:numPr>
        <w:rPr>
          <w:rFonts w:ascii="Times New Roman" w:hAnsi="Times New Roman"/>
          <w:sz w:val="32"/>
          <w:szCs w:val="32"/>
        </w:rPr>
      </w:pPr>
      <w:r w:rsidRPr="005531A3">
        <w:rPr>
          <w:rFonts w:ascii="Times New Roman" w:hAnsi="Times New Roman"/>
          <w:sz w:val="32"/>
          <w:szCs w:val="32"/>
        </w:rPr>
        <w:t>Discussion of Results</w:t>
      </w:r>
    </w:p>
    <w:p w14:paraId="4BEF963F" w14:textId="77777777" w:rsidR="003153CD" w:rsidRPr="005531A3" w:rsidRDefault="003153CD" w:rsidP="005531A3">
      <w:pPr>
        <w:pStyle w:val="ListParagraph"/>
        <w:ind w:left="800"/>
        <w:rPr>
          <w:rFonts w:ascii="Times New Roman" w:hAnsi="Times New Roman"/>
          <w:szCs w:val="32"/>
        </w:rPr>
      </w:pPr>
    </w:p>
    <w:p w14:paraId="5043AEE0" w14:textId="5CFA6663" w:rsidR="00685239" w:rsidRDefault="00A817DB" w:rsidP="005531A3">
      <w:pPr>
        <w:rPr>
          <w:rFonts w:ascii="Times New Roman" w:eastAsia="Times New Roman" w:hAnsi="Times New Roman"/>
          <w:szCs w:val="24"/>
          <w:lang w:eastAsia="ja-JP"/>
        </w:rPr>
      </w:pPr>
      <w:r>
        <w:rPr>
          <w:rFonts w:ascii="Times New Roman" w:eastAsia="Times New Roman" w:hAnsi="Times New Roman"/>
          <w:szCs w:val="24"/>
          <w:lang w:eastAsia="ja-JP"/>
        </w:rPr>
        <w:t>The major divers of cost in this system are the cells themselves and the facilities cost.  The cost of the cell could only be reduced by either a decrease in material cost or an increase in cell efficiency, thus reducing the number of required cells/stacks.  The facilities cost per area is assumed to be a fixed cost in this analysis.  Therefore, the only way to reduce the overall cost is to reduce the area required by the proposed system.  Likely this will depend on the number of cells/stacks as well.</w:t>
      </w:r>
    </w:p>
    <w:p w14:paraId="334887A0" w14:textId="77777777" w:rsidR="00A817DB" w:rsidRDefault="00A817DB" w:rsidP="005531A3">
      <w:pPr>
        <w:rPr>
          <w:rFonts w:ascii="Times New Roman" w:eastAsia="Times New Roman" w:hAnsi="Times New Roman"/>
          <w:szCs w:val="24"/>
          <w:lang w:eastAsia="ja-JP"/>
        </w:rPr>
      </w:pPr>
    </w:p>
    <w:p w14:paraId="27187D50" w14:textId="5B215FC7" w:rsidR="00E32792" w:rsidRPr="00AE7F43" w:rsidRDefault="00A817DB" w:rsidP="005531A3">
      <w:pPr>
        <w:rPr>
          <w:rFonts w:ascii="Times New Roman" w:eastAsia="Times New Roman" w:hAnsi="Times New Roman"/>
          <w:szCs w:val="24"/>
          <w:lang w:eastAsia="ja-JP"/>
        </w:rPr>
      </w:pPr>
      <w:r>
        <w:rPr>
          <w:rFonts w:ascii="Times New Roman" w:eastAsia="Times New Roman" w:hAnsi="Times New Roman"/>
          <w:szCs w:val="24"/>
          <w:lang w:eastAsia="ja-JP"/>
        </w:rPr>
        <w:t xml:space="preserve">Other system components, though less significant contributors to the overall costs, could be further optimized to reduce the total required capital.  </w:t>
      </w:r>
      <w:r w:rsidR="00DD0B69">
        <w:rPr>
          <w:rFonts w:ascii="Times New Roman" w:eastAsia="Times New Roman" w:hAnsi="Times New Roman"/>
          <w:szCs w:val="24"/>
          <w:lang w:eastAsia="ja-JP"/>
        </w:rPr>
        <w:t>O</w:t>
      </w:r>
      <w:r w:rsidR="00E32792" w:rsidRPr="005531A3">
        <w:rPr>
          <w:rFonts w:ascii="Times New Roman" w:eastAsia="Times New Roman" w:hAnsi="Times New Roman"/>
          <w:szCs w:val="24"/>
          <w:lang w:eastAsia="ja-JP"/>
        </w:rPr>
        <w:t>ptimizing th</w:t>
      </w:r>
      <w:r w:rsidR="009C41C7">
        <w:rPr>
          <w:rFonts w:ascii="Times New Roman" w:eastAsia="Times New Roman" w:hAnsi="Times New Roman"/>
          <w:szCs w:val="24"/>
          <w:lang w:eastAsia="ja-JP"/>
        </w:rPr>
        <w:t>e electrolyte composition could potentially</w:t>
      </w:r>
      <w:r w:rsidR="00E32792" w:rsidRPr="005531A3">
        <w:rPr>
          <w:rFonts w:ascii="Times New Roman" w:eastAsia="Times New Roman" w:hAnsi="Times New Roman"/>
          <w:szCs w:val="24"/>
          <w:lang w:eastAsia="ja-JP"/>
        </w:rPr>
        <w:t xml:space="preserve"> reduce the pump costs and therefore r</w:t>
      </w:r>
      <w:r w:rsidR="009C41C7">
        <w:rPr>
          <w:rFonts w:ascii="Times New Roman" w:eastAsia="Times New Roman" w:hAnsi="Times New Roman"/>
          <w:szCs w:val="24"/>
          <w:lang w:eastAsia="ja-JP"/>
        </w:rPr>
        <w:t>educe the required</w:t>
      </w:r>
      <w:r w:rsidR="00FC638D">
        <w:rPr>
          <w:rFonts w:ascii="Times New Roman" w:eastAsia="Times New Roman" w:hAnsi="Times New Roman"/>
          <w:szCs w:val="24"/>
          <w:lang w:eastAsia="ja-JP"/>
        </w:rPr>
        <w:t xml:space="preserve"> </w:t>
      </w:r>
      <w:r w:rsidR="009C41C7">
        <w:rPr>
          <w:rFonts w:ascii="Times New Roman" w:eastAsia="Times New Roman" w:hAnsi="Times New Roman"/>
          <w:szCs w:val="24"/>
          <w:lang w:eastAsia="ja-JP"/>
        </w:rPr>
        <w:t>capital investment</w:t>
      </w:r>
      <w:r w:rsidR="00E32792" w:rsidRPr="005531A3">
        <w:rPr>
          <w:rFonts w:ascii="Times New Roman" w:eastAsia="Times New Roman" w:hAnsi="Times New Roman"/>
          <w:szCs w:val="24"/>
          <w:lang w:eastAsia="ja-JP"/>
        </w:rPr>
        <w:t xml:space="preserve">.  </w:t>
      </w:r>
      <w:r w:rsidR="00005386">
        <w:rPr>
          <w:rFonts w:ascii="Times New Roman" w:eastAsia="Times New Roman" w:hAnsi="Times New Roman"/>
        </w:rPr>
        <w:t>Additional</w:t>
      </w:r>
      <w:r w:rsidR="00E32792" w:rsidRPr="005531A3">
        <w:rPr>
          <w:rFonts w:ascii="Times New Roman" w:eastAsia="Times New Roman" w:hAnsi="Times New Roman"/>
        </w:rPr>
        <w:t xml:space="preserve"> optimization variables include the current density and the number of stacks or cells per stack.  The current density used in this analysis was based on laboratory-scale experiments and therefore may not accurately represent the industrial-scal</w:t>
      </w:r>
      <w:r w:rsidR="005531A3" w:rsidRPr="005531A3">
        <w:rPr>
          <w:rFonts w:ascii="Times New Roman" w:eastAsia="Times New Roman" w:hAnsi="Times New Roman"/>
        </w:rPr>
        <w:t xml:space="preserve">ed system </w:t>
      </w:r>
      <w:r w:rsidR="00E32792" w:rsidRPr="005531A3">
        <w:rPr>
          <w:rFonts w:ascii="Times New Roman" w:eastAsia="Times New Roman" w:hAnsi="Times New Roman"/>
        </w:rPr>
        <w:t xml:space="preserve">which this analysis evaluates.  The number of stack, chosen arbitrarily, was used to determine the number of cells per stack.  As this value defines the voltage produced and thus the power generated by the system, </w:t>
      </w:r>
      <w:r w:rsidR="005531A3" w:rsidRPr="005531A3">
        <w:rPr>
          <w:rFonts w:ascii="Times New Roman" w:eastAsia="Times New Roman" w:hAnsi="Times New Roman"/>
        </w:rPr>
        <w:t xml:space="preserve">iterative </w:t>
      </w:r>
      <w:r w:rsidR="00E32792" w:rsidRPr="005531A3">
        <w:rPr>
          <w:rFonts w:ascii="Times New Roman" w:eastAsia="Times New Roman" w:hAnsi="Times New Roman"/>
        </w:rPr>
        <w:t>optimization of this variable would likely improve the economic potential of th</w:t>
      </w:r>
      <w:r w:rsidR="005531A3" w:rsidRPr="005531A3">
        <w:rPr>
          <w:rFonts w:ascii="Times New Roman" w:eastAsia="Times New Roman" w:hAnsi="Times New Roman"/>
        </w:rPr>
        <w:t>e system.  However, that</w:t>
      </w:r>
      <w:r w:rsidR="00E32792" w:rsidRPr="005531A3">
        <w:rPr>
          <w:rFonts w:ascii="Times New Roman" w:eastAsia="Times New Roman" w:hAnsi="Times New Roman"/>
        </w:rPr>
        <w:t xml:space="preserve"> is not the focus of this </w:t>
      </w:r>
      <w:r w:rsidR="005531A3" w:rsidRPr="005531A3">
        <w:rPr>
          <w:rFonts w:ascii="Times New Roman" w:eastAsia="Times New Roman" w:hAnsi="Times New Roman"/>
        </w:rPr>
        <w:t xml:space="preserve">analysis.  This analysis </w:t>
      </w:r>
      <w:r w:rsidR="00E32792" w:rsidRPr="005531A3">
        <w:rPr>
          <w:rFonts w:ascii="Times New Roman" w:eastAsia="Times New Roman" w:hAnsi="Times New Roman"/>
        </w:rPr>
        <w:t xml:space="preserve">evaluates </w:t>
      </w:r>
      <w:r w:rsidR="005531A3" w:rsidRPr="005531A3">
        <w:rPr>
          <w:rFonts w:ascii="Times New Roman" w:eastAsia="Times New Roman" w:hAnsi="Times New Roman"/>
        </w:rPr>
        <w:t xml:space="preserve">the </w:t>
      </w:r>
      <w:r w:rsidR="005531A3" w:rsidRPr="005531A3">
        <w:rPr>
          <w:rFonts w:ascii="Times New Roman" w:hAnsi="Times New Roman"/>
        </w:rPr>
        <w:t>costs related to separate storage for fresh and spent electrolyte against the associated performance improvement</w:t>
      </w:r>
      <w:r w:rsidR="00E32792" w:rsidRPr="005531A3">
        <w:rPr>
          <w:rFonts w:ascii="Times New Roman" w:eastAsia="Times New Roman" w:hAnsi="Times New Roman"/>
        </w:rPr>
        <w:t xml:space="preserve"> in order to estimate the validity of such a design.</w:t>
      </w:r>
    </w:p>
    <w:p w14:paraId="446655F9" w14:textId="77777777" w:rsidR="005531A3" w:rsidRDefault="005531A3" w:rsidP="005531A3">
      <w:pPr>
        <w:rPr>
          <w:rFonts w:ascii="Times New Roman" w:hAnsi="Times New Roman"/>
          <w:szCs w:val="32"/>
        </w:rPr>
      </w:pPr>
    </w:p>
    <w:p w14:paraId="13140451" w14:textId="77777777" w:rsidR="001776D3" w:rsidRDefault="001776D3" w:rsidP="005531A3">
      <w:pPr>
        <w:rPr>
          <w:rFonts w:ascii="Times New Roman" w:hAnsi="Times New Roman"/>
          <w:szCs w:val="32"/>
        </w:rPr>
      </w:pPr>
    </w:p>
    <w:p w14:paraId="01F64FC7" w14:textId="77777777" w:rsidR="001776D3" w:rsidRPr="005531A3" w:rsidRDefault="001776D3" w:rsidP="005531A3">
      <w:pPr>
        <w:rPr>
          <w:rFonts w:ascii="Times New Roman" w:hAnsi="Times New Roman"/>
          <w:szCs w:val="32"/>
        </w:rPr>
      </w:pPr>
    </w:p>
    <w:p w14:paraId="067926E1" w14:textId="182476BD" w:rsidR="00700CC2" w:rsidRPr="005531A3" w:rsidRDefault="00055ED7" w:rsidP="005531A3">
      <w:pPr>
        <w:pStyle w:val="ListParagraph"/>
        <w:numPr>
          <w:ilvl w:val="0"/>
          <w:numId w:val="1"/>
        </w:numPr>
        <w:rPr>
          <w:rFonts w:ascii="Times New Roman" w:hAnsi="Times New Roman"/>
          <w:sz w:val="32"/>
          <w:szCs w:val="32"/>
        </w:rPr>
      </w:pPr>
      <w:r w:rsidRPr="005531A3">
        <w:rPr>
          <w:rFonts w:ascii="Times New Roman" w:hAnsi="Times New Roman"/>
          <w:sz w:val="32"/>
          <w:szCs w:val="32"/>
        </w:rPr>
        <w:lastRenderedPageBreak/>
        <w:t>Conclusions</w:t>
      </w:r>
    </w:p>
    <w:p w14:paraId="5E05405E" w14:textId="77777777" w:rsidR="005531A3" w:rsidRPr="005531A3" w:rsidRDefault="005531A3" w:rsidP="005531A3">
      <w:pPr>
        <w:pStyle w:val="ListParagraph"/>
        <w:ind w:left="800"/>
        <w:rPr>
          <w:rFonts w:ascii="Times New Roman" w:hAnsi="Times New Roman"/>
          <w:szCs w:val="32"/>
        </w:rPr>
      </w:pPr>
    </w:p>
    <w:p w14:paraId="0A8350F6" w14:textId="7DE14F44" w:rsidR="005531A3" w:rsidRPr="005531A3" w:rsidRDefault="001D2D1C" w:rsidP="004D7975">
      <w:pPr>
        <w:pStyle w:val="ListParagraph"/>
        <w:ind w:left="0"/>
        <w:rPr>
          <w:rFonts w:ascii="Times New Roman" w:hAnsi="Times New Roman"/>
          <w:szCs w:val="32"/>
        </w:rPr>
      </w:pPr>
      <w:r w:rsidRPr="00E32792">
        <w:rPr>
          <w:rFonts w:ascii="Times New Roman" w:eastAsia="Times New Roman" w:hAnsi="Times New Roman"/>
          <w:szCs w:val="24"/>
          <w:lang w:eastAsia="ja-JP"/>
        </w:rPr>
        <w:t>This analysis demonstrates that the proposed system, all costs considered</w:t>
      </w:r>
      <w:r w:rsidRPr="00DD0B69">
        <w:rPr>
          <w:rFonts w:ascii="Times New Roman" w:eastAsia="Times New Roman" w:hAnsi="Times New Roman"/>
          <w:szCs w:val="24"/>
          <w:lang w:eastAsia="ja-JP"/>
        </w:rPr>
        <w:t xml:space="preserve">, will provide sufficient profit running 365 cycles per year to recover the annualized capital investment </w:t>
      </w:r>
      <w:r w:rsidRPr="00FC638D">
        <w:rPr>
          <w:rFonts w:ascii="Times New Roman" w:eastAsia="Times New Roman" w:hAnsi="Times New Roman"/>
          <w:szCs w:val="24"/>
          <w:lang w:eastAsia="ja-JP"/>
        </w:rPr>
        <w:t>of $1,040,665 as</w:t>
      </w:r>
      <w:r w:rsidRPr="00DD0B69">
        <w:rPr>
          <w:rFonts w:ascii="Times New Roman" w:eastAsia="Times New Roman" w:hAnsi="Times New Roman"/>
          <w:szCs w:val="24"/>
          <w:lang w:eastAsia="ja-JP"/>
        </w:rPr>
        <w:t xml:space="preserve"> well as a profit</w:t>
      </w:r>
      <w:r>
        <w:rPr>
          <w:rFonts w:ascii="Times New Roman" w:eastAsia="Times New Roman" w:hAnsi="Times New Roman"/>
          <w:szCs w:val="24"/>
          <w:lang w:eastAsia="ja-JP"/>
        </w:rPr>
        <w:t xml:space="preserve"> of $216,141</w:t>
      </w:r>
      <w:r w:rsidRPr="00E32792">
        <w:rPr>
          <w:rFonts w:ascii="Times New Roman" w:eastAsia="Times New Roman" w:hAnsi="Times New Roman"/>
          <w:szCs w:val="24"/>
          <w:lang w:eastAsia="ja-JP"/>
        </w:rPr>
        <w:t>.</w:t>
      </w:r>
      <w:r>
        <w:rPr>
          <w:rFonts w:ascii="Times New Roman" w:eastAsia="Times New Roman" w:hAnsi="Times New Roman"/>
          <w:szCs w:val="24"/>
          <w:lang w:eastAsia="ja-JP"/>
        </w:rPr>
        <w:t xml:space="preserve">  While the proposed system has proven profitable in our analysis, it should be noted that several simplifying assumptions were made which may not carry over to a physical system.  It should also be noted that our estimates are based on laboratory scale experiments which may or may not reflect the behavior of a full-scale system.</w:t>
      </w:r>
    </w:p>
    <w:p w14:paraId="6E2AD9CC" w14:textId="77777777" w:rsidR="005531A3" w:rsidRPr="005531A3" w:rsidRDefault="005531A3" w:rsidP="005531A3">
      <w:pPr>
        <w:pStyle w:val="ListParagraph"/>
        <w:ind w:left="800"/>
        <w:rPr>
          <w:rFonts w:ascii="Times New Roman" w:hAnsi="Times New Roman"/>
          <w:sz w:val="32"/>
          <w:szCs w:val="32"/>
        </w:rPr>
      </w:pPr>
    </w:p>
    <w:p w14:paraId="56DBBF5B" w14:textId="2E5E83B9" w:rsidR="00700CC2" w:rsidRPr="005531A3" w:rsidRDefault="00055ED7" w:rsidP="005531A3">
      <w:pPr>
        <w:pStyle w:val="ListParagraph"/>
        <w:numPr>
          <w:ilvl w:val="0"/>
          <w:numId w:val="1"/>
        </w:numPr>
        <w:rPr>
          <w:rFonts w:ascii="Times New Roman" w:hAnsi="Times New Roman"/>
          <w:sz w:val="32"/>
          <w:szCs w:val="32"/>
        </w:rPr>
      </w:pPr>
      <w:r w:rsidRPr="005531A3">
        <w:rPr>
          <w:rFonts w:ascii="Times New Roman" w:hAnsi="Times New Roman"/>
          <w:sz w:val="32"/>
          <w:szCs w:val="32"/>
        </w:rPr>
        <w:t>Recommendations</w:t>
      </w:r>
    </w:p>
    <w:p w14:paraId="290C96F4" w14:textId="77777777" w:rsidR="005531A3" w:rsidRPr="005531A3" w:rsidRDefault="005531A3" w:rsidP="005531A3">
      <w:pPr>
        <w:rPr>
          <w:rFonts w:ascii="Times New Roman" w:hAnsi="Times New Roman"/>
          <w:szCs w:val="32"/>
        </w:rPr>
      </w:pPr>
    </w:p>
    <w:p w14:paraId="50CC3A19" w14:textId="30EC4793" w:rsidR="00AE7F43" w:rsidRPr="005531A3" w:rsidRDefault="00AE7F43" w:rsidP="004D7975">
      <w:pPr>
        <w:rPr>
          <w:rFonts w:ascii="Times New Roman" w:hAnsi="Times New Roman"/>
          <w:szCs w:val="32"/>
        </w:rPr>
      </w:pPr>
      <w:r w:rsidRPr="00AE7F43">
        <w:rPr>
          <w:rFonts w:ascii="Times New Roman" w:hAnsi="Times New Roman"/>
          <w:szCs w:val="32"/>
        </w:rPr>
        <w:t xml:space="preserve">Our analysis shows that storing fresh and spent electrolyte solutions works well for this system.  Due to the relatively low cost of the tanks, it is not advantageous to mix spent electrolyte with fresh electrolyte in the same tank.  </w:t>
      </w:r>
      <w:r>
        <w:rPr>
          <w:rFonts w:ascii="Times New Roman" w:hAnsi="Times New Roman"/>
          <w:szCs w:val="32"/>
        </w:rPr>
        <w:t xml:space="preserve">This can be achieved using a couple of different tank layouts.  </w:t>
      </w:r>
      <w:r w:rsidRPr="00AE7F43">
        <w:rPr>
          <w:rFonts w:ascii="Times New Roman" w:hAnsi="Times New Roman"/>
          <w:szCs w:val="32"/>
        </w:rPr>
        <w:t>A setup with separate tanks allows for higher voltages and better power extraction.  By using two tanks for each solution there is effectively twice the volume in tanks, which is an increase in costs.  A setup with three or more tanks the volume could be used to cut down by keeping one tank empty when fully charged.  In this case, the spent electrolyte could be pumped into the empty tank.  Then, when the originally empty tank is full, the first tank drawn from can be used to store the spent electrolyte from the next tank containing charged electrolyte.  However, for this case the costs associated with the multiple tank layouts is not justified due to the relatively small cost of the two tanks per electrolyte.  In addition, there would be an increased cost of piping, valves and control system to make the multiple tank system work effectively thus increasing its cost beyond the point at which it would be justified.</w:t>
      </w:r>
      <w:r>
        <w:rPr>
          <w:rFonts w:ascii="Times New Roman" w:hAnsi="Times New Roman"/>
          <w:szCs w:val="32"/>
        </w:rPr>
        <w:t xml:space="preserve">  Therefore, we recommend the two tank per electrolyte system.</w:t>
      </w:r>
    </w:p>
    <w:p w14:paraId="7CF2697B" w14:textId="77777777" w:rsidR="005531A3" w:rsidRDefault="005531A3" w:rsidP="005531A3">
      <w:pPr>
        <w:rPr>
          <w:rFonts w:ascii="Times New Roman" w:hAnsi="Times New Roman"/>
          <w:sz w:val="32"/>
          <w:szCs w:val="32"/>
        </w:rPr>
      </w:pPr>
    </w:p>
    <w:p w14:paraId="615F292F" w14:textId="77777777" w:rsidR="001776D3" w:rsidRDefault="001776D3" w:rsidP="005531A3">
      <w:pPr>
        <w:rPr>
          <w:rFonts w:ascii="Times New Roman" w:hAnsi="Times New Roman"/>
          <w:sz w:val="32"/>
          <w:szCs w:val="32"/>
        </w:rPr>
      </w:pPr>
    </w:p>
    <w:p w14:paraId="1ABBCA25" w14:textId="77777777" w:rsidR="001776D3" w:rsidRDefault="001776D3" w:rsidP="005531A3">
      <w:pPr>
        <w:rPr>
          <w:rFonts w:ascii="Times New Roman" w:hAnsi="Times New Roman"/>
          <w:sz w:val="32"/>
          <w:szCs w:val="32"/>
        </w:rPr>
      </w:pPr>
    </w:p>
    <w:p w14:paraId="31469E4C" w14:textId="77777777" w:rsidR="001776D3" w:rsidRDefault="001776D3" w:rsidP="005531A3">
      <w:pPr>
        <w:rPr>
          <w:rFonts w:ascii="Times New Roman" w:hAnsi="Times New Roman"/>
          <w:sz w:val="32"/>
          <w:szCs w:val="32"/>
        </w:rPr>
      </w:pPr>
    </w:p>
    <w:p w14:paraId="7D338D91" w14:textId="77777777" w:rsidR="001776D3" w:rsidRDefault="001776D3" w:rsidP="005531A3">
      <w:pPr>
        <w:rPr>
          <w:rFonts w:ascii="Times New Roman" w:hAnsi="Times New Roman"/>
          <w:sz w:val="32"/>
          <w:szCs w:val="32"/>
        </w:rPr>
      </w:pPr>
    </w:p>
    <w:p w14:paraId="3DCAEA36" w14:textId="77777777" w:rsidR="001776D3" w:rsidRDefault="001776D3" w:rsidP="005531A3">
      <w:pPr>
        <w:rPr>
          <w:rFonts w:ascii="Times New Roman" w:hAnsi="Times New Roman"/>
          <w:sz w:val="32"/>
          <w:szCs w:val="32"/>
        </w:rPr>
      </w:pPr>
    </w:p>
    <w:p w14:paraId="2C88013F" w14:textId="77777777" w:rsidR="001776D3" w:rsidRDefault="001776D3" w:rsidP="005531A3">
      <w:pPr>
        <w:rPr>
          <w:rFonts w:ascii="Times New Roman" w:hAnsi="Times New Roman"/>
          <w:sz w:val="32"/>
          <w:szCs w:val="32"/>
        </w:rPr>
      </w:pPr>
    </w:p>
    <w:p w14:paraId="78A48960" w14:textId="77777777" w:rsidR="001776D3" w:rsidRDefault="001776D3" w:rsidP="005531A3">
      <w:pPr>
        <w:rPr>
          <w:rFonts w:ascii="Times New Roman" w:hAnsi="Times New Roman"/>
          <w:sz w:val="32"/>
          <w:szCs w:val="32"/>
        </w:rPr>
      </w:pPr>
    </w:p>
    <w:p w14:paraId="5B37309E" w14:textId="77777777" w:rsidR="001776D3" w:rsidRDefault="001776D3" w:rsidP="005531A3">
      <w:pPr>
        <w:rPr>
          <w:rFonts w:ascii="Times New Roman" w:hAnsi="Times New Roman"/>
          <w:sz w:val="32"/>
          <w:szCs w:val="32"/>
        </w:rPr>
      </w:pPr>
    </w:p>
    <w:p w14:paraId="6F510A44" w14:textId="77777777" w:rsidR="001776D3" w:rsidRDefault="001776D3" w:rsidP="005531A3">
      <w:pPr>
        <w:rPr>
          <w:rFonts w:ascii="Times New Roman" w:hAnsi="Times New Roman"/>
          <w:sz w:val="32"/>
          <w:szCs w:val="32"/>
        </w:rPr>
      </w:pPr>
    </w:p>
    <w:p w14:paraId="1303CFFC" w14:textId="77777777" w:rsidR="001776D3" w:rsidRDefault="001776D3" w:rsidP="005531A3">
      <w:pPr>
        <w:rPr>
          <w:rFonts w:ascii="Times New Roman" w:hAnsi="Times New Roman"/>
          <w:sz w:val="32"/>
          <w:szCs w:val="32"/>
        </w:rPr>
      </w:pPr>
    </w:p>
    <w:p w14:paraId="144EC500" w14:textId="77777777" w:rsidR="001776D3" w:rsidRDefault="001776D3" w:rsidP="005531A3">
      <w:pPr>
        <w:rPr>
          <w:rFonts w:ascii="Times New Roman" w:hAnsi="Times New Roman"/>
          <w:sz w:val="32"/>
          <w:szCs w:val="32"/>
        </w:rPr>
      </w:pPr>
    </w:p>
    <w:p w14:paraId="2CE84B4C" w14:textId="77777777" w:rsidR="001776D3" w:rsidRDefault="001776D3" w:rsidP="005531A3">
      <w:pPr>
        <w:rPr>
          <w:rFonts w:ascii="Times New Roman" w:hAnsi="Times New Roman"/>
          <w:sz w:val="32"/>
          <w:szCs w:val="32"/>
        </w:rPr>
      </w:pPr>
    </w:p>
    <w:p w14:paraId="669D6239" w14:textId="77777777" w:rsidR="001776D3" w:rsidRPr="005531A3" w:rsidRDefault="001776D3" w:rsidP="005531A3">
      <w:pPr>
        <w:rPr>
          <w:rFonts w:ascii="Times New Roman" w:hAnsi="Times New Roman"/>
          <w:sz w:val="32"/>
          <w:szCs w:val="32"/>
        </w:rPr>
      </w:pPr>
    </w:p>
    <w:p w14:paraId="6F92D286" w14:textId="41A1E0EE" w:rsidR="00700CC2" w:rsidRPr="005531A3" w:rsidRDefault="00055ED7" w:rsidP="005531A3">
      <w:pPr>
        <w:pStyle w:val="ListParagraph"/>
        <w:numPr>
          <w:ilvl w:val="0"/>
          <w:numId w:val="1"/>
        </w:numPr>
        <w:rPr>
          <w:rFonts w:ascii="Times New Roman" w:hAnsi="Times New Roman"/>
          <w:sz w:val="32"/>
          <w:szCs w:val="32"/>
        </w:rPr>
      </w:pPr>
      <w:r w:rsidRPr="005531A3">
        <w:rPr>
          <w:rFonts w:ascii="Times New Roman" w:hAnsi="Times New Roman"/>
          <w:sz w:val="32"/>
          <w:szCs w:val="32"/>
        </w:rPr>
        <w:lastRenderedPageBreak/>
        <w:t>References</w:t>
      </w:r>
    </w:p>
    <w:p w14:paraId="0D170EDE" w14:textId="77777777" w:rsidR="00700CC2" w:rsidRPr="005531A3" w:rsidRDefault="00700CC2" w:rsidP="00700CC2">
      <w:pPr>
        <w:rPr>
          <w:rFonts w:ascii="Times New Roman" w:hAnsi="Times New Roman"/>
          <w:b/>
          <w:u w:val="single"/>
        </w:rPr>
      </w:pPr>
    </w:p>
    <w:p w14:paraId="418D205A" w14:textId="77777777" w:rsidR="00700CC2" w:rsidRPr="005531A3" w:rsidRDefault="00700CC2" w:rsidP="00700CC2">
      <w:pPr>
        <w:rPr>
          <w:rFonts w:ascii="Times New Roman" w:hAnsi="Times New Roman"/>
        </w:rPr>
      </w:pPr>
      <w:proofErr w:type="spellStart"/>
      <w:r w:rsidRPr="005531A3">
        <w:rPr>
          <w:rFonts w:ascii="Times New Roman" w:hAnsi="Times New Roman"/>
        </w:rPr>
        <w:t>Alotto</w:t>
      </w:r>
      <w:proofErr w:type="spellEnd"/>
      <w:r w:rsidRPr="005531A3">
        <w:rPr>
          <w:rFonts w:ascii="Times New Roman" w:hAnsi="Times New Roman"/>
        </w:rPr>
        <w:t xml:space="preserve"> P, </w:t>
      </w:r>
      <w:proofErr w:type="spellStart"/>
      <w:r w:rsidRPr="005531A3">
        <w:rPr>
          <w:rFonts w:ascii="Times New Roman" w:hAnsi="Times New Roman"/>
        </w:rPr>
        <w:t>Guarnieri</w:t>
      </w:r>
      <w:proofErr w:type="spellEnd"/>
      <w:r w:rsidRPr="005531A3">
        <w:rPr>
          <w:rFonts w:ascii="Times New Roman" w:hAnsi="Times New Roman"/>
        </w:rPr>
        <w:t xml:space="preserve"> M, Moro F (2014) </w:t>
      </w:r>
      <w:r w:rsidRPr="005531A3">
        <w:rPr>
          <w:rFonts w:ascii="Times New Roman" w:hAnsi="Times New Roman"/>
          <w:i/>
        </w:rPr>
        <w:t>Redox flow batteries for the storage of renewable energy: A review.</w:t>
      </w:r>
      <w:r w:rsidRPr="005531A3">
        <w:rPr>
          <w:rFonts w:ascii="Times New Roman" w:hAnsi="Times New Roman"/>
        </w:rPr>
        <w:t xml:space="preserve"> Renewable and Sustainable Energy Reviews 29: 325</w:t>
      </w:r>
    </w:p>
    <w:p w14:paraId="7A3EE80B" w14:textId="77777777" w:rsidR="00055ED7" w:rsidRPr="005531A3" w:rsidRDefault="00055ED7" w:rsidP="00700CC2">
      <w:pPr>
        <w:rPr>
          <w:rFonts w:ascii="Times New Roman" w:hAnsi="Times New Roman"/>
        </w:rPr>
      </w:pPr>
    </w:p>
    <w:p w14:paraId="5E1EF7B2" w14:textId="77777777" w:rsidR="00700CC2" w:rsidRPr="005531A3" w:rsidRDefault="00700CC2" w:rsidP="00700CC2">
      <w:pPr>
        <w:rPr>
          <w:rFonts w:ascii="Times New Roman" w:hAnsi="Times New Roman"/>
        </w:rPr>
      </w:pPr>
      <w:r w:rsidRPr="005531A3">
        <w:rPr>
          <w:rFonts w:ascii="Times New Roman" w:hAnsi="Times New Roman"/>
        </w:rPr>
        <w:t xml:space="preserve">Bradbury, K. et al (2014) </w:t>
      </w:r>
      <w:r w:rsidRPr="005531A3">
        <w:rPr>
          <w:rFonts w:ascii="Times New Roman" w:hAnsi="Times New Roman"/>
          <w:i/>
        </w:rPr>
        <w:t>Economic viability of energy storage based on price arbitrage potential in real-time U.S. electricity markets.</w:t>
      </w:r>
      <w:r w:rsidRPr="005531A3">
        <w:rPr>
          <w:rFonts w:ascii="Times New Roman" w:hAnsi="Times New Roman"/>
        </w:rPr>
        <w:t xml:space="preserve"> Applied Energy 114: 512</w:t>
      </w:r>
    </w:p>
    <w:p w14:paraId="5A58E92D" w14:textId="77777777" w:rsidR="00055ED7" w:rsidRPr="005531A3" w:rsidRDefault="00055ED7" w:rsidP="00700CC2">
      <w:pPr>
        <w:rPr>
          <w:rFonts w:ascii="Times New Roman" w:hAnsi="Times New Roman"/>
        </w:rPr>
      </w:pPr>
    </w:p>
    <w:p w14:paraId="65114579" w14:textId="77777777" w:rsidR="00700CC2" w:rsidRPr="005531A3" w:rsidRDefault="00700CC2" w:rsidP="00700CC2">
      <w:pPr>
        <w:rPr>
          <w:rFonts w:ascii="Times New Roman" w:hAnsi="Times New Roman"/>
        </w:rPr>
      </w:pPr>
      <w:r w:rsidRPr="005531A3">
        <w:rPr>
          <w:rFonts w:ascii="Times New Roman" w:hAnsi="Times New Roman"/>
        </w:rPr>
        <w:t xml:space="preserve">Morrissey et al (2002). </w:t>
      </w:r>
      <w:r w:rsidRPr="005531A3">
        <w:rPr>
          <w:rFonts w:ascii="Times New Roman" w:hAnsi="Times New Roman"/>
          <w:i/>
        </w:rPr>
        <w:t xml:space="preserve">U.S. Patent No. 6,461,495 B1. </w:t>
      </w:r>
      <w:r w:rsidRPr="005531A3">
        <w:rPr>
          <w:rFonts w:ascii="Times New Roman" w:hAnsi="Times New Roman"/>
        </w:rPr>
        <w:t>Washington, DC: U.S Patent and Trademark Office.</w:t>
      </w:r>
    </w:p>
    <w:p w14:paraId="1FF654DE" w14:textId="77777777" w:rsidR="00055ED7" w:rsidRPr="005531A3" w:rsidRDefault="00055ED7" w:rsidP="00700CC2">
      <w:pPr>
        <w:rPr>
          <w:rFonts w:ascii="Times New Roman" w:hAnsi="Times New Roman"/>
        </w:rPr>
      </w:pPr>
    </w:p>
    <w:p w14:paraId="62A31CAE" w14:textId="77777777" w:rsidR="00700CC2" w:rsidRPr="005531A3" w:rsidRDefault="00700CC2" w:rsidP="00700CC2">
      <w:pPr>
        <w:rPr>
          <w:rFonts w:ascii="Times New Roman" w:hAnsi="Times New Roman"/>
        </w:rPr>
      </w:pPr>
      <w:r w:rsidRPr="005531A3">
        <w:rPr>
          <w:rFonts w:ascii="Times New Roman" w:hAnsi="Times New Roman"/>
        </w:rPr>
        <w:t xml:space="preserve">Ponce de León et al (2006) </w:t>
      </w:r>
      <w:r w:rsidRPr="005531A3">
        <w:rPr>
          <w:rFonts w:ascii="Times New Roman" w:hAnsi="Times New Roman"/>
          <w:i/>
        </w:rPr>
        <w:t>Redox Flow Cells for Energy Conversion.</w:t>
      </w:r>
      <w:r w:rsidRPr="005531A3">
        <w:rPr>
          <w:rFonts w:ascii="Times New Roman" w:hAnsi="Times New Roman"/>
        </w:rPr>
        <w:t xml:space="preserve"> Journal of Power Sources 160: 716</w:t>
      </w:r>
    </w:p>
    <w:p w14:paraId="4822833E" w14:textId="77777777" w:rsidR="00055ED7" w:rsidRPr="005531A3" w:rsidRDefault="00055ED7" w:rsidP="00700CC2">
      <w:pPr>
        <w:rPr>
          <w:rFonts w:ascii="Times New Roman" w:hAnsi="Times New Roman"/>
        </w:rPr>
      </w:pPr>
    </w:p>
    <w:p w14:paraId="2690245E" w14:textId="77777777" w:rsidR="00700CC2" w:rsidRPr="005531A3" w:rsidRDefault="00700CC2" w:rsidP="00700CC2">
      <w:pPr>
        <w:rPr>
          <w:rFonts w:ascii="Times New Roman" w:hAnsi="Times New Roman"/>
        </w:rPr>
      </w:pPr>
      <w:proofErr w:type="spellStart"/>
      <w:r w:rsidRPr="005531A3">
        <w:rPr>
          <w:rFonts w:ascii="Times New Roman" w:hAnsi="Times New Roman"/>
        </w:rPr>
        <w:t>Scamman</w:t>
      </w:r>
      <w:proofErr w:type="spellEnd"/>
      <w:r w:rsidRPr="005531A3">
        <w:rPr>
          <w:rFonts w:ascii="Times New Roman" w:hAnsi="Times New Roman"/>
        </w:rPr>
        <w:t xml:space="preserve"> D, Reade G W, Roberts E (2009) </w:t>
      </w:r>
      <w:r w:rsidRPr="005531A3">
        <w:rPr>
          <w:rFonts w:ascii="Times New Roman" w:hAnsi="Times New Roman"/>
          <w:i/>
        </w:rPr>
        <w:t>Numerical modelling of a bromine-</w:t>
      </w:r>
      <w:proofErr w:type="spellStart"/>
      <w:r w:rsidRPr="005531A3">
        <w:rPr>
          <w:rFonts w:ascii="Times New Roman" w:hAnsi="Times New Roman"/>
          <w:i/>
        </w:rPr>
        <w:t>polysulphide</w:t>
      </w:r>
      <w:proofErr w:type="spellEnd"/>
      <w:r w:rsidRPr="005531A3">
        <w:rPr>
          <w:rFonts w:ascii="Times New Roman" w:hAnsi="Times New Roman"/>
          <w:i/>
        </w:rPr>
        <w:t xml:space="preserve"> redox flow battery. Part 1: Modelling approach and validation for pilot-scale system.</w:t>
      </w:r>
      <w:r w:rsidRPr="005531A3">
        <w:rPr>
          <w:rFonts w:ascii="Times New Roman" w:hAnsi="Times New Roman"/>
        </w:rPr>
        <w:t xml:space="preserve"> Journal of Power Sources 189: 1231</w:t>
      </w:r>
    </w:p>
    <w:p w14:paraId="6F11BD02" w14:textId="77777777" w:rsidR="00055ED7" w:rsidRPr="005531A3" w:rsidRDefault="00055ED7" w:rsidP="00700CC2">
      <w:pPr>
        <w:rPr>
          <w:rFonts w:ascii="Times New Roman" w:hAnsi="Times New Roman"/>
        </w:rPr>
      </w:pPr>
    </w:p>
    <w:p w14:paraId="02CFE5DF" w14:textId="77777777" w:rsidR="00700CC2" w:rsidRPr="005531A3" w:rsidRDefault="00700CC2" w:rsidP="00700CC2">
      <w:pPr>
        <w:rPr>
          <w:rFonts w:ascii="Times New Roman" w:hAnsi="Times New Roman"/>
        </w:rPr>
      </w:pPr>
      <w:proofErr w:type="spellStart"/>
      <w:r w:rsidRPr="005531A3">
        <w:rPr>
          <w:rFonts w:ascii="Times New Roman" w:hAnsi="Times New Roman"/>
        </w:rPr>
        <w:t>Scamman</w:t>
      </w:r>
      <w:proofErr w:type="spellEnd"/>
      <w:r w:rsidRPr="005531A3">
        <w:rPr>
          <w:rFonts w:ascii="Times New Roman" w:hAnsi="Times New Roman"/>
        </w:rPr>
        <w:t xml:space="preserve"> D, Reade G W, Roberts E (2009) </w:t>
      </w:r>
      <w:r w:rsidRPr="005531A3">
        <w:rPr>
          <w:rFonts w:ascii="Times New Roman" w:hAnsi="Times New Roman"/>
          <w:i/>
        </w:rPr>
        <w:t>Numerical modelling of a bromine-</w:t>
      </w:r>
      <w:proofErr w:type="spellStart"/>
      <w:r w:rsidRPr="005531A3">
        <w:rPr>
          <w:rFonts w:ascii="Times New Roman" w:hAnsi="Times New Roman"/>
          <w:i/>
        </w:rPr>
        <w:t>polysulphide</w:t>
      </w:r>
      <w:proofErr w:type="spellEnd"/>
      <w:r w:rsidRPr="005531A3">
        <w:rPr>
          <w:rFonts w:ascii="Times New Roman" w:hAnsi="Times New Roman"/>
          <w:i/>
        </w:rPr>
        <w:t xml:space="preserve"> redox flow battery. Part 2: Evaluation of a utility-scale system.</w:t>
      </w:r>
      <w:r w:rsidRPr="005531A3">
        <w:rPr>
          <w:rFonts w:ascii="Times New Roman" w:hAnsi="Times New Roman"/>
        </w:rPr>
        <w:t xml:space="preserve"> Journal of Power Sources 189: 1231</w:t>
      </w:r>
    </w:p>
    <w:p w14:paraId="168CED9D" w14:textId="77777777" w:rsidR="00055ED7" w:rsidRPr="005531A3" w:rsidRDefault="00055ED7" w:rsidP="00700CC2">
      <w:pPr>
        <w:rPr>
          <w:rFonts w:ascii="Times New Roman" w:hAnsi="Times New Roman"/>
        </w:rPr>
      </w:pPr>
    </w:p>
    <w:p w14:paraId="7CB24691" w14:textId="77777777" w:rsidR="00700CC2" w:rsidRPr="005531A3" w:rsidRDefault="00700CC2" w:rsidP="00700CC2">
      <w:pPr>
        <w:rPr>
          <w:rFonts w:ascii="Times New Roman" w:hAnsi="Times New Roman"/>
        </w:rPr>
      </w:pPr>
      <w:proofErr w:type="spellStart"/>
      <w:r w:rsidRPr="005531A3">
        <w:rPr>
          <w:rFonts w:ascii="Times New Roman" w:hAnsi="Times New Roman"/>
        </w:rPr>
        <w:t>Schaber</w:t>
      </w:r>
      <w:proofErr w:type="spellEnd"/>
      <w:r w:rsidRPr="005531A3">
        <w:rPr>
          <w:rFonts w:ascii="Times New Roman" w:hAnsi="Times New Roman"/>
        </w:rPr>
        <w:t xml:space="preserve"> C, </w:t>
      </w:r>
      <w:proofErr w:type="spellStart"/>
      <w:r w:rsidRPr="005531A3">
        <w:rPr>
          <w:rFonts w:ascii="Times New Roman" w:hAnsi="Times New Roman"/>
        </w:rPr>
        <w:t>Hammerschlag</w:t>
      </w:r>
      <w:proofErr w:type="spellEnd"/>
      <w:r w:rsidRPr="005531A3">
        <w:rPr>
          <w:rFonts w:ascii="Times New Roman" w:hAnsi="Times New Roman"/>
        </w:rPr>
        <w:t xml:space="preserve"> R, </w:t>
      </w:r>
      <w:proofErr w:type="spellStart"/>
      <w:r w:rsidRPr="005531A3">
        <w:rPr>
          <w:rFonts w:ascii="Times New Roman" w:hAnsi="Times New Roman"/>
        </w:rPr>
        <w:t>Mazza</w:t>
      </w:r>
      <w:proofErr w:type="spellEnd"/>
      <w:r w:rsidRPr="005531A3">
        <w:rPr>
          <w:rFonts w:ascii="Times New Roman" w:hAnsi="Times New Roman"/>
        </w:rPr>
        <w:t xml:space="preserve"> P (2004) </w:t>
      </w:r>
      <w:r w:rsidRPr="005531A3">
        <w:rPr>
          <w:rFonts w:ascii="Times New Roman" w:hAnsi="Times New Roman"/>
          <w:i/>
        </w:rPr>
        <w:t>Utility-Scale Storage of Renewable Energy.</w:t>
      </w:r>
      <w:r w:rsidRPr="005531A3">
        <w:rPr>
          <w:rFonts w:ascii="Times New Roman" w:hAnsi="Times New Roman"/>
        </w:rPr>
        <w:t xml:space="preserve"> The Electricity Journal, Volume 17, Issue 6: 21</w:t>
      </w:r>
    </w:p>
    <w:p w14:paraId="655E761E" w14:textId="77777777" w:rsidR="00055ED7" w:rsidRPr="005531A3" w:rsidRDefault="00055ED7" w:rsidP="00700CC2">
      <w:pPr>
        <w:rPr>
          <w:rFonts w:ascii="Times New Roman" w:hAnsi="Times New Roman"/>
        </w:rPr>
      </w:pPr>
    </w:p>
    <w:p w14:paraId="73E64798" w14:textId="53AE9716" w:rsidR="00055ED7" w:rsidRPr="005531A3" w:rsidRDefault="00055ED7" w:rsidP="00700CC2">
      <w:pPr>
        <w:rPr>
          <w:rFonts w:ascii="Times New Roman" w:hAnsi="Times New Roman"/>
        </w:rPr>
      </w:pPr>
      <w:r w:rsidRPr="005531A3">
        <w:rPr>
          <w:rFonts w:ascii="Times New Roman" w:hAnsi="Times New Roman"/>
        </w:rPr>
        <w:t xml:space="preserve">Webber A (2011) </w:t>
      </w:r>
      <w:r w:rsidRPr="005531A3">
        <w:rPr>
          <w:rFonts w:ascii="Times New Roman" w:hAnsi="Times New Roman"/>
          <w:i/>
        </w:rPr>
        <w:t>Redox Flow Batteries: A review.</w:t>
      </w:r>
      <w:r w:rsidRPr="005531A3">
        <w:rPr>
          <w:rFonts w:ascii="Times New Roman" w:hAnsi="Times New Roman"/>
        </w:rPr>
        <w:t xml:space="preserve"> Journal of Applied Electrochemistry</w:t>
      </w:r>
      <w:r w:rsidR="009D4DD6" w:rsidRPr="005531A3">
        <w:rPr>
          <w:rFonts w:ascii="Times New Roman" w:hAnsi="Times New Roman"/>
        </w:rPr>
        <w:t>, Volume 41, Issue 10: 1137</w:t>
      </w:r>
    </w:p>
    <w:p w14:paraId="215D87E8" w14:textId="77777777" w:rsidR="00700CC2" w:rsidRDefault="00700CC2" w:rsidP="00700CC2">
      <w:pPr>
        <w:ind w:left="80"/>
        <w:rPr>
          <w:rFonts w:ascii="Times New Roman" w:hAnsi="Times New Roman"/>
          <w:sz w:val="32"/>
          <w:szCs w:val="32"/>
        </w:rPr>
      </w:pPr>
    </w:p>
    <w:p w14:paraId="3ECE06B7" w14:textId="77777777" w:rsidR="001776D3" w:rsidRDefault="001776D3" w:rsidP="00700CC2">
      <w:pPr>
        <w:ind w:left="80"/>
        <w:rPr>
          <w:rFonts w:ascii="Times New Roman" w:hAnsi="Times New Roman"/>
          <w:sz w:val="32"/>
          <w:szCs w:val="32"/>
        </w:rPr>
      </w:pPr>
    </w:p>
    <w:p w14:paraId="00E46470" w14:textId="77777777" w:rsidR="001776D3" w:rsidRDefault="001776D3" w:rsidP="00700CC2">
      <w:pPr>
        <w:ind w:left="80"/>
        <w:rPr>
          <w:rFonts w:ascii="Times New Roman" w:hAnsi="Times New Roman"/>
          <w:sz w:val="32"/>
          <w:szCs w:val="32"/>
        </w:rPr>
      </w:pPr>
    </w:p>
    <w:p w14:paraId="54EDDAE1" w14:textId="77777777" w:rsidR="001776D3" w:rsidRDefault="001776D3" w:rsidP="00700CC2">
      <w:pPr>
        <w:ind w:left="80"/>
        <w:rPr>
          <w:rFonts w:ascii="Times New Roman" w:hAnsi="Times New Roman"/>
          <w:sz w:val="32"/>
          <w:szCs w:val="32"/>
        </w:rPr>
      </w:pPr>
    </w:p>
    <w:p w14:paraId="43F2BA70" w14:textId="77777777" w:rsidR="001776D3" w:rsidRDefault="001776D3" w:rsidP="00700CC2">
      <w:pPr>
        <w:ind w:left="80"/>
        <w:rPr>
          <w:rFonts w:ascii="Times New Roman" w:hAnsi="Times New Roman"/>
          <w:sz w:val="32"/>
          <w:szCs w:val="32"/>
        </w:rPr>
      </w:pPr>
    </w:p>
    <w:p w14:paraId="51E731AE" w14:textId="77777777" w:rsidR="001776D3" w:rsidRDefault="001776D3" w:rsidP="00700CC2">
      <w:pPr>
        <w:ind w:left="80"/>
        <w:rPr>
          <w:rFonts w:ascii="Times New Roman" w:hAnsi="Times New Roman"/>
          <w:sz w:val="32"/>
          <w:szCs w:val="32"/>
        </w:rPr>
      </w:pPr>
    </w:p>
    <w:p w14:paraId="2D69B5A1" w14:textId="77777777" w:rsidR="001776D3" w:rsidRDefault="001776D3" w:rsidP="00700CC2">
      <w:pPr>
        <w:ind w:left="80"/>
        <w:rPr>
          <w:rFonts w:ascii="Times New Roman" w:hAnsi="Times New Roman"/>
          <w:sz w:val="32"/>
          <w:szCs w:val="32"/>
        </w:rPr>
      </w:pPr>
    </w:p>
    <w:p w14:paraId="4B69BE06" w14:textId="77777777" w:rsidR="001776D3" w:rsidRDefault="001776D3" w:rsidP="00700CC2">
      <w:pPr>
        <w:ind w:left="80"/>
        <w:rPr>
          <w:rFonts w:ascii="Times New Roman" w:hAnsi="Times New Roman"/>
          <w:sz w:val="32"/>
          <w:szCs w:val="32"/>
        </w:rPr>
      </w:pPr>
    </w:p>
    <w:p w14:paraId="32ABD288" w14:textId="77777777" w:rsidR="001776D3" w:rsidRDefault="001776D3" w:rsidP="00700CC2">
      <w:pPr>
        <w:ind w:left="80"/>
        <w:rPr>
          <w:rFonts w:ascii="Times New Roman" w:hAnsi="Times New Roman"/>
          <w:sz w:val="32"/>
          <w:szCs w:val="32"/>
        </w:rPr>
      </w:pPr>
    </w:p>
    <w:p w14:paraId="04B889E5" w14:textId="77777777" w:rsidR="001776D3" w:rsidRDefault="001776D3" w:rsidP="00700CC2">
      <w:pPr>
        <w:ind w:left="80"/>
        <w:rPr>
          <w:rFonts w:ascii="Times New Roman" w:hAnsi="Times New Roman"/>
          <w:sz w:val="32"/>
          <w:szCs w:val="32"/>
        </w:rPr>
      </w:pPr>
    </w:p>
    <w:p w14:paraId="368ECB8B" w14:textId="77777777" w:rsidR="001776D3" w:rsidRDefault="001776D3" w:rsidP="00700CC2">
      <w:pPr>
        <w:ind w:left="80"/>
        <w:rPr>
          <w:rFonts w:ascii="Times New Roman" w:hAnsi="Times New Roman"/>
          <w:sz w:val="32"/>
          <w:szCs w:val="32"/>
        </w:rPr>
      </w:pPr>
    </w:p>
    <w:p w14:paraId="1F235390" w14:textId="77777777" w:rsidR="001776D3" w:rsidRDefault="001776D3" w:rsidP="00700CC2">
      <w:pPr>
        <w:ind w:left="80"/>
        <w:rPr>
          <w:rFonts w:ascii="Times New Roman" w:hAnsi="Times New Roman"/>
          <w:sz w:val="32"/>
          <w:szCs w:val="32"/>
        </w:rPr>
      </w:pPr>
    </w:p>
    <w:p w14:paraId="29497A67" w14:textId="77777777" w:rsidR="001776D3" w:rsidRDefault="001776D3" w:rsidP="00700CC2">
      <w:pPr>
        <w:ind w:left="80"/>
        <w:rPr>
          <w:rFonts w:ascii="Times New Roman" w:hAnsi="Times New Roman"/>
          <w:sz w:val="32"/>
          <w:szCs w:val="32"/>
        </w:rPr>
      </w:pPr>
    </w:p>
    <w:p w14:paraId="02E99903" w14:textId="77777777" w:rsidR="001776D3" w:rsidRPr="005531A3" w:rsidRDefault="001776D3" w:rsidP="00700CC2">
      <w:pPr>
        <w:ind w:left="80"/>
        <w:rPr>
          <w:rFonts w:ascii="Times New Roman" w:hAnsi="Times New Roman"/>
          <w:sz w:val="32"/>
          <w:szCs w:val="32"/>
        </w:rPr>
      </w:pPr>
    </w:p>
    <w:p w14:paraId="6A96AA31" w14:textId="75E8C321" w:rsidR="005531A3" w:rsidRPr="005531A3" w:rsidRDefault="005531A3" w:rsidP="005531A3">
      <w:pPr>
        <w:pStyle w:val="ListParagraph"/>
        <w:numPr>
          <w:ilvl w:val="0"/>
          <w:numId w:val="1"/>
        </w:numPr>
        <w:rPr>
          <w:rFonts w:ascii="Times New Roman" w:hAnsi="Times New Roman"/>
          <w:sz w:val="32"/>
          <w:szCs w:val="32"/>
        </w:rPr>
      </w:pPr>
      <w:r w:rsidRPr="005531A3">
        <w:rPr>
          <w:rFonts w:ascii="Times New Roman" w:hAnsi="Times New Roman"/>
          <w:sz w:val="32"/>
          <w:szCs w:val="32"/>
        </w:rPr>
        <w:lastRenderedPageBreak/>
        <w:t xml:space="preserve">Appendices </w:t>
      </w:r>
    </w:p>
    <w:p w14:paraId="5D051AE1" w14:textId="77777777" w:rsidR="005531A3" w:rsidRPr="005531A3" w:rsidRDefault="005531A3" w:rsidP="005531A3">
      <w:pPr>
        <w:pStyle w:val="ListParagraph"/>
        <w:ind w:left="800"/>
        <w:rPr>
          <w:rFonts w:ascii="Times New Roman" w:hAnsi="Times New Roman"/>
          <w:szCs w:val="32"/>
        </w:rPr>
      </w:pPr>
    </w:p>
    <w:p w14:paraId="726CA0E7" w14:textId="5D621D21" w:rsidR="00FC26CA" w:rsidRDefault="00FC26CA" w:rsidP="00FC26CA">
      <w:pPr>
        <w:rPr>
          <w:rFonts w:ascii="Times New Roman" w:hAnsi="Times New Roman"/>
          <w:sz w:val="32"/>
          <w:szCs w:val="32"/>
        </w:rPr>
      </w:pPr>
      <w:r>
        <w:rPr>
          <w:rFonts w:ascii="Times New Roman" w:hAnsi="Times New Roman"/>
          <w:sz w:val="32"/>
          <w:szCs w:val="32"/>
        </w:rPr>
        <w:t xml:space="preserve"> </w:t>
      </w:r>
      <w:r>
        <w:rPr>
          <w:rFonts w:ascii="Times New Roman" w:hAnsi="Times New Roman"/>
          <w:sz w:val="32"/>
          <w:szCs w:val="32"/>
        </w:rPr>
        <w:tab/>
        <w:t>9.1</w:t>
      </w:r>
      <w:r>
        <w:rPr>
          <w:rFonts w:ascii="Times New Roman" w:hAnsi="Times New Roman"/>
          <w:sz w:val="32"/>
          <w:szCs w:val="32"/>
        </w:rPr>
        <w:tab/>
        <w:t>Level 2 example calculations:</w:t>
      </w:r>
    </w:p>
    <w:p w14:paraId="4C65A0BF" w14:textId="77777777" w:rsidR="00FC26CA" w:rsidRDefault="00FC26CA" w:rsidP="00FC26CA">
      <w:pPr>
        <w:rPr>
          <w:rFonts w:ascii="Times New Roman" w:hAnsi="Times New Roman"/>
          <w:sz w:val="32"/>
          <w:szCs w:val="32"/>
        </w:rPr>
      </w:pPr>
    </w:p>
    <w:p w14:paraId="71D4AFB4" w14:textId="77777777" w:rsidR="00FC26CA" w:rsidRPr="00840983" w:rsidRDefault="00FC26CA" w:rsidP="00FC26CA">
      <w:pPr>
        <w:ind w:left="720"/>
        <w:rPr>
          <w:rFonts w:ascii="Times New Roman" w:hAnsi="Times New Roman"/>
          <w:color w:val="000000"/>
        </w:rPr>
      </w:pPr>
      <m:oMathPara>
        <m:oMath>
          <m:sSub>
            <m:sSubPr>
              <m:ctrlPr>
                <w:rPr>
                  <w:rFonts w:ascii="Cambria Math" w:eastAsia="Times New Roman" w:hAnsi="Cambria Math"/>
                  <w:i/>
                  <w:color w:val="000000"/>
                </w:rPr>
              </m:ctrlPr>
            </m:sSubPr>
            <m:e>
              <m:r>
                <w:rPr>
                  <w:rFonts w:ascii="Cambria Math" w:eastAsia="Times New Roman" w:hAnsi="Cambria Math"/>
                  <w:color w:val="000000"/>
                </w:rPr>
                <m:t>E</m:t>
              </m:r>
            </m:e>
            <m:sub>
              <m:r>
                <w:rPr>
                  <w:rFonts w:ascii="Cambria Math" w:eastAsia="Times New Roman" w:hAnsi="Cambria Math"/>
                  <w:color w:val="000000"/>
                </w:rPr>
                <m:t>charging</m:t>
              </m:r>
            </m:sub>
          </m:sSub>
          <m:r>
            <w:rPr>
              <w:rFonts w:ascii="Cambria Math" w:eastAsia="Times New Roman" w:hAnsi="Cambria Math"/>
              <w:color w:val="000000"/>
            </w:rPr>
            <m:t>=</m:t>
          </m:r>
          <m:f>
            <m:fPr>
              <m:ctrlPr>
                <w:rPr>
                  <w:rFonts w:ascii="Cambria Math" w:eastAsia="Times New Roman" w:hAnsi="Cambria Math"/>
                  <w:i/>
                  <w:color w:val="000000"/>
                </w:rPr>
              </m:ctrlPr>
            </m:fPr>
            <m:num>
              <m:sSub>
                <m:sSubPr>
                  <m:ctrlPr>
                    <w:rPr>
                      <w:rFonts w:ascii="Cambria Math" w:eastAsia="Times New Roman" w:hAnsi="Cambria Math"/>
                      <w:i/>
                      <w:color w:val="000000"/>
                    </w:rPr>
                  </m:ctrlPr>
                </m:sSubPr>
                <m:e>
                  <m:r>
                    <w:rPr>
                      <w:rFonts w:ascii="Cambria Math" w:eastAsia="Times New Roman" w:hAnsi="Cambria Math"/>
                      <w:color w:val="000000"/>
                    </w:rPr>
                    <m:t>E</m:t>
                  </m:r>
                </m:e>
                <m:sub>
                  <m:r>
                    <w:rPr>
                      <w:rFonts w:ascii="Cambria Math" w:eastAsia="Times New Roman" w:hAnsi="Cambria Math"/>
                      <w:color w:val="000000"/>
                    </w:rPr>
                    <m:t>capacity</m:t>
                  </m:r>
                </m:sub>
              </m:sSub>
            </m:num>
            <m:den>
              <m:sSub>
                <m:sSubPr>
                  <m:ctrlPr>
                    <w:rPr>
                      <w:rFonts w:ascii="Cambria Math" w:eastAsia="Times New Roman" w:hAnsi="Cambria Math"/>
                      <w:i/>
                      <w:color w:val="000000"/>
                    </w:rPr>
                  </m:ctrlPr>
                </m:sSubPr>
                <m:e>
                  <m:r>
                    <w:rPr>
                      <w:rFonts w:ascii="Cambria Math" w:eastAsia="Times New Roman" w:hAnsi="Cambria Math"/>
                      <w:color w:val="000000"/>
                    </w:rPr>
                    <m:t>ε</m:t>
                  </m:r>
                </m:e>
                <m:sub>
                  <m:r>
                    <w:rPr>
                      <w:rFonts w:ascii="Cambria Math" w:eastAsia="Times New Roman" w:hAnsi="Cambria Math"/>
                      <w:color w:val="000000"/>
                    </w:rPr>
                    <m:t>charging</m:t>
                  </m:r>
                </m:sub>
              </m:sSub>
            </m:den>
          </m:f>
          <m:r>
            <w:rPr>
              <w:rFonts w:ascii="Cambria Math" w:eastAsia="Times New Roman" w:hAnsi="Cambria Math"/>
              <w:color w:val="000000"/>
            </w:rPr>
            <m:t>=</m:t>
          </m:r>
          <m:f>
            <m:fPr>
              <m:ctrlPr>
                <w:rPr>
                  <w:rFonts w:ascii="Cambria Math" w:eastAsia="Times New Roman" w:hAnsi="Cambria Math"/>
                  <w:i/>
                  <w:color w:val="000000"/>
                </w:rPr>
              </m:ctrlPr>
            </m:fPr>
            <m:num>
              <m:r>
                <w:rPr>
                  <w:rFonts w:ascii="Cambria Math" w:eastAsia="Times New Roman" w:hAnsi="Cambria Math"/>
                  <w:color w:val="000000"/>
                </w:rPr>
                <m:t>24,000 kWh</m:t>
              </m:r>
            </m:num>
            <m:den>
              <m:r>
                <w:rPr>
                  <w:rFonts w:ascii="Cambria Math" w:eastAsia="Times New Roman" w:hAnsi="Cambria Math"/>
                  <w:color w:val="000000"/>
                </w:rPr>
                <m:t>0.61</m:t>
              </m:r>
            </m:den>
          </m:f>
          <m:r>
            <w:rPr>
              <w:rFonts w:ascii="Cambria Math" w:eastAsia="Times New Roman" w:hAnsi="Cambria Math"/>
              <w:color w:val="000000"/>
            </w:rPr>
            <m:t>=</m:t>
          </m:r>
          <m:r>
            <m:rPr>
              <m:sty m:val="bi"/>
            </m:rPr>
            <w:rPr>
              <w:rFonts w:ascii="Cambria Math" w:eastAsia="Times New Roman" w:hAnsi="Cambria Math"/>
              <w:color w:val="000000"/>
            </w:rPr>
            <m:t>39,669 kWh</m:t>
          </m:r>
        </m:oMath>
      </m:oMathPara>
    </w:p>
    <w:p w14:paraId="076570F3" w14:textId="77777777" w:rsidR="00FC26CA" w:rsidRPr="00840983" w:rsidRDefault="00FC26CA" w:rsidP="00FC26CA">
      <w:pPr>
        <w:ind w:left="720"/>
        <w:rPr>
          <w:rFonts w:ascii="Times New Roman" w:hAnsi="Times New Roman"/>
          <w:color w:val="000000"/>
        </w:rPr>
      </w:pPr>
    </w:p>
    <w:p w14:paraId="59AAC4C3" w14:textId="77777777" w:rsidR="00FC26CA" w:rsidRPr="00AD08D5" w:rsidRDefault="00FC26CA" w:rsidP="00FC26CA">
      <w:pPr>
        <w:ind w:left="720"/>
        <w:rPr>
          <w:rFonts w:ascii="Calibri" w:eastAsia="Times New Roman" w:hAnsi="Calibri"/>
          <w:color w:val="000000"/>
        </w:rPr>
      </w:pPr>
      <m:oMathPara>
        <m:oMath>
          <m:sSub>
            <m:sSubPr>
              <m:ctrlPr>
                <w:rPr>
                  <w:rFonts w:ascii="Cambria Math" w:eastAsia="Times New Roman" w:hAnsi="Cambria Math"/>
                  <w:i/>
                  <w:color w:val="000000"/>
                </w:rPr>
              </m:ctrlPr>
            </m:sSubPr>
            <m:e>
              <m:r>
                <w:rPr>
                  <w:rFonts w:ascii="Cambria Math" w:eastAsia="Times New Roman" w:hAnsi="Cambria Math"/>
                  <w:color w:val="000000"/>
                </w:rPr>
                <m:t>E</m:t>
              </m:r>
            </m:e>
            <m:sub>
              <m:r>
                <w:rPr>
                  <w:rFonts w:ascii="Cambria Math" w:eastAsia="Times New Roman" w:hAnsi="Cambria Math"/>
                  <w:color w:val="000000"/>
                </w:rPr>
                <m:t>discharging</m:t>
              </m:r>
            </m:sub>
          </m:sSub>
          <m:r>
            <w:rPr>
              <w:rFonts w:ascii="Cambria Math" w:eastAsia="Times New Roman" w:hAnsi="Cambria Math"/>
              <w:color w:val="000000"/>
            </w:rPr>
            <m:t>=</m:t>
          </m:r>
          <m:sSub>
            <m:sSubPr>
              <m:ctrlPr>
                <w:rPr>
                  <w:rFonts w:ascii="Cambria Math" w:eastAsia="Times New Roman" w:hAnsi="Cambria Math"/>
                  <w:i/>
                  <w:color w:val="000000"/>
                </w:rPr>
              </m:ctrlPr>
            </m:sSubPr>
            <m:e>
              <m:r>
                <w:rPr>
                  <w:rFonts w:ascii="Cambria Math" w:eastAsia="Times New Roman" w:hAnsi="Cambria Math"/>
                  <w:color w:val="000000"/>
                </w:rPr>
                <m:t>E</m:t>
              </m:r>
            </m:e>
            <m:sub>
              <m:r>
                <w:rPr>
                  <w:rFonts w:ascii="Cambria Math" w:eastAsia="Times New Roman" w:hAnsi="Cambria Math"/>
                  <w:color w:val="000000"/>
                </w:rPr>
                <m:t>capacity</m:t>
              </m:r>
            </m:sub>
          </m:sSub>
          <m:r>
            <w:rPr>
              <w:rFonts w:ascii="Cambria Math" w:eastAsia="Times New Roman" w:hAnsi="Cambria Math"/>
              <w:color w:val="000000"/>
            </w:rPr>
            <m:t>×</m:t>
          </m:r>
          <m:sSub>
            <m:sSubPr>
              <m:ctrlPr>
                <w:rPr>
                  <w:rFonts w:ascii="Cambria Math" w:eastAsia="Times New Roman" w:hAnsi="Cambria Math"/>
                  <w:i/>
                  <w:color w:val="000000"/>
                </w:rPr>
              </m:ctrlPr>
            </m:sSubPr>
            <m:e>
              <m:r>
                <w:rPr>
                  <w:rFonts w:ascii="Cambria Math" w:eastAsia="Times New Roman" w:hAnsi="Cambria Math"/>
                  <w:color w:val="000000"/>
                </w:rPr>
                <m:t>ε</m:t>
              </m:r>
            </m:e>
            <m:sub>
              <m:r>
                <w:rPr>
                  <w:rFonts w:ascii="Cambria Math" w:eastAsia="Times New Roman" w:hAnsi="Cambria Math"/>
                  <w:color w:val="000000"/>
                </w:rPr>
                <m:t>discharging</m:t>
              </m:r>
            </m:sub>
          </m:sSub>
          <m:r>
            <w:rPr>
              <w:rFonts w:ascii="Cambria Math" w:eastAsia="Times New Roman" w:hAnsi="Cambria Math"/>
              <w:color w:val="000000"/>
            </w:rPr>
            <m:t>=24,000 kWh×1=</m:t>
          </m:r>
          <m:r>
            <m:rPr>
              <m:sty m:val="bi"/>
            </m:rPr>
            <w:rPr>
              <w:rFonts w:ascii="Cambria Math" w:eastAsia="Times New Roman" w:hAnsi="Cambria Math"/>
              <w:color w:val="000000"/>
            </w:rPr>
            <m:t>24,000 kWh</m:t>
          </m:r>
        </m:oMath>
      </m:oMathPara>
    </w:p>
    <w:p w14:paraId="074B464F" w14:textId="77777777" w:rsidR="00FC26CA" w:rsidRPr="00C92415" w:rsidRDefault="00FC26CA" w:rsidP="00FC26CA">
      <w:pPr>
        <w:ind w:left="720" w:firstLine="720"/>
        <w:rPr>
          <w:rFonts w:ascii="Calibri" w:eastAsia="Times New Roman" w:hAnsi="Calibri"/>
          <w:color w:val="000000"/>
        </w:rPr>
      </w:pPr>
    </w:p>
    <w:p w14:paraId="6DD4F387" w14:textId="77777777" w:rsidR="00FC26CA" w:rsidRPr="00AD08D5" w:rsidRDefault="00FC26CA" w:rsidP="00FC26CA">
      <w:pPr>
        <w:ind w:left="720"/>
        <w:rPr>
          <w:rFonts w:ascii="Calibri" w:eastAsia="Times New Roman" w:hAnsi="Calibri"/>
          <w:color w:val="000000"/>
        </w:rPr>
      </w:pPr>
      <m:oMathPara>
        <m:oMath>
          <m:sSub>
            <m:sSubPr>
              <m:ctrlPr>
                <w:rPr>
                  <w:rFonts w:ascii="Cambria Math" w:eastAsia="Times New Roman" w:hAnsi="Cambria Math"/>
                  <w:i/>
                  <w:color w:val="000000"/>
                </w:rPr>
              </m:ctrlPr>
            </m:sSubPr>
            <m:e>
              <m:r>
                <w:rPr>
                  <w:rFonts w:ascii="Cambria Math" w:eastAsia="Times New Roman" w:hAnsi="Cambria Math"/>
                  <w:color w:val="000000"/>
                </w:rPr>
                <m:t>EP</m:t>
              </m:r>
            </m:e>
            <m:sub>
              <m:r>
                <w:rPr>
                  <w:rFonts w:ascii="Cambria Math" w:eastAsia="Times New Roman" w:hAnsi="Cambria Math"/>
                  <w:color w:val="000000"/>
                </w:rPr>
                <m:t>2</m:t>
              </m:r>
            </m:sub>
          </m:sSub>
          <m:r>
            <w:rPr>
              <w:rFonts w:ascii="Cambria Math" w:eastAsia="Times New Roman" w:hAnsi="Cambria Math"/>
              <w:color w:val="000000"/>
            </w:rPr>
            <m:t>=</m:t>
          </m:r>
          <m:d>
            <m:dPr>
              <m:ctrlPr>
                <w:rPr>
                  <w:rFonts w:ascii="Cambria Math" w:eastAsia="Times New Roman" w:hAnsi="Cambria Math"/>
                  <w:i/>
                  <w:color w:val="000000"/>
                </w:rPr>
              </m:ctrlPr>
            </m:dPr>
            <m:e>
              <m:sSub>
                <m:sSubPr>
                  <m:ctrlPr>
                    <w:rPr>
                      <w:rFonts w:ascii="Cambria Math" w:eastAsia="Times New Roman" w:hAnsi="Cambria Math"/>
                      <w:i/>
                      <w:color w:val="000000"/>
                    </w:rPr>
                  </m:ctrlPr>
                </m:sSubPr>
                <m:e>
                  <m:r>
                    <w:rPr>
                      <w:rFonts w:ascii="Cambria Math" w:eastAsia="Times New Roman" w:hAnsi="Cambria Math"/>
                      <w:color w:val="000000"/>
                    </w:rPr>
                    <m:t>E</m:t>
                  </m:r>
                </m:e>
                <m:sub>
                  <m:r>
                    <w:rPr>
                      <w:rFonts w:ascii="Cambria Math" w:eastAsia="Times New Roman" w:hAnsi="Cambria Math"/>
                      <w:color w:val="000000"/>
                    </w:rPr>
                    <m:t>discharging</m:t>
                  </m:r>
                </m:sub>
              </m:sSub>
              <m:r>
                <w:rPr>
                  <w:rFonts w:ascii="Cambria Math" w:eastAsia="Times New Roman" w:hAnsi="Cambria Math"/>
                  <w:color w:val="000000"/>
                </w:rPr>
                <m:t>×</m:t>
              </m:r>
              <m:f>
                <m:fPr>
                  <m:ctrlPr>
                    <w:rPr>
                      <w:rFonts w:ascii="Cambria Math" w:eastAsia="Times New Roman" w:hAnsi="Cambria Math"/>
                      <w:i/>
                      <w:color w:val="000000"/>
                    </w:rPr>
                  </m:ctrlPr>
                </m:fPr>
                <m:num>
                  <m:r>
                    <w:rPr>
                      <w:rFonts w:ascii="Cambria Math" w:eastAsia="Times New Roman" w:hAnsi="Cambria Math"/>
                      <w:color w:val="000000"/>
                    </w:rPr>
                    <m:t>$</m:t>
                  </m:r>
                </m:num>
                <m:den>
                  <m:sSub>
                    <m:sSubPr>
                      <m:ctrlPr>
                        <w:rPr>
                          <w:rFonts w:ascii="Cambria Math" w:eastAsia="Times New Roman" w:hAnsi="Cambria Math"/>
                          <w:i/>
                          <w:color w:val="000000"/>
                        </w:rPr>
                      </m:ctrlPr>
                    </m:sSubPr>
                    <m:e>
                      <m:r>
                        <w:rPr>
                          <w:rFonts w:ascii="Cambria Math" w:eastAsia="Times New Roman" w:hAnsi="Cambria Math"/>
                          <w:color w:val="000000"/>
                        </w:rPr>
                        <m:t>kWh</m:t>
                      </m:r>
                    </m:e>
                    <m:sub>
                      <m:r>
                        <w:rPr>
                          <w:rFonts w:ascii="Cambria Math" w:eastAsia="Times New Roman" w:hAnsi="Cambria Math"/>
                          <w:color w:val="000000"/>
                        </w:rPr>
                        <m:t>D</m:t>
                      </m:r>
                    </m:sub>
                  </m:sSub>
                </m:den>
              </m:f>
              <m:r>
                <w:rPr>
                  <w:rFonts w:ascii="Cambria Math" w:eastAsia="Times New Roman" w:hAnsi="Cambria Math"/>
                  <w:color w:val="000000"/>
                </w:rPr>
                <m:t>-</m:t>
              </m:r>
              <m:sSub>
                <m:sSubPr>
                  <m:ctrlPr>
                    <w:rPr>
                      <w:rFonts w:ascii="Cambria Math" w:eastAsia="Times New Roman" w:hAnsi="Cambria Math"/>
                      <w:i/>
                      <w:color w:val="000000"/>
                    </w:rPr>
                  </m:ctrlPr>
                </m:sSubPr>
                <m:e>
                  <m:r>
                    <w:rPr>
                      <w:rFonts w:ascii="Cambria Math" w:eastAsia="Times New Roman" w:hAnsi="Cambria Math"/>
                      <w:color w:val="000000"/>
                    </w:rPr>
                    <m:t>E</m:t>
                  </m:r>
                </m:e>
                <m:sub>
                  <m:r>
                    <w:rPr>
                      <w:rFonts w:ascii="Cambria Math" w:eastAsia="Times New Roman" w:hAnsi="Cambria Math"/>
                      <w:color w:val="000000"/>
                    </w:rPr>
                    <m:t>charging</m:t>
                  </m:r>
                </m:sub>
              </m:sSub>
              <m:r>
                <w:rPr>
                  <w:rFonts w:ascii="Cambria Math" w:eastAsia="Times New Roman" w:hAnsi="Cambria Math"/>
                  <w:color w:val="000000"/>
                </w:rPr>
                <m:t>×</m:t>
              </m:r>
              <m:f>
                <m:fPr>
                  <m:ctrlPr>
                    <w:rPr>
                      <w:rFonts w:ascii="Cambria Math" w:eastAsia="Times New Roman" w:hAnsi="Cambria Math"/>
                      <w:i/>
                      <w:color w:val="000000"/>
                    </w:rPr>
                  </m:ctrlPr>
                </m:fPr>
                <m:num>
                  <m:r>
                    <w:rPr>
                      <w:rFonts w:ascii="Cambria Math" w:eastAsia="Times New Roman" w:hAnsi="Cambria Math"/>
                      <w:color w:val="000000"/>
                    </w:rPr>
                    <m:t>$</m:t>
                  </m:r>
                </m:num>
                <m:den>
                  <m:sSub>
                    <m:sSubPr>
                      <m:ctrlPr>
                        <w:rPr>
                          <w:rFonts w:ascii="Cambria Math" w:eastAsia="Times New Roman" w:hAnsi="Cambria Math"/>
                          <w:i/>
                          <w:color w:val="000000"/>
                        </w:rPr>
                      </m:ctrlPr>
                    </m:sSubPr>
                    <m:e>
                      <m:r>
                        <w:rPr>
                          <w:rFonts w:ascii="Cambria Math" w:eastAsia="Times New Roman" w:hAnsi="Cambria Math"/>
                          <w:color w:val="000000"/>
                        </w:rPr>
                        <m:t>kWh</m:t>
                      </m:r>
                    </m:e>
                    <m:sub>
                      <m:r>
                        <w:rPr>
                          <w:rFonts w:ascii="Cambria Math" w:eastAsia="Times New Roman" w:hAnsi="Cambria Math"/>
                          <w:color w:val="000000"/>
                        </w:rPr>
                        <m:t>C</m:t>
                      </m:r>
                    </m:sub>
                  </m:sSub>
                </m:den>
              </m:f>
            </m:e>
          </m:d>
          <m:r>
            <w:rPr>
              <w:rFonts w:ascii="Cambria Math" w:eastAsia="Times New Roman" w:hAnsi="Cambria Math"/>
              <w:color w:val="000000"/>
            </w:rPr>
            <m:t>×</m:t>
          </m:r>
          <m:d>
            <m:dPr>
              <m:ctrlPr>
                <w:rPr>
                  <w:rFonts w:ascii="Cambria Math" w:eastAsia="Times New Roman" w:hAnsi="Cambria Math"/>
                  <w:i/>
                  <w:color w:val="000000"/>
                </w:rPr>
              </m:ctrlPr>
            </m:dPr>
            <m:e>
              <m:f>
                <m:fPr>
                  <m:ctrlPr>
                    <w:rPr>
                      <w:rFonts w:ascii="Cambria Math" w:eastAsia="Times New Roman" w:hAnsi="Cambria Math"/>
                      <w:i/>
                      <w:color w:val="000000"/>
                    </w:rPr>
                  </m:ctrlPr>
                </m:fPr>
                <m:num>
                  <m:r>
                    <w:rPr>
                      <w:rFonts w:ascii="Cambria Math" w:eastAsia="Times New Roman" w:hAnsi="Cambria Math"/>
                      <w:color w:val="000000"/>
                    </w:rPr>
                    <m:t>cycles</m:t>
                  </m:r>
                </m:num>
                <m:den>
                  <m:r>
                    <w:rPr>
                      <w:rFonts w:ascii="Cambria Math" w:eastAsia="Times New Roman" w:hAnsi="Cambria Math"/>
                      <w:color w:val="000000"/>
                    </w:rPr>
                    <m:t>year</m:t>
                  </m:r>
                </m:den>
              </m:f>
            </m:e>
          </m:d>
        </m:oMath>
      </m:oMathPara>
    </w:p>
    <w:p w14:paraId="1D8F700A" w14:textId="77777777" w:rsidR="00FC26CA" w:rsidRPr="00C92415" w:rsidRDefault="00FC26CA" w:rsidP="00FC26CA">
      <w:pPr>
        <w:ind w:left="720"/>
        <w:rPr>
          <w:rFonts w:ascii="Calibri" w:eastAsia="Times New Roman" w:hAnsi="Calibri"/>
          <w:color w:val="000000"/>
        </w:rPr>
      </w:pPr>
    </w:p>
    <w:p w14:paraId="22C9FBFD" w14:textId="77777777" w:rsidR="00FC26CA" w:rsidRPr="00840983" w:rsidRDefault="00FC26CA" w:rsidP="00FC26CA">
      <w:pPr>
        <w:ind w:left="720"/>
        <w:rPr>
          <w:rFonts w:ascii="Calibri" w:eastAsia="Times New Roman" w:hAnsi="Calibri"/>
          <w:color w:val="000000"/>
          <w:sz w:val="22"/>
          <w:szCs w:val="22"/>
        </w:rPr>
      </w:pPr>
      <m:oMathPara>
        <m:oMath>
          <m:sSub>
            <m:sSubPr>
              <m:ctrlPr>
                <w:rPr>
                  <w:rFonts w:ascii="Cambria Math" w:eastAsia="Times New Roman" w:hAnsi="Cambria Math"/>
                  <w:i/>
                  <w:color w:val="000000"/>
                  <w:sz w:val="22"/>
                  <w:szCs w:val="22"/>
                </w:rPr>
              </m:ctrlPr>
            </m:sSubPr>
            <m:e>
              <m:r>
                <w:rPr>
                  <w:rFonts w:ascii="Cambria Math" w:eastAsia="Times New Roman" w:hAnsi="Cambria Math"/>
                  <w:color w:val="000000"/>
                  <w:sz w:val="22"/>
                  <w:szCs w:val="22"/>
                </w:rPr>
                <m:t>EP</m:t>
              </m:r>
            </m:e>
            <m:sub>
              <m:r>
                <w:rPr>
                  <w:rFonts w:ascii="Cambria Math" w:eastAsia="Times New Roman" w:hAnsi="Cambria Math"/>
                  <w:color w:val="000000"/>
                  <w:sz w:val="22"/>
                  <w:szCs w:val="22"/>
                </w:rPr>
                <m:t>2</m:t>
              </m:r>
            </m:sub>
          </m:sSub>
          <m:r>
            <w:rPr>
              <w:rFonts w:ascii="Cambria Math" w:eastAsia="Times New Roman" w:hAnsi="Cambria Math"/>
              <w:color w:val="000000"/>
              <w:sz w:val="22"/>
              <w:szCs w:val="22"/>
            </w:rPr>
            <m:t>=</m:t>
          </m:r>
          <m:d>
            <m:dPr>
              <m:ctrlPr>
                <w:rPr>
                  <w:rFonts w:ascii="Cambria Math" w:eastAsia="Times New Roman" w:hAnsi="Cambria Math"/>
                  <w:i/>
                  <w:color w:val="000000"/>
                  <w:sz w:val="22"/>
                  <w:szCs w:val="22"/>
                </w:rPr>
              </m:ctrlPr>
            </m:dPr>
            <m:e>
              <m:r>
                <w:rPr>
                  <w:rFonts w:ascii="Cambria Math" w:eastAsia="Times New Roman" w:hAnsi="Cambria Math"/>
                  <w:color w:val="000000"/>
                  <w:sz w:val="22"/>
                  <w:szCs w:val="22"/>
                </w:rPr>
                <m:t>24,000 kWh×</m:t>
              </m:r>
              <m:f>
                <m:fPr>
                  <m:ctrlPr>
                    <w:rPr>
                      <w:rFonts w:ascii="Cambria Math" w:eastAsia="Times New Roman" w:hAnsi="Cambria Math"/>
                      <w:i/>
                      <w:color w:val="000000"/>
                      <w:sz w:val="22"/>
                      <w:szCs w:val="22"/>
                    </w:rPr>
                  </m:ctrlPr>
                </m:fPr>
                <m:num>
                  <m:r>
                    <w:rPr>
                      <w:rFonts w:ascii="Cambria Math" w:eastAsia="Times New Roman" w:hAnsi="Cambria Math"/>
                      <w:color w:val="000000"/>
                      <w:sz w:val="22"/>
                      <w:szCs w:val="22"/>
                    </w:rPr>
                    <m:t>$0.16</m:t>
                  </m:r>
                </m:num>
                <m:den>
                  <m:sSub>
                    <m:sSubPr>
                      <m:ctrlPr>
                        <w:rPr>
                          <w:rFonts w:ascii="Cambria Math" w:eastAsia="Times New Roman" w:hAnsi="Cambria Math"/>
                          <w:i/>
                          <w:color w:val="000000"/>
                          <w:sz w:val="22"/>
                          <w:szCs w:val="22"/>
                        </w:rPr>
                      </m:ctrlPr>
                    </m:sSubPr>
                    <m:e>
                      <m:r>
                        <w:rPr>
                          <w:rFonts w:ascii="Cambria Math" w:eastAsia="Times New Roman" w:hAnsi="Cambria Math"/>
                          <w:color w:val="000000"/>
                          <w:sz w:val="22"/>
                          <w:szCs w:val="22"/>
                        </w:rPr>
                        <m:t>kWh</m:t>
                      </m:r>
                    </m:e>
                    <m:sub>
                      <m:r>
                        <w:rPr>
                          <w:rFonts w:ascii="Cambria Math" w:eastAsia="Times New Roman" w:hAnsi="Cambria Math"/>
                          <w:color w:val="000000"/>
                          <w:sz w:val="22"/>
                          <w:szCs w:val="22"/>
                        </w:rPr>
                        <m:t>D</m:t>
                      </m:r>
                    </m:sub>
                  </m:sSub>
                </m:den>
              </m:f>
              <m:r>
                <w:rPr>
                  <w:rFonts w:ascii="Cambria Math" w:eastAsia="Times New Roman" w:hAnsi="Cambria Math"/>
                  <w:color w:val="000000"/>
                  <w:sz w:val="22"/>
                  <w:szCs w:val="22"/>
                </w:rPr>
                <m:t>-39,669 kWh×</m:t>
              </m:r>
              <m:f>
                <m:fPr>
                  <m:ctrlPr>
                    <w:rPr>
                      <w:rFonts w:ascii="Cambria Math" w:eastAsia="Times New Roman" w:hAnsi="Cambria Math"/>
                      <w:i/>
                      <w:color w:val="000000"/>
                      <w:sz w:val="22"/>
                      <w:szCs w:val="22"/>
                    </w:rPr>
                  </m:ctrlPr>
                </m:fPr>
                <m:num>
                  <m:r>
                    <w:rPr>
                      <w:rFonts w:ascii="Cambria Math" w:eastAsia="Times New Roman" w:hAnsi="Cambria Math"/>
                      <w:color w:val="000000"/>
                      <w:sz w:val="22"/>
                      <w:szCs w:val="22"/>
                    </w:rPr>
                    <m:t>$0.01</m:t>
                  </m:r>
                </m:num>
                <m:den>
                  <m:sSub>
                    <m:sSubPr>
                      <m:ctrlPr>
                        <w:rPr>
                          <w:rFonts w:ascii="Cambria Math" w:eastAsia="Times New Roman" w:hAnsi="Cambria Math"/>
                          <w:i/>
                          <w:color w:val="000000"/>
                          <w:sz w:val="22"/>
                          <w:szCs w:val="22"/>
                        </w:rPr>
                      </m:ctrlPr>
                    </m:sSubPr>
                    <m:e>
                      <m:r>
                        <w:rPr>
                          <w:rFonts w:ascii="Cambria Math" w:eastAsia="Times New Roman" w:hAnsi="Cambria Math"/>
                          <w:color w:val="000000"/>
                          <w:sz w:val="22"/>
                          <w:szCs w:val="22"/>
                        </w:rPr>
                        <m:t>kWh</m:t>
                      </m:r>
                    </m:e>
                    <m:sub>
                      <m:r>
                        <w:rPr>
                          <w:rFonts w:ascii="Cambria Math" w:eastAsia="Times New Roman" w:hAnsi="Cambria Math"/>
                          <w:color w:val="000000"/>
                          <w:sz w:val="22"/>
                          <w:szCs w:val="22"/>
                        </w:rPr>
                        <m:t>C</m:t>
                      </m:r>
                    </m:sub>
                  </m:sSub>
                </m:den>
              </m:f>
            </m:e>
          </m:d>
          <m:r>
            <w:rPr>
              <w:rFonts w:ascii="Cambria Math" w:eastAsia="Times New Roman" w:hAnsi="Cambria Math"/>
              <w:color w:val="000000"/>
              <w:sz w:val="22"/>
              <w:szCs w:val="22"/>
            </w:rPr>
            <m:t>×</m:t>
          </m:r>
          <m:d>
            <m:dPr>
              <m:ctrlPr>
                <w:rPr>
                  <w:rFonts w:ascii="Cambria Math" w:eastAsia="Times New Roman" w:hAnsi="Cambria Math"/>
                  <w:i/>
                  <w:color w:val="000000"/>
                  <w:sz w:val="22"/>
                  <w:szCs w:val="22"/>
                </w:rPr>
              </m:ctrlPr>
            </m:dPr>
            <m:e>
              <m:f>
                <m:fPr>
                  <m:ctrlPr>
                    <w:rPr>
                      <w:rFonts w:ascii="Cambria Math" w:eastAsia="Times New Roman" w:hAnsi="Cambria Math"/>
                      <w:i/>
                      <w:color w:val="000000"/>
                      <w:sz w:val="22"/>
                      <w:szCs w:val="22"/>
                    </w:rPr>
                  </m:ctrlPr>
                </m:fPr>
                <m:num>
                  <m:r>
                    <w:rPr>
                      <w:rFonts w:ascii="Cambria Math" w:eastAsia="Times New Roman" w:hAnsi="Cambria Math"/>
                      <w:color w:val="000000"/>
                      <w:sz w:val="22"/>
                      <w:szCs w:val="22"/>
                    </w:rPr>
                    <m:t>365 cycles</m:t>
                  </m:r>
                </m:num>
                <m:den>
                  <m:r>
                    <w:rPr>
                      <w:rFonts w:ascii="Cambria Math" w:eastAsia="Times New Roman" w:hAnsi="Cambria Math"/>
                      <w:color w:val="000000"/>
                      <w:sz w:val="22"/>
                      <w:szCs w:val="22"/>
                    </w:rPr>
                    <m:t>year</m:t>
                  </m:r>
                </m:den>
              </m:f>
            </m:e>
          </m:d>
          <m:r>
            <w:rPr>
              <w:rFonts w:ascii="Cambria Math" w:eastAsia="Times New Roman" w:hAnsi="Cambria Math"/>
              <w:color w:val="000000"/>
              <w:sz w:val="22"/>
              <w:szCs w:val="22"/>
            </w:rPr>
            <m:t>=</m:t>
          </m:r>
          <m:r>
            <m:rPr>
              <m:sty m:val="bi"/>
            </m:rPr>
            <w:rPr>
              <w:rFonts w:ascii="Cambria Math" w:eastAsia="Times New Roman" w:hAnsi="Cambria Math"/>
              <w:color w:val="000000"/>
              <w:sz w:val="22"/>
              <w:szCs w:val="22"/>
            </w:rPr>
            <m:t>$1,256,807</m:t>
          </m:r>
        </m:oMath>
      </m:oMathPara>
    </w:p>
    <w:p w14:paraId="39D4CFE9" w14:textId="77777777" w:rsidR="00FC26CA" w:rsidRPr="00423A25" w:rsidRDefault="00FC26CA" w:rsidP="00FC26CA">
      <w:pPr>
        <w:ind w:left="720"/>
        <w:rPr>
          <w:rFonts w:ascii="Calibri" w:eastAsia="Times New Roman" w:hAnsi="Calibri"/>
          <w:color w:val="000000"/>
        </w:rPr>
      </w:pPr>
    </w:p>
    <w:p w14:paraId="2A2849D7" w14:textId="77777777" w:rsidR="00FC26CA" w:rsidRDefault="00FC26CA" w:rsidP="00FC26CA">
      <w:pPr>
        <w:ind w:firstLine="720"/>
        <w:rPr>
          <w:rFonts w:ascii="Times New Roman" w:hAnsi="Times New Roman"/>
          <w:sz w:val="32"/>
          <w:szCs w:val="32"/>
        </w:rPr>
      </w:pPr>
    </w:p>
    <w:p w14:paraId="3438DD8F" w14:textId="6B014105" w:rsidR="00FC26CA" w:rsidRPr="00131981" w:rsidRDefault="00FC26CA" w:rsidP="00FC26CA">
      <w:pPr>
        <w:ind w:firstLine="720"/>
        <w:rPr>
          <w:rFonts w:ascii="Times New Roman" w:hAnsi="Times New Roman"/>
          <w:sz w:val="32"/>
          <w:szCs w:val="32"/>
        </w:rPr>
      </w:pPr>
      <w:r>
        <w:rPr>
          <w:rFonts w:ascii="Times New Roman" w:hAnsi="Times New Roman"/>
          <w:sz w:val="32"/>
          <w:szCs w:val="32"/>
        </w:rPr>
        <w:t>9.2</w:t>
      </w:r>
      <w:r>
        <w:rPr>
          <w:rFonts w:ascii="Times New Roman" w:hAnsi="Times New Roman"/>
          <w:sz w:val="32"/>
          <w:szCs w:val="32"/>
        </w:rPr>
        <w:tab/>
      </w:r>
      <w:r w:rsidRPr="00131981">
        <w:rPr>
          <w:rFonts w:ascii="Times New Roman" w:hAnsi="Times New Roman"/>
          <w:sz w:val="32"/>
          <w:szCs w:val="32"/>
        </w:rPr>
        <w:t xml:space="preserve">Level 3 example calculations: </w:t>
      </w:r>
    </w:p>
    <w:p w14:paraId="04988E78" w14:textId="77777777" w:rsidR="00FC26CA" w:rsidRDefault="00FC26CA" w:rsidP="00FC26CA">
      <w:pPr>
        <w:rPr>
          <w:rFonts w:ascii="Times New Roman" w:hAnsi="Times New Roman"/>
          <w:szCs w:val="24"/>
        </w:rPr>
      </w:pPr>
    </w:p>
    <w:p w14:paraId="6B9E4B10" w14:textId="77777777" w:rsidR="00FC26CA" w:rsidRDefault="00FC26CA" w:rsidP="00FC26CA">
      <w:pPr>
        <w:ind w:left="720"/>
        <w:rPr>
          <w:rFonts w:ascii="Times New Roman" w:hAnsi="Times New Roman"/>
          <w:szCs w:val="24"/>
        </w:rPr>
      </w:pPr>
      <w:r>
        <w:rPr>
          <w:rFonts w:ascii="Times New Roman" w:hAnsi="Times New Roman"/>
          <w:szCs w:val="24"/>
        </w:rPr>
        <w:t>For annualizing a cost the dollar amount was multiplied by 0.24.</w:t>
      </w:r>
    </w:p>
    <w:p w14:paraId="32B28ADE" w14:textId="77777777" w:rsidR="00FC26CA" w:rsidRPr="00071B65" w:rsidRDefault="00FC26CA" w:rsidP="00FC26CA">
      <w:pPr>
        <w:ind w:left="720"/>
        <w:rPr>
          <w:rFonts w:ascii="Times New Roman" w:hAnsi="Times New Roman"/>
          <w:szCs w:val="24"/>
        </w:rPr>
      </w:pPr>
    </w:p>
    <w:p w14:paraId="0686296A" w14:textId="77777777" w:rsidR="00FC26CA" w:rsidRPr="00071B65" w:rsidRDefault="00FC26CA" w:rsidP="00FC26CA">
      <w:pPr>
        <w:ind w:left="720"/>
        <w:rPr>
          <w:rFonts w:ascii="Times New Roman" w:hAnsi="Times New Roman"/>
          <w:szCs w:val="24"/>
        </w:rPr>
      </w:pPr>
      <w:r w:rsidRPr="00071B65">
        <w:rPr>
          <w:rFonts w:ascii="Times New Roman" w:hAnsi="Times New Roman"/>
          <w:szCs w:val="24"/>
        </w:rPr>
        <w:t>Number of stacks</w:t>
      </w:r>
      <w:r>
        <w:rPr>
          <w:rFonts w:ascii="Times New Roman" w:hAnsi="Times New Roman"/>
          <w:szCs w:val="24"/>
        </w:rPr>
        <w:t>:</w:t>
      </w:r>
    </w:p>
    <w:p w14:paraId="63EF74EA" w14:textId="77777777" w:rsidR="00FC26CA" w:rsidRPr="00071B65" w:rsidRDefault="00FC26CA" w:rsidP="00FC26CA">
      <w:pPr>
        <w:ind w:left="720"/>
        <w:rPr>
          <w:rFonts w:ascii="Times New Roman" w:hAnsi="Times New Roman"/>
          <w:szCs w:val="24"/>
        </w:rPr>
      </w:pPr>
    </w:p>
    <w:p w14:paraId="746511B1" w14:textId="77777777" w:rsidR="00FC26CA" w:rsidRPr="00071B65" w:rsidRDefault="00FC26CA" w:rsidP="00FC26CA">
      <w:pPr>
        <w:ind w:left="720"/>
        <w:rPr>
          <w:rFonts w:ascii="Times New Roman" w:hAnsi="Times New Roman"/>
          <w:szCs w:val="24"/>
        </w:rPr>
      </w:pPr>
      <m:oMathPara>
        <m:oMath>
          <m:f>
            <m:fPr>
              <m:ctrlPr>
                <w:rPr>
                  <w:rFonts w:ascii="Cambria Math" w:hAnsi="Cambria Math"/>
                  <w:i/>
                  <w:szCs w:val="24"/>
                </w:rPr>
              </m:ctrlPr>
            </m:fPr>
            <m:num>
              <m:r>
                <w:rPr>
                  <w:rFonts w:ascii="Cambria Math" w:hAnsi="Cambria Math"/>
                  <w:szCs w:val="24"/>
                </w:rPr>
                <m:t>Power capacity (Wh)</m:t>
              </m:r>
            </m:num>
            <m:den>
              <m:sSub>
                <m:sSubPr>
                  <m:ctrlPr>
                    <w:rPr>
                      <w:rFonts w:ascii="Cambria Math" w:hAnsi="Cambria Math"/>
                      <w:i/>
                      <w:szCs w:val="24"/>
                    </w:rPr>
                  </m:ctrlPr>
                </m:sSubPr>
                <m:e>
                  <m:r>
                    <w:rPr>
                      <w:rFonts w:ascii="Cambria Math" w:hAnsi="Cambria Math"/>
                      <w:szCs w:val="24"/>
                    </w:rPr>
                    <m:t>V</m:t>
                  </m:r>
                </m:e>
                <m:sub>
                  <m:r>
                    <w:rPr>
                      <w:rFonts w:ascii="Cambria Math" w:hAnsi="Cambria Math"/>
                      <w:szCs w:val="24"/>
                    </w:rPr>
                    <m:t>cell</m:t>
                  </m:r>
                </m:sub>
              </m:sSub>
              <m:d>
                <m:dPr>
                  <m:ctrlPr>
                    <w:rPr>
                      <w:rFonts w:ascii="Cambria Math" w:hAnsi="Cambria Math"/>
                      <w:i/>
                      <w:szCs w:val="24"/>
                    </w:rPr>
                  </m:ctrlPr>
                </m:dPr>
                <m:e>
                  <m:f>
                    <m:fPr>
                      <m:ctrlPr>
                        <w:rPr>
                          <w:rFonts w:ascii="Cambria Math" w:hAnsi="Cambria Math"/>
                          <w:i/>
                          <w:szCs w:val="24"/>
                        </w:rPr>
                      </m:ctrlPr>
                    </m:fPr>
                    <m:num>
                      <m:r>
                        <w:rPr>
                          <w:rFonts w:ascii="Cambria Math" w:hAnsi="Cambria Math"/>
                          <w:szCs w:val="24"/>
                        </w:rPr>
                        <m:t># cells</m:t>
                      </m:r>
                    </m:num>
                    <m:den>
                      <m:r>
                        <w:rPr>
                          <w:rFonts w:ascii="Cambria Math" w:hAnsi="Cambria Math"/>
                          <w:szCs w:val="24"/>
                        </w:rPr>
                        <m:t>stack</m:t>
                      </m:r>
                    </m:den>
                  </m:f>
                </m:e>
              </m:d>
              <m:sSub>
                <m:sSubPr>
                  <m:ctrlPr>
                    <w:rPr>
                      <w:rFonts w:ascii="Cambria Math" w:hAnsi="Cambria Math"/>
                      <w:i/>
                      <w:szCs w:val="24"/>
                    </w:rPr>
                  </m:ctrlPr>
                </m:sSubPr>
                <m:e>
                  <m:r>
                    <w:rPr>
                      <w:rFonts w:ascii="Cambria Math" w:hAnsi="Cambria Math"/>
                      <w:szCs w:val="24"/>
                    </w:rPr>
                    <m:t>I</m:t>
                  </m:r>
                </m:e>
                <m:sub>
                  <m:r>
                    <w:rPr>
                      <w:rFonts w:ascii="Cambria Math" w:hAnsi="Cambria Math"/>
                      <w:szCs w:val="24"/>
                    </w:rPr>
                    <m:t>stack</m:t>
                  </m:r>
                </m:sub>
              </m:sSub>
            </m:den>
          </m:f>
          <m:r>
            <w:rPr>
              <w:rFonts w:ascii="Cambria Math" w:hAnsi="Cambria Math"/>
              <w:szCs w:val="24"/>
            </w:rPr>
            <m:t>=</m:t>
          </m:r>
          <m:f>
            <m:fPr>
              <m:ctrlPr>
                <w:rPr>
                  <w:rFonts w:ascii="Cambria Math" w:hAnsi="Cambria Math"/>
                  <w:i/>
                  <w:szCs w:val="24"/>
                </w:rPr>
              </m:ctrlPr>
            </m:fPr>
            <m:num>
              <m:r>
                <w:rPr>
                  <w:rFonts w:ascii="Cambria Math" w:hAnsi="Cambria Math"/>
                  <w:szCs w:val="24"/>
                </w:rPr>
                <m:t>4.0×</m:t>
              </m:r>
              <m:sSup>
                <m:sSupPr>
                  <m:ctrlPr>
                    <w:rPr>
                      <w:rFonts w:ascii="Cambria Math" w:hAnsi="Cambria Math"/>
                      <w:i/>
                      <w:szCs w:val="24"/>
                    </w:rPr>
                  </m:ctrlPr>
                </m:sSupPr>
                <m:e>
                  <m:r>
                    <w:rPr>
                      <w:rFonts w:ascii="Cambria Math" w:hAnsi="Cambria Math"/>
                      <w:szCs w:val="24"/>
                    </w:rPr>
                    <m:t>10</m:t>
                  </m:r>
                </m:e>
                <m:sup>
                  <m:r>
                    <w:rPr>
                      <w:rFonts w:ascii="Cambria Math" w:hAnsi="Cambria Math"/>
                      <w:szCs w:val="24"/>
                    </w:rPr>
                    <m:t>6</m:t>
                  </m:r>
                </m:sup>
              </m:sSup>
              <m:r>
                <w:rPr>
                  <w:rFonts w:ascii="Cambria Math" w:hAnsi="Cambria Math"/>
                  <w:szCs w:val="24"/>
                </w:rPr>
                <m:t>W</m:t>
              </m:r>
            </m:num>
            <m:den>
              <m:r>
                <w:rPr>
                  <w:rFonts w:ascii="Cambria Math" w:hAnsi="Cambria Math"/>
                  <w:szCs w:val="24"/>
                </w:rPr>
                <m:t>1.74 V∙100∙400 A</m:t>
              </m:r>
            </m:den>
          </m:f>
          <m:r>
            <w:rPr>
              <w:rFonts w:ascii="Cambria Math" w:hAnsi="Cambria Math"/>
              <w:szCs w:val="24"/>
            </w:rPr>
            <m:t>=</m:t>
          </m:r>
          <m:r>
            <m:rPr>
              <m:sty m:val="bi"/>
            </m:rPr>
            <w:rPr>
              <w:rFonts w:ascii="Cambria Math" w:hAnsi="Cambria Math"/>
              <w:szCs w:val="24"/>
            </w:rPr>
            <m:t>57 stacks</m:t>
          </m:r>
        </m:oMath>
      </m:oMathPara>
    </w:p>
    <w:p w14:paraId="6464A796" w14:textId="77777777" w:rsidR="00FC26CA" w:rsidRPr="00071B65" w:rsidRDefault="00FC26CA" w:rsidP="00FC26CA">
      <w:pPr>
        <w:ind w:left="720"/>
        <w:rPr>
          <w:rFonts w:ascii="Times New Roman" w:hAnsi="Times New Roman"/>
          <w:szCs w:val="24"/>
        </w:rPr>
      </w:pPr>
    </w:p>
    <w:p w14:paraId="047E221A" w14:textId="77777777" w:rsidR="00FC26CA" w:rsidRDefault="00FC26CA" w:rsidP="00FC26CA">
      <w:pPr>
        <w:ind w:left="720"/>
        <w:rPr>
          <w:rFonts w:ascii="Times New Roman" w:hAnsi="Times New Roman"/>
          <w:szCs w:val="24"/>
        </w:rPr>
      </w:pPr>
      <w:r>
        <w:rPr>
          <w:rFonts w:ascii="Times New Roman" w:hAnsi="Times New Roman"/>
          <w:szCs w:val="24"/>
        </w:rPr>
        <w:t>Flow rate of polysulfide:</w:t>
      </w:r>
    </w:p>
    <w:p w14:paraId="75EEF58A" w14:textId="77777777" w:rsidR="00FC26CA" w:rsidRDefault="00FC26CA" w:rsidP="00FC26CA">
      <w:pPr>
        <w:ind w:left="720"/>
        <w:rPr>
          <w:rFonts w:ascii="Times New Roman" w:hAnsi="Times New Roman"/>
          <w:szCs w:val="24"/>
        </w:rPr>
      </w:pPr>
    </w:p>
    <w:p w14:paraId="6B4EB4E1" w14:textId="77777777" w:rsidR="00FC26CA" w:rsidRPr="002F271E" w:rsidRDefault="00FC26CA" w:rsidP="00FC26CA">
      <w:pPr>
        <w:ind w:left="720"/>
        <w:rPr>
          <w:rFonts w:ascii="Times New Roman" w:hAnsi="Times New Roman"/>
          <w:b/>
          <w:szCs w:val="24"/>
        </w:rPr>
      </w:pPr>
      <m:oMathPara>
        <m:oMath>
          <m:f>
            <m:fPr>
              <m:ctrlPr>
                <w:rPr>
                  <w:rFonts w:ascii="Cambria Math" w:hAnsi="Cambria Math"/>
                  <w:i/>
                  <w:szCs w:val="24"/>
                </w:rPr>
              </m:ctrlPr>
            </m:fPr>
            <m:num>
              <m:r>
                <w:rPr>
                  <w:rFonts w:ascii="Cambria Math" w:hAnsi="Cambria Math"/>
                  <w:szCs w:val="24"/>
                </w:rPr>
                <m:t xml:space="preserve"># </m:t>
              </m:r>
              <m:sSub>
                <m:sSubPr>
                  <m:ctrlPr>
                    <w:rPr>
                      <w:rFonts w:ascii="Cambria Math" w:hAnsi="Cambria Math"/>
                      <w:i/>
                      <w:szCs w:val="24"/>
                    </w:rPr>
                  </m:ctrlPr>
                </m:sSubPr>
                <m:e>
                  <m:sSup>
                    <m:sSupPr>
                      <m:ctrlPr>
                        <w:rPr>
                          <w:rFonts w:ascii="Cambria Math" w:hAnsi="Cambria Math"/>
                          <w:i/>
                          <w:szCs w:val="24"/>
                        </w:rPr>
                      </m:ctrlPr>
                    </m:sSupPr>
                    <m:e>
                      <m:r>
                        <w:rPr>
                          <w:rFonts w:ascii="Cambria Math" w:hAnsi="Cambria Math"/>
                          <w:szCs w:val="24"/>
                        </w:rPr>
                        <m:t>e</m:t>
                      </m:r>
                    </m:e>
                    <m:sup>
                      <m:r>
                        <w:rPr>
                          <w:rFonts w:ascii="Cambria Math" w:hAnsi="Cambria Math"/>
                          <w:szCs w:val="24"/>
                        </w:rPr>
                        <m:t>-</m:t>
                      </m:r>
                    </m:sup>
                  </m:sSup>
                </m:e>
                <m:sub>
                  <m:r>
                    <w:rPr>
                      <w:rFonts w:ascii="Cambria Math" w:hAnsi="Cambria Math"/>
                      <w:szCs w:val="24"/>
                    </w:rPr>
                    <m:t>total</m:t>
                  </m:r>
                </m:sub>
              </m:sSub>
            </m:num>
            <m:den>
              <m:r>
                <w:rPr>
                  <w:rFonts w:ascii="Cambria Math" w:hAnsi="Cambria Math"/>
                  <w:szCs w:val="24"/>
                </w:rPr>
                <m:t xml:space="preserve">F ∙ </m:t>
              </m:r>
              <m:d>
                <m:dPr>
                  <m:ctrlPr>
                    <w:rPr>
                      <w:rFonts w:ascii="Cambria Math" w:hAnsi="Cambria Math"/>
                      <w:i/>
                      <w:szCs w:val="24"/>
                    </w:rPr>
                  </m:ctrlPr>
                </m:dPr>
                <m:e>
                  <m:f>
                    <m:fPr>
                      <m:type m:val="skw"/>
                      <m:ctrlPr>
                        <w:rPr>
                          <w:rFonts w:ascii="Cambria Math" w:hAnsi="Cambria Math"/>
                          <w:i/>
                          <w:szCs w:val="24"/>
                        </w:rPr>
                      </m:ctrlPr>
                    </m:fPr>
                    <m:num>
                      <m:sSup>
                        <m:sSupPr>
                          <m:ctrlPr>
                            <w:rPr>
                              <w:rFonts w:ascii="Cambria Math" w:hAnsi="Cambria Math"/>
                              <w:i/>
                              <w:szCs w:val="24"/>
                            </w:rPr>
                          </m:ctrlPr>
                        </m:sSupPr>
                        <m:e>
                          <m:r>
                            <w:rPr>
                              <w:rFonts w:ascii="Cambria Math" w:hAnsi="Cambria Math"/>
                              <w:szCs w:val="24"/>
                            </w:rPr>
                            <m:t>e</m:t>
                          </m:r>
                        </m:e>
                        <m:sup>
                          <m:r>
                            <w:rPr>
                              <w:rFonts w:ascii="Cambria Math" w:hAnsi="Cambria Math"/>
                              <w:szCs w:val="24"/>
                            </w:rPr>
                            <m:t>-</m:t>
                          </m:r>
                        </m:sup>
                      </m:sSup>
                    </m:num>
                    <m:den>
                      <m:r>
                        <w:rPr>
                          <w:rFonts w:ascii="Cambria Math" w:hAnsi="Cambria Math"/>
                          <w:szCs w:val="24"/>
                        </w:rPr>
                        <m:t>molecule</m:t>
                      </m:r>
                    </m:den>
                  </m:f>
                </m:e>
              </m:d>
              <m:r>
                <w:rPr>
                  <w:rFonts w:ascii="Cambria Math" w:hAnsi="Cambria Math"/>
                  <w:szCs w:val="24"/>
                </w:rPr>
                <m:t xml:space="preserve"> ∙molarity</m:t>
              </m:r>
            </m:den>
          </m:f>
          <m:r>
            <w:rPr>
              <w:rFonts w:ascii="Cambria Math" w:hAnsi="Cambria Math"/>
              <w:szCs w:val="24"/>
            </w:rPr>
            <m:t>=</m:t>
          </m:r>
          <m:f>
            <m:fPr>
              <m:ctrlPr>
                <w:rPr>
                  <w:rFonts w:ascii="Cambria Math" w:hAnsi="Cambria Math"/>
                  <w:i/>
                  <w:szCs w:val="24"/>
                </w:rPr>
              </m:ctrlPr>
            </m:fPr>
            <m:num>
              <m:r>
                <w:rPr>
                  <w:rFonts w:ascii="Cambria Math" w:hAnsi="Cambria Math"/>
                  <w:szCs w:val="24"/>
                </w:rPr>
                <m:t xml:space="preserve">2,298,850 </m:t>
              </m:r>
              <m:sSup>
                <m:sSupPr>
                  <m:ctrlPr>
                    <w:rPr>
                      <w:rFonts w:ascii="Cambria Math" w:hAnsi="Cambria Math"/>
                      <w:i/>
                      <w:szCs w:val="24"/>
                    </w:rPr>
                  </m:ctrlPr>
                </m:sSupPr>
                <m:e>
                  <m:r>
                    <w:rPr>
                      <w:rFonts w:ascii="Cambria Math" w:hAnsi="Cambria Math"/>
                      <w:szCs w:val="24"/>
                    </w:rPr>
                    <m:t>e</m:t>
                  </m:r>
                </m:e>
                <m:sup>
                  <m:r>
                    <w:rPr>
                      <w:rFonts w:ascii="Cambria Math" w:hAnsi="Cambria Math"/>
                      <w:szCs w:val="24"/>
                    </w:rPr>
                    <m:t>-</m:t>
                  </m:r>
                </m:sup>
              </m:sSup>
            </m:num>
            <m:den>
              <m:r>
                <w:rPr>
                  <w:rFonts w:ascii="Cambria Math" w:hAnsi="Cambria Math"/>
                  <w:szCs w:val="24"/>
                </w:rPr>
                <m:t>96485</m:t>
              </m:r>
              <m:f>
                <m:fPr>
                  <m:type m:val="skw"/>
                  <m:ctrlPr>
                    <w:rPr>
                      <w:rFonts w:ascii="Cambria Math" w:hAnsi="Cambria Math"/>
                      <w:i/>
                      <w:szCs w:val="24"/>
                    </w:rPr>
                  </m:ctrlPr>
                </m:fPr>
                <m:num>
                  <m:r>
                    <w:rPr>
                      <w:rFonts w:ascii="Cambria Math" w:hAnsi="Cambria Math"/>
                      <w:szCs w:val="24"/>
                    </w:rPr>
                    <m:t>C</m:t>
                  </m:r>
                </m:num>
                <m:den>
                  <m:r>
                    <w:rPr>
                      <w:rFonts w:ascii="Cambria Math" w:hAnsi="Cambria Math"/>
                      <w:szCs w:val="24"/>
                    </w:rPr>
                    <m:t>mol</m:t>
                  </m:r>
                </m:den>
              </m:f>
              <m:r>
                <w:rPr>
                  <w:rFonts w:ascii="Cambria Math" w:hAnsi="Cambria Math"/>
                  <w:szCs w:val="24"/>
                </w:rPr>
                <m:t xml:space="preserve">∙2 </m:t>
              </m:r>
              <m:sSup>
                <m:sSupPr>
                  <m:ctrlPr>
                    <w:rPr>
                      <w:rFonts w:ascii="Cambria Math" w:hAnsi="Cambria Math"/>
                      <w:i/>
                      <w:szCs w:val="24"/>
                    </w:rPr>
                  </m:ctrlPr>
                </m:sSupPr>
                <m:e>
                  <m:r>
                    <w:rPr>
                      <w:rFonts w:ascii="Cambria Math" w:hAnsi="Cambria Math"/>
                      <w:szCs w:val="24"/>
                    </w:rPr>
                    <m:t>e</m:t>
                  </m:r>
                </m:e>
                <m:sup>
                  <m:r>
                    <w:rPr>
                      <w:rFonts w:ascii="Cambria Math" w:hAnsi="Cambria Math"/>
                      <w:szCs w:val="24"/>
                    </w:rPr>
                    <m:t>-</m:t>
                  </m:r>
                </m:sup>
              </m:sSup>
              <m:r>
                <w:rPr>
                  <w:rFonts w:ascii="Cambria Math" w:hAnsi="Cambria Math"/>
                  <w:szCs w:val="24"/>
                </w:rPr>
                <m:t>∙5</m:t>
              </m:r>
              <m:f>
                <m:fPr>
                  <m:type m:val="skw"/>
                  <m:ctrlPr>
                    <w:rPr>
                      <w:rFonts w:ascii="Cambria Math" w:hAnsi="Cambria Math"/>
                      <w:i/>
                      <w:szCs w:val="24"/>
                    </w:rPr>
                  </m:ctrlPr>
                </m:fPr>
                <m:num>
                  <m:r>
                    <w:rPr>
                      <w:rFonts w:ascii="Cambria Math" w:hAnsi="Cambria Math"/>
                      <w:szCs w:val="24"/>
                    </w:rPr>
                    <m:t>mol</m:t>
                  </m:r>
                </m:num>
                <m:den>
                  <m:r>
                    <w:rPr>
                      <w:rFonts w:ascii="Cambria Math" w:hAnsi="Cambria Math"/>
                      <w:szCs w:val="24"/>
                    </w:rPr>
                    <m:t>L</m:t>
                  </m:r>
                </m:den>
              </m:f>
            </m:den>
          </m:f>
          <m:r>
            <w:rPr>
              <w:rFonts w:ascii="Cambria Math" w:hAnsi="Cambria Math"/>
              <w:szCs w:val="24"/>
            </w:rPr>
            <m:t>=</m:t>
          </m:r>
          <m:r>
            <m:rPr>
              <m:sty m:val="bi"/>
            </m:rPr>
            <w:rPr>
              <w:rFonts w:ascii="Cambria Math" w:hAnsi="Cambria Math"/>
              <w:szCs w:val="24"/>
            </w:rPr>
            <m:t>2.38</m:t>
          </m:r>
          <m:f>
            <m:fPr>
              <m:type m:val="skw"/>
              <m:ctrlPr>
                <w:rPr>
                  <w:rFonts w:ascii="Cambria Math" w:hAnsi="Cambria Math"/>
                  <w:b/>
                  <w:i/>
                  <w:szCs w:val="24"/>
                </w:rPr>
              </m:ctrlPr>
            </m:fPr>
            <m:num>
              <m:r>
                <m:rPr>
                  <m:sty m:val="bi"/>
                </m:rPr>
                <w:rPr>
                  <w:rFonts w:ascii="Cambria Math" w:hAnsi="Cambria Math"/>
                  <w:szCs w:val="24"/>
                </w:rPr>
                <m:t>L</m:t>
              </m:r>
            </m:num>
            <m:den>
              <m:r>
                <m:rPr>
                  <m:sty m:val="bi"/>
                </m:rPr>
                <w:rPr>
                  <w:rFonts w:ascii="Cambria Math" w:hAnsi="Cambria Math"/>
                  <w:szCs w:val="24"/>
                </w:rPr>
                <m:t>s</m:t>
              </m:r>
            </m:den>
          </m:f>
        </m:oMath>
      </m:oMathPara>
    </w:p>
    <w:p w14:paraId="457DFE6B" w14:textId="77777777" w:rsidR="00FC26CA" w:rsidRDefault="00FC26CA" w:rsidP="00FC26CA">
      <w:pPr>
        <w:ind w:left="720"/>
        <w:rPr>
          <w:rFonts w:ascii="Times New Roman" w:hAnsi="Times New Roman"/>
          <w:b/>
          <w:szCs w:val="24"/>
        </w:rPr>
      </w:pPr>
    </w:p>
    <w:p w14:paraId="0D963141" w14:textId="77777777" w:rsidR="00FC26CA" w:rsidRDefault="00FC26CA" w:rsidP="00FC26CA">
      <w:pPr>
        <w:ind w:left="720"/>
        <w:rPr>
          <w:rFonts w:ascii="Times New Roman" w:hAnsi="Times New Roman"/>
          <w:szCs w:val="24"/>
        </w:rPr>
      </w:pPr>
      <w:r>
        <w:rPr>
          <w:rFonts w:ascii="Times New Roman" w:hAnsi="Times New Roman"/>
          <w:szCs w:val="24"/>
        </w:rPr>
        <w:t>Pump efficiency:</w:t>
      </w:r>
    </w:p>
    <w:p w14:paraId="55EC510B" w14:textId="77777777" w:rsidR="00FC26CA" w:rsidRDefault="00FC26CA" w:rsidP="00FC26CA">
      <w:pPr>
        <w:ind w:left="720"/>
        <w:rPr>
          <w:rFonts w:ascii="Times New Roman" w:hAnsi="Times New Roman"/>
          <w:szCs w:val="24"/>
        </w:rPr>
      </w:pPr>
    </w:p>
    <w:p w14:paraId="65EE094E" w14:textId="77777777" w:rsidR="00FC26CA" w:rsidRPr="005817F5" w:rsidRDefault="00FC26CA" w:rsidP="00FC26CA">
      <w:pPr>
        <w:ind w:left="720"/>
        <w:rPr>
          <w:rFonts w:ascii="Times New Roman" w:hAnsi="Times New Roman"/>
          <w:szCs w:val="24"/>
        </w:rPr>
      </w:pPr>
      <m:oMathPara>
        <m:oMath>
          <m:sSub>
            <m:sSubPr>
              <m:ctrlPr>
                <w:rPr>
                  <w:rFonts w:ascii="Cambria Math" w:hAnsi="Cambria Math"/>
                  <w:i/>
                  <w:szCs w:val="24"/>
                </w:rPr>
              </m:ctrlPr>
            </m:sSubPr>
            <m:e>
              <m:r>
                <w:rPr>
                  <w:rFonts w:ascii="Cambria Math" w:hAnsi="Cambria Math"/>
                  <w:szCs w:val="24"/>
                </w:rPr>
                <m:t>η</m:t>
              </m:r>
            </m:e>
            <m:sub>
              <m:r>
                <w:rPr>
                  <w:rFonts w:ascii="Cambria Math" w:hAnsi="Cambria Math"/>
                  <w:szCs w:val="24"/>
                </w:rPr>
                <m:t>pump</m:t>
              </m:r>
            </m:sub>
          </m:sSub>
          <m:r>
            <w:rPr>
              <w:rFonts w:ascii="Cambria Math" w:hAnsi="Cambria Math"/>
              <w:szCs w:val="24"/>
            </w:rPr>
            <m:t>=</m:t>
          </m:r>
          <m:d>
            <m:dPr>
              <m:ctrlPr>
                <w:rPr>
                  <w:rFonts w:ascii="Cambria Math" w:hAnsi="Cambria Math"/>
                  <w:i/>
                  <w:szCs w:val="24"/>
                </w:rPr>
              </m:ctrlPr>
            </m:dPr>
            <m:e>
              <m:r>
                <w:rPr>
                  <w:rFonts w:ascii="Cambria Math" w:hAnsi="Cambria Math"/>
                  <w:szCs w:val="24"/>
                </w:rPr>
                <m:t>1-0.12</m:t>
              </m:r>
            </m:e>
          </m:d>
          <m:sSup>
            <m:sSupPr>
              <m:ctrlPr>
                <w:rPr>
                  <w:rFonts w:ascii="Cambria Math" w:hAnsi="Cambria Math"/>
                  <w:i/>
                  <w:szCs w:val="24"/>
                </w:rPr>
              </m:ctrlPr>
            </m:sSupPr>
            <m:e>
              <m:d>
                <m:dPr>
                  <m:ctrlPr>
                    <w:rPr>
                      <w:rFonts w:ascii="Cambria Math" w:hAnsi="Cambria Math"/>
                      <w:i/>
                      <w:szCs w:val="24"/>
                    </w:rPr>
                  </m:ctrlPr>
                </m:dPr>
                <m:e>
                  <m:acc>
                    <m:accPr>
                      <m:chr m:val="̇"/>
                      <m:ctrlPr>
                        <w:rPr>
                          <w:rFonts w:ascii="Cambria Math" w:hAnsi="Cambria Math"/>
                          <w:i/>
                          <w:szCs w:val="24"/>
                        </w:rPr>
                      </m:ctrlPr>
                    </m:accPr>
                    <m:e>
                      <m:r>
                        <w:rPr>
                          <w:rFonts w:ascii="Cambria Math" w:hAnsi="Cambria Math"/>
                          <w:szCs w:val="24"/>
                        </w:rPr>
                        <m:t>v</m:t>
                      </m:r>
                    </m:e>
                  </m:acc>
                </m:e>
              </m:d>
            </m:e>
            <m:sup>
              <m:r>
                <w:rPr>
                  <w:rFonts w:ascii="Cambria Math" w:hAnsi="Cambria Math"/>
                  <w:szCs w:val="24"/>
                </w:rPr>
                <m:t>-0.27</m:t>
              </m:r>
            </m:sup>
          </m:sSup>
          <m:d>
            <m:dPr>
              <m:ctrlPr>
                <w:rPr>
                  <w:rFonts w:ascii="Cambria Math" w:hAnsi="Cambria Math"/>
                  <w:i/>
                  <w:szCs w:val="24"/>
                </w:rPr>
              </m:ctrlPr>
            </m:dPr>
            <m:e>
              <m:r>
                <w:rPr>
                  <w:rFonts w:ascii="Cambria Math" w:hAnsi="Cambria Math"/>
                  <w:szCs w:val="24"/>
                </w:rPr>
                <m:t>1-</m:t>
              </m:r>
              <m:sSup>
                <m:sSupPr>
                  <m:ctrlPr>
                    <w:rPr>
                      <w:rFonts w:ascii="Cambria Math" w:hAnsi="Cambria Math"/>
                      <w:i/>
                      <w:szCs w:val="24"/>
                    </w:rPr>
                  </m:ctrlPr>
                </m:sSupPr>
                <m:e>
                  <m:r>
                    <w:rPr>
                      <w:rFonts w:ascii="Cambria Math" w:hAnsi="Cambria Math"/>
                      <w:szCs w:val="24"/>
                    </w:rPr>
                    <m:t>μ</m:t>
                  </m:r>
                </m:e>
                <m:sup>
                  <m:r>
                    <w:rPr>
                      <w:rFonts w:ascii="Cambria Math" w:hAnsi="Cambria Math"/>
                      <w:szCs w:val="24"/>
                    </w:rPr>
                    <m:t>0.8</m:t>
                  </m:r>
                </m:sup>
              </m:sSup>
            </m:e>
          </m:d>
        </m:oMath>
      </m:oMathPara>
    </w:p>
    <w:p w14:paraId="77E7EE44" w14:textId="77777777" w:rsidR="00FC26CA" w:rsidRPr="005817F5" w:rsidRDefault="00FC26CA" w:rsidP="00FC26CA">
      <w:pPr>
        <w:ind w:left="720"/>
        <w:rPr>
          <w:rFonts w:ascii="Times New Roman" w:hAnsi="Times New Roman"/>
          <w:b/>
          <w:szCs w:val="24"/>
        </w:rPr>
      </w:pPr>
      <m:oMathPara>
        <m:oMath>
          <m:sSub>
            <m:sSubPr>
              <m:ctrlPr>
                <w:rPr>
                  <w:rFonts w:ascii="Cambria Math" w:hAnsi="Cambria Math"/>
                  <w:i/>
                  <w:szCs w:val="24"/>
                </w:rPr>
              </m:ctrlPr>
            </m:sSubPr>
            <m:e>
              <m:r>
                <w:rPr>
                  <w:rFonts w:ascii="Cambria Math" w:hAnsi="Cambria Math"/>
                  <w:szCs w:val="24"/>
                </w:rPr>
                <m:t>η</m:t>
              </m:r>
            </m:e>
            <m:sub>
              <m:r>
                <w:rPr>
                  <w:rFonts w:ascii="Cambria Math" w:hAnsi="Cambria Math"/>
                  <w:szCs w:val="24"/>
                </w:rPr>
                <m:t>pump</m:t>
              </m:r>
            </m:sub>
          </m:sSub>
          <m:r>
            <w:rPr>
              <w:rFonts w:ascii="Cambria Math" w:hAnsi="Cambria Math"/>
              <w:szCs w:val="24"/>
            </w:rPr>
            <m:t>=0.88</m:t>
          </m:r>
          <m:sSup>
            <m:sSupPr>
              <m:ctrlPr>
                <w:rPr>
                  <w:rFonts w:ascii="Cambria Math" w:hAnsi="Cambria Math"/>
                  <w:i/>
                  <w:szCs w:val="24"/>
                </w:rPr>
              </m:ctrlPr>
            </m:sSupPr>
            <m:e>
              <m:d>
                <m:dPr>
                  <m:ctrlPr>
                    <w:rPr>
                      <w:rFonts w:ascii="Cambria Math" w:hAnsi="Cambria Math"/>
                      <w:i/>
                      <w:szCs w:val="24"/>
                    </w:rPr>
                  </m:ctrlPr>
                </m:dPr>
                <m:e>
                  <m:r>
                    <w:rPr>
                      <w:rFonts w:ascii="Cambria Math" w:hAnsi="Cambria Math"/>
                      <w:szCs w:val="24"/>
                    </w:rPr>
                    <m:t>0.0024</m:t>
                  </m:r>
                  <m:f>
                    <m:fPr>
                      <m:type m:val="skw"/>
                      <m:ctrlPr>
                        <w:rPr>
                          <w:rFonts w:ascii="Cambria Math" w:hAnsi="Cambria Math"/>
                          <w:i/>
                          <w:szCs w:val="24"/>
                        </w:rPr>
                      </m:ctrlPr>
                    </m:fPr>
                    <m:num>
                      <m:sSup>
                        <m:sSupPr>
                          <m:ctrlPr>
                            <w:rPr>
                              <w:rFonts w:ascii="Cambria Math" w:hAnsi="Cambria Math"/>
                              <w:i/>
                              <w:szCs w:val="24"/>
                            </w:rPr>
                          </m:ctrlPr>
                        </m:sSupPr>
                        <m:e>
                          <m:r>
                            <w:rPr>
                              <w:rFonts w:ascii="Cambria Math" w:hAnsi="Cambria Math"/>
                              <w:szCs w:val="24"/>
                            </w:rPr>
                            <m:t>m</m:t>
                          </m:r>
                        </m:e>
                        <m:sup>
                          <m:r>
                            <w:rPr>
                              <w:rFonts w:ascii="Cambria Math" w:hAnsi="Cambria Math"/>
                              <w:szCs w:val="24"/>
                            </w:rPr>
                            <m:t>3</m:t>
                          </m:r>
                        </m:sup>
                      </m:sSup>
                    </m:num>
                    <m:den>
                      <m:r>
                        <w:rPr>
                          <w:rFonts w:ascii="Cambria Math" w:hAnsi="Cambria Math"/>
                          <w:szCs w:val="24"/>
                        </w:rPr>
                        <m:t>s</m:t>
                      </m:r>
                    </m:den>
                  </m:f>
                </m:e>
              </m:d>
            </m:e>
            <m:sup>
              <m:r>
                <w:rPr>
                  <w:rFonts w:ascii="Cambria Math" w:hAnsi="Cambria Math"/>
                  <w:szCs w:val="24"/>
                </w:rPr>
                <m:t>-0.27</m:t>
              </m:r>
            </m:sup>
          </m:sSup>
          <m:d>
            <m:dPr>
              <m:ctrlPr>
                <w:rPr>
                  <w:rFonts w:ascii="Cambria Math" w:hAnsi="Cambria Math"/>
                  <w:i/>
                  <w:szCs w:val="24"/>
                </w:rPr>
              </m:ctrlPr>
            </m:dPr>
            <m:e>
              <m:r>
                <w:rPr>
                  <w:rFonts w:ascii="Cambria Math" w:hAnsi="Cambria Math"/>
                  <w:szCs w:val="24"/>
                </w:rPr>
                <m:t>1-</m:t>
              </m:r>
              <m:sSup>
                <m:sSupPr>
                  <m:ctrlPr>
                    <w:rPr>
                      <w:rFonts w:ascii="Cambria Math" w:hAnsi="Cambria Math"/>
                      <w:i/>
                      <w:szCs w:val="24"/>
                    </w:rPr>
                  </m:ctrlPr>
                </m:sSupPr>
                <m:e>
                  <m:d>
                    <m:dPr>
                      <m:ctrlPr>
                        <w:rPr>
                          <w:rFonts w:ascii="Cambria Math" w:hAnsi="Cambria Math"/>
                          <w:i/>
                          <w:szCs w:val="24"/>
                        </w:rPr>
                      </m:ctrlPr>
                    </m:dPr>
                    <m:e>
                      <m:r>
                        <w:rPr>
                          <w:rFonts w:ascii="Cambria Math" w:hAnsi="Cambria Math"/>
                          <w:szCs w:val="24"/>
                        </w:rPr>
                        <m:t>1.24×</m:t>
                      </m:r>
                      <m:sSup>
                        <m:sSupPr>
                          <m:ctrlPr>
                            <w:rPr>
                              <w:rFonts w:ascii="Cambria Math" w:hAnsi="Cambria Math"/>
                              <w:i/>
                              <w:szCs w:val="24"/>
                            </w:rPr>
                          </m:ctrlPr>
                        </m:sSupPr>
                        <m:e>
                          <m:r>
                            <w:rPr>
                              <w:rFonts w:ascii="Cambria Math" w:hAnsi="Cambria Math"/>
                              <w:szCs w:val="24"/>
                            </w:rPr>
                            <m:t>10</m:t>
                          </m:r>
                        </m:e>
                        <m:sup>
                          <m:r>
                            <w:rPr>
                              <w:rFonts w:ascii="Cambria Math" w:hAnsi="Cambria Math"/>
                              <w:szCs w:val="24"/>
                            </w:rPr>
                            <m:t>-3</m:t>
                          </m:r>
                        </m:sup>
                      </m:sSup>
                      <m:r>
                        <w:rPr>
                          <w:rFonts w:ascii="Cambria Math" w:hAnsi="Cambria Math"/>
                          <w:szCs w:val="24"/>
                        </w:rPr>
                        <m:t>Pa∙s</m:t>
                      </m:r>
                    </m:e>
                  </m:d>
                </m:e>
                <m:sup>
                  <m:r>
                    <w:rPr>
                      <w:rFonts w:ascii="Cambria Math" w:hAnsi="Cambria Math"/>
                      <w:szCs w:val="24"/>
                    </w:rPr>
                    <m:t>0.8</m:t>
                  </m:r>
                </m:sup>
              </m:sSup>
            </m:e>
          </m:d>
          <m:r>
            <w:rPr>
              <w:rFonts w:ascii="Cambria Math" w:hAnsi="Cambria Math"/>
              <w:szCs w:val="24"/>
            </w:rPr>
            <m:t>=</m:t>
          </m:r>
          <m:r>
            <m:rPr>
              <m:sty m:val="bi"/>
            </m:rPr>
            <w:rPr>
              <w:rFonts w:ascii="Cambria Math" w:hAnsi="Cambria Math"/>
              <w:szCs w:val="24"/>
            </w:rPr>
            <m:t>0.39</m:t>
          </m:r>
        </m:oMath>
      </m:oMathPara>
    </w:p>
    <w:p w14:paraId="17ACAD5A" w14:textId="77777777" w:rsidR="00FC26CA" w:rsidRDefault="00FC26CA" w:rsidP="00FC26CA">
      <w:pPr>
        <w:ind w:left="720"/>
        <w:rPr>
          <w:rFonts w:ascii="Times New Roman" w:hAnsi="Times New Roman"/>
          <w:b/>
          <w:szCs w:val="24"/>
        </w:rPr>
      </w:pPr>
    </w:p>
    <w:p w14:paraId="568318E8" w14:textId="77777777" w:rsidR="00FC26CA" w:rsidRDefault="00FC26CA" w:rsidP="00FC26CA">
      <w:pPr>
        <w:ind w:left="720"/>
        <w:rPr>
          <w:rFonts w:ascii="Times New Roman" w:hAnsi="Times New Roman"/>
          <w:szCs w:val="24"/>
        </w:rPr>
      </w:pPr>
      <w:r>
        <w:rPr>
          <w:rFonts w:ascii="Times New Roman" w:hAnsi="Times New Roman"/>
          <w:szCs w:val="24"/>
        </w:rPr>
        <w:t>Shaft work of the pump:</w:t>
      </w:r>
    </w:p>
    <w:p w14:paraId="7E5F537F" w14:textId="77777777" w:rsidR="00FC26CA" w:rsidRDefault="00FC26CA" w:rsidP="00FC26CA">
      <w:pPr>
        <w:ind w:left="720"/>
        <w:rPr>
          <w:rFonts w:ascii="Times New Roman" w:hAnsi="Times New Roman"/>
          <w:szCs w:val="24"/>
        </w:rPr>
      </w:pPr>
    </w:p>
    <w:p w14:paraId="2A131976" w14:textId="77777777" w:rsidR="00FC26CA" w:rsidRPr="00C334E1" w:rsidRDefault="00FC26CA" w:rsidP="00FC26CA">
      <w:pPr>
        <w:ind w:left="720"/>
        <w:rPr>
          <w:rFonts w:ascii="Times New Roman" w:hAnsi="Times New Roman"/>
          <w:szCs w:val="24"/>
        </w:rPr>
      </w:pPr>
      <m:oMathPara>
        <m:oMath>
          <m:sSub>
            <m:sSubPr>
              <m:ctrlPr>
                <w:rPr>
                  <w:rFonts w:ascii="Cambria Math" w:hAnsi="Cambria Math"/>
                  <w:i/>
                  <w:szCs w:val="24"/>
                </w:rPr>
              </m:ctrlPr>
            </m:sSubPr>
            <m:e>
              <m:r>
                <w:rPr>
                  <w:rFonts w:ascii="Cambria Math" w:hAnsi="Cambria Math"/>
                  <w:szCs w:val="24"/>
                </w:rPr>
                <m:t>Work</m:t>
              </m:r>
            </m:e>
            <m:sub>
              <m:r>
                <w:rPr>
                  <w:rFonts w:ascii="Cambria Math" w:hAnsi="Cambria Math"/>
                  <w:szCs w:val="24"/>
                </w:rPr>
                <m:t>shaft</m:t>
              </m:r>
            </m:sub>
          </m:sSub>
          <m:r>
            <w:rPr>
              <w:rFonts w:ascii="Cambria Math" w:hAnsi="Cambria Math"/>
              <w:szCs w:val="24"/>
            </w:rPr>
            <m:t>=</m:t>
          </m:r>
          <m:f>
            <m:fPr>
              <m:ctrlPr>
                <w:rPr>
                  <w:rFonts w:ascii="Cambria Math" w:hAnsi="Cambria Math"/>
                  <w:i/>
                  <w:szCs w:val="24"/>
                </w:rPr>
              </m:ctrlPr>
            </m:fPr>
            <m:num>
              <m:acc>
                <m:accPr>
                  <m:chr m:val="̇"/>
                  <m:ctrlPr>
                    <w:rPr>
                      <w:rFonts w:ascii="Cambria Math" w:hAnsi="Cambria Math"/>
                      <w:i/>
                      <w:szCs w:val="24"/>
                    </w:rPr>
                  </m:ctrlPr>
                </m:accPr>
                <m:e>
                  <m:r>
                    <w:rPr>
                      <w:rFonts w:ascii="Cambria Math" w:hAnsi="Cambria Math"/>
                      <w:szCs w:val="24"/>
                    </w:rPr>
                    <m:t>v</m:t>
                  </m:r>
                </m:e>
              </m:acc>
              <m:r>
                <w:rPr>
                  <w:rFonts w:ascii="Cambria Math" w:hAnsi="Cambria Math"/>
                  <w:szCs w:val="24"/>
                </w:rPr>
                <m:t>∙∆P</m:t>
              </m:r>
            </m:num>
            <m:den>
              <m:sSub>
                <m:sSubPr>
                  <m:ctrlPr>
                    <w:rPr>
                      <w:rFonts w:ascii="Cambria Math" w:hAnsi="Cambria Math"/>
                      <w:i/>
                      <w:szCs w:val="24"/>
                    </w:rPr>
                  </m:ctrlPr>
                </m:sSubPr>
                <m:e>
                  <m:r>
                    <w:rPr>
                      <w:rFonts w:ascii="Cambria Math" w:hAnsi="Cambria Math"/>
                      <w:szCs w:val="24"/>
                    </w:rPr>
                    <m:t>η</m:t>
                  </m:r>
                </m:e>
                <m:sub>
                  <m:r>
                    <w:rPr>
                      <w:rFonts w:ascii="Cambria Math" w:hAnsi="Cambria Math"/>
                      <w:szCs w:val="24"/>
                    </w:rPr>
                    <m:t>pump</m:t>
                  </m:r>
                </m:sub>
              </m:sSub>
            </m:den>
          </m:f>
          <m:d>
            <m:dPr>
              <m:ctrlPr>
                <w:rPr>
                  <w:rFonts w:ascii="Cambria Math" w:hAnsi="Cambria Math"/>
                  <w:i/>
                  <w:szCs w:val="24"/>
                </w:rPr>
              </m:ctrlPr>
            </m:dPr>
            <m:e>
              <m:f>
                <m:fPr>
                  <m:ctrlPr>
                    <w:rPr>
                      <w:rFonts w:ascii="Cambria Math" w:hAnsi="Cambria Math"/>
                      <w:i/>
                      <w:szCs w:val="24"/>
                    </w:rPr>
                  </m:ctrlPr>
                </m:fPr>
                <m:num>
                  <m:r>
                    <w:rPr>
                      <w:rFonts w:ascii="Cambria Math" w:hAnsi="Cambria Math"/>
                      <w:szCs w:val="24"/>
                    </w:rPr>
                    <m:t>1W</m:t>
                  </m:r>
                </m:num>
                <m:den>
                  <m:r>
                    <w:rPr>
                      <w:rFonts w:ascii="Cambria Math" w:hAnsi="Cambria Math"/>
                      <w:szCs w:val="24"/>
                    </w:rPr>
                    <m:t>1000kW</m:t>
                  </m:r>
                </m:den>
              </m:f>
            </m:e>
          </m:d>
        </m:oMath>
      </m:oMathPara>
    </w:p>
    <w:p w14:paraId="39C4941E" w14:textId="77777777" w:rsidR="00FC26CA" w:rsidRPr="00C334E1" w:rsidRDefault="00FC26CA" w:rsidP="00FC26CA">
      <w:pPr>
        <w:ind w:left="720"/>
        <w:rPr>
          <w:rFonts w:ascii="Times New Roman" w:hAnsi="Times New Roman"/>
          <w:b/>
          <w:szCs w:val="24"/>
        </w:rPr>
      </w:pPr>
      <m:oMathPara>
        <m:oMath>
          <m:sSub>
            <m:sSubPr>
              <m:ctrlPr>
                <w:rPr>
                  <w:rFonts w:ascii="Cambria Math" w:hAnsi="Cambria Math"/>
                  <w:i/>
                  <w:szCs w:val="24"/>
                </w:rPr>
              </m:ctrlPr>
            </m:sSubPr>
            <m:e>
              <m:r>
                <w:rPr>
                  <w:rFonts w:ascii="Cambria Math" w:hAnsi="Cambria Math"/>
                  <w:szCs w:val="24"/>
                </w:rPr>
                <m:t>Work</m:t>
              </m:r>
            </m:e>
            <m:sub>
              <m:r>
                <w:rPr>
                  <w:rFonts w:ascii="Cambria Math" w:hAnsi="Cambria Math"/>
                  <w:szCs w:val="24"/>
                </w:rPr>
                <m:t>shaft</m:t>
              </m:r>
            </m:sub>
          </m:sSub>
          <m:r>
            <w:rPr>
              <w:rFonts w:ascii="Cambria Math" w:hAnsi="Cambria Math"/>
              <w:szCs w:val="24"/>
            </w:rPr>
            <m:t>=</m:t>
          </m:r>
          <m:f>
            <m:fPr>
              <m:ctrlPr>
                <w:rPr>
                  <w:rFonts w:ascii="Cambria Math" w:hAnsi="Cambria Math"/>
                  <w:i/>
                  <w:szCs w:val="24"/>
                </w:rPr>
              </m:ctrlPr>
            </m:fPr>
            <m:num>
              <m:r>
                <w:rPr>
                  <w:rFonts w:ascii="Cambria Math" w:hAnsi="Cambria Math"/>
                  <w:szCs w:val="24"/>
                </w:rPr>
                <m:t>0.0024</m:t>
              </m:r>
              <m:f>
                <m:fPr>
                  <m:ctrlPr>
                    <w:rPr>
                      <w:rFonts w:ascii="Cambria Math" w:hAnsi="Cambria Math"/>
                      <w:i/>
                      <w:szCs w:val="24"/>
                    </w:rPr>
                  </m:ctrlPr>
                </m:fPr>
                <m:num>
                  <m:sSup>
                    <m:sSupPr>
                      <m:ctrlPr>
                        <w:rPr>
                          <w:rFonts w:ascii="Cambria Math" w:hAnsi="Cambria Math"/>
                          <w:i/>
                          <w:szCs w:val="24"/>
                        </w:rPr>
                      </m:ctrlPr>
                    </m:sSupPr>
                    <m:e>
                      <m:r>
                        <w:rPr>
                          <w:rFonts w:ascii="Cambria Math" w:hAnsi="Cambria Math"/>
                          <w:szCs w:val="24"/>
                        </w:rPr>
                        <m:t>m</m:t>
                      </m:r>
                    </m:e>
                    <m:sup>
                      <m:r>
                        <w:rPr>
                          <w:rFonts w:ascii="Cambria Math" w:hAnsi="Cambria Math"/>
                          <w:szCs w:val="24"/>
                        </w:rPr>
                        <m:t>3</m:t>
                      </m:r>
                    </m:sup>
                  </m:sSup>
                </m:num>
                <m:den>
                  <m:r>
                    <w:rPr>
                      <w:rFonts w:ascii="Cambria Math" w:hAnsi="Cambria Math"/>
                      <w:szCs w:val="24"/>
                    </w:rPr>
                    <m:t>s</m:t>
                  </m:r>
                </m:den>
              </m:f>
              <m:r>
                <w:rPr>
                  <w:rFonts w:ascii="Cambria Math" w:hAnsi="Cambria Math"/>
                  <w:szCs w:val="24"/>
                </w:rPr>
                <m:t>∙5×</m:t>
              </m:r>
              <m:sSup>
                <m:sSupPr>
                  <m:ctrlPr>
                    <w:rPr>
                      <w:rFonts w:ascii="Cambria Math" w:hAnsi="Cambria Math"/>
                      <w:i/>
                      <w:szCs w:val="24"/>
                    </w:rPr>
                  </m:ctrlPr>
                </m:sSupPr>
                <m:e>
                  <m:r>
                    <w:rPr>
                      <w:rFonts w:ascii="Cambria Math" w:hAnsi="Cambria Math"/>
                      <w:szCs w:val="24"/>
                    </w:rPr>
                    <m:t>10</m:t>
                  </m:r>
                </m:e>
                <m:sup>
                  <m:r>
                    <w:rPr>
                      <w:rFonts w:ascii="Cambria Math" w:hAnsi="Cambria Math"/>
                      <w:szCs w:val="24"/>
                    </w:rPr>
                    <m:t>4</m:t>
                  </m:r>
                </m:sup>
              </m:sSup>
              <m:r>
                <w:rPr>
                  <w:rFonts w:ascii="Cambria Math" w:hAnsi="Cambria Math"/>
                  <w:szCs w:val="24"/>
                </w:rPr>
                <m:t>Pa</m:t>
              </m:r>
            </m:num>
            <m:den>
              <m:r>
                <w:rPr>
                  <w:rFonts w:ascii="Cambria Math" w:hAnsi="Cambria Math"/>
                  <w:szCs w:val="24"/>
                </w:rPr>
                <m:t>0.39</m:t>
              </m:r>
            </m:den>
          </m:f>
          <m:d>
            <m:dPr>
              <m:ctrlPr>
                <w:rPr>
                  <w:rFonts w:ascii="Cambria Math" w:hAnsi="Cambria Math"/>
                  <w:i/>
                  <w:szCs w:val="24"/>
                </w:rPr>
              </m:ctrlPr>
            </m:dPr>
            <m:e>
              <m:f>
                <m:fPr>
                  <m:ctrlPr>
                    <w:rPr>
                      <w:rFonts w:ascii="Cambria Math" w:hAnsi="Cambria Math"/>
                      <w:i/>
                      <w:szCs w:val="24"/>
                    </w:rPr>
                  </m:ctrlPr>
                </m:fPr>
                <m:num>
                  <m:r>
                    <w:rPr>
                      <w:rFonts w:ascii="Cambria Math" w:hAnsi="Cambria Math"/>
                      <w:szCs w:val="24"/>
                    </w:rPr>
                    <m:t>1W</m:t>
                  </m:r>
                </m:num>
                <m:den>
                  <m:r>
                    <w:rPr>
                      <w:rFonts w:ascii="Cambria Math" w:hAnsi="Cambria Math"/>
                      <w:szCs w:val="24"/>
                    </w:rPr>
                    <m:t>1000kW</m:t>
                  </m:r>
                </m:den>
              </m:f>
            </m:e>
          </m:d>
          <m:r>
            <w:rPr>
              <w:rFonts w:ascii="Cambria Math" w:hAnsi="Cambria Math"/>
              <w:szCs w:val="24"/>
            </w:rPr>
            <m:t>=</m:t>
          </m:r>
          <m:r>
            <m:rPr>
              <m:sty m:val="bi"/>
            </m:rPr>
            <w:rPr>
              <w:rFonts w:ascii="Cambria Math" w:hAnsi="Cambria Math"/>
              <w:szCs w:val="24"/>
            </w:rPr>
            <m:t>0.31 kW</m:t>
          </m:r>
        </m:oMath>
      </m:oMathPara>
    </w:p>
    <w:p w14:paraId="45730AFB" w14:textId="77777777" w:rsidR="00FC26CA" w:rsidRDefault="00FC26CA" w:rsidP="00FC26CA">
      <w:pPr>
        <w:ind w:left="720"/>
        <w:rPr>
          <w:rFonts w:ascii="Times New Roman" w:hAnsi="Times New Roman"/>
          <w:b/>
          <w:szCs w:val="24"/>
        </w:rPr>
      </w:pPr>
    </w:p>
    <w:p w14:paraId="6A23C479" w14:textId="77777777" w:rsidR="00FC26CA" w:rsidRDefault="00FC26CA" w:rsidP="00FC26CA">
      <w:pPr>
        <w:ind w:firstLine="720"/>
        <w:rPr>
          <w:rFonts w:ascii="Times New Roman" w:hAnsi="Times New Roman"/>
          <w:sz w:val="32"/>
          <w:szCs w:val="32"/>
        </w:rPr>
      </w:pPr>
    </w:p>
    <w:p w14:paraId="69790EFB" w14:textId="76DF288E" w:rsidR="00FC26CA" w:rsidRPr="00131981" w:rsidRDefault="00FC26CA" w:rsidP="00FC26CA">
      <w:pPr>
        <w:ind w:firstLine="720"/>
        <w:rPr>
          <w:rFonts w:ascii="Times New Roman" w:hAnsi="Times New Roman"/>
          <w:sz w:val="32"/>
          <w:szCs w:val="32"/>
        </w:rPr>
      </w:pPr>
      <w:r>
        <w:rPr>
          <w:rFonts w:ascii="Times New Roman" w:hAnsi="Times New Roman"/>
          <w:sz w:val="32"/>
          <w:szCs w:val="32"/>
        </w:rPr>
        <w:t>9.3</w:t>
      </w:r>
      <w:r>
        <w:rPr>
          <w:rFonts w:ascii="Times New Roman" w:hAnsi="Times New Roman"/>
          <w:sz w:val="32"/>
          <w:szCs w:val="32"/>
        </w:rPr>
        <w:tab/>
      </w:r>
      <w:r w:rsidRPr="00131981">
        <w:rPr>
          <w:rFonts w:ascii="Times New Roman" w:hAnsi="Times New Roman"/>
          <w:sz w:val="32"/>
          <w:szCs w:val="32"/>
        </w:rPr>
        <w:t>Level 4 sample calculations:</w:t>
      </w:r>
    </w:p>
    <w:p w14:paraId="64409E2E" w14:textId="77777777" w:rsidR="00FC26CA" w:rsidRDefault="00FC26CA" w:rsidP="00FC26CA">
      <w:pPr>
        <w:rPr>
          <w:rFonts w:ascii="Times New Roman" w:hAnsi="Times New Roman"/>
          <w:szCs w:val="24"/>
        </w:rPr>
      </w:pPr>
    </w:p>
    <w:p w14:paraId="1E01333D" w14:textId="77777777" w:rsidR="00FC26CA" w:rsidRDefault="00FC26CA" w:rsidP="00FC26CA">
      <w:pPr>
        <w:ind w:left="720"/>
        <w:rPr>
          <w:rFonts w:ascii="Times New Roman" w:hAnsi="Times New Roman"/>
          <w:szCs w:val="24"/>
        </w:rPr>
      </w:pPr>
      <w:r>
        <w:rPr>
          <w:rFonts w:ascii="Times New Roman" w:hAnsi="Times New Roman"/>
          <w:szCs w:val="24"/>
        </w:rPr>
        <w:t>Mass of polysulfide required:</w:t>
      </w:r>
    </w:p>
    <w:p w14:paraId="2F176D8C" w14:textId="77777777" w:rsidR="00FC26CA" w:rsidRDefault="00FC26CA" w:rsidP="00FC26CA">
      <w:pPr>
        <w:ind w:left="720"/>
        <w:rPr>
          <w:rFonts w:ascii="Times New Roman" w:hAnsi="Times New Roman"/>
          <w:szCs w:val="24"/>
        </w:rPr>
      </w:pPr>
    </w:p>
    <w:p w14:paraId="30D26B27" w14:textId="77777777" w:rsidR="00FC26CA" w:rsidRPr="00C334E1" w:rsidRDefault="00FC26CA" w:rsidP="00FC26CA">
      <w:pPr>
        <w:ind w:left="720"/>
        <w:rPr>
          <w:rFonts w:ascii="Times New Roman" w:hAnsi="Times New Roman"/>
          <w:szCs w:val="24"/>
        </w:rPr>
      </w:pPr>
      <m:oMathPara>
        <m:oMath>
          <m:sSub>
            <m:sSubPr>
              <m:ctrlPr>
                <w:rPr>
                  <w:rFonts w:ascii="Cambria Math" w:hAnsi="Cambria Math"/>
                  <w:i/>
                  <w:szCs w:val="24"/>
                </w:rPr>
              </m:ctrlPr>
            </m:sSubPr>
            <m:e>
              <m:r>
                <w:rPr>
                  <w:rFonts w:ascii="Cambria Math" w:hAnsi="Cambria Math"/>
                  <w:szCs w:val="24"/>
                </w:rPr>
                <m:t>m</m:t>
              </m:r>
            </m:e>
            <m:sub>
              <m:r>
                <w:rPr>
                  <w:rFonts w:ascii="Cambria Math" w:hAnsi="Cambria Math"/>
                  <w:szCs w:val="24"/>
                </w:rPr>
                <m:t>total</m:t>
              </m:r>
            </m:sub>
          </m:sSub>
          <m:r>
            <w:rPr>
              <w:rFonts w:ascii="Cambria Math" w:hAnsi="Cambria Math"/>
              <w:szCs w:val="24"/>
            </w:rPr>
            <m:t>=</m:t>
          </m:r>
          <m:acc>
            <m:accPr>
              <m:chr m:val="̇"/>
              <m:ctrlPr>
                <w:rPr>
                  <w:rFonts w:ascii="Cambria Math" w:hAnsi="Cambria Math"/>
                  <w:i/>
                  <w:szCs w:val="24"/>
                </w:rPr>
              </m:ctrlPr>
            </m:accPr>
            <m:e>
              <m:r>
                <w:rPr>
                  <w:rFonts w:ascii="Cambria Math" w:hAnsi="Cambria Math"/>
                  <w:szCs w:val="24"/>
                </w:rPr>
                <m:t>v</m:t>
              </m:r>
            </m:e>
          </m:acc>
          <m:r>
            <w:rPr>
              <w:rFonts w:ascii="Cambria Math" w:hAnsi="Cambria Math"/>
              <w:szCs w:val="24"/>
            </w:rPr>
            <m:t>∙</m:t>
          </m:r>
          <m:sSub>
            <m:sSubPr>
              <m:ctrlPr>
                <w:rPr>
                  <w:rFonts w:ascii="Cambria Math" w:hAnsi="Cambria Math"/>
                  <w:i/>
                  <w:szCs w:val="24"/>
                </w:rPr>
              </m:ctrlPr>
            </m:sSubPr>
            <m:e>
              <m:r>
                <w:rPr>
                  <w:rFonts w:ascii="Cambria Math" w:hAnsi="Cambria Math"/>
                  <w:szCs w:val="24"/>
                </w:rPr>
                <m:t>t</m:t>
              </m:r>
            </m:e>
            <m:sub>
              <m:r>
                <w:rPr>
                  <w:rFonts w:ascii="Cambria Math" w:hAnsi="Cambria Math"/>
                  <w:szCs w:val="24"/>
                </w:rPr>
                <m:t>discharge</m:t>
              </m:r>
            </m:sub>
          </m:sSub>
          <m:r>
            <w:rPr>
              <w:rFonts w:ascii="Cambria Math" w:hAnsi="Cambria Math"/>
              <w:szCs w:val="24"/>
            </w:rPr>
            <m:t>∙molarity∙</m:t>
          </m:r>
          <m:r>
            <m:rPr>
              <m:sty m:val="p"/>
            </m:rPr>
            <w:rPr>
              <w:rFonts w:ascii="Cambria Math" w:hAnsi="Cambria Math"/>
              <w:szCs w:val="24"/>
            </w:rPr>
            <m:t>MW</m:t>
          </m:r>
        </m:oMath>
      </m:oMathPara>
    </w:p>
    <w:p w14:paraId="13658219" w14:textId="77777777" w:rsidR="00FC26CA" w:rsidRDefault="00FC26CA" w:rsidP="00FC26CA">
      <w:pPr>
        <w:ind w:left="720"/>
        <w:rPr>
          <w:rFonts w:ascii="Times New Roman" w:hAnsi="Times New Roman"/>
          <w:szCs w:val="24"/>
        </w:rPr>
      </w:pPr>
    </w:p>
    <w:p w14:paraId="383CC523" w14:textId="77777777" w:rsidR="00FC26CA" w:rsidRPr="00131981" w:rsidRDefault="00FC26CA" w:rsidP="00FC26CA">
      <w:pPr>
        <w:ind w:left="720"/>
        <w:rPr>
          <w:rFonts w:ascii="Times New Roman" w:hAnsi="Times New Roman"/>
          <w:b/>
          <w:szCs w:val="24"/>
        </w:rPr>
      </w:pPr>
      <m:oMathPara>
        <m:oMath>
          <m:sSub>
            <m:sSubPr>
              <m:ctrlPr>
                <w:rPr>
                  <w:rFonts w:ascii="Cambria Math" w:hAnsi="Cambria Math"/>
                  <w:i/>
                  <w:szCs w:val="24"/>
                </w:rPr>
              </m:ctrlPr>
            </m:sSubPr>
            <m:e>
              <m:r>
                <w:rPr>
                  <w:rFonts w:ascii="Cambria Math" w:hAnsi="Cambria Math"/>
                  <w:szCs w:val="24"/>
                </w:rPr>
                <m:t>m</m:t>
              </m:r>
            </m:e>
            <m:sub>
              <m:r>
                <w:rPr>
                  <w:rFonts w:ascii="Cambria Math" w:hAnsi="Cambria Math"/>
                  <w:szCs w:val="24"/>
                </w:rPr>
                <m:t>total</m:t>
              </m:r>
            </m:sub>
          </m:sSub>
          <m:r>
            <w:rPr>
              <w:rFonts w:ascii="Cambria Math" w:hAnsi="Cambria Math"/>
              <w:szCs w:val="24"/>
            </w:rPr>
            <m:t>=0.0024</m:t>
          </m:r>
          <m:f>
            <m:fPr>
              <m:ctrlPr>
                <w:rPr>
                  <w:rFonts w:ascii="Cambria Math" w:hAnsi="Cambria Math"/>
                  <w:i/>
                  <w:szCs w:val="24"/>
                </w:rPr>
              </m:ctrlPr>
            </m:fPr>
            <m:num>
              <m:sSup>
                <m:sSupPr>
                  <m:ctrlPr>
                    <w:rPr>
                      <w:rFonts w:ascii="Cambria Math" w:hAnsi="Cambria Math"/>
                      <w:i/>
                      <w:szCs w:val="24"/>
                    </w:rPr>
                  </m:ctrlPr>
                </m:sSupPr>
                <m:e>
                  <m:r>
                    <w:rPr>
                      <w:rFonts w:ascii="Cambria Math" w:hAnsi="Cambria Math"/>
                      <w:szCs w:val="24"/>
                    </w:rPr>
                    <m:t>m</m:t>
                  </m:r>
                </m:e>
                <m:sup>
                  <m:r>
                    <w:rPr>
                      <w:rFonts w:ascii="Cambria Math" w:hAnsi="Cambria Math"/>
                      <w:szCs w:val="24"/>
                    </w:rPr>
                    <m:t>3</m:t>
                  </m:r>
                </m:sup>
              </m:sSup>
            </m:num>
            <m:den>
              <m:r>
                <w:rPr>
                  <w:rFonts w:ascii="Cambria Math" w:hAnsi="Cambria Math"/>
                  <w:szCs w:val="24"/>
                </w:rPr>
                <m:t>s</m:t>
              </m:r>
            </m:den>
          </m:f>
          <m:r>
            <w:rPr>
              <w:rFonts w:ascii="Cambria Math" w:hAnsi="Cambria Math"/>
              <w:szCs w:val="24"/>
            </w:rPr>
            <m:t xml:space="preserve">∙6 </m:t>
          </m:r>
          <m:r>
            <w:rPr>
              <w:rFonts w:ascii="Cambria Math" w:hAnsi="Cambria Math"/>
              <w:szCs w:val="24"/>
            </w:rPr>
            <m:t>hr</m:t>
          </m:r>
          <m:d>
            <m:dPr>
              <m:ctrlPr>
                <w:rPr>
                  <w:rFonts w:ascii="Cambria Math" w:hAnsi="Cambria Math"/>
                  <w:i/>
                  <w:szCs w:val="24"/>
                </w:rPr>
              </m:ctrlPr>
            </m:dPr>
            <m:e>
              <m:f>
                <m:fPr>
                  <m:ctrlPr>
                    <w:rPr>
                      <w:rFonts w:ascii="Cambria Math" w:hAnsi="Cambria Math"/>
                      <w:i/>
                      <w:szCs w:val="24"/>
                    </w:rPr>
                  </m:ctrlPr>
                </m:fPr>
                <m:num>
                  <m:r>
                    <w:rPr>
                      <w:rFonts w:ascii="Cambria Math" w:hAnsi="Cambria Math"/>
                      <w:szCs w:val="24"/>
                    </w:rPr>
                    <m:t>3600 s</m:t>
                  </m:r>
                </m:num>
                <m:den>
                  <m:r>
                    <w:rPr>
                      <w:rFonts w:ascii="Cambria Math" w:hAnsi="Cambria Math"/>
                      <w:szCs w:val="24"/>
                    </w:rPr>
                    <m:t xml:space="preserve">1 </m:t>
                  </m:r>
                  <m:r>
                    <w:rPr>
                      <w:rFonts w:ascii="Cambria Math" w:hAnsi="Cambria Math"/>
                      <w:szCs w:val="24"/>
                    </w:rPr>
                    <m:t>hr</m:t>
                  </m:r>
                </m:den>
              </m:f>
            </m:e>
          </m:d>
          <m:r>
            <w:rPr>
              <w:rFonts w:ascii="Cambria Math" w:hAnsi="Cambria Math"/>
              <w:szCs w:val="24"/>
            </w:rPr>
            <m:t xml:space="preserve">∙5 </m:t>
          </m:r>
          <m:f>
            <m:fPr>
              <m:ctrlPr>
                <w:rPr>
                  <w:rFonts w:ascii="Cambria Math" w:hAnsi="Cambria Math"/>
                  <w:i/>
                  <w:szCs w:val="24"/>
                </w:rPr>
              </m:ctrlPr>
            </m:fPr>
            <m:num>
              <m:r>
                <w:rPr>
                  <w:rFonts w:ascii="Cambria Math" w:hAnsi="Cambria Math"/>
                  <w:szCs w:val="24"/>
                </w:rPr>
                <m:t>mol</m:t>
              </m:r>
            </m:num>
            <m:den>
              <m:r>
                <w:rPr>
                  <w:rFonts w:ascii="Cambria Math" w:hAnsi="Cambria Math"/>
                  <w:szCs w:val="24"/>
                </w:rPr>
                <m:t>L</m:t>
              </m:r>
            </m:den>
          </m:f>
          <m:r>
            <w:rPr>
              <w:rFonts w:ascii="Cambria Math" w:hAnsi="Cambria Math"/>
              <w:szCs w:val="24"/>
            </w:rPr>
            <m:t>∙32.066</m:t>
          </m:r>
          <m:f>
            <m:fPr>
              <m:ctrlPr>
                <w:rPr>
                  <w:rFonts w:ascii="Cambria Math" w:hAnsi="Cambria Math"/>
                  <w:i/>
                  <w:szCs w:val="24"/>
                </w:rPr>
              </m:ctrlPr>
            </m:fPr>
            <m:num>
              <m:r>
                <w:rPr>
                  <w:rFonts w:ascii="Cambria Math" w:hAnsi="Cambria Math"/>
                  <w:szCs w:val="24"/>
                </w:rPr>
                <m:t>g</m:t>
              </m:r>
            </m:num>
            <m:den>
              <m:r>
                <w:rPr>
                  <w:rFonts w:ascii="Cambria Math" w:hAnsi="Cambria Math"/>
                  <w:szCs w:val="24"/>
                </w:rPr>
                <m:t>mol</m:t>
              </m:r>
            </m:den>
          </m:f>
          <m:d>
            <m:dPr>
              <m:ctrlPr>
                <w:rPr>
                  <w:rFonts w:ascii="Cambria Math" w:hAnsi="Cambria Math"/>
                  <w:i/>
                  <w:szCs w:val="24"/>
                </w:rPr>
              </m:ctrlPr>
            </m:dPr>
            <m:e>
              <m:f>
                <m:fPr>
                  <m:ctrlPr>
                    <w:rPr>
                      <w:rFonts w:ascii="Cambria Math" w:hAnsi="Cambria Math"/>
                      <w:i/>
                      <w:szCs w:val="24"/>
                    </w:rPr>
                  </m:ctrlPr>
                </m:fPr>
                <m:num>
                  <m:r>
                    <w:rPr>
                      <w:rFonts w:ascii="Cambria Math" w:hAnsi="Cambria Math"/>
                      <w:szCs w:val="24"/>
                    </w:rPr>
                    <m:t>1 L</m:t>
                  </m:r>
                </m:num>
                <m:den>
                  <m:r>
                    <w:rPr>
                      <w:rFonts w:ascii="Cambria Math" w:hAnsi="Cambria Math"/>
                      <w:szCs w:val="24"/>
                    </w:rPr>
                    <m:t>1000 kg</m:t>
                  </m:r>
                </m:den>
              </m:f>
            </m:e>
          </m:d>
          <m:r>
            <w:rPr>
              <w:rFonts w:ascii="Cambria Math" w:hAnsi="Cambria Math"/>
              <w:szCs w:val="24"/>
            </w:rPr>
            <m:t>=</m:t>
          </m:r>
          <m:r>
            <m:rPr>
              <m:sty m:val="bi"/>
            </m:rPr>
            <w:rPr>
              <w:rFonts w:ascii="Cambria Math" w:hAnsi="Cambria Math"/>
              <w:szCs w:val="24"/>
            </w:rPr>
            <m:t>8,251 kg</m:t>
          </m:r>
        </m:oMath>
      </m:oMathPara>
    </w:p>
    <w:p w14:paraId="0E639135" w14:textId="77777777" w:rsidR="00FC26CA" w:rsidRDefault="00FC26CA" w:rsidP="00FC26CA">
      <w:pPr>
        <w:ind w:left="720"/>
        <w:rPr>
          <w:rFonts w:ascii="Times New Roman" w:hAnsi="Times New Roman"/>
          <w:b/>
          <w:szCs w:val="24"/>
        </w:rPr>
      </w:pPr>
    </w:p>
    <w:p w14:paraId="4088CA29" w14:textId="77777777" w:rsidR="00FC26CA" w:rsidRDefault="00FC26CA" w:rsidP="00FC26CA">
      <w:pPr>
        <w:rPr>
          <w:rFonts w:ascii="Times New Roman" w:hAnsi="Times New Roman"/>
          <w:sz w:val="32"/>
          <w:szCs w:val="32"/>
        </w:rPr>
      </w:pPr>
    </w:p>
    <w:p w14:paraId="1CC6484B" w14:textId="5AC06035" w:rsidR="00FC26CA" w:rsidRPr="00131981" w:rsidRDefault="00FC26CA" w:rsidP="00FC26CA">
      <w:pPr>
        <w:ind w:firstLine="720"/>
        <w:rPr>
          <w:rFonts w:ascii="Times New Roman" w:hAnsi="Times New Roman"/>
          <w:sz w:val="32"/>
          <w:szCs w:val="32"/>
        </w:rPr>
      </w:pPr>
      <w:r>
        <w:rPr>
          <w:rFonts w:ascii="Times New Roman" w:hAnsi="Times New Roman"/>
          <w:sz w:val="32"/>
          <w:szCs w:val="32"/>
        </w:rPr>
        <w:t>9.5</w:t>
      </w:r>
      <w:r>
        <w:rPr>
          <w:rFonts w:ascii="Times New Roman" w:hAnsi="Times New Roman"/>
          <w:sz w:val="32"/>
          <w:szCs w:val="32"/>
        </w:rPr>
        <w:tab/>
      </w:r>
      <w:r w:rsidRPr="00131981">
        <w:rPr>
          <w:rFonts w:ascii="Times New Roman" w:hAnsi="Times New Roman"/>
          <w:sz w:val="32"/>
          <w:szCs w:val="32"/>
        </w:rPr>
        <w:t>Level 5 calculations:</w:t>
      </w:r>
    </w:p>
    <w:p w14:paraId="7DD014E6" w14:textId="77777777" w:rsidR="00FC26CA" w:rsidRDefault="00FC26CA" w:rsidP="00FC26CA">
      <w:pPr>
        <w:rPr>
          <w:rFonts w:ascii="Times New Roman" w:hAnsi="Times New Roman"/>
          <w:szCs w:val="24"/>
        </w:rPr>
      </w:pPr>
    </w:p>
    <w:p w14:paraId="32BEA97A" w14:textId="77777777" w:rsidR="00FC26CA" w:rsidRDefault="00FC26CA" w:rsidP="00FC26CA">
      <w:pPr>
        <w:ind w:left="720"/>
        <w:rPr>
          <w:rFonts w:ascii="Times New Roman" w:hAnsi="Times New Roman"/>
          <w:szCs w:val="24"/>
        </w:rPr>
      </w:pPr>
      <w:r>
        <w:rPr>
          <w:rFonts w:ascii="Times New Roman" w:hAnsi="Times New Roman"/>
          <w:szCs w:val="24"/>
        </w:rPr>
        <w:t>Area required:</w:t>
      </w:r>
    </w:p>
    <w:p w14:paraId="577872C7" w14:textId="77777777" w:rsidR="00FC26CA" w:rsidRDefault="00FC26CA" w:rsidP="00FC26CA">
      <w:pPr>
        <w:ind w:left="720"/>
        <w:rPr>
          <w:rFonts w:ascii="Times New Roman" w:hAnsi="Times New Roman"/>
          <w:szCs w:val="24"/>
        </w:rPr>
      </w:pPr>
    </w:p>
    <w:p w14:paraId="42D824BE" w14:textId="77777777" w:rsidR="00FC26CA" w:rsidRPr="00131981" w:rsidRDefault="00FC26CA" w:rsidP="00FC26CA">
      <w:pPr>
        <w:ind w:left="720"/>
        <w:rPr>
          <w:rFonts w:ascii="Times New Roman" w:hAnsi="Times New Roman"/>
          <w:b/>
          <w:szCs w:val="24"/>
        </w:rPr>
      </w:pPr>
      <m:oMathPara>
        <m:oMath>
          <m:r>
            <w:rPr>
              <w:rFonts w:ascii="Cambria Math" w:hAnsi="Cambria Math"/>
              <w:szCs w:val="24"/>
            </w:rPr>
            <m:t>A=500</m:t>
          </m:r>
          <m:sSup>
            <m:sSupPr>
              <m:ctrlPr>
                <w:rPr>
                  <w:rFonts w:ascii="Cambria Math" w:hAnsi="Cambria Math"/>
                  <w:i/>
                  <w:szCs w:val="24"/>
                </w:rPr>
              </m:ctrlPr>
            </m:sSupPr>
            <m:e>
              <m:r>
                <w:rPr>
                  <w:rFonts w:ascii="Cambria Math" w:hAnsi="Cambria Math"/>
                  <w:szCs w:val="24"/>
                </w:rPr>
                <m:t>m</m:t>
              </m:r>
            </m:e>
            <m:sup>
              <m:r>
                <w:rPr>
                  <w:rFonts w:ascii="Cambria Math" w:hAnsi="Cambria Math"/>
                  <w:szCs w:val="24"/>
                </w:rPr>
                <m:t>2</m:t>
              </m:r>
            </m:sup>
          </m:sSup>
          <m:r>
            <w:rPr>
              <w:rFonts w:ascii="Cambria Math" w:hAnsi="Cambria Math"/>
              <w:szCs w:val="24"/>
            </w:rPr>
            <m:t xml:space="preserve"> per megaWatt=500</m:t>
          </m:r>
          <m:sSup>
            <m:sSupPr>
              <m:ctrlPr>
                <w:rPr>
                  <w:rFonts w:ascii="Cambria Math" w:hAnsi="Cambria Math"/>
                  <w:i/>
                  <w:szCs w:val="24"/>
                </w:rPr>
              </m:ctrlPr>
            </m:sSupPr>
            <m:e>
              <m:r>
                <w:rPr>
                  <w:rFonts w:ascii="Cambria Math" w:hAnsi="Cambria Math"/>
                  <w:szCs w:val="24"/>
                </w:rPr>
                <m:t>m</m:t>
              </m:r>
            </m:e>
            <m:sup>
              <m:r>
                <w:rPr>
                  <w:rFonts w:ascii="Cambria Math" w:hAnsi="Cambria Math"/>
                  <w:szCs w:val="24"/>
                </w:rPr>
                <m:t>2</m:t>
              </m:r>
            </m:sup>
          </m:sSup>
          <m:r>
            <w:rPr>
              <w:rFonts w:ascii="Cambria Math" w:hAnsi="Cambria Math"/>
              <w:szCs w:val="24"/>
            </w:rPr>
            <m:t>∙4 MW=</m:t>
          </m:r>
          <m:r>
            <m:rPr>
              <m:sty m:val="bi"/>
            </m:rPr>
            <w:rPr>
              <w:rFonts w:ascii="Cambria Math" w:hAnsi="Cambria Math"/>
              <w:szCs w:val="24"/>
            </w:rPr>
            <m:t xml:space="preserve">2,000 </m:t>
          </m:r>
          <m:sSup>
            <m:sSupPr>
              <m:ctrlPr>
                <w:rPr>
                  <w:rFonts w:ascii="Cambria Math" w:hAnsi="Cambria Math"/>
                  <w:b/>
                  <w:i/>
                  <w:szCs w:val="24"/>
                </w:rPr>
              </m:ctrlPr>
            </m:sSupPr>
            <m:e>
              <m:r>
                <m:rPr>
                  <m:sty m:val="bi"/>
                </m:rPr>
                <w:rPr>
                  <w:rFonts w:ascii="Cambria Math" w:hAnsi="Cambria Math"/>
                  <w:szCs w:val="24"/>
                </w:rPr>
                <m:t>m</m:t>
              </m:r>
            </m:e>
            <m:sup>
              <m:r>
                <m:rPr>
                  <m:sty m:val="bi"/>
                </m:rPr>
                <w:rPr>
                  <w:rFonts w:ascii="Cambria Math" w:hAnsi="Cambria Math"/>
                  <w:szCs w:val="24"/>
                </w:rPr>
                <m:t>2</m:t>
              </m:r>
            </m:sup>
          </m:sSup>
        </m:oMath>
      </m:oMathPara>
    </w:p>
    <w:p w14:paraId="79066ECD" w14:textId="77777777" w:rsidR="00FC26CA" w:rsidRDefault="00FC26CA" w:rsidP="00FC26CA">
      <w:pPr>
        <w:ind w:left="720"/>
        <w:rPr>
          <w:rFonts w:ascii="Times New Roman" w:hAnsi="Times New Roman"/>
          <w:b/>
          <w:szCs w:val="24"/>
        </w:rPr>
      </w:pPr>
    </w:p>
    <w:p w14:paraId="06D5B041" w14:textId="77777777" w:rsidR="00FC26CA" w:rsidRDefault="00FC26CA" w:rsidP="00FC26CA">
      <w:pPr>
        <w:ind w:left="720"/>
        <w:rPr>
          <w:rFonts w:ascii="Times New Roman" w:hAnsi="Times New Roman"/>
          <w:szCs w:val="24"/>
        </w:rPr>
      </w:pPr>
      <w:r>
        <w:rPr>
          <w:rFonts w:ascii="Times New Roman" w:hAnsi="Times New Roman"/>
          <w:szCs w:val="24"/>
        </w:rPr>
        <w:t>Land costs:</w:t>
      </w:r>
    </w:p>
    <w:p w14:paraId="4ED751CE" w14:textId="77777777" w:rsidR="00FC26CA" w:rsidRDefault="00FC26CA" w:rsidP="00FC26CA">
      <w:pPr>
        <w:ind w:left="720"/>
        <w:rPr>
          <w:rFonts w:ascii="Times New Roman" w:hAnsi="Times New Roman"/>
          <w:szCs w:val="24"/>
        </w:rPr>
      </w:pPr>
    </w:p>
    <w:p w14:paraId="356A1B69" w14:textId="77777777" w:rsidR="00FC26CA" w:rsidRPr="00131981" w:rsidRDefault="00FC26CA" w:rsidP="00FC26CA">
      <w:pPr>
        <w:ind w:left="720"/>
        <w:rPr>
          <w:rFonts w:ascii="Times New Roman" w:hAnsi="Times New Roman"/>
          <w:szCs w:val="24"/>
        </w:rPr>
      </w:pPr>
      <m:oMathPara>
        <m:oMath>
          <m:r>
            <w:rPr>
              <w:rFonts w:ascii="Cambria Math" w:hAnsi="Cambria Math"/>
              <w:szCs w:val="24"/>
            </w:rPr>
            <m:t>2,000</m:t>
          </m:r>
          <m:sSup>
            <m:sSupPr>
              <m:ctrlPr>
                <w:rPr>
                  <w:rFonts w:ascii="Cambria Math" w:hAnsi="Cambria Math"/>
                  <w:i/>
                  <w:szCs w:val="24"/>
                </w:rPr>
              </m:ctrlPr>
            </m:sSupPr>
            <m:e>
              <m:r>
                <w:rPr>
                  <w:rFonts w:ascii="Cambria Math" w:hAnsi="Cambria Math"/>
                  <w:szCs w:val="24"/>
                </w:rPr>
                <m:t>m</m:t>
              </m:r>
            </m:e>
            <m:sup>
              <m:r>
                <w:rPr>
                  <w:rFonts w:ascii="Cambria Math" w:hAnsi="Cambria Math"/>
                  <w:szCs w:val="24"/>
                </w:rPr>
                <m:t>2</m:t>
              </m:r>
            </m:sup>
          </m:sSup>
          <m:r>
            <w:rPr>
              <w:rFonts w:ascii="Cambria Math" w:hAnsi="Cambria Math"/>
              <w:szCs w:val="24"/>
            </w:rPr>
            <m:t>∙</m:t>
          </m:r>
          <m:f>
            <m:fPr>
              <m:type m:val="skw"/>
              <m:ctrlPr>
                <w:rPr>
                  <w:rFonts w:ascii="Cambria Math" w:hAnsi="Cambria Math"/>
                  <w:i/>
                  <w:szCs w:val="24"/>
                </w:rPr>
              </m:ctrlPr>
            </m:fPr>
            <m:num>
              <m:r>
                <w:rPr>
                  <w:rFonts w:ascii="Cambria Math" w:hAnsi="Cambria Math"/>
                  <w:szCs w:val="24"/>
                </w:rPr>
                <m:t>$1075</m:t>
              </m:r>
            </m:num>
            <m:den>
              <m:sSup>
                <m:sSupPr>
                  <m:ctrlPr>
                    <w:rPr>
                      <w:rFonts w:ascii="Cambria Math" w:hAnsi="Cambria Math"/>
                      <w:i/>
                      <w:szCs w:val="24"/>
                    </w:rPr>
                  </m:ctrlPr>
                </m:sSupPr>
                <m:e>
                  <m:r>
                    <w:rPr>
                      <w:rFonts w:ascii="Cambria Math" w:hAnsi="Cambria Math"/>
                      <w:szCs w:val="24"/>
                    </w:rPr>
                    <m:t>m</m:t>
                  </m:r>
                </m:e>
                <m:sup>
                  <m:r>
                    <w:rPr>
                      <w:rFonts w:ascii="Cambria Math" w:hAnsi="Cambria Math"/>
                      <w:szCs w:val="24"/>
                    </w:rPr>
                    <m:t>2</m:t>
                  </m:r>
                </m:sup>
              </m:sSup>
            </m:den>
          </m:f>
          <m:r>
            <w:rPr>
              <w:rFonts w:ascii="Cambria Math" w:hAnsi="Cambria Math"/>
              <w:szCs w:val="24"/>
            </w:rPr>
            <m:t>=</m:t>
          </m:r>
          <m:r>
            <m:rPr>
              <m:sty m:val="bi"/>
            </m:rPr>
            <w:rPr>
              <w:rFonts w:ascii="Cambria Math" w:hAnsi="Cambria Math"/>
              <w:szCs w:val="24"/>
            </w:rPr>
            <m:t>$2,150,000</m:t>
          </m:r>
        </m:oMath>
      </m:oMathPara>
    </w:p>
    <w:p w14:paraId="542332BE" w14:textId="77777777" w:rsidR="00055ED7" w:rsidRDefault="00055ED7" w:rsidP="00FC26CA">
      <w:pPr>
        <w:ind w:left="720"/>
        <w:rPr>
          <w:rFonts w:ascii="Times New Roman" w:hAnsi="Times New Roman"/>
          <w:sz w:val="32"/>
          <w:szCs w:val="32"/>
        </w:rPr>
      </w:pPr>
    </w:p>
    <w:sectPr w:rsidR="00055ED7" w:rsidSect="0017599A">
      <w:footerReference w:type="default" r:id="rId13"/>
      <w:pgSz w:w="12240" w:h="15840"/>
      <w:pgMar w:top="1440" w:right="1800" w:bottom="1440" w:left="1800" w:header="720" w:footer="720" w:gutter="0"/>
      <w:pgNumType w:start="0" w:chapStyle="1"/>
      <w:cols w:space="720"/>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0E1CE5A" w14:textId="77777777" w:rsidR="0010398E" w:rsidRDefault="0010398E" w:rsidP="005531A3">
      <w:r>
        <w:separator/>
      </w:r>
    </w:p>
  </w:endnote>
  <w:endnote w:type="continuationSeparator" w:id="0">
    <w:p w14:paraId="69E4DB51" w14:textId="77777777" w:rsidR="0010398E" w:rsidRDefault="0010398E" w:rsidP="005531A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Times">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2FF" w:usb1="420024FF" w:usb2="00000000" w:usb3="00000000" w:csb0="0000019F"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450833031"/>
      <w:docPartObj>
        <w:docPartGallery w:val="Page Numbers (Bottom of Page)"/>
        <w:docPartUnique/>
      </w:docPartObj>
    </w:sdtPr>
    <w:sdtEndPr>
      <w:rPr>
        <w:noProof/>
      </w:rPr>
    </w:sdtEndPr>
    <w:sdtContent>
      <w:p w14:paraId="32C023E2" w14:textId="38E39249" w:rsidR="0017599A" w:rsidRDefault="0017599A">
        <w:pPr>
          <w:pStyle w:val="Footer"/>
          <w:jc w:val="right"/>
        </w:pPr>
        <w:r>
          <w:fldChar w:fldCharType="begin"/>
        </w:r>
        <w:r>
          <w:instrText xml:space="preserve"> PAGE   \* MERGEFORMAT </w:instrText>
        </w:r>
        <w:r>
          <w:fldChar w:fldCharType="separate"/>
        </w:r>
        <w:r w:rsidR="00A75629">
          <w:rPr>
            <w:noProof/>
          </w:rPr>
          <w:t>3</w:t>
        </w:r>
        <w:r>
          <w:rPr>
            <w:noProof/>
          </w:rPr>
          <w:fldChar w:fldCharType="end"/>
        </w:r>
      </w:p>
    </w:sdtContent>
  </w:sdt>
  <w:p w14:paraId="423991A9" w14:textId="77777777" w:rsidR="0017599A" w:rsidRDefault="0017599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4868C83D" w14:textId="77777777" w:rsidR="0010398E" w:rsidRDefault="0010398E" w:rsidP="005531A3">
      <w:r>
        <w:separator/>
      </w:r>
    </w:p>
  </w:footnote>
  <w:footnote w:type="continuationSeparator" w:id="0">
    <w:p w14:paraId="2149BB17" w14:textId="77777777" w:rsidR="0010398E" w:rsidRDefault="0010398E" w:rsidP="005531A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6121C3E"/>
    <w:multiLevelType w:val="multilevel"/>
    <w:tmpl w:val="EE20D8CA"/>
    <w:lvl w:ilvl="0">
      <w:start w:val="1"/>
      <w:numFmt w:val="decimal"/>
      <w:lvlText w:val="%1.0"/>
      <w:lvlJc w:val="left"/>
      <w:pPr>
        <w:ind w:left="800" w:hanging="720"/>
      </w:pPr>
      <w:rPr>
        <w:rFonts w:hint="default"/>
      </w:rPr>
    </w:lvl>
    <w:lvl w:ilvl="1">
      <w:start w:val="1"/>
      <w:numFmt w:val="decimal"/>
      <w:lvlText w:val="%1.%2"/>
      <w:lvlJc w:val="left"/>
      <w:pPr>
        <w:ind w:left="1520" w:hanging="720"/>
      </w:pPr>
      <w:rPr>
        <w:rFonts w:hint="default"/>
      </w:rPr>
    </w:lvl>
    <w:lvl w:ilvl="2">
      <w:start w:val="1"/>
      <w:numFmt w:val="decimal"/>
      <w:lvlText w:val="%1.%2.%3"/>
      <w:lvlJc w:val="left"/>
      <w:pPr>
        <w:ind w:left="2240" w:hanging="720"/>
      </w:pPr>
      <w:rPr>
        <w:rFonts w:hint="default"/>
      </w:rPr>
    </w:lvl>
    <w:lvl w:ilvl="3">
      <w:start w:val="1"/>
      <w:numFmt w:val="decimal"/>
      <w:lvlText w:val="%1.%2.%3.%4"/>
      <w:lvlJc w:val="left"/>
      <w:pPr>
        <w:ind w:left="3320" w:hanging="1080"/>
      </w:pPr>
      <w:rPr>
        <w:rFonts w:hint="default"/>
      </w:rPr>
    </w:lvl>
    <w:lvl w:ilvl="4">
      <w:start w:val="1"/>
      <w:numFmt w:val="decimal"/>
      <w:lvlText w:val="%1.%2.%3.%4.%5"/>
      <w:lvlJc w:val="left"/>
      <w:pPr>
        <w:ind w:left="4400" w:hanging="1440"/>
      </w:pPr>
      <w:rPr>
        <w:rFonts w:hint="default"/>
      </w:rPr>
    </w:lvl>
    <w:lvl w:ilvl="5">
      <w:start w:val="1"/>
      <w:numFmt w:val="decimal"/>
      <w:lvlText w:val="%1.%2.%3.%4.%5.%6"/>
      <w:lvlJc w:val="left"/>
      <w:pPr>
        <w:ind w:left="5120" w:hanging="1440"/>
      </w:pPr>
      <w:rPr>
        <w:rFonts w:hint="default"/>
      </w:rPr>
    </w:lvl>
    <w:lvl w:ilvl="6">
      <w:start w:val="1"/>
      <w:numFmt w:val="decimal"/>
      <w:lvlText w:val="%1.%2.%3.%4.%5.%6.%7"/>
      <w:lvlJc w:val="left"/>
      <w:pPr>
        <w:ind w:left="6200" w:hanging="1800"/>
      </w:pPr>
      <w:rPr>
        <w:rFonts w:hint="default"/>
      </w:rPr>
    </w:lvl>
    <w:lvl w:ilvl="7">
      <w:start w:val="1"/>
      <w:numFmt w:val="decimal"/>
      <w:lvlText w:val="%1.%2.%3.%4.%5.%6.%7.%8"/>
      <w:lvlJc w:val="left"/>
      <w:pPr>
        <w:ind w:left="7280" w:hanging="2160"/>
      </w:pPr>
      <w:rPr>
        <w:rFonts w:hint="default"/>
      </w:rPr>
    </w:lvl>
    <w:lvl w:ilvl="8">
      <w:start w:val="1"/>
      <w:numFmt w:val="decimal"/>
      <w:lvlText w:val="%1.%2.%3.%4.%5.%6.%7.%8.%9"/>
      <w:lvlJc w:val="left"/>
      <w:pPr>
        <w:ind w:left="8000" w:hanging="2160"/>
      </w:pPr>
      <w:rPr>
        <w:rFonts w:hint="default"/>
      </w:rPr>
    </w:lvl>
  </w:abstractNum>
  <w:abstractNum w:abstractNumId="1">
    <w:nsid w:val="495F0814"/>
    <w:multiLevelType w:val="hybridMultilevel"/>
    <w:tmpl w:val="2E3291FE"/>
    <w:lvl w:ilvl="0" w:tplc="EE1C261A">
      <w:start w:val="1"/>
      <w:numFmt w:val="bullet"/>
      <w:lvlText w:val="-"/>
      <w:lvlJc w:val="left"/>
      <w:pPr>
        <w:ind w:left="1080" w:hanging="360"/>
      </w:pPr>
      <w:rPr>
        <w:rFonts w:ascii="Times New Roman" w:eastAsia="Times"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
    <w:nsid w:val="6E6F676E"/>
    <w:multiLevelType w:val="hybridMultilevel"/>
    <w:tmpl w:val="A4C0084E"/>
    <w:lvl w:ilvl="0" w:tplc="83FCF814">
      <w:numFmt w:val="bullet"/>
      <w:lvlText w:val="-"/>
      <w:lvlJc w:val="left"/>
      <w:pPr>
        <w:ind w:left="720" w:hanging="360"/>
      </w:pPr>
      <w:rPr>
        <w:rFonts w:ascii="Cambria" w:eastAsia="Times New Roman" w:hAnsi="Cambria"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724D4147"/>
    <w:multiLevelType w:val="hybridMultilevel"/>
    <w:tmpl w:val="5D7A8C98"/>
    <w:lvl w:ilvl="0" w:tplc="8DD00CC0">
      <w:numFmt w:val="bullet"/>
      <w:lvlText w:val="-"/>
      <w:lvlJc w:val="left"/>
      <w:pPr>
        <w:ind w:left="720" w:hanging="360"/>
      </w:pPr>
      <w:rPr>
        <w:rFonts w:ascii="Times New Roman" w:eastAsiaTheme="minorHAns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7C3439C2"/>
    <w:multiLevelType w:val="multilevel"/>
    <w:tmpl w:val="EE20D8CA"/>
    <w:lvl w:ilvl="0">
      <w:start w:val="1"/>
      <w:numFmt w:val="decimal"/>
      <w:lvlText w:val="%1.0"/>
      <w:lvlJc w:val="left"/>
      <w:pPr>
        <w:ind w:left="800" w:hanging="720"/>
      </w:pPr>
      <w:rPr>
        <w:rFonts w:hint="default"/>
      </w:rPr>
    </w:lvl>
    <w:lvl w:ilvl="1">
      <w:start w:val="1"/>
      <w:numFmt w:val="decimal"/>
      <w:lvlText w:val="%1.%2"/>
      <w:lvlJc w:val="left"/>
      <w:pPr>
        <w:ind w:left="1520" w:hanging="720"/>
      </w:pPr>
      <w:rPr>
        <w:rFonts w:hint="default"/>
      </w:rPr>
    </w:lvl>
    <w:lvl w:ilvl="2">
      <w:start w:val="1"/>
      <w:numFmt w:val="decimal"/>
      <w:lvlText w:val="%1.%2.%3"/>
      <w:lvlJc w:val="left"/>
      <w:pPr>
        <w:ind w:left="2240" w:hanging="720"/>
      </w:pPr>
      <w:rPr>
        <w:rFonts w:hint="default"/>
      </w:rPr>
    </w:lvl>
    <w:lvl w:ilvl="3">
      <w:start w:val="1"/>
      <w:numFmt w:val="decimal"/>
      <w:lvlText w:val="%1.%2.%3.%4"/>
      <w:lvlJc w:val="left"/>
      <w:pPr>
        <w:ind w:left="3320" w:hanging="1080"/>
      </w:pPr>
      <w:rPr>
        <w:rFonts w:hint="default"/>
      </w:rPr>
    </w:lvl>
    <w:lvl w:ilvl="4">
      <w:start w:val="1"/>
      <w:numFmt w:val="decimal"/>
      <w:lvlText w:val="%1.%2.%3.%4.%5"/>
      <w:lvlJc w:val="left"/>
      <w:pPr>
        <w:ind w:left="4400" w:hanging="1440"/>
      </w:pPr>
      <w:rPr>
        <w:rFonts w:hint="default"/>
      </w:rPr>
    </w:lvl>
    <w:lvl w:ilvl="5">
      <w:start w:val="1"/>
      <w:numFmt w:val="decimal"/>
      <w:lvlText w:val="%1.%2.%3.%4.%5.%6"/>
      <w:lvlJc w:val="left"/>
      <w:pPr>
        <w:ind w:left="5120" w:hanging="1440"/>
      </w:pPr>
      <w:rPr>
        <w:rFonts w:hint="default"/>
      </w:rPr>
    </w:lvl>
    <w:lvl w:ilvl="6">
      <w:start w:val="1"/>
      <w:numFmt w:val="decimal"/>
      <w:lvlText w:val="%1.%2.%3.%4.%5.%6.%7"/>
      <w:lvlJc w:val="left"/>
      <w:pPr>
        <w:ind w:left="6200" w:hanging="1800"/>
      </w:pPr>
      <w:rPr>
        <w:rFonts w:hint="default"/>
      </w:rPr>
    </w:lvl>
    <w:lvl w:ilvl="7">
      <w:start w:val="1"/>
      <w:numFmt w:val="decimal"/>
      <w:lvlText w:val="%1.%2.%3.%4.%5.%6.%7.%8"/>
      <w:lvlJc w:val="left"/>
      <w:pPr>
        <w:ind w:left="7280" w:hanging="2160"/>
      </w:pPr>
      <w:rPr>
        <w:rFonts w:hint="default"/>
      </w:rPr>
    </w:lvl>
    <w:lvl w:ilvl="8">
      <w:start w:val="1"/>
      <w:numFmt w:val="decimal"/>
      <w:lvlText w:val="%1.%2.%3.%4.%5.%6.%7.%8.%9"/>
      <w:lvlJc w:val="left"/>
      <w:pPr>
        <w:ind w:left="8000" w:hanging="2160"/>
      </w:pPr>
      <w:rPr>
        <w:rFonts w:hint="default"/>
      </w:rPr>
    </w:lvl>
  </w:abstractNum>
  <w:num w:numId="1">
    <w:abstractNumId w:val="4"/>
  </w:num>
  <w:num w:numId="2">
    <w:abstractNumId w:val="3"/>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60"/>
  <w:embedSystemFonts/>
  <w:proofState w:spelling="clean" w:grammar="clean"/>
  <w:defaultTabStop w:val="720"/>
  <w:displayHorizontalDrawingGridEvery w:val="0"/>
  <w:displayVerticalDrawingGridEvery w:val="0"/>
  <w:doNotUseMarginsForDrawingGridOrigin/>
  <w:noPunctuationKerning/>
  <w:characterSpacingControl w:val="doNotCompress"/>
  <w:doNotValidateAgainstSchema/>
  <w:doNotDemarcateInvalidXml/>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167E1"/>
    <w:rsid w:val="00005386"/>
    <w:rsid w:val="00021F1C"/>
    <w:rsid w:val="00055ED7"/>
    <w:rsid w:val="00062C3A"/>
    <w:rsid w:val="000F4AD5"/>
    <w:rsid w:val="0010398E"/>
    <w:rsid w:val="001113E6"/>
    <w:rsid w:val="001212CF"/>
    <w:rsid w:val="00134DA8"/>
    <w:rsid w:val="0017599A"/>
    <w:rsid w:val="001776D3"/>
    <w:rsid w:val="001847A4"/>
    <w:rsid w:val="001D2D1C"/>
    <w:rsid w:val="001F4B61"/>
    <w:rsid w:val="00221699"/>
    <w:rsid w:val="00242030"/>
    <w:rsid w:val="002C00DC"/>
    <w:rsid w:val="002E72A5"/>
    <w:rsid w:val="003153CD"/>
    <w:rsid w:val="00316026"/>
    <w:rsid w:val="003167E1"/>
    <w:rsid w:val="003E219F"/>
    <w:rsid w:val="004014B8"/>
    <w:rsid w:val="004222F6"/>
    <w:rsid w:val="00452C47"/>
    <w:rsid w:val="0049105E"/>
    <w:rsid w:val="004C785E"/>
    <w:rsid w:val="004D7975"/>
    <w:rsid w:val="00500467"/>
    <w:rsid w:val="00525EC5"/>
    <w:rsid w:val="00542248"/>
    <w:rsid w:val="005531A3"/>
    <w:rsid w:val="006029F3"/>
    <w:rsid w:val="00611DE3"/>
    <w:rsid w:val="00685239"/>
    <w:rsid w:val="006A186C"/>
    <w:rsid w:val="00700CC2"/>
    <w:rsid w:val="007018ED"/>
    <w:rsid w:val="007022AE"/>
    <w:rsid w:val="0074513D"/>
    <w:rsid w:val="007509BA"/>
    <w:rsid w:val="00757064"/>
    <w:rsid w:val="007D1BE4"/>
    <w:rsid w:val="008753AB"/>
    <w:rsid w:val="008D0050"/>
    <w:rsid w:val="008E1A83"/>
    <w:rsid w:val="009075BA"/>
    <w:rsid w:val="00942C41"/>
    <w:rsid w:val="00996CDE"/>
    <w:rsid w:val="009B16E5"/>
    <w:rsid w:val="009C2743"/>
    <w:rsid w:val="009C41C7"/>
    <w:rsid w:val="009D4DD6"/>
    <w:rsid w:val="00A75629"/>
    <w:rsid w:val="00A817DB"/>
    <w:rsid w:val="00AE7F43"/>
    <w:rsid w:val="00B431BA"/>
    <w:rsid w:val="00B63931"/>
    <w:rsid w:val="00B95B58"/>
    <w:rsid w:val="00BA06BC"/>
    <w:rsid w:val="00C41DA9"/>
    <w:rsid w:val="00D54ADB"/>
    <w:rsid w:val="00D61F70"/>
    <w:rsid w:val="00DA16C5"/>
    <w:rsid w:val="00DD0B69"/>
    <w:rsid w:val="00DD4072"/>
    <w:rsid w:val="00E0127B"/>
    <w:rsid w:val="00E32792"/>
    <w:rsid w:val="00E53A32"/>
    <w:rsid w:val="00E87051"/>
    <w:rsid w:val="00E951AB"/>
    <w:rsid w:val="00EC5094"/>
    <w:rsid w:val="00F20865"/>
    <w:rsid w:val="00F2284D"/>
    <w:rsid w:val="00FB6A4D"/>
    <w:rsid w:val="00FC26CA"/>
    <w:rsid w:val="00FC638D"/>
    <w:rsid w:val="00FD7815"/>
  </w:rsids>
  <m:mathPr>
    <m:mathFont m:val="Cambria Math"/>
    <m:brkBin m:val="before"/>
    <m:brkBinSub m:val="--"/>
    <m:smallFrac m:val="0"/>
    <m:dispDef m:val="0"/>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oNotEmbedSmartTags/>
  <w:decimalSymbol w:val="."/>
  <w:listSeparator w:val=","/>
  <w14:docId w14:val="088EEBBD"/>
  <w15:docId w15:val="{2FC3A584-C5EF-42C1-9210-E6582D3A44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167E1"/>
    <w:rPr>
      <w:rFonts w:ascii="Times" w:eastAsia="Times" w:hAnsi="Times" w:cs="Times New Roman"/>
      <w:sz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FD7815"/>
    <w:pPr>
      <w:ind w:left="720"/>
      <w:contextualSpacing/>
    </w:pPr>
  </w:style>
  <w:style w:type="paragraph" w:styleId="NoSpacing">
    <w:name w:val="No Spacing"/>
    <w:link w:val="NoSpacingChar"/>
    <w:uiPriority w:val="1"/>
    <w:qFormat/>
    <w:rsid w:val="002E72A5"/>
    <w:rPr>
      <w:rFonts w:ascii="Calibri" w:eastAsia="MS Mincho" w:hAnsi="Calibri" w:cs="Arial"/>
      <w:sz w:val="22"/>
      <w:szCs w:val="22"/>
    </w:rPr>
  </w:style>
  <w:style w:type="character" w:customStyle="1" w:styleId="NoSpacingChar">
    <w:name w:val="No Spacing Char"/>
    <w:link w:val="NoSpacing"/>
    <w:uiPriority w:val="1"/>
    <w:rsid w:val="002E72A5"/>
    <w:rPr>
      <w:rFonts w:ascii="Calibri" w:eastAsia="MS Mincho" w:hAnsi="Calibri" w:cs="Arial"/>
      <w:sz w:val="22"/>
      <w:szCs w:val="22"/>
    </w:rPr>
  </w:style>
  <w:style w:type="paragraph" w:styleId="BalloonText">
    <w:name w:val="Balloon Text"/>
    <w:basedOn w:val="Normal"/>
    <w:link w:val="BalloonTextChar"/>
    <w:uiPriority w:val="99"/>
    <w:semiHidden/>
    <w:unhideWhenUsed/>
    <w:rsid w:val="00700CC2"/>
    <w:rPr>
      <w:rFonts w:ascii="Tahoma" w:hAnsi="Tahoma" w:cs="Tahoma"/>
      <w:sz w:val="16"/>
      <w:szCs w:val="16"/>
    </w:rPr>
  </w:style>
  <w:style w:type="character" w:customStyle="1" w:styleId="BalloonTextChar">
    <w:name w:val="Balloon Text Char"/>
    <w:basedOn w:val="DefaultParagraphFont"/>
    <w:link w:val="BalloonText"/>
    <w:uiPriority w:val="99"/>
    <w:semiHidden/>
    <w:rsid w:val="00700CC2"/>
    <w:rPr>
      <w:rFonts w:ascii="Tahoma" w:eastAsia="Times" w:hAnsi="Tahoma" w:cs="Tahoma"/>
      <w:sz w:val="16"/>
      <w:szCs w:val="16"/>
      <w:lang w:eastAsia="en-US"/>
    </w:rPr>
  </w:style>
  <w:style w:type="character" w:styleId="PlaceholderText">
    <w:name w:val="Placeholder Text"/>
    <w:basedOn w:val="DefaultParagraphFont"/>
    <w:uiPriority w:val="99"/>
    <w:semiHidden/>
    <w:rsid w:val="00B431BA"/>
    <w:rPr>
      <w:color w:val="808080"/>
    </w:rPr>
  </w:style>
  <w:style w:type="paragraph" w:styleId="Header">
    <w:name w:val="header"/>
    <w:basedOn w:val="Normal"/>
    <w:link w:val="HeaderChar"/>
    <w:uiPriority w:val="99"/>
    <w:unhideWhenUsed/>
    <w:rsid w:val="005531A3"/>
    <w:pPr>
      <w:tabs>
        <w:tab w:val="center" w:pos="4680"/>
        <w:tab w:val="right" w:pos="9360"/>
      </w:tabs>
    </w:pPr>
  </w:style>
  <w:style w:type="character" w:customStyle="1" w:styleId="HeaderChar">
    <w:name w:val="Header Char"/>
    <w:basedOn w:val="DefaultParagraphFont"/>
    <w:link w:val="Header"/>
    <w:uiPriority w:val="99"/>
    <w:rsid w:val="005531A3"/>
    <w:rPr>
      <w:rFonts w:ascii="Times" w:eastAsia="Times" w:hAnsi="Times" w:cs="Times New Roman"/>
      <w:sz w:val="24"/>
      <w:lang w:eastAsia="en-US"/>
    </w:rPr>
  </w:style>
  <w:style w:type="paragraph" w:styleId="Footer">
    <w:name w:val="footer"/>
    <w:basedOn w:val="Normal"/>
    <w:link w:val="FooterChar"/>
    <w:uiPriority w:val="99"/>
    <w:unhideWhenUsed/>
    <w:rsid w:val="005531A3"/>
    <w:pPr>
      <w:tabs>
        <w:tab w:val="center" w:pos="4680"/>
        <w:tab w:val="right" w:pos="9360"/>
      </w:tabs>
    </w:pPr>
  </w:style>
  <w:style w:type="character" w:customStyle="1" w:styleId="FooterChar">
    <w:name w:val="Footer Char"/>
    <w:basedOn w:val="DefaultParagraphFont"/>
    <w:link w:val="Footer"/>
    <w:uiPriority w:val="99"/>
    <w:rsid w:val="005531A3"/>
    <w:rPr>
      <w:rFonts w:ascii="Times" w:eastAsia="Times" w:hAnsi="Times" w:cs="Times New Roman"/>
      <w:sz w:val="24"/>
      <w:lang w:eastAsia="en-US"/>
    </w:rPr>
  </w:style>
  <w:style w:type="table" w:styleId="TableGrid">
    <w:name w:val="Table Grid"/>
    <w:basedOn w:val="TableNormal"/>
    <w:uiPriority w:val="59"/>
    <w:rsid w:val="003E219F"/>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02563231">
      <w:bodyDiv w:val="1"/>
      <w:marLeft w:val="0"/>
      <w:marRight w:val="0"/>
      <w:marTop w:val="0"/>
      <w:marBottom w:val="0"/>
      <w:divBdr>
        <w:top w:val="none" w:sz="0" w:space="0" w:color="auto"/>
        <w:left w:val="none" w:sz="0" w:space="0" w:color="auto"/>
        <w:bottom w:val="none" w:sz="0" w:space="0" w:color="auto"/>
        <w:right w:val="none" w:sz="0" w:space="0" w:color="auto"/>
      </w:divBdr>
    </w:div>
    <w:div w:id="1588152108">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5.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4.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charts/_rels/chart1.xml.rels><?xml version="1.0" encoding="UTF-8" standalone="yes"?>
<Relationships xmlns="http://schemas.openxmlformats.org/package/2006/relationships"><Relationship Id="rId1" Type="http://schemas.openxmlformats.org/officeDocument/2006/relationships/oleObject" Target="file:///C:\Users\Samantha\Desktop\CBE%20488\Project%20File_042314.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Levels 2 - 3 Economic Potentials</a:t>
            </a:r>
          </a:p>
        </c:rich>
      </c:tx>
      <c:overlay val="0"/>
    </c:title>
    <c:autoTitleDeleted val="0"/>
    <c:plotArea>
      <c:layout/>
      <c:scatterChart>
        <c:scatterStyle val="smoothMarker"/>
        <c:varyColors val="0"/>
        <c:ser>
          <c:idx val="0"/>
          <c:order val="0"/>
          <c:tx>
            <c:strRef>
              <c:f>'Level 1 &amp; 2'!$H$7</c:f>
              <c:strCache>
                <c:ptCount val="1"/>
                <c:pt idx="0">
                  <c:v>EP2</c:v>
                </c:pt>
              </c:strCache>
            </c:strRef>
          </c:tx>
          <c:marker>
            <c:symbol val="none"/>
          </c:marker>
          <c:xVal>
            <c:numRef>
              <c:f>'Level 1 &amp; 2'!$G$8:$G$13</c:f>
              <c:numCache>
                <c:formatCode>#,##0_);[Red]\(#,##0\)</c:formatCode>
                <c:ptCount val="6"/>
                <c:pt idx="0">
                  <c:v>0</c:v>
                </c:pt>
                <c:pt idx="1">
                  <c:v>365</c:v>
                </c:pt>
                <c:pt idx="2">
                  <c:v>1439.8957424573853</c:v>
                </c:pt>
                <c:pt idx="3">
                  <c:v>1457.7383256821599</c:v>
                </c:pt>
                <c:pt idx="4">
                  <c:v>1690.1118758042699</c:v>
                </c:pt>
              </c:numCache>
            </c:numRef>
          </c:xVal>
          <c:yVal>
            <c:numRef>
              <c:f>'Level 1 &amp; 2'!$H$8:$H$13</c:f>
              <c:numCache>
                <c:formatCode>"$"#,##0_);[Red]\("$"#,##0\)</c:formatCode>
                <c:ptCount val="6"/>
                <c:pt idx="0">
                  <c:v>0</c:v>
                </c:pt>
                <c:pt idx="1">
                  <c:v>1256806.6115702479</c:v>
                </c:pt>
                <c:pt idx="2">
                  <c:v>4958001.339978884</c:v>
                </c:pt>
                <c:pt idx="3">
                  <c:v>5019438.8100183066</c:v>
                </c:pt>
                <c:pt idx="4">
                  <c:v>5819571.9994635619</c:v>
                </c:pt>
              </c:numCache>
            </c:numRef>
          </c:yVal>
          <c:smooth val="1"/>
        </c:ser>
        <c:ser>
          <c:idx val="1"/>
          <c:order val="1"/>
          <c:tx>
            <c:strRef>
              <c:f>'Level 1 &amp; 2'!$I$7</c:f>
              <c:strCache>
                <c:ptCount val="1"/>
                <c:pt idx="0">
                  <c:v>EP3</c:v>
                </c:pt>
              </c:strCache>
            </c:strRef>
          </c:tx>
          <c:marker>
            <c:symbol val="none"/>
          </c:marker>
          <c:xVal>
            <c:numRef>
              <c:f>'Level 1 &amp; 2'!$G$8:$G$13</c:f>
              <c:numCache>
                <c:formatCode>#,##0_);[Red]\(#,##0\)</c:formatCode>
                <c:ptCount val="6"/>
                <c:pt idx="0">
                  <c:v>0</c:v>
                </c:pt>
                <c:pt idx="1">
                  <c:v>365</c:v>
                </c:pt>
                <c:pt idx="2">
                  <c:v>1439.8957424573853</c:v>
                </c:pt>
                <c:pt idx="3">
                  <c:v>1457.7383256821599</c:v>
                </c:pt>
                <c:pt idx="4">
                  <c:v>1690.1118758042699</c:v>
                </c:pt>
              </c:numCache>
            </c:numRef>
          </c:xVal>
          <c:yVal>
            <c:numRef>
              <c:f>'Level 1 &amp; 2'!$I$8:$I$13</c:f>
              <c:numCache>
                <c:formatCode>"$"#,##0_);[Red]\("$"#,##0\)</c:formatCode>
                <c:ptCount val="6"/>
                <c:pt idx="0">
                  <c:v>-408939.91579310346</c:v>
                </c:pt>
                <c:pt idx="1">
                  <c:v>847866.69577714452</c:v>
                </c:pt>
                <c:pt idx="2">
                  <c:v>4549061.4241857808</c:v>
                </c:pt>
                <c:pt idx="3">
                  <c:v>4610498.8942252034</c:v>
                </c:pt>
                <c:pt idx="4">
                  <c:v>5410632.0836704588</c:v>
                </c:pt>
              </c:numCache>
            </c:numRef>
          </c:yVal>
          <c:smooth val="1"/>
        </c:ser>
        <c:ser>
          <c:idx val="4"/>
          <c:order val="2"/>
          <c:tx>
            <c:v>365 cycles</c:v>
          </c:tx>
          <c:marker>
            <c:symbol val="none"/>
          </c:marker>
          <c:xVal>
            <c:numRef>
              <c:f>'Level 1 &amp; 2'!$G$14:$G$15</c:f>
              <c:numCache>
                <c:formatCode>General</c:formatCode>
                <c:ptCount val="2"/>
                <c:pt idx="0">
                  <c:v>365</c:v>
                </c:pt>
                <c:pt idx="1">
                  <c:v>365</c:v>
                </c:pt>
              </c:numCache>
            </c:numRef>
          </c:xVal>
          <c:yVal>
            <c:numRef>
              <c:f>'Level 1 &amp; 2'!$H$14:$H$15</c:f>
              <c:numCache>
                <c:formatCode>General</c:formatCode>
                <c:ptCount val="2"/>
                <c:pt idx="0">
                  <c:v>4000000</c:v>
                </c:pt>
                <c:pt idx="1">
                  <c:v>-4000000</c:v>
                </c:pt>
              </c:numCache>
            </c:numRef>
          </c:yVal>
          <c:smooth val="1"/>
        </c:ser>
        <c:dLbls>
          <c:showLegendKey val="0"/>
          <c:showVal val="0"/>
          <c:showCatName val="0"/>
          <c:showSerName val="0"/>
          <c:showPercent val="0"/>
          <c:showBubbleSize val="0"/>
        </c:dLbls>
        <c:axId val="193590528"/>
        <c:axId val="193590920"/>
      </c:scatterChart>
      <c:valAx>
        <c:axId val="193590528"/>
        <c:scaling>
          <c:orientation val="minMax"/>
          <c:max val="400"/>
          <c:min val="0"/>
        </c:scaling>
        <c:delete val="0"/>
        <c:axPos val="b"/>
        <c:title>
          <c:tx>
            <c:rich>
              <a:bodyPr/>
              <a:lstStyle/>
              <a:p>
                <a:pPr>
                  <a:defRPr/>
                </a:pPr>
                <a:r>
                  <a:rPr lang="en-US"/>
                  <a:t>Cycles per year</a:t>
                </a:r>
              </a:p>
            </c:rich>
          </c:tx>
          <c:overlay val="0"/>
        </c:title>
        <c:numFmt formatCode="#,##0_);[Red]\(#,##0\)" sourceLinked="1"/>
        <c:majorTickMark val="out"/>
        <c:minorTickMark val="out"/>
        <c:tickLblPos val="nextTo"/>
        <c:spPr>
          <a:ln/>
        </c:spPr>
        <c:crossAx val="193590920"/>
        <c:crosses val="autoZero"/>
        <c:crossBetween val="midCat"/>
      </c:valAx>
      <c:valAx>
        <c:axId val="193590920"/>
        <c:scaling>
          <c:orientation val="minMax"/>
          <c:max val="2500000"/>
          <c:min val="-1500000"/>
        </c:scaling>
        <c:delete val="0"/>
        <c:axPos val="l"/>
        <c:numFmt formatCode="&quot;$&quot;#,##0" sourceLinked="0"/>
        <c:majorTickMark val="out"/>
        <c:minorTickMark val="out"/>
        <c:tickLblPos val="nextTo"/>
        <c:spPr>
          <a:ln/>
        </c:spPr>
        <c:crossAx val="193590528"/>
        <c:crosses val="autoZero"/>
        <c:crossBetween val="midCat"/>
        <c:majorUnit val="1000000"/>
      </c:valAx>
    </c:plotArea>
    <c:legend>
      <c:legendPos val="r"/>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123</TotalTime>
  <Pages>18</Pages>
  <Words>3721</Words>
  <Characters>21211</Characters>
  <Application>Microsoft Office Word</Application>
  <DocSecurity>0</DocSecurity>
  <Lines>176</Lines>
  <Paragraphs>49</Paragraphs>
  <ScaleCrop>false</ScaleCrop>
  <HeadingPairs>
    <vt:vector size="2" baseType="variant">
      <vt:variant>
        <vt:lpstr>Title</vt:lpstr>
      </vt:variant>
      <vt:variant>
        <vt:i4>1</vt:i4>
      </vt:variant>
    </vt:vector>
  </HeadingPairs>
  <TitlesOfParts>
    <vt:vector size="1" baseType="lpstr">
      <vt:lpstr/>
    </vt:vector>
  </TitlesOfParts>
  <Company>University of Tennessee</Company>
  <LinksUpToDate>false</LinksUpToDate>
  <CharactersWithSpaces>24883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Pete Counce</dc:creator>
  <cp:lastModifiedBy>Microsoft account</cp:lastModifiedBy>
  <cp:revision>3</cp:revision>
  <dcterms:created xsi:type="dcterms:W3CDTF">2014-04-26T19:32:00Z</dcterms:created>
  <dcterms:modified xsi:type="dcterms:W3CDTF">2014-04-26T21:35:00Z</dcterms:modified>
</cp:coreProperties>
</file>