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BF3F5" w14:textId="6307B11D" w:rsidR="00106788" w:rsidRDefault="00106788" w:rsidP="00030EAD">
      <w:pPr>
        <w:spacing w:after="0" w:line="276" w:lineRule="auto"/>
        <w:jc w:val="center"/>
        <w:rPr>
          <w:rFonts w:ascii="Times New Roman" w:hAnsi="Times New Roman" w:cs="Times New Roman"/>
          <w:sz w:val="24"/>
          <w:szCs w:val="24"/>
        </w:rPr>
      </w:pPr>
    </w:p>
    <w:p w14:paraId="392297E0" w14:textId="7BA45A2F" w:rsidR="00106788" w:rsidRDefault="00106788" w:rsidP="00030EAD">
      <w:pPr>
        <w:spacing w:after="0" w:line="276" w:lineRule="auto"/>
        <w:jc w:val="center"/>
        <w:rPr>
          <w:rFonts w:ascii="Times New Roman" w:hAnsi="Times New Roman" w:cs="Times New Roman"/>
          <w:sz w:val="24"/>
          <w:szCs w:val="24"/>
        </w:rPr>
      </w:pPr>
    </w:p>
    <w:p w14:paraId="6B24C6CA" w14:textId="7CEB2E30" w:rsidR="00030EAD" w:rsidRDefault="00030EAD" w:rsidP="00030EAD">
      <w:pPr>
        <w:spacing w:after="0" w:line="276" w:lineRule="auto"/>
        <w:jc w:val="center"/>
        <w:rPr>
          <w:rFonts w:ascii="Times New Roman" w:hAnsi="Times New Roman" w:cs="Times New Roman"/>
          <w:sz w:val="24"/>
          <w:szCs w:val="24"/>
        </w:rPr>
      </w:pPr>
    </w:p>
    <w:p w14:paraId="6557DC8C" w14:textId="76B4E376" w:rsidR="00030EAD" w:rsidRDefault="00030EAD" w:rsidP="00030EAD">
      <w:pPr>
        <w:spacing w:after="0" w:line="276" w:lineRule="auto"/>
        <w:jc w:val="center"/>
        <w:rPr>
          <w:rFonts w:ascii="Times New Roman" w:hAnsi="Times New Roman" w:cs="Times New Roman"/>
          <w:sz w:val="24"/>
          <w:szCs w:val="24"/>
        </w:rPr>
      </w:pPr>
    </w:p>
    <w:p w14:paraId="2CD1B3B7" w14:textId="713CEEC0" w:rsidR="00030EAD" w:rsidRDefault="00030EAD" w:rsidP="00030EAD">
      <w:pPr>
        <w:spacing w:after="0" w:line="276" w:lineRule="auto"/>
        <w:jc w:val="center"/>
        <w:rPr>
          <w:rFonts w:ascii="Times New Roman" w:hAnsi="Times New Roman" w:cs="Times New Roman"/>
          <w:sz w:val="24"/>
          <w:szCs w:val="24"/>
        </w:rPr>
      </w:pPr>
    </w:p>
    <w:p w14:paraId="49A02B51" w14:textId="77777777" w:rsidR="00030EAD" w:rsidRDefault="00030EAD" w:rsidP="00030EAD">
      <w:pPr>
        <w:spacing w:after="0" w:line="276" w:lineRule="auto"/>
        <w:jc w:val="center"/>
        <w:rPr>
          <w:rFonts w:ascii="Times New Roman" w:hAnsi="Times New Roman" w:cs="Times New Roman"/>
          <w:sz w:val="24"/>
          <w:szCs w:val="24"/>
        </w:rPr>
      </w:pPr>
    </w:p>
    <w:p w14:paraId="7FF12B38" w14:textId="6213FF80" w:rsidR="00030EAD" w:rsidRDefault="00030EAD" w:rsidP="00030EAD">
      <w:pPr>
        <w:spacing w:after="0" w:line="276" w:lineRule="auto"/>
        <w:jc w:val="center"/>
        <w:rPr>
          <w:rFonts w:ascii="Times New Roman" w:hAnsi="Times New Roman" w:cs="Times New Roman"/>
          <w:sz w:val="24"/>
          <w:szCs w:val="24"/>
        </w:rPr>
      </w:pPr>
    </w:p>
    <w:p w14:paraId="343DAA97" w14:textId="3CC63B92" w:rsidR="00030EAD" w:rsidRDefault="00030EAD" w:rsidP="00030EAD">
      <w:pPr>
        <w:spacing w:after="0" w:line="276" w:lineRule="auto"/>
        <w:jc w:val="center"/>
        <w:rPr>
          <w:rFonts w:ascii="Times New Roman" w:hAnsi="Times New Roman" w:cs="Times New Roman"/>
          <w:sz w:val="24"/>
          <w:szCs w:val="24"/>
        </w:rPr>
      </w:pPr>
    </w:p>
    <w:p w14:paraId="3838AC76" w14:textId="77777777" w:rsidR="00030EAD" w:rsidRDefault="00030EAD" w:rsidP="00030EAD">
      <w:pPr>
        <w:spacing w:after="0" w:line="276" w:lineRule="auto"/>
        <w:jc w:val="center"/>
        <w:rPr>
          <w:rFonts w:ascii="Times New Roman" w:hAnsi="Times New Roman" w:cs="Times New Roman"/>
          <w:sz w:val="24"/>
          <w:szCs w:val="24"/>
        </w:rPr>
      </w:pPr>
    </w:p>
    <w:p w14:paraId="6E85B17E" w14:textId="19F72AC8" w:rsidR="00106788" w:rsidRDefault="00106788" w:rsidP="00030EAD">
      <w:pPr>
        <w:spacing w:after="0" w:line="276" w:lineRule="auto"/>
        <w:jc w:val="center"/>
        <w:rPr>
          <w:rFonts w:ascii="Times New Roman" w:hAnsi="Times New Roman" w:cs="Times New Roman"/>
          <w:sz w:val="24"/>
          <w:szCs w:val="24"/>
        </w:rPr>
      </w:pPr>
    </w:p>
    <w:p w14:paraId="3A3105CF" w14:textId="05B8B729" w:rsidR="00106788" w:rsidRDefault="00106788" w:rsidP="00030EAD">
      <w:pPr>
        <w:spacing w:after="0" w:line="276" w:lineRule="auto"/>
        <w:jc w:val="center"/>
        <w:rPr>
          <w:rFonts w:ascii="Times New Roman" w:hAnsi="Times New Roman" w:cs="Times New Roman"/>
          <w:sz w:val="24"/>
          <w:szCs w:val="24"/>
        </w:rPr>
      </w:pPr>
    </w:p>
    <w:p w14:paraId="1A575505" w14:textId="23657257" w:rsidR="00106788" w:rsidRDefault="00106788" w:rsidP="00030EAD">
      <w:pPr>
        <w:spacing w:after="0" w:line="276" w:lineRule="auto"/>
        <w:jc w:val="center"/>
        <w:rPr>
          <w:rFonts w:ascii="Times New Roman" w:hAnsi="Times New Roman" w:cs="Times New Roman"/>
          <w:sz w:val="24"/>
          <w:szCs w:val="24"/>
        </w:rPr>
      </w:pPr>
    </w:p>
    <w:p w14:paraId="05E03F10" w14:textId="06DFF8EC" w:rsidR="00106788" w:rsidRDefault="00106788" w:rsidP="00030EAD">
      <w:pPr>
        <w:spacing w:after="0" w:line="276" w:lineRule="auto"/>
        <w:jc w:val="center"/>
        <w:rPr>
          <w:rFonts w:ascii="Times New Roman" w:hAnsi="Times New Roman" w:cs="Times New Roman"/>
          <w:sz w:val="24"/>
          <w:szCs w:val="24"/>
        </w:rPr>
      </w:pPr>
    </w:p>
    <w:p w14:paraId="595D1A60" w14:textId="63C9A7E5" w:rsidR="00106788" w:rsidRDefault="00106788" w:rsidP="00030EAD">
      <w:pPr>
        <w:spacing w:after="0" w:line="276" w:lineRule="auto"/>
        <w:jc w:val="center"/>
        <w:rPr>
          <w:rFonts w:ascii="Times New Roman" w:hAnsi="Times New Roman" w:cs="Times New Roman"/>
          <w:sz w:val="24"/>
          <w:szCs w:val="24"/>
        </w:rPr>
      </w:pPr>
    </w:p>
    <w:p w14:paraId="4A3ADFEC" w14:textId="4FAD3182" w:rsidR="00106788" w:rsidRDefault="00106788" w:rsidP="00030EAD">
      <w:pPr>
        <w:spacing w:after="0" w:line="276" w:lineRule="auto"/>
        <w:jc w:val="center"/>
        <w:rPr>
          <w:rFonts w:ascii="Times New Roman" w:hAnsi="Times New Roman" w:cs="Times New Roman"/>
          <w:sz w:val="24"/>
          <w:szCs w:val="24"/>
        </w:rPr>
      </w:pPr>
    </w:p>
    <w:p w14:paraId="42511AB9" w14:textId="3C7B0486" w:rsidR="00106788" w:rsidRDefault="00106788" w:rsidP="00030EAD">
      <w:pPr>
        <w:spacing w:after="0" w:line="276" w:lineRule="auto"/>
        <w:jc w:val="center"/>
        <w:rPr>
          <w:rFonts w:ascii="Times New Roman" w:hAnsi="Times New Roman" w:cs="Times New Roman"/>
          <w:sz w:val="24"/>
          <w:szCs w:val="24"/>
        </w:rPr>
      </w:pPr>
    </w:p>
    <w:p w14:paraId="56694FEF" w14:textId="0138A873" w:rsidR="00106788" w:rsidRDefault="00106788" w:rsidP="00D66A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Understanding Cultural Competence </w:t>
      </w:r>
      <w:r w:rsidR="00D66A5B">
        <w:rPr>
          <w:rFonts w:ascii="Times New Roman" w:hAnsi="Times New Roman" w:cs="Times New Roman"/>
          <w:sz w:val="24"/>
          <w:szCs w:val="24"/>
        </w:rPr>
        <w:t>Among</w:t>
      </w:r>
      <w:r>
        <w:rPr>
          <w:rFonts w:ascii="Times New Roman" w:hAnsi="Times New Roman" w:cs="Times New Roman"/>
          <w:sz w:val="24"/>
          <w:szCs w:val="24"/>
        </w:rPr>
        <w:t xml:space="preserve"> In-Service Teachers</w:t>
      </w:r>
      <w:r w:rsidR="00D66A5B">
        <w:rPr>
          <w:rFonts w:ascii="Times New Roman" w:hAnsi="Times New Roman" w:cs="Times New Roman"/>
          <w:sz w:val="24"/>
          <w:szCs w:val="24"/>
        </w:rPr>
        <w:t>: A Review of the Literature</w:t>
      </w:r>
    </w:p>
    <w:p w14:paraId="0CA65704" w14:textId="64B60AD4" w:rsidR="00106788" w:rsidRDefault="00106788" w:rsidP="00D66A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14:paraId="2AA441FC" w14:textId="67E8A43E" w:rsidR="00106788" w:rsidRDefault="00106788" w:rsidP="00D66A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Amanda Kuipers</w:t>
      </w:r>
    </w:p>
    <w:p w14:paraId="62F1C014" w14:textId="012F485E" w:rsidR="00D66A5B" w:rsidRDefault="00FE57CE" w:rsidP="00D66A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 May</w:t>
      </w:r>
      <w:r w:rsidR="00D66A5B">
        <w:rPr>
          <w:rFonts w:ascii="Times New Roman" w:hAnsi="Times New Roman" w:cs="Times New Roman"/>
          <w:sz w:val="24"/>
          <w:szCs w:val="24"/>
        </w:rPr>
        <w:t xml:space="preserve"> 2020</w:t>
      </w:r>
    </w:p>
    <w:p w14:paraId="3EE1FA49" w14:textId="7E4B96E3" w:rsidR="00030EAD" w:rsidRDefault="00D66A5B" w:rsidP="00D66A5B">
      <w:pPr>
        <w:rPr>
          <w:rFonts w:ascii="Times New Roman" w:hAnsi="Times New Roman" w:cs="Times New Roman"/>
          <w:sz w:val="24"/>
          <w:szCs w:val="24"/>
        </w:rPr>
      </w:pPr>
      <w:r>
        <w:rPr>
          <w:rFonts w:ascii="Times New Roman" w:hAnsi="Times New Roman" w:cs="Times New Roman"/>
          <w:sz w:val="24"/>
          <w:szCs w:val="24"/>
        </w:rPr>
        <w:br w:type="page"/>
      </w:r>
    </w:p>
    <w:p w14:paraId="62F59489" w14:textId="77777777" w:rsidR="00D66A5B" w:rsidRDefault="00D66A5B" w:rsidP="00D66A5B">
      <w:pPr>
        <w:spacing w:after="0" w:line="480" w:lineRule="auto"/>
        <w:jc w:val="center"/>
        <w:rPr>
          <w:rFonts w:ascii="Times New Roman" w:hAnsi="Times New Roman" w:cs="Times New Roman"/>
          <w:b/>
          <w:bCs/>
          <w:sz w:val="24"/>
          <w:szCs w:val="24"/>
        </w:rPr>
      </w:pPr>
    </w:p>
    <w:p w14:paraId="551663C4" w14:textId="4A52BBA5" w:rsidR="00106788" w:rsidRDefault="00106788" w:rsidP="00D66A5B">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Introduction</w:t>
      </w:r>
    </w:p>
    <w:p w14:paraId="5A847E19" w14:textId="6806BB1F" w:rsidR="00564599" w:rsidRDefault="00CF09E1"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C2D4A">
        <w:rPr>
          <w:rFonts w:ascii="Times New Roman" w:hAnsi="Times New Roman" w:cs="Times New Roman"/>
          <w:sz w:val="24"/>
          <w:szCs w:val="24"/>
        </w:rPr>
        <w:t>C</w:t>
      </w:r>
      <w:r>
        <w:rPr>
          <w:rFonts w:ascii="Times New Roman" w:hAnsi="Times New Roman" w:cs="Times New Roman"/>
          <w:sz w:val="24"/>
          <w:szCs w:val="24"/>
        </w:rPr>
        <w:t>ultural competence in teaching has</w:t>
      </w:r>
      <w:r w:rsidR="00271F10">
        <w:rPr>
          <w:rFonts w:ascii="Times New Roman" w:hAnsi="Times New Roman" w:cs="Times New Roman"/>
          <w:sz w:val="24"/>
          <w:szCs w:val="24"/>
        </w:rPr>
        <w:t xml:space="preserve"> been investigated as a tenet of culturally relevant pedagog</w:t>
      </w:r>
      <w:r w:rsidR="008C2D4A">
        <w:rPr>
          <w:rFonts w:ascii="Times New Roman" w:hAnsi="Times New Roman" w:cs="Times New Roman"/>
          <w:sz w:val="24"/>
          <w:szCs w:val="24"/>
        </w:rPr>
        <w:t>y and as a requirement for preservice teachers</w:t>
      </w:r>
      <w:r w:rsidR="00D66A5B">
        <w:rPr>
          <w:rFonts w:ascii="Times New Roman" w:hAnsi="Times New Roman" w:cs="Times New Roman"/>
          <w:sz w:val="24"/>
          <w:szCs w:val="24"/>
        </w:rPr>
        <w:t xml:space="preserve"> (Aronson &amp; Laughter, 2016)</w:t>
      </w:r>
      <w:r w:rsidR="008C2D4A">
        <w:rPr>
          <w:rFonts w:ascii="Times New Roman" w:hAnsi="Times New Roman" w:cs="Times New Roman"/>
          <w:sz w:val="24"/>
          <w:szCs w:val="24"/>
        </w:rPr>
        <w:t xml:space="preserve">. However, a large gap exists in terms of </w:t>
      </w:r>
      <w:r w:rsidR="00725161">
        <w:rPr>
          <w:rFonts w:ascii="Times New Roman" w:hAnsi="Times New Roman" w:cs="Times New Roman"/>
          <w:sz w:val="24"/>
          <w:szCs w:val="24"/>
        </w:rPr>
        <w:t xml:space="preserve">examining the specific outcomes of in-service teachers using </w:t>
      </w:r>
      <w:r w:rsidR="008C2D4A">
        <w:rPr>
          <w:rFonts w:ascii="Times New Roman" w:hAnsi="Times New Roman" w:cs="Times New Roman"/>
          <w:sz w:val="24"/>
          <w:szCs w:val="24"/>
        </w:rPr>
        <w:t xml:space="preserve">culturally competent </w:t>
      </w:r>
      <w:r w:rsidR="00725161">
        <w:rPr>
          <w:rFonts w:ascii="Times New Roman" w:hAnsi="Times New Roman" w:cs="Times New Roman"/>
          <w:sz w:val="24"/>
          <w:szCs w:val="24"/>
        </w:rPr>
        <w:t>practices</w:t>
      </w:r>
      <w:r w:rsidR="008C2D4A">
        <w:rPr>
          <w:rFonts w:ascii="Times New Roman" w:hAnsi="Times New Roman" w:cs="Times New Roman"/>
          <w:sz w:val="24"/>
          <w:szCs w:val="24"/>
        </w:rPr>
        <w:t>.</w:t>
      </w:r>
      <w:r w:rsidR="00725161">
        <w:rPr>
          <w:rFonts w:ascii="Times New Roman" w:hAnsi="Times New Roman" w:cs="Times New Roman"/>
          <w:sz w:val="24"/>
          <w:szCs w:val="24"/>
        </w:rPr>
        <w:t xml:space="preserve"> While varied definitions of cultural competence exist, for the purpose of this paper, I narrowed down certain actions that culturally competent educators</w:t>
      </w:r>
      <w:r w:rsidR="008C2D4A">
        <w:rPr>
          <w:rFonts w:ascii="Times New Roman" w:hAnsi="Times New Roman" w:cs="Times New Roman"/>
          <w:sz w:val="24"/>
          <w:szCs w:val="24"/>
        </w:rPr>
        <w:t xml:space="preserve"> </w:t>
      </w:r>
      <w:r w:rsidR="00725161">
        <w:rPr>
          <w:rFonts w:ascii="Times New Roman" w:hAnsi="Times New Roman" w:cs="Times New Roman"/>
          <w:sz w:val="24"/>
          <w:szCs w:val="24"/>
        </w:rPr>
        <w:t>use both in the classroom and out of the classroom. Culturally competent teachers engage in honoring children’s cultural identities while helping them acquire knowledge about the dominant culture</w:t>
      </w:r>
      <w:r w:rsidR="007851A7">
        <w:rPr>
          <w:rFonts w:ascii="Times New Roman" w:hAnsi="Times New Roman" w:cs="Times New Roman"/>
          <w:sz w:val="24"/>
          <w:szCs w:val="24"/>
        </w:rPr>
        <w:t>;</w:t>
      </w:r>
      <w:r w:rsidR="00725161">
        <w:rPr>
          <w:rFonts w:ascii="Times New Roman" w:hAnsi="Times New Roman" w:cs="Times New Roman"/>
          <w:sz w:val="24"/>
          <w:szCs w:val="24"/>
        </w:rPr>
        <w:t xml:space="preserve"> equipping students with the knowledge necessary for succeeding in an oppressive school system</w:t>
      </w:r>
      <w:r w:rsidR="007851A7">
        <w:rPr>
          <w:rFonts w:ascii="Times New Roman" w:hAnsi="Times New Roman" w:cs="Times New Roman"/>
          <w:sz w:val="24"/>
          <w:szCs w:val="24"/>
        </w:rPr>
        <w:t>;</w:t>
      </w:r>
      <w:r w:rsidR="00725161">
        <w:rPr>
          <w:rFonts w:ascii="Times New Roman" w:hAnsi="Times New Roman" w:cs="Times New Roman"/>
          <w:sz w:val="24"/>
          <w:szCs w:val="24"/>
        </w:rPr>
        <w:t xml:space="preserve"> creating or allowing children to create problems relevant to the children’s cultural experiences</w:t>
      </w:r>
      <w:r w:rsidR="007851A7">
        <w:rPr>
          <w:rFonts w:ascii="Times New Roman" w:hAnsi="Times New Roman" w:cs="Times New Roman"/>
          <w:sz w:val="24"/>
          <w:szCs w:val="24"/>
        </w:rPr>
        <w:t>;</w:t>
      </w:r>
      <w:r w:rsidR="00725161">
        <w:rPr>
          <w:rFonts w:ascii="Times New Roman" w:hAnsi="Times New Roman" w:cs="Times New Roman"/>
          <w:sz w:val="24"/>
          <w:szCs w:val="24"/>
        </w:rPr>
        <w:t xml:space="preserve"> examining societal inequalities based on culture as a class</w:t>
      </w:r>
      <w:r w:rsidR="007851A7">
        <w:rPr>
          <w:rFonts w:ascii="Times New Roman" w:hAnsi="Times New Roman" w:cs="Times New Roman"/>
          <w:sz w:val="24"/>
          <w:szCs w:val="24"/>
        </w:rPr>
        <w:t>;</w:t>
      </w:r>
      <w:r w:rsidR="00725161">
        <w:rPr>
          <w:rFonts w:ascii="Times New Roman" w:hAnsi="Times New Roman" w:cs="Times New Roman"/>
          <w:sz w:val="24"/>
          <w:szCs w:val="24"/>
        </w:rPr>
        <w:t xml:space="preserve"> providing culturally relevant literature</w:t>
      </w:r>
      <w:r w:rsidR="007851A7">
        <w:rPr>
          <w:rFonts w:ascii="Times New Roman" w:hAnsi="Times New Roman" w:cs="Times New Roman"/>
          <w:sz w:val="24"/>
          <w:szCs w:val="24"/>
        </w:rPr>
        <w:t>;</w:t>
      </w:r>
      <w:r w:rsidR="00725161">
        <w:rPr>
          <w:rFonts w:ascii="Times New Roman" w:hAnsi="Times New Roman" w:cs="Times New Roman"/>
          <w:sz w:val="24"/>
          <w:szCs w:val="24"/>
        </w:rPr>
        <w:t xml:space="preserve"> facilitating intercultural communication and understanding</w:t>
      </w:r>
      <w:r w:rsidR="007851A7">
        <w:rPr>
          <w:rFonts w:ascii="Times New Roman" w:hAnsi="Times New Roman" w:cs="Times New Roman"/>
          <w:sz w:val="24"/>
          <w:szCs w:val="24"/>
        </w:rPr>
        <w:t>;</w:t>
      </w:r>
      <w:r w:rsidR="00725161">
        <w:rPr>
          <w:rFonts w:ascii="Times New Roman" w:hAnsi="Times New Roman" w:cs="Times New Roman"/>
          <w:sz w:val="24"/>
          <w:szCs w:val="24"/>
        </w:rPr>
        <w:t xml:space="preserve"> </w:t>
      </w:r>
      <w:r w:rsidR="007851A7">
        <w:rPr>
          <w:rFonts w:ascii="Times New Roman" w:hAnsi="Times New Roman" w:cs="Times New Roman"/>
          <w:sz w:val="24"/>
          <w:szCs w:val="24"/>
        </w:rPr>
        <w:t xml:space="preserve">building strong relationships with and knowing all children in the class; being self-aware about the attitudes, beliefs, and values the teacher presents in the classroom; engaging in self-reflection about understanding and respect of culture in interactions, beliefs, attitudes, values, and lessons; building relationships with and knowing children’s families or care providers; including social-justice topics in lessons; and understanding the cultures represented in the classroom and the differences between those cultures and the dominant culture which may cause discord in the classroom (Aceves &amp; </w:t>
      </w:r>
      <w:proofErr w:type="spellStart"/>
      <w:r w:rsidR="007851A7">
        <w:rPr>
          <w:rFonts w:ascii="Times New Roman" w:hAnsi="Times New Roman" w:cs="Times New Roman"/>
          <w:sz w:val="24"/>
          <w:szCs w:val="24"/>
        </w:rPr>
        <w:t>Orosco</w:t>
      </w:r>
      <w:proofErr w:type="spellEnd"/>
      <w:r w:rsidR="007851A7">
        <w:rPr>
          <w:rFonts w:ascii="Times New Roman" w:hAnsi="Times New Roman" w:cs="Times New Roman"/>
          <w:sz w:val="24"/>
          <w:szCs w:val="24"/>
        </w:rPr>
        <w:t xml:space="preserve">, 2014; </w:t>
      </w:r>
      <w:r w:rsidR="00055287">
        <w:rPr>
          <w:rFonts w:ascii="Times New Roman" w:hAnsi="Times New Roman" w:cs="Times New Roman"/>
          <w:sz w:val="24"/>
          <w:szCs w:val="24"/>
        </w:rPr>
        <w:t xml:space="preserve">Aronson &amp; Laughter, 2016; </w:t>
      </w:r>
      <w:r w:rsidR="007851A7">
        <w:rPr>
          <w:rFonts w:ascii="Times New Roman" w:hAnsi="Times New Roman" w:cs="Times New Roman"/>
          <w:sz w:val="24"/>
          <w:szCs w:val="24"/>
        </w:rPr>
        <w:t xml:space="preserve">Ladson-Billings, 2009). To create a rough definition of cultural competence from the </w:t>
      </w:r>
      <w:r w:rsidR="00D66A5B">
        <w:rPr>
          <w:rFonts w:ascii="Times New Roman" w:hAnsi="Times New Roman" w:cs="Times New Roman"/>
          <w:sz w:val="24"/>
          <w:szCs w:val="24"/>
        </w:rPr>
        <w:t>research findings</w:t>
      </w:r>
      <w:r w:rsidR="007851A7">
        <w:rPr>
          <w:rFonts w:ascii="Times New Roman" w:hAnsi="Times New Roman" w:cs="Times New Roman"/>
          <w:sz w:val="24"/>
          <w:szCs w:val="24"/>
        </w:rPr>
        <w:t xml:space="preserve"> represented, cultural competence is an individual’s understanding of present cultures, the differences between those </w:t>
      </w:r>
      <w:r w:rsidR="007851A7">
        <w:rPr>
          <w:rFonts w:ascii="Times New Roman" w:hAnsi="Times New Roman" w:cs="Times New Roman"/>
          <w:sz w:val="24"/>
          <w:szCs w:val="24"/>
        </w:rPr>
        <w:lastRenderedPageBreak/>
        <w:t>cultures, one’s own beliefs about those cultures, and how to facilitate children’s understanding</w:t>
      </w:r>
      <w:r w:rsidR="00D66A5B">
        <w:rPr>
          <w:rFonts w:ascii="Times New Roman" w:hAnsi="Times New Roman" w:cs="Times New Roman"/>
          <w:sz w:val="24"/>
          <w:szCs w:val="24"/>
        </w:rPr>
        <w:t>s</w:t>
      </w:r>
      <w:r w:rsidR="007851A7">
        <w:rPr>
          <w:rFonts w:ascii="Times New Roman" w:hAnsi="Times New Roman" w:cs="Times New Roman"/>
          <w:sz w:val="24"/>
          <w:szCs w:val="24"/>
        </w:rPr>
        <w:t xml:space="preserve"> of both dominant and non-dominant cultures. </w:t>
      </w:r>
    </w:p>
    <w:p w14:paraId="4BEB5009" w14:textId="021E2721" w:rsidR="002A7BC6" w:rsidRDefault="002A7BC6"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t>Cultivating cultural competence is a necessary goal for educators as the disparity between teacher</w:t>
      </w:r>
      <w:r w:rsidR="00DA603E">
        <w:rPr>
          <w:rFonts w:ascii="Times New Roman" w:hAnsi="Times New Roman" w:cs="Times New Roman"/>
          <w:sz w:val="24"/>
          <w:szCs w:val="24"/>
        </w:rPr>
        <w:t>s’ and</w:t>
      </w:r>
      <w:r>
        <w:rPr>
          <w:rFonts w:ascii="Times New Roman" w:hAnsi="Times New Roman" w:cs="Times New Roman"/>
          <w:sz w:val="24"/>
          <w:szCs w:val="24"/>
        </w:rPr>
        <w:t xml:space="preserve"> children’s racial identities have been increasing since the early 2000s and are projected to continue increasing (</w:t>
      </w:r>
      <w:r w:rsidR="006B47AB">
        <w:rPr>
          <w:rFonts w:ascii="Times New Roman" w:hAnsi="Times New Roman" w:cs="Times New Roman"/>
          <w:sz w:val="24"/>
          <w:szCs w:val="24"/>
        </w:rPr>
        <w:t>National Center for Education Statistics [NCES]</w:t>
      </w:r>
      <w:r w:rsidR="00DA603E">
        <w:rPr>
          <w:rFonts w:ascii="Times New Roman" w:hAnsi="Times New Roman" w:cs="Times New Roman"/>
          <w:sz w:val="24"/>
          <w:szCs w:val="24"/>
        </w:rPr>
        <w:t>, 201</w:t>
      </w:r>
      <w:r w:rsidR="00A82069">
        <w:rPr>
          <w:rFonts w:ascii="Times New Roman" w:hAnsi="Times New Roman" w:cs="Times New Roman"/>
          <w:sz w:val="24"/>
          <w:szCs w:val="24"/>
        </w:rPr>
        <w:t>3</w:t>
      </w:r>
      <w:r w:rsidR="00DA603E">
        <w:rPr>
          <w:rFonts w:ascii="Times New Roman" w:hAnsi="Times New Roman" w:cs="Times New Roman"/>
          <w:sz w:val="24"/>
          <w:szCs w:val="24"/>
        </w:rPr>
        <w:t>). According to the National Center for Education Statistics</w:t>
      </w:r>
      <w:r w:rsidR="006B47AB">
        <w:rPr>
          <w:rFonts w:ascii="Times New Roman" w:hAnsi="Times New Roman" w:cs="Times New Roman"/>
          <w:sz w:val="24"/>
          <w:szCs w:val="24"/>
        </w:rPr>
        <w:t xml:space="preserve"> (2013)</w:t>
      </w:r>
      <w:r w:rsidR="00DA603E">
        <w:rPr>
          <w:rFonts w:ascii="Times New Roman" w:hAnsi="Times New Roman" w:cs="Times New Roman"/>
          <w:sz w:val="24"/>
          <w:szCs w:val="24"/>
        </w:rPr>
        <w:t xml:space="preserve">, the percentage of white children attending public schools was 51.7 percent, while the remaining 48.3 percent was comprised of </w:t>
      </w:r>
      <w:r w:rsidR="006B47AB">
        <w:rPr>
          <w:rFonts w:ascii="Times New Roman" w:hAnsi="Times New Roman" w:cs="Times New Roman"/>
          <w:sz w:val="24"/>
          <w:szCs w:val="24"/>
        </w:rPr>
        <w:t>15.8 percent black, 23.7 percent Hispanic, 5.1 percent Asian/Pacific Islander, 1.1 percent American Indian/Alaskan native, and 2.6 percent biracial children. These percentages are expected to change to 45.1 percent white, 15.1 percent black, 29.9 percent Hispanic, 5.5 percent Asian/Pacific Islander, 1.0 percent American Indian/Alaskan native, and 3.5 percent biracial children (NCES, 2013). However, in another study from the National Center for Education Statistics (201</w:t>
      </w:r>
      <w:r w:rsidR="00A82069">
        <w:rPr>
          <w:rFonts w:ascii="Times New Roman" w:hAnsi="Times New Roman" w:cs="Times New Roman"/>
          <w:sz w:val="24"/>
          <w:szCs w:val="24"/>
        </w:rPr>
        <w:t>9</w:t>
      </w:r>
      <w:r w:rsidR="006B47AB">
        <w:rPr>
          <w:rFonts w:ascii="Times New Roman" w:hAnsi="Times New Roman" w:cs="Times New Roman"/>
          <w:sz w:val="24"/>
          <w:szCs w:val="24"/>
        </w:rPr>
        <w:t>), the percentage of white teachers compared to non-white teachers has barely changed. In 2003-2004, the percentage of white teachers was 83 percent, with black and Hispanic teachers following at 8 and 6 percent, respectively (NCES, 201</w:t>
      </w:r>
      <w:r w:rsidR="00A82069">
        <w:rPr>
          <w:rFonts w:ascii="Times New Roman" w:hAnsi="Times New Roman" w:cs="Times New Roman"/>
          <w:sz w:val="24"/>
          <w:szCs w:val="24"/>
        </w:rPr>
        <w:t>9</w:t>
      </w:r>
      <w:r w:rsidR="006B47AB">
        <w:rPr>
          <w:rFonts w:ascii="Times New Roman" w:hAnsi="Times New Roman" w:cs="Times New Roman"/>
          <w:sz w:val="24"/>
          <w:szCs w:val="24"/>
        </w:rPr>
        <w:t xml:space="preserve">). In 2015-2016, the racial composition of teachers in America was rerecorded at 80 percent white, with </w:t>
      </w:r>
      <w:r w:rsidR="00EE2D89">
        <w:rPr>
          <w:rFonts w:ascii="Times New Roman" w:hAnsi="Times New Roman" w:cs="Times New Roman"/>
          <w:sz w:val="24"/>
          <w:szCs w:val="24"/>
        </w:rPr>
        <w:t>7 percent black, 9 percent Hispanic, and 2 percent Asian (NCES, 201</w:t>
      </w:r>
      <w:r w:rsidR="00A82069">
        <w:rPr>
          <w:rFonts w:ascii="Times New Roman" w:hAnsi="Times New Roman" w:cs="Times New Roman"/>
          <w:sz w:val="24"/>
          <w:szCs w:val="24"/>
        </w:rPr>
        <w:t>9</w:t>
      </w:r>
      <w:r w:rsidR="00EE2D89">
        <w:rPr>
          <w:rFonts w:ascii="Times New Roman" w:hAnsi="Times New Roman" w:cs="Times New Roman"/>
          <w:sz w:val="24"/>
          <w:szCs w:val="24"/>
        </w:rPr>
        <w:t>). In both time periods, Pacific Islander, American Indian/ Alaskan native, and biracial teachers comprise 0-2 percent of the total teaching population (NCES, 201</w:t>
      </w:r>
      <w:r w:rsidR="00A82069">
        <w:rPr>
          <w:rFonts w:ascii="Times New Roman" w:hAnsi="Times New Roman" w:cs="Times New Roman"/>
          <w:sz w:val="24"/>
          <w:szCs w:val="24"/>
        </w:rPr>
        <w:t>9</w:t>
      </w:r>
      <w:r w:rsidR="00EE2D89">
        <w:rPr>
          <w:rFonts w:ascii="Times New Roman" w:hAnsi="Times New Roman" w:cs="Times New Roman"/>
          <w:sz w:val="24"/>
          <w:szCs w:val="24"/>
        </w:rPr>
        <w:t xml:space="preserve">). With an increasing diversity among American children and a relatively unwavering teacher population, teachers must learn how to navigate these cultural disparities in order to connect with children from diverse backgrounds and connect them to one another. I propose that cultivating cultural competence </w:t>
      </w:r>
      <w:r w:rsidR="00D66A5B">
        <w:rPr>
          <w:rFonts w:ascii="Times New Roman" w:hAnsi="Times New Roman" w:cs="Times New Roman"/>
          <w:sz w:val="24"/>
          <w:szCs w:val="24"/>
        </w:rPr>
        <w:t>among</w:t>
      </w:r>
      <w:r w:rsidR="00EE2D89">
        <w:rPr>
          <w:rFonts w:ascii="Times New Roman" w:hAnsi="Times New Roman" w:cs="Times New Roman"/>
          <w:sz w:val="24"/>
          <w:szCs w:val="24"/>
        </w:rPr>
        <w:t xml:space="preserve"> both teachers and </w:t>
      </w:r>
      <w:r w:rsidR="00B9489B">
        <w:rPr>
          <w:rFonts w:ascii="Times New Roman" w:hAnsi="Times New Roman" w:cs="Times New Roman"/>
          <w:sz w:val="24"/>
          <w:szCs w:val="24"/>
        </w:rPr>
        <w:t>children</w:t>
      </w:r>
      <w:r w:rsidR="00EE2D89">
        <w:rPr>
          <w:rFonts w:ascii="Times New Roman" w:hAnsi="Times New Roman" w:cs="Times New Roman"/>
          <w:sz w:val="24"/>
          <w:szCs w:val="24"/>
        </w:rPr>
        <w:t xml:space="preserve"> will </w:t>
      </w:r>
      <w:r w:rsidR="009A1D45">
        <w:rPr>
          <w:rFonts w:ascii="Times New Roman" w:hAnsi="Times New Roman" w:cs="Times New Roman"/>
          <w:sz w:val="24"/>
          <w:szCs w:val="24"/>
        </w:rPr>
        <w:lastRenderedPageBreak/>
        <w:t>help teachers better teach children with diverse backgrounds, and ultimately improve children’s academic success.</w:t>
      </w:r>
    </w:p>
    <w:p w14:paraId="61CC724B" w14:textId="2178B4F6" w:rsidR="00106788" w:rsidRDefault="00564599"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71F10">
        <w:rPr>
          <w:rFonts w:ascii="Times New Roman" w:hAnsi="Times New Roman" w:cs="Times New Roman"/>
          <w:sz w:val="24"/>
          <w:szCs w:val="24"/>
        </w:rPr>
        <w:t xml:space="preserve">I became interested in the topic of cultural competence when </w:t>
      </w:r>
      <w:r w:rsidR="008D6EA7">
        <w:rPr>
          <w:rFonts w:ascii="Times New Roman" w:hAnsi="Times New Roman" w:cs="Times New Roman"/>
          <w:sz w:val="24"/>
          <w:szCs w:val="24"/>
        </w:rPr>
        <w:t>searching for a research topic at the University of Tennessee, Knoxville. Dr. Coleman-King was leading a project on training in-service teachers to increase their cultural competence through a workshop held on the teachers’ in-service days</w:t>
      </w:r>
      <w:r w:rsidR="00B5778C">
        <w:rPr>
          <w:rFonts w:ascii="Times New Roman" w:hAnsi="Times New Roman" w:cs="Times New Roman"/>
          <w:sz w:val="24"/>
          <w:szCs w:val="24"/>
        </w:rPr>
        <w:t>, which</w:t>
      </w:r>
      <w:r w:rsidR="008D6EA7">
        <w:rPr>
          <w:rFonts w:ascii="Times New Roman" w:hAnsi="Times New Roman" w:cs="Times New Roman"/>
          <w:sz w:val="24"/>
          <w:szCs w:val="24"/>
        </w:rPr>
        <w:t xml:space="preserve"> are days </w:t>
      </w:r>
      <w:r w:rsidR="00B5778C">
        <w:rPr>
          <w:rFonts w:ascii="Times New Roman" w:hAnsi="Times New Roman" w:cs="Times New Roman"/>
          <w:sz w:val="24"/>
          <w:szCs w:val="24"/>
        </w:rPr>
        <w:t>in which</w:t>
      </w:r>
      <w:r w:rsidR="008D6EA7">
        <w:rPr>
          <w:rFonts w:ascii="Times New Roman" w:hAnsi="Times New Roman" w:cs="Times New Roman"/>
          <w:sz w:val="24"/>
          <w:szCs w:val="24"/>
        </w:rPr>
        <w:t xml:space="preserve"> teachers develop their professionalism while the children have the day off </w:t>
      </w:r>
      <w:r w:rsidR="00D66A5B">
        <w:rPr>
          <w:rFonts w:ascii="Times New Roman" w:hAnsi="Times New Roman" w:cs="Times New Roman"/>
          <w:sz w:val="24"/>
          <w:szCs w:val="24"/>
        </w:rPr>
        <w:t xml:space="preserve">from </w:t>
      </w:r>
      <w:r w:rsidR="008D6EA7">
        <w:rPr>
          <w:rFonts w:ascii="Times New Roman" w:hAnsi="Times New Roman" w:cs="Times New Roman"/>
          <w:sz w:val="24"/>
          <w:szCs w:val="24"/>
        </w:rPr>
        <w:t xml:space="preserve">school. </w:t>
      </w:r>
      <w:r w:rsidR="00B5778C">
        <w:rPr>
          <w:rFonts w:ascii="Times New Roman" w:hAnsi="Times New Roman" w:cs="Times New Roman"/>
          <w:sz w:val="24"/>
          <w:szCs w:val="24"/>
        </w:rPr>
        <w:t xml:space="preserve">I joined her project and observed one of the professional development workshops. During this workshop, my job as part of the research team was to observe </w:t>
      </w:r>
      <w:r w:rsidR="0082670A">
        <w:rPr>
          <w:rFonts w:ascii="Times New Roman" w:hAnsi="Times New Roman" w:cs="Times New Roman"/>
          <w:sz w:val="24"/>
          <w:szCs w:val="24"/>
        </w:rPr>
        <w:t xml:space="preserve">the participants for signs of resistance. I observed such actions as having whispered conversations with one’s neighbor, rolling one’s eyes, spending more than sixty consecutive seconds looking at one’s phone, </w:t>
      </w:r>
      <w:r w:rsidR="00433713">
        <w:rPr>
          <w:rFonts w:ascii="Times New Roman" w:hAnsi="Times New Roman" w:cs="Times New Roman"/>
          <w:sz w:val="24"/>
          <w:szCs w:val="24"/>
        </w:rPr>
        <w:t>uncomfortable shifting during times of participation, and</w:t>
      </w:r>
      <w:r w:rsidR="00B9489B">
        <w:rPr>
          <w:rFonts w:ascii="Times New Roman" w:hAnsi="Times New Roman" w:cs="Times New Roman"/>
          <w:sz w:val="24"/>
          <w:szCs w:val="24"/>
        </w:rPr>
        <w:t xml:space="preserve"> even one</w:t>
      </w:r>
      <w:r w:rsidR="00433713">
        <w:rPr>
          <w:rFonts w:ascii="Times New Roman" w:hAnsi="Times New Roman" w:cs="Times New Roman"/>
          <w:sz w:val="24"/>
          <w:szCs w:val="24"/>
        </w:rPr>
        <w:t xml:space="preserve"> person announc</w:t>
      </w:r>
      <w:r w:rsidR="00B9489B">
        <w:rPr>
          <w:rFonts w:ascii="Times New Roman" w:hAnsi="Times New Roman" w:cs="Times New Roman"/>
          <w:sz w:val="24"/>
          <w:szCs w:val="24"/>
        </w:rPr>
        <w:t>ing</w:t>
      </w:r>
      <w:r w:rsidR="00433713">
        <w:rPr>
          <w:rFonts w:ascii="Times New Roman" w:hAnsi="Times New Roman" w:cs="Times New Roman"/>
          <w:sz w:val="24"/>
          <w:szCs w:val="24"/>
        </w:rPr>
        <w:t xml:space="preserve"> that she believed African Americans </w:t>
      </w:r>
      <w:r>
        <w:rPr>
          <w:rFonts w:ascii="Times New Roman" w:hAnsi="Times New Roman" w:cs="Times New Roman"/>
          <w:sz w:val="24"/>
          <w:szCs w:val="24"/>
        </w:rPr>
        <w:t xml:space="preserve">were the cause of </w:t>
      </w:r>
      <w:r w:rsidR="00D66A5B">
        <w:rPr>
          <w:rFonts w:ascii="Times New Roman" w:hAnsi="Times New Roman" w:cs="Times New Roman"/>
          <w:sz w:val="24"/>
          <w:szCs w:val="24"/>
        </w:rPr>
        <w:t xml:space="preserve">persistent </w:t>
      </w:r>
      <w:r>
        <w:rPr>
          <w:rFonts w:ascii="Times New Roman" w:hAnsi="Times New Roman" w:cs="Times New Roman"/>
          <w:sz w:val="24"/>
          <w:szCs w:val="24"/>
        </w:rPr>
        <w:t>discrimination against African Americans. These observations piqued my interest in what it takes to be or become culturally competent</w:t>
      </w:r>
      <w:r w:rsidR="00B9489B">
        <w:rPr>
          <w:rFonts w:ascii="Times New Roman" w:hAnsi="Times New Roman" w:cs="Times New Roman"/>
          <w:sz w:val="24"/>
          <w:szCs w:val="24"/>
        </w:rPr>
        <w:t>, and why teachers may not be willing to be or become culturally competent.</w:t>
      </w:r>
      <w:r w:rsidR="00094861">
        <w:rPr>
          <w:rFonts w:ascii="Times New Roman" w:hAnsi="Times New Roman" w:cs="Times New Roman"/>
          <w:sz w:val="24"/>
          <w:szCs w:val="24"/>
        </w:rPr>
        <w:t xml:space="preserve"> Based on these observations and the definition of cultural competence and culturally competent actions listed above, my initial understandings of cultural competence are as follows:</w:t>
      </w:r>
    </w:p>
    <w:p w14:paraId="3B6B6FCE" w14:textId="005F4E6D" w:rsidR="00094861" w:rsidRDefault="00094861" w:rsidP="00D66A5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Cultural competence requires actions performed both inside and outside the classroom.</w:t>
      </w:r>
    </w:p>
    <w:p w14:paraId="1A711EC5" w14:textId="021FB888" w:rsidR="00094861" w:rsidRDefault="00094861" w:rsidP="00D66A5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Being culturally competent requires examination of one’s own attitudes, beliefs, and values regarding cultural diversity. </w:t>
      </w:r>
    </w:p>
    <w:p w14:paraId="54DD8C70" w14:textId="3D3B264E" w:rsidR="00094861" w:rsidRDefault="00094861" w:rsidP="00D66A5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For one reason or another, some teachers respond to culturally competent training with resistance. </w:t>
      </w:r>
    </w:p>
    <w:p w14:paraId="6DFE68CC" w14:textId="725343D7" w:rsidR="00DC706F" w:rsidRDefault="00DC706F" w:rsidP="00D66A5B">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rPr>
        <w:lastRenderedPageBreak/>
        <w:tab/>
        <w:t>In the remainder of this paper, I will discuss the theories of which cultural competence is a tenet. Then, I will briefly describe the methodologies used to collect the articles examined in this review. I will then discuss teachers’ perceptions and practice, as they are both key components of cultural competence discovered in the literature and in my personal experiences. Finally, I will add a discussion and reflection section to discuss the findings from the literature and my new understandings of the importance of cultural competence for in-service teachers.</w:t>
      </w:r>
    </w:p>
    <w:p w14:paraId="7F5E75E7" w14:textId="3A8F807A" w:rsidR="00DC706F" w:rsidRDefault="00D66A5B" w:rsidP="00D66A5B">
      <w:pPr>
        <w:pStyle w:val="ListParagraph"/>
        <w:spacing w:after="0" w:line="480" w:lineRule="auto"/>
        <w:ind w:left="0"/>
        <w:rPr>
          <w:rFonts w:ascii="Times New Roman" w:hAnsi="Times New Roman" w:cs="Times New Roman"/>
          <w:b/>
          <w:bCs/>
          <w:sz w:val="24"/>
          <w:szCs w:val="24"/>
        </w:rPr>
      </w:pPr>
      <w:r>
        <w:rPr>
          <w:rFonts w:ascii="Times New Roman" w:hAnsi="Times New Roman" w:cs="Times New Roman"/>
          <w:b/>
          <w:bCs/>
          <w:sz w:val="24"/>
          <w:szCs w:val="24"/>
        </w:rPr>
        <w:t>Conceptual Frameworks</w:t>
      </w:r>
      <w:r w:rsidR="00D46F45">
        <w:rPr>
          <w:rFonts w:ascii="Times New Roman" w:hAnsi="Times New Roman" w:cs="Times New Roman"/>
          <w:b/>
          <w:bCs/>
          <w:sz w:val="24"/>
          <w:szCs w:val="24"/>
        </w:rPr>
        <w:t xml:space="preserve"> – Culturally Responsive Teaching and Culturally Relevant Pedagogy</w:t>
      </w:r>
    </w:p>
    <w:p w14:paraId="77C11675" w14:textId="31E8CFC9" w:rsidR="00D46F45" w:rsidRDefault="00D46F45" w:rsidP="00D66A5B">
      <w:pPr>
        <w:pStyle w:val="ListParagraph"/>
        <w:spacing w:after="0" w:line="480" w:lineRule="auto"/>
        <w:ind w:left="0"/>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Both culturally responsive teaching and culturally relevant pedagogy (also termed “culturally relevant education”) were repeatedly referenced throughout the literature discussed in this article. Cultural competence</w:t>
      </w:r>
      <w:r w:rsidR="00203098">
        <w:rPr>
          <w:rFonts w:ascii="Times New Roman" w:hAnsi="Times New Roman" w:cs="Times New Roman"/>
          <w:sz w:val="24"/>
          <w:szCs w:val="24"/>
        </w:rPr>
        <w:t xml:space="preserve"> is explicitly</w:t>
      </w:r>
      <w:r>
        <w:rPr>
          <w:rFonts w:ascii="Times New Roman" w:hAnsi="Times New Roman" w:cs="Times New Roman"/>
          <w:sz w:val="24"/>
          <w:szCs w:val="24"/>
        </w:rPr>
        <w:t xml:space="preserve"> a tenet of culturally relevant pedagogy (Aronson &amp; Laughter, 2016); however, culturally responsive teachers engage in similar actions in which culturally competent teachers engage, such as understanding different cultures and self-reflecting to examine one’s personal attitudes, beliefs, and values regarding cultural diversity (Aceves &amp; </w:t>
      </w:r>
      <w:proofErr w:type="spellStart"/>
      <w:r>
        <w:rPr>
          <w:rFonts w:ascii="Times New Roman" w:hAnsi="Times New Roman" w:cs="Times New Roman"/>
          <w:sz w:val="24"/>
          <w:szCs w:val="24"/>
        </w:rPr>
        <w:t>Orosco</w:t>
      </w:r>
      <w:proofErr w:type="spellEnd"/>
      <w:r>
        <w:rPr>
          <w:rFonts w:ascii="Times New Roman" w:hAnsi="Times New Roman" w:cs="Times New Roman"/>
          <w:sz w:val="24"/>
          <w:szCs w:val="24"/>
        </w:rPr>
        <w:t xml:space="preserve">, 2014). </w:t>
      </w:r>
      <w:r w:rsidR="00DB6637">
        <w:rPr>
          <w:rFonts w:ascii="Times New Roman" w:hAnsi="Times New Roman" w:cs="Times New Roman"/>
          <w:sz w:val="24"/>
          <w:szCs w:val="24"/>
        </w:rPr>
        <w:t xml:space="preserve">According to Aronson &amp; Laughter (2016), the difference between the two theories is that culturally responsive teaching aims to develop competencies and teaching methods, while culturally relevant pedagogy seeks to develop attitudes and dispositions toward cultural diversity. </w:t>
      </w:r>
      <w:r>
        <w:rPr>
          <w:rFonts w:ascii="Times New Roman" w:hAnsi="Times New Roman" w:cs="Times New Roman"/>
          <w:sz w:val="24"/>
          <w:szCs w:val="24"/>
        </w:rPr>
        <w:t>I will attempt to</w:t>
      </w:r>
      <w:r w:rsidR="002B27B8">
        <w:rPr>
          <w:rFonts w:ascii="Times New Roman" w:hAnsi="Times New Roman" w:cs="Times New Roman"/>
          <w:sz w:val="24"/>
          <w:szCs w:val="24"/>
        </w:rPr>
        <w:t xml:space="preserve"> </w:t>
      </w:r>
      <w:r w:rsidR="00DB6637">
        <w:rPr>
          <w:rFonts w:ascii="Times New Roman" w:hAnsi="Times New Roman" w:cs="Times New Roman"/>
          <w:sz w:val="24"/>
          <w:szCs w:val="24"/>
        </w:rPr>
        <w:t>further</w:t>
      </w:r>
      <w:r>
        <w:rPr>
          <w:rFonts w:ascii="Times New Roman" w:hAnsi="Times New Roman" w:cs="Times New Roman"/>
          <w:sz w:val="24"/>
          <w:szCs w:val="24"/>
        </w:rPr>
        <w:t xml:space="preserve"> explain both </w:t>
      </w:r>
      <w:r w:rsidR="0024559A">
        <w:rPr>
          <w:rFonts w:ascii="Times New Roman" w:hAnsi="Times New Roman" w:cs="Times New Roman"/>
          <w:sz w:val="24"/>
          <w:szCs w:val="24"/>
        </w:rPr>
        <w:t>conceptual frameworks</w:t>
      </w:r>
      <w:r w:rsidR="00DB6637">
        <w:rPr>
          <w:rFonts w:ascii="Times New Roman" w:hAnsi="Times New Roman" w:cs="Times New Roman"/>
          <w:sz w:val="24"/>
          <w:szCs w:val="24"/>
        </w:rPr>
        <w:t xml:space="preserve"> briefly</w:t>
      </w:r>
      <w:r>
        <w:rPr>
          <w:rFonts w:ascii="Times New Roman" w:hAnsi="Times New Roman" w:cs="Times New Roman"/>
          <w:sz w:val="24"/>
          <w:szCs w:val="24"/>
        </w:rPr>
        <w:t xml:space="preserve"> below. </w:t>
      </w:r>
    </w:p>
    <w:p w14:paraId="1D14D0D6" w14:textId="77777777" w:rsidR="002B27B8" w:rsidRDefault="002B27B8" w:rsidP="00D66A5B">
      <w:pPr>
        <w:spacing w:after="0" w:line="480" w:lineRule="auto"/>
        <w:rPr>
          <w:rFonts w:ascii="Times New Roman" w:hAnsi="Times New Roman" w:cs="Times New Roman"/>
          <w:sz w:val="24"/>
          <w:szCs w:val="24"/>
        </w:rPr>
      </w:pPr>
      <w:r>
        <w:rPr>
          <w:rFonts w:ascii="Times New Roman" w:hAnsi="Times New Roman" w:cs="Times New Roman"/>
          <w:b/>
          <w:bCs/>
          <w:i/>
          <w:iCs/>
          <w:sz w:val="24"/>
          <w:szCs w:val="24"/>
        </w:rPr>
        <w:t>Culturally Responsive Teaching</w:t>
      </w:r>
    </w:p>
    <w:p w14:paraId="386D71D0" w14:textId="72794187" w:rsidR="007631C4" w:rsidRDefault="002B27B8"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t>According to</w:t>
      </w:r>
      <w:r w:rsidR="008604EE">
        <w:rPr>
          <w:rFonts w:ascii="Times New Roman" w:hAnsi="Times New Roman" w:cs="Times New Roman"/>
          <w:sz w:val="24"/>
          <w:szCs w:val="24"/>
        </w:rPr>
        <w:t xml:space="preserve"> a seminal article written by</w:t>
      </w:r>
      <w:r>
        <w:rPr>
          <w:rFonts w:ascii="Times New Roman" w:hAnsi="Times New Roman" w:cs="Times New Roman"/>
          <w:sz w:val="24"/>
          <w:szCs w:val="24"/>
        </w:rPr>
        <w:t xml:space="preserve"> Gay (2002), a leading researcher in the field of culturally responsive teaching, </w:t>
      </w:r>
      <w:r w:rsidR="008604EE">
        <w:rPr>
          <w:rFonts w:ascii="Times New Roman" w:hAnsi="Times New Roman" w:cs="Times New Roman"/>
          <w:sz w:val="24"/>
          <w:szCs w:val="24"/>
        </w:rPr>
        <w:t xml:space="preserve">culturally responsive teaching is defined as, “using the cultural characteristics, experiences, and perspectives of ethnically diverse students as conduits for teaching them more effectively,” (p. 106). </w:t>
      </w:r>
      <w:r w:rsidR="00DB6637">
        <w:rPr>
          <w:rFonts w:ascii="Times New Roman" w:hAnsi="Times New Roman" w:cs="Times New Roman"/>
          <w:sz w:val="24"/>
          <w:szCs w:val="24"/>
        </w:rPr>
        <w:t xml:space="preserve">As Aronson and Laughter (2016) indicate, this </w:t>
      </w:r>
      <w:r w:rsidR="0024559A">
        <w:rPr>
          <w:rFonts w:ascii="Times New Roman" w:hAnsi="Times New Roman" w:cs="Times New Roman"/>
          <w:sz w:val="24"/>
          <w:szCs w:val="24"/>
        </w:rPr>
        <w:lastRenderedPageBreak/>
        <w:t xml:space="preserve">framework </w:t>
      </w:r>
      <w:r w:rsidR="00DB6637">
        <w:rPr>
          <w:rFonts w:ascii="Times New Roman" w:hAnsi="Times New Roman" w:cs="Times New Roman"/>
          <w:sz w:val="24"/>
          <w:szCs w:val="24"/>
        </w:rPr>
        <w:t xml:space="preserve">focuses heavily on developing culturally responsive teaching methods and competencies. Examination of the </w:t>
      </w:r>
      <w:r w:rsidR="0024559A">
        <w:rPr>
          <w:rFonts w:ascii="Times New Roman" w:hAnsi="Times New Roman" w:cs="Times New Roman"/>
          <w:sz w:val="24"/>
          <w:szCs w:val="24"/>
        </w:rPr>
        <w:t xml:space="preserve">framework </w:t>
      </w:r>
      <w:r w:rsidR="00DB6637">
        <w:rPr>
          <w:rFonts w:ascii="Times New Roman" w:hAnsi="Times New Roman" w:cs="Times New Roman"/>
          <w:sz w:val="24"/>
          <w:szCs w:val="24"/>
        </w:rPr>
        <w:t>shows that there are six key elements of culturally relevant teaching: engaging cultural strengths in instruction</w:t>
      </w:r>
      <w:r w:rsidR="007631C4">
        <w:rPr>
          <w:rFonts w:ascii="Times New Roman" w:hAnsi="Times New Roman" w:cs="Times New Roman"/>
          <w:sz w:val="24"/>
          <w:szCs w:val="24"/>
        </w:rPr>
        <w:t>;</w:t>
      </w:r>
      <w:r w:rsidR="00DB6637">
        <w:rPr>
          <w:rFonts w:ascii="Times New Roman" w:hAnsi="Times New Roman" w:cs="Times New Roman"/>
          <w:sz w:val="24"/>
          <w:szCs w:val="24"/>
        </w:rPr>
        <w:t xml:space="preserve"> understanding different cultures, languages, and racial identities</w:t>
      </w:r>
      <w:r w:rsidR="007631C4">
        <w:rPr>
          <w:rFonts w:ascii="Times New Roman" w:hAnsi="Times New Roman" w:cs="Times New Roman"/>
          <w:sz w:val="24"/>
          <w:szCs w:val="24"/>
        </w:rPr>
        <w:t>;</w:t>
      </w:r>
      <w:r w:rsidR="00DB6637">
        <w:rPr>
          <w:rFonts w:ascii="Times New Roman" w:hAnsi="Times New Roman" w:cs="Times New Roman"/>
          <w:sz w:val="24"/>
          <w:szCs w:val="24"/>
        </w:rPr>
        <w:t xml:space="preserve"> developing self-awareness about one’s own culture and multiculturalism</w:t>
      </w:r>
      <w:r w:rsidR="007631C4">
        <w:rPr>
          <w:rFonts w:ascii="Times New Roman" w:hAnsi="Times New Roman" w:cs="Times New Roman"/>
          <w:sz w:val="24"/>
          <w:szCs w:val="24"/>
        </w:rPr>
        <w:t>;</w:t>
      </w:r>
      <w:r w:rsidR="00DB6637">
        <w:rPr>
          <w:rFonts w:ascii="Times New Roman" w:hAnsi="Times New Roman" w:cs="Times New Roman"/>
          <w:sz w:val="24"/>
          <w:szCs w:val="24"/>
        </w:rPr>
        <w:t xml:space="preserve"> holding high expectations for children</w:t>
      </w:r>
      <w:r w:rsidR="007631C4">
        <w:rPr>
          <w:rFonts w:ascii="Times New Roman" w:hAnsi="Times New Roman" w:cs="Times New Roman"/>
          <w:sz w:val="24"/>
          <w:szCs w:val="24"/>
        </w:rPr>
        <w:t>;</w:t>
      </w:r>
      <w:r w:rsidR="00DB6637">
        <w:rPr>
          <w:rFonts w:ascii="Times New Roman" w:hAnsi="Times New Roman" w:cs="Times New Roman"/>
          <w:sz w:val="24"/>
          <w:szCs w:val="24"/>
        </w:rPr>
        <w:t xml:space="preserve"> developing critical thinking skills in children</w:t>
      </w:r>
      <w:r w:rsidR="007631C4">
        <w:rPr>
          <w:rFonts w:ascii="Times New Roman" w:hAnsi="Times New Roman" w:cs="Times New Roman"/>
          <w:sz w:val="24"/>
          <w:szCs w:val="24"/>
        </w:rPr>
        <w:t>;</w:t>
      </w:r>
      <w:r w:rsidR="00DB6637">
        <w:rPr>
          <w:rFonts w:ascii="Times New Roman" w:hAnsi="Times New Roman" w:cs="Times New Roman"/>
          <w:sz w:val="24"/>
          <w:szCs w:val="24"/>
        </w:rPr>
        <w:t xml:space="preserve"> and engaging in social justice education in the classroom (Aceves &amp; </w:t>
      </w:r>
      <w:proofErr w:type="spellStart"/>
      <w:r w:rsidR="00DB6637">
        <w:rPr>
          <w:rFonts w:ascii="Times New Roman" w:hAnsi="Times New Roman" w:cs="Times New Roman"/>
          <w:sz w:val="24"/>
          <w:szCs w:val="24"/>
        </w:rPr>
        <w:t>Orosco</w:t>
      </w:r>
      <w:proofErr w:type="spellEnd"/>
      <w:r w:rsidR="00DB6637">
        <w:rPr>
          <w:rFonts w:ascii="Times New Roman" w:hAnsi="Times New Roman" w:cs="Times New Roman"/>
          <w:sz w:val="24"/>
          <w:szCs w:val="24"/>
        </w:rPr>
        <w:t>, 2014</w:t>
      </w:r>
      <w:r w:rsidR="00055287">
        <w:rPr>
          <w:rFonts w:ascii="Times New Roman" w:hAnsi="Times New Roman" w:cs="Times New Roman"/>
          <w:sz w:val="24"/>
          <w:szCs w:val="24"/>
        </w:rPr>
        <w:t xml:space="preserve">; </w:t>
      </w:r>
      <w:r w:rsidR="00055287">
        <w:rPr>
          <w:rFonts w:ascii="Times New Roman" w:hAnsi="Times New Roman" w:cs="Times New Roman"/>
          <w:sz w:val="24"/>
          <w:szCs w:val="24"/>
        </w:rPr>
        <w:t>Aronson &amp; Laughter, 2016</w:t>
      </w:r>
      <w:r w:rsidR="00DB6637">
        <w:rPr>
          <w:rFonts w:ascii="Times New Roman" w:hAnsi="Times New Roman" w:cs="Times New Roman"/>
          <w:sz w:val="24"/>
          <w:szCs w:val="24"/>
        </w:rPr>
        <w:t>)</w:t>
      </w:r>
      <w:r w:rsidR="007631C4">
        <w:rPr>
          <w:rFonts w:ascii="Times New Roman" w:hAnsi="Times New Roman" w:cs="Times New Roman"/>
          <w:sz w:val="24"/>
          <w:szCs w:val="24"/>
        </w:rPr>
        <w:t>. Some of these elements of culturally relevant teaching</w:t>
      </w:r>
      <w:r w:rsidR="0024559A">
        <w:rPr>
          <w:rFonts w:ascii="Times New Roman" w:hAnsi="Times New Roman" w:cs="Times New Roman"/>
          <w:sz w:val="24"/>
          <w:szCs w:val="24"/>
        </w:rPr>
        <w:t>,</w:t>
      </w:r>
      <w:r w:rsidR="007631C4">
        <w:rPr>
          <w:rFonts w:ascii="Times New Roman" w:hAnsi="Times New Roman" w:cs="Times New Roman"/>
          <w:sz w:val="24"/>
          <w:szCs w:val="24"/>
        </w:rPr>
        <w:t xml:space="preserve"> such as developing an understanding of different cultures</w:t>
      </w:r>
      <w:r w:rsidR="0024559A">
        <w:rPr>
          <w:rFonts w:ascii="Times New Roman" w:hAnsi="Times New Roman" w:cs="Times New Roman"/>
          <w:sz w:val="24"/>
          <w:szCs w:val="24"/>
        </w:rPr>
        <w:t>’</w:t>
      </w:r>
      <w:r w:rsidR="007631C4">
        <w:rPr>
          <w:rFonts w:ascii="Times New Roman" w:hAnsi="Times New Roman" w:cs="Times New Roman"/>
          <w:sz w:val="24"/>
          <w:szCs w:val="24"/>
        </w:rPr>
        <w:t xml:space="preserve"> languages and racial identities</w:t>
      </w:r>
      <w:r w:rsidR="0024559A">
        <w:rPr>
          <w:rFonts w:ascii="Times New Roman" w:hAnsi="Times New Roman" w:cs="Times New Roman"/>
          <w:sz w:val="24"/>
          <w:szCs w:val="24"/>
        </w:rPr>
        <w:t>,</w:t>
      </w:r>
      <w:r w:rsidR="007631C4">
        <w:rPr>
          <w:rFonts w:ascii="Times New Roman" w:hAnsi="Times New Roman" w:cs="Times New Roman"/>
          <w:sz w:val="24"/>
          <w:szCs w:val="24"/>
        </w:rPr>
        <w:t xml:space="preserve"> are </w:t>
      </w:r>
      <w:proofErr w:type="gramStart"/>
      <w:r w:rsidR="007631C4">
        <w:rPr>
          <w:rFonts w:ascii="Times New Roman" w:hAnsi="Times New Roman" w:cs="Times New Roman"/>
          <w:sz w:val="24"/>
          <w:szCs w:val="24"/>
        </w:rPr>
        <w:t>similar to</w:t>
      </w:r>
      <w:proofErr w:type="gramEnd"/>
      <w:r w:rsidR="007631C4">
        <w:rPr>
          <w:rFonts w:ascii="Times New Roman" w:hAnsi="Times New Roman" w:cs="Times New Roman"/>
          <w:sz w:val="24"/>
          <w:szCs w:val="24"/>
        </w:rPr>
        <w:t xml:space="preserve"> the elements of cultural competence described above.</w:t>
      </w:r>
    </w:p>
    <w:p w14:paraId="6429E780" w14:textId="77777777" w:rsidR="007631C4" w:rsidRDefault="007631C4" w:rsidP="00D66A5B">
      <w:pPr>
        <w:spacing w:after="0" w:line="480" w:lineRule="auto"/>
        <w:rPr>
          <w:rFonts w:ascii="Times New Roman" w:hAnsi="Times New Roman" w:cs="Times New Roman"/>
          <w:b/>
          <w:bCs/>
          <w:sz w:val="24"/>
          <w:szCs w:val="24"/>
        </w:rPr>
      </w:pPr>
      <w:r>
        <w:rPr>
          <w:rFonts w:ascii="Times New Roman" w:hAnsi="Times New Roman" w:cs="Times New Roman"/>
          <w:b/>
          <w:bCs/>
          <w:i/>
          <w:iCs/>
          <w:sz w:val="24"/>
          <w:szCs w:val="24"/>
        </w:rPr>
        <w:t>Culturally Relevant Pedagogy</w:t>
      </w:r>
    </w:p>
    <w:p w14:paraId="0916909C" w14:textId="592DCFE0" w:rsidR="005F7242" w:rsidRDefault="007631C4" w:rsidP="00D66A5B">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A34589">
        <w:rPr>
          <w:rFonts w:ascii="Times New Roman" w:hAnsi="Times New Roman" w:cs="Times New Roman"/>
          <w:sz w:val="24"/>
          <w:szCs w:val="24"/>
        </w:rPr>
        <w:t xml:space="preserve">Ladson-Billings (1995), a leading </w:t>
      </w:r>
      <w:r w:rsidR="0024559A">
        <w:rPr>
          <w:rFonts w:ascii="Times New Roman" w:hAnsi="Times New Roman" w:cs="Times New Roman"/>
          <w:sz w:val="24"/>
          <w:szCs w:val="24"/>
        </w:rPr>
        <w:t>scholar</w:t>
      </w:r>
      <w:r w:rsidR="00A34589">
        <w:rPr>
          <w:rFonts w:ascii="Times New Roman" w:hAnsi="Times New Roman" w:cs="Times New Roman"/>
          <w:sz w:val="24"/>
          <w:szCs w:val="24"/>
        </w:rPr>
        <w:t xml:space="preserve"> of culturally relevant pedagogy, describes culturally relevant pedagogy as a theoretical model that</w:t>
      </w:r>
      <w:r w:rsidR="00EF7A6F">
        <w:rPr>
          <w:rFonts w:ascii="Times New Roman" w:hAnsi="Times New Roman" w:cs="Times New Roman"/>
          <w:sz w:val="24"/>
          <w:szCs w:val="24"/>
        </w:rPr>
        <w:t xml:space="preserve"> helps students achieve and</w:t>
      </w:r>
      <w:r w:rsidR="00A34589">
        <w:rPr>
          <w:rFonts w:ascii="Times New Roman" w:hAnsi="Times New Roman" w:cs="Times New Roman"/>
          <w:sz w:val="24"/>
          <w:szCs w:val="24"/>
        </w:rPr>
        <w:t xml:space="preserve"> “helps students to accept and affirm their cultural identity while developing critical perspectives </w:t>
      </w:r>
      <w:r w:rsidR="0024559A">
        <w:rPr>
          <w:rFonts w:ascii="Times New Roman" w:hAnsi="Times New Roman" w:cs="Times New Roman"/>
          <w:sz w:val="24"/>
          <w:szCs w:val="24"/>
        </w:rPr>
        <w:t>that</w:t>
      </w:r>
      <w:r w:rsidR="00A34589">
        <w:rPr>
          <w:rFonts w:ascii="Times New Roman" w:hAnsi="Times New Roman" w:cs="Times New Roman"/>
          <w:sz w:val="24"/>
          <w:szCs w:val="24"/>
        </w:rPr>
        <w:t xml:space="preserve"> challenge inequities that schools (and other institutions) perpetuate” </w:t>
      </w:r>
      <w:r w:rsidR="00EF7A6F">
        <w:rPr>
          <w:rFonts w:ascii="Times New Roman" w:hAnsi="Times New Roman" w:cs="Times New Roman"/>
          <w:sz w:val="24"/>
          <w:szCs w:val="24"/>
        </w:rPr>
        <w:t>(p. 469). Aronson and Laughter (2016) identify three key tenets of culturally relevant pedagogy</w:t>
      </w:r>
      <w:r w:rsidR="0024559A">
        <w:rPr>
          <w:rFonts w:ascii="Times New Roman" w:hAnsi="Times New Roman" w:cs="Times New Roman"/>
          <w:sz w:val="24"/>
          <w:szCs w:val="24"/>
        </w:rPr>
        <w:t xml:space="preserve"> that</w:t>
      </w:r>
      <w:r w:rsidR="00EF7A6F">
        <w:rPr>
          <w:rFonts w:ascii="Times New Roman" w:hAnsi="Times New Roman" w:cs="Times New Roman"/>
          <w:sz w:val="24"/>
          <w:szCs w:val="24"/>
        </w:rPr>
        <w:t xml:space="preserve"> </w:t>
      </w:r>
      <w:r w:rsidR="005F7242">
        <w:rPr>
          <w:rFonts w:ascii="Times New Roman" w:hAnsi="Times New Roman" w:cs="Times New Roman"/>
          <w:sz w:val="24"/>
          <w:szCs w:val="24"/>
        </w:rPr>
        <w:t xml:space="preserve">include focusing on </w:t>
      </w:r>
      <w:r w:rsidR="00EF7A6F">
        <w:rPr>
          <w:rFonts w:ascii="Times New Roman" w:hAnsi="Times New Roman" w:cs="Times New Roman"/>
          <w:sz w:val="24"/>
          <w:szCs w:val="24"/>
        </w:rPr>
        <w:t xml:space="preserve">long-term academic success, helping both student and teacher develop cultural competence, and developing sociopolitical consciousness. </w:t>
      </w:r>
      <w:r w:rsidR="005F7242">
        <w:rPr>
          <w:rFonts w:ascii="Times New Roman" w:hAnsi="Times New Roman" w:cs="Times New Roman"/>
          <w:sz w:val="24"/>
          <w:szCs w:val="24"/>
        </w:rPr>
        <w:t>Focusing on</w:t>
      </w:r>
      <w:r w:rsidR="00EF7A6F">
        <w:rPr>
          <w:rFonts w:ascii="Times New Roman" w:hAnsi="Times New Roman" w:cs="Times New Roman"/>
          <w:sz w:val="24"/>
          <w:szCs w:val="24"/>
        </w:rPr>
        <w:t xml:space="preserve"> long-term academic success refers to treating children from diverse cultures as competent individuals, </w:t>
      </w:r>
      <w:r w:rsidR="009C73F3">
        <w:rPr>
          <w:rFonts w:ascii="Times New Roman" w:hAnsi="Times New Roman" w:cs="Times New Roman"/>
          <w:sz w:val="24"/>
          <w:szCs w:val="24"/>
        </w:rPr>
        <w:t xml:space="preserve">scaffolding them into their next zone of proximal development, and extending their critical thinking and abilities (Ladson-Billings, 2009). Developing cultural competence in children refers to helping children recognize and embrace their own culture while helping them navigate the more dominant culture (Aronson &amp; Laughter, 2016). Finally, developing a sociopolitical consciousness allows teachers to engage in social justice work with children as they attempt to examine and critique relevant social </w:t>
      </w:r>
      <w:r w:rsidR="009C73F3">
        <w:rPr>
          <w:rFonts w:ascii="Times New Roman" w:hAnsi="Times New Roman" w:cs="Times New Roman"/>
          <w:sz w:val="24"/>
          <w:szCs w:val="24"/>
        </w:rPr>
        <w:lastRenderedPageBreak/>
        <w:t xml:space="preserve">inequalities (Aronson &amp; Laughter, 2016). Ladson-Billings (2009) highlights a description </w:t>
      </w:r>
      <w:r w:rsidR="00F37163">
        <w:rPr>
          <w:rFonts w:ascii="Times New Roman" w:hAnsi="Times New Roman" w:cs="Times New Roman"/>
          <w:sz w:val="24"/>
          <w:szCs w:val="24"/>
        </w:rPr>
        <w:t xml:space="preserve">of </w:t>
      </w:r>
      <w:r w:rsidR="009C73F3">
        <w:rPr>
          <w:rFonts w:ascii="Times New Roman" w:hAnsi="Times New Roman" w:cs="Times New Roman"/>
          <w:sz w:val="24"/>
          <w:szCs w:val="24"/>
        </w:rPr>
        <w:t>culturally relevant pedagogues that indicates teachers see themselves as capable, self-reflective, and connected to their children.</w:t>
      </w:r>
      <w:r w:rsidR="005F7242">
        <w:rPr>
          <w:rFonts w:ascii="Times New Roman" w:hAnsi="Times New Roman" w:cs="Times New Roman"/>
          <w:sz w:val="24"/>
          <w:szCs w:val="24"/>
        </w:rPr>
        <w:t xml:space="preserve"> Similarities exist between the descriptions of culturally relevant pedagogy and cultural competence</w:t>
      </w:r>
      <w:r w:rsidR="00601AA1">
        <w:rPr>
          <w:rFonts w:ascii="Times New Roman" w:hAnsi="Times New Roman" w:cs="Times New Roman"/>
          <w:sz w:val="24"/>
          <w:szCs w:val="24"/>
        </w:rPr>
        <w:t xml:space="preserve"> </w:t>
      </w:r>
      <w:r w:rsidR="005F7242">
        <w:rPr>
          <w:rFonts w:ascii="Times New Roman" w:hAnsi="Times New Roman" w:cs="Times New Roman"/>
          <w:sz w:val="24"/>
          <w:szCs w:val="24"/>
        </w:rPr>
        <w:t>such as developing a sociopolitical consciousness in order to do social justice work with children, self-reflecting, building relationships with children, and helping children embrace their own culture while still providing access to the dominant culture</w:t>
      </w:r>
      <w:r w:rsidR="00601AA1">
        <w:rPr>
          <w:rFonts w:ascii="Times New Roman" w:hAnsi="Times New Roman" w:cs="Times New Roman"/>
          <w:sz w:val="24"/>
          <w:szCs w:val="24"/>
        </w:rPr>
        <w:t xml:space="preserve"> (</w:t>
      </w:r>
      <w:r w:rsidR="00055287">
        <w:rPr>
          <w:rFonts w:ascii="Times New Roman" w:hAnsi="Times New Roman" w:cs="Times New Roman"/>
          <w:sz w:val="24"/>
          <w:szCs w:val="24"/>
        </w:rPr>
        <w:t>Ladson-Billings, 2009</w:t>
      </w:r>
      <w:r w:rsidR="00055287">
        <w:rPr>
          <w:rFonts w:ascii="Times New Roman" w:hAnsi="Times New Roman" w:cs="Times New Roman"/>
          <w:sz w:val="24"/>
          <w:szCs w:val="24"/>
        </w:rPr>
        <w:t xml:space="preserve">; </w:t>
      </w:r>
      <w:r w:rsidR="00F37163">
        <w:rPr>
          <w:rFonts w:ascii="Times New Roman" w:hAnsi="Times New Roman" w:cs="Times New Roman"/>
          <w:sz w:val="24"/>
          <w:szCs w:val="24"/>
        </w:rPr>
        <w:t>Laughter,</w:t>
      </w:r>
      <w:r w:rsidR="00FE57CE">
        <w:rPr>
          <w:rFonts w:ascii="Times New Roman" w:hAnsi="Times New Roman" w:cs="Times New Roman"/>
          <w:sz w:val="24"/>
          <w:szCs w:val="24"/>
        </w:rPr>
        <w:t xml:space="preserve"> 2019</w:t>
      </w:r>
      <w:r w:rsidR="00F37163">
        <w:rPr>
          <w:rFonts w:ascii="Times New Roman" w:hAnsi="Times New Roman" w:cs="Times New Roman"/>
          <w:sz w:val="24"/>
          <w:szCs w:val="24"/>
        </w:rPr>
        <w:t>, slides 9-13</w:t>
      </w:r>
      <w:r w:rsidR="00601AA1">
        <w:rPr>
          <w:rFonts w:ascii="Times New Roman" w:hAnsi="Times New Roman" w:cs="Times New Roman"/>
          <w:sz w:val="24"/>
          <w:szCs w:val="24"/>
        </w:rPr>
        <w:t>)</w:t>
      </w:r>
      <w:r w:rsidR="005F7242">
        <w:rPr>
          <w:rFonts w:ascii="Times New Roman" w:hAnsi="Times New Roman" w:cs="Times New Roman"/>
          <w:sz w:val="24"/>
          <w:szCs w:val="24"/>
        </w:rPr>
        <w:t xml:space="preserve">. </w:t>
      </w:r>
    </w:p>
    <w:p w14:paraId="7E248713" w14:textId="1F8EEB11" w:rsidR="00614F59" w:rsidRDefault="005F7242"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Both culturally responsive teaching and culturally relevant pedagogy provide relevant frameworks from which cultural competence evolved, and the similarities are evident. However, cultural competence differs from both </w:t>
      </w:r>
      <w:r w:rsidR="00614F59">
        <w:rPr>
          <w:rFonts w:ascii="Times New Roman" w:hAnsi="Times New Roman" w:cs="Times New Roman"/>
          <w:sz w:val="24"/>
          <w:szCs w:val="24"/>
        </w:rPr>
        <w:t xml:space="preserve">frameworks by combining the focus on teaching in culturally responsive teaching and the development of knowledge, attitudes, and dispositions from culturally relevant pedagogy to provide a more thorough culturally oriented framework that teachers can use. Moreover, cultural competence includes some practices that should be </w:t>
      </w:r>
      <w:r w:rsidR="00F37163">
        <w:rPr>
          <w:rFonts w:ascii="Times New Roman" w:hAnsi="Times New Roman" w:cs="Times New Roman"/>
          <w:sz w:val="24"/>
          <w:szCs w:val="24"/>
        </w:rPr>
        <w:t>implemented</w:t>
      </w:r>
      <w:r w:rsidR="00614F59">
        <w:rPr>
          <w:rFonts w:ascii="Times New Roman" w:hAnsi="Times New Roman" w:cs="Times New Roman"/>
          <w:sz w:val="24"/>
          <w:szCs w:val="24"/>
        </w:rPr>
        <w:t xml:space="preserve"> in the classroom and others that should be </w:t>
      </w:r>
      <w:r w:rsidR="00F37163">
        <w:rPr>
          <w:rFonts w:ascii="Times New Roman" w:hAnsi="Times New Roman" w:cs="Times New Roman"/>
          <w:sz w:val="24"/>
          <w:szCs w:val="24"/>
        </w:rPr>
        <w:t>considered</w:t>
      </w:r>
      <w:r w:rsidR="00614F59">
        <w:rPr>
          <w:rFonts w:ascii="Times New Roman" w:hAnsi="Times New Roman" w:cs="Times New Roman"/>
          <w:sz w:val="24"/>
          <w:szCs w:val="24"/>
        </w:rPr>
        <w:t xml:space="preserve"> both inside and outside the classroom. In this way, cultural competence aims to develop the whole teacher as the teacher works to engage the whole child. </w:t>
      </w:r>
    </w:p>
    <w:p w14:paraId="4B7F7401" w14:textId="77777777" w:rsidR="00614F59" w:rsidRDefault="00614F59" w:rsidP="00D66A5B">
      <w:pPr>
        <w:spacing w:after="0" w:line="480" w:lineRule="auto"/>
        <w:rPr>
          <w:rFonts w:ascii="Times New Roman" w:hAnsi="Times New Roman" w:cs="Times New Roman"/>
          <w:sz w:val="24"/>
          <w:szCs w:val="24"/>
        </w:rPr>
      </w:pPr>
      <w:r>
        <w:rPr>
          <w:rFonts w:ascii="Times New Roman" w:hAnsi="Times New Roman" w:cs="Times New Roman"/>
          <w:b/>
          <w:bCs/>
          <w:sz w:val="24"/>
          <w:szCs w:val="24"/>
        </w:rPr>
        <w:t>Methodology</w:t>
      </w:r>
    </w:p>
    <w:p w14:paraId="5FEEC03E" w14:textId="600601A9" w:rsidR="00843A3E" w:rsidRDefault="00614F59"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1297A">
        <w:rPr>
          <w:rFonts w:ascii="Times New Roman" w:hAnsi="Times New Roman" w:cs="Times New Roman"/>
          <w:sz w:val="24"/>
          <w:szCs w:val="24"/>
        </w:rPr>
        <w:t xml:space="preserve">To begin this project, I </w:t>
      </w:r>
      <w:r w:rsidR="00F37163">
        <w:rPr>
          <w:rFonts w:ascii="Times New Roman" w:hAnsi="Times New Roman" w:cs="Times New Roman"/>
          <w:sz w:val="24"/>
          <w:szCs w:val="24"/>
        </w:rPr>
        <w:t>originally</w:t>
      </w:r>
      <w:r w:rsidR="0051297A">
        <w:rPr>
          <w:rFonts w:ascii="Times New Roman" w:hAnsi="Times New Roman" w:cs="Times New Roman"/>
          <w:sz w:val="24"/>
          <w:szCs w:val="24"/>
        </w:rPr>
        <w:t xml:space="preserve"> found eight articles on cultural competence used in multiple different occupations. </w:t>
      </w:r>
      <w:r w:rsidR="00F37163">
        <w:rPr>
          <w:rFonts w:ascii="Times New Roman" w:hAnsi="Times New Roman" w:cs="Times New Roman"/>
          <w:sz w:val="24"/>
          <w:szCs w:val="24"/>
        </w:rPr>
        <w:t>Finding limited information</w:t>
      </w:r>
      <w:r w:rsidR="0051297A">
        <w:rPr>
          <w:rFonts w:ascii="Times New Roman" w:hAnsi="Times New Roman" w:cs="Times New Roman"/>
          <w:sz w:val="24"/>
          <w:szCs w:val="24"/>
        </w:rPr>
        <w:t xml:space="preserve"> relevant to the instruction of in-service teachers, I sought out Dr. Sherry Bell, </w:t>
      </w:r>
      <w:r w:rsidR="00F37163">
        <w:rPr>
          <w:rFonts w:ascii="Times New Roman" w:hAnsi="Times New Roman" w:cs="Times New Roman"/>
          <w:sz w:val="24"/>
          <w:szCs w:val="24"/>
        </w:rPr>
        <w:t>H</w:t>
      </w:r>
      <w:r w:rsidR="0051297A">
        <w:rPr>
          <w:rFonts w:ascii="Times New Roman" w:hAnsi="Times New Roman" w:cs="Times New Roman"/>
          <w:sz w:val="24"/>
          <w:szCs w:val="24"/>
        </w:rPr>
        <w:t>ead of the</w:t>
      </w:r>
      <w:r w:rsidR="00F37163">
        <w:rPr>
          <w:rFonts w:ascii="Times New Roman" w:hAnsi="Times New Roman" w:cs="Times New Roman"/>
          <w:sz w:val="24"/>
          <w:szCs w:val="24"/>
        </w:rPr>
        <w:t xml:space="preserve"> Department of</w:t>
      </w:r>
      <w:r w:rsidR="0051297A">
        <w:rPr>
          <w:rFonts w:ascii="Times New Roman" w:hAnsi="Times New Roman" w:cs="Times New Roman"/>
          <w:sz w:val="24"/>
          <w:szCs w:val="24"/>
        </w:rPr>
        <w:t xml:space="preserve"> Theory and Practice in Teacher Education, and Dr. Mary Jane Moran, </w:t>
      </w:r>
      <w:r w:rsidR="00F37163">
        <w:rPr>
          <w:rFonts w:ascii="Times New Roman" w:hAnsi="Times New Roman" w:cs="Times New Roman"/>
          <w:sz w:val="24"/>
          <w:szCs w:val="24"/>
        </w:rPr>
        <w:t>H</w:t>
      </w:r>
      <w:r w:rsidR="0051297A">
        <w:rPr>
          <w:rFonts w:ascii="Times New Roman" w:hAnsi="Times New Roman" w:cs="Times New Roman"/>
          <w:sz w:val="24"/>
          <w:szCs w:val="24"/>
        </w:rPr>
        <w:t xml:space="preserve">ead of the </w:t>
      </w:r>
      <w:r w:rsidR="00F37163">
        <w:rPr>
          <w:rFonts w:ascii="Times New Roman" w:hAnsi="Times New Roman" w:cs="Times New Roman"/>
          <w:sz w:val="24"/>
          <w:szCs w:val="24"/>
        </w:rPr>
        <w:t xml:space="preserve">Department of </w:t>
      </w:r>
      <w:r w:rsidR="0051297A">
        <w:rPr>
          <w:rFonts w:ascii="Times New Roman" w:hAnsi="Times New Roman" w:cs="Times New Roman"/>
          <w:sz w:val="24"/>
          <w:szCs w:val="24"/>
        </w:rPr>
        <w:t>Child and Family Studies</w:t>
      </w:r>
      <w:r w:rsidR="00F37163">
        <w:rPr>
          <w:rFonts w:ascii="Times New Roman" w:hAnsi="Times New Roman" w:cs="Times New Roman"/>
          <w:sz w:val="24"/>
          <w:szCs w:val="24"/>
        </w:rPr>
        <w:t>,</w:t>
      </w:r>
      <w:r w:rsidR="0051297A">
        <w:rPr>
          <w:rFonts w:ascii="Times New Roman" w:hAnsi="Times New Roman" w:cs="Times New Roman"/>
          <w:sz w:val="24"/>
          <w:szCs w:val="24"/>
        </w:rPr>
        <w:t xml:space="preserve"> at the University of Tennessee, Knoxville. They provided me with four papers and a presentation about culturally relevant education, culturally responsive teaching, and cultural </w:t>
      </w:r>
      <w:r w:rsidR="0051297A">
        <w:rPr>
          <w:rFonts w:ascii="Times New Roman" w:hAnsi="Times New Roman" w:cs="Times New Roman"/>
          <w:sz w:val="24"/>
          <w:szCs w:val="24"/>
        </w:rPr>
        <w:lastRenderedPageBreak/>
        <w:t xml:space="preserve">competence. After reviewing these four papers and the presentation, I crafted the list of culturally competent actions that teachers can engage in, which is listed in the introduction section of this paper. Additionally, I was able to identify some search terms to help me find </w:t>
      </w:r>
      <w:r w:rsidR="00843A3E">
        <w:rPr>
          <w:rFonts w:ascii="Times New Roman" w:hAnsi="Times New Roman" w:cs="Times New Roman"/>
          <w:sz w:val="24"/>
          <w:szCs w:val="24"/>
        </w:rPr>
        <w:t xml:space="preserve">articles that </w:t>
      </w:r>
      <w:r w:rsidR="00F37163">
        <w:rPr>
          <w:rFonts w:ascii="Times New Roman" w:hAnsi="Times New Roman" w:cs="Times New Roman"/>
          <w:sz w:val="24"/>
          <w:szCs w:val="24"/>
        </w:rPr>
        <w:t>we</w:t>
      </w:r>
      <w:r w:rsidR="00843A3E">
        <w:rPr>
          <w:rFonts w:ascii="Times New Roman" w:hAnsi="Times New Roman" w:cs="Times New Roman"/>
          <w:sz w:val="24"/>
          <w:szCs w:val="24"/>
        </w:rPr>
        <w:t>re relevant to culturally competent instruction for in-service teachers.</w:t>
      </w:r>
    </w:p>
    <w:p w14:paraId="66F77955" w14:textId="3CD108F2" w:rsidR="00F93FD6" w:rsidRDefault="00843A3E"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With my search terms, I consulted with the Child and Family Studies librarian, Donna </w:t>
      </w:r>
      <w:proofErr w:type="spellStart"/>
      <w:r>
        <w:rPr>
          <w:rFonts w:ascii="Times New Roman" w:hAnsi="Times New Roman" w:cs="Times New Roman"/>
          <w:sz w:val="24"/>
          <w:szCs w:val="24"/>
        </w:rPr>
        <w:t>Braquet</w:t>
      </w:r>
      <w:proofErr w:type="spellEnd"/>
      <w:r>
        <w:rPr>
          <w:rFonts w:ascii="Times New Roman" w:hAnsi="Times New Roman" w:cs="Times New Roman"/>
          <w:sz w:val="24"/>
          <w:szCs w:val="24"/>
        </w:rPr>
        <w:t xml:space="preserve">, to begin a more </w:t>
      </w:r>
      <w:r w:rsidR="00671059">
        <w:rPr>
          <w:rFonts w:ascii="Times New Roman" w:hAnsi="Times New Roman" w:cs="Times New Roman"/>
          <w:sz w:val="24"/>
          <w:szCs w:val="24"/>
        </w:rPr>
        <w:t>robust</w:t>
      </w:r>
      <w:r>
        <w:rPr>
          <w:rFonts w:ascii="Times New Roman" w:hAnsi="Times New Roman" w:cs="Times New Roman"/>
          <w:sz w:val="24"/>
          <w:szCs w:val="24"/>
        </w:rPr>
        <w:t xml:space="preserve"> article search on ProQuest. The full search term is listed in the appendix </w:t>
      </w:r>
      <w:r w:rsidR="00030EAD">
        <w:rPr>
          <w:rFonts w:ascii="Times New Roman" w:hAnsi="Times New Roman" w:cs="Times New Roman"/>
          <w:sz w:val="24"/>
          <w:szCs w:val="24"/>
        </w:rPr>
        <w:t xml:space="preserve">(see Appendix A) </w:t>
      </w:r>
      <w:proofErr w:type="gramStart"/>
      <w:r>
        <w:rPr>
          <w:rFonts w:ascii="Times New Roman" w:hAnsi="Times New Roman" w:cs="Times New Roman"/>
          <w:sz w:val="24"/>
          <w:szCs w:val="24"/>
        </w:rPr>
        <w:t>in order for</w:t>
      </w:r>
      <w:proofErr w:type="gramEnd"/>
      <w:r>
        <w:rPr>
          <w:rFonts w:ascii="Times New Roman" w:hAnsi="Times New Roman" w:cs="Times New Roman"/>
          <w:sz w:val="24"/>
          <w:szCs w:val="24"/>
        </w:rPr>
        <w:t xml:space="preserve"> individuals to recreate the search. Initially, we reviewed the first one hundred articles and narrowed the list to twenty seemingly </w:t>
      </w:r>
      <w:r w:rsidR="00671059">
        <w:rPr>
          <w:rFonts w:ascii="Times New Roman" w:hAnsi="Times New Roman" w:cs="Times New Roman"/>
          <w:sz w:val="24"/>
          <w:szCs w:val="24"/>
        </w:rPr>
        <w:t>relevant</w:t>
      </w:r>
      <w:r>
        <w:rPr>
          <w:rFonts w:ascii="Times New Roman" w:hAnsi="Times New Roman" w:cs="Times New Roman"/>
          <w:sz w:val="24"/>
          <w:szCs w:val="24"/>
        </w:rPr>
        <w:t xml:space="preserve"> articles. After reviewing the articles, I found s</w:t>
      </w:r>
      <w:r w:rsidR="00F93FD6">
        <w:rPr>
          <w:rFonts w:ascii="Times New Roman" w:hAnsi="Times New Roman" w:cs="Times New Roman"/>
          <w:sz w:val="24"/>
          <w:szCs w:val="24"/>
        </w:rPr>
        <w:t>ix</w:t>
      </w:r>
      <w:r>
        <w:rPr>
          <w:rFonts w:ascii="Times New Roman" w:hAnsi="Times New Roman" w:cs="Times New Roman"/>
          <w:sz w:val="24"/>
          <w:szCs w:val="24"/>
        </w:rPr>
        <w:t xml:space="preserve">teen that were especially relevant to cultural competence </w:t>
      </w:r>
      <w:proofErr w:type="gramStart"/>
      <w:r>
        <w:rPr>
          <w:rFonts w:ascii="Times New Roman" w:hAnsi="Times New Roman" w:cs="Times New Roman"/>
          <w:sz w:val="24"/>
          <w:szCs w:val="24"/>
        </w:rPr>
        <w:t>in regard to</w:t>
      </w:r>
      <w:proofErr w:type="gramEnd"/>
      <w:r>
        <w:rPr>
          <w:rFonts w:ascii="Times New Roman" w:hAnsi="Times New Roman" w:cs="Times New Roman"/>
          <w:sz w:val="24"/>
          <w:szCs w:val="24"/>
        </w:rPr>
        <w:t xml:space="preserve"> in-service teachers. Eventually, I saw a gap in the articles I had </w:t>
      </w:r>
      <w:r w:rsidR="00671059">
        <w:rPr>
          <w:rFonts w:ascii="Times New Roman" w:hAnsi="Times New Roman" w:cs="Times New Roman"/>
          <w:sz w:val="24"/>
          <w:szCs w:val="24"/>
        </w:rPr>
        <w:t>reviewed</w:t>
      </w:r>
      <w:r>
        <w:rPr>
          <w:rFonts w:ascii="Times New Roman" w:hAnsi="Times New Roman" w:cs="Times New Roman"/>
          <w:sz w:val="24"/>
          <w:szCs w:val="24"/>
        </w:rPr>
        <w:t xml:space="preserve"> and return</w:t>
      </w:r>
      <w:r w:rsidR="00671059">
        <w:rPr>
          <w:rFonts w:ascii="Times New Roman" w:hAnsi="Times New Roman" w:cs="Times New Roman"/>
          <w:sz w:val="24"/>
          <w:szCs w:val="24"/>
        </w:rPr>
        <w:t>ed</w:t>
      </w:r>
      <w:r>
        <w:rPr>
          <w:rFonts w:ascii="Times New Roman" w:hAnsi="Times New Roman" w:cs="Times New Roman"/>
          <w:sz w:val="24"/>
          <w:szCs w:val="24"/>
        </w:rPr>
        <w:t xml:space="preserve"> to ProQuest and Teaching Tolerance to look for articles pertaining to social justice instruction with students. Finally, I read</w:t>
      </w:r>
      <w:r w:rsidR="00F93FD6">
        <w:rPr>
          <w:rFonts w:ascii="Times New Roman" w:hAnsi="Times New Roman" w:cs="Times New Roman"/>
          <w:sz w:val="24"/>
          <w:szCs w:val="24"/>
        </w:rPr>
        <w:t xml:space="preserve"> eighteen</w:t>
      </w:r>
      <w:r>
        <w:rPr>
          <w:rFonts w:ascii="Times New Roman" w:hAnsi="Times New Roman" w:cs="Times New Roman"/>
          <w:sz w:val="24"/>
          <w:szCs w:val="24"/>
        </w:rPr>
        <w:t xml:space="preserve"> articles and created an annotated bibliography of those I would include in this paper. </w:t>
      </w:r>
      <w:r w:rsidR="0093331F">
        <w:rPr>
          <w:rFonts w:ascii="Times New Roman" w:hAnsi="Times New Roman" w:cs="Times New Roman"/>
          <w:sz w:val="24"/>
          <w:szCs w:val="24"/>
        </w:rPr>
        <w:t>The annotated bibliography is included in the appendix</w:t>
      </w:r>
      <w:r w:rsidR="00030EAD">
        <w:rPr>
          <w:rFonts w:ascii="Times New Roman" w:hAnsi="Times New Roman" w:cs="Times New Roman"/>
          <w:sz w:val="24"/>
          <w:szCs w:val="24"/>
        </w:rPr>
        <w:t xml:space="preserve"> (see Appendix B)</w:t>
      </w:r>
      <w:r w:rsidR="0093331F">
        <w:rPr>
          <w:rFonts w:ascii="Times New Roman" w:hAnsi="Times New Roman" w:cs="Times New Roman"/>
          <w:sz w:val="24"/>
          <w:szCs w:val="24"/>
        </w:rPr>
        <w:t>, as well. Finally, two themes emerged from the literature – perceptions, including attitudes and beliefs, and practices</w:t>
      </w:r>
      <w:r w:rsidR="00F93FD6">
        <w:rPr>
          <w:rFonts w:ascii="Times New Roman" w:hAnsi="Times New Roman" w:cs="Times New Roman"/>
          <w:sz w:val="24"/>
          <w:szCs w:val="24"/>
        </w:rPr>
        <w:t xml:space="preserve"> that teachers </w:t>
      </w:r>
      <w:r w:rsidR="00671059">
        <w:rPr>
          <w:rFonts w:ascii="Times New Roman" w:hAnsi="Times New Roman" w:cs="Times New Roman"/>
          <w:sz w:val="24"/>
          <w:szCs w:val="24"/>
        </w:rPr>
        <w:t>draw upon</w:t>
      </w:r>
      <w:r w:rsidR="00F93FD6">
        <w:rPr>
          <w:rFonts w:ascii="Times New Roman" w:hAnsi="Times New Roman" w:cs="Times New Roman"/>
          <w:sz w:val="24"/>
          <w:szCs w:val="24"/>
        </w:rPr>
        <w:t xml:space="preserve"> as leading to improved academic achievement for students.</w:t>
      </w:r>
    </w:p>
    <w:p w14:paraId="1073623C" w14:textId="77777777" w:rsidR="00F93FD6" w:rsidRDefault="00F93FD6" w:rsidP="00D66A5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Teacher Perceptions and Practice</w:t>
      </w:r>
    </w:p>
    <w:p w14:paraId="67D6149B" w14:textId="3D15B26E" w:rsidR="00336D1C" w:rsidRDefault="00F93FD6"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06ADD">
        <w:rPr>
          <w:rFonts w:ascii="Times New Roman" w:hAnsi="Times New Roman" w:cs="Times New Roman"/>
          <w:sz w:val="24"/>
          <w:szCs w:val="24"/>
        </w:rPr>
        <w:t xml:space="preserve">Two themes emerged from the literature. Perceptions, such as the attitudes, beliefs and </w:t>
      </w:r>
      <w:r w:rsidR="006500CA">
        <w:rPr>
          <w:rFonts w:ascii="Times New Roman" w:hAnsi="Times New Roman" w:cs="Times New Roman"/>
          <w:sz w:val="24"/>
          <w:szCs w:val="24"/>
        </w:rPr>
        <w:t>dispositions</w:t>
      </w:r>
      <w:r w:rsidR="00F06ADD">
        <w:rPr>
          <w:rFonts w:ascii="Times New Roman" w:hAnsi="Times New Roman" w:cs="Times New Roman"/>
          <w:sz w:val="24"/>
          <w:szCs w:val="24"/>
        </w:rPr>
        <w:t xml:space="preserve"> that one holds regarding cultural diversity</w:t>
      </w:r>
      <w:r w:rsidR="006500CA">
        <w:rPr>
          <w:rFonts w:ascii="Times New Roman" w:hAnsi="Times New Roman" w:cs="Times New Roman"/>
          <w:sz w:val="24"/>
          <w:szCs w:val="24"/>
        </w:rPr>
        <w:t>,</w:t>
      </w:r>
      <w:r w:rsidR="00140E52">
        <w:rPr>
          <w:rFonts w:ascii="Times New Roman" w:hAnsi="Times New Roman" w:cs="Times New Roman"/>
          <w:sz w:val="24"/>
          <w:szCs w:val="24"/>
        </w:rPr>
        <w:t xml:space="preserve"> became apparent </w:t>
      </w:r>
      <w:r w:rsidR="00671059">
        <w:rPr>
          <w:rFonts w:ascii="Times New Roman" w:hAnsi="Times New Roman" w:cs="Times New Roman"/>
          <w:sz w:val="24"/>
          <w:szCs w:val="24"/>
        </w:rPr>
        <w:t>across</w:t>
      </w:r>
      <w:r w:rsidR="00140E52">
        <w:rPr>
          <w:rFonts w:ascii="Times New Roman" w:hAnsi="Times New Roman" w:cs="Times New Roman"/>
          <w:sz w:val="24"/>
          <w:szCs w:val="24"/>
        </w:rPr>
        <w:t xml:space="preserve"> multiple articles</w:t>
      </w:r>
      <w:r w:rsidR="006500CA">
        <w:rPr>
          <w:rFonts w:ascii="Times New Roman" w:hAnsi="Times New Roman" w:cs="Times New Roman"/>
          <w:sz w:val="24"/>
          <w:szCs w:val="24"/>
        </w:rPr>
        <w:t>.</w:t>
      </w:r>
      <w:r w:rsidR="00140E52">
        <w:rPr>
          <w:rFonts w:ascii="Times New Roman" w:hAnsi="Times New Roman" w:cs="Times New Roman"/>
          <w:sz w:val="24"/>
          <w:szCs w:val="24"/>
        </w:rPr>
        <w:t xml:space="preserve"> </w:t>
      </w:r>
      <w:r w:rsidR="006500CA">
        <w:rPr>
          <w:rFonts w:ascii="Times New Roman" w:hAnsi="Times New Roman" w:cs="Times New Roman"/>
          <w:sz w:val="24"/>
          <w:szCs w:val="24"/>
        </w:rPr>
        <w:t>S</w:t>
      </w:r>
      <w:r w:rsidR="00140E52">
        <w:rPr>
          <w:rFonts w:ascii="Times New Roman" w:hAnsi="Times New Roman" w:cs="Times New Roman"/>
          <w:sz w:val="24"/>
          <w:szCs w:val="24"/>
        </w:rPr>
        <w:t xml:space="preserve">ome of </w:t>
      </w:r>
      <w:r w:rsidR="006500CA">
        <w:rPr>
          <w:rFonts w:ascii="Times New Roman" w:hAnsi="Times New Roman" w:cs="Times New Roman"/>
          <w:sz w:val="24"/>
          <w:szCs w:val="24"/>
        </w:rPr>
        <w:t>these articles</w:t>
      </w:r>
      <w:r w:rsidR="00140E52">
        <w:rPr>
          <w:rFonts w:ascii="Times New Roman" w:hAnsi="Times New Roman" w:cs="Times New Roman"/>
          <w:sz w:val="24"/>
          <w:szCs w:val="24"/>
        </w:rPr>
        <w:t xml:space="preserve"> also </w:t>
      </w:r>
      <w:r w:rsidR="00671059">
        <w:rPr>
          <w:rFonts w:ascii="Times New Roman" w:hAnsi="Times New Roman" w:cs="Times New Roman"/>
          <w:sz w:val="24"/>
          <w:szCs w:val="24"/>
        </w:rPr>
        <w:t>included studies on</w:t>
      </w:r>
      <w:r w:rsidR="00140E52">
        <w:rPr>
          <w:rFonts w:ascii="Times New Roman" w:hAnsi="Times New Roman" w:cs="Times New Roman"/>
          <w:sz w:val="24"/>
          <w:szCs w:val="24"/>
        </w:rPr>
        <w:t xml:space="preserve"> teachers’ practices. Teachers</w:t>
      </w:r>
      <w:r w:rsidR="006500CA">
        <w:rPr>
          <w:rFonts w:ascii="Times New Roman" w:hAnsi="Times New Roman" w:cs="Times New Roman"/>
          <w:sz w:val="24"/>
          <w:szCs w:val="24"/>
        </w:rPr>
        <w:t>’</w:t>
      </w:r>
      <w:r w:rsidR="00140E52">
        <w:rPr>
          <w:rFonts w:ascii="Times New Roman" w:hAnsi="Times New Roman" w:cs="Times New Roman"/>
          <w:sz w:val="24"/>
          <w:szCs w:val="24"/>
        </w:rPr>
        <w:t xml:space="preserve"> practices were exemplified by </w:t>
      </w:r>
      <w:r w:rsidR="00C23F38">
        <w:rPr>
          <w:rFonts w:ascii="Times New Roman" w:hAnsi="Times New Roman" w:cs="Times New Roman"/>
          <w:sz w:val="24"/>
          <w:szCs w:val="24"/>
        </w:rPr>
        <w:t xml:space="preserve">evaluating one’s beliefs, </w:t>
      </w:r>
      <w:r w:rsidR="006500CA">
        <w:rPr>
          <w:rFonts w:ascii="Times New Roman" w:hAnsi="Times New Roman" w:cs="Times New Roman"/>
          <w:sz w:val="24"/>
          <w:szCs w:val="24"/>
        </w:rPr>
        <w:t xml:space="preserve">changes in instruction or curriculum, building relationships with children and their families, helping children gain knowledge of cultures. Note that it is important to examine both perceptions and practices when discussing cultural </w:t>
      </w:r>
      <w:r w:rsidR="006500CA">
        <w:rPr>
          <w:rFonts w:ascii="Times New Roman" w:hAnsi="Times New Roman" w:cs="Times New Roman"/>
          <w:sz w:val="24"/>
          <w:szCs w:val="24"/>
        </w:rPr>
        <w:lastRenderedPageBreak/>
        <w:t xml:space="preserve">competence because </w:t>
      </w:r>
      <w:r w:rsidR="009623DD">
        <w:rPr>
          <w:rFonts w:ascii="Times New Roman" w:hAnsi="Times New Roman" w:cs="Times New Roman"/>
          <w:sz w:val="24"/>
          <w:szCs w:val="24"/>
        </w:rPr>
        <w:t xml:space="preserve">the two concepts are related. </w:t>
      </w:r>
      <w:r w:rsidR="00671059">
        <w:rPr>
          <w:rFonts w:ascii="Times New Roman" w:hAnsi="Times New Roman" w:cs="Times New Roman"/>
          <w:sz w:val="24"/>
          <w:szCs w:val="24"/>
        </w:rPr>
        <w:t>For example, a</w:t>
      </w:r>
      <w:r w:rsidR="009623DD">
        <w:rPr>
          <w:rFonts w:ascii="Times New Roman" w:hAnsi="Times New Roman" w:cs="Times New Roman"/>
          <w:sz w:val="24"/>
          <w:szCs w:val="24"/>
        </w:rPr>
        <w:t xml:space="preserve">ccording to Brown and </w:t>
      </w:r>
      <w:proofErr w:type="spellStart"/>
      <w:r w:rsidR="009623DD">
        <w:rPr>
          <w:rFonts w:ascii="Times New Roman" w:hAnsi="Times New Roman" w:cs="Times New Roman"/>
          <w:sz w:val="24"/>
          <w:szCs w:val="24"/>
        </w:rPr>
        <w:t>Kysilka</w:t>
      </w:r>
      <w:proofErr w:type="spellEnd"/>
      <w:r w:rsidR="009623DD">
        <w:rPr>
          <w:rFonts w:ascii="Times New Roman" w:hAnsi="Times New Roman" w:cs="Times New Roman"/>
          <w:sz w:val="24"/>
          <w:szCs w:val="24"/>
        </w:rPr>
        <w:t xml:space="preserve"> (2002)</w:t>
      </w:r>
      <w:r w:rsidR="00591F51">
        <w:rPr>
          <w:rFonts w:ascii="Times New Roman" w:hAnsi="Times New Roman" w:cs="Times New Roman"/>
          <w:sz w:val="24"/>
          <w:szCs w:val="24"/>
        </w:rPr>
        <w:t xml:space="preserve">, experiences inform perceptions, which in turn inform later actions in the classroom. </w:t>
      </w:r>
      <w:r w:rsidR="00A76F41">
        <w:rPr>
          <w:rFonts w:ascii="Times New Roman" w:hAnsi="Times New Roman" w:cs="Times New Roman"/>
          <w:sz w:val="24"/>
          <w:szCs w:val="24"/>
        </w:rPr>
        <w:t xml:space="preserve">Guerra and </w:t>
      </w:r>
      <w:proofErr w:type="spellStart"/>
      <w:r w:rsidR="00A76F41">
        <w:rPr>
          <w:rFonts w:ascii="Times New Roman" w:hAnsi="Times New Roman" w:cs="Times New Roman"/>
          <w:sz w:val="24"/>
          <w:szCs w:val="24"/>
        </w:rPr>
        <w:t>Wubbena</w:t>
      </w:r>
      <w:proofErr w:type="spellEnd"/>
      <w:r w:rsidR="00A76F41">
        <w:rPr>
          <w:rFonts w:ascii="Times New Roman" w:hAnsi="Times New Roman" w:cs="Times New Roman"/>
          <w:sz w:val="24"/>
          <w:szCs w:val="24"/>
        </w:rPr>
        <w:t xml:space="preserve"> (2019) also recognize that beliefs inform practices in the classroom with varying consistency based on internal and contextual factors, such as teaching style and administrative support, respectively.</w:t>
      </w:r>
      <w:r w:rsidR="006D0815">
        <w:rPr>
          <w:rFonts w:ascii="Times New Roman" w:hAnsi="Times New Roman" w:cs="Times New Roman"/>
          <w:sz w:val="24"/>
          <w:szCs w:val="24"/>
        </w:rPr>
        <w:t xml:space="preserve"> These practices have direct outcomes in children’s academic success in the classroom.</w:t>
      </w:r>
      <w:r w:rsidR="00A76F41">
        <w:rPr>
          <w:rFonts w:ascii="Times New Roman" w:hAnsi="Times New Roman" w:cs="Times New Roman"/>
          <w:sz w:val="24"/>
          <w:szCs w:val="24"/>
        </w:rPr>
        <w:t xml:space="preserve"> </w:t>
      </w:r>
      <w:r w:rsidR="000A3BB2">
        <w:rPr>
          <w:rFonts w:ascii="Times New Roman" w:hAnsi="Times New Roman" w:cs="Times New Roman"/>
          <w:sz w:val="24"/>
          <w:szCs w:val="24"/>
        </w:rPr>
        <w:t>In th</w:t>
      </w:r>
      <w:r w:rsidR="00671059">
        <w:rPr>
          <w:rFonts w:ascii="Times New Roman" w:hAnsi="Times New Roman" w:cs="Times New Roman"/>
          <w:sz w:val="24"/>
          <w:szCs w:val="24"/>
        </w:rPr>
        <w:t>e following</w:t>
      </w:r>
      <w:r w:rsidR="000A3BB2">
        <w:rPr>
          <w:rFonts w:ascii="Times New Roman" w:hAnsi="Times New Roman" w:cs="Times New Roman"/>
          <w:sz w:val="24"/>
          <w:szCs w:val="24"/>
        </w:rPr>
        <w:t xml:space="preserve"> section</w:t>
      </w:r>
      <w:r w:rsidR="00671059">
        <w:rPr>
          <w:rFonts w:ascii="Times New Roman" w:hAnsi="Times New Roman" w:cs="Times New Roman"/>
          <w:sz w:val="24"/>
          <w:szCs w:val="24"/>
        </w:rPr>
        <w:t>s</w:t>
      </w:r>
      <w:r w:rsidR="000A3BB2">
        <w:rPr>
          <w:rFonts w:ascii="Times New Roman" w:hAnsi="Times New Roman" w:cs="Times New Roman"/>
          <w:sz w:val="24"/>
          <w:szCs w:val="24"/>
        </w:rPr>
        <w:t xml:space="preserve">, I will first discuss the different perceptions held by teachers </w:t>
      </w:r>
      <w:r w:rsidR="00671059">
        <w:rPr>
          <w:rFonts w:ascii="Times New Roman" w:hAnsi="Times New Roman" w:cs="Times New Roman"/>
          <w:sz w:val="24"/>
          <w:szCs w:val="24"/>
        </w:rPr>
        <w:t xml:space="preserve">and the outcomes of holding those perceptions as discussed </w:t>
      </w:r>
      <w:r w:rsidR="000A3BB2">
        <w:rPr>
          <w:rFonts w:ascii="Times New Roman" w:hAnsi="Times New Roman" w:cs="Times New Roman"/>
          <w:sz w:val="24"/>
          <w:szCs w:val="24"/>
        </w:rPr>
        <w:t>in the literatur</w:t>
      </w:r>
      <w:r w:rsidR="00671059">
        <w:rPr>
          <w:rFonts w:ascii="Times New Roman" w:hAnsi="Times New Roman" w:cs="Times New Roman"/>
          <w:sz w:val="24"/>
          <w:szCs w:val="24"/>
        </w:rPr>
        <w:t>e</w:t>
      </w:r>
      <w:r w:rsidR="000A3BB2">
        <w:rPr>
          <w:rFonts w:ascii="Times New Roman" w:hAnsi="Times New Roman" w:cs="Times New Roman"/>
          <w:sz w:val="24"/>
          <w:szCs w:val="24"/>
        </w:rPr>
        <w:t xml:space="preserve">. Then, I will present the </w:t>
      </w:r>
      <w:r w:rsidR="00336D1C">
        <w:rPr>
          <w:rFonts w:ascii="Times New Roman" w:hAnsi="Times New Roman" w:cs="Times New Roman"/>
          <w:sz w:val="24"/>
          <w:szCs w:val="24"/>
        </w:rPr>
        <w:t>practices and outcomes of those practices presented in the literature. Finally, I will</w:t>
      </w:r>
      <w:r w:rsidR="00BD1070">
        <w:rPr>
          <w:rFonts w:ascii="Times New Roman" w:hAnsi="Times New Roman" w:cs="Times New Roman"/>
          <w:sz w:val="24"/>
          <w:szCs w:val="24"/>
        </w:rPr>
        <w:t xml:space="preserve"> summarize the information presented in this section</w:t>
      </w:r>
      <w:r w:rsidR="00336D1C">
        <w:rPr>
          <w:rFonts w:ascii="Times New Roman" w:hAnsi="Times New Roman" w:cs="Times New Roman"/>
          <w:sz w:val="24"/>
          <w:szCs w:val="24"/>
        </w:rPr>
        <w:t xml:space="preserve">. </w:t>
      </w:r>
    </w:p>
    <w:p w14:paraId="1E4349C2" w14:textId="5D73A81D" w:rsidR="00336D1C" w:rsidRDefault="00336D1C" w:rsidP="00D66A5B">
      <w:pPr>
        <w:spacing w:after="0" w:line="480" w:lineRule="auto"/>
        <w:rPr>
          <w:rFonts w:ascii="Times New Roman" w:hAnsi="Times New Roman" w:cs="Times New Roman"/>
          <w:b/>
          <w:bCs/>
          <w:sz w:val="24"/>
          <w:szCs w:val="24"/>
        </w:rPr>
      </w:pPr>
      <w:r w:rsidRPr="00336D1C">
        <w:rPr>
          <w:rFonts w:ascii="Times New Roman" w:hAnsi="Times New Roman" w:cs="Times New Roman"/>
          <w:b/>
          <w:bCs/>
          <w:sz w:val="24"/>
          <w:szCs w:val="24"/>
        </w:rPr>
        <w:t>Perceptions</w:t>
      </w:r>
      <w:r w:rsidR="00EA7DD8">
        <w:rPr>
          <w:rFonts w:ascii="Times New Roman" w:hAnsi="Times New Roman" w:cs="Times New Roman"/>
          <w:b/>
          <w:bCs/>
          <w:sz w:val="24"/>
          <w:szCs w:val="24"/>
        </w:rPr>
        <w:t xml:space="preserve"> of Cultural Diversity</w:t>
      </w:r>
    </w:p>
    <w:p w14:paraId="07E1A9AE" w14:textId="757EA706" w:rsidR="003D45EA" w:rsidRPr="008A3CD6" w:rsidRDefault="008A3CD6" w:rsidP="00D66A5B">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Within the theme of perceptions, researchers identified three subcategories regarding perceptions that </w:t>
      </w:r>
      <w:r w:rsidR="00F43EC5">
        <w:rPr>
          <w:rFonts w:ascii="Times New Roman" w:hAnsi="Times New Roman" w:cs="Times New Roman"/>
          <w:sz w:val="24"/>
          <w:szCs w:val="24"/>
        </w:rPr>
        <w:t xml:space="preserve">helped teachers when teaching culturally diverse students. The first of these three subcategories </w:t>
      </w:r>
      <w:proofErr w:type="gramStart"/>
      <w:r w:rsidR="00F43EC5">
        <w:rPr>
          <w:rFonts w:ascii="Times New Roman" w:hAnsi="Times New Roman" w:cs="Times New Roman"/>
          <w:sz w:val="24"/>
          <w:szCs w:val="24"/>
        </w:rPr>
        <w:t>is</w:t>
      </w:r>
      <w:proofErr w:type="gramEnd"/>
      <w:r w:rsidR="00F43EC5">
        <w:rPr>
          <w:rFonts w:ascii="Times New Roman" w:hAnsi="Times New Roman" w:cs="Times New Roman"/>
          <w:sz w:val="24"/>
          <w:szCs w:val="24"/>
        </w:rPr>
        <w:t xml:space="preserve"> self-reflect</w:t>
      </w:r>
      <w:r w:rsidR="003D45EA">
        <w:rPr>
          <w:rFonts w:ascii="Times New Roman" w:hAnsi="Times New Roman" w:cs="Times New Roman"/>
          <w:sz w:val="24"/>
          <w:szCs w:val="24"/>
        </w:rPr>
        <w:t>ion</w:t>
      </w:r>
      <w:r w:rsidR="00F43EC5">
        <w:rPr>
          <w:rFonts w:ascii="Times New Roman" w:hAnsi="Times New Roman" w:cs="Times New Roman"/>
          <w:sz w:val="24"/>
          <w:szCs w:val="24"/>
        </w:rPr>
        <w:t>, which is a practice that directly relates to perceptions. One team of researchers identified self-reflection as investigating one’s own beliefs, attitudes, preconceived notions, and internalized untruths about different cultures (</w:t>
      </w:r>
      <w:proofErr w:type="spellStart"/>
      <w:r w:rsidR="00F43EC5">
        <w:rPr>
          <w:rFonts w:ascii="Times New Roman" w:hAnsi="Times New Roman" w:cs="Times New Roman"/>
          <w:sz w:val="24"/>
          <w:szCs w:val="24"/>
        </w:rPr>
        <w:t>Rychly</w:t>
      </w:r>
      <w:proofErr w:type="spellEnd"/>
      <w:r w:rsidR="00F43EC5">
        <w:rPr>
          <w:rFonts w:ascii="Times New Roman" w:hAnsi="Times New Roman" w:cs="Times New Roman"/>
          <w:sz w:val="24"/>
          <w:szCs w:val="24"/>
        </w:rPr>
        <w:t xml:space="preserve"> &amp; Graves, 2014). Various other researchers identify this subcategory as a necessary practice to utilize</w:t>
      </w:r>
      <w:r w:rsidR="003D45EA">
        <w:rPr>
          <w:rFonts w:ascii="Times New Roman" w:hAnsi="Times New Roman" w:cs="Times New Roman"/>
          <w:sz w:val="24"/>
          <w:szCs w:val="24"/>
        </w:rPr>
        <w:t xml:space="preserve"> when teaching culturally diverse students</w:t>
      </w:r>
      <w:r w:rsidR="00A76F41">
        <w:rPr>
          <w:rFonts w:ascii="Times New Roman" w:hAnsi="Times New Roman" w:cs="Times New Roman"/>
          <w:sz w:val="24"/>
          <w:szCs w:val="24"/>
        </w:rPr>
        <w:t xml:space="preserve"> to help identify both positive and negative beliefs</w:t>
      </w:r>
      <w:r w:rsidR="003D45EA">
        <w:rPr>
          <w:rFonts w:ascii="Times New Roman" w:hAnsi="Times New Roman" w:cs="Times New Roman"/>
          <w:sz w:val="24"/>
          <w:szCs w:val="24"/>
        </w:rPr>
        <w:t xml:space="preserve">. </w:t>
      </w:r>
      <w:r w:rsidR="00706D99">
        <w:rPr>
          <w:rFonts w:ascii="Times New Roman" w:hAnsi="Times New Roman" w:cs="Times New Roman"/>
          <w:sz w:val="24"/>
          <w:szCs w:val="24"/>
        </w:rPr>
        <w:t>Some researchers identified negative or deficit beliefs that teachers held toward children and their families from diverse cultural backgrounds</w:t>
      </w:r>
      <w:r w:rsidR="00671059">
        <w:rPr>
          <w:rFonts w:ascii="Times New Roman" w:hAnsi="Times New Roman" w:cs="Times New Roman"/>
          <w:sz w:val="24"/>
          <w:szCs w:val="24"/>
        </w:rPr>
        <w:t xml:space="preserve"> (Guerra &amp; </w:t>
      </w:r>
      <w:proofErr w:type="spellStart"/>
      <w:r w:rsidR="00671059">
        <w:rPr>
          <w:rFonts w:ascii="Times New Roman" w:hAnsi="Times New Roman" w:cs="Times New Roman"/>
          <w:sz w:val="24"/>
          <w:szCs w:val="24"/>
        </w:rPr>
        <w:t>Wubbena</w:t>
      </w:r>
      <w:proofErr w:type="spellEnd"/>
      <w:r w:rsidR="00671059">
        <w:rPr>
          <w:rFonts w:ascii="Times New Roman" w:hAnsi="Times New Roman" w:cs="Times New Roman"/>
          <w:sz w:val="24"/>
          <w:szCs w:val="24"/>
        </w:rPr>
        <w:t>, 2019; Murray-Johnson &amp; Guerra, 2018)</w:t>
      </w:r>
      <w:r w:rsidR="00706D99">
        <w:rPr>
          <w:rFonts w:ascii="Times New Roman" w:hAnsi="Times New Roman" w:cs="Times New Roman"/>
          <w:sz w:val="24"/>
          <w:szCs w:val="24"/>
        </w:rPr>
        <w:t>. Other</w:t>
      </w:r>
      <w:r w:rsidR="003D45EA">
        <w:rPr>
          <w:rFonts w:ascii="Times New Roman" w:hAnsi="Times New Roman" w:cs="Times New Roman"/>
          <w:sz w:val="24"/>
          <w:szCs w:val="24"/>
        </w:rPr>
        <w:t xml:space="preserve"> researchers identified specific beliefs to evaluate</w:t>
      </w:r>
      <w:r w:rsidR="00706D99">
        <w:rPr>
          <w:rFonts w:ascii="Times New Roman" w:hAnsi="Times New Roman" w:cs="Times New Roman"/>
          <w:sz w:val="24"/>
          <w:szCs w:val="24"/>
        </w:rPr>
        <w:t xml:space="preserve"> or</w:t>
      </w:r>
      <w:r w:rsidR="003D45EA">
        <w:rPr>
          <w:rFonts w:ascii="Times New Roman" w:hAnsi="Times New Roman" w:cs="Times New Roman"/>
          <w:sz w:val="24"/>
          <w:szCs w:val="24"/>
        </w:rPr>
        <w:t xml:space="preserve"> hold </w:t>
      </w:r>
      <w:proofErr w:type="gramStart"/>
      <w:r w:rsidR="003D45EA">
        <w:rPr>
          <w:rFonts w:ascii="Times New Roman" w:hAnsi="Times New Roman" w:cs="Times New Roman"/>
          <w:sz w:val="24"/>
          <w:szCs w:val="24"/>
        </w:rPr>
        <w:t>in order to</w:t>
      </w:r>
      <w:proofErr w:type="gramEnd"/>
      <w:r w:rsidR="003D45EA">
        <w:rPr>
          <w:rFonts w:ascii="Times New Roman" w:hAnsi="Times New Roman" w:cs="Times New Roman"/>
          <w:sz w:val="24"/>
          <w:szCs w:val="24"/>
        </w:rPr>
        <w:t xml:space="preserve"> </w:t>
      </w:r>
      <w:r w:rsidR="00706D99">
        <w:rPr>
          <w:rFonts w:ascii="Times New Roman" w:hAnsi="Times New Roman" w:cs="Times New Roman"/>
          <w:sz w:val="24"/>
          <w:szCs w:val="24"/>
        </w:rPr>
        <w:t>elicit</w:t>
      </w:r>
      <w:r w:rsidR="003D45EA">
        <w:rPr>
          <w:rFonts w:ascii="Times New Roman" w:hAnsi="Times New Roman" w:cs="Times New Roman"/>
          <w:sz w:val="24"/>
          <w:szCs w:val="24"/>
        </w:rPr>
        <w:t xml:space="preserve"> positive outcomes f</w:t>
      </w:r>
      <w:r w:rsidR="00706D99">
        <w:rPr>
          <w:rFonts w:ascii="Times New Roman" w:hAnsi="Times New Roman" w:cs="Times New Roman"/>
          <w:sz w:val="24"/>
          <w:szCs w:val="24"/>
        </w:rPr>
        <w:t>rom</w:t>
      </w:r>
      <w:r w:rsidR="003D45EA">
        <w:rPr>
          <w:rFonts w:ascii="Times New Roman" w:hAnsi="Times New Roman" w:cs="Times New Roman"/>
          <w:sz w:val="24"/>
          <w:szCs w:val="24"/>
        </w:rPr>
        <w:t xml:space="preserve"> children</w:t>
      </w:r>
      <w:r w:rsidR="002929AF">
        <w:rPr>
          <w:rFonts w:ascii="Times New Roman" w:hAnsi="Times New Roman" w:cs="Times New Roman"/>
          <w:sz w:val="24"/>
          <w:szCs w:val="24"/>
        </w:rPr>
        <w:t xml:space="preserve"> (</w:t>
      </w:r>
      <w:proofErr w:type="spellStart"/>
      <w:r w:rsidR="002929AF">
        <w:rPr>
          <w:rFonts w:ascii="Times New Roman" w:hAnsi="Times New Roman" w:cs="Times New Roman"/>
          <w:sz w:val="24"/>
          <w:szCs w:val="24"/>
        </w:rPr>
        <w:t>Alaca</w:t>
      </w:r>
      <w:proofErr w:type="spellEnd"/>
      <w:r w:rsidR="002929AF">
        <w:rPr>
          <w:rFonts w:ascii="Times New Roman" w:hAnsi="Times New Roman" w:cs="Times New Roman"/>
          <w:sz w:val="24"/>
          <w:szCs w:val="24"/>
        </w:rPr>
        <w:t xml:space="preserve"> &amp; Pyle, 2018; </w:t>
      </w:r>
      <w:r w:rsidR="00055287">
        <w:rPr>
          <w:rFonts w:ascii="Times New Roman" w:hAnsi="Times New Roman" w:cs="Times New Roman"/>
          <w:sz w:val="24"/>
          <w:szCs w:val="24"/>
        </w:rPr>
        <w:t xml:space="preserve">Baker, 2019; </w:t>
      </w:r>
      <w:r w:rsidR="002929AF">
        <w:rPr>
          <w:rFonts w:ascii="Times New Roman" w:hAnsi="Times New Roman" w:cs="Times New Roman"/>
          <w:sz w:val="24"/>
          <w:szCs w:val="24"/>
        </w:rPr>
        <w:t>Wood et al., 2018)</w:t>
      </w:r>
      <w:r w:rsidR="003D45EA">
        <w:rPr>
          <w:rFonts w:ascii="Times New Roman" w:hAnsi="Times New Roman" w:cs="Times New Roman"/>
          <w:sz w:val="24"/>
          <w:szCs w:val="24"/>
        </w:rPr>
        <w:t xml:space="preserve">. </w:t>
      </w:r>
      <w:r w:rsidR="00A76F41">
        <w:rPr>
          <w:rFonts w:ascii="Times New Roman" w:hAnsi="Times New Roman" w:cs="Times New Roman"/>
          <w:sz w:val="24"/>
          <w:szCs w:val="24"/>
        </w:rPr>
        <w:t>Both negative and positive</w:t>
      </w:r>
      <w:r w:rsidR="003D45EA">
        <w:rPr>
          <w:rFonts w:ascii="Times New Roman" w:hAnsi="Times New Roman" w:cs="Times New Roman"/>
          <w:sz w:val="24"/>
          <w:szCs w:val="24"/>
        </w:rPr>
        <w:t xml:space="preserve"> beliefs will be discussed after self-reflection. Finally, many authors identified that teachers cultivate knowledge and an understanding about their own and others’ </w:t>
      </w:r>
      <w:r w:rsidR="003D45EA">
        <w:rPr>
          <w:rFonts w:ascii="Times New Roman" w:hAnsi="Times New Roman" w:cs="Times New Roman"/>
          <w:sz w:val="24"/>
          <w:szCs w:val="24"/>
        </w:rPr>
        <w:lastRenderedPageBreak/>
        <w:t>cultures in order to best serve children from culturally diverse backgrounds. This cultivation of knowledge and understanding will be discussed last.</w:t>
      </w:r>
    </w:p>
    <w:p w14:paraId="4EBEA8C2" w14:textId="57A21E70" w:rsidR="008A3CD6" w:rsidRPr="008A3CD6" w:rsidRDefault="008A3CD6" w:rsidP="00D66A5B">
      <w:pPr>
        <w:spacing w:after="0" w:line="480" w:lineRule="auto"/>
        <w:rPr>
          <w:rFonts w:ascii="Times New Roman" w:hAnsi="Times New Roman" w:cs="Times New Roman"/>
          <w:b/>
          <w:bCs/>
          <w:i/>
          <w:iCs/>
          <w:sz w:val="24"/>
          <w:szCs w:val="24"/>
        </w:rPr>
      </w:pPr>
      <w:r w:rsidRPr="008A3CD6">
        <w:rPr>
          <w:rFonts w:ascii="Times New Roman" w:hAnsi="Times New Roman" w:cs="Times New Roman"/>
          <w:b/>
          <w:bCs/>
          <w:i/>
          <w:iCs/>
          <w:sz w:val="24"/>
          <w:szCs w:val="24"/>
        </w:rPr>
        <w:t>Self-Reflection to Identify Beliefs and Biases</w:t>
      </w:r>
    </w:p>
    <w:p w14:paraId="26AA7F69" w14:textId="3A66DEBF" w:rsidR="00BF06B0" w:rsidRDefault="00336D1C" w:rsidP="00D66A5B">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ED0C20">
        <w:rPr>
          <w:rFonts w:ascii="Times New Roman" w:hAnsi="Times New Roman" w:cs="Times New Roman"/>
          <w:sz w:val="24"/>
          <w:szCs w:val="24"/>
        </w:rPr>
        <w:t>Some researchers</w:t>
      </w:r>
      <w:r>
        <w:rPr>
          <w:rFonts w:ascii="Times New Roman" w:hAnsi="Times New Roman" w:cs="Times New Roman"/>
          <w:sz w:val="24"/>
          <w:szCs w:val="24"/>
        </w:rPr>
        <w:t xml:space="preserve"> in this </w:t>
      </w:r>
      <w:r w:rsidR="002929AF">
        <w:rPr>
          <w:rFonts w:ascii="Times New Roman" w:hAnsi="Times New Roman" w:cs="Times New Roman"/>
          <w:sz w:val="24"/>
          <w:szCs w:val="24"/>
        </w:rPr>
        <w:t>review</w:t>
      </w:r>
      <w:r>
        <w:rPr>
          <w:rFonts w:ascii="Times New Roman" w:hAnsi="Times New Roman" w:cs="Times New Roman"/>
          <w:sz w:val="24"/>
          <w:szCs w:val="24"/>
        </w:rPr>
        <w:t xml:space="preserve"> </w:t>
      </w:r>
      <w:r w:rsidR="00BF06B0">
        <w:rPr>
          <w:rFonts w:ascii="Times New Roman" w:hAnsi="Times New Roman" w:cs="Times New Roman"/>
          <w:sz w:val="24"/>
          <w:szCs w:val="24"/>
        </w:rPr>
        <w:t>identifi</w:t>
      </w:r>
      <w:r>
        <w:rPr>
          <w:rFonts w:ascii="Times New Roman" w:hAnsi="Times New Roman" w:cs="Times New Roman"/>
          <w:sz w:val="24"/>
          <w:szCs w:val="24"/>
        </w:rPr>
        <w:t>ed the importance of recognizing and evaluating one’s beliefs and values</w:t>
      </w:r>
      <w:r w:rsidR="00BF06B0">
        <w:rPr>
          <w:rFonts w:ascii="Times New Roman" w:hAnsi="Times New Roman" w:cs="Times New Roman"/>
          <w:sz w:val="24"/>
          <w:szCs w:val="24"/>
        </w:rPr>
        <w:t xml:space="preserve"> when teaching </w:t>
      </w:r>
      <w:r w:rsidR="00F43EC5">
        <w:rPr>
          <w:rFonts w:ascii="Times New Roman" w:hAnsi="Times New Roman" w:cs="Times New Roman"/>
          <w:sz w:val="24"/>
          <w:szCs w:val="24"/>
        </w:rPr>
        <w:t>students</w:t>
      </w:r>
      <w:r w:rsidR="00BF06B0">
        <w:rPr>
          <w:rFonts w:ascii="Times New Roman" w:hAnsi="Times New Roman" w:cs="Times New Roman"/>
          <w:sz w:val="24"/>
          <w:szCs w:val="24"/>
        </w:rPr>
        <w:t xml:space="preserve"> from diverse backgrounds</w:t>
      </w:r>
      <w:r>
        <w:rPr>
          <w:rFonts w:ascii="Times New Roman" w:hAnsi="Times New Roman" w:cs="Times New Roman"/>
          <w:sz w:val="24"/>
          <w:szCs w:val="24"/>
        </w:rPr>
        <w:t xml:space="preserve"> (Barnes</w:t>
      </w:r>
      <w:r w:rsidR="00D7577A">
        <w:rPr>
          <w:rFonts w:ascii="Times New Roman" w:hAnsi="Times New Roman" w:cs="Times New Roman"/>
          <w:sz w:val="24"/>
          <w:szCs w:val="24"/>
        </w:rPr>
        <w:t xml:space="preserve"> &amp; </w:t>
      </w:r>
      <w:proofErr w:type="spellStart"/>
      <w:r w:rsidR="00D7577A">
        <w:rPr>
          <w:rFonts w:ascii="Times New Roman" w:hAnsi="Times New Roman" w:cs="Times New Roman"/>
          <w:sz w:val="24"/>
          <w:szCs w:val="24"/>
        </w:rPr>
        <w:t>McCallops</w:t>
      </w:r>
      <w:proofErr w:type="spellEnd"/>
      <w:r w:rsidR="00D7577A">
        <w:rPr>
          <w:rFonts w:ascii="Times New Roman" w:hAnsi="Times New Roman" w:cs="Times New Roman"/>
          <w:sz w:val="24"/>
          <w:szCs w:val="24"/>
        </w:rPr>
        <w:t>, 2019</w:t>
      </w:r>
      <w:r w:rsidR="00412FF1">
        <w:rPr>
          <w:rFonts w:ascii="Times New Roman" w:hAnsi="Times New Roman" w:cs="Times New Roman"/>
          <w:sz w:val="24"/>
          <w:szCs w:val="24"/>
        </w:rPr>
        <w:t>;</w:t>
      </w:r>
      <w:r w:rsidR="008A3CD6">
        <w:rPr>
          <w:rFonts w:ascii="Times New Roman" w:hAnsi="Times New Roman" w:cs="Times New Roman"/>
          <w:sz w:val="24"/>
          <w:szCs w:val="24"/>
        </w:rPr>
        <w:t xml:space="preserve"> </w:t>
      </w:r>
      <w:r>
        <w:rPr>
          <w:rFonts w:ascii="Times New Roman" w:hAnsi="Times New Roman" w:cs="Times New Roman"/>
          <w:sz w:val="24"/>
          <w:szCs w:val="24"/>
        </w:rPr>
        <w:t>Esposito</w:t>
      </w:r>
      <w:r w:rsidR="00412FF1">
        <w:rPr>
          <w:rFonts w:ascii="Times New Roman" w:hAnsi="Times New Roman" w:cs="Times New Roman"/>
          <w:sz w:val="24"/>
          <w:szCs w:val="24"/>
        </w:rPr>
        <w:t xml:space="preserve"> &amp; Swain</w:t>
      </w:r>
      <w:r>
        <w:rPr>
          <w:rFonts w:ascii="Times New Roman" w:hAnsi="Times New Roman" w:cs="Times New Roman"/>
          <w:sz w:val="24"/>
          <w:szCs w:val="24"/>
        </w:rPr>
        <w:t>,</w:t>
      </w:r>
      <w:r w:rsidR="00412FF1">
        <w:rPr>
          <w:rFonts w:ascii="Times New Roman" w:hAnsi="Times New Roman" w:cs="Times New Roman"/>
          <w:sz w:val="24"/>
          <w:szCs w:val="24"/>
        </w:rPr>
        <w:t xml:space="preserve"> 2009</w:t>
      </w:r>
      <w:r w:rsidR="00055287">
        <w:rPr>
          <w:rFonts w:ascii="Times New Roman" w:hAnsi="Times New Roman" w:cs="Times New Roman"/>
          <w:sz w:val="24"/>
          <w:szCs w:val="24"/>
        </w:rPr>
        <w:t>; Evans, 2018</w:t>
      </w:r>
      <w:r>
        <w:rPr>
          <w:rFonts w:ascii="Times New Roman" w:hAnsi="Times New Roman" w:cs="Times New Roman"/>
          <w:sz w:val="24"/>
          <w:szCs w:val="24"/>
        </w:rPr>
        <w:t>)</w:t>
      </w:r>
      <w:r w:rsidR="00BF06B0">
        <w:rPr>
          <w:rFonts w:ascii="Times New Roman" w:hAnsi="Times New Roman" w:cs="Times New Roman"/>
          <w:sz w:val="24"/>
          <w:szCs w:val="24"/>
        </w:rPr>
        <w:t>.</w:t>
      </w:r>
      <w:r w:rsidR="00ED0C20">
        <w:rPr>
          <w:rFonts w:ascii="Times New Roman" w:hAnsi="Times New Roman" w:cs="Times New Roman"/>
          <w:sz w:val="24"/>
          <w:szCs w:val="24"/>
        </w:rPr>
        <w:t xml:space="preserve"> </w:t>
      </w:r>
      <w:r w:rsidR="00D7577A">
        <w:rPr>
          <w:rFonts w:ascii="Times New Roman" w:hAnsi="Times New Roman" w:cs="Times New Roman"/>
          <w:sz w:val="24"/>
          <w:szCs w:val="24"/>
        </w:rPr>
        <w:t xml:space="preserve">In a study in which a school was implementing a new social-emotional intervention, researchers held two focus group meetings to discuss teachers and administrator’s opinions on how the new intervention influenced their cultural responsiveness (Barnes &amp; </w:t>
      </w:r>
      <w:proofErr w:type="spellStart"/>
      <w:r w:rsidR="00D7577A">
        <w:rPr>
          <w:rFonts w:ascii="Times New Roman" w:hAnsi="Times New Roman" w:cs="Times New Roman"/>
          <w:sz w:val="24"/>
          <w:szCs w:val="24"/>
        </w:rPr>
        <w:t>McCallops</w:t>
      </w:r>
      <w:proofErr w:type="spellEnd"/>
      <w:r w:rsidR="00D7577A">
        <w:rPr>
          <w:rFonts w:ascii="Times New Roman" w:hAnsi="Times New Roman" w:cs="Times New Roman"/>
          <w:sz w:val="24"/>
          <w:szCs w:val="24"/>
        </w:rPr>
        <w:t xml:space="preserve">, 2019). In an excerpt from the transcribed meetings, a teacher admits that, even before the intervention is implemented, teachers need to develop a mindset that is geared toward learning with all students regardless of cultural background (Barnes &amp; </w:t>
      </w:r>
      <w:proofErr w:type="spellStart"/>
      <w:r w:rsidR="00D7577A">
        <w:rPr>
          <w:rFonts w:ascii="Times New Roman" w:hAnsi="Times New Roman" w:cs="Times New Roman"/>
          <w:sz w:val="24"/>
          <w:szCs w:val="24"/>
        </w:rPr>
        <w:t>McCallops</w:t>
      </w:r>
      <w:proofErr w:type="spellEnd"/>
      <w:r w:rsidR="00D7577A">
        <w:rPr>
          <w:rFonts w:ascii="Times New Roman" w:hAnsi="Times New Roman" w:cs="Times New Roman"/>
          <w:sz w:val="24"/>
          <w:szCs w:val="24"/>
        </w:rPr>
        <w:t xml:space="preserve">, 2019). </w:t>
      </w:r>
      <w:r w:rsidR="00412FF1">
        <w:rPr>
          <w:rFonts w:ascii="Times New Roman" w:hAnsi="Times New Roman" w:cs="Times New Roman"/>
          <w:sz w:val="24"/>
          <w:szCs w:val="24"/>
        </w:rPr>
        <w:t>In a different study, a teacher similarly admits that the culture she ascribes to and the culture of the c</w:t>
      </w:r>
      <w:r w:rsidR="00F43EC5">
        <w:rPr>
          <w:rFonts w:ascii="Times New Roman" w:hAnsi="Times New Roman" w:cs="Times New Roman"/>
          <w:sz w:val="24"/>
          <w:szCs w:val="24"/>
        </w:rPr>
        <w:t>hildren</w:t>
      </w:r>
      <w:r w:rsidR="00412FF1">
        <w:rPr>
          <w:rFonts w:ascii="Times New Roman" w:hAnsi="Times New Roman" w:cs="Times New Roman"/>
          <w:sz w:val="24"/>
          <w:szCs w:val="24"/>
        </w:rPr>
        <w:t xml:space="preserve"> in her class are different (Esposito &amp; Swain, 2009). In order to achieve her goal of cultivating children’s cultural identities, this teacher recognizes that she must self-reflect on these cultural differences and find ways to utilize the children’s cultural backgrounds in order to develop a positive sense of self (Esposito &amp; Swain, 2009). Similarly, in Evans’ (2018) case study, the exemplary teacher participating in the study made evident the value of reflecting on her values and beliefs about dual language learners. This teacher, under the pseudonym Laura, </w:t>
      </w:r>
      <w:r w:rsidR="008A3CD6">
        <w:rPr>
          <w:rFonts w:ascii="Times New Roman" w:hAnsi="Times New Roman" w:cs="Times New Roman"/>
          <w:sz w:val="24"/>
          <w:szCs w:val="24"/>
        </w:rPr>
        <w:t>credits her self-reflection as being the agent of change in her teaching practices in order to better serve dual language learn</w:t>
      </w:r>
      <w:r w:rsidR="00F43EC5">
        <w:rPr>
          <w:rFonts w:ascii="Times New Roman" w:hAnsi="Times New Roman" w:cs="Times New Roman"/>
          <w:sz w:val="24"/>
          <w:szCs w:val="24"/>
        </w:rPr>
        <w:t>ing students</w:t>
      </w:r>
      <w:r w:rsidR="008A3CD6">
        <w:rPr>
          <w:rFonts w:ascii="Times New Roman" w:hAnsi="Times New Roman" w:cs="Times New Roman"/>
          <w:sz w:val="24"/>
          <w:szCs w:val="24"/>
        </w:rPr>
        <w:t xml:space="preserve"> (Evans, 2018). </w:t>
      </w:r>
      <w:proofErr w:type="gramStart"/>
      <w:r w:rsidR="003C7124">
        <w:rPr>
          <w:rFonts w:ascii="Times New Roman" w:hAnsi="Times New Roman" w:cs="Times New Roman"/>
          <w:sz w:val="24"/>
          <w:szCs w:val="24"/>
        </w:rPr>
        <w:t>All of</w:t>
      </w:r>
      <w:proofErr w:type="gramEnd"/>
      <w:r w:rsidR="003C7124">
        <w:rPr>
          <w:rFonts w:ascii="Times New Roman" w:hAnsi="Times New Roman" w:cs="Times New Roman"/>
          <w:sz w:val="24"/>
          <w:szCs w:val="24"/>
        </w:rPr>
        <w:t xml:space="preserve"> the teachers within these studies ascertained that reflecting on their beliefs and values about culturally diverse</w:t>
      </w:r>
      <w:r w:rsidR="00EA7DD8">
        <w:rPr>
          <w:rFonts w:ascii="Times New Roman" w:hAnsi="Times New Roman" w:cs="Times New Roman"/>
          <w:sz w:val="24"/>
          <w:szCs w:val="24"/>
        </w:rPr>
        <w:t xml:space="preserve"> students led to better learning outcomes for th</w:t>
      </w:r>
      <w:r w:rsidR="002929AF">
        <w:rPr>
          <w:rFonts w:ascii="Times New Roman" w:hAnsi="Times New Roman" w:cs="Times New Roman"/>
          <w:sz w:val="24"/>
          <w:szCs w:val="24"/>
        </w:rPr>
        <w:t>eir</w:t>
      </w:r>
      <w:r w:rsidR="00EA7DD8">
        <w:rPr>
          <w:rFonts w:ascii="Times New Roman" w:hAnsi="Times New Roman" w:cs="Times New Roman"/>
          <w:sz w:val="24"/>
          <w:szCs w:val="24"/>
        </w:rPr>
        <w:t xml:space="preserve"> students (Barnes &amp; </w:t>
      </w:r>
      <w:proofErr w:type="spellStart"/>
      <w:r w:rsidR="00EA7DD8">
        <w:rPr>
          <w:rFonts w:ascii="Times New Roman" w:hAnsi="Times New Roman" w:cs="Times New Roman"/>
          <w:sz w:val="24"/>
          <w:szCs w:val="24"/>
        </w:rPr>
        <w:t>McCallops</w:t>
      </w:r>
      <w:proofErr w:type="spellEnd"/>
      <w:r w:rsidR="00EA7DD8">
        <w:rPr>
          <w:rFonts w:ascii="Times New Roman" w:hAnsi="Times New Roman" w:cs="Times New Roman"/>
          <w:sz w:val="24"/>
          <w:szCs w:val="24"/>
        </w:rPr>
        <w:t>, 2019; Esposito &amp; Swain, 2009</w:t>
      </w:r>
      <w:r w:rsidR="00055287">
        <w:rPr>
          <w:rFonts w:ascii="Times New Roman" w:hAnsi="Times New Roman" w:cs="Times New Roman"/>
          <w:sz w:val="24"/>
          <w:szCs w:val="24"/>
        </w:rPr>
        <w:t>; Evans, 2018</w:t>
      </w:r>
      <w:r w:rsidR="00EA7DD8">
        <w:rPr>
          <w:rFonts w:ascii="Times New Roman" w:hAnsi="Times New Roman" w:cs="Times New Roman"/>
          <w:sz w:val="24"/>
          <w:szCs w:val="24"/>
        </w:rPr>
        <w:t>).</w:t>
      </w:r>
    </w:p>
    <w:p w14:paraId="0D0CBCC2" w14:textId="1F0CCAA6" w:rsidR="00EA7DD8" w:rsidRPr="00EA7DD8" w:rsidRDefault="00EA7DD8" w:rsidP="00D66A5B">
      <w:pPr>
        <w:spacing w:after="0" w:line="480" w:lineRule="auto"/>
        <w:rPr>
          <w:rFonts w:ascii="Times New Roman" w:hAnsi="Times New Roman" w:cs="Times New Roman"/>
          <w:b/>
          <w:bCs/>
          <w:i/>
          <w:iCs/>
          <w:sz w:val="24"/>
          <w:szCs w:val="24"/>
        </w:rPr>
      </w:pPr>
      <w:r>
        <w:rPr>
          <w:rFonts w:ascii="Times New Roman" w:hAnsi="Times New Roman" w:cs="Times New Roman"/>
          <w:b/>
          <w:bCs/>
          <w:i/>
          <w:iCs/>
          <w:sz w:val="24"/>
          <w:szCs w:val="24"/>
        </w:rPr>
        <w:lastRenderedPageBreak/>
        <w:t>Negative Beliefs Teachers Held</w:t>
      </w:r>
    </w:p>
    <w:p w14:paraId="21E94429" w14:textId="1C47EB3C" w:rsidR="00ED0C20" w:rsidRDefault="00ED0C20"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While some authors investigated the benefits of engaging in self-reflection, others demonstrated the detriment that follows from </w:t>
      </w:r>
      <w:r w:rsidRPr="002929AF">
        <w:rPr>
          <w:rFonts w:ascii="Times New Roman" w:hAnsi="Times New Roman" w:cs="Times New Roman"/>
          <w:i/>
          <w:iCs/>
          <w:sz w:val="24"/>
          <w:szCs w:val="24"/>
        </w:rPr>
        <w:t>not</w:t>
      </w:r>
      <w:r>
        <w:rPr>
          <w:rFonts w:ascii="Times New Roman" w:hAnsi="Times New Roman" w:cs="Times New Roman"/>
          <w:sz w:val="24"/>
          <w:szCs w:val="24"/>
        </w:rPr>
        <w:t xml:space="preserve"> engaging in self-reflection (</w:t>
      </w:r>
      <w:r w:rsidR="00055287">
        <w:rPr>
          <w:rFonts w:ascii="Times New Roman" w:hAnsi="Times New Roman" w:cs="Times New Roman"/>
          <w:sz w:val="24"/>
          <w:szCs w:val="24"/>
        </w:rPr>
        <w:t>Esposito &amp; Swain, 2009</w:t>
      </w:r>
      <w:r w:rsidR="00055287">
        <w:rPr>
          <w:rFonts w:ascii="Times New Roman" w:hAnsi="Times New Roman" w:cs="Times New Roman"/>
          <w:sz w:val="24"/>
          <w:szCs w:val="24"/>
        </w:rPr>
        <w:t xml:space="preserve">; </w:t>
      </w:r>
      <w:r w:rsidR="00055287">
        <w:rPr>
          <w:rFonts w:ascii="Times New Roman" w:hAnsi="Times New Roman" w:cs="Times New Roman"/>
          <w:sz w:val="24"/>
          <w:szCs w:val="24"/>
        </w:rPr>
        <w:t xml:space="preserve">Guerra &amp; </w:t>
      </w:r>
      <w:proofErr w:type="spellStart"/>
      <w:r w:rsidR="00055287">
        <w:rPr>
          <w:rFonts w:ascii="Times New Roman" w:hAnsi="Times New Roman" w:cs="Times New Roman"/>
          <w:sz w:val="24"/>
          <w:szCs w:val="24"/>
        </w:rPr>
        <w:t>Wubbena</w:t>
      </w:r>
      <w:proofErr w:type="spellEnd"/>
      <w:r w:rsidR="00055287">
        <w:rPr>
          <w:rFonts w:ascii="Times New Roman" w:hAnsi="Times New Roman" w:cs="Times New Roman"/>
          <w:sz w:val="24"/>
          <w:szCs w:val="24"/>
        </w:rPr>
        <w:t xml:space="preserve">, 2017; </w:t>
      </w:r>
      <w:r>
        <w:rPr>
          <w:rFonts w:ascii="Times New Roman" w:hAnsi="Times New Roman" w:cs="Times New Roman"/>
          <w:sz w:val="24"/>
          <w:szCs w:val="24"/>
        </w:rPr>
        <w:t xml:space="preserve">Kidwell &amp; </w:t>
      </w:r>
      <w:proofErr w:type="spellStart"/>
      <w:r>
        <w:rPr>
          <w:rFonts w:ascii="Times New Roman" w:hAnsi="Times New Roman" w:cs="Times New Roman"/>
          <w:sz w:val="24"/>
          <w:szCs w:val="24"/>
        </w:rPr>
        <w:t>Pent</w:t>
      </w:r>
      <w:r w:rsidRPr="00ED0C20">
        <w:rPr>
          <w:rFonts w:ascii="Times New Roman" w:hAnsi="Times New Roman" w:cs="Times New Roman"/>
          <w:sz w:val="24"/>
          <w:szCs w:val="24"/>
        </w:rPr>
        <w:t>ó</w:t>
      </w:r>
      <w:r>
        <w:rPr>
          <w:rFonts w:ascii="Times New Roman" w:hAnsi="Times New Roman" w:cs="Times New Roman"/>
          <w:sz w:val="24"/>
          <w:szCs w:val="24"/>
        </w:rPr>
        <w:t>n</w:t>
      </w:r>
      <w:proofErr w:type="spellEnd"/>
      <w:r>
        <w:rPr>
          <w:rFonts w:ascii="Times New Roman" w:hAnsi="Times New Roman" w:cs="Times New Roman"/>
          <w:sz w:val="24"/>
          <w:szCs w:val="24"/>
        </w:rPr>
        <w:t xml:space="preserve"> Herrera, 2019; Murray-Johnson &amp; Guerra, 2018; </w:t>
      </w:r>
      <w:proofErr w:type="spellStart"/>
      <w:r>
        <w:rPr>
          <w:rFonts w:ascii="Times New Roman" w:hAnsi="Times New Roman" w:cs="Times New Roman"/>
          <w:sz w:val="24"/>
          <w:szCs w:val="24"/>
        </w:rPr>
        <w:t>Rychly</w:t>
      </w:r>
      <w:proofErr w:type="spellEnd"/>
      <w:r>
        <w:rPr>
          <w:rFonts w:ascii="Times New Roman" w:hAnsi="Times New Roman" w:cs="Times New Roman"/>
          <w:sz w:val="24"/>
          <w:szCs w:val="24"/>
        </w:rPr>
        <w:t xml:space="preserve"> &amp; Graves, 2014). In an action</w:t>
      </w:r>
      <w:r w:rsidR="002929AF">
        <w:rPr>
          <w:rFonts w:ascii="Times New Roman" w:hAnsi="Times New Roman" w:cs="Times New Roman"/>
          <w:sz w:val="24"/>
          <w:szCs w:val="24"/>
        </w:rPr>
        <w:t xml:space="preserve"> </w:t>
      </w:r>
      <w:r>
        <w:rPr>
          <w:rFonts w:ascii="Times New Roman" w:hAnsi="Times New Roman" w:cs="Times New Roman"/>
          <w:sz w:val="24"/>
          <w:szCs w:val="24"/>
        </w:rPr>
        <w:t>research study,</w:t>
      </w:r>
      <w:r w:rsidR="00350FE1">
        <w:rPr>
          <w:rFonts w:ascii="Times New Roman" w:hAnsi="Times New Roman" w:cs="Times New Roman"/>
          <w:sz w:val="24"/>
          <w:szCs w:val="24"/>
        </w:rPr>
        <w:t xml:space="preserve"> two principals</w:t>
      </w:r>
      <w:r>
        <w:rPr>
          <w:rFonts w:ascii="Times New Roman" w:hAnsi="Times New Roman" w:cs="Times New Roman"/>
          <w:sz w:val="24"/>
          <w:szCs w:val="24"/>
        </w:rPr>
        <w:t xml:space="preserve"> attempted to </w:t>
      </w:r>
      <w:r w:rsidR="00350FE1">
        <w:rPr>
          <w:rFonts w:ascii="Times New Roman" w:hAnsi="Times New Roman" w:cs="Times New Roman"/>
          <w:sz w:val="24"/>
          <w:szCs w:val="24"/>
        </w:rPr>
        <w:t xml:space="preserve">decrease the twenty percent achievement gap between white and non-white students in their school. They asked teachers, children, and parents in their school community to complete a questionnaire regarding the culturally competent practices the teachers were using (Murray-Johnson &amp; Guerra, 2018). Results indicate that teachers self-reported using practices that neither children nor parents could verify. Observations of the classroom showed that teachers were </w:t>
      </w:r>
      <w:proofErr w:type="gramStart"/>
      <w:r w:rsidR="00350FE1">
        <w:rPr>
          <w:rFonts w:ascii="Times New Roman" w:hAnsi="Times New Roman" w:cs="Times New Roman"/>
          <w:sz w:val="24"/>
          <w:szCs w:val="24"/>
        </w:rPr>
        <w:t>actually not</w:t>
      </w:r>
      <w:proofErr w:type="gramEnd"/>
      <w:r w:rsidR="00350FE1">
        <w:rPr>
          <w:rFonts w:ascii="Times New Roman" w:hAnsi="Times New Roman" w:cs="Times New Roman"/>
          <w:sz w:val="24"/>
          <w:szCs w:val="24"/>
        </w:rPr>
        <w:t xml:space="preserve"> using the self-reported culturally competent practices. Moreover, in informal conversations, the research team reported</w:t>
      </w:r>
      <w:r w:rsidR="00A76F41">
        <w:rPr>
          <w:rFonts w:ascii="Times New Roman" w:hAnsi="Times New Roman" w:cs="Times New Roman"/>
          <w:sz w:val="24"/>
          <w:szCs w:val="24"/>
        </w:rPr>
        <w:t xml:space="preserve"> some</w:t>
      </w:r>
      <w:r w:rsidR="00350FE1">
        <w:rPr>
          <w:rFonts w:ascii="Times New Roman" w:hAnsi="Times New Roman" w:cs="Times New Roman"/>
          <w:sz w:val="24"/>
          <w:szCs w:val="24"/>
        </w:rPr>
        <w:t xml:space="preserve"> teachers referred to culturally diverse students and families</w:t>
      </w:r>
      <w:r w:rsidR="00A76F41">
        <w:rPr>
          <w:rFonts w:ascii="Times New Roman" w:hAnsi="Times New Roman" w:cs="Times New Roman"/>
          <w:sz w:val="24"/>
          <w:szCs w:val="24"/>
        </w:rPr>
        <w:t xml:space="preserve"> as “those kids” and “those people” (2018).</w:t>
      </w:r>
      <w:r w:rsidR="00350FE1">
        <w:rPr>
          <w:rFonts w:ascii="Times New Roman" w:hAnsi="Times New Roman" w:cs="Times New Roman"/>
          <w:sz w:val="24"/>
          <w:szCs w:val="24"/>
        </w:rPr>
        <w:t xml:space="preserve"> </w:t>
      </w:r>
      <w:proofErr w:type="gramStart"/>
      <w:r w:rsidR="00350FE1">
        <w:rPr>
          <w:rFonts w:ascii="Times New Roman" w:hAnsi="Times New Roman" w:cs="Times New Roman"/>
          <w:sz w:val="24"/>
          <w:szCs w:val="24"/>
        </w:rPr>
        <w:t>In an attempt to</w:t>
      </w:r>
      <w:proofErr w:type="gramEnd"/>
      <w:r w:rsidR="00350FE1">
        <w:rPr>
          <w:rFonts w:ascii="Times New Roman" w:hAnsi="Times New Roman" w:cs="Times New Roman"/>
          <w:sz w:val="24"/>
          <w:szCs w:val="24"/>
        </w:rPr>
        <w:t xml:space="preserve"> bring this information to light, the two principals held a meeting to present their findings to all the teachers in the school, but they were met with heavy resistance from the teachers (2018). In a similarly conducted study, Guerra and </w:t>
      </w:r>
      <w:proofErr w:type="spellStart"/>
      <w:r w:rsidR="00350FE1">
        <w:rPr>
          <w:rFonts w:ascii="Times New Roman" w:hAnsi="Times New Roman" w:cs="Times New Roman"/>
          <w:sz w:val="24"/>
          <w:szCs w:val="24"/>
        </w:rPr>
        <w:t>Wubenna</w:t>
      </w:r>
      <w:proofErr w:type="spellEnd"/>
      <w:r w:rsidR="00350FE1">
        <w:rPr>
          <w:rFonts w:ascii="Times New Roman" w:hAnsi="Times New Roman" w:cs="Times New Roman"/>
          <w:sz w:val="24"/>
          <w:szCs w:val="24"/>
        </w:rPr>
        <w:t xml:space="preserve"> (2019) asked elementary school teachers to complete a survey regarding their culturally competent practices and undergo observations. Again, teachers reported engaging in culturally competent practices, while observations showed that the teachers engaged in practices counter-productive to cultural competence (</w:t>
      </w:r>
      <w:r w:rsidR="00A76F41">
        <w:rPr>
          <w:rFonts w:ascii="Times New Roman" w:hAnsi="Times New Roman" w:cs="Times New Roman"/>
          <w:sz w:val="24"/>
          <w:szCs w:val="24"/>
        </w:rPr>
        <w:t xml:space="preserve">2019). </w:t>
      </w:r>
      <w:r w:rsidR="003C7124">
        <w:rPr>
          <w:rFonts w:ascii="Times New Roman" w:hAnsi="Times New Roman" w:cs="Times New Roman"/>
          <w:sz w:val="24"/>
          <w:szCs w:val="24"/>
        </w:rPr>
        <w:t>Moreover, in the open-ended items on the survey, teachers reported that they believed elements of students’ cultural identities were the direct cause of children</w:t>
      </w:r>
      <w:r w:rsidR="002929AF">
        <w:rPr>
          <w:rFonts w:ascii="Times New Roman" w:hAnsi="Times New Roman" w:cs="Times New Roman"/>
          <w:sz w:val="24"/>
          <w:szCs w:val="24"/>
        </w:rPr>
        <w:t>’s</w:t>
      </w:r>
      <w:r w:rsidR="003C7124">
        <w:rPr>
          <w:rFonts w:ascii="Times New Roman" w:hAnsi="Times New Roman" w:cs="Times New Roman"/>
          <w:sz w:val="24"/>
          <w:szCs w:val="24"/>
        </w:rPr>
        <w:t xml:space="preserve"> academic struggles (2019). These beliefs were identified by the researchers as deficit beliefs. Taking the time to investigate one’s potential negative or deficit beliefs is hard work</w:t>
      </w:r>
      <w:r w:rsidR="004362E3">
        <w:rPr>
          <w:rFonts w:ascii="Times New Roman" w:hAnsi="Times New Roman" w:cs="Times New Roman"/>
          <w:sz w:val="24"/>
          <w:szCs w:val="24"/>
        </w:rPr>
        <w:t xml:space="preserve"> as people often experience difficulty in admitting these thoughts to </w:t>
      </w:r>
      <w:r w:rsidR="004362E3">
        <w:rPr>
          <w:rFonts w:ascii="Times New Roman" w:hAnsi="Times New Roman" w:cs="Times New Roman"/>
          <w:sz w:val="24"/>
          <w:szCs w:val="24"/>
        </w:rPr>
        <w:lastRenderedPageBreak/>
        <w:t>themselves</w:t>
      </w:r>
      <w:r w:rsidR="003C7124">
        <w:rPr>
          <w:rFonts w:ascii="Times New Roman" w:hAnsi="Times New Roman" w:cs="Times New Roman"/>
          <w:sz w:val="24"/>
          <w:szCs w:val="24"/>
        </w:rPr>
        <w:t>, but not investigating these beliefs causes teachers to struggle with fulfilling their role</w:t>
      </w:r>
      <w:r w:rsidR="00163547">
        <w:rPr>
          <w:rFonts w:ascii="Times New Roman" w:hAnsi="Times New Roman" w:cs="Times New Roman"/>
          <w:sz w:val="24"/>
          <w:szCs w:val="24"/>
        </w:rPr>
        <w:t>s</w:t>
      </w:r>
      <w:r w:rsidR="003C7124">
        <w:rPr>
          <w:rFonts w:ascii="Times New Roman" w:hAnsi="Times New Roman" w:cs="Times New Roman"/>
          <w:sz w:val="24"/>
          <w:szCs w:val="24"/>
        </w:rPr>
        <w:t xml:space="preserve"> as culturally competent teacher</w:t>
      </w:r>
      <w:r w:rsidR="002929AF">
        <w:rPr>
          <w:rFonts w:ascii="Times New Roman" w:hAnsi="Times New Roman" w:cs="Times New Roman"/>
          <w:sz w:val="24"/>
          <w:szCs w:val="24"/>
        </w:rPr>
        <w:t>s</w:t>
      </w:r>
      <w:r w:rsidR="003C7124">
        <w:rPr>
          <w:rFonts w:ascii="Times New Roman" w:hAnsi="Times New Roman" w:cs="Times New Roman"/>
          <w:sz w:val="24"/>
          <w:szCs w:val="24"/>
        </w:rPr>
        <w:t xml:space="preserve"> (</w:t>
      </w:r>
      <w:r w:rsidR="00055287">
        <w:rPr>
          <w:rFonts w:ascii="Times New Roman" w:hAnsi="Times New Roman" w:cs="Times New Roman"/>
          <w:sz w:val="24"/>
          <w:szCs w:val="24"/>
        </w:rPr>
        <w:t>Esposito &amp; Swain, 2009</w:t>
      </w:r>
      <w:r w:rsidR="00055287">
        <w:rPr>
          <w:rFonts w:ascii="Times New Roman" w:hAnsi="Times New Roman" w:cs="Times New Roman"/>
          <w:sz w:val="24"/>
          <w:szCs w:val="24"/>
        </w:rPr>
        <w:t xml:space="preserve">; </w:t>
      </w:r>
      <w:r w:rsidR="003C7124">
        <w:rPr>
          <w:rFonts w:ascii="Times New Roman" w:hAnsi="Times New Roman" w:cs="Times New Roman"/>
          <w:sz w:val="24"/>
          <w:szCs w:val="24"/>
        </w:rPr>
        <w:t xml:space="preserve">Kidwell &amp; </w:t>
      </w:r>
      <w:proofErr w:type="spellStart"/>
      <w:r w:rsidR="003C7124">
        <w:rPr>
          <w:rFonts w:ascii="Times New Roman" w:hAnsi="Times New Roman" w:cs="Times New Roman"/>
          <w:sz w:val="24"/>
          <w:szCs w:val="24"/>
        </w:rPr>
        <w:t>Pent</w:t>
      </w:r>
      <w:r w:rsidR="003C7124" w:rsidRPr="00ED0C20">
        <w:rPr>
          <w:rFonts w:ascii="Times New Roman" w:hAnsi="Times New Roman" w:cs="Times New Roman"/>
          <w:sz w:val="24"/>
          <w:szCs w:val="24"/>
        </w:rPr>
        <w:t>ó</w:t>
      </w:r>
      <w:r w:rsidR="003C7124">
        <w:rPr>
          <w:rFonts w:ascii="Times New Roman" w:hAnsi="Times New Roman" w:cs="Times New Roman"/>
          <w:sz w:val="24"/>
          <w:szCs w:val="24"/>
        </w:rPr>
        <w:t>n</w:t>
      </w:r>
      <w:proofErr w:type="spellEnd"/>
      <w:r w:rsidR="003C7124">
        <w:rPr>
          <w:rFonts w:ascii="Times New Roman" w:hAnsi="Times New Roman" w:cs="Times New Roman"/>
          <w:sz w:val="24"/>
          <w:szCs w:val="24"/>
        </w:rPr>
        <w:t xml:space="preserve"> Herrera, 2019;</w:t>
      </w:r>
      <w:r w:rsidR="003C7124" w:rsidRPr="003C7124">
        <w:rPr>
          <w:rFonts w:ascii="Times New Roman" w:hAnsi="Times New Roman" w:cs="Times New Roman"/>
          <w:sz w:val="24"/>
          <w:szCs w:val="24"/>
        </w:rPr>
        <w:t xml:space="preserve"> </w:t>
      </w:r>
      <w:proofErr w:type="spellStart"/>
      <w:r w:rsidR="003C7124">
        <w:rPr>
          <w:rFonts w:ascii="Times New Roman" w:hAnsi="Times New Roman" w:cs="Times New Roman"/>
          <w:sz w:val="24"/>
          <w:szCs w:val="24"/>
        </w:rPr>
        <w:t>Rychly</w:t>
      </w:r>
      <w:proofErr w:type="spellEnd"/>
      <w:r w:rsidR="003C7124">
        <w:rPr>
          <w:rFonts w:ascii="Times New Roman" w:hAnsi="Times New Roman" w:cs="Times New Roman"/>
          <w:sz w:val="24"/>
          <w:szCs w:val="24"/>
        </w:rPr>
        <w:t xml:space="preserve"> &amp; Graves, 2014).</w:t>
      </w:r>
    </w:p>
    <w:p w14:paraId="3B691454" w14:textId="330BA14A" w:rsidR="008A3CD6" w:rsidRPr="008A3CD6" w:rsidRDefault="008A3CD6" w:rsidP="00D66A5B">
      <w:pPr>
        <w:spacing w:after="0" w:line="480" w:lineRule="auto"/>
        <w:rPr>
          <w:rFonts w:ascii="Times New Roman" w:hAnsi="Times New Roman" w:cs="Times New Roman"/>
          <w:b/>
          <w:bCs/>
          <w:i/>
          <w:iCs/>
          <w:sz w:val="24"/>
          <w:szCs w:val="24"/>
        </w:rPr>
      </w:pPr>
      <w:r>
        <w:rPr>
          <w:rFonts w:ascii="Times New Roman" w:hAnsi="Times New Roman" w:cs="Times New Roman"/>
          <w:b/>
          <w:bCs/>
          <w:i/>
          <w:iCs/>
          <w:sz w:val="24"/>
          <w:szCs w:val="24"/>
        </w:rPr>
        <w:t>Positive</w:t>
      </w:r>
      <w:r w:rsidR="00EA7DD8">
        <w:rPr>
          <w:rFonts w:ascii="Times New Roman" w:hAnsi="Times New Roman" w:cs="Times New Roman"/>
          <w:b/>
          <w:bCs/>
          <w:i/>
          <w:iCs/>
          <w:sz w:val="24"/>
          <w:szCs w:val="24"/>
        </w:rPr>
        <w:t xml:space="preserve"> Beliefs Teachers Held</w:t>
      </w:r>
    </w:p>
    <w:p w14:paraId="48E08DD9" w14:textId="0925037A" w:rsidR="00D113E1" w:rsidRDefault="00BF06B0"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t>The main beliefs and values that teachers either evaluated</w:t>
      </w:r>
      <w:r w:rsidR="00EA7DD8">
        <w:rPr>
          <w:rFonts w:ascii="Times New Roman" w:hAnsi="Times New Roman" w:cs="Times New Roman"/>
          <w:sz w:val="24"/>
          <w:szCs w:val="24"/>
        </w:rPr>
        <w:t xml:space="preserve"> or</w:t>
      </w:r>
      <w:r>
        <w:rPr>
          <w:rFonts w:ascii="Times New Roman" w:hAnsi="Times New Roman" w:cs="Times New Roman"/>
          <w:sz w:val="24"/>
          <w:szCs w:val="24"/>
        </w:rPr>
        <w:t xml:space="preserve"> </w:t>
      </w:r>
      <w:r w:rsidR="002929AF">
        <w:rPr>
          <w:rFonts w:ascii="Times New Roman" w:hAnsi="Times New Roman" w:cs="Times New Roman"/>
          <w:sz w:val="24"/>
          <w:szCs w:val="24"/>
        </w:rPr>
        <w:t>thought</w:t>
      </w:r>
      <w:r>
        <w:rPr>
          <w:rFonts w:ascii="Times New Roman" w:hAnsi="Times New Roman" w:cs="Times New Roman"/>
          <w:sz w:val="24"/>
          <w:szCs w:val="24"/>
        </w:rPr>
        <w:t xml:space="preserve"> were i</w:t>
      </w:r>
      <w:r w:rsidR="00EA7DD8">
        <w:rPr>
          <w:rFonts w:ascii="Times New Roman" w:hAnsi="Times New Roman" w:cs="Times New Roman"/>
          <w:sz w:val="24"/>
          <w:szCs w:val="24"/>
        </w:rPr>
        <w:t>nfluential</w:t>
      </w:r>
      <w:r>
        <w:rPr>
          <w:rFonts w:ascii="Times New Roman" w:hAnsi="Times New Roman" w:cs="Times New Roman"/>
          <w:sz w:val="24"/>
          <w:szCs w:val="24"/>
        </w:rPr>
        <w:t xml:space="preserve"> to their teaching in the classroom were </w:t>
      </w:r>
      <w:r w:rsidR="00D113E1">
        <w:rPr>
          <w:rFonts w:ascii="Times New Roman" w:hAnsi="Times New Roman" w:cs="Times New Roman"/>
          <w:sz w:val="24"/>
          <w:szCs w:val="24"/>
        </w:rPr>
        <w:t xml:space="preserve">both </w:t>
      </w:r>
      <w:r>
        <w:rPr>
          <w:rFonts w:ascii="Times New Roman" w:hAnsi="Times New Roman" w:cs="Times New Roman"/>
          <w:sz w:val="24"/>
          <w:szCs w:val="24"/>
        </w:rPr>
        <w:t>general positive beliefs toward diversity</w:t>
      </w:r>
      <w:r w:rsidR="00D113E1">
        <w:rPr>
          <w:rFonts w:ascii="Times New Roman" w:hAnsi="Times New Roman" w:cs="Times New Roman"/>
          <w:sz w:val="24"/>
          <w:szCs w:val="24"/>
        </w:rPr>
        <w:t xml:space="preserve"> and specific beliefs, such as</w:t>
      </w:r>
      <w:r>
        <w:rPr>
          <w:rFonts w:ascii="Times New Roman" w:hAnsi="Times New Roman" w:cs="Times New Roman"/>
          <w:sz w:val="24"/>
          <w:szCs w:val="24"/>
        </w:rPr>
        <w:t xml:space="preserve"> believing</w:t>
      </w:r>
      <w:r w:rsidR="00B15724">
        <w:rPr>
          <w:rFonts w:ascii="Times New Roman" w:hAnsi="Times New Roman" w:cs="Times New Roman"/>
          <w:sz w:val="24"/>
          <w:szCs w:val="24"/>
        </w:rPr>
        <w:t xml:space="preserve"> a child’s culture influences their learning,</w:t>
      </w:r>
      <w:r>
        <w:rPr>
          <w:rFonts w:ascii="Times New Roman" w:hAnsi="Times New Roman" w:cs="Times New Roman"/>
          <w:sz w:val="24"/>
          <w:szCs w:val="24"/>
        </w:rPr>
        <w:t xml:space="preserve"> dual language learners are citizens in the classroom</w:t>
      </w:r>
      <w:r w:rsidR="008B2297">
        <w:rPr>
          <w:rFonts w:ascii="Times New Roman" w:hAnsi="Times New Roman" w:cs="Times New Roman"/>
          <w:sz w:val="24"/>
          <w:szCs w:val="24"/>
        </w:rPr>
        <w:t>, and a child’s home language is integral to a child’s identity formation,</w:t>
      </w:r>
      <w:r w:rsidR="00B15724">
        <w:rPr>
          <w:rFonts w:ascii="Times New Roman" w:hAnsi="Times New Roman" w:cs="Times New Roman"/>
          <w:sz w:val="24"/>
          <w:szCs w:val="24"/>
        </w:rPr>
        <w:t xml:space="preserve"> </w:t>
      </w:r>
      <w:r w:rsidR="00544D35">
        <w:rPr>
          <w:rFonts w:ascii="Times New Roman" w:hAnsi="Times New Roman" w:cs="Times New Roman"/>
          <w:sz w:val="24"/>
          <w:szCs w:val="24"/>
        </w:rPr>
        <w:t>(</w:t>
      </w:r>
      <w:proofErr w:type="spellStart"/>
      <w:r w:rsidR="00582F3C">
        <w:rPr>
          <w:rFonts w:ascii="Times New Roman" w:hAnsi="Times New Roman" w:cs="Times New Roman"/>
          <w:sz w:val="24"/>
          <w:szCs w:val="24"/>
        </w:rPr>
        <w:t>Alaca</w:t>
      </w:r>
      <w:proofErr w:type="spellEnd"/>
      <w:r w:rsidR="00582F3C">
        <w:rPr>
          <w:rFonts w:ascii="Times New Roman" w:hAnsi="Times New Roman" w:cs="Times New Roman"/>
          <w:sz w:val="24"/>
          <w:szCs w:val="24"/>
        </w:rPr>
        <w:t xml:space="preserve"> &amp; Pyle, 2018; </w:t>
      </w:r>
      <w:r w:rsidR="00055287">
        <w:rPr>
          <w:rFonts w:ascii="Times New Roman" w:hAnsi="Times New Roman" w:cs="Times New Roman"/>
          <w:sz w:val="24"/>
          <w:szCs w:val="24"/>
        </w:rPr>
        <w:t xml:space="preserve">Baker, 2019; </w:t>
      </w:r>
      <w:r w:rsidR="00544D35">
        <w:rPr>
          <w:rFonts w:ascii="Times New Roman" w:hAnsi="Times New Roman" w:cs="Times New Roman"/>
          <w:sz w:val="24"/>
          <w:szCs w:val="24"/>
        </w:rPr>
        <w:t>Bonner</w:t>
      </w:r>
      <w:r w:rsidR="00582F3C">
        <w:rPr>
          <w:rFonts w:ascii="Times New Roman" w:hAnsi="Times New Roman" w:cs="Times New Roman"/>
          <w:sz w:val="24"/>
          <w:szCs w:val="24"/>
        </w:rPr>
        <w:t xml:space="preserve"> et al., 2018;</w:t>
      </w:r>
      <w:r w:rsidR="00544D35">
        <w:rPr>
          <w:rFonts w:ascii="Times New Roman" w:hAnsi="Times New Roman" w:cs="Times New Roman"/>
          <w:sz w:val="24"/>
          <w:szCs w:val="24"/>
        </w:rPr>
        <w:t xml:space="preserve"> Wood</w:t>
      </w:r>
      <w:r w:rsidR="008B2297">
        <w:rPr>
          <w:rFonts w:ascii="Times New Roman" w:hAnsi="Times New Roman" w:cs="Times New Roman"/>
          <w:sz w:val="24"/>
          <w:szCs w:val="24"/>
        </w:rPr>
        <w:t xml:space="preserve"> et al., 2018</w:t>
      </w:r>
      <w:r w:rsidR="00544D35">
        <w:rPr>
          <w:rFonts w:ascii="Times New Roman" w:hAnsi="Times New Roman" w:cs="Times New Roman"/>
          <w:sz w:val="24"/>
          <w:szCs w:val="24"/>
        </w:rPr>
        <w:t xml:space="preserve">). </w:t>
      </w:r>
      <w:r w:rsidR="00582F3C">
        <w:rPr>
          <w:rFonts w:ascii="Times New Roman" w:hAnsi="Times New Roman" w:cs="Times New Roman"/>
          <w:sz w:val="24"/>
          <w:szCs w:val="24"/>
        </w:rPr>
        <w:t>Bonner and colleagues (2018) conducted a survey about</w:t>
      </w:r>
      <w:r w:rsidR="00502E68">
        <w:rPr>
          <w:rFonts w:ascii="Times New Roman" w:hAnsi="Times New Roman" w:cs="Times New Roman"/>
          <w:sz w:val="24"/>
          <w:szCs w:val="24"/>
        </w:rPr>
        <w:t xml:space="preserve"> teachers’ perceptions of</w:t>
      </w:r>
      <w:r w:rsidR="00582F3C">
        <w:rPr>
          <w:rFonts w:ascii="Times New Roman" w:hAnsi="Times New Roman" w:cs="Times New Roman"/>
          <w:sz w:val="24"/>
          <w:szCs w:val="24"/>
        </w:rPr>
        <w:t xml:space="preserve"> teaching culturally diverse students </w:t>
      </w:r>
      <w:r w:rsidR="002929AF">
        <w:rPr>
          <w:rFonts w:ascii="Times New Roman" w:hAnsi="Times New Roman" w:cs="Times New Roman"/>
          <w:sz w:val="24"/>
          <w:szCs w:val="24"/>
        </w:rPr>
        <w:t>in</w:t>
      </w:r>
      <w:r w:rsidR="00582F3C">
        <w:rPr>
          <w:rFonts w:ascii="Times New Roman" w:hAnsi="Times New Roman" w:cs="Times New Roman"/>
          <w:sz w:val="24"/>
          <w:szCs w:val="24"/>
        </w:rPr>
        <w:t xml:space="preserve"> which 430 Californian kindergarten through twelfth grade teachers responded.</w:t>
      </w:r>
      <w:r w:rsidR="00502E68">
        <w:rPr>
          <w:rFonts w:ascii="Times New Roman" w:hAnsi="Times New Roman" w:cs="Times New Roman"/>
          <w:sz w:val="24"/>
          <w:szCs w:val="24"/>
        </w:rPr>
        <w:t xml:space="preserve"> Results from the survey indicate</w:t>
      </w:r>
      <w:r w:rsidR="00163547">
        <w:rPr>
          <w:rFonts w:ascii="Times New Roman" w:hAnsi="Times New Roman" w:cs="Times New Roman"/>
          <w:sz w:val="24"/>
          <w:szCs w:val="24"/>
        </w:rPr>
        <w:t>d</w:t>
      </w:r>
      <w:r w:rsidR="00502E68">
        <w:rPr>
          <w:rFonts w:ascii="Times New Roman" w:hAnsi="Times New Roman" w:cs="Times New Roman"/>
          <w:sz w:val="24"/>
          <w:szCs w:val="24"/>
        </w:rPr>
        <w:t xml:space="preserve"> that teachers believe holding positive beliefs </w:t>
      </w:r>
      <w:r w:rsidR="002D4E6E">
        <w:rPr>
          <w:rFonts w:ascii="Times New Roman" w:hAnsi="Times New Roman" w:cs="Times New Roman"/>
          <w:sz w:val="24"/>
          <w:szCs w:val="24"/>
        </w:rPr>
        <w:t xml:space="preserve">regarding children’s diversity </w:t>
      </w:r>
      <w:r w:rsidR="00502E68">
        <w:rPr>
          <w:rFonts w:ascii="Times New Roman" w:hAnsi="Times New Roman" w:cs="Times New Roman"/>
          <w:sz w:val="24"/>
          <w:szCs w:val="24"/>
        </w:rPr>
        <w:t xml:space="preserve">and engaging in certain culturally competent practices, such as developing relationships with the children and their families, led to perceived improvements in children’s self-image, engagement, motivation, and academic achievement (2018). </w:t>
      </w:r>
    </w:p>
    <w:p w14:paraId="49C7A599" w14:textId="6ACB5051" w:rsidR="00544D35" w:rsidRDefault="00D113E1"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15724">
        <w:rPr>
          <w:rFonts w:ascii="Times New Roman" w:hAnsi="Times New Roman" w:cs="Times New Roman"/>
          <w:sz w:val="24"/>
          <w:szCs w:val="24"/>
        </w:rPr>
        <w:t xml:space="preserve">In a study of six </w:t>
      </w:r>
      <w:r>
        <w:rPr>
          <w:rFonts w:ascii="Times New Roman" w:hAnsi="Times New Roman" w:cs="Times New Roman"/>
          <w:sz w:val="24"/>
          <w:szCs w:val="24"/>
        </w:rPr>
        <w:t xml:space="preserve">Canadian kindergarten </w:t>
      </w:r>
      <w:r w:rsidR="00B15724">
        <w:rPr>
          <w:rFonts w:ascii="Times New Roman" w:hAnsi="Times New Roman" w:cs="Times New Roman"/>
          <w:sz w:val="24"/>
          <w:szCs w:val="24"/>
        </w:rPr>
        <w:t xml:space="preserve">teachers of dual language learners, teachers were questioned about their beliefs regarding culture during interviews with </w:t>
      </w:r>
      <w:r w:rsidR="00163547">
        <w:rPr>
          <w:rFonts w:ascii="Times New Roman" w:hAnsi="Times New Roman" w:cs="Times New Roman"/>
          <w:sz w:val="24"/>
          <w:szCs w:val="24"/>
        </w:rPr>
        <w:t>a</w:t>
      </w:r>
      <w:r w:rsidR="00B15724">
        <w:rPr>
          <w:rFonts w:ascii="Times New Roman" w:hAnsi="Times New Roman" w:cs="Times New Roman"/>
          <w:sz w:val="24"/>
          <w:szCs w:val="24"/>
        </w:rPr>
        <w:t xml:space="preserve"> research team (</w:t>
      </w:r>
      <w:proofErr w:type="spellStart"/>
      <w:r w:rsidR="00B15724">
        <w:rPr>
          <w:rFonts w:ascii="Times New Roman" w:hAnsi="Times New Roman" w:cs="Times New Roman"/>
          <w:sz w:val="24"/>
          <w:szCs w:val="24"/>
        </w:rPr>
        <w:t>Alaca</w:t>
      </w:r>
      <w:proofErr w:type="spellEnd"/>
      <w:r w:rsidR="00B15724">
        <w:rPr>
          <w:rFonts w:ascii="Times New Roman" w:hAnsi="Times New Roman" w:cs="Times New Roman"/>
          <w:sz w:val="24"/>
          <w:szCs w:val="24"/>
        </w:rPr>
        <w:t xml:space="preserve"> &amp; Pyle, 2018). Five of the six teachers indicated that they believed culture to be relevant to children’s learning, while the sixth teacher did not believe that children’s culture was relevant to their learning (2018). Subsequently, the teachers who believed children’s cultures were integral to their learning engaged in culturally competent practices such as honoring children’s culture and </w:t>
      </w:r>
      <w:r>
        <w:rPr>
          <w:rFonts w:ascii="Times New Roman" w:hAnsi="Times New Roman" w:cs="Times New Roman"/>
          <w:sz w:val="24"/>
          <w:szCs w:val="24"/>
        </w:rPr>
        <w:t xml:space="preserve">integrating children’s culture into lessons (2018). In another study of six exemplary teachers, </w:t>
      </w:r>
      <w:r w:rsidR="00582F3C">
        <w:rPr>
          <w:rFonts w:ascii="Times New Roman" w:hAnsi="Times New Roman" w:cs="Times New Roman"/>
          <w:sz w:val="24"/>
          <w:szCs w:val="24"/>
        </w:rPr>
        <w:t xml:space="preserve">researchers found that teachers who reported strong beliefs about dual language learning children </w:t>
      </w:r>
      <w:r w:rsidR="00582F3C">
        <w:rPr>
          <w:rFonts w:ascii="Times New Roman" w:hAnsi="Times New Roman" w:cs="Times New Roman"/>
          <w:sz w:val="24"/>
          <w:szCs w:val="24"/>
        </w:rPr>
        <w:lastRenderedPageBreak/>
        <w:t>being valuable citizens of the classroom engaged in culturally competent practices</w:t>
      </w:r>
      <w:r w:rsidR="00502E68">
        <w:rPr>
          <w:rFonts w:ascii="Times New Roman" w:hAnsi="Times New Roman" w:cs="Times New Roman"/>
          <w:sz w:val="24"/>
          <w:szCs w:val="24"/>
        </w:rPr>
        <w:t>, such as co-constructing curriculum with children,</w:t>
      </w:r>
      <w:r w:rsidR="00582F3C">
        <w:rPr>
          <w:rFonts w:ascii="Times New Roman" w:hAnsi="Times New Roman" w:cs="Times New Roman"/>
          <w:sz w:val="24"/>
          <w:szCs w:val="24"/>
        </w:rPr>
        <w:t xml:space="preserve"> as a direct result of these beliefs (Baker, 2019). </w:t>
      </w:r>
      <w:r w:rsidR="008B2297">
        <w:rPr>
          <w:rFonts w:ascii="Times New Roman" w:hAnsi="Times New Roman" w:cs="Times New Roman"/>
          <w:sz w:val="24"/>
          <w:szCs w:val="24"/>
        </w:rPr>
        <w:t xml:space="preserve">Furthermore, in an attempt to discover the attitudes and practices teachers used to teach Spanish-speaking migrant children, Wood and colleagues (2018) found that teachers who believe a child’s home language is vital to their identity formation also believed this viewpoint helped them establish stronger relationships with children and improved the children’s engagement. </w:t>
      </w:r>
      <w:r w:rsidR="00706D99">
        <w:rPr>
          <w:rFonts w:ascii="Times New Roman" w:hAnsi="Times New Roman" w:cs="Times New Roman"/>
          <w:sz w:val="24"/>
          <w:szCs w:val="24"/>
        </w:rPr>
        <w:t xml:space="preserve">In all studies, teachers perceived their beliefs to directly influence their interactions with children in a positive way, eliciting positive outcomes from these beliefs and interactions. </w:t>
      </w:r>
      <w:r w:rsidR="008B2297">
        <w:rPr>
          <w:rFonts w:ascii="Times New Roman" w:hAnsi="Times New Roman" w:cs="Times New Roman"/>
          <w:sz w:val="24"/>
          <w:szCs w:val="24"/>
        </w:rPr>
        <w:t xml:space="preserve"> </w:t>
      </w:r>
    </w:p>
    <w:p w14:paraId="3BFD120C" w14:textId="38C4CAAD" w:rsidR="008A3CD6" w:rsidRPr="008A3CD6" w:rsidRDefault="008A3CD6" w:rsidP="00D66A5B">
      <w:pPr>
        <w:spacing w:after="0" w:line="480" w:lineRule="auto"/>
        <w:rPr>
          <w:rFonts w:ascii="Times New Roman" w:hAnsi="Times New Roman" w:cs="Times New Roman"/>
          <w:b/>
          <w:bCs/>
          <w:i/>
          <w:iCs/>
          <w:sz w:val="24"/>
          <w:szCs w:val="24"/>
        </w:rPr>
      </w:pPr>
      <w:r>
        <w:rPr>
          <w:rFonts w:ascii="Times New Roman" w:hAnsi="Times New Roman" w:cs="Times New Roman"/>
          <w:b/>
          <w:bCs/>
          <w:i/>
          <w:iCs/>
          <w:sz w:val="24"/>
          <w:szCs w:val="24"/>
        </w:rPr>
        <w:t>Developing an Understanding of Cultures</w:t>
      </w:r>
    </w:p>
    <w:p w14:paraId="5CCE4BAF" w14:textId="24E7366F" w:rsidR="004362E3" w:rsidRDefault="00544D35"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362E3">
        <w:rPr>
          <w:rFonts w:ascii="Times New Roman" w:hAnsi="Times New Roman" w:cs="Times New Roman"/>
          <w:sz w:val="24"/>
          <w:szCs w:val="24"/>
        </w:rPr>
        <w:t>M</w:t>
      </w:r>
      <w:r w:rsidR="00A7717B">
        <w:rPr>
          <w:rFonts w:ascii="Times New Roman" w:hAnsi="Times New Roman" w:cs="Times New Roman"/>
          <w:sz w:val="24"/>
          <w:szCs w:val="24"/>
        </w:rPr>
        <w:t>ultiple authors</w:t>
      </w:r>
      <w:r>
        <w:rPr>
          <w:rFonts w:ascii="Times New Roman" w:hAnsi="Times New Roman" w:cs="Times New Roman"/>
          <w:sz w:val="24"/>
          <w:szCs w:val="24"/>
        </w:rPr>
        <w:t xml:space="preserve"> touched on the importance of developing an understanding and awareness of one’s own and others’ cultures (Bennett</w:t>
      </w:r>
      <w:r w:rsidR="00706D99">
        <w:rPr>
          <w:rFonts w:ascii="Times New Roman" w:hAnsi="Times New Roman" w:cs="Times New Roman"/>
          <w:sz w:val="24"/>
          <w:szCs w:val="24"/>
        </w:rPr>
        <w:t xml:space="preserve"> et al.</w:t>
      </w:r>
      <w:r>
        <w:rPr>
          <w:rFonts w:ascii="Times New Roman" w:hAnsi="Times New Roman" w:cs="Times New Roman"/>
          <w:sz w:val="24"/>
          <w:szCs w:val="24"/>
        </w:rPr>
        <w:t>,</w:t>
      </w:r>
      <w:r w:rsidR="00706D99">
        <w:rPr>
          <w:rFonts w:ascii="Times New Roman" w:hAnsi="Times New Roman" w:cs="Times New Roman"/>
          <w:sz w:val="24"/>
          <w:szCs w:val="24"/>
        </w:rPr>
        <w:t xml:space="preserve"> 2018;</w:t>
      </w:r>
      <w:r w:rsidR="004362E3">
        <w:rPr>
          <w:rFonts w:ascii="Times New Roman" w:hAnsi="Times New Roman" w:cs="Times New Roman"/>
          <w:sz w:val="24"/>
          <w:szCs w:val="24"/>
        </w:rPr>
        <w:t xml:space="preserve"> Bradshaw et al., 2018;</w:t>
      </w:r>
      <w:r w:rsidR="00706D99">
        <w:rPr>
          <w:rFonts w:ascii="Times New Roman" w:hAnsi="Times New Roman" w:cs="Times New Roman"/>
          <w:sz w:val="24"/>
          <w:szCs w:val="24"/>
        </w:rPr>
        <w:t xml:space="preserve"> </w:t>
      </w:r>
      <w:r>
        <w:rPr>
          <w:rFonts w:ascii="Times New Roman" w:hAnsi="Times New Roman" w:cs="Times New Roman"/>
          <w:sz w:val="24"/>
          <w:szCs w:val="24"/>
        </w:rPr>
        <w:t>Evans,</w:t>
      </w:r>
      <w:r w:rsidR="00706D99">
        <w:rPr>
          <w:rFonts w:ascii="Times New Roman" w:hAnsi="Times New Roman" w:cs="Times New Roman"/>
          <w:sz w:val="24"/>
          <w:szCs w:val="24"/>
        </w:rPr>
        <w:t xml:space="preserve"> 2018;</w:t>
      </w:r>
      <w:r w:rsidR="00055287">
        <w:rPr>
          <w:rFonts w:ascii="Times New Roman" w:hAnsi="Times New Roman" w:cs="Times New Roman"/>
          <w:sz w:val="24"/>
          <w:szCs w:val="24"/>
        </w:rPr>
        <w:t xml:space="preserve"> </w:t>
      </w:r>
      <w:proofErr w:type="spellStart"/>
      <w:r w:rsidR="00055287">
        <w:rPr>
          <w:rFonts w:ascii="Times New Roman" w:hAnsi="Times New Roman" w:cs="Times New Roman"/>
          <w:sz w:val="24"/>
          <w:szCs w:val="24"/>
        </w:rPr>
        <w:t>Hambacher</w:t>
      </w:r>
      <w:proofErr w:type="spellEnd"/>
      <w:r w:rsidR="00055287">
        <w:rPr>
          <w:rFonts w:ascii="Times New Roman" w:hAnsi="Times New Roman" w:cs="Times New Roman"/>
          <w:sz w:val="24"/>
          <w:szCs w:val="24"/>
        </w:rPr>
        <w:t xml:space="preserve"> &amp; </w:t>
      </w:r>
      <w:proofErr w:type="spellStart"/>
      <w:r w:rsidR="00055287">
        <w:rPr>
          <w:rFonts w:ascii="Times New Roman" w:hAnsi="Times New Roman" w:cs="Times New Roman"/>
          <w:sz w:val="24"/>
          <w:szCs w:val="24"/>
        </w:rPr>
        <w:t>Bondy</w:t>
      </w:r>
      <w:proofErr w:type="spellEnd"/>
      <w:r w:rsidR="00055287">
        <w:rPr>
          <w:rFonts w:ascii="Times New Roman" w:hAnsi="Times New Roman" w:cs="Times New Roman"/>
          <w:sz w:val="24"/>
          <w:szCs w:val="24"/>
        </w:rPr>
        <w:t xml:space="preserve">, 2016; </w:t>
      </w:r>
      <w:proofErr w:type="spellStart"/>
      <w:r>
        <w:rPr>
          <w:rFonts w:ascii="Times New Roman" w:hAnsi="Times New Roman" w:cs="Times New Roman"/>
          <w:sz w:val="24"/>
          <w:szCs w:val="24"/>
        </w:rPr>
        <w:t>Rychly</w:t>
      </w:r>
      <w:proofErr w:type="spellEnd"/>
      <w:r w:rsidR="000C7641">
        <w:rPr>
          <w:rFonts w:ascii="Times New Roman" w:hAnsi="Times New Roman" w:cs="Times New Roman"/>
          <w:sz w:val="24"/>
          <w:szCs w:val="24"/>
        </w:rPr>
        <w:t xml:space="preserve"> &amp; Graves, 2014</w:t>
      </w:r>
      <w:r w:rsidR="00055287">
        <w:rPr>
          <w:rFonts w:ascii="Times New Roman" w:hAnsi="Times New Roman" w:cs="Times New Roman"/>
          <w:sz w:val="24"/>
          <w:szCs w:val="24"/>
        </w:rPr>
        <w:t xml:space="preserve">; </w:t>
      </w:r>
      <w:r w:rsidR="00055287">
        <w:rPr>
          <w:rFonts w:ascii="Times New Roman" w:hAnsi="Times New Roman" w:cs="Times New Roman"/>
          <w:sz w:val="24"/>
          <w:szCs w:val="24"/>
        </w:rPr>
        <w:t>Wood et al., 2018</w:t>
      </w:r>
      <w:r>
        <w:rPr>
          <w:rFonts w:ascii="Times New Roman" w:hAnsi="Times New Roman" w:cs="Times New Roman"/>
          <w:sz w:val="24"/>
          <w:szCs w:val="24"/>
        </w:rPr>
        <w:t>).</w:t>
      </w:r>
      <w:r w:rsidR="00706D99">
        <w:rPr>
          <w:rFonts w:ascii="Times New Roman" w:hAnsi="Times New Roman" w:cs="Times New Roman"/>
          <w:sz w:val="24"/>
          <w:szCs w:val="24"/>
        </w:rPr>
        <w:t xml:space="preserve"> Bennett and colleagues</w:t>
      </w:r>
      <w:r w:rsidR="00A7717B">
        <w:rPr>
          <w:rFonts w:ascii="Times New Roman" w:hAnsi="Times New Roman" w:cs="Times New Roman"/>
          <w:sz w:val="24"/>
          <w:szCs w:val="24"/>
        </w:rPr>
        <w:t xml:space="preserve"> (2018)</w:t>
      </w:r>
      <w:r w:rsidR="00706D99">
        <w:rPr>
          <w:rFonts w:ascii="Times New Roman" w:hAnsi="Times New Roman" w:cs="Times New Roman"/>
          <w:sz w:val="24"/>
          <w:szCs w:val="24"/>
        </w:rPr>
        <w:t xml:space="preserve"> mention</w:t>
      </w:r>
      <w:r w:rsidR="00163547">
        <w:rPr>
          <w:rFonts w:ascii="Times New Roman" w:hAnsi="Times New Roman" w:cs="Times New Roman"/>
          <w:sz w:val="24"/>
          <w:szCs w:val="24"/>
        </w:rPr>
        <w:t>ed</w:t>
      </w:r>
      <w:r w:rsidR="00A7717B">
        <w:rPr>
          <w:rFonts w:ascii="Times New Roman" w:hAnsi="Times New Roman" w:cs="Times New Roman"/>
          <w:sz w:val="24"/>
          <w:szCs w:val="24"/>
        </w:rPr>
        <w:t xml:space="preserve"> in their synthesis</w:t>
      </w:r>
      <w:r w:rsidR="00706D99">
        <w:rPr>
          <w:rFonts w:ascii="Times New Roman" w:hAnsi="Times New Roman" w:cs="Times New Roman"/>
          <w:sz w:val="24"/>
          <w:szCs w:val="24"/>
        </w:rPr>
        <w:t xml:space="preserve"> that teachers </w:t>
      </w:r>
      <w:r w:rsidR="00A7717B">
        <w:rPr>
          <w:rFonts w:ascii="Times New Roman" w:hAnsi="Times New Roman" w:cs="Times New Roman"/>
          <w:sz w:val="24"/>
          <w:szCs w:val="24"/>
        </w:rPr>
        <w:t>must</w:t>
      </w:r>
      <w:r w:rsidR="00706D99">
        <w:rPr>
          <w:rFonts w:ascii="Times New Roman" w:hAnsi="Times New Roman" w:cs="Times New Roman"/>
          <w:sz w:val="24"/>
          <w:szCs w:val="24"/>
        </w:rPr>
        <w:t xml:space="preserve"> develop an awareness of </w:t>
      </w:r>
      <w:r w:rsidR="00A7717B">
        <w:rPr>
          <w:rFonts w:ascii="Times New Roman" w:hAnsi="Times New Roman" w:cs="Times New Roman"/>
          <w:sz w:val="24"/>
          <w:szCs w:val="24"/>
        </w:rPr>
        <w:t xml:space="preserve">their own culture in order to engage in self-reflection and identifying one’s potential biases. </w:t>
      </w:r>
      <w:r w:rsidR="000C7641">
        <w:rPr>
          <w:rFonts w:ascii="Times New Roman" w:hAnsi="Times New Roman" w:cs="Times New Roman"/>
          <w:sz w:val="24"/>
          <w:szCs w:val="24"/>
        </w:rPr>
        <w:t>Evans’ (2018) case study participant developed such an understanding of her own culture as a formal Spanish language learner</w:t>
      </w:r>
      <w:r w:rsidR="00D45402">
        <w:rPr>
          <w:rFonts w:ascii="Times New Roman" w:hAnsi="Times New Roman" w:cs="Times New Roman"/>
          <w:sz w:val="24"/>
          <w:szCs w:val="24"/>
        </w:rPr>
        <w:t xml:space="preserve"> in a predominantly English-speaking community. She also worked to understand the children’s culture as English language learners in a predominantly English-speaking community (Evans, 2018). Creating this understanding helped the teacher empower children while assisting them in developing their identities (Evans, 2018).</w:t>
      </w:r>
      <w:r w:rsidR="004362E3">
        <w:rPr>
          <w:rFonts w:ascii="Times New Roman" w:hAnsi="Times New Roman" w:cs="Times New Roman"/>
          <w:sz w:val="24"/>
          <w:szCs w:val="24"/>
        </w:rPr>
        <w:t xml:space="preserve"> Bradshaw and colleagues (2018) experienced a similar result in their study of 158 elementary and middle school teachers in Maryland. </w:t>
      </w:r>
      <w:r w:rsidR="0056484E">
        <w:rPr>
          <w:rFonts w:ascii="Times New Roman" w:hAnsi="Times New Roman" w:cs="Times New Roman"/>
          <w:sz w:val="24"/>
          <w:szCs w:val="24"/>
        </w:rPr>
        <w:t xml:space="preserve">After completing a survey and observation following a professional development training seminar, teachers improved in understanding children and the children’s </w:t>
      </w:r>
      <w:r w:rsidR="0056484E">
        <w:rPr>
          <w:rFonts w:ascii="Times New Roman" w:hAnsi="Times New Roman" w:cs="Times New Roman"/>
          <w:sz w:val="24"/>
          <w:szCs w:val="24"/>
        </w:rPr>
        <w:lastRenderedPageBreak/>
        <w:t xml:space="preserve">cultural influence on their behaviors (Bradshaw et al., 2018). This understanding led to a decrease in office referrals </w:t>
      </w:r>
      <w:r w:rsidR="002929AF">
        <w:rPr>
          <w:rFonts w:ascii="Times New Roman" w:hAnsi="Times New Roman" w:cs="Times New Roman"/>
          <w:sz w:val="24"/>
          <w:szCs w:val="24"/>
        </w:rPr>
        <w:t>of</w:t>
      </w:r>
      <w:r w:rsidR="0056484E">
        <w:rPr>
          <w:rFonts w:ascii="Times New Roman" w:hAnsi="Times New Roman" w:cs="Times New Roman"/>
          <w:sz w:val="24"/>
          <w:szCs w:val="24"/>
        </w:rPr>
        <w:t xml:space="preserve"> African American children (Bradshaw et al., 2018).</w:t>
      </w:r>
    </w:p>
    <w:p w14:paraId="56D4C47E" w14:textId="79263A9F" w:rsidR="00544D35" w:rsidRDefault="004362E3"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07A59">
        <w:rPr>
          <w:rFonts w:ascii="Times New Roman" w:hAnsi="Times New Roman" w:cs="Times New Roman"/>
          <w:sz w:val="24"/>
          <w:szCs w:val="24"/>
        </w:rPr>
        <w:t>In a similar way,</w:t>
      </w:r>
      <w:r w:rsidR="000C7641">
        <w:rPr>
          <w:rFonts w:ascii="Times New Roman" w:hAnsi="Times New Roman" w:cs="Times New Roman"/>
          <w:sz w:val="24"/>
          <w:szCs w:val="24"/>
        </w:rPr>
        <w:t xml:space="preserve"> </w:t>
      </w:r>
      <w:proofErr w:type="spellStart"/>
      <w:r w:rsidR="00A7717B">
        <w:rPr>
          <w:rFonts w:ascii="Times New Roman" w:hAnsi="Times New Roman" w:cs="Times New Roman"/>
          <w:sz w:val="24"/>
          <w:szCs w:val="24"/>
        </w:rPr>
        <w:t>Hambacher</w:t>
      </w:r>
      <w:proofErr w:type="spellEnd"/>
      <w:r w:rsidR="00A7717B">
        <w:rPr>
          <w:rFonts w:ascii="Times New Roman" w:hAnsi="Times New Roman" w:cs="Times New Roman"/>
          <w:sz w:val="24"/>
          <w:szCs w:val="24"/>
        </w:rPr>
        <w:t xml:space="preserve"> and </w:t>
      </w:r>
      <w:proofErr w:type="spellStart"/>
      <w:r w:rsidR="00A7717B">
        <w:rPr>
          <w:rFonts w:ascii="Times New Roman" w:hAnsi="Times New Roman" w:cs="Times New Roman"/>
          <w:sz w:val="24"/>
          <w:szCs w:val="24"/>
        </w:rPr>
        <w:t>Bondy</w:t>
      </w:r>
      <w:proofErr w:type="spellEnd"/>
      <w:r w:rsidR="000C7641">
        <w:rPr>
          <w:rFonts w:ascii="Times New Roman" w:hAnsi="Times New Roman" w:cs="Times New Roman"/>
          <w:sz w:val="24"/>
          <w:szCs w:val="24"/>
        </w:rPr>
        <w:t xml:space="preserve"> (2016)</w:t>
      </w:r>
      <w:r w:rsidR="00A7717B">
        <w:rPr>
          <w:rFonts w:ascii="Times New Roman" w:hAnsi="Times New Roman" w:cs="Times New Roman"/>
          <w:sz w:val="24"/>
          <w:szCs w:val="24"/>
        </w:rPr>
        <w:t xml:space="preserve"> indicate that </w:t>
      </w:r>
      <w:r w:rsidR="000C7641">
        <w:rPr>
          <w:rFonts w:ascii="Times New Roman" w:hAnsi="Times New Roman" w:cs="Times New Roman"/>
          <w:sz w:val="24"/>
          <w:szCs w:val="24"/>
        </w:rPr>
        <w:t>one of their two exemplary teachers examined her own cultural positionality</w:t>
      </w:r>
      <w:r w:rsidR="00B07A59">
        <w:rPr>
          <w:rFonts w:ascii="Times New Roman" w:hAnsi="Times New Roman" w:cs="Times New Roman"/>
          <w:sz w:val="24"/>
          <w:szCs w:val="24"/>
        </w:rPr>
        <w:t xml:space="preserve"> </w:t>
      </w:r>
      <w:r w:rsidR="000C7641">
        <w:rPr>
          <w:rFonts w:ascii="Times New Roman" w:hAnsi="Times New Roman" w:cs="Times New Roman"/>
          <w:sz w:val="24"/>
          <w:szCs w:val="24"/>
        </w:rPr>
        <w:t xml:space="preserve">in relation to the children in her class. Becoming aware that she and </w:t>
      </w:r>
      <w:r w:rsidR="002929AF">
        <w:rPr>
          <w:rFonts w:ascii="Times New Roman" w:hAnsi="Times New Roman" w:cs="Times New Roman"/>
          <w:sz w:val="24"/>
          <w:szCs w:val="24"/>
        </w:rPr>
        <w:t xml:space="preserve">her students </w:t>
      </w:r>
      <w:r w:rsidR="000C7641">
        <w:rPr>
          <w:rFonts w:ascii="Times New Roman" w:hAnsi="Times New Roman" w:cs="Times New Roman"/>
          <w:sz w:val="24"/>
          <w:szCs w:val="24"/>
        </w:rPr>
        <w:t>held different social locations in society helped her to adjust her teaching style to value the children’s cultural positions and utilize their culture as assets (</w:t>
      </w:r>
      <w:proofErr w:type="spellStart"/>
      <w:r w:rsidR="00163547">
        <w:rPr>
          <w:rFonts w:ascii="Times New Roman" w:hAnsi="Times New Roman" w:cs="Times New Roman"/>
          <w:sz w:val="24"/>
          <w:szCs w:val="24"/>
        </w:rPr>
        <w:t>Hambacher</w:t>
      </w:r>
      <w:proofErr w:type="spellEnd"/>
      <w:r w:rsidR="00163547">
        <w:rPr>
          <w:rFonts w:ascii="Times New Roman" w:hAnsi="Times New Roman" w:cs="Times New Roman"/>
          <w:sz w:val="24"/>
          <w:szCs w:val="24"/>
        </w:rPr>
        <w:t xml:space="preserve"> &amp; </w:t>
      </w:r>
      <w:proofErr w:type="spellStart"/>
      <w:r w:rsidR="00163547">
        <w:rPr>
          <w:rFonts w:ascii="Times New Roman" w:hAnsi="Times New Roman" w:cs="Times New Roman"/>
          <w:sz w:val="24"/>
          <w:szCs w:val="24"/>
        </w:rPr>
        <w:t>Bondy</w:t>
      </w:r>
      <w:proofErr w:type="spellEnd"/>
      <w:r w:rsidR="00163547">
        <w:rPr>
          <w:rFonts w:ascii="Times New Roman" w:hAnsi="Times New Roman" w:cs="Times New Roman"/>
          <w:sz w:val="24"/>
          <w:szCs w:val="24"/>
        </w:rPr>
        <w:t xml:space="preserve">, </w:t>
      </w:r>
      <w:r w:rsidR="000C7641">
        <w:rPr>
          <w:rFonts w:ascii="Times New Roman" w:hAnsi="Times New Roman" w:cs="Times New Roman"/>
          <w:sz w:val="24"/>
          <w:szCs w:val="24"/>
        </w:rPr>
        <w:t xml:space="preserve">2016). </w:t>
      </w:r>
      <w:proofErr w:type="spellStart"/>
      <w:r w:rsidR="00B07A59">
        <w:rPr>
          <w:rFonts w:ascii="Times New Roman" w:hAnsi="Times New Roman" w:cs="Times New Roman"/>
          <w:sz w:val="24"/>
          <w:szCs w:val="24"/>
        </w:rPr>
        <w:t>Rychly</w:t>
      </w:r>
      <w:proofErr w:type="spellEnd"/>
      <w:r w:rsidR="00B07A59">
        <w:rPr>
          <w:rFonts w:ascii="Times New Roman" w:hAnsi="Times New Roman" w:cs="Times New Roman"/>
          <w:sz w:val="24"/>
          <w:szCs w:val="24"/>
        </w:rPr>
        <w:t xml:space="preserve"> and Graves (2014) imply that understanding one’s cultural positionality, or cultural worldview, impacts the way that teachers create a sense of belonging and empowerment with children. Finally, teachers from Wood and colleagues’ (2018) study claim that being aware of student’s cultural and linguistic diversity helped the teachers to </w:t>
      </w:r>
      <w:r>
        <w:rPr>
          <w:rFonts w:ascii="Times New Roman" w:hAnsi="Times New Roman" w:cs="Times New Roman"/>
          <w:sz w:val="24"/>
          <w:szCs w:val="24"/>
        </w:rPr>
        <w:t xml:space="preserve">better </w:t>
      </w:r>
      <w:r w:rsidR="00B07A59">
        <w:rPr>
          <w:rFonts w:ascii="Times New Roman" w:hAnsi="Times New Roman" w:cs="Times New Roman"/>
          <w:sz w:val="24"/>
          <w:szCs w:val="24"/>
        </w:rPr>
        <w:t xml:space="preserve">communicate with students </w:t>
      </w:r>
      <w:r>
        <w:rPr>
          <w:rFonts w:ascii="Times New Roman" w:hAnsi="Times New Roman" w:cs="Times New Roman"/>
          <w:sz w:val="24"/>
          <w:szCs w:val="24"/>
        </w:rPr>
        <w:t>who are still learning English. In the way that teachers learn communication differences between cultures, teachers should also create an awareness of differences in learning styles between cultures (</w:t>
      </w:r>
      <w:proofErr w:type="spellStart"/>
      <w:r>
        <w:rPr>
          <w:rFonts w:ascii="Times New Roman" w:hAnsi="Times New Roman" w:cs="Times New Roman"/>
          <w:sz w:val="24"/>
          <w:szCs w:val="24"/>
        </w:rPr>
        <w:t>Rychly</w:t>
      </w:r>
      <w:proofErr w:type="spellEnd"/>
      <w:r>
        <w:rPr>
          <w:rFonts w:ascii="Times New Roman" w:hAnsi="Times New Roman" w:cs="Times New Roman"/>
          <w:sz w:val="24"/>
          <w:szCs w:val="24"/>
        </w:rPr>
        <w:t xml:space="preserve"> &amp; Graves, 2014). Cultivating this awareness and understanding about cultural differences can have many positive outcomes for students.</w:t>
      </w:r>
    </w:p>
    <w:p w14:paraId="6F8F9B58" w14:textId="727EB9FB" w:rsidR="00544D35" w:rsidRDefault="00544D35" w:rsidP="00D66A5B">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Practice</w:t>
      </w:r>
    </w:p>
    <w:p w14:paraId="02B1BE02" w14:textId="5472F06A" w:rsidR="005D5CCA" w:rsidRPr="006D0815" w:rsidRDefault="005D5CCA" w:rsidP="00D66A5B">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6D0815">
        <w:rPr>
          <w:rFonts w:ascii="Times New Roman" w:hAnsi="Times New Roman" w:cs="Times New Roman"/>
          <w:sz w:val="24"/>
          <w:szCs w:val="24"/>
        </w:rPr>
        <w:t xml:space="preserve">As mentioned previously, practices that teachers use in the classroom have </w:t>
      </w:r>
      <w:r w:rsidR="002929AF">
        <w:rPr>
          <w:rFonts w:ascii="Times New Roman" w:hAnsi="Times New Roman" w:cs="Times New Roman"/>
          <w:sz w:val="24"/>
          <w:szCs w:val="24"/>
        </w:rPr>
        <w:t xml:space="preserve">a </w:t>
      </w:r>
      <w:r w:rsidR="006D0815">
        <w:rPr>
          <w:rFonts w:ascii="Times New Roman" w:hAnsi="Times New Roman" w:cs="Times New Roman"/>
          <w:sz w:val="24"/>
          <w:szCs w:val="24"/>
        </w:rPr>
        <w:t xml:space="preserve">direct impact on children in the classroom. The practices </w:t>
      </w:r>
      <w:r w:rsidR="002929AF">
        <w:rPr>
          <w:rFonts w:ascii="Times New Roman" w:hAnsi="Times New Roman" w:cs="Times New Roman"/>
          <w:sz w:val="24"/>
          <w:szCs w:val="24"/>
        </w:rPr>
        <w:t>un</w:t>
      </w:r>
      <w:r w:rsidR="006D0815">
        <w:rPr>
          <w:rFonts w:ascii="Times New Roman" w:hAnsi="Times New Roman" w:cs="Times New Roman"/>
          <w:sz w:val="24"/>
          <w:szCs w:val="24"/>
        </w:rPr>
        <w:t xml:space="preserve">covered in this </w:t>
      </w:r>
      <w:r w:rsidR="002929AF">
        <w:rPr>
          <w:rFonts w:ascii="Times New Roman" w:hAnsi="Times New Roman" w:cs="Times New Roman"/>
          <w:sz w:val="24"/>
          <w:szCs w:val="24"/>
        </w:rPr>
        <w:t>review</w:t>
      </w:r>
      <w:r w:rsidR="00163547">
        <w:rPr>
          <w:rFonts w:ascii="Times New Roman" w:hAnsi="Times New Roman" w:cs="Times New Roman"/>
          <w:sz w:val="24"/>
          <w:szCs w:val="24"/>
        </w:rPr>
        <w:t xml:space="preserve"> of the literature</w:t>
      </w:r>
      <w:r w:rsidR="006D0815">
        <w:rPr>
          <w:rFonts w:ascii="Times New Roman" w:hAnsi="Times New Roman" w:cs="Times New Roman"/>
          <w:sz w:val="24"/>
          <w:szCs w:val="24"/>
        </w:rPr>
        <w:t xml:space="preserve"> can be categorized into four main categories: self-reflecting about one’s beliefs, </w:t>
      </w:r>
      <w:r w:rsidR="00C23F38">
        <w:rPr>
          <w:rFonts w:ascii="Times New Roman" w:hAnsi="Times New Roman" w:cs="Times New Roman"/>
          <w:sz w:val="24"/>
          <w:szCs w:val="24"/>
        </w:rPr>
        <w:t>alter</w:t>
      </w:r>
      <w:r w:rsidR="006D0815">
        <w:rPr>
          <w:rFonts w:ascii="Times New Roman" w:hAnsi="Times New Roman" w:cs="Times New Roman"/>
          <w:sz w:val="24"/>
          <w:szCs w:val="24"/>
        </w:rPr>
        <w:t xml:space="preserve">ing instruction or curriculum, co-constructing curriculum with children, and helping children gain knowledge of other cultures. Given that self-reflection has been presented in the “Perceptions” section of this paper, I will forego reiterating the information here. However, in this section, I will discuss the </w:t>
      </w:r>
      <w:r w:rsidR="006D0815">
        <w:rPr>
          <w:rFonts w:ascii="Times New Roman" w:hAnsi="Times New Roman" w:cs="Times New Roman"/>
          <w:sz w:val="24"/>
          <w:szCs w:val="24"/>
        </w:rPr>
        <w:lastRenderedPageBreak/>
        <w:t>individual practices within the</w:t>
      </w:r>
      <w:r w:rsidR="00EE754C">
        <w:rPr>
          <w:rFonts w:ascii="Times New Roman" w:hAnsi="Times New Roman" w:cs="Times New Roman"/>
          <w:sz w:val="24"/>
          <w:szCs w:val="24"/>
        </w:rPr>
        <w:t xml:space="preserve"> </w:t>
      </w:r>
      <w:proofErr w:type="gramStart"/>
      <w:r w:rsidR="00EE754C">
        <w:rPr>
          <w:rFonts w:ascii="Times New Roman" w:hAnsi="Times New Roman" w:cs="Times New Roman"/>
          <w:sz w:val="24"/>
          <w:szCs w:val="24"/>
        </w:rPr>
        <w:t>aforementioned</w:t>
      </w:r>
      <w:r w:rsidR="006D0815">
        <w:rPr>
          <w:rFonts w:ascii="Times New Roman" w:hAnsi="Times New Roman" w:cs="Times New Roman"/>
          <w:sz w:val="24"/>
          <w:szCs w:val="24"/>
        </w:rPr>
        <w:t xml:space="preserve"> categories</w:t>
      </w:r>
      <w:proofErr w:type="gramEnd"/>
      <w:r w:rsidR="006D0815">
        <w:rPr>
          <w:rFonts w:ascii="Times New Roman" w:hAnsi="Times New Roman" w:cs="Times New Roman"/>
          <w:sz w:val="24"/>
          <w:szCs w:val="24"/>
        </w:rPr>
        <w:t xml:space="preserve"> and the outcomes presented in the literature.</w:t>
      </w:r>
    </w:p>
    <w:p w14:paraId="1A9A83B5" w14:textId="656927A2" w:rsidR="005D5CCA" w:rsidRDefault="00C23F38" w:rsidP="00D66A5B">
      <w:pPr>
        <w:spacing w:after="0" w:line="480" w:lineRule="auto"/>
        <w:rPr>
          <w:rFonts w:ascii="Times New Roman" w:hAnsi="Times New Roman" w:cs="Times New Roman"/>
          <w:sz w:val="24"/>
          <w:szCs w:val="24"/>
        </w:rPr>
      </w:pPr>
      <w:r>
        <w:rPr>
          <w:rFonts w:ascii="Times New Roman" w:hAnsi="Times New Roman" w:cs="Times New Roman"/>
          <w:b/>
          <w:bCs/>
          <w:i/>
          <w:iCs/>
          <w:sz w:val="24"/>
          <w:szCs w:val="24"/>
        </w:rPr>
        <w:t>Alter</w:t>
      </w:r>
      <w:r w:rsidR="006D0815">
        <w:rPr>
          <w:rFonts w:ascii="Times New Roman" w:hAnsi="Times New Roman" w:cs="Times New Roman"/>
          <w:b/>
          <w:bCs/>
          <w:i/>
          <w:iCs/>
          <w:sz w:val="24"/>
          <w:szCs w:val="24"/>
        </w:rPr>
        <w:t>ing</w:t>
      </w:r>
      <w:r w:rsidR="0056484E" w:rsidRPr="005D5CCA">
        <w:rPr>
          <w:rFonts w:ascii="Times New Roman" w:hAnsi="Times New Roman" w:cs="Times New Roman"/>
          <w:b/>
          <w:bCs/>
          <w:i/>
          <w:iCs/>
          <w:sz w:val="24"/>
          <w:szCs w:val="24"/>
        </w:rPr>
        <w:t xml:space="preserve"> </w:t>
      </w:r>
      <w:r w:rsidR="005D5CCA">
        <w:rPr>
          <w:rFonts w:ascii="Times New Roman" w:hAnsi="Times New Roman" w:cs="Times New Roman"/>
          <w:b/>
          <w:bCs/>
          <w:i/>
          <w:iCs/>
          <w:sz w:val="24"/>
          <w:szCs w:val="24"/>
        </w:rPr>
        <w:t>I</w:t>
      </w:r>
      <w:r w:rsidR="0056484E" w:rsidRPr="005D5CCA">
        <w:rPr>
          <w:rFonts w:ascii="Times New Roman" w:hAnsi="Times New Roman" w:cs="Times New Roman"/>
          <w:b/>
          <w:bCs/>
          <w:i/>
          <w:iCs/>
          <w:sz w:val="24"/>
          <w:szCs w:val="24"/>
        </w:rPr>
        <w:t xml:space="preserve">nstruction or </w:t>
      </w:r>
      <w:r w:rsidR="005D5CCA">
        <w:rPr>
          <w:rFonts w:ascii="Times New Roman" w:hAnsi="Times New Roman" w:cs="Times New Roman"/>
          <w:b/>
          <w:bCs/>
          <w:i/>
          <w:iCs/>
          <w:sz w:val="24"/>
          <w:szCs w:val="24"/>
        </w:rPr>
        <w:t>C</w:t>
      </w:r>
      <w:r w:rsidR="0056484E" w:rsidRPr="005D5CCA">
        <w:rPr>
          <w:rFonts w:ascii="Times New Roman" w:hAnsi="Times New Roman" w:cs="Times New Roman"/>
          <w:b/>
          <w:bCs/>
          <w:i/>
          <w:iCs/>
          <w:sz w:val="24"/>
          <w:szCs w:val="24"/>
        </w:rPr>
        <w:t>urriculum</w:t>
      </w:r>
      <w:r w:rsidR="0056484E">
        <w:rPr>
          <w:rFonts w:ascii="Times New Roman" w:hAnsi="Times New Roman" w:cs="Times New Roman"/>
          <w:sz w:val="24"/>
          <w:szCs w:val="24"/>
        </w:rPr>
        <w:t xml:space="preserve"> </w:t>
      </w:r>
    </w:p>
    <w:p w14:paraId="0A7591D2" w14:textId="41D4EBBB" w:rsidR="00C23F38" w:rsidRDefault="00EE754C"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most notable category among the literature is </w:t>
      </w:r>
      <w:r w:rsidR="00C23F38">
        <w:rPr>
          <w:rFonts w:ascii="Times New Roman" w:hAnsi="Times New Roman" w:cs="Times New Roman"/>
          <w:sz w:val="24"/>
          <w:szCs w:val="24"/>
        </w:rPr>
        <w:t>altering</w:t>
      </w:r>
      <w:r>
        <w:rPr>
          <w:rFonts w:ascii="Times New Roman" w:hAnsi="Times New Roman" w:cs="Times New Roman"/>
          <w:sz w:val="24"/>
          <w:szCs w:val="24"/>
        </w:rPr>
        <w:t xml:space="preserve"> instruction or curriculu</w:t>
      </w:r>
      <w:r w:rsidR="00C23F38">
        <w:rPr>
          <w:rFonts w:ascii="Times New Roman" w:hAnsi="Times New Roman" w:cs="Times New Roman"/>
          <w:sz w:val="24"/>
          <w:szCs w:val="24"/>
        </w:rPr>
        <w:t>m</w:t>
      </w:r>
      <w:r w:rsidR="001C3280">
        <w:rPr>
          <w:rFonts w:ascii="Times New Roman" w:hAnsi="Times New Roman" w:cs="Times New Roman"/>
          <w:sz w:val="24"/>
          <w:szCs w:val="24"/>
        </w:rPr>
        <w:t xml:space="preserve"> </w:t>
      </w:r>
      <w:r>
        <w:rPr>
          <w:rFonts w:ascii="Times New Roman" w:hAnsi="Times New Roman" w:cs="Times New Roman"/>
          <w:sz w:val="24"/>
          <w:szCs w:val="24"/>
        </w:rPr>
        <w:t>to incorporate culture</w:t>
      </w:r>
      <w:r w:rsidR="001C3280">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00055287">
        <w:rPr>
          <w:rFonts w:ascii="Times New Roman" w:hAnsi="Times New Roman" w:cs="Times New Roman"/>
          <w:sz w:val="24"/>
          <w:szCs w:val="24"/>
        </w:rPr>
        <w:t>Alaca</w:t>
      </w:r>
      <w:proofErr w:type="spellEnd"/>
      <w:r w:rsidR="00055287">
        <w:rPr>
          <w:rFonts w:ascii="Times New Roman" w:hAnsi="Times New Roman" w:cs="Times New Roman"/>
          <w:sz w:val="24"/>
          <w:szCs w:val="24"/>
        </w:rPr>
        <w:t xml:space="preserve"> &amp; Pyle, 2018; </w:t>
      </w:r>
      <w:r>
        <w:rPr>
          <w:rFonts w:ascii="Times New Roman" w:hAnsi="Times New Roman" w:cs="Times New Roman"/>
          <w:sz w:val="24"/>
          <w:szCs w:val="24"/>
        </w:rPr>
        <w:t xml:space="preserve">Baker, 2019; Barnes &amp; </w:t>
      </w:r>
      <w:proofErr w:type="spellStart"/>
      <w:r>
        <w:rPr>
          <w:rFonts w:ascii="Times New Roman" w:hAnsi="Times New Roman" w:cs="Times New Roman"/>
          <w:sz w:val="24"/>
          <w:szCs w:val="24"/>
        </w:rPr>
        <w:t>McCallops</w:t>
      </w:r>
      <w:proofErr w:type="spellEnd"/>
      <w:r>
        <w:rPr>
          <w:rFonts w:ascii="Times New Roman" w:hAnsi="Times New Roman" w:cs="Times New Roman"/>
          <w:sz w:val="24"/>
          <w:szCs w:val="24"/>
        </w:rPr>
        <w:t xml:space="preserve">, 2019; Bennett et al., 2018; Bonner et al., 2018; </w:t>
      </w:r>
      <w:r w:rsidR="00055287">
        <w:rPr>
          <w:rFonts w:ascii="Times New Roman" w:hAnsi="Times New Roman" w:cs="Times New Roman"/>
          <w:sz w:val="24"/>
          <w:szCs w:val="24"/>
        </w:rPr>
        <w:t>Esposito &amp; Swain, 2009</w:t>
      </w:r>
      <w:r w:rsidR="00055287">
        <w:rPr>
          <w:rFonts w:ascii="Times New Roman" w:hAnsi="Times New Roman" w:cs="Times New Roman"/>
          <w:sz w:val="24"/>
          <w:szCs w:val="24"/>
        </w:rPr>
        <w:t xml:space="preserve">; </w:t>
      </w:r>
      <w:proofErr w:type="spellStart"/>
      <w:r w:rsidR="001C3280">
        <w:rPr>
          <w:rFonts w:ascii="Times New Roman" w:hAnsi="Times New Roman" w:cs="Times New Roman"/>
          <w:sz w:val="24"/>
          <w:szCs w:val="24"/>
        </w:rPr>
        <w:t>Hambacher</w:t>
      </w:r>
      <w:proofErr w:type="spellEnd"/>
      <w:r w:rsidR="001C3280">
        <w:rPr>
          <w:rFonts w:ascii="Times New Roman" w:hAnsi="Times New Roman" w:cs="Times New Roman"/>
          <w:sz w:val="24"/>
          <w:szCs w:val="24"/>
        </w:rPr>
        <w:t xml:space="preserve">, 2018; Song, 2018; </w:t>
      </w:r>
      <w:r w:rsidR="00055287">
        <w:rPr>
          <w:rFonts w:ascii="Times New Roman" w:hAnsi="Times New Roman" w:cs="Times New Roman"/>
          <w:sz w:val="24"/>
          <w:szCs w:val="24"/>
        </w:rPr>
        <w:t xml:space="preserve">Kidwell &amp; </w:t>
      </w:r>
      <w:proofErr w:type="spellStart"/>
      <w:r w:rsidR="00055287">
        <w:rPr>
          <w:rFonts w:ascii="Times New Roman" w:hAnsi="Times New Roman" w:cs="Times New Roman"/>
          <w:sz w:val="24"/>
          <w:szCs w:val="24"/>
        </w:rPr>
        <w:t>Pent</w:t>
      </w:r>
      <w:r w:rsidR="00055287" w:rsidRPr="001C3280">
        <w:rPr>
          <w:rFonts w:ascii="Times New Roman" w:hAnsi="Times New Roman" w:cs="Times New Roman"/>
          <w:color w:val="000000"/>
          <w:sz w:val="24"/>
          <w:szCs w:val="24"/>
        </w:rPr>
        <w:t>ón</w:t>
      </w:r>
      <w:proofErr w:type="spellEnd"/>
      <w:r w:rsidR="00055287">
        <w:rPr>
          <w:rFonts w:ascii="Times New Roman" w:hAnsi="Times New Roman" w:cs="Times New Roman"/>
          <w:sz w:val="24"/>
          <w:szCs w:val="24"/>
        </w:rPr>
        <w:t xml:space="preserve"> Herrera, 2019; </w:t>
      </w:r>
      <w:r w:rsidR="001C3280">
        <w:rPr>
          <w:rFonts w:ascii="Times New Roman" w:hAnsi="Times New Roman" w:cs="Times New Roman"/>
          <w:sz w:val="24"/>
          <w:szCs w:val="24"/>
        </w:rPr>
        <w:t>Torres-Harding et al., 2018; Wood et al., 2018</w:t>
      </w:r>
      <w:r>
        <w:rPr>
          <w:rFonts w:ascii="Times New Roman" w:hAnsi="Times New Roman" w:cs="Times New Roman"/>
          <w:sz w:val="24"/>
          <w:szCs w:val="24"/>
        </w:rPr>
        <w:t>)</w:t>
      </w:r>
      <w:r w:rsidR="001C3280">
        <w:rPr>
          <w:rFonts w:ascii="Times New Roman" w:hAnsi="Times New Roman" w:cs="Times New Roman"/>
          <w:sz w:val="24"/>
          <w:szCs w:val="24"/>
        </w:rPr>
        <w:t xml:space="preserve">. Authors recounted numerous ways in which teachers in their studies altered instruction or curriculum to </w:t>
      </w:r>
      <w:r w:rsidR="00905830">
        <w:rPr>
          <w:rFonts w:ascii="Times New Roman" w:hAnsi="Times New Roman" w:cs="Times New Roman"/>
          <w:sz w:val="24"/>
          <w:szCs w:val="24"/>
        </w:rPr>
        <w:t>incorporate children’s culture. Some participants named</w:t>
      </w:r>
      <w:r w:rsidR="00C23F38">
        <w:rPr>
          <w:rFonts w:ascii="Times New Roman" w:hAnsi="Times New Roman" w:cs="Times New Roman"/>
          <w:sz w:val="24"/>
          <w:szCs w:val="24"/>
        </w:rPr>
        <w:t xml:space="preserve"> changes that can easily be done in the classroom with minimal child involvement, such as incorporating multicultural literature</w:t>
      </w:r>
      <w:r w:rsidR="00380995">
        <w:rPr>
          <w:rFonts w:ascii="Times New Roman" w:hAnsi="Times New Roman" w:cs="Times New Roman"/>
          <w:sz w:val="24"/>
          <w:szCs w:val="24"/>
        </w:rPr>
        <w:t xml:space="preserve"> (</w:t>
      </w:r>
      <w:proofErr w:type="spellStart"/>
      <w:r w:rsidR="00380995">
        <w:rPr>
          <w:rFonts w:ascii="Times New Roman" w:hAnsi="Times New Roman" w:cs="Times New Roman"/>
          <w:sz w:val="24"/>
          <w:szCs w:val="24"/>
        </w:rPr>
        <w:t>Alaca</w:t>
      </w:r>
      <w:proofErr w:type="spellEnd"/>
      <w:r w:rsidR="00380995">
        <w:rPr>
          <w:rFonts w:ascii="Times New Roman" w:hAnsi="Times New Roman" w:cs="Times New Roman"/>
          <w:sz w:val="24"/>
          <w:szCs w:val="24"/>
        </w:rPr>
        <w:t xml:space="preserve"> &amp; Pyle, 2018; Bennett et al., 2018)</w:t>
      </w:r>
      <w:r w:rsidR="00C23F38">
        <w:rPr>
          <w:rFonts w:ascii="Times New Roman" w:hAnsi="Times New Roman" w:cs="Times New Roman"/>
          <w:sz w:val="24"/>
          <w:szCs w:val="24"/>
        </w:rPr>
        <w:t>. Others noted some changes to their instruction that involved children in moderate ways, such as honoring children’s cultural experiences and centering lessons around children’s culture</w:t>
      </w:r>
      <w:r w:rsidR="00380995">
        <w:rPr>
          <w:rFonts w:ascii="Times New Roman" w:hAnsi="Times New Roman" w:cs="Times New Roman"/>
          <w:sz w:val="24"/>
          <w:szCs w:val="24"/>
        </w:rPr>
        <w:t xml:space="preserve"> (</w:t>
      </w:r>
      <w:proofErr w:type="spellStart"/>
      <w:r w:rsidR="00055287">
        <w:rPr>
          <w:rFonts w:ascii="Times New Roman" w:hAnsi="Times New Roman" w:cs="Times New Roman"/>
          <w:sz w:val="24"/>
          <w:szCs w:val="24"/>
        </w:rPr>
        <w:t>Alaca</w:t>
      </w:r>
      <w:proofErr w:type="spellEnd"/>
      <w:r w:rsidR="00055287">
        <w:rPr>
          <w:rFonts w:ascii="Times New Roman" w:hAnsi="Times New Roman" w:cs="Times New Roman"/>
          <w:sz w:val="24"/>
          <w:szCs w:val="24"/>
        </w:rPr>
        <w:t xml:space="preserve"> &amp; Pyle, 2018; </w:t>
      </w:r>
      <w:r w:rsidR="00380995">
        <w:rPr>
          <w:rFonts w:ascii="Times New Roman" w:hAnsi="Times New Roman" w:cs="Times New Roman"/>
          <w:sz w:val="24"/>
          <w:szCs w:val="24"/>
        </w:rPr>
        <w:t xml:space="preserve">Baker, 2019; Bonner et al., 2018; </w:t>
      </w:r>
      <w:r w:rsidR="00055287">
        <w:rPr>
          <w:rFonts w:ascii="Times New Roman" w:hAnsi="Times New Roman" w:cs="Times New Roman"/>
          <w:sz w:val="24"/>
          <w:szCs w:val="24"/>
        </w:rPr>
        <w:t xml:space="preserve">Kidwell &amp; </w:t>
      </w:r>
      <w:proofErr w:type="spellStart"/>
      <w:r w:rsidR="00055287">
        <w:rPr>
          <w:rFonts w:ascii="Times New Roman" w:hAnsi="Times New Roman" w:cs="Times New Roman"/>
          <w:sz w:val="24"/>
          <w:szCs w:val="24"/>
        </w:rPr>
        <w:t>Pent</w:t>
      </w:r>
      <w:r w:rsidR="00055287" w:rsidRPr="001C3280">
        <w:rPr>
          <w:rFonts w:ascii="Times New Roman" w:hAnsi="Times New Roman" w:cs="Times New Roman"/>
          <w:color w:val="000000"/>
          <w:sz w:val="24"/>
          <w:szCs w:val="24"/>
        </w:rPr>
        <w:t>ó</w:t>
      </w:r>
      <w:r w:rsidR="00055287">
        <w:rPr>
          <w:rFonts w:ascii="Times New Roman" w:hAnsi="Times New Roman" w:cs="Times New Roman"/>
          <w:color w:val="000000"/>
          <w:sz w:val="24"/>
          <w:szCs w:val="24"/>
        </w:rPr>
        <w:t>n</w:t>
      </w:r>
      <w:proofErr w:type="spellEnd"/>
      <w:r w:rsidR="00055287">
        <w:rPr>
          <w:rFonts w:ascii="Times New Roman" w:hAnsi="Times New Roman" w:cs="Times New Roman"/>
          <w:color w:val="000000"/>
          <w:sz w:val="24"/>
          <w:szCs w:val="24"/>
        </w:rPr>
        <w:t xml:space="preserve"> Herrera, 2019; </w:t>
      </w:r>
      <w:r w:rsidR="00380995">
        <w:rPr>
          <w:rFonts w:ascii="Times New Roman" w:hAnsi="Times New Roman" w:cs="Times New Roman"/>
          <w:sz w:val="24"/>
          <w:szCs w:val="24"/>
        </w:rPr>
        <w:t>Song, 2018; Wood, 2018)</w:t>
      </w:r>
      <w:r w:rsidR="00C23F38">
        <w:rPr>
          <w:rFonts w:ascii="Times New Roman" w:hAnsi="Times New Roman" w:cs="Times New Roman"/>
          <w:sz w:val="24"/>
          <w:szCs w:val="24"/>
        </w:rPr>
        <w:t xml:space="preserve">. Lastly, some teachers heavily involved children in the alterations to instruction by implementing social justice </w:t>
      </w:r>
      <w:r w:rsidR="00385E18">
        <w:rPr>
          <w:rFonts w:ascii="Times New Roman" w:hAnsi="Times New Roman" w:cs="Times New Roman"/>
          <w:sz w:val="24"/>
          <w:szCs w:val="24"/>
        </w:rPr>
        <w:t>learning</w:t>
      </w:r>
      <w:r w:rsidR="00C23F38">
        <w:rPr>
          <w:rFonts w:ascii="Times New Roman" w:hAnsi="Times New Roman" w:cs="Times New Roman"/>
          <w:sz w:val="24"/>
          <w:szCs w:val="24"/>
        </w:rPr>
        <w:t xml:space="preserve"> and co-constructing </w:t>
      </w:r>
      <w:r w:rsidR="00520211">
        <w:rPr>
          <w:rFonts w:ascii="Times New Roman" w:hAnsi="Times New Roman" w:cs="Times New Roman"/>
          <w:sz w:val="24"/>
          <w:szCs w:val="24"/>
        </w:rPr>
        <w:t>learning</w:t>
      </w:r>
      <w:r w:rsidR="00C23F38">
        <w:rPr>
          <w:rFonts w:ascii="Times New Roman" w:hAnsi="Times New Roman" w:cs="Times New Roman"/>
          <w:sz w:val="24"/>
          <w:szCs w:val="24"/>
        </w:rPr>
        <w:t xml:space="preserve"> with the children</w:t>
      </w:r>
      <w:r w:rsidR="00380995">
        <w:rPr>
          <w:rFonts w:ascii="Times New Roman" w:hAnsi="Times New Roman" w:cs="Times New Roman"/>
          <w:sz w:val="24"/>
          <w:szCs w:val="24"/>
        </w:rPr>
        <w:t xml:space="preserve"> (Baker, 2019;</w:t>
      </w:r>
      <w:r w:rsidR="000D6D72">
        <w:rPr>
          <w:rFonts w:ascii="Times New Roman" w:hAnsi="Times New Roman" w:cs="Times New Roman"/>
          <w:sz w:val="24"/>
          <w:szCs w:val="24"/>
        </w:rPr>
        <w:t xml:space="preserve"> Barnes &amp; </w:t>
      </w:r>
      <w:proofErr w:type="spellStart"/>
      <w:r w:rsidR="000D6D72">
        <w:rPr>
          <w:rFonts w:ascii="Times New Roman" w:hAnsi="Times New Roman" w:cs="Times New Roman"/>
          <w:sz w:val="24"/>
          <w:szCs w:val="24"/>
        </w:rPr>
        <w:t>McCallops</w:t>
      </w:r>
      <w:proofErr w:type="spellEnd"/>
      <w:r w:rsidR="000D6D72">
        <w:rPr>
          <w:rFonts w:ascii="Times New Roman" w:hAnsi="Times New Roman" w:cs="Times New Roman"/>
          <w:sz w:val="24"/>
          <w:szCs w:val="24"/>
        </w:rPr>
        <w:t>, 2019;</w:t>
      </w:r>
      <w:r w:rsidR="00380995">
        <w:rPr>
          <w:rFonts w:ascii="Times New Roman" w:hAnsi="Times New Roman" w:cs="Times New Roman"/>
          <w:sz w:val="24"/>
          <w:szCs w:val="24"/>
        </w:rPr>
        <w:t xml:space="preserve"> </w:t>
      </w:r>
      <w:r w:rsidR="00055287">
        <w:rPr>
          <w:rFonts w:ascii="Times New Roman" w:hAnsi="Times New Roman" w:cs="Times New Roman"/>
          <w:color w:val="000000"/>
          <w:sz w:val="24"/>
          <w:szCs w:val="24"/>
        </w:rPr>
        <w:t>Bennett et al., 2018; Esposito &amp; Swain, 2009</w:t>
      </w:r>
      <w:r w:rsidR="00055287">
        <w:rPr>
          <w:rFonts w:ascii="Times New Roman" w:hAnsi="Times New Roman" w:cs="Times New Roman"/>
          <w:color w:val="000000"/>
          <w:sz w:val="24"/>
          <w:szCs w:val="24"/>
        </w:rPr>
        <w:t xml:space="preserve">; </w:t>
      </w:r>
      <w:proofErr w:type="spellStart"/>
      <w:r w:rsidR="00055287">
        <w:rPr>
          <w:rFonts w:ascii="Times New Roman" w:hAnsi="Times New Roman" w:cs="Times New Roman"/>
          <w:color w:val="000000"/>
          <w:sz w:val="24"/>
          <w:szCs w:val="24"/>
        </w:rPr>
        <w:t>Hambacher</w:t>
      </w:r>
      <w:proofErr w:type="spellEnd"/>
      <w:r w:rsidR="00055287">
        <w:rPr>
          <w:rFonts w:ascii="Times New Roman" w:hAnsi="Times New Roman" w:cs="Times New Roman"/>
          <w:color w:val="000000"/>
          <w:sz w:val="24"/>
          <w:szCs w:val="24"/>
        </w:rPr>
        <w:t xml:space="preserve"> 2018; </w:t>
      </w:r>
      <w:r w:rsidR="00380995">
        <w:rPr>
          <w:rFonts w:ascii="Times New Roman" w:hAnsi="Times New Roman" w:cs="Times New Roman"/>
          <w:sz w:val="24"/>
          <w:szCs w:val="24"/>
        </w:rPr>
        <w:t xml:space="preserve">Kidwell &amp; </w:t>
      </w:r>
      <w:proofErr w:type="spellStart"/>
      <w:r w:rsidR="00380995">
        <w:rPr>
          <w:rFonts w:ascii="Times New Roman" w:hAnsi="Times New Roman" w:cs="Times New Roman"/>
          <w:sz w:val="24"/>
          <w:szCs w:val="24"/>
        </w:rPr>
        <w:t>Pent</w:t>
      </w:r>
      <w:r w:rsidR="00380995" w:rsidRPr="001C3280">
        <w:rPr>
          <w:rFonts w:ascii="Times New Roman" w:hAnsi="Times New Roman" w:cs="Times New Roman"/>
          <w:color w:val="000000"/>
          <w:sz w:val="24"/>
          <w:szCs w:val="24"/>
        </w:rPr>
        <w:t>ó</w:t>
      </w:r>
      <w:r w:rsidR="00380995">
        <w:rPr>
          <w:rFonts w:ascii="Times New Roman" w:hAnsi="Times New Roman" w:cs="Times New Roman"/>
          <w:color w:val="000000"/>
          <w:sz w:val="24"/>
          <w:szCs w:val="24"/>
        </w:rPr>
        <w:t>n</w:t>
      </w:r>
      <w:proofErr w:type="spellEnd"/>
      <w:r w:rsidR="00380995">
        <w:rPr>
          <w:rFonts w:ascii="Times New Roman" w:hAnsi="Times New Roman" w:cs="Times New Roman"/>
          <w:color w:val="000000"/>
          <w:sz w:val="24"/>
          <w:szCs w:val="24"/>
        </w:rPr>
        <w:t xml:space="preserve"> Herrera, 2019;</w:t>
      </w:r>
      <w:r w:rsidR="00AD0998">
        <w:rPr>
          <w:rFonts w:ascii="Times New Roman" w:hAnsi="Times New Roman" w:cs="Times New Roman"/>
          <w:color w:val="000000"/>
          <w:sz w:val="24"/>
          <w:szCs w:val="24"/>
        </w:rPr>
        <w:t xml:space="preserve"> Torres-Harding et al., 2018)</w:t>
      </w:r>
      <w:r w:rsidR="00C23F38">
        <w:rPr>
          <w:rFonts w:ascii="Times New Roman" w:hAnsi="Times New Roman" w:cs="Times New Roman"/>
          <w:sz w:val="24"/>
          <w:szCs w:val="24"/>
        </w:rPr>
        <w:t>.</w:t>
      </w:r>
      <w:r w:rsidR="005D5CCA">
        <w:rPr>
          <w:rFonts w:ascii="Times New Roman" w:hAnsi="Times New Roman" w:cs="Times New Roman"/>
          <w:sz w:val="24"/>
          <w:szCs w:val="24"/>
        </w:rPr>
        <w:t xml:space="preserve"> </w:t>
      </w:r>
      <w:r w:rsidR="00380995">
        <w:rPr>
          <w:rFonts w:ascii="Times New Roman" w:hAnsi="Times New Roman" w:cs="Times New Roman"/>
          <w:sz w:val="24"/>
          <w:szCs w:val="24"/>
        </w:rPr>
        <w:t xml:space="preserve">The outcomes from these </w:t>
      </w:r>
      <w:r w:rsidR="002929AF">
        <w:rPr>
          <w:rFonts w:ascii="Times New Roman" w:hAnsi="Times New Roman" w:cs="Times New Roman"/>
          <w:sz w:val="24"/>
          <w:szCs w:val="24"/>
        </w:rPr>
        <w:t xml:space="preserve">modifications </w:t>
      </w:r>
      <w:r w:rsidR="00380995">
        <w:rPr>
          <w:rFonts w:ascii="Times New Roman" w:hAnsi="Times New Roman" w:cs="Times New Roman"/>
          <w:sz w:val="24"/>
          <w:szCs w:val="24"/>
        </w:rPr>
        <w:t>var</w:t>
      </w:r>
      <w:r w:rsidR="002929AF">
        <w:rPr>
          <w:rFonts w:ascii="Times New Roman" w:hAnsi="Times New Roman" w:cs="Times New Roman"/>
          <w:sz w:val="24"/>
          <w:szCs w:val="24"/>
        </w:rPr>
        <w:t>ied</w:t>
      </w:r>
      <w:r w:rsidR="00380995">
        <w:rPr>
          <w:rFonts w:ascii="Times New Roman" w:hAnsi="Times New Roman" w:cs="Times New Roman"/>
          <w:sz w:val="24"/>
          <w:szCs w:val="24"/>
        </w:rPr>
        <w:t>, but many teachers report</w:t>
      </w:r>
      <w:r w:rsidR="00163547">
        <w:rPr>
          <w:rFonts w:ascii="Times New Roman" w:hAnsi="Times New Roman" w:cs="Times New Roman"/>
          <w:sz w:val="24"/>
          <w:szCs w:val="24"/>
        </w:rPr>
        <w:t>ed</w:t>
      </w:r>
      <w:r w:rsidR="00380995">
        <w:rPr>
          <w:rFonts w:ascii="Times New Roman" w:hAnsi="Times New Roman" w:cs="Times New Roman"/>
          <w:sz w:val="24"/>
          <w:szCs w:val="24"/>
        </w:rPr>
        <w:t xml:space="preserve"> seeing improvements in children’s academic achievement and cultural understanding.</w:t>
      </w:r>
    </w:p>
    <w:p w14:paraId="7EBE2BB1" w14:textId="66257A82" w:rsidR="005D5CCA" w:rsidRPr="00CA7EB3" w:rsidRDefault="00C23F38"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11E98">
        <w:rPr>
          <w:rFonts w:ascii="Times New Roman" w:hAnsi="Times New Roman" w:cs="Times New Roman"/>
          <w:b/>
          <w:bCs/>
          <w:sz w:val="24"/>
          <w:szCs w:val="24"/>
        </w:rPr>
        <w:t>I</w:t>
      </w:r>
      <w:r w:rsidR="0056484E" w:rsidRPr="005D5CCA">
        <w:rPr>
          <w:rFonts w:ascii="Times New Roman" w:hAnsi="Times New Roman" w:cs="Times New Roman"/>
          <w:b/>
          <w:bCs/>
          <w:sz w:val="24"/>
          <w:szCs w:val="24"/>
        </w:rPr>
        <w:t xml:space="preserve">ncorporating </w:t>
      </w:r>
      <w:r w:rsidR="00711E98">
        <w:rPr>
          <w:rFonts w:ascii="Times New Roman" w:hAnsi="Times New Roman" w:cs="Times New Roman"/>
          <w:b/>
          <w:bCs/>
          <w:sz w:val="24"/>
          <w:szCs w:val="24"/>
        </w:rPr>
        <w:t>M</w:t>
      </w:r>
      <w:r w:rsidR="0056484E" w:rsidRPr="005D5CCA">
        <w:rPr>
          <w:rFonts w:ascii="Times New Roman" w:hAnsi="Times New Roman" w:cs="Times New Roman"/>
          <w:b/>
          <w:bCs/>
          <w:sz w:val="24"/>
          <w:szCs w:val="24"/>
        </w:rPr>
        <w:t xml:space="preserve">ulticultural </w:t>
      </w:r>
      <w:r w:rsidR="00711E98">
        <w:rPr>
          <w:rFonts w:ascii="Times New Roman" w:hAnsi="Times New Roman" w:cs="Times New Roman"/>
          <w:b/>
          <w:bCs/>
          <w:sz w:val="24"/>
          <w:szCs w:val="24"/>
        </w:rPr>
        <w:t>L</w:t>
      </w:r>
      <w:r w:rsidR="0056484E" w:rsidRPr="005D5CCA">
        <w:rPr>
          <w:rFonts w:ascii="Times New Roman" w:hAnsi="Times New Roman" w:cs="Times New Roman"/>
          <w:b/>
          <w:bCs/>
          <w:sz w:val="24"/>
          <w:szCs w:val="24"/>
        </w:rPr>
        <w:t>iterature</w:t>
      </w:r>
      <w:r w:rsidR="005D5CCA">
        <w:rPr>
          <w:rFonts w:ascii="Times New Roman" w:hAnsi="Times New Roman" w:cs="Times New Roman"/>
          <w:b/>
          <w:bCs/>
          <w:sz w:val="24"/>
          <w:szCs w:val="24"/>
        </w:rPr>
        <w:t>.</w:t>
      </w:r>
      <w:r w:rsidR="00AD0998">
        <w:rPr>
          <w:rFonts w:ascii="Times New Roman" w:hAnsi="Times New Roman" w:cs="Times New Roman"/>
          <w:b/>
          <w:bCs/>
          <w:sz w:val="24"/>
          <w:szCs w:val="24"/>
        </w:rPr>
        <w:t xml:space="preserve"> </w:t>
      </w:r>
      <w:r w:rsidR="00137A29">
        <w:rPr>
          <w:rFonts w:ascii="Times New Roman" w:hAnsi="Times New Roman" w:cs="Times New Roman"/>
          <w:sz w:val="24"/>
          <w:szCs w:val="24"/>
        </w:rPr>
        <w:t xml:space="preserve">In </w:t>
      </w:r>
      <w:proofErr w:type="spellStart"/>
      <w:r w:rsidR="00137A29">
        <w:rPr>
          <w:rFonts w:ascii="Times New Roman" w:hAnsi="Times New Roman" w:cs="Times New Roman"/>
          <w:sz w:val="24"/>
          <w:szCs w:val="24"/>
        </w:rPr>
        <w:t>Alaca</w:t>
      </w:r>
      <w:proofErr w:type="spellEnd"/>
      <w:r w:rsidR="00137A29">
        <w:rPr>
          <w:rFonts w:ascii="Times New Roman" w:hAnsi="Times New Roman" w:cs="Times New Roman"/>
          <w:sz w:val="24"/>
          <w:szCs w:val="24"/>
        </w:rPr>
        <w:t xml:space="preserve"> and Pyle’s (2018) study, one of the six Canadian kindergarten teachers mentioned incorporating multicultural literature</w:t>
      </w:r>
      <w:r w:rsidR="00CA7EB3">
        <w:rPr>
          <w:rFonts w:ascii="Times New Roman" w:hAnsi="Times New Roman" w:cs="Times New Roman"/>
          <w:sz w:val="24"/>
          <w:szCs w:val="24"/>
        </w:rPr>
        <w:t xml:space="preserve"> in her lessons </w:t>
      </w:r>
      <w:proofErr w:type="gramStart"/>
      <w:r w:rsidR="00CA7EB3">
        <w:rPr>
          <w:rFonts w:ascii="Times New Roman" w:hAnsi="Times New Roman" w:cs="Times New Roman"/>
          <w:sz w:val="24"/>
          <w:szCs w:val="24"/>
        </w:rPr>
        <w:t>as a way to</w:t>
      </w:r>
      <w:proofErr w:type="gramEnd"/>
      <w:r w:rsidR="00CA7EB3">
        <w:rPr>
          <w:rFonts w:ascii="Times New Roman" w:hAnsi="Times New Roman" w:cs="Times New Roman"/>
          <w:sz w:val="24"/>
          <w:szCs w:val="24"/>
        </w:rPr>
        <w:t xml:space="preserve"> spark discussion about differences of surface level culture, such as appearance. Kidwell and </w:t>
      </w:r>
      <w:proofErr w:type="spellStart"/>
      <w:r w:rsidR="00CA7EB3">
        <w:rPr>
          <w:rFonts w:ascii="Times New Roman" w:hAnsi="Times New Roman" w:cs="Times New Roman"/>
          <w:sz w:val="24"/>
          <w:szCs w:val="24"/>
        </w:rPr>
        <w:t>Pent</w:t>
      </w:r>
      <w:r w:rsidR="00CA7EB3" w:rsidRPr="00CA7EB3">
        <w:rPr>
          <w:rFonts w:ascii="Times New Roman" w:hAnsi="Times New Roman" w:cs="Times New Roman"/>
          <w:sz w:val="24"/>
          <w:szCs w:val="24"/>
        </w:rPr>
        <w:t>ón</w:t>
      </w:r>
      <w:proofErr w:type="spellEnd"/>
      <w:r w:rsidR="00CA7EB3" w:rsidRPr="00CA7EB3">
        <w:rPr>
          <w:rFonts w:ascii="Times New Roman" w:hAnsi="Times New Roman" w:cs="Times New Roman"/>
          <w:sz w:val="24"/>
          <w:szCs w:val="24"/>
        </w:rPr>
        <w:t xml:space="preserve"> Herrera (2019) also highlight a teacher’s use o</w:t>
      </w:r>
      <w:r w:rsidR="00CA7EB3">
        <w:rPr>
          <w:rFonts w:ascii="Times New Roman" w:hAnsi="Times New Roman" w:cs="Times New Roman"/>
          <w:sz w:val="24"/>
          <w:szCs w:val="24"/>
        </w:rPr>
        <w:t xml:space="preserve">f culture-based </w:t>
      </w:r>
      <w:r w:rsidR="00CA7EB3">
        <w:rPr>
          <w:rFonts w:ascii="Times New Roman" w:hAnsi="Times New Roman" w:cs="Times New Roman"/>
          <w:sz w:val="24"/>
          <w:szCs w:val="24"/>
        </w:rPr>
        <w:lastRenderedPageBreak/>
        <w:t xml:space="preserve">literature when teaching children. The students who are </w:t>
      </w:r>
      <w:r w:rsidR="002929AF">
        <w:rPr>
          <w:rFonts w:ascii="Times New Roman" w:hAnsi="Times New Roman" w:cs="Times New Roman"/>
          <w:sz w:val="24"/>
          <w:szCs w:val="24"/>
        </w:rPr>
        <w:t>re</w:t>
      </w:r>
      <w:r w:rsidR="00CA7EB3">
        <w:rPr>
          <w:rFonts w:ascii="Times New Roman" w:hAnsi="Times New Roman" w:cs="Times New Roman"/>
          <w:sz w:val="24"/>
          <w:szCs w:val="24"/>
        </w:rPr>
        <w:t>present</w:t>
      </w:r>
      <w:r w:rsidR="002929AF">
        <w:rPr>
          <w:rFonts w:ascii="Times New Roman" w:hAnsi="Times New Roman" w:cs="Times New Roman"/>
          <w:sz w:val="24"/>
          <w:szCs w:val="24"/>
        </w:rPr>
        <w:t>ed</w:t>
      </w:r>
      <w:r w:rsidR="00CA7EB3">
        <w:rPr>
          <w:rFonts w:ascii="Times New Roman" w:hAnsi="Times New Roman" w:cs="Times New Roman"/>
          <w:sz w:val="24"/>
          <w:szCs w:val="24"/>
        </w:rPr>
        <w:t xml:space="preserve"> in the</w:t>
      </w:r>
      <w:r w:rsidR="002929AF">
        <w:rPr>
          <w:rFonts w:ascii="Times New Roman" w:hAnsi="Times New Roman" w:cs="Times New Roman"/>
          <w:sz w:val="24"/>
          <w:szCs w:val="24"/>
        </w:rPr>
        <w:t>ir</w:t>
      </w:r>
      <w:r w:rsidR="00CA7EB3">
        <w:rPr>
          <w:rFonts w:ascii="Times New Roman" w:hAnsi="Times New Roman" w:cs="Times New Roman"/>
          <w:sz w:val="24"/>
          <w:szCs w:val="24"/>
        </w:rPr>
        <w:t xml:space="preserve"> multicultural books will feel validated and develop a sense of belonging in the classroom (Kidwell &amp; </w:t>
      </w:r>
      <w:proofErr w:type="spellStart"/>
      <w:r w:rsidR="00CA7EB3" w:rsidRPr="00CA7EB3">
        <w:rPr>
          <w:rFonts w:ascii="Times New Roman" w:hAnsi="Times New Roman" w:cs="Times New Roman"/>
          <w:sz w:val="24"/>
          <w:szCs w:val="24"/>
        </w:rPr>
        <w:t>P</w:t>
      </w:r>
      <w:r w:rsidR="00CA7EB3">
        <w:rPr>
          <w:rFonts w:ascii="Times New Roman" w:hAnsi="Times New Roman" w:cs="Times New Roman"/>
          <w:sz w:val="24"/>
          <w:szCs w:val="24"/>
        </w:rPr>
        <w:t>entón</w:t>
      </w:r>
      <w:proofErr w:type="spellEnd"/>
      <w:r w:rsidR="00CA7EB3">
        <w:rPr>
          <w:rFonts w:ascii="Times New Roman" w:hAnsi="Times New Roman" w:cs="Times New Roman"/>
          <w:sz w:val="24"/>
          <w:szCs w:val="24"/>
        </w:rPr>
        <w:t xml:space="preserve"> Herrera, 2019). Moreover, examining multicultural literature allows all students to engage in discussions about more than just surface level culture – they can discuss differences and similarities in race, social class, family structures, and traditions based on comparing representations in the literature to their own experiences (Bennett et al., 2018). </w:t>
      </w:r>
      <w:r w:rsidR="00072A2D">
        <w:rPr>
          <w:rFonts w:ascii="Times New Roman" w:hAnsi="Times New Roman" w:cs="Times New Roman"/>
          <w:sz w:val="24"/>
          <w:szCs w:val="24"/>
        </w:rPr>
        <w:t xml:space="preserve">Bennett and colleagues (2018) suggest that using evidence-based practices, such as literature circles and guided written and oral discussions, with multicultural literature can lead to children’s greater multicultural understanding. </w:t>
      </w:r>
    </w:p>
    <w:p w14:paraId="73C36375" w14:textId="4DE27D10" w:rsidR="00C23F38" w:rsidRPr="00072A2D" w:rsidRDefault="00C23F38" w:rsidP="00D66A5B">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Pr="005D5CCA">
        <w:rPr>
          <w:rFonts w:ascii="Times New Roman" w:hAnsi="Times New Roman" w:cs="Times New Roman"/>
          <w:b/>
          <w:bCs/>
          <w:sz w:val="24"/>
          <w:szCs w:val="24"/>
        </w:rPr>
        <w:t xml:space="preserve">Honoring </w:t>
      </w:r>
      <w:r w:rsidR="002D4E6E">
        <w:rPr>
          <w:rFonts w:ascii="Times New Roman" w:hAnsi="Times New Roman" w:cs="Times New Roman"/>
          <w:b/>
          <w:bCs/>
          <w:sz w:val="24"/>
          <w:szCs w:val="24"/>
        </w:rPr>
        <w:t>Student</w:t>
      </w:r>
      <w:r>
        <w:rPr>
          <w:rFonts w:ascii="Times New Roman" w:hAnsi="Times New Roman" w:cs="Times New Roman"/>
          <w:b/>
          <w:bCs/>
          <w:sz w:val="24"/>
          <w:szCs w:val="24"/>
        </w:rPr>
        <w:t>’s C</w:t>
      </w:r>
      <w:r w:rsidRPr="005D5CCA">
        <w:rPr>
          <w:rFonts w:ascii="Times New Roman" w:hAnsi="Times New Roman" w:cs="Times New Roman"/>
          <w:b/>
          <w:bCs/>
          <w:sz w:val="24"/>
          <w:szCs w:val="24"/>
        </w:rPr>
        <w:t xml:space="preserve">ultural </w:t>
      </w:r>
      <w:r>
        <w:rPr>
          <w:rFonts w:ascii="Times New Roman" w:hAnsi="Times New Roman" w:cs="Times New Roman"/>
          <w:b/>
          <w:bCs/>
          <w:sz w:val="24"/>
          <w:szCs w:val="24"/>
        </w:rPr>
        <w:t>E</w:t>
      </w:r>
      <w:r w:rsidRPr="005D5CCA">
        <w:rPr>
          <w:rFonts w:ascii="Times New Roman" w:hAnsi="Times New Roman" w:cs="Times New Roman"/>
          <w:b/>
          <w:bCs/>
          <w:sz w:val="24"/>
          <w:szCs w:val="24"/>
        </w:rPr>
        <w:t>xperiences</w:t>
      </w:r>
      <w:r>
        <w:rPr>
          <w:rFonts w:ascii="Times New Roman" w:hAnsi="Times New Roman" w:cs="Times New Roman"/>
          <w:b/>
          <w:bCs/>
          <w:sz w:val="24"/>
          <w:szCs w:val="24"/>
        </w:rPr>
        <w:t>.</w:t>
      </w:r>
      <w:r w:rsidR="00072A2D">
        <w:rPr>
          <w:rFonts w:ascii="Times New Roman" w:hAnsi="Times New Roman" w:cs="Times New Roman"/>
          <w:b/>
          <w:bCs/>
          <w:sz w:val="24"/>
          <w:szCs w:val="24"/>
        </w:rPr>
        <w:t xml:space="preserve"> </w:t>
      </w:r>
      <w:r w:rsidR="00072A2D">
        <w:rPr>
          <w:rFonts w:ascii="Times New Roman" w:hAnsi="Times New Roman" w:cs="Times New Roman"/>
          <w:sz w:val="24"/>
          <w:szCs w:val="24"/>
        </w:rPr>
        <w:t xml:space="preserve">Teachers in the studies honored children’s cultural experiences in different ways. </w:t>
      </w:r>
      <w:r w:rsidR="00C13489">
        <w:rPr>
          <w:rFonts w:ascii="Times New Roman" w:hAnsi="Times New Roman" w:cs="Times New Roman"/>
          <w:sz w:val="24"/>
          <w:szCs w:val="24"/>
        </w:rPr>
        <w:t xml:space="preserve">Kindergarten teachers in </w:t>
      </w:r>
      <w:proofErr w:type="spellStart"/>
      <w:r w:rsidR="00C13489">
        <w:rPr>
          <w:rFonts w:ascii="Times New Roman" w:hAnsi="Times New Roman" w:cs="Times New Roman"/>
          <w:sz w:val="24"/>
          <w:szCs w:val="24"/>
        </w:rPr>
        <w:t>Alaca</w:t>
      </w:r>
      <w:proofErr w:type="spellEnd"/>
      <w:r w:rsidR="00C13489">
        <w:rPr>
          <w:rFonts w:ascii="Times New Roman" w:hAnsi="Times New Roman" w:cs="Times New Roman"/>
          <w:sz w:val="24"/>
          <w:szCs w:val="24"/>
        </w:rPr>
        <w:t xml:space="preserve"> and Pyle’s (2018) study </w:t>
      </w:r>
      <w:r w:rsidR="00163547">
        <w:rPr>
          <w:rFonts w:ascii="Times New Roman" w:hAnsi="Times New Roman" w:cs="Times New Roman"/>
          <w:sz w:val="24"/>
          <w:szCs w:val="24"/>
        </w:rPr>
        <w:t>acknowledged</w:t>
      </w:r>
      <w:r w:rsidR="00C13489">
        <w:rPr>
          <w:rFonts w:ascii="Times New Roman" w:hAnsi="Times New Roman" w:cs="Times New Roman"/>
          <w:sz w:val="24"/>
          <w:szCs w:val="24"/>
        </w:rPr>
        <w:t xml:space="preserve"> children’s cultural experiences by making accommodations for religious and cultural differences, such as dietary restrictions and having minimal experience with boys or men. In the latter example, the child the teacher mention</w:t>
      </w:r>
      <w:r w:rsidR="00163547">
        <w:rPr>
          <w:rFonts w:ascii="Times New Roman" w:hAnsi="Times New Roman" w:cs="Times New Roman"/>
          <w:sz w:val="24"/>
          <w:szCs w:val="24"/>
        </w:rPr>
        <w:t>ed</w:t>
      </w:r>
      <w:r w:rsidR="00C13489">
        <w:rPr>
          <w:rFonts w:ascii="Times New Roman" w:hAnsi="Times New Roman" w:cs="Times New Roman"/>
          <w:sz w:val="24"/>
          <w:szCs w:val="24"/>
        </w:rPr>
        <w:t xml:space="preserve"> had lived in a culture in which she had not previously been exposed to boys or men, so the teacher accommodated her cultural experiences by pairing her with females until she adjusted to an environment </w:t>
      </w:r>
      <w:r w:rsidR="00163547">
        <w:rPr>
          <w:rFonts w:ascii="Times New Roman" w:hAnsi="Times New Roman" w:cs="Times New Roman"/>
          <w:sz w:val="24"/>
          <w:szCs w:val="24"/>
        </w:rPr>
        <w:t>that included</w:t>
      </w:r>
      <w:r w:rsidR="00C13489">
        <w:rPr>
          <w:rFonts w:ascii="Times New Roman" w:hAnsi="Times New Roman" w:cs="Times New Roman"/>
          <w:sz w:val="24"/>
          <w:szCs w:val="24"/>
        </w:rPr>
        <w:t xml:space="preserve"> more males (</w:t>
      </w:r>
      <w:proofErr w:type="spellStart"/>
      <w:r w:rsidR="00C13489">
        <w:rPr>
          <w:rFonts w:ascii="Times New Roman" w:hAnsi="Times New Roman" w:cs="Times New Roman"/>
          <w:sz w:val="24"/>
          <w:szCs w:val="24"/>
        </w:rPr>
        <w:t>Alaca</w:t>
      </w:r>
      <w:proofErr w:type="spellEnd"/>
      <w:r w:rsidR="00C13489">
        <w:rPr>
          <w:rFonts w:ascii="Times New Roman" w:hAnsi="Times New Roman" w:cs="Times New Roman"/>
          <w:sz w:val="24"/>
          <w:szCs w:val="24"/>
        </w:rPr>
        <w:t xml:space="preserve"> &amp; Pyle, 2018). </w:t>
      </w:r>
      <w:r w:rsidR="002D4E6E">
        <w:rPr>
          <w:rFonts w:ascii="Times New Roman" w:hAnsi="Times New Roman" w:cs="Times New Roman"/>
          <w:sz w:val="24"/>
          <w:szCs w:val="24"/>
        </w:rPr>
        <w:t xml:space="preserve">This study and another also </w:t>
      </w:r>
      <w:r w:rsidR="00C13489">
        <w:rPr>
          <w:rFonts w:ascii="Times New Roman" w:hAnsi="Times New Roman" w:cs="Times New Roman"/>
          <w:sz w:val="24"/>
          <w:szCs w:val="24"/>
        </w:rPr>
        <w:t xml:space="preserve">mentioned adapting </w:t>
      </w:r>
      <w:r w:rsidR="002D4E6E">
        <w:rPr>
          <w:rFonts w:ascii="Times New Roman" w:hAnsi="Times New Roman" w:cs="Times New Roman"/>
          <w:sz w:val="24"/>
          <w:szCs w:val="24"/>
        </w:rPr>
        <w:t>instruction to better serve children from diverse cultures (</w:t>
      </w:r>
      <w:proofErr w:type="spellStart"/>
      <w:r w:rsidR="002D4E6E">
        <w:rPr>
          <w:rFonts w:ascii="Times New Roman" w:hAnsi="Times New Roman" w:cs="Times New Roman"/>
          <w:sz w:val="24"/>
          <w:szCs w:val="24"/>
        </w:rPr>
        <w:t>Alaca</w:t>
      </w:r>
      <w:proofErr w:type="spellEnd"/>
      <w:r w:rsidR="002D4E6E">
        <w:rPr>
          <w:rFonts w:ascii="Times New Roman" w:hAnsi="Times New Roman" w:cs="Times New Roman"/>
          <w:sz w:val="24"/>
          <w:szCs w:val="24"/>
        </w:rPr>
        <w:t xml:space="preserve"> &amp; Pyle, 2018; Bonner et al., 2018). In </w:t>
      </w:r>
      <w:proofErr w:type="spellStart"/>
      <w:r w:rsidR="002D4E6E">
        <w:rPr>
          <w:rFonts w:ascii="Times New Roman" w:hAnsi="Times New Roman" w:cs="Times New Roman"/>
          <w:sz w:val="24"/>
          <w:szCs w:val="24"/>
        </w:rPr>
        <w:t>Alaca</w:t>
      </w:r>
      <w:proofErr w:type="spellEnd"/>
      <w:r w:rsidR="002D4E6E">
        <w:rPr>
          <w:rFonts w:ascii="Times New Roman" w:hAnsi="Times New Roman" w:cs="Times New Roman"/>
          <w:sz w:val="24"/>
          <w:szCs w:val="24"/>
        </w:rPr>
        <w:t xml:space="preserve"> and Pyle’s (2018) study, a teacher mentioned allowing a child who spoke a different language to take a test in their native language while the child’s mother translated. Moreover, teachers from Bonner and colleagues’ (2018) study indicated differentiating instruction by providing multiple options for completing assignments and searching for connections between students’ prior knowledge and new information. Engaging in these culturally respec</w:t>
      </w:r>
      <w:r w:rsidR="004C0414">
        <w:rPr>
          <w:rFonts w:ascii="Times New Roman" w:hAnsi="Times New Roman" w:cs="Times New Roman"/>
          <w:sz w:val="24"/>
          <w:szCs w:val="24"/>
        </w:rPr>
        <w:t xml:space="preserve">tful </w:t>
      </w:r>
      <w:r w:rsidR="002D4E6E">
        <w:rPr>
          <w:rFonts w:ascii="Times New Roman" w:hAnsi="Times New Roman" w:cs="Times New Roman"/>
          <w:sz w:val="24"/>
          <w:szCs w:val="24"/>
        </w:rPr>
        <w:t xml:space="preserve">techniques </w:t>
      </w:r>
      <w:r w:rsidR="00163547">
        <w:rPr>
          <w:rFonts w:ascii="Times New Roman" w:hAnsi="Times New Roman" w:cs="Times New Roman"/>
          <w:sz w:val="24"/>
          <w:szCs w:val="24"/>
        </w:rPr>
        <w:t>respect</w:t>
      </w:r>
      <w:r w:rsidR="002D4E6E">
        <w:rPr>
          <w:rFonts w:ascii="Times New Roman" w:hAnsi="Times New Roman" w:cs="Times New Roman"/>
          <w:sz w:val="24"/>
          <w:szCs w:val="24"/>
        </w:rPr>
        <w:t xml:space="preserve">s the </w:t>
      </w:r>
      <w:r w:rsidR="004C0414">
        <w:rPr>
          <w:rFonts w:ascii="Times New Roman" w:hAnsi="Times New Roman" w:cs="Times New Roman"/>
          <w:sz w:val="24"/>
          <w:szCs w:val="24"/>
        </w:rPr>
        <w:t xml:space="preserve">students’ experiences, yet also provides those students with access to the dominant culture. In a </w:t>
      </w:r>
      <w:r w:rsidR="004C0414">
        <w:rPr>
          <w:rFonts w:ascii="Times New Roman" w:hAnsi="Times New Roman" w:cs="Times New Roman"/>
          <w:sz w:val="24"/>
          <w:szCs w:val="24"/>
        </w:rPr>
        <w:lastRenderedPageBreak/>
        <w:t xml:space="preserve">preschool classroom, a teacher differentiated instruction for dual language learners by promoting classroom talk and specifically discussing common classroom materials during whole group discussion, which would not be a necessary practice for most children who speak the dominant language without barriers (Baker, 2019). Knowing that children learning English need tailored support to engage in classroom activities because of their cultural experiences with speaking another language allowed teachers to </w:t>
      </w:r>
      <w:r w:rsidR="008D1B15">
        <w:rPr>
          <w:rFonts w:ascii="Times New Roman" w:hAnsi="Times New Roman" w:cs="Times New Roman"/>
          <w:sz w:val="24"/>
          <w:szCs w:val="24"/>
        </w:rPr>
        <w:t xml:space="preserve">provide access to the dominant culture for these children via differentiated instruction. Similarly, participants in Wood and colleagues’ (2018) study </w:t>
      </w:r>
      <w:r w:rsidR="00163547">
        <w:rPr>
          <w:rFonts w:ascii="Times New Roman" w:hAnsi="Times New Roman" w:cs="Times New Roman"/>
          <w:sz w:val="24"/>
          <w:szCs w:val="24"/>
        </w:rPr>
        <w:t>respect</w:t>
      </w:r>
      <w:r w:rsidR="008D1B15">
        <w:rPr>
          <w:rFonts w:ascii="Times New Roman" w:hAnsi="Times New Roman" w:cs="Times New Roman"/>
          <w:sz w:val="24"/>
          <w:szCs w:val="24"/>
        </w:rPr>
        <w:t>ed students’ cultural experiences with speaking another language by incorporating some of that language into instruction and using evidence-based bilingual teaching strategies to convey information. Bridging the language barrier by honoring children’s culture allows those children to engage in more academic learning in school because they can better understand the information presented to them (Baker, 2019; Wood et al., 2018).</w:t>
      </w:r>
    </w:p>
    <w:p w14:paraId="7B671154" w14:textId="6CC92F7A" w:rsidR="005D5CCA" w:rsidRPr="008D1B15" w:rsidRDefault="005D5CCA"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11E98">
        <w:rPr>
          <w:rFonts w:ascii="Times New Roman" w:hAnsi="Times New Roman" w:cs="Times New Roman"/>
          <w:b/>
          <w:bCs/>
          <w:sz w:val="24"/>
          <w:szCs w:val="24"/>
        </w:rPr>
        <w:t>C</w:t>
      </w:r>
      <w:r w:rsidR="0056484E" w:rsidRPr="005D5CCA">
        <w:rPr>
          <w:rFonts w:ascii="Times New Roman" w:hAnsi="Times New Roman" w:cs="Times New Roman"/>
          <w:b/>
          <w:bCs/>
          <w:sz w:val="24"/>
          <w:szCs w:val="24"/>
        </w:rPr>
        <w:t xml:space="preserve">entering </w:t>
      </w:r>
      <w:r w:rsidR="00711E98">
        <w:rPr>
          <w:rFonts w:ascii="Times New Roman" w:hAnsi="Times New Roman" w:cs="Times New Roman"/>
          <w:b/>
          <w:bCs/>
          <w:sz w:val="24"/>
          <w:szCs w:val="24"/>
        </w:rPr>
        <w:t>L</w:t>
      </w:r>
      <w:r w:rsidR="0056484E" w:rsidRPr="005D5CCA">
        <w:rPr>
          <w:rFonts w:ascii="Times New Roman" w:hAnsi="Times New Roman" w:cs="Times New Roman"/>
          <w:b/>
          <w:bCs/>
          <w:sz w:val="24"/>
          <w:szCs w:val="24"/>
        </w:rPr>
        <w:t xml:space="preserve">essons </w:t>
      </w:r>
      <w:r w:rsidR="00711E98">
        <w:rPr>
          <w:rFonts w:ascii="Times New Roman" w:hAnsi="Times New Roman" w:cs="Times New Roman"/>
          <w:b/>
          <w:bCs/>
          <w:sz w:val="24"/>
          <w:szCs w:val="24"/>
        </w:rPr>
        <w:t>A</w:t>
      </w:r>
      <w:r w:rsidR="0056484E" w:rsidRPr="005D5CCA">
        <w:rPr>
          <w:rFonts w:ascii="Times New Roman" w:hAnsi="Times New Roman" w:cs="Times New Roman"/>
          <w:b/>
          <w:bCs/>
          <w:sz w:val="24"/>
          <w:szCs w:val="24"/>
        </w:rPr>
        <w:t xml:space="preserve">round </w:t>
      </w:r>
      <w:r w:rsidR="002D4E6E">
        <w:rPr>
          <w:rFonts w:ascii="Times New Roman" w:hAnsi="Times New Roman" w:cs="Times New Roman"/>
          <w:b/>
          <w:bCs/>
          <w:sz w:val="24"/>
          <w:szCs w:val="24"/>
        </w:rPr>
        <w:t>Student</w:t>
      </w:r>
      <w:r w:rsidR="007F4405">
        <w:rPr>
          <w:rFonts w:ascii="Times New Roman" w:hAnsi="Times New Roman" w:cs="Times New Roman"/>
          <w:b/>
          <w:bCs/>
          <w:sz w:val="24"/>
          <w:szCs w:val="24"/>
        </w:rPr>
        <w:t>s’</w:t>
      </w:r>
      <w:r w:rsidR="0056484E" w:rsidRPr="005D5CCA">
        <w:rPr>
          <w:rFonts w:ascii="Times New Roman" w:hAnsi="Times New Roman" w:cs="Times New Roman"/>
          <w:b/>
          <w:bCs/>
          <w:sz w:val="24"/>
          <w:szCs w:val="24"/>
        </w:rPr>
        <w:t xml:space="preserve"> </w:t>
      </w:r>
      <w:r w:rsidR="00711E98">
        <w:rPr>
          <w:rFonts w:ascii="Times New Roman" w:hAnsi="Times New Roman" w:cs="Times New Roman"/>
          <w:b/>
          <w:bCs/>
          <w:sz w:val="24"/>
          <w:szCs w:val="24"/>
        </w:rPr>
        <w:t>C</w:t>
      </w:r>
      <w:r w:rsidR="0056484E" w:rsidRPr="005D5CCA">
        <w:rPr>
          <w:rFonts w:ascii="Times New Roman" w:hAnsi="Times New Roman" w:cs="Times New Roman"/>
          <w:b/>
          <w:bCs/>
          <w:sz w:val="24"/>
          <w:szCs w:val="24"/>
        </w:rPr>
        <w:t>ulture</w:t>
      </w:r>
      <w:r>
        <w:rPr>
          <w:rFonts w:ascii="Times New Roman" w:hAnsi="Times New Roman" w:cs="Times New Roman"/>
          <w:b/>
          <w:bCs/>
          <w:sz w:val="24"/>
          <w:szCs w:val="24"/>
        </w:rPr>
        <w:t>.</w:t>
      </w:r>
      <w:r w:rsidR="008D1B15">
        <w:rPr>
          <w:rFonts w:ascii="Times New Roman" w:hAnsi="Times New Roman" w:cs="Times New Roman"/>
          <w:b/>
          <w:bCs/>
          <w:sz w:val="24"/>
          <w:szCs w:val="24"/>
        </w:rPr>
        <w:t xml:space="preserve"> </w:t>
      </w:r>
      <w:r w:rsidR="007F4405">
        <w:rPr>
          <w:rFonts w:ascii="Times New Roman" w:hAnsi="Times New Roman" w:cs="Times New Roman"/>
          <w:sz w:val="24"/>
          <w:szCs w:val="24"/>
        </w:rPr>
        <w:t>Two studies included teachers who purposefully created lessons centered around students’ cultures</w:t>
      </w:r>
      <w:r w:rsidR="00834309">
        <w:rPr>
          <w:rFonts w:ascii="Times New Roman" w:hAnsi="Times New Roman" w:cs="Times New Roman"/>
          <w:sz w:val="24"/>
          <w:szCs w:val="24"/>
        </w:rPr>
        <w:t xml:space="preserve"> (</w:t>
      </w:r>
      <w:proofErr w:type="spellStart"/>
      <w:r w:rsidR="00834309">
        <w:rPr>
          <w:rFonts w:ascii="Times New Roman" w:hAnsi="Times New Roman" w:cs="Times New Roman"/>
          <w:sz w:val="24"/>
          <w:szCs w:val="24"/>
        </w:rPr>
        <w:t>Alaca</w:t>
      </w:r>
      <w:proofErr w:type="spellEnd"/>
      <w:r w:rsidR="00834309">
        <w:rPr>
          <w:rFonts w:ascii="Times New Roman" w:hAnsi="Times New Roman" w:cs="Times New Roman"/>
          <w:sz w:val="24"/>
          <w:szCs w:val="24"/>
        </w:rPr>
        <w:t xml:space="preserve"> &amp; Pyle, 2018; Song, 2018)</w:t>
      </w:r>
      <w:r w:rsidR="007F4405">
        <w:rPr>
          <w:rFonts w:ascii="Times New Roman" w:hAnsi="Times New Roman" w:cs="Times New Roman"/>
          <w:sz w:val="24"/>
          <w:szCs w:val="24"/>
        </w:rPr>
        <w:t>. In the first study, two kindergarten teachers highlighted a lesson on self-identity that they facilitated with children (</w:t>
      </w:r>
      <w:proofErr w:type="spellStart"/>
      <w:r w:rsidR="00834309">
        <w:rPr>
          <w:rFonts w:ascii="Times New Roman" w:hAnsi="Times New Roman" w:cs="Times New Roman"/>
          <w:sz w:val="24"/>
          <w:szCs w:val="24"/>
        </w:rPr>
        <w:t>Alaca</w:t>
      </w:r>
      <w:proofErr w:type="spellEnd"/>
      <w:r w:rsidR="00834309">
        <w:rPr>
          <w:rFonts w:ascii="Times New Roman" w:hAnsi="Times New Roman" w:cs="Times New Roman"/>
          <w:sz w:val="24"/>
          <w:szCs w:val="24"/>
        </w:rPr>
        <w:t xml:space="preserve"> &amp; Pyle, 2018). The purpose for implementing this lesson was to develop with children an understanding of themselves </w:t>
      </w:r>
      <w:proofErr w:type="gramStart"/>
      <w:r w:rsidR="00834309">
        <w:rPr>
          <w:rFonts w:ascii="Times New Roman" w:hAnsi="Times New Roman" w:cs="Times New Roman"/>
          <w:sz w:val="24"/>
          <w:szCs w:val="24"/>
        </w:rPr>
        <w:t>in order for</w:t>
      </w:r>
      <w:proofErr w:type="gramEnd"/>
      <w:r w:rsidR="00834309">
        <w:rPr>
          <w:rFonts w:ascii="Times New Roman" w:hAnsi="Times New Roman" w:cs="Times New Roman"/>
          <w:sz w:val="24"/>
          <w:szCs w:val="24"/>
        </w:rPr>
        <w:t xml:space="preserve"> them to be better prepared for discussions about others in the future (</w:t>
      </w:r>
      <w:proofErr w:type="spellStart"/>
      <w:r w:rsidR="00834309">
        <w:rPr>
          <w:rFonts w:ascii="Times New Roman" w:hAnsi="Times New Roman" w:cs="Times New Roman"/>
          <w:sz w:val="24"/>
          <w:szCs w:val="24"/>
        </w:rPr>
        <w:t>Alaca</w:t>
      </w:r>
      <w:proofErr w:type="spellEnd"/>
      <w:r w:rsidR="00834309">
        <w:rPr>
          <w:rFonts w:ascii="Times New Roman" w:hAnsi="Times New Roman" w:cs="Times New Roman"/>
          <w:sz w:val="24"/>
          <w:szCs w:val="24"/>
        </w:rPr>
        <w:t xml:space="preserve"> &amp; Pyle, 2018). The participating teacher in Song’s (2018) study </w:t>
      </w:r>
      <w:r w:rsidR="00163547">
        <w:rPr>
          <w:rFonts w:ascii="Times New Roman" w:hAnsi="Times New Roman" w:cs="Times New Roman"/>
          <w:sz w:val="24"/>
          <w:szCs w:val="24"/>
        </w:rPr>
        <w:t>note</w:t>
      </w:r>
      <w:r w:rsidR="00834309">
        <w:rPr>
          <w:rFonts w:ascii="Times New Roman" w:hAnsi="Times New Roman" w:cs="Times New Roman"/>
          <w:sz w:val="24"/>
          <w:szCs w:val="24"/>
        </w:rPr>
        <w:t xml:space="preserve">d following a similar trajectory, but in a much shorter time span. Over the course of six weeks, the students in this teacher’s class completed assignments about assessing one’s own culture, then moved into comparing and contrasting cultures represented in the classroom (Song, 2018). The </w:t>
      </w:r>
      <w:proofErr w:type="gramStart"/>
      <w:r w:rsidR="00834309">
        <w:rPr>
          <w:rFonts w:ascii="Times New Roman" w:hAnsi="Times New Roman" w:cs="Times New Roman"/>
          <w:sz w:val="24"/>
          <w:szCs w:val="24"/>
        </w:rPr>
        <w:t>teachers</w:t>
      </w:r>
      <w:proofErr w:type="gramEnd"/>
      <w:r w:rsidR="00834309">
        <w:rPr>
          <w:rFonts w:ascii="Times New Roman" w:hAnsi="Times New Roman" w:cs="Times New Roman"/>
          <w:sz w:val="24"/>
          <w:szCs w:val="24"/>
        </w:rPr>
        <w:t xml:space="preserve"> intent behind initiating this project was for children to come to understand bicultural individuals in the classroom and decrease bullying instances </w:t>
      </w:r>
      <w:r w:rsidR="00834309">
        <w:rPr>
          <w:rFonts w:ascii="Times New Roman" w:hAnsi="Times New Roman" w:cs="Times New Roman"/>
          <w:sz w:val="24"/>
          <w:szCs w:val="24"/>
        </w:rPr>
        <w:lastRenderedPageBreak/>
        <w:t>between monocultural and bicultural individuals (Song, 2018).</w:t>
      </w:r>
      <w:r w:rsidR="007F4405">
        <w:rPr>
          <w:rFonts w:ascii="Times New Roman" w:hAnsi="Times New Roman" w:cs="Times New Roman"/>
          <w:sz w:val="24"/>
          <w:szCs w:val="24"/>
        </w:rPr>
        <w:t xml:space="preserve"> Participants listed the importance of culture-based lessons as making children feel seen and important, as well as allowing for full participation from all students (</w:t>
      </w:r>
      <w:r w:rsidR="00055287">
        <w:rPr>
          <w:rFonts w:ascii="Times New Roman" w:hAnsi="Times New Roman" w:cs="Times New Roman"/>
          <w:sz w:val="24"/>
          <w:szCs w:val="24"/>
        </w:rPr>
        <w:t>Bonner et al., 2018</w:t>
      </w:r>
      <w:r w:rsidR="00055287">
        <w:rPr>
          <w:rFonts w:ascii="Times New Roman" w:hAnsi="Times New Roman" w:cs="Times New Roman"/>
          <w:sz w:val="24"/>
          <w:szCs w:val="24"/>
        </w:rPr>
        <w:t xml:space="preserve">; </w:t>
      </w:r>
      <w:r w:rsidR="007F4405">
        <w:rPr>
          <w:rFonts w:ascii="Times New Roman" w:hAnsi="Times New Roman" w:cs="Times New Roman"/>
          <w:sz w:val="24"/>
          <w:szCs w:val="24"/>
        </w:rPr>
        <w:t xml:space="preserve">Kidwell &amp; </w:t>
      </w:r>
      <w:proofErr w:type="spellStart"/>
      <w:r w:rsidR="007F4405">
        <w:rPr>
          <w:rFonts w:ascii="Times New Roman" w:hAnsi="Times New Roman" w:cs="Times New Roman"/>
          <w:sz w:val="24"/>
          <w:szCs w:val="24"/>
        </w:rPr>
        <w:t>Pent</w:t>
      </w:r>
      <w:r w:rsidR="007F4405" w:rsidRPr="00CA7EB3">
        <w:rPr>
          <w:rFonts w:ascii="Times New Roman" w:hAnsi="Times New Roman" w:cs="Times New Roman"/>
          <w:sz w:val="24"/>
          <w:szCs w:val="24"/>
        </w:rPr>
        <w:t>ón</w:t>
      </w:r>
      <w:proofErr w:type="spellEnd"/>
      <w:r w:rsidR="007F4405" w:rsidRPr="00CA7EB3">
        <w:rPr>
          <w:rFonts w:ascii="Times New Roman" w:hAnsi="Times New Roman" w:cs="Times New Roman"/>
          <w:sz w:val="24"/>
          <w:szCs w:val="24"/>
        </w:rPr>
        <w:t xml:space="preserve"> Herrera</w:t>
      </w:r>
      <w:r w:rsidR="007F4405">
        <w:rPr>
          <w:rFonts w:ascii="Times New Roman" w:hAnsi="Times New Roman" w:cs="Times New Roman"/>
          <w:sz w:val="24"/>
          <w:szCs w:val="24"/>
        </w:rPr>
        <w:t>, 2019)</w:t>
      </w:r>
      <w:r w:rsidR="00834309">
        <w:rPr>
          <w:rFonts w:ascii="Times New Roman" w:hAnsi="Times New Roman" w:cs="Times New Roman"/>
          <w:sz w:val="24"/>
          <w:szCs w:val="24"/>
        </w:rPr>
        <w:t>.</w:t>
      </w:r>
    </w:p>
    <w:p w14:paraId="20C93422" w14:textId="5B51BF4C" w:rsidR="00C23F38" w:rsidRPr="00CE3D8A" w:rsidRDefault="005D5CCA"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23F38">
        <w:rPr>
          <w:rFonts w:ascii="Times New Roman" w:hAnsi="Times New Roman" w:cs="Times New Roman"/>
          <w:b/>
          <w:bCs/>
          <w:sz w:val="24"/>
          <w:szCs w:val="24"/>
        </w:rPr>
        <w:t>I</w:t>
      </w:r>
      <w:r w:rsidR="00C23F38" w:rsidRPr="005D5CCA">
        <w:rPr>
          <w:rFonts w:ascii="Times New Roman" w:hAnsi="Times New Roman" w:cs="Times New Roman"/>
          <w:b/>
          <w:bCs/>
          <w:sz w:val="24"/>
          <w:szCs w:val="24"/>
        </w:rPr>
        <w:t xml:space="preserve">mplementing </w:t>
      </w:r>
      <w:r w:rsidR="00C23F38">
        <w:rPr>
          <w:rFonts w:ascii="Times New Roman" w:hAnsi="Times New Roman" w:cs="Times New Roman"/>
          <w:b/>
          <w:bCs/>
          <w:sz w:val="24"/>
          <w:szCs w:val="24"/>
        </w:rPr>
        <w:t>S</w:t>
      </w:r>
      <w:r w:rsidR="00C23F38" w:rsidRPr="005D5CCA">
        <w:rPr>
          <w:rFonts w:ascii="Times New Roman" w:hAnsi="Times New Roman" w:cs="Times New Roman"/>
          <w:b/>
          <w:bCs/>
          <w:sz w:val="24"/>
          <w:szCs w:val="24"/>
        </w:rPr>
        <w:t xml:space="preserve">ocial </w:t>
      </w:r>
      <w:r w:rsidR="00C23F38">
        <w:rPr>
          <w:rFonts w:ascii="Times New Roman" w:hAnsi="Times New Roman" w:cs="Times New Roman"/>
          <w:b/>
          <w:bCs/>
          <w:sz w:val="24"/>
          <w:szCs w:val="24"/>
        </w:rPr>
        <w:t>J</w:t>
      </w:r>
      <w:r w:rsidR="00C23F38" w:rsidRPr="005D5CCA">
        <w:rPr>
          <w:rFonts w:ascii="Times New Roman" w:hAnsi="Times New Roman" w:cs="Times New Roman"/>
          <w:b/>
          <w:bCs/>
          <w:sz w:val="24"/>
          <w:szCs w:val="24"/>
        </w:rPr>
        <w:t xml:space="preserve">ustice </w:t>
      </w:r>
      <w:r w:rsidR="00CE3D8A">
        <w:rPr>
          <w:rFonts w:ascii="Times New Roman" w:hAnsi="Times New Roman" w:cs="Times New Roman"/>
          <w:b/>
          <w:bCs/>
          <w:sz w:val="24"/>
          <w:szCs w:val="24"/>
        </w:rPr>
        <w:t>Learning</w:t>
      </w:r>
      <w:r w:rsidR="00C23F38">
        <w:rPr>
          <w:rFonts w:ascii="Times New Roman" w:hAnsi="Times New Roman" w:cs="Times New Roman"/>
          <w:b/>
          <w:bCs/>
          <w:sz w:val="24"/>
          <w:szCs w:val="24"/>
        </w:rPr>
        <w:t>.</w:t>
      </w:r>
      <w:r w:rsidR="00CE3D8A">
        <w:rPr>
          <w:rFonts w:ascii="Times New Roman" w:hAnsi="Times New Roman" w:cs="Times New Roman"/>
          <w:b/>
          <w:bCs/>
          <w:sz w:val="24"/>
          <w:szCs w:val="24"/>
        </w:rPr>
        <w:t xml:space="preserve"> </w:t>
      </w:r>
      <w:r w:rsidR="00163547">
        <w:rPr>
          <w:rFonts w:ascii="Times New Roman" w:hAnsi="Times New Roman" w:cs="Times New Roman"/>
          <w:sz w:val="24"/>
          <w:szCs w:val="24"/>
        </w:rPr>
        <w:t>In this review, s</w:t>
      </w:r>
      <w:r w:rsidR="00CE3D8A">
        <w:rPr>
          <w:rFonts w:ascii="Times New Roman" w:hAnsi="Times New Roman" w:cs="Times New Roman"/>
          <w:sz w:val="24"/>
          <w:szCs w:val="24"/>
        </w:rPr>
        <w:t xml:space="preserve">trategies for implementing learning vary between two types – social justice projects and integration of social justice learning into preexisting curricula. Social justice projects, or social activism projects, are learning opportunities </w:t>
      </w:r>
      <w:r w:rsidR="00163547">
        <w:rPr>
          <w:rFonts w:ascii="Times New Roman" w:hAnsi="Times New Roman" w:cs="Times New Roman"/>
          <w:sz w:val="24"/>
          <w:szCs w:val="24"/>
        </w:rPr>
        <w:t>in which</w:t>
      </w:r>
      <w:r w:rsidR="00CE3D8A">
        <w:rPr>
          <w:rFonts w:ascii="Times New Roman" w:hAnsi="Times New Roman" w:cs="Times New Roman"/>
          <w:sz w:val="24"/>
          <w:szCs w:val="24"/>
        </w:rPr>
        <w:t xml:space="preserve"> students identify an issue that the community in which they live is experiencing, then study the issue and the community to develop a project that works to solve the issue (Torres-Harding et al., 2018). After the project, or </w:t>
      </w:r>
      <w:proofErr w:type="gramStart"/>
      <w:r w:rsidR="00CE3D8A">
        <w:rPr>
          <w:rFonts w:ascii="Times New Roman" w:hAnsi="Times New Roman" w:cs="Times New Roman"/>
          <w:sz w:val="24"/>
          <w:szCs w:val="24"/>
        </w:rPr>
        <w:t>the majority of</w:t>
      </w:r>
      <w:proofErr w:type="gramEnd"/>
      <w:r w:rsidR="00CE3D8A">
        <w:rPr>
          <w:rFonts w:ascii="Times New Roman" w:hAnsi="Times New Roman" w:cs="Times New Roman"/>
          <w:sz w:val="24"/>
          <w:szCs w:val="24"/>
        </w:rPr>
        <w:t xml:space="preserve"> an ongoing project, is completed</w:t>
      </w:r>
      <w:r w:rsidR="00163547">
        <w:rPr>
          <w:rFonts w:ascii="Times New Roman" w:hAnsi="Times New Roman" w:cs="Times New Roman"/>
          <w:sz w:val="24"/>
          <w:szCs w:val="24"/>
        </w:rPr>
        <w:t>,</w:t>
      </w:r>
      <w:r w:rsidR="00CE3D8A">
        <w:rPr>
          <w:rFonts w:ascii="Times New Roman" w:hAnsi="Times New Roman" w:cs="Times New Roman"/>
          <w:sz w:val="24"/>
          <w:szCs w:val="24"/>
        </w:rPr>
        <w:t xml:space="preserve"> the students discuss the success and impact of their project (2018). </w:t>
      </w:r>
      <w:r w:rsidR="00385E18">
        <w:rPr>
          <w:rFonts w:ascii="Times New Roman" w:hAnsi="Times New Roman" w:cs="Times New Roman"/>
          <w:sz w:val="24"/>
          <w:szCs w:val="24"/>
        </w:rPr>
        <w:t>In Torres-Harding and colleague’s (2018) study, thirty-two primary and secondary school children who each participated</w:t>
      </w:r>
      <w:r w:rsidR="00CE3D8A">
        <w:rPr>
          <w:rFonts w:ascii="Times New Roman" w:hAnsi="Times New Roman" w:cs="Times New Roman"/>
          <w:sz w:val="24"/>
          <w:szCs w:val="24"/>
        </w:rPr>
        <w:t xml:space="preserve"> </w:t>
      </w:r>
      <w:r w:rsidR="00385E18">
        <w:rPr>
          <w:rFonts w:ascii="Times New Roman" w:hAnsi="Times New Roman" w:cs="Times New Roman"/>
          <w:sz w:val="24"/>
          <w:szCs w:val="24"/>
        </w:rPr>
        <w:t xml:space="preserve">in a social justice project with their class explained what they learned from their social justice project. The children from all grade levels presented strong cultural awareness, an understanding of the issue investigated, and a strong sense of community (2018). While social justice projects are great examples of culturally competent teaching, some schools do not allow the time or creative freedom for engaging in such activities. Teachers then </w:t>
      </w:r>
      <w:proofErr w:type="gramStart"/>
      <w:r w:rsidR="00385E18">
        <w:rPr>
          <w:rFonts w:ascii="Times New Roman" w:hAnsi="Times New Roman" w:cs="Times New Roman"/>
          <w:sz w:val="24"/>
          <w:szCs w:val="24"/>
        </w:rPr>
        <w:t>have to</w:t>
      </w:r>
      <w:proofErr w:type="gramEnd"/>
      <w:r w:rsidR="00385E18">
        <w:rPr>
          <w:rFonts w:ascii="Times New Roman" w:hAnsi="Times New Roman" w:cs="Times New Roman"/>
          <w:sz w:val="24"/>
          <w:szCs w:val="24"/>
        </w:rPr>
        <w:t xml:space="preserve"> search for other ways of including social justice learning into their lessons. One teacher reported engaging in critical thinking activities with students to examine the social inequities represented in the children’s workbooks (Esposito &amp; Swain, 2009). In their synthesis, </w:t>
      </w:r>
      <w:proofErr w:type="gramStart"/>
      <w:r w:rsidR="00385E18">
        <w:rPr>
          <w:rFonts w:ascii="Times New Roman" w:hAnsi="Times New Roman" w:cs="Times New Roman"/>
          <w:sz w:val="24"/>
          <w:szCs w:val="24"/>
        </w:rPr>
        <w:t>Bennett</w:t>
      </w:r>
      <w:proofErr w:type="gramEnd"/>
      <w:r w:rsidR="00385E18">
        <w:rPr>
          <w:rFonts w:ascii="Times New Roman" w:hAnsi="Times New Roman" w:cs="Times New Roman"/>
          <w:sz w:val="24"/>
          <w:szCs w:val="24"/>
        </w:rPr>
        <w:t xml:space="preserve"> and colleagues (2018) also identify critical of litera</w:t>
      </w:r>
      <w:r w:rsidR="00984BFB">
        <w:rPr>
          <w:rFonts w:ascii="Times New Roman" w:hAnsi="Times New Roman" w:cs="Times New Roman"/>
          <w:sz w:val="24"/>
          <w:szCs w:val="24"/>
        </w:rPr>
        <w:t>cy</w:t>
      </w:r>
      <w:r w:rsidR="00385E18">
        <w:rPr>
          <w:rFonts w:ascii="Times New Roman" w:hAnsi="Times New Roman" w:cs="Times New Roman"/>
          <w:sz w:val="24"/>
          <w:szCs w:val="24"/>
        </w:rPr>
        <w:t xml:space="preserve"> as a way to teach social justice learning. </w:t>
      </w:r>
      <w:r w:rsidR="00984BFB">
        <w:rPr>
          <w:rFonts w:ascii="Times New Roman" w:hAnsi="Times New Roman" w:cs="Times New Roman"/>
          <w:sz w:val="24"/>
          <w:szCs w:val="24"/>
        </w:rPr>
        <w:t xml:space="preserve">Critical literacy is defined as investigating and constructing knowledge of social inequalities relayed in literature in order to challenge these relationships in society (Bennet et al., 2018). As represented in these </w:t>
      </w:r>
      <w:r w:rsidR="00984BFB">
        <w:rPr>
          <w:rFonts w:ascii="Times New Roman" w:hAnsi="Times New Roman" w:cs="Times New Roman"/>
          <w:sz w:val="24"/>
          <w:szCs w:val="24"/>
        </w:rPr>
        <w:lastRenderedPageBreak/>
        <w:t>studies, social justice learning allows students to engage in critical thinking, collaboration, and civic awareness.</w:t>
      </w:r>
    </w:p>
    <w:p w14:paraId="4360F393" w14:textId="5F237588" w:rsidR="0056484E" w:rsidRPr="00C23F38" w:rsidRDefault="00C23F38" w:rsidP="00D66A5B">
      <w:pPr>
        <w:spacing w:after="0" w:line="480" w:lineRule="auto"/>
        <w:rPr>
          <w:rFonts w:ascii="Times New Roman" w:hAnsi="Times New Roman" w:cs="Times New Roman"/>
          <w:b/>
          <w:bCs/>
          <w:sz w:val="24"/>
          <w:szCs w:val="24"/>
        </w:rPr>
      </w:pPr>
      <w:r>
        <w:rPr>
          <w:rFonts w:ascii="Times New Roman" w:hAnsi="Times New Roman" w:cs="Times New Roman"/>
          <w:sz w:val="24"/>
          <w:szCs w:val="24"/>
        </w:rPr>
        <w:tab/>
      </w:r>
      <w:r w:rsidR="00711E98">
        <w:rPr>
          <w:rFonts w:ascii="Times New Roman" w:hAnsi="Times New Roman" w:cs="Times New Roman"/>
          <w:b/>
          <w:bCs/>
          <w:sz w:val="24"/>
          <w:szCs w:val="24"/>
        </w:rPr>
        <w:t>C</w:t>
      </w:r>
      <w:r w:rsidR="005D5CCA" w:rsidRPr="005D5CCA">
        <w:rPr>
          <w:rFonts w:ascii="Times New Roman" w:hAnsi="Times New Roman" w:cs="Times New Roman"/>
          <w:b/>
          <w:bCs/>
          <w:sz w:val="24"/>
          <w:szCs w:val="24"/>
        </w:rPr>
        <w:t xml:space="preserve">o-constructing </w:t>
      </w:r>
      <w:r w:rsidR="00520211">
        <w:rPr>
          <w:rFonts w:ascii="Times New Roman" w:hAnsi="Times New Roman" w:cs="Times New Roman"/>
          <w:b/>
          <w:bCs/>
          <w:sz w:val="24"/>
          <w:szCs w:val="24"/>
        </w:rPr>
        <w:t>Learning</w:t>
      </w:r>
      <w:r w:rsidR="005D5CCA" w:rsidRPr="005D5CCA">
        <w:rPr>
          <w:rFonts w:ascii="Times New Roman" w:hAnsi="Times New Roman" w:cs="Times New Roman"/>
          <w:b/>
          <w:bCs/>
          <w:sz w:val="24"/>
          <w:szCs w:val="24"/>
        </w:rPr>
        <w:t xml:space="preserve"> with </w:t>
      </w:r>
      <w:r w:rsidR="002D4E6E">
        <w:rPr>
          <w:rFonts w:ascii="Times New Roman" w:hAnsi="Times New Roman" w:cs="Times New Roman"/>
          <w:b/>
          <w:bCs/>
          <w:sz w:val="24"/>
          <w:szCs w:val="24"/>
        </w:rPr>
        <w:t>Students</w:t>
      </w:r>
      <w:r w:rsidR="005D5CCA">
        <w:rPr>
          <w:rFonts w:ascii="Times New Roman" w:hAnsi="Times New Roman" w:cs="Times New Roman"/>
          <w:b/>
          <w:bCs/>
          <w:sz w:val="24"/>
          <w:szCs w:val="24"/>
        </w:rPr>
        <w:t>.</w:t>
      </w:r>
      <w:r w:rsidR="005D5CCA">
        <w:rPr>
          <w:rFonts w:ascii="Times New Roman" w:hAnsi="Times New Roman" w:cs="Times New Roman"/>
          <w:sz w:val="24"/>
          <w:szCs w:val="24"/>
        </w:rPr>
        <w:t xml:space="preserve"> </w:t>
      </w:r>
      <w:proofErr w:type="gramStart"/>
      <w:r w:rsidR="00520211">
        <w:rPr>
          <w:rFonts w:ascii="Times New Roman" w:hAnsi="Times New Roman" w:cs="Times New Roman"/>
          <w:sz w:val="24"/>
          <w:szCs w:val="24"/>
        </w:rPr>
        <w:t>Similar to</w:t>
      </w:r>
      <w:proofErr w:type="gramEnd"/>
      <w:r w:rsidR="00520211">
        <w:rPr>
          <w:rFonts w:ascii="Times New Roman" w:hAnsi="Times New Roman" w:cs="Times New Roman"/>
          <w:sz w:val="24"/>
          <w:szCs w:val="24"/>
        </w:rPr>
        <w:t xml:space="preserve"> social justice learning, co-constructing learning with students occurred in different ways. Two studies mention involving children in the construction of classroom-based policies, such as rules and social-emotionally relevant classroom agreements (Barnes &amp; </w:t>
      </w:r>
      <w:proofErr w:type="spellStart"/>
      <w:r w:rsidR="00520211">
        <w:rPr>
          <w:rFonts w:ascii="Times New Roman" w:hAnsi="Times New Roman" w:cs="Times New Roman"/>
          <w:sz w:val="24"/>
          <w:szCs w:val="24"/>
        </w:rPr>
        <w:t>McCallops</w:t>
      </w:r>
      <w:proofErr w:type="spellEnd"/>
      <w:r w:rsidR="00520211">
        <w:rPr>
          <w:rFonts w:ascii="Times New Roman" w:hAnsi="Times New Roman" w:cs="Times New Roman"/>
          <w:sz w:val="24"/>
          <w:szCs w:val="24"/>
        </w:rPr>
        <w:t xml:space="preserve">, 2019; </w:t>
      </w:r>
      <w:proofErr w:type="spellStart"/>
      <w:r w:rsidR="00520211">
        <w:rPr>
          <w:rFonts w:ascii="Times New Roman" w:hAnsi="Times New Roman" w:cs="Times New Roman"/>
          <w:sz w:val="24"/>
          <w:szCs w:val="24"/>
        </w:rPr>
        <w:t>Hambacher</w:t>
      </w:r>
      <w:proofErr w:type="spellEnd"/>
      <w:r w:rsidR="00520211">
        <w:rPr>
          <w:rFonts w:ascii="Times New Roman" w:hAnsi="Times New Roman" w:cs="Times New Roman"/>
          <w:sz w:val="24"/>
          <w:szCs w:val="24"/>
        </w:rPr>
        <w:t xml:space="preserve">, 2018). One exemplary teacher from </w:t>
      </w:r>
      <w:proofErr w:type="spellStart"/>
      <w:r w:rsidR="00520211">
        <w:rPr>
          <w:rFonts w:ascii="Times New Roman" w:hAnsi="Times New Roman" w:cs="Times New Roman"/>
          <w:sz w:val="24"/>
          <w:szCs w:val="24"/>
        </w:rPr>
        <w:t>Hambacher’s</w:t>
      </w:r>
      <w:proofErr w:type="spellEnd"/>
      <w:r w:rsidR="00520211">
        <w:rPr>
          <w:rFonts w:ascii="Times New Roman" w:hAnsi="Times New Roman" w:cs="Times New Roman"/>
          <w:sz w:val="24"/>
          <w:szCs w:val="24"/>
        </w:rPr>
        <w:t xml:space="preserve"> (2018) study stated that she also involved children in co0constructing curriculum by helping them establish and meet personal learning goals. This type of involvement creates buy-in toward learning with children (Charney, 2002). On the other hand, two </w:t>
      </w:r>
      <w:r w:rsidR="009D23E7">
        <w:rPr>
          <w:rFonts w:ascii="Times New Roman" w:hAnsi="Times New Roman" w:cs="Times New Roman"/>
          <w:sz w:val="24"/>
          <w:szCs w:val="24"/>
        </w:rPr>
        <w:t xml:space="preserve">other </w:t>
      </w:r>
      <w:r w:rsidR="00520211">
        <w:rPr>
          <w:rFonts w:ascii="Times New Roman" w:hAnsi="Times New Roman" w:cs="Times New Roman"/>
          <w:sz w:val="24"/>
          <w:szCs w:val="24"/>
        </w:rPr>
        <w:t xml:space="preserve">studies reported </w:t>
      </w:r>
      <w:r w:rsidR="00083E99">
        <w:rPr>
          <w:rFonts w:ascii="Times New Roman" w:hAnsi="Times New Roman" w:cs="Times New Roman"/>
          <w:sz w:val="24"/>
          <w:szCs w:val="24"/>
        </w:rPr>
        <w:t xml:space="preserve">utilizing children’s interests to develop learning (Baker, 2019; Torres-Harding, 2018). Preschool teachers in Baker’s (2019) study harnessed children’s interest in superheroes to conduct learning activities about superheroes, while Torres-Harding and colleague’s (2018) project approach based social justice projects were entirely spearheaded by the children in each classroom. </w:t>
      </w:r>
      <w:r w:rsidR="009D23E7">
        <w:rPr>
          <w:rFonts w:ascii="Times New Roman" w:hAnsi="Times New Roman" w:cs="Times New Roman"/>
          <w:sz w:val="24"/>
          <w:szCs w:val="24"/>
        </w:rPr>
        <w:t>In summary, these studies point to u</w:t>
      </w:r>
      <w:r w:rsidR="00083E99">
        <w:rPr>
          <w:rFonts w:ascii="Times New Roman" w:hAnsi="Times New Roman" w:cs="Times New Roman"/>
          <w:sz w:val="24"/>
          <w:szCs w:val="24"/>
        </w:rPr>
        <w:t xml:space="preserve">tilizing children’s interests </w:t>
      </w:r>
      <w:r w:rsidR="009D23E7">
        <w:rPr>
          <w:rFonts w:ascii="Times New Roman" w:hAnsi="Times New Roman" w:cs="Times New Roman"/>
          <w:sz w:val="24"/>
          <w:szCs w:val="24"/>
        </w:rPr>
        <w:t xml:space="preserve">to </w:t>
      </w:r>
      <w:r w:rsidR="00083E99">
        <w:rPr>
          <w:rFonts w:ascii="Times New Roman" w:hAnsi="Times New Roman" w:cs="Times New Roman"/>
          <w:sz w:val="24"/>
          <w:szCs w:val="24"/>
        </w:rPr>
        <w:t>help keep them engaged and motivated to do the work required of the activity or project (Helm &amp; Katz, 2011).</w:t>
      </w:r>
    </w:p>
    <w:p w14:paraId="7C408BFF" w14:textId="0940B0E7" w:rsidR="0056484E" w:rsidRDefault="005D5CCA" w:rsidP="00D66A5B">
      <w:pPr>
        <w:spacing w:after="0" w:line="480" w:lineRule="auto"/>
        <w:rPr>
          <w:rFonts w:ascii="Times New Roman" w:hAnsi="Times New Roman" w:cs="Times New Roman"/>
          <w:b/>
          <w:bCs/>
          <w:i/>
          <w:iCs/>
          <w:sz w:val="24"/>
          <w:szCs w:val="24"/>
        </w:rPr>
      </w:pPr>
      <w:r>
        <w:rPr>
          <w:rFonts w:ascii="Times New Roman" w:hAnsi="Times New Roman" w:cs="Times New Roman"/>
          <w:b/>
          <w:bCs/>
          <w:i/>
          <w:iCs/>
          <w:sz w:val="24"/>
          <w:szCs w:val="24"/>
        </w:rPr>
        <w:t>B</w:t>
      </w:r>
      <w:r w:rsidR="0056484E" w:rsidRPr="005D5CCA">
        <w:rPr>
          <w:rFonts w:ascii="Times New Roman" w:hAnsi="Times New Roman" w:cs="Times New Roman"/>
          <w:b/>
          <w:bCs/>
          <w:i/>
          <w:iCs/>
          <w:sz w:val="24"/>
          <w:szCs w:val="24"/>
        </w:rPr>
        <w:t xml:space="preserve">uilding </w:t>
      </w:r>
      <w:r>
        <w:rPr>
          <w:rFonts w:ascii="Times New Roman" w:hAnsi="Times New Roman" w:cs="Times New Roman"/>
          <w:b/>
          <w:bCs/>
          <w:i/>
          <w:iCs/>
          <w:sz w:val="24"/>
          <w:szCs w:val="24"/>
        </w:rPr>
        <w:t>R</w:t>
      </w:r>
      <w:r w:rsidR="0056484E" w:rsidRPr="005D5CCA">
        <w:rPr>
          <w:rFonts w:ascii="Times New Roman" w:hAnsi="Times New Roman" w:cs="Times New Roman"/>
          <w:b/>
          <w:bCs/>
          <w:i/>
          <w:iCs/>
          <w:sz w:val="24"/>
          <w:szCs w:val="24"/>
        </w:rPr>
        <w:t xml:space="preserve">elationships with </w:t>
      </w:r>
      <w:r w:rsidR="002D4E6E">
        <w:rPr>
          <w:rFonts w:ascii="Times New Roman" w:hAnsi="Times New Roman" w:cs="Times New Roman"/>
          <w:b/>
          <w:bCs/>
          <w:i/>
          <w:iCs/>
          <w:sz w:val="24"/>
          <w:szCs w:val="24"/>
        </w:rPr>
        <w:t>Students</w:t>
      </w:r>
      <w:r w:rsidR="0056484E" w:rsidRPr="005D5CCA">
        <w:rPr>
          <w:rFonts w:ascii="Times New Roman" w:hAnsi="Times New Roman" w:cs="Times New Roman"/>
          <w:b/>
          <w:bCs/>
          <w:i/>
          <w:iCs/>
          <w:sz w:val="24"/>
          <w:szCs w:val="24"/>
        </w:rPr>
        <w:t xml:space="preserve"> and </w:t>
      </w:r>
      <w:r>
        <w:rPr>
          <w:rFonts w:ascii="Times New Roman" w:hAnsi="Times New Roman" w:cs="Times New Roman"/>
          <w:b/>
          <w:bCs/>
          <w:i/>
          <w:iCs/>
          <w:sz w:val="24"/>
          <w:szCs w:val="24"/>
        </w:rPr>
        <w:t>F</w:t>
      </w:r>
      <w:r w:rsidR="0056484E" w:rsidRPr="005D5CCA">
        <w:rPr>
          <w:rFonts w:ascii="Times New Roman" w:hAnsi="Times New Roman" w:cs="Times New Roman"/>
          <w:b/>
          <w:bCs/>
          <w:i/>
          <w:iCs/>
          <w:sz w:val="24"/>
          <w:szCs w:val="24"/>
        </w:rPr>
        <w:t>amilies</w:t>
      </w:r>
    </w:p>
    <w:p w14:paraId="78102E84" w14:textId="2928A3F6" w:rsidR="001C3280" w:rsidRDefault="001C3280"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t>A</w:t>
      </w:r>
      <w:r w:rsidR="00083E99">
        <w:rPr>
          <w:rFonts w:ascii="Times New Roman" w:hAnsi="Times New Roman" w:cs="Times New Roman"/>
          <w:sz w:val="24"/>
          <w:szCs w:val="24"/>
        </w:rPr>
        <w:t xml:space="preserve">ccording to Bronfenbrenner’s original bioecological </w:t>
      </w:r>
      <w:r w:rsidR="009D23E7">
        <w:rPr>
          <w:rFonts w:ascii="Times New Roman" w:hAnsi="Times New Roman" w:cs="Times New Roman"/>
          <w:sz w:val="24"/>
          <w:szCs w:val="24"/>
        </w:rPr>
        <w:t>theory of human development</w:t>
      </w:r>
      <w:r w:rsidR="00083E99">
        <w:rPr>
          <w:rFonts w:ascii="Times New Roman" w:hAnsi="Times New Roman" w:cs="Times New Roman"/>
          <w:sz w:val="24"/>
          <w:szCs w:val="24"/>
        </w:rPr>
        <w:t>, individuals and families are situated within multiple contexts: their immediate contexts,</w:t>
      </w:r>
      <w:r w:rsidR="00CD50E4">
        <w:rPr>
          <w:rFonts w:ascii="Times New Roman" w:hAnsi="Times New Roman" w:cs="Times New Roman"/>
          <w:sz w:val="24"/>
          <w:szCs w:val="24"/>
        </w:rPr>
        <w:t xml:space="preserve"> such as their family’s culture,</w:t>
      </w:r>
      <w:r w:rsidR="00083E99">
        <w:rPr>
          <w:rFonts w:ascii="Times New Roman" w:hAnsi="Times New Roman" w:cs="Times New Roman"/>
          <w:sz w:val="24"/>
          <w:szCs w:val="24"/>
        </w:rPr>
        <w:t xml:space="preserve"> </w:t>
      </w:r>
      <w:r w:rsidR="00CD50E4">
        <w:rPr>
          <w:rFonts w:ascii="Times New Roman" w:hAnsi="Times New Roman" w:cs="Times New Roman"/>
          <w:sz w:val="24"/>
          <w:szCs w:val="24"/>
        </w:rPr>
        <w:t>intersections between those immediate contexts, indirectly related contexts, such as a parent’s work space, and the larger societal context, such as their community’s culture (Allen &amp; Henderson, 2017). According to Bronfenbrenner,</w:t>
      </w:r>
      <w:r>
        <w:rPr>
          <w:rFonts w:ascii="Times New Roman" w:hAnsi="Times New Roman" w:cs="Times New Roman"/>
          <w:sz w:val="24"/>
          <w:szCs w:val="24"/>
        </w:rPr>
        <w:t xml:space="preserve"> children </w:t>
      </w:r>
      <w:r w:rsidR="00CD50E4">
        <w:rPr>
          <w:rFonts w:ascii="Times New Roman" w:hAnsi="Times New Roman" w:cs="Times New Roman"/>
          <w:sz w:val="24"/>
          <w:szCs w:val="24"/>
        </w:rPr>
        <w:t>cannot be removed from</w:t>
      </w:r>
      <w:r>
        <w:rPr>
          <w:rFonts w:ascii="Times New Roman" w:hAnsi="Times New Roman" w:cs="Times New Roman"/>
          <w:sz w:val="24"/>
          <w:szCs w:val="24"/>
        </w:rPr>
        <w:t xml:space="preserve"> their c</w:t>
      </w:r>
      <w:r w:rsidR="00CD50E4">
        <w:rPr>
          <w:rFonts w:ascii="Times New Roman" w:hAnsi="Times New Roman" w:cs="Times New Roman"/>
          <w:sz w:val="24"/>
          <w:szCs w:val="24"/>
        </w:rPr>
        <w:t>ontexts; therefore,</w:t>
      </w:r>
      <w:r>
        <w:rPr>
          <w:rFonts w:ascii="Times New Roman" w:hAnsi="Times New Roman" w:cs="Times New Roman"/>
          <w:sz w:val="24"/>
          <w:szCs w:val="24"/>
        </w:rPr>
        <w:t xml:space="preserve"> one must </w:t>
      </w:r>
      <w:proofErr w:type="gramStart"/>
      <w:r>
        <w:rPr>
          <w:rFonts w:ascii="Times New Roman" w:hAnsi="Times New Roman" w:cs="Times New Roman"/>
          <w:sz w:val="24"/>
          <w:szCs w:val="24"/>
        </w:rPr>
        <w:t>have an understanding of</w:t>
      </w:r>
      <w:proofErr w:type="gramEnd"/>
      <w:r>
        <w:rPr>
          <w:rFonts w:ascii="Times New Roman" w:hAnsi="Times New Roman" w:cs="Times New Roman"/>
          <w:sz w:val="24"/>
          <w:szCs w:val="24"/>
        </w:rPr>
        <w:t xml:space="preserve"> the child’s cultu</w:t>
      </w:r>
      <w:r w:rsidR="009D23E7">
        <w:rPr>
          <w:rFonts w:ascii="Times New Roman" w:hAnsi="Times New Roman" w:cs="Times New Roman"/>
          <w:sz w:val="24"/>
          <w:szCs w:val="24"/>
        </w:rPr>
        <w:t>ral context</w:t>
      </w:r>
      <w:r>
        <w:rPr>
          <w:rFonts w:ascii="Times New Roman" w:hAnsi="Times New Roman" w:cs="Times New Roman"/>
          <w:sz w:val="24"/>
          <w:szCs w:val="24"/>
        </w:rPr>
        <w:t xml:space="preserve"> in order to</w:t>
      </w:r>
      <w:r w:rsidR="009D23E7">
        <w:rPr>
          <w:rFonts w:ascii="Times New Roman" w:hAnsi="Times New Roman" w:cs="Times New Roman"/>
          <w:sz w:val="24"/>
          <w:szCs w:val="24"/>
        </w:rPr>
        <w:t xml:space="preserve"> truly</w:t>
      </w:r>
      <w:r>
        <w:rPr>
          <w:rFonts w:ascii="Times New Roman" w:hAnsi="Times New Roman" w:cs="Times New Roman"/>
          <w:sz w:val="24"/>
          <w:szCs w:val="24"/>
        </w:rPr>
        <w:t xml:space="preserve"> know the child</w:t>
      </w:r>
      <w:r w:rsidR="00CD50E4">
        <w:rPr>
          <w:rFonts w:ascii="Times New Roman" w:hAnsi="Times New Roman" w:cs="Times New Roman"/>
          <w:sz w:val="24"/>
          <w:szCs w:val="24"/>
        </w:rPr>
        <w:t xml:space="preserve"> (Allen &amp; Henderson, 2017). The literature revealed that </w:t>
      </w:r>
      <w:r w:rsidR="00CD50E4">
        <w:rPr>
          <w:rFonts w:ascii="Times New Roman" w:hAnsi="Times New Roman" w:cs="Times New Roman"/>
          <w:sz w:val="24"/>
          <w:szCs w:val="24"/>
        </w:rPr>
        <w:lastRenderedPageBreak/>
        <w:t xml:space="preserve">knowing students and </w:t>
      </w:r>
      <w:r w:rsidR="00804F4A">
        <w:rPr>
          <w:rFonts w:ascii="Times New Roman" w:hAnsi="Times New Roman" w:cs="Times New Roman"/>
          <w:sz w:val="24"/>
          <w:szCs w:val="24"/>
        </w:rPr>
        <w:t xml:space="preserve">engaging </w:t>
      </w:r>
      <w:r w:rsidR="00CD50E4">
        <w:rPr>
          <w:rFonts w:ascii="Times New Roman" w:hAnsi="Times New Roman" w:cs="Times New Roman"/>
          <w:sz w:val="24"/>
          <w:szCs w:val="24"/>
        </w:rPr>
        <w:t>families helped teachers be</w:t>
      </w:r>
      <w:r w:rsidR="009F0376">
        <w:rPr>
          <w:rFonts w:ascii="Times New Roman" w:hAnsi="Times New Roman" w:cs="Times New Roman"/>
          <w:sz w:val="24"/>
          <w:szCs w:val="24"/>
        </w:rPr>
        <w:t>tter</w:t>
      </w:r>
      <w:r w:rsidR="00CD50E4">
        <w:rPr>
          <w:rFonts w:ascii="Times New Roman" w:hAnsi="Times New Roman" w:cs="Times New Roman"/>
          <w:sz w:val="24"/>
          <w:szCs w:val="24"/>
        </w:rPr>
        <w:t xml:space="preserve"> instruct children (</w:t>
      </w:r>
      <w:proofErr w:type="spellStart"/>
      <w:r w:rsidR="00055287">
        <w:rPr>
          <w:rFonts w:ascii="Times New Roman" w:hAnsi="Times New Roman" w:cs="Times New Roman"/>
          <w:sz w:val="24"/>
          <w:szCs w:val="24"/>
        </w:rPr>
        <w:t>Alaca</w:t>
      </w:r>
      <w:proofErr w:type="spellEnd"/>
      <w:r w:rsidR="00055287">
        <w:rPr>
          <w:rFonts w:ascii="Times New Roman" w:hAnsi="Times New Roman" w:cs="Times New Roman"/>
          <w:sz w:val="24"/>
          <w:szCs w:val="24"/>
        </w:rPr>
        <w:t xml:space="preserve"> &amp; Pyle, 2018; </w:t>
      </w:r>
      <w:r w:rsidR="00CD50E4">
        <w:rPr>
          <w:rFonts w:ascii="Times New Roman" w:hAnsi="Times New Roman" w:cs="Times New Roman"/>
          <w:sz w:val="24"/>
          <w:szCs w:val="24"/>
        </w:rPr>
        <w:t>Baker, 2019;</w:t>
      </w:r>
      <w:r w:rsidR="009F0376">
        <w:rPr>
          <w:rFonts w:ascii="Times New Roman" w:hAnsi="Times New Roman" w:cs="Times New Roman"/>
          <w:sz w:val="24"/>
          <w:szCs w:val="24"/>
        </w:rPr>
        <w:t xml:space="preserve"> Barnes &amp; </w:t>
      </w:r>
      <w:proofErr w:type="spellStart"/>
      <w:r w:rsidR="009F0376">
        <w:rPr>
          <w:rFonts w:ascii="Times New Roman" w:hAnsi="Times New Roman" w:cs="Times New Roman"/>
          <w:sz w:val="24"/>
          <w:szCs w:val="24"/>
        </w:rPr>
        <w:t>McCallops</w:t>
      </w:r>
      <w:proofErr w:type="spellEnd"/>
      <w:r w:rsidR="009F0376">
        <w:rPr>
          <w:rFonts w:ascii="Times New Roman" w:hAnsi="Times New Roman" w:cs="Times New Roman"/>
          <w:sz w:val="24"/>
          <w:szCs w:val="24"/>
        </w:rPr>
        <w:t>, 2019;</w:t>
      </w:r>
      <w:r w:rsidR="00CD50E4">
        <w:rPr>
          <w:rFonts w:ascii="Times New Roman" w:hAnsi="Times New Roman" w:cs="Times New Roman"/>
          <w:sz w:val="24"/>
          <w:szCs w:val="24"/>
        </w:rPr>
        <w:t xml:space="preserve"> </w:t>
      </w:r>
      <w:r w:rsidR="009F0376">
        <w:rPr>
          <w:rFonts w:ascii="Times New Roman" w:hAnsi="Times New Roman" w:cs="Times New Roman"/>
          <w:sz w:val="24"/>
          <w:szCs w:val="24"/>
        </w:rPr>
        <w:t xml:space="preserve">Bennett et al., 2018; Bonner et al., 2018; </w:t>
      </w:r>
      <w:r w:rsidR="00CD50E4">
        <w:rPr>
          <w:rFonts w:ascii="Times New Roman" w:hAnsi="Times New Roman" w:cs="Times New Roman"/>
          <w:sz w:val="24"/>
          <w:szCs w:val="24"/>
        </w:rPr>
        <w:t>Bra</w:t>
      </w:r>
      <w:r w:rsidR="009F0376">
        <w:rPr>
          <w:rFonts w:ascii="Times New Roman" w:hAnsi="Times New Roman" w:cs="Times New Roman"/>
          <w:sz w:val="24"/>
          <w:szCs w:val="24"/>
        </w:rPr>
        <w:t>d</w:t>
      </w:r>
      <w:r w:rsidR="00CD50E4">
        <w:rPr>
          <w:rFonts w:ascii="Times New Roman" w:hAnsi="Times New Roman" w:cs="Times New Roman"/>
          <w:sz w:val="24"/>
          <w:szCs w:val="24"/>
        </w:rPr>
        <w:t>sha</w:t>
      </w:r>
      <w:r w:rsidR="009F0376">
        <w:rPr>
          <w:rFonts w:ascii="Times New Roman" w:hAnsi="Times New Roman" w:cs="Times New Roman"/>
          <w:sz w:val="24"/>
          <w:szCs w:val="24"/>
        </w:rPr>
        <w:t xml:space="preserve">w et al., 2018; </w:t>
      </w:r>
      <w:proofErr w:type="spellStart"/>
      <w:r w:rsidR="009F0376">
        <w:rPr>
          <w:rFonts w:ascii="Times New Roman" w:hAnsi="Times New Roman" w:cs="Times New Roman"/>
          <w:sz w:val="24"/>
          <w:szCs w:val="24"/>
        </w:rPr>
        <w:t>Hambacher</w:t>
      </w:r>
      <w:proofErr w:type="spellEnd"/>
      <w:r w:rsidR="009F0376">
        <w:rPr>
          <w:rFonts w:ascii="Times New Roman" w:hAnsi="Times New Roman" w:cs="Times New Roman"/>
          <w:sz w:val="24"/>
          <w:szCs w:val="24"/>
        </w:rPr>
        <w:t>, 2018;</w:t>
      </w:r>
      <w:r w:rsidR="00055287" w:rsidRPr="00055287">
        <w:rPr>
          <w:rFonts w:ascii="Times New Roman" w:hAnsi="Times New Roman" w:cs="Times New Roman"/>
          <w:sz w:val="24"/>
          <w:szCs w:val="24"/>
        </w:rPr>
        <w:t xml:space="preserve"> </w:t>
      </w:r>
      <w:proofErr w:type="spellStart"/>
      <w:r w:rsidR="00055287">
        <w:rPr>
          <w:rFonts w:ascii="Times New Roman" w:hAnsi="Times New Roman" w:cs="Times New Roman"/>
          <w:sz w:val="24"/>
          <w:szCs w:val="24"/>
        </w:rPr>
        <w:t>Hambacher</w:t>
      </w:r>
      <w:proofErr w:type="spellEnd"/>
      <w:r w:rsidR="00055287">
        <w:rPr>
          <w:rFonts w:ascii="Times New Roman" w:hAnsi="Times New Roman" w:cs="Times New Roman"/>
          <w:sz w:val="24"/>
          <w:szCs w:val="24"/>
        </w:rPr>
        <w:t xml:space="preserve"> &amp; </w:t>
      </w:r>
      <w:proofErr w:type="spellStart"/>
      <w:r w:rsidR="00055287">
        <w:rPr>
          <w:rFonts w:ascii="Times New Roman" w:hAnsi="Times New Roman" w:cs="Times New Roman"/>
          <w:sz w:val="24"/>
          <w:szCs w:val="24"/>
        </w:rPr>
        <w:t>Bondy</w:t>
      </w:r>
      <w:proofErr w:type="spellEnd"/>
      <w:r w:rsidR="00055287">
        <w:rPr>
          <w:rFonts w:ascii="Times New Roman" w:hAnsi="Times New Roman" w:cs="Times New Roman"/>
          <w:sz w:val="24"/>
          <w:szCs w:val="24"/>
        </w:rPr>
        <w:t>, 2016</w:t>
      </w:r>
      <w:r w:rsidR="00055287">
        <w:rPr>
          <w:rFonts w:ascii="Times New Roman" w:hAnsi="Times New Roman" w:cs="Times New Roman"/>
          <w:sz w:val="24"/>
          <w:szCs w:val="24"/>
        </w:rPr>
        <w:t xml:space="preserve">; </w:t>
      </w:r>
      <w:r w:rsidR="00055287">
        <w:rPr>
          <w:rFonts w:ascii="Times New Roman" w:hAnsi="Times New Roman" w:cs="Times New Roman"/>
          <w:sz w:val="24"/>
          <w:szCs w:val="24"/>
        </w:rPr>
        <w:t xml:space="preserve">Kidwell &amp; </w:t>
      </w:r>
      <w:proofErr w:type="spellStart"/>
      <w:r w:rsidR="00055287" w:rsidRPr="009F0376">
        <w:rPr>
          <w:rFonts w:ascii="Times New Roman" w:hAnsi="Times New Roman" w:cs="Times New Roman"/>
          <w:sz w:val="24"/>
          <w:szCs w:val="24"/>
        </w:rPr>
        <w:t>Pe</w:t>
      </w:r>
      <w:r w:rsidR="00055287">
        <w:rPr>
          <w:rFonts w:ascii="Times New Roman" w:hAnsi="Times New Roman" w:cs="Times New Roman"/>
          <w:sz w:val="24"/>
          <w:szCs w:val="24"/>
        </w:rPr>
        <w:t>ntón</w:t>
      </w:r>
      <w:proofErr w:type="spellEnd"/>
      <w:r w:rsidR="00055287">
        <w:rPr>
          <w:rFonts w:ascii="Times New Roman" w:hAnsi="Times New Roman" w:cs="Times New Roman"/>
          <w:sz w:val="24"/>
          <w:szCs w:val="24"/>
        </w:rPr>
        <w:t xml:space="preserve"> Herrera, 2019;</w:t>
      </w:r>
      <w:r w:rsidR="009F0376">
        <w:rPr>
          <w:rFonts w:ascii="Times New Roman" w:hAnsi="Times New Roman" w:cs="Times New Roman"/>
          <w:sz w:val="24"/>
          <w:szCs w:val="24"/>
        </w:rPr>
        <w:t xml:space="preserve"> </w:t>
      </w:r>
      <w:proofErr w:type="spellStart"/>
      <w:r w:rsidR="009F0376">
        <w:rPr>
          <w:rFonts w:ascii="Times New Roman" w:hAnsi="Times New Roman" w:cs="Times New Roman"/>
          <w:sz w:val="24"/>
          <w:szCs w:val="24"/>
        </w:rPr>
        <w:t>Linan</w:t>
      </w:r>
      <w:proofErr w:type="spellEnd"/>
      <w:r w:rsidR="009F0376">
        <w:rPr>
          <w:rFonts w:ascii="Times New Roman" w:hAnsi="Times New Roman" w:cs="Times New Roman"/>
          <w:sz w:val="24"/>
          <w:szCs w:val="24"/>
        </w:rPr>
        <w:t>-Thompson et al., 2018; Wood et al., 2018).</w:t>
      </w:r>
    </w:p>
    <w:p w14:paraId="1CD03C85" w14:textId="3166540C" w:rsidR="009F0376" w:rsidRDefault="009F0376"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 xml:space="preserve">Knowing the Child. </w:t>
      </w:r>
      <w:r w:rsidR="00804F4A">
        <w:rPr>
          <w:rFonts w:ascii="Times New Roman" w:hAnsi="Times New Roman" w:cs="Times New Roman"/>
          <w:sz w:val="24"/>
          <w:szCs w:val="24"/>
        </w:rPr>
        <w:t xml:space="preserve">Most authors that address knowing the child indicate that teachers </w:t>
      </w:r>
      <w:r w:rsidR="00753961">
        <w:rPr>
          <w:rFonts w:ascii="Times New Roman" w:hAnsi="Times New Roman" w:cs="Times New Roman"/>
          <w:sz w:val="24"/>
          <w:szCs w:val="24"/>
        </w:rPr>
        <w:t>go about this process by building</w:t>
      </w:r>
      <w:r w:rsidR="00804F4A">
        <w:rPr>
          <w:rFonts w:ascii="Times New Roman" w:hAnsi="Times New Roman" w:cs="Times New Roman"/>
          <w:sz w:val="24"/>
          <w:szCs w:val="24"/>
        </w:rPr>
        <w:t xml:space="preserve"> relationships with children in order to</w:t>
      </w:r>
      <w:r w:rsidR="00753961">
        <w:rPr>
          <w:rFonts w:ascii="Times New Roman" w:hAnsi="Times New Roman" w:cs="Times New Roman"/>
          <w:sz w:val="24"/>
          <w:szCs w:val="24"/>
        </w:rPr>
        <w:t xml:space="preserve"> truly get to know them (</w:t>
      </w:r>
      <w:proofErr w:type="spellStart"/>
      <w:r w:rsidR="00635A0D">
        <w:rPr>
          <w:rFonts w:ascii="Times New Roman" w:hAnsi="Times New Roman" w:cs="Times New Roman"/>
          <w:sz w:val="24"/>
          <w:szCs w:val="24"/>
        </w:rPr>
        <w:t>Hambacher</w:t>
      </w:r>
      <w:proofErr w:type="spellEnd"/>
      <w:r w:rsidR="00635A0D">
        <w:rPr>
          <w:rFonts w:ascii="Times New Roman" w:hAnsi="Times New Roman" w:cs="Times New Roman"/>
          <w:sz w:val="24"/>
          <w:szCs w:val="24"/>
        </w:rPr>
        <w:t xml:space="preserve">, 2018; </w:t>
      </w:r>
      <w:proofErr w:type="spellStart"/>
      <w:r w:rsidR="00635A0D">
        <w:rPr>
          <w:rFonts w:ascii="Times New Roman" w:hAnsi="Times New Roman" w:cs="Times New Roman"/>
          <w:sz w:val="24"/>
          <w:szCs w:val="24"/>
        </w:rPr>
        <w:t>Hambacher</w:t>
      </w:r>
      <w:proofErr w:type="spellEnd"/>
      <w:r w:rsidR="00635A0D">
        <w:rPr>
          <w:rFonts w:ascii="Times New Roman" w:hAnsi="Times New Roman" w:cs="Times New Roman"/>
          <w:sz w:val="24"/>
          <w:szCs w:val="24"/>
        </w:rPr>
        <w:t xml:space="preserve"> &amp; </w:t>
      </w:r>
      <w:proofErr w:type="spellStart"/>
      <w:r w:rsidR="00635A0D">
        <w:rPr>
          <w:rFonts w:ascii="Times New Roman" w:hAnsi="Times New Roman" w:cs="Times New Roman"/>
          <w:sz w:val="24"/>
          <w:szCs w:val="24"/>
        </w:rPr>
        <w:t>Bondy</w:t>
      </w:r>
      <w:proofErr w:type="spellEnd"/>
      <w:r w:rsidR="00635A0D">
        <w:rPr>
          <w:rFonts w:ascii="Times New Roman" w:hAnsi="Times New Roman" w:cs="Times New Roman"/>
          <w:sz w:val="24"/>
          <w:szCs w:val="24"/>
        </w:rPr>
        <w:t>, 2016</w:t>
      </w:r>
      <w:r w:rsidR="00635A0D">
        <w:rPr>
          <w:rFonts w:ascii="Times New Roman" w:hAnsi="Times New Roman" w:cs="Times New Roman"/>
          <w:sz w:val="24"/>
          <w:szCs w:val="24"/>
        </w:rPr>
        <w:t xml:space="preserve">; </w:t>
      </w:r>
      <w:r w:rsidR="00753961">
        <w:rPr>
          <w:rFonts w:ascii="Times New Roman" w:hAnsi="Times New Roman" w:cs="Times New Roman"/>
          <w:sz w:val="24"/>
          <w:szCs w:val="24"/>
        </w:rPr>
        <w:t xml:space="preserve">Kidwell &amp; </w:t>
      </w:r>
      <w:proofErr w:type="spellStart"/>
      <w:r w:rsidR="00753961">
        <w:rPr>
          <w:rFonts w:ascii="Times New Roman" w:hAnsi="Times New Roman" w:cs="Times New Roman"/>
          <w:sz w:val="24"/>
          <w:szCs w:val="24"/>
        </w:rPr>
        <w:t>Pent</w:t>
      </w:r>
      <w:r w:rsidR="00753961" w:rsidRPr="00753961">
        <w:rPr>
          <w:rFonts w:ascii="Times New Roman" w:hAnsi="Times New Roman" w:cs="Times New Roman"/>
          <w:sz w:val="24"/>
          <w:szCs w:val="24"/>
        </w:rPr>
        <w:t>ó</w:t>
      </w:r>
      <w:r w:rsidR="00753961">
        <w:rPr>
          <w:rFonts w:ascii="Times New Roman" w:hAnsi="Times New Roman" w:cs="Times New Roman"/>
          <w:sz w:val="24"/>
          <w:szCs w:val="24"/>
        </w:rPr>
        <w:t>n</w:t>
      </w:r>
      <w:proofErr w:type="spellEnd"/>
      <w:r w:rsidR="00753961">
        <w:rPr>
          <w:rFonts w:ascii="Times New Roman" w:hAnsi="Times New Roman" w:cs="Times New Roman"/>
          <w:sz w:val="24"/>
          <w:szCs w:val="24"/>
        </w:rPr>
        <w:t xml:space="preserve"> Herrera, 2019; </w:t>
      </w:r>
      <w:proofErr w:type="spellStart"/>
      <w:r w:rsidR="00753961">
        <w:rPr>
          <w:rFonts w:ascii="Times New Roman" w:hAnsi="Times New Roman" w:cs="Times New Roman"/>
          <w:sz w:val="24"/>
          <w:szCs w:val="24"/>
        </w:rPr>
        <w:t>Linan</w:t>
      </w:r>
      <w:proofErr w:type="spellEnd"/>
      <w:r w:rsidR="00753961">
        <w:rPr>
          <w:rFonts w:ascii="Times New Roman" w:hAnsi="Times New Roman" w:cs="Times New Roman"/>
          <w:sz w:val="24"/>
          <w:szCs w:val="24"/>
        </w:rPr>
        <w:t>-Thompson et al., 2018)</w:t>
      </w:r>
      <w:r w:rsidR="005816CB">
        <w:rPr>
          <w:rFonts w:ascii="Times New Roman" w:hAnsi="Times New Roman" w:cs="Times New Roman"/>
          <w:sz w:val="24"/>
          <w:szCs w:val="24"/>
        </w:rPr>
        <w:t xml:space="preserve">. Building relationships had varying </w:t>
      </w:r>
      <w:r w:rsidR="009D23E7">
        <w:rPr>
          <w:rFonts w:ascii="Times New Roman" w:hAnsi="Times New Roman" w:cs="Times New Roman"/>
          <w:sz w:val="24"/>
          <w:szCs w:val="24"/>
        </w:rPr>
        <w:t xml:space="preserve">outcomes </w:t>
      </w:r>
      <w:r w:rsidR="005816CB">
        <w:rPr>
          <w:rFonts w:ascii="Times New Roman" w:hAnsi="Times New Roman" w:cs="Times New Roman"/>
          <w:sz w:val="24"/>
          <w:szCs w:val="24"/>
        </w:rPr>
        <w:t xml:space="preserve">throughout these studies, though. Teachers in </w:t>
      </w:r>
      <w:proofErr w:type="spellStart"/>
      <w:r w:rsidR="005816CB">
        <w:rPr>
          <w:rFonts w:ascii="Times New Roman" w:hAnsi="Times New Roman" w:cs="Times New Roman"/>
          <w:sz w:val="24"/>
          <w:szCs w:val="24"/>
        </w:rPr>
        <w:t>Hambacher’s</w:t>
      </w:r>
      <w:proofErr w:type="spellEnd"/>
      <w:r w:rsidR="005816CB">
        <w:rPr>
          <w:rFonts w:ascii="Times New Roman" w:hAnsi="Times New Roman" w:cs="Times New Roman"/>
          <w:sz w:val="24"/>
          <w:szCs w:val="24"/>
        </w:rPr>
        <w:t xml:space="preserve"> (2018) study reveal</w:t>
      </w:r>
      <w:r w:rsidR="009D23E7">
        <w:rPr>
          <w:rFonts w:ascii="Times New Roman" w:hAnsi="Times New Roman" w:cs="Times New Roman"/>
          <w:sz w:val="24"/>
          <w:szCs w:val="24"/>
        </w:rPr>
        <w:t>ed</w:t>
      </w:r>
      <w:r w:rsidR="005816CB">
        <w:rPr>
          <w:rFonts w:ascii="Times New Roman" w:hAnsi="Times New Roman" w:cs="Times New Roman"/>
          <w:sz w:val="24"/>
          <w:szCs w:val="24"/>
        </w:rPr>
        <w:t xml:space="preserve"> that they used their relationships with children in order to make them feel comfortable enough in the classroom in order to </w:t>
      </w:r>
      <w:r w:rsidR="00C31654">
        <w:rPr>
          <w:rFonts w:ascii="Times New Roman" w:hAnsi="Times New Roman" w:cs="Times New Roman"/>
          <w:sz w:val="24"/>
          <w:szCs w:val="24"/>
        </w:rPr>
        <w:t>meet the high expectations the teacher set for all children</w:t>
      </w:r>
      <w:r w:rsidR="005816CB">
        <w:rPr>
          <w:rFonts w:ascii="Times New Roman" w:hAnsi="Times New Roman" w:cs="Times New Roman"/>
          <w:sz w:val="24"/>
          <w:szCs w:val="24"/>
        </w:rPr>
        <w:t>. Moreover, these teachers utilized the information about children’s cultures gleaned from the relationships with children to establish a life-long love for learning in children (</w:t>
      </w:r>
      <w:proofErr w:type="spellStart"/>
      <w:r w:rsidR="005816CB">
        <w:rPr>
          <w:rFonts w:ascii="Times New Roman" w:hAnsi="Times New Roman" w:cs="Times New Roman"/>
          <w:sz w:val="24"/>
          <w:szCs w:val="24"/>
        </w:rPr>
        <w:t>Hambacher</w:t>
      </w:r>
      <w:proofErr w:type="spellEnd"/>
      <w:r w:rsidR="005816CB">
        <w:rPr>
          <w:rFonts w:ascii="Times New Roman" w:hAnsi="Times New Roman" w:cs="Times New Roman"/>
          <w:sz w:val="24"/>
          <w:szCs w:val="24"/>
        </w:rPr>
        <w:t>, 2018). Another way teachers utilized their partnerships with children was by helping children reconstruct their identities of themselves as capable and important (</w:t>
      </w:r>
      <w:proofErr w:type="spellStart"/>
      <w:r w:rsidR="005816CB">
        <w:rPr>
          <w:rFonts w:ascii="Times New Roman" w:hAnsi="Times New Roman" w:cs="Times New Roman"/>
          <w:sz w:val="24"/>
          <w:szCs w:val="24"/>
        </w:rPr>
        <w:t>Hambacher</w:t>
      </w:r>
      <w:proofErr w:type="spellEnd"/>
      <w:r w:rsidR="005816CB">
        <w:rPr>
          <w:rFonts w:ascii="Times New Roman" w:hAnsi="Times New Roman" w:cs="Times New Roman"/>
          <w:sz w:val="24"/>
          <w:szCs w:val="24"/>
        </w:rPr>
        <w:t xml:space="preserve"> &amp; </w:t>
      </w:r>
      <w:proofErr w:type="spellStart"/>
      <w:r w:rsidR="005816CB">
        <w:rPr>
          <w:rFonts w:ascii="Times New Roman" w:hAnsi="Times New Roman" w:cs="Times New Roman"/>
          <w:sz w:val="24"/>
          <w:szCs w:val="24"/>
        </w:rPr>
        <w:t>Bondy</w:t>
      </w:r>
      <w:proofErr w:type="spellEnd"/>
      <w:r w:rsidR="005816CB">
        <w:rPr>
          <w:rFonts w:ascii="Times New Roman" w:hAnsi="Times New Roman" w:cs="Times New Roman"/>
          <w:sz w:val="24"/>
          <w:szCs w:val="24"/>
        </w:rPr>
        <w:t xml:space="preserve">, 2016). Contrastingly, both Kidwell and </w:t>
      </w:r>
      <w:proofErr w:type="spellStart"/>
      <w:r w:rsidR="005816CB">
        <w:rPr>
          <w:rFonts w:ascii="Times New Roman" w:hAnsi="Times New Roman" w:cs="Times New Roman"/>
          <w:sz w:val="24"/>
          <w:szCs w:val="24"/>
        </w:rPr>
        <w:t>Pent</w:t>
      </w:r>
      <w:r w:rsidR="005816CB" w:rsidRPr="00753961">
        <w:rPr>
          <w:rFonts w:ascii="Times New Roman" w:hAnsi="Times New Roman" w:cs="Times New Roman"/>
          <w:sz w:val="24"/>
          <w:szCs w:val="24"/>
        </w:rPr>
        <w:t>ó</w:t>
      </w:r>
      <w:r w:rsidR="005816CB">
        <w:rPr>
          <w:rFonts w:ascii="Times New Roman" w:hAnsi="Times New Roman" w:cs="Times New Roman"/>
          <w:sz w:val="24"/>
          <w:szCs w:val="24"/>
        </w:rPr>
        <w:t>n</w:t>
      </w:r>
      <w:proofErr w:type="spellEnd"/>
      <w:r w:rsidR="005816CB">
        <w:rPr>
          <w:rFonts w:ascii="Times New Roman" w:hAnsi="Times New Roman" w:cs="Times New Roman"/>
          <w:sz w:val="24"/>
          <w:szCs w:val="24"/>
        </w:rPr>
        <w:t xml:space="preserve"> Herrera (2019) and </w:t>
      </w:r>
      <w:proofErr w:type="spellStart"/>
      <w:r w:rsidR="005816CB">
        <w:rPr>
          <w:rFonts w:ascii="Times New Roman" w:hAnsi="Times New Roman" w:cs="Times New Roman"/>
          <w:sz w:val="24"/>
          <w:szCs w:val="24"/>
        </w:rPr>
        <w:t>Linan</w:t>
      </w:r>
      <w:proofErr w:type="spellEnd"/>
      <w:r w:rsidR="005816CB">
        <w:rPr>
          <w:rFonts w:ascii="Times New Roman" w:hAnsi="Times New Roman" w:cs="Times New Roman"/>
          <w:sz w:val="24"/>
          <w:szCs w:val="24"/>
        </w:rPr>
        <w:t>-Thompson and colleagues (2018) identified that building relationships with children can improve children’s academic outcomes by allowing teachers to address children’s specific learning needs effectively.</w:t>
      </w:r>
    </w:p>
    <w:p w14:paraId="3C9D3D9D" w14:textId="5D0ADBDB" w:rsidR="005816CB" w:rsidRPr="00804F4A" w:rsidRDefault="005816CB"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Other ways that teachers got to know children were by observing children and learning about their cultures (Baker, 2019; Bonner et al., 2018; Bradshaw et al., 2018). Through detailed observations of children, teachers reported being able to tailor interactions and learning activities </w:t>
      </w:r>
      <w:r w:rsidR="00D91B55">
        <w:rPr>
          <w:rFonts w:ascii="Times New Roman" w:hAnsi="Times New Roman" w:cs="Times New Roman"/>
          <w:sz w:val="24"/>
          <w:szCs w:val="24"/>
        </w:rPr>
        <w:t xml:space="preserve">to target children’s interests and cultivate within children a sense of belonging (Baker, 2019). To address a similar outcome, participants in Bonner and colleagues’ (2018) study described </w:t>
      </w:r>
      <w:r w:rsidR="00D91B55">
        <w:rPr>
          <w:rFonts w:ascii="Times New Roman" w:hAnsi="Times New Roman" w:cs="Times New Roman"/>
          <w:sz w:val="24"/>
          <w:szCs w:val="24"/>
        </w:rPr>
        <w:lastRenderedPageBreak/>
        <w:t xml:space="preserve">learning about children’s cultures in order to respect and value them. Bradshaw and colleagues (2018) </w:t>
      </w:r>
      <w:r w:rsidR="00C14FD3">
        <w:rPr>
          <w:rFonts w:ascii="Times New Roman" w:hAnsi="Times New Roman" w:cs="Times New Roman"/>
          <w:sz w:val="24"/>
          <w:szCs w:val="24"/>
        </w:rPr>
        <w:t>concluded that the professional development workshop that teachers attended helped them understand children’s unique cultural experiences, which led the teachers to come to know the whole child. As a result of knowing the children, the frequency of office referrals for African American children decreased (Bradshaw et al., 2018). Teachers can come to know children in various ways, but all seemingly lead to better outcomes for children.</w:t>
      </w:r>
    </w:p>
    <w:p w14:paraId="41DD23B3" w14:textId="6CA26B63" w:rsidR="00E24FE3" w:rsidRPr="009F0376" w:rsidRDefault="009F0376" w:rsidP="00D66A5B">
      <w:pPr>
        <w:spacing w:after="0" w:line="480" w:lineRule="auto"/>
        <w:rPr>
          <w:rFonts w:ascii="Times New Roman" w:hAnsi="Times New Roman" w:cs="Times New Roman"/>
          <w:sz w:val="24"/>
          <w:szCs w:val="24"/>
        </w:rPr>
      </w:pPr>
      <w:r>
        <w:rPr>
          <w:rFonts w:ascii="Times New Roman" w:hAnsi="Times New Roman" w:cs="Times New Roman"/>
          <w:b/>
          <w:bCs/>
          <w:sz w:val="24"/>
          <w:szCs w:val="24"/>
        </w:rPr>
        <w:tab/>
        <w:t xml:space="preserve">Engaging </w:t>
      </w:r>
      <w:r w:rsidR="00804F4A">
        <w:rPr>
          <w:rFonts w:ascii="Times New Roman" w:hAnsi="Times New Roman" w:cs="Times New Roman"/>
          <w:b/>
          <w:bCs/>
          <w:sz w:val="24"/>
          <w:szCs w:val="24"/>
        </w:rPr>
        <w:t>Familie</w:t>
      </w:r>
      <w:r>
        <w:rPr>
          <w:rFonts w:ascii="Times New Roman" w:hAnsi="Times New Roman" w:cs="Times New Roman"/>
          <w:b/>
          <w:bCs/>
          <w:sz w:val="24"/>
          <w:szCs w:val="24"/>
        </w:rPr>
        <w:t>s.</w:t>
      </w:r>
      <w:r>
        <w:rPr>
          <w:rFonts w:ascii="Times New Roman" w:hAnsi="Times New Roman" w:cs="Times New Roman"/>
          <w:sz w:val="24"/>
          <w:szCs w:val="24"/>
        </w:rPr>
        <w:t xml:space="preserve"> </w:t>
      </w:r>
      <w:r w:rsidR="009D23E7">
        <w:rPr>
          <w:rFonts w:ascii="Times New Roman" w:hAnsi="Times New Roman" w:cs="Times New Roman"/>
          <w:sz w:val="24"/>
          <w:szCs w:val="24"/>
        </w:rPr>
        <w:t>Much</w:t>
      </w:r>
      <w:r w:rsidR="00E24FE3">
        <w:rPr>
          <w:rFonts w:ascii="Times New Roman" w:hAnsi="Times New Roman" w:cs="Times New Roman"/>
          <w:sz w:val="24"/>
          <w:szCs w:val="24"/>
        </w:rPr>
        <w:t xml:space="preserve"> of the research </w:t>
      </w:r>
      <w:r w:rsidR="009D23E7">
        <w:rPr>
          <w:rFonts w:ascii="Times New Roman" w:hAnsi="Times New Roman" w:cs="Times New Roman"/>
          <w:sz w:val="24"/>
          <w:szCs w:val="24"/>
        </w:rPr>
        <w:t xml:space="preserve">in this review </w:t>
      </w:r>
      <w:r w:rsidR="00E24FE3">
        <w:rPr>
          <w:rFonts w:ascii="Times New Roman" w:hAnsi="Times New Roman" w:cs="Times New Roman"/>
          <w:sz w:val="24"/>
          <w:szCs w:val="24"/>
        </w:rPr>
        <w:t>claimed that engaging families as partners aided in children’s learning (</w:t>
      </w:r>
      <w:proofErr w:type="spellStart"/>
      <w:r w:rsidR="00635A0D">
        <w:rPr>
          <w:rFonts w:ascii="Times New Roman" w:hAnsi="Times New Roman" w:cs="Times New Roman"/>
          <w:sz w:val="24"/>
          <w:szCs w:val="24"/>
        </w:rPr>
        <w:t>Alaca</w:t>
      </w:r>
      <w:proofErr w:type="spellEnd"/>
      <w:r w:rsidR="00635A0D">
        <w:rPr>
          <w:rFonts w:ascii="Times New Roman" w:hAnsi="Times New Roman" w:cs="Times New Roman"/>
          <w:sz w:val="24"/>
          <w:szCs w:val="24"/>
        </w:rPr>
        <w:t xml:space="preserve"> &amp; Pyle, 2018; </w:t>
      </w:r>
      <w:r w:rsidR="00E24FE3">
        <w:rPr>
          <w:rFonts w:ascii="Times New Roman" w:hAnsi="Times New Roman" w:cs="Times New Roman"/>
          <w:sz w:val="24"/>
          <w:szCs w:val="24"/>
        </w:rPr>
        <w:t xml:space="preserve">Baker, 2019; Barnes &amp; </w:t>
      </w:r>
      <w:proofErr w:type="spellStart"/>
      <w:r w:rsidR="00E24FE3">
        <w:rPr>
          <w:rFonts w:ascii="Times New Roman" w:hAnsi="Times New Roman" w:cs="Times New Roman"/>
          <w:sz w:val="24"/>
          <w:szCs w:val="24"/>
        </w:rPr>
        <w:t>McCallops</w:t>
      </w:r>
      <w:proofErr w:type="spellEnd"/>
      <w:r w:rsidR="00E24FE3">
        <w:rPr>
          <w:rFonts w:ascii="Times New Roman" w:hAnsi="Times New Roman" w:cs="Times New Roman"/>
          <w:sz w:val="24"/>
          <w:szCs w:val="24"/>
        </w:rPr>
        <w:t xml:space="preserve">, 2019; Bennett et al., 2018; Bonner et al., 2018; Wood et al., 2018). Baker (2019), </w:t>
      </w:r>
      <w:proofErr w:type="spellStart"/>
      <w:r w:rsidR="00E24FE3">
        <w:rPr>
          <w:rFonts w:ascii="Times New Roman" w:hAnsi="Times New Roman" w:cs="Times New Roman"/>
          <w:sz w:val="24"/>
          <w:szCs w:val="24"/>
        </w:rPr>
        <w:t>Alaca</w:t>
      </w:r>
      <w:proofErr w:type="spellEnd"/>
      <w:r w:rsidR="00E24FE3">
        <w:rPr>
          <w:rFonts w:ascii="Times New Roman" w:hAnsi="Times New Roman" w:cs="Times New Roman"/>
          <w:sz w:val="24"/>
          <w:szCs w:val="24"/>
        </w:rPr>
        <w:t xml:space="preserve"> and Pyle (2018), and Bonner and colleagues’ (2018) participants all mentioned including families as contributors of knowledge in the classroom as parents were often invited to engage in celebrations and share about their culture</w:t>
      </w:r>
      <w:r w:rsidR="009D23E7">
        <w:rPr>
          <w:rFonts w:ascii="Times New Roman" w:hAnsi="Times New Roman" w:cs="Times New Roman"/>
          <w:sz w:val="24"/>
          <w:szCs w:val="24"/>
        </w:rPr>
        <w:t>s</w:t>
      </w:r>
      <w:r w:rsidR="00E24FE3">
        <w:rPr>
          <w:rFonts w:ascii="Times New Roman" w:hAnsi="Times New Roman" w:cs="Times New Roman"/>
          <w:sz w:val="24"/>
          <w:szCs w:val="24"/>
        </w:rPr>
        <w:t xml:space="preserve">. Contrastingly, Barnes and </w:t>
      </w:r>
      <w:proofErr w:type="spellStart"/>
      <w:r w:rsidR="00E24FE3">
        <w:rPr>
          <w:rFonts w:ascii="Times New Roman" w:hAnsi="Times New Roman" w:cs="Times New Roman"/>
          <w:sz w:val="24"/>
          <w:szCs w:val="24"/>
        </w:rPr>
        <w:t>McCallops</w:t>
      </w:r>
      <w:proofErr w:type="spellEnd"/>
      <w:r w:rsidR="00E24FE3">
        <w:rPr>
          <w:rFonts w:ascii="Times New Roman" w:hAnsi="Times New Roman" w:cs="Times New Roman"/>
          <w:sz w:val="24"/>
          <w:szCs w:val="24"/>
        </w:rPr>
        <w:t xml:space="preserve"> (2019), Bennett and colleagues, (2018) and Wood and colleagues (2018) all mention</w:t>
      </w:r>
      <w:r w:rsidR="009D23E7">
        <w:rPr>
          <w:rFonts w:ascii="Times New Roman" w:hAnsi="Times New Roman" w:cs="Times New Roman"/>
          <w:sz w:val="24"/>
          <w:szCs w:val="24"/>
        </w:rPr>
        <w:t>ed</w:t>
      </w:r>
      <w:r w:rsidR="00E24FE3">
        <w:rPr>
          <w:rFonts w:ascii="Times New Roman" w:hAnsi="Times New Roman" w:cs="Times New Roman"/>
          <w:sz w:val="24"/>
          <w:szCs w:val="24"/>
        </w:rPr>
        <w:t xml:space="preserve"> including parents through practices parents c</w:t>
      </w:r>
      <w:r w:rsidR="009D23E7">
        <w:rPr>
          <w:rFonts w:ascii="Times New Roman" w:hAnsi="Times New Roman" w:cs="Times New Roman"/>
          <w:sz w:val="24"/>
          <w:szCs w:val="24"/>
        </w:rPr>
        <w:t>ould</w:t>
      </w:r>
      <w:r w:rsidR="00E24FE3">
        <w:rPr>
          <w:rFonts w:ascii="Times New Roman" w:hAnsi="Times New Roman" w:cs="Times New Roman"/>
          <w:sz w:val="24"/>
          <w:szCs w:val="24"/>
        </w:rPr>
        <w:t xml:space="preserve"> implement at home. These practices include</w:t>
      </w:r>
      <w:r w:rsidR="009D23E7">
        <w:rPr>
          <w:rFonts w:ascii="Times New Roman" w:hAnsi="Times New Roman" w:cs="Times New Roman"/>
          <w:sz w:val="24"/>
          <w:szCs w:val="24"/>
        </w:rPr>
        <w:t>d</w:t>
      </w:r>
      <w:r w:rsidR="00E24FE3">
        <w:rPr>
          <w:rFonts w:ascii="Times New Roman" w:hAnsi="Times New Roman" w:cs="Times New Roman"/>
          <w:sz w:val="24"/>
          <w:szCs w:val="24"/>
        </w:rPr>
        <w:t xml:space="preserve"> reiterating at home the social-emotional intervention skills learned at school, engaging in literacy, and maintaining communication about children’s learning so parents c</w:t>
      </w:r>
      <w:r w:rsidR="009D23E7">
        <w:rPr>
          <w:rFonts w:ascii="Times New Roman" w:hAnsi="Times New Roman" w:cs="Times New Roman"/>
          <w:sz w:val="24"/>
          <w:szCs w:val="24"/>
        </w:rPr>
        <w:t>ould</w:t>
      </w:r>
      <w:r w:rsidR="00E24FE3">
        <w:rPr>
          <w:rFonts w:ascii="Times New Roman" w:hAnsi="Times New Roman" w:cs="Times New Roman"/>
          <w:sz w:val="24"/>
          <w:szCs w:val="24"/>
        </w:rPr>
        <w:t xml:space="preserve"> contribute in whatever way</w:t>
      </w:r>
      <w:r w:rsidR="009D23E7">
        <w:rPr>
          <w:rFonts w:ascii="Times New Roman" w:hAnsi="Times New Roman" w:cs="Times New Roman"/>
          <w:sz w:val="24"/>
          <w:szCs w:val="24"/>
        </w:rPr>
        <w:t>s</w:t>
      </w:r>
      <w:r w:rsidR="00E24FE3">
        <w:rPr>
          <w:rFonts w:ascii="Times New Roman" w:hAnsi="Times New Roman" w:cs="Times New Roman"/>
          <w:sz w:val="24"/>
          <w:szCs w:val="24"/>
        </w:rPr>
        <w:t xml:space="preserve"> they chose (Barnes &amp; </w:t>
      </w:r>
      <w:proofErr w:type="spellStart"/>
      <w:r w:rsidR="00E24FE3">
        <w:rPr>
          <w:rFonts w:ascii="Times New Roman" w:hAnsi="Times New Roman" w:cs="Times New Roman"/>
          <w:sz w:val="24"/>
          <w:szCs w:val="24"/>
        </w:rPr>
        <w:t>McCallops</w:t>
      </w:r>
      <w:proofErr w:type="spellEnd"/>
      <w:r w:rsidR="00E24FE3">
        <w:rPr>
          <w:rFonts w:ascii="Times New Roman" w:hAnsi="Times New Roman" w:cs="Times New Roman"/>
          <w:sz w:val="24"/>
          <w:szCs w:val="24"/>
        </w:rPr>
        <w:t>, 2019; Bennett et al., 2018; Wood et al., 2018).</w:t>
      </w:r>
    </w:p>
    <w:p w14:paraId="08A2B7FC" w14:textId="077FDAC7" w:rsidR="0056484E" w:rsidRPr="005D5CCA" w:rsidRDefault="005D5CCA" w:rsidP="00D66A5B">
      <w:pPr>
        <w:spacing w:after="0" w:line="480" w:lineRule="auto"/>
        <w:rPr>
          <w:rFonts w:ascii="Times New Roman" w:hAnsi="Times New Roman" w:cs="Times New Roman"/>
          <w:b/>
          <w:bCs/>
          <w:i/>
          <w:iCs/>
          <w:sz w:val="24"/>
          <w:szCs w:val="24"/>
        </w:rPr>
      </w:pPr>
      <w:r>
        <w:rPr>
          <w:rFonts w:ascii="Times New Roman" w:hAnsi="Times New Roman" w:cs="Times New Roman"/>
          <w:b/>
          <w:bCs/>
          <w:i/>
          <w:iCs/>
          <w:sz w:val="24"/>
          <w:szCs w:val="24"/>
        </w:rPr>
        <w:t>H</w:t>
      </w:r>
      <w:r w:rsidR="0056484E" w:rsidRPr="005D5CCA">
        <w:rPr>
          <w:rFonts w:ascii="Times New Roman" w:hAnsi="Times New Roman" w:cs="Times New Roman"/>
          <w:b/>
          <w:bCs/>
          <w:i/>
          <w:iCs/>
          <w:sz w:val="24"/>
          <w:szCs w:val="24"/>
        </w:rPr>
        <w:t xml:space="preserve">elping </w:t>
      </w:r>
      <w:r w:rsidR="002D4E6E">
        <w:rPr>
          <w:rFonts w:ascii="Times New Roman" w:hAnsi="Times New Roman" w:cs="Times New Roman"/>
          <w:b/>
          <w:bCs/>
          <w:i/>
          <w:iCs/>
          <w:sz w:val="24"/>
          <w:szCs w:val="24"/>
        </w:rPr>
        <w:t>Students</w:t>
      </w:r>
      <w:r w:rsidR="0056484E" w:rsidRPr="005D5CCA">
        <w:rPr>
          <w:rFonts w:ascii="Times New Roman" w:hAnsi="Times New Roman" w:cs="Times New Roman"/>
          <w:b/>
          <w:bCs/>
          <w:i/>
          <w:iCs/>
          <w:sz w:val="24"/>
          <w:szCs w:val="24"/>
        </w:rPr>
        <w:t xml:space="preserve"> </w:t>
      </w:r>
      <w:r>
        <w:rPr>
          <w:rFonts w:ascii="Times New Roman" w:hAnsi="Times New Roman" w:cs="Times New Roman"/>
          <w:b/>
          <w:bCs/>
          <w:i/>
          <w:iCs/>
          <w:sz w:val="24"/>
          <w:szCs w:val="24"/>
        </w:rPr>
        <w:t>G</w:t>
      </w:r>
      <w:r w:rsidR="0056484E" w:rsidRPr="005D5CCA">
        <w:rPr>
          <w:rFonts w:ascii="Times New Roman" w:hAnsi="Times New Roman" w:cs="Times New Roman"/>
          <w:b/>
          <w:bCs/>
          <w:i/>
          <w:iCs/>
          <w:sz w:val="24"/>
          <w:szCs w:val="24"/>
        </w:rPr>
        <w:t xml:space="preserve">ain </w:t>
      </w:r>
      <w:r>
        <w:rPr>
          <w:rFonts w:ascii="Times New Roman" w:hAnsi="Times New Roman" w:cs="Times New Roman"/>
          <w:b/>
          <w:bCs/>
          <w:i/>
          <w:iCs/>
          <w:sz w:val="24"/>
          <w:szCs w:val="24"/>
        </w:rPr>
        <w:t>K</w:t>
      </w:r>
      <w:r w:rsidR="0056484E" w:rsidRPr="005D5CCA">
        <w:rPr>
          <w:rFonts w:ascii="Times New Roman" w:hAnsi="Times New Roman" w:cs="Times New Roman"/>
          <w:b/>
          <w:bCs/>
          <w:i/>
          <w:iCs/>
          <w:sz w:val="24"/>
          <w:szCs w:val="24"/>
        </w:rPr>
        <w:t xml:space="preserve">nowledge of </w:t>
      </w:r>
      <w:r>
        <w:rPr>
          <w:rFonts w:ascii="Times New Roman" w:hAnsi="Times New Roman" w:cs="Times New Roman"/>
          <w:b/>
          <w:bCs/>
          <w:i/>
          <w:iCs/>
          <w:sz w:val="24"/>
          <w:szCs w:val="24"/>
        </w:rPr>
        <w:t>C</w:t>
      </w:r>
      <w:r w:rsidR="0056484E" w:rsidRPr="005D5CCA">
        <w:rPr>
          <w:rFonts w:ascii="Times New Roman" w:hAnsi="Times New Roman" w:cs="Times New Roman"/>
          <w:b/>
          <w:bCs/>
          <w:i/>
          <w:iCs/>
          <w:sz w:val="24"/>
          <w:szCs w:val="24"/>
        </w:rPr>
        <w:t>ultures</w:t>
      </w:r>
    </w:p>
    <w:p w14:paraId="4F660ABD" w14:textId="068B6D3E" w:rsidR="00E24FE3" w:rsidRPr="00E24FE3" w:rsidRDefault="005D5CCA" w:rsidP="00D66A5B">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C31654">
        <w:rPr>
          <w:rFonts w:ascii="Times New Roman" w:hAnsi="Times New Roman" w:cs="Times New Roman"/>
          <w:sz w:val="24"/>
          <w:szCs w:val="24"/>
        </w:rPr>
        <w:t>As teachers help students gain knowledge about cultures, they employ practices that teach children about their own cultures as well as each other’s cultures. The practices that these teachers employ are recognizing cultural identities, facilitating intercultural communication, and equipping students with knowledge for succeeding in an oppressive school system (</w:t>
      </w:r>
      <w:proofErr w:type="spellStart"/>
      <w:r w:rsidR="00505BBE">
        <w:rPr>
          <w:rFonts w:ascii="Times New Roman" w:hAnsi="Times New Roman" w:cs="Times New Roman"/>
          <w:sz w:val="24"/>
          <w:szCs w:val="24"/>
        </w:rPr>
        <w:t>Alaca</w:t>
      </w:r>
      <w:proofErr w:type="spellEnd"/>
      <w:r w:rsidR="00505BBE">
        <w:rPr>
          <w:rFonts w:ascii="Times New Roman" w:hAnsi="Times New Roman" w:cs="Times New Roman"/>
          <w:sz w:val="24"/>
          <w:szCs w:val="24"/>
        </w:rPr>
        <w:t xml:space="preserve"> &amp; Pyle, 2018; Bennett et al., 2018; Bonner et al., 2018; </w:t>
      </w:r>
      <w:r w:rsidR="00635A0D">
        <w:rPr>
          <w:rFonts w:ascii="Times New Roman" w:hAnsi="Times New Roman" w:cs="Times New Roman"/>
          <w:sz w:val="24"/>
          <w:szCs w:val="24"/>
        </w:rPr>
        <w:t>Esposito &amp; Swain, 2009</w:t>
      </w:r>
      <w:r w:rsidR="00635A0D">
        <w:rPr>
          <w:rFonts w:ascii="Times New Roman" w:hAnsi="Times New Roman" w:cs="Times New Roman"/>
          <w:sz w:val="24"/>
          <w:szCs w:val="24"/>
        </w:rPr>
        <w:t xml:space="preserve">; </w:t>
      </w:r>
      <w:proofErr w:type="spellStart"/>
      <w:r w:rsidR="00505BBE">
        <w:rPr>
          <w:rFonts w:ascii="Times New Roman" w:hAnsi="Times New Roman" w:cs="Times New Roman"/>
          <w:sz w:val="24"/>
          <w:szCs w:val="24"/>
        </w:rPr>
        <w:t>Hambacher</w:t>
      </w:r>
      <w:proofErr w:type="spellEnd"/>
      <w:r w:rsidR="00505BBE">
        <w:rPr>
          <w:rFonts w:ascii="Times New Roman" w:hAnsi="Times New Roman" w:cs="Times New Roman"/>
          <w:sz w:val="24"/>
          <w:szCs w:val="24"/>
        </w:rPr>
        <w:t xml:space="preserve">, 2018; </w:t>
      </w:r>
      <w:proofErr w:type="spellStart"/>
      <w:r w:rsidR="00505BBE">
        <w:rPr>
          <w:rFonts w:ascii="Times New Roman" w:hAnsi="Times New Roman" w:cs="Times New Roman"/>
          <w:sz w:val="24"/>
          <w:szCs w:val="24"/>
        </w:rPr>
        <w:lastRenderedPageBreak/>
        <w:t>Linan</w:t>
      </w:r>
      <w:proofErr w:type="spellEnd"/>
      <w:r w:rsidR="00505BBE">
        <w:rPr>
          <w:rFonts w:ascii="Times New Roman" w:hAnsi="Times New Roman" w:cs="Times New Roman"/>
          <w:sz w:val="24"/>
          <w:szCs w:val="24"/>
        </w:rPr>
        <w:t>-Thompson et al., 2018; Song, 2018; Wood et al., 2018</w:t>
      </w:r>
      <w:r w:rsidR="00C31654">
        <w:rPr>
          <w:rFonts w:ascii="Times New Roman" w:hAnsi="Times New Roman" w:cs="Times New Roman"/>
          <w:sz w:val="24"/>
          <w:szCs w:val="24"/>
        </w:rPr>
        <w:t xml:space="preserve">). Some researchers admit that risk is associated with providing students with knowledge to succeed in an oppressive school system as it encourages children to critically examine authority and certain societal structures; however, </w:t>
      </w:r>
      <w:r w:rsidR="00505BBE">
        <w:rPr>
          <w:rFonts w:ascii="Times New Roman" w:hAnsi="Times New Roman" w:cs="Times New Roman"/>
          <w:sz w:val="24"/>
          <w:szCs w:val="24"/>
        </w:rPr>
        <w:t>cultivating this knowledge empowers children to succeed despite barriers that may be hindering them (</w:t>
      </w:r>
      <w:r w:rsidR="00203098">
        <w:rPr>
          <w:rFonts w:ascii="Times New Roman" w:hAnsi="Times New Roman" w:cs="Times New Roman"/>
          <w:sz w:val="24"/>
          <w:szCs w:val="24"/>
        </w:rPr>
        <w:t>Esposito &amp; Swain, 2009</w:t>
      </w:r>
      <w:r w:rsidR="00203098">
        <w:rPr>
          <w:rFonts w:ascii="Times New Roman" w:hAnsi="Times New Roman" w:cs="Times New Roman"/>
          <w:sz w:val="24"/>
          <w:szCs w:val="24"/>
        </w:rPr>
        <w:t xml:space="preserve">; </w:t>
      </w:r>
      <w:proofErr w:type="spellStart"/>
      <w:r w:rsidR="00505BBE">
        <w:rPr>
          <w:rFonts w:ascii="Times New Roman" w:hAnsi="Times New Roman" w:cs="Times New Roman"/>
          <w:sz w:val="24"/>
          <w:szCs w:val="24"/>
        </w:rPr>
        <w:t>Hambacher</w:t>
      </w:r>
      <w:proofErr w:type="spellEnd"/>
      <w:r w:rsidR="00505BBE">
        <w:rPr>
          <w:rFonts w:ascii="Times New Roman" w:hAnsi="Times New Roman" w:cs="Times New Roman"/>
          <w:sz w:val="24"/>
          <w:szCs w:val="24"/>
        </w:rPr>
        <w:t>, 2018).</w:t>
      </w:r>
    </w:p>
    <w:p w14:paraId="79C314CD" w14:textId="0E7FD88C" w:rsidR="00D21B0F" w:rsidRPr="003D0243" w:rsidRDefault="00E24FE3" w:rsidP="00D66A5B">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505BBE">
        <w:rPr>
          <w:rFonts w:ascii="Times New Roman" w:hAnsi="Times New Roman" w:cs="Times New Roman"/>
          <w:b/>
          <w:bCs/>
          <w:sz w:val="24"/>
          <w:szCs w:val="24"/>
        </w:rPr>
        <w:t>Helping Students R</w:t>
      </w:r>
      <w:r w:rsidR="005D5CCA" w:rsidRPr="005D5CCA">
        <w:rPr>
          <w:rFonts w:ascii="Times New Roman" w:hAnsi="Times New Roman" w:cs="Times New Roman"/>
          <w:b/>
          <w:bCs/>
          <w:sz w:val="24"/>
          <w:szCs w:val="24"/>
        </w:rPr>
        <w:t>ecognize Cultural Identity.</w:t>
      </w:r>
      <w:r w:rsidR="00505BBE">
        <w:rPr>
          <w:rFonts w:ascii="Times New Roman" w:hAnsi="Times New Roman" w:cs="Times New Roman"/>
          <w:b/>
          <w:bCs/>
          <w:sz w:val="24"/>
          <w:szCs w:val="24"/>
        </w:rPr>
        <w:t xml:space="preserve"> </w:t>
      </w:r>
      <w:r w:rsidR="003D0243">
        <w:rPr>
          <w:rFonts w:ascii="Times New Roman" w:hAnsi="Times New Roman" w:cs="Times New Roman"/>
          <w:sz w:val="24"/>
          <w:szCs w:val="24"/>
        </w:rPr>
        <w:t>In the three articles in which teachers helped children recognize their cultural identities, teachers most often used lessons and discussions to achieve this goal (</w:t>
      </w:r>
      <w:proofErr w:type="spellStart"/>
      <w:r w:rsidR="003D0243">
        <w:rPr>
          <w:rFonts w:ascii="Times New Roman" w:hAnsi="Times New Roman" w:cs="Times New Roman"/>
          <w:sz w:val="24"/>
          <w:szCs w:val="24"/>
        </w:rPr>
        <w:t>Alaca</w:t>
      </w:r>
      <w:proofErr w:type="spellEnd"/>
      <w:r w:rsidR="003D0243">
        <w:rPr>
          <w:rFonts w:ascii="Times New Roman" w:hAnsi="Times New Roman" w:cs="Times New Roman"/>
          <w:sz w:val="24"/>
          <w:szCs w:val="24"/>
        </w:rPr>
        <w:t xml:space="preserve"> &amp; Pyle, 2018; Esposito &amp; Swain, 2009</w:t>
      </w:r>
      <w:r w:rsidR="00203098">
        <w:rPr>
          <w:rFonts w:ascii="Times New Roman" w:hAnsi="Times New Roman" w:cs="Times New Roman"/>
          <w:sz w:val="24"/>
          <w:szCs w:val="24"/>
        </w:rPr>
        <w:t>;</w:t>
      </w:r>
      <w:r w:rsidR="00203098" w:rsidRPr="00203098">
        <w:rPr>
          <w:rFonts w:ascii="Times New Roman" w:hAnsi="Times New Roman" w:cs="Times New Roman"/>
          <w:sz w:val="24"/>
          <w:szCs w:val="24"/>
        </w:rPr>
        <w:t xml:space="preserve"> </w:t>
      </w:r>
      <w:r w:rsidR="00203098">
        <w:rPr>
          <w:rFonts w:ascii="Times New Roman" w:hAnsi="Times New Roman" w:cs="Times New Roman"/>
          <w:sz w:val="24"/>
          <w:szCs w:val="24"/>
        </w:rPr>
        <w:t>Song, 2018</w:t>
      </w:r>
      <w:r w:rsidR="003D0243">
        <w:rPr>
          <w:rFonts w:ascii="Times New Roman" w:hAnsi="Times New Roman" w:cs="Times New Roman"/>
          <w:sz w:val="24"/>
          <w:szCs w:val="24"/>
        </w:rPr>
        <w:t xml:space="preserve">). As mentioned previously, </w:t>
      </w:r>
      <w:r w:rsidR="00F9141D">
        <w:rPr>
          <w:rFonts w:ascii="Times New Roman" w:hAnsi="Times New Roman" w:cs="Times New Roman"/>
          <w:sz w:val="24"/>
          <w:szCs w:val="24"/>
        </w:rPr>
        <w:t xml:space="preserve">two Canadian kindergarten teachers from </w:t>
      </w:r>
      <w:proofErr w:type="spellStart"/>
      <w:r w:rsidR="00F9141D">
        <w:rPr>
          <w:rFonts w:ascii="Times New Roman" w:hAnsi="Times New Roman" w:cs="Times New Roman"/>
          <w:sz w:val="24"/>
          <w:szCs w:val="24"/>
        </w:rPr>
        <w:t>Alaca</w:t>
      </w:r>
      <w:proofErr w:type="spellEnd"/>
      <w:r w:rsidR="00F9141D">
        <w:rPr>
          <w:rFonts w:ascii="Times New Roman" w:hAnsi="Times New Roman" w:cs="Times New Roman"/>
          <w:sz w:val="24"/>
          <w:szCs w:val="24"/>
        </w:rPr>
        <w:t xml:space="preserve"> and Pyle’s (2019) study facilitated a self-identity unit with children </w:t>
      </w:r>
      <w:proofErr w:type="gramStart"/>
      <w:r w:rsidR="00F9141D">
        <w:rPr>
          <w:rFonts w:ascii="Times New Roman" w:hAnsi="Times New Roman" w:cs="Times New Roman"/>
          <w:sz w:val="24"/>
          <w:szCs w:val="24"/>
        </w:rPr>
        <w:t>in order for</w:t>
      </w:r>
      <w:proofErr w:type="gramEnd"/>
      <w:r w:rsidR="00F9141D">
        <w:rPr>
          <w:rFonts w:ascii="Times New Roman" w:hAnsi="Times New Roman" w:cs="Times New Roman"/>
          <w:sz w:val="24"/>
          <w:szCs w:val="24"/>
        </w:rPr>
        <w:t xml:space="preserve"> the children to discover their own cultural identities. These discoveries paved the way for future discussions regarding cultural differences and similarities between the individuals in the classroom (</w:t>
      </w:r>
      <w:proofErr w:type="spellStart"/>
      <w:r w:rsidR="00F9141D">
        <w:rPr>
          <w:rFonts w:ascii="Times New Roman" w:hAnsi="Times New Roman" w:cs="Times New Roman"/>
          <w:sz w:val="24"/>
          <w:szCs w:val="24"/>
        </w:rPr>
        <w:t>Alaca</w:t>
      </w:r>
      <w:proofErr w:type="spellEnd"/>
      <w:r w:rsidR="00F9141D">
        <w:rPr>
          <w:rFonts w:ascii="Times New Roman" w:hAnsi="Times New Roman" w:cs="Times New Roman"/>
          <w:sz w:val="24"/>
          <w:szCs w:val="24"/>
        </w:rPr>
        <w:t xml:space="preserve"> &amp; Pyle, 2019). Similarly, Song’s </w:t>
      </w:r>
      <w:r w:rsidR="009D23E7">
        <w:rPr>
          <w:rFonts w:ascii="Times New Roman" w:hAnsi="Times New Roman" w:cs="Times New Roman"/>
          <w:sz w:val="24"/>
          <w:szCs w:val="24"/>
        </w:rPr>
        <w:t xml:space="preserve">(2018) </w:t>
      </w:r>
      <w:r w:rsidR="00F9141D">
        <w:rPr>
          <w:rFonts w:ascii="Times New Roman" w:hAnsi="Times New Roman" w:cs="Times New Roman"/>
          <w:sz w:val="24"/>
          <w:szCs w:val="24"/>
        </w:rPr>
        <w:t xml:space="preserve">project approach unit on cultural identities followed the same pattern. The second lesson in the unit, after first watching videos about people from all different cultures, was to interview family members to develop an understanding of </w:t>
      </w:r>
      <w:proofErr w:type="gramStart"/>
      <w:r w:rsidR="00F9141D">
        <w:rPr>
          <w:rFonts w:ascii="Times New Roman" w:hAnsi="Times New Roman" w:cs="Times New Roman"/>
          <w:sz w:val="24"/>
          <w:szCs w:val="24"/>
        </w:rPr>
        <w:t>each individual’s</w:t>
      </w:r>
      <w:proofErr w:type="gramEnd"/>
      <w:r w:rsidR="00F9141D">
        <w:rPr>
          <w:rFonts w:ascii="Times New Roman" w:hAnsi="Times New Roman" w:cs="Times New Roman"/>
          <w:sz w:val="24"/>
          <w:szCs w:val="24"/>
        </w:rPr>
        <w:t xml:space="preserve"> cultural backgrounds. Later in the children’s studies, they examined similarities and differences between the symbols used in each other’s cultures – specifically, </w:t>
      </w:r>
      <w:r w:rsidR="00D21B0F">
        <w:rPr>
          <w:rFonts w:ascii="Times New Roman" w:hAnsi="Times New Roman" w:cs="Times New Roman"/>
          <w:sz w:val="24"/>
          <w:szCs w:val="24"/>
        </w:rPr>
        <w:t xml:space="preserve">students studied </w:t>
      </w:r>
      <w:r w:rsidR="00F9141D">
        <w:rPr>
          <w:rFonts w:ascii="Times New Roman" w:hAnsi="Times New Roman" w:cs="Times New Roman"/>
          <w:sz w:val="24"/>
          <w:szCs w:val="24"/>
        </w:rPr>
        <w:t>the circle, which represents wholeness and unity (Song, 2018). According to surveys th</w:t>
      </w:r>
      <w:r w:rsidR="009D23E7">
        <w:rPr>
          <w:rFonts w:ascii="Times New Roman" w:hAnsi="Times New Roman" w:cs="Times New Roman"/>
          <w:sz w:val="24"/>
          <w:szCs w:val="24"/>
        </w:rPr>
        <w:t>at</w:t>
      </w:r>
      <w:r w:rsidR="00F9141D">
        <w:rPr>
          <w:rFonts w:ascii="Times New Roman" w:hAnsi="Times New Roman" w:cs="Times New Roman"/>
          <w:sz w:val="24"/>
          <w:szCs w:val="24"/>
        </w:rPr>
        <w:t xml:space="preserve"> students completed at the end of every lesson, the children experienced an increase in understanding about diversity</w:t>
      </w:r>
      <w:r w:rsidR="00D21B0F">
        <w:rPr>
          <w:rFonts w:ascii="Times New Roman" w:hAnsi="Times New Roman" w:cs="Times New Roman"/>
          <w:sz w:val="24"/>
          <w:szCs w:val="24"/>
        </w:rPr>
        <w:t>, an increase in pride about one’s own cultural heritage, understanding of or pride in dual heritage, and a development of interest in each other’s cultures through engaging in this unit of study (2018). Esposito and Swain’s (2009) participants report</w:t>
      </w:r>
      <w:r w:rsidR="009D23E7">
        <w:rPr>
          <w:rFonts w:ascii="Times New Roman" w:hAnsi="Times New Roman" w:cs="Times New Roman"/>
          <w:sz w:val="24"/>
          <w:szCs w:val="24"/>
        </w:rPr>
        <w:t>ed</w:t>
      </w:r>
      <w:r w:rsidR="00D21B0F">
        <w:rPr>
          <w:rFonts w:ascii="Times New Roman" w:hAnsi="Times New Roman" w:cs="Times New Roman"/>
          <w:sz w:val="24"/>
          <w:szCs w:val="24"/>
        </w:rPr>
        <w:t xml:space="preserve"> similar outcomes with their students as the teachers and students engaged in culturally relevant exploration in class. The teachers reported that children </w:t>
      </w:r>
      <w:r w:rsidR="00D21B0F">
        <w:rPr>
          <w:rFonts w:ascii="Times New Roman" w:hAnsi="Times New Roman" w:cs="Times New Roman"/>
          <w:sz w:val="24"/>
          <w:szCs w:val="24"/>
        </w:rPr>
        <w:lastRenderedPageBreak/>
        <w:t>felt empowered, seen, and accepted when they engaged in these cultural explorations (Esposito &amp; Swain, 2009).</w:t>
      </w:r>
    </w:p>
    <w:p w14:paraId="68944155" w14:textId="353C9F19" w:rsidR="005D5CCA" w:rsidRPr="00D21B0F" w:rsidRDefault="005D5CCA" w:rsidP="00D66A5B">
      <w:pPr>
        <w:spacing w:after="0" w:line="480" w:lineRule="auto"/>
        <w:rPr>
          <w:rFonts w:ascii="Times New Roman" w:hAnsi="Times New Roman" w:cs="Times New Roman"/>
          <w:sz w:val="24"/>
          <w:szCs w:val="24"/>
        </w:rPr>
      </w:pPr>
      <w:r w:rsidRPr="005D5CCA">
        <w:rPr>
          <w:rFonts w:ascii="Times New Roman" w:hAnsi="Times New Roman" w:cs="Times New Roman"/>
          <w:b/>
          <w:bCs/>
          <w:sz w:val="24"/>
          <w:szCs w:val="24"/>
        </w:rPr>
        <w:tab/>
        <w:t>Facilitating Intercultural Communication.</w:t>
      </w:r>
      <w:r w:rsidR="00D21B0F">
        <w:rPr>
          <w:rFonts w:ascii="Times New Roman" w:hAnsi="Times New Roman" w:cs="Times New Roman"/>
          <w:b/>
          <w:bCs/>
          <w:sz w:val="24"/>
          <w:szCs w:val="24"/>
        </w:rPr>
        <w:t xml:space="preserve"> </w:t>
      </w:r>
      <w:r w:rsidR="00912BA5">
        <w:rPr>
          <w:rFonts w:ascii="Times New Roman" w:hAnsi="Times New Roman" w:cs="Times New Roman"/>
          <w:sz w:val="24"/>
          <w:szCs w:val="24"/>
        </w:rPr>
        <w:t>Bennett and colleagues (2018) imply that creating a caring classroom, or an environment in which children feel comfortable and confident in their communicative abilities and supports, allows for conversations in the classroom. These conversations are where other teachers indicate they can facilitate intercultural communications (</w:t>
      </w:r>
      <w:proofErr w:type="spellStart"/>
      <w:r w:rsidR="00912BA5">
        <w:rPr>
          <w:rFonts w:ascii="Times New Roman" w:hAnsi="Times New Roman" w:cs="Times New Roman"/>
          <w:sz w:val="24"/>
          <w:szCs w:val="24"/>
        </w:rPr>
        <w:t>Alaca</w:t>
      </w:r>
      <w:proofErr w:type="spellEnd"/>
      <w:r w:rsidR="00912BA5">
        <w:rPr>
          <w:rFonts w:ascii="Times New Roman" w:hAnsi="Times New Roman" w:cs="Times New Roman"/>
          <w:sz w:val="24"/>
          <w:szCs w:val="24"/>
        </w:rPr>
        <w:t xml:space="preserve"> &amp; Pyle, 2018; </w:t>
      </w:r>
      <w:proofErr w:type="spellStart"/>
      <w:r w:rsidR="00912BA5">
        <w:rPr>
          <w:rFonts w:ascii="Times New Roman" w:hAnsi="Times New Roman" w:cs="Times New Roman"/>
          <w:sz w:val="24"/>
          <w:szCs w:val="24"/>
        </w:rPr>
        <w:t>Linan</w:t>
      </w:r>
      <w:proofErr w:type="spellEnd"/>
      <w:r w:rsidR="00912BA5">
        <w:rPr>
          <w:rFonts w:ascii="Times New Roman" w:hAnsi="Times New Roman" w:cs="Times New Roman"/>
          <w:sz w:val="24"/>
          <w:szCs w:val="24"/>
        </w:rPr>
        <w:t xml:space="preserve">-Thompson et al., 2018; Wood, 2018). Teachers detail </w:t>
      </w:r>
      <w:r w:rsidR="005B5EAA">
        <w:rPr>
          <w:rFonts w:ascii="Times New Roman" w:hAnsi="Times New Roman" w:cs="Times New Roman"/>
          <w:sz w:val="24"/>
          <w:szCs w:val="24"/>
        </w:rPr>
        <w:t xml:space="preserve">such actions as speaking directly to students, speaking slowly and clearly, and using gestures to communicate with students prior to and during these conversations (Wood et al., 2018). Moreover, teachers allow students to use their home language during conversations and classroom activities, but </w:t>
      </w:r>
      <w:r w:rsidR="009D23E7">
        <w:rPr>
          <w:rFonts w:ascii="Times New Roman" w:hAnsi="Times New Roman" w:cs="Times New Roman"/>
          <w:sz w:val="24"/>
          <w:szCs w:val="24"/>
        </w:rPr>
        <w:t xml:space="preserve">do </w:t>
      </w:r>
      <w:r w:rsidR="005B5EAA">
        <w:rPr>
          <w:rFonts w:ascii="Times New Roman" w:hAnsi="Times New Roman" w:cs="Times New Roman"/>
          <w:sz w:val="24"/>
          <w:szCs w:val="24"/>
        </w:rPr>
        <w:t>not overcorrect children’s language switching (</w:t>
      </w:r>
      <w:proofErr w:type="spellStart"/>
      <w:r w:rsidR="005B5EAA">
        <w:rPr>
          <w:rFonts w:ascii="Times New Roman" w:hAnsi="Times New Roman" w:cs="Times New Roman"/>
          <w:sz w:val="24"/>
          <w:szCs w:val="24"/>
        </w:rPr>
        <w:t>Alaca</w:t>
      </w:r>
      <w:proofErr w:type="spellEnd"/>
      <w:r w:rsidR="005B5EAA">
        <w:rPr>
          <w:rFonts w:ascii="Times New Roman" w:hAnsi="Times New Roman" w:cs="Times New Roman"/>
          <w:sz w:val="24"/>
          <w:szCs w:val="24"/>
        </w:rPr>
        <w:t xml:space="preserve"> &amp; Pyle, 2018). The teachers also help others understand children’s messages when there are gaps in communication between the home language and the language used at school (</w:t>
      </w:r>
      <w:proofErr w:type="spellStart"/>
      <w:r w:rsidR="005B5EAA">
        <w:rPr>
          <w:rFonts w:ascii="Times New Roman" w:hAnsi="Times New Roman" w:cs="Times New Roman"/>
          <w:sz w:val="24"/>
          <w:szCs w:val="24"/>
        </w:rPr>
        <w:t>Linan</w:t>
      </w:r>
      <w:proofErr w:type="spellEnd"/>
      <w:r w:rsidR="005B5EAA">
        <w:rPr>
          <w:rFonts w:ascii="Times New Roman" w:hAnsi="Times New Roman" w:cs="Times New Roman"/>
          <w:sz w:val="24"/>
          <w:szCs w:val="24"/>
        </w:rPr>
        <w:t>-Thompson et al., 2018). Facilitating intercultural communication in these ways allows children to see themselves as capable contributors to classroom learning.</w:t>
      </w:r>
    </w:p>
    <w:p w14:paraId="43F5D2BD" w14:textId="6F8D4AC9" w:rsidR="004C0414" w:rsidRPr="005B5EAA" w:rsidRDefault="004C0414" w:rsidP="00D66A5B">
      <w:pPr>
        <w:spacing w:after="0" w:line="480" w:lineRule="auto"/>
        <w:rPr>
          <w:rFonts w:ascii="Times New Roman" w:hAnsi="Times New Roman" w:cs="Times New Roman"/>
          <w:sz w:val="24"/>
          <w:szCs w:val="24"/>
        </w:rPr>
      </w:pPr>
      <w:r>
        <w:rPr>
          <w:rFonts w:ascii="Times New Roman" w:hAnsi="Times New Roman" w:cs="Times New Roman"/>
          <w:b/>
          <w:bCs/>
          <w:sz w:val="24"/>
          <w:szCs w:val="24"/>
        </w:rPr>
        <w:tab/>
        <w:t>Equipping Students with Knowledge for Succeeding in an Oppressive School System.</w:t>
      </w:r>
      <w:r w:rsidR="005B5EAA">
        <w:rPr>
          <w:rFonts w:ascii="Times New Roman" w:hAnsi="Times New Roman" w:cs="Times New Roman"/>
          <w:b/>
          <w:bCs/>
          <w:sz w:val="24"/>
          <w:szCs w:val="24"/>
        </w:rPr>
        <w:t xml:space="preserve"> </w:t>
      </w:r>
      <w:r w:rsidR="009D23E7">
        <w:rPr>
          <w:rFonts w:ascii="Times New Roman" w:hAnsi="Times New Roman" w:cs="Times New Roman"/>
          <w:sz w:val="24"/>
          <w:szCs w:val="24"/>
        </w:rPr>
        <w:t xml:space="preserve">The studies of </w:t>
      </w:r>
      <w:proofErr w:type="spellStart"/>
      <w:r w:rsidR="00477B2B">
        <w:rPr>
          <w:rFonts w:ascii="Times New Roman" w:hAnsi="Times New Roman" w:cs="Times New Roman"/>
          <w:sz w:val="24"/>
          <w:szCs w:val="24"/>
        </w:rPr>
        <w:t>Hambacher</w:t>
      </w:r>
      <w:proofErr w:type="spellEnd"/>
      <w:r w:rsidR="00477B2B">
        <w:rPr>
          <w:rFonts w:ascii="Times New Roman" w:hAnsi="Times New Roman" w:cs="Times New Roman"/>
          <w:sz w:val="24"/>
          <w:szCs w:val="24"/>
        </w:rPr>
        <w:t xml:space="preserve"> (2018) and Esposito and Swain (2009) introduce</w:t>
      </w:r>
      <w:r w:rsidR="009D23E7">
        <w:rPr>
          <w:rFonts w:ascii="Times New Roman" w:hAnsi="Times New Roman" w:cs="Times New Roman"/>
          <w:sz w:val="24"/>
          <w:szCs w:val="24"/>
        </w:rPr>
        <w:t>d</w:t>
      </w:r>
      <w:r w:rsidR="00477B2B">
        <w:rPr>
          <w:rFonts w:ascii="Times New Roman" w:hAnsi="Times New Roman" w:cs="Times New Roman"/>
          <w:sz w:val="24"/>
          <w:szCs w:val="24"/>
        </w:rPr>
        <w:t xml:space="preserve"> a teaching method called </w:t>
      </w:r>
      <w:r w:rsidR="00477B2B" w:rsidRPr="009D23E7">
        <w:rPr>
          <w:rFonts w:ascii="Times New Roman" w:hAnsi="Times New Roman" w:cs="Times New Roman"/>
          <w:i/>
          <w:iCs/>
          <w:sz w:val="24"/>
          <w:szCs w:val="24"/>
        </w:rPr>
        <w:t>education for liberation</w:t>
      </w:r>
      <w:r w:rsidR="00477B2B">
        <w:rPr>
          <w:rFonts w:ascii="Times New Roman" w:hAnsi="Times New Roman" w:cs="Times New Roman"/>
          <w:sz w:val="24"/>
          <w:szCs w:val="24"/>
        </w:rPr>
        <w:t xml:space="preserve">. One of the exemplary teachers in </w:t>
      </w:r>
      <w:proofErr w:type="spellStart"/>
      <w:r w:rsidR="00477B2B">
        <w:rPr>
          <w:rFonts w:ascii="Times New Roman" w:hAnsi="Times New Roman" w:cs="Times New Roman"/>
          <w:sz w:val="24"/>
          <w:szCs w:val="24"/>
        </w:rPr>
        <w:t>Hambacher’s</w:t>
      </w:r>
      <w:proofErr w:type="spellEnd"/>
      <w:r w:rsidR="00477B2B">
        <w:rPr>
          <w:rFonts w:ascii="Times New Roman" w:hAnsi="Times New Roman" w:cs="Times New Roman"/>
          <w:sz w:val="24"/>
          <w:szCs w:val="24"/>
        </w:rPr>
        <w:t xml:space="preserve"> (2018) study recognized that her students deserved to see themselves as capable, successful individuals that could grow up to become leaders that take charge and speak out against injustices. This teacher emphasized that the learning culturally and racially diverse students require</w:t>
      </w:r>
      <w:r w:rsidR="009D23E7">
        <w:rPr>
          <w:rFonts w:ascii="Times New Roman" w:hAnsi="Times New Roman" w:cs="Times New Roman"/>
          <w:sz w:val="24"/>
          <w:szCs w:val="24"/>
        </w:rPr>
        <w:t>d they</w:t>
      </w:r>
      <w:r w:rsidR="00477B2B">
        <w:rPr>
          <w:rFonts w:ascii="Times New Roman" w:hAnsi="Times New Roman" w:cs="Times New Roman"/>
          <w:sz w:val="24"/>
          <w:szCs w:val="24"/>
        </w:rPr>
        <w:t xml:space="preserve"> go beyond typical academia</w:t>
      </w:r>
      <w:r w:rsidR="009D23E7">
        <w:rPr>
          <w:rFonts w:ascii="Times New Roman" w:hAnsi="Times New Roman" w:cs="Times New Roman"/>
          <w:sz w:val="24"/>
          <w:szCs w:val="24"/>
        </w:rPr>
        <w:t xml:space="preserve"> to include the</w:t>
      </w:r>
      <w:r w:rsidR="00477B2B">
        <w:rPr>
          <w:rFonts w:ascii="Times New Roman" w:hAnsi="Times New Roman" w:cs="Times New Roman"/>
          <w:sz w:val="24"/>
          <w:szCs w:val="24"/>
        </w:rPr>
        <w:t xml:space="preserve"> development of their whole selves (</w:t>
      </w:r>
      <w:proofErr w:type="spellStart"/>
      <w:r w:rsidR="00477B2B">
        <w:rPr>
          <w:rFonts w:ascii="Times New Roman" w:hAnsi="Times New Roman" w:cs="Times New Roman"/>
          <w:sz w:val="24"/>
          <w:szCs w:val="24"/>
        </w:rPr>
        <w:t>Hambacher</w:t>
      </w:r>
      <w:proofErr w:type="spellEnd"/>
      <w:r w:rsidR="00477B2B">
        <w:rPr>
          <w:rFonts w:ascii="Times New Roman" w:hAnsi="Times New Roman" w:cs="Times New Roman"/>
          <w:sz w:val="24"/>
          <w:szCs w:val="24"/>
        </w:rPr>
        <w:t xml:space="preserve"> et al., 2018). A teacher in Esposito and Swain’s (2009) article concurred, arguing that students require </w:t>
      </w:r>
      <w:r w:rsidR="00477B2B">
        <w:rPr>
          <w:rFonts w:ascii="Times New Roman" w:hAnsi="Times New Roman" w:cs="Times New Roman"/>
          <w:sz w:val="24"/>
          <w:szCs w:val="24"/>
        </w:rPr>
        <w:lastRenderedPageBreak/>
        <w:t xml:space="preserve">education beyond just getting them a diploma and then a job. They need to develop skills that will allow them to </w:t>
      </w:r>
      <w:r w:rsidR="00BD1070">
        <w:rPr>
          <w:rFonts w:ascii="Times New Roman" w:hAnsi="Times New Roman" w:cs="Times New Roman"/>
          <w:sz w:val="24"/>
          <w:szCs w:val="24"/>
        </w:rPr>
        <w:t>confront certain social institutions that work to oppress them (</w:t>
      </w:r>
      <w:r w:rsidR="00203098">
        <w:rPr>
          <w:rFonts w:ascii="Times New Roman" w:hAnsi="Times New Roman" w:cs="Times New Roman"/>
          <w:sz w:val="24"/>
          <w:szCs w:val="24"/>
        </w:rPr>
        <w:t>Esposito &amp; Swain, 2009</w:t>
      </w:r>
      <w:r w:rsidR="00203098">
        <w:rPr>
          <w:rFonts w:ascii="Times New Roman" w:hAnsi="Times New Roman" w:cs="Times New Roman"/>
          <w:sz w:val="24"/>
          <w:szCs w:val="24"/>
        </w:rPr>
        <w:t xml:space="preserve">; </w:t>
      </w:r>
      <w:proofErr w:type="spellStart"/>
      <w:r w:rsidR="00BD1070">
        <w:rPr>
          <w:rFonts w:ascii="Times New Roman" w:hAnsi="Times New Roman" w:cs="Times New Roman"/>
          <w:sz w:val="24"/>
          <w:szCs w:val="24"/>
        </w:rPr>
        <w:t>Hambacher</w:t>
      </w:r>
      <w:proofErr w:type="spellEnd"/>
      <w:r w:rsidR="00BD1070">
        <w:rPr>
          <w:rFonts w:ascii="Times New Roman" w:hAnsi="Times New Roman" w:cs="Times New Roman"/>
          <w:sz w:val="24"/>
          <w:szCs w:val="24"/>
        </w:rPr>
        <w:t xml:space="preserve"> et al., 2018).</w:t>
      </w:r>
    </w:p>
    <w:p w14:paraId="32A09816" w14:textId="19AFD1BF" w:rsidR="004D02A4" w:rsidRDefault="00BD1070" w:rsidP="00D66A5B">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Summary</w:t>
      </w:r>
    </w:p>
    <w:p w14:paraId="0167A8CE" w14:textId="186800A6" w:rsidR="00BD1070" w:rsidRPr="00BD1070" w:rsidRDefault="00BD1070"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Clearly, there are multiple culturally competent perceptions and practices that teachers can utilize to promote positive </w:t>
      </w:r>
      <w:r w:rsidR="00100F26">
        <w:rPr>
          <w:rFonts w:ascii="Times New Roman" w:hAnsi="Times New Roman" w:cs="Times New Roman"/>
          <w:sz w:val="24"/>
          <w:szCs w:val="24"/>
        </w:rPr>
        <w:t xml:space="preserve">learning and social-emotional </w:t>
      </w:r>
      <w:r>
        <w:rPr>
          <w:rFonts w:ascii="Times New Roman" w:hAnsi="Times New Roman" w:cs="Times New Roman"/>
          <w:sz w:val="24"/>
          <w:szCs w:val="24"/>
        </w:rPr>
        <w:t xml:space="preserve">outcomes for children in the classroom. Such perceptions include reflecting </w:t>
      </w:r>
      <w:r w:rsidR="0056301F">
        <w:rPr>
          <w:rFonts w:ascii="Times New Roman" w:hAnsi="Times New Roman" w:cs="Times New Roman"/>
          <w:sz w:val="24"/>
          <w:szCs w:val="24"/>
        </w:rPr>
        <w:t xml:space="preserve">on </w:t>
      </w:r>
      <w:r>
        <w:rPr>
          <w:rFonts w:ascii="Times New Roman" w:hAnsi="Times New Roman" w:cs="Times New Roman"/>
          <w:sz w:val="24"/>
          <w:szCs w:val="24"/>
        </w:rPr>
        <w:t>one’s beliefs and attitudes regarding students from diverse cultures, identifying both negative and positive beliefs, and cultivating an awareness and understanding of one’s own and others’ cultures. The</w:t>
      </w:r>
      <w:r w:rsidR="00100F26">
        <w:rPr>
          <w:rFonts w:ascii="Times New Roman" w:hAnsi="Times New Roman" w:cs="Times New Roman"/>
          <w:sz w:val="24"/>
          <w:szCs w:val="24"/>
        </w:rPr>
        <w:t>se</w:t>
      </w:r>
      <w:r>
        <w:rPr>
          <w:rFonts w:ascii="Times New Roman" w:hAnsi="Times New Roman" w:cs="Times New Roman"/>
          <w:sz w:val="24"/>
          <w:szCs w:val="24"/>
        </w:rPr>
        <w:t xml:space="preserve"> practices include making alterations to both instruction and curriculum by developing culture-based lessons and co-constructing curriculum with students, </w:t>
      </w:r>
      <w:r w:rsidR="0056301F">
        <w:rPr>
          <w:rFonts w:ascii="Times New Roman" w:hAnsi="Times New Roman" w:cs="Times New Roman"/>
          <w:sz w:val="24"/>
          <w:szCs w:val="24"/>
        </w:rPr>
        <w:t>developing relationships with both students and families, and helping students gain knowledge of other cultures via recognizing cultural identities, facilitating intercultural communication, and equipping students with knowledge necessary for succeeding in an oppressive school system. Outcomes for both perceptions and practices varied</w:t>
      </w:r>
      <w:r w:rsidR="00100F26">
        <w:rPr>
          <w:rFonts w:ascii="Times New Roman" w:hAnsi="Times New Roman" w:cs="Times New Roman"/>
          <w:sz w:val="24"/>
          <w:szCs w:val="24"/>
        </w:rPr>
        <w:t>; nevertheless,</w:t>
      </w:r>
      <w:r w:rsidR="0056301F">
        <w:rPr>
          <w:rFonts w:ascii="Times New Roman" w:hAnsi="Times New Roman" w:cs="Times New Roman"/>
          <w:sz w:val="24"/>
          <w:szCs w:val="24"/>
        </w:rPr>
        <w:t xml:space="preserve"> teachers reported perceived improvements in students’ self-efficacy, children’s understanding of their own and others’ cultures, sense of belonging, and even</w:t>
      </w:r>
      <w:r w:rsidR="00E32B8B">
        <w:rPr>
          <w:rFonts w:ascii="Times New Roman" w:hAnsi="Times New Roman" w:cs="Times New Roman"/>
          <w:sz w:val="24"/>
          <w:szCs w:val="24"/>
        </w:rPr>
        <w:t xml:space="preserve"> perceived</w:t>
      </w:r>
      <w:r w:rsidR="0056301F">
        <w:rPr>
          <w:rFonts w:ascii="Times New Roman" w:hAnsi="Times New Roman" w:cs="Times New Roman"/>
          <w:sz w:val="24"/>
          <w:szCs w:val="24"/>
        </w:rPr>
        <w:t xml:space="preserve"> improvements</w:t>
      </w:r>
      <w:r w:rsidR="00E32B8B">
        <w:rPr>
          <w:rFonts w:ascii="Times New Roman" w:hAnsi="Times New Roman" w:cs="Times New Roman"/>
          <w:sz w:val="24"/>
          <w:szCs w:val="24"/>
        </w:rPr>
        <w:t xml:space="preserve"> in students’ academic outcomes</w:t>
      </w:r>
      <w:r w:rsidR="0056301F">
        <w:rPr>
          <w:rFonts w:ascii="Times New Roman" w:hAnsi="Times New Roman" w:cs="Times New Roman"/>
          <w:sz w:val="24"/>
          <w:szCs w:val="24"/>
        </w:rPr>
        <w:t>.</w:t>
      </w:r>
    </w:p>
    <w:p w14:paraId="5616AD2F" w14:textId="77777777" w:rsidR="004D02A4" w:rsidRDefault="004D02A4" w:rsidP="00D66A5B">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Discussion and Reflection</w:t>
      </w:r>
    </w:p>
    <w:p w14:paraId="01D47D16" w14:textId="77777777" w:rsidR="00100F26" w:rsidRDefault="00E32B8B" w:rsidP="00D66A5B">
      <w:pPr>
        <w:spacing w:after="0" w:line="480" w:lineRule="auto"/>
        <w:rPr>
          <w:rFonts w:ascii="Times New Roman" w:hAnsi="Times New Roman" w:cs="Times New Roman"/>
          <w:sz w:val="24"/>
          <w:szCs w:val="24"/>
        </w:rPr>
      </w:pPr>
      <w:r>
        <w:tab/>
      </w:r>
      <w:r>
        <w:rPr>
          <w:rFonts w:ascii="Times New Roman" w:hAnsi="Times New Roman" w:cs="Times New Roman"/>
          <w:sz w:val="24"/>
          <w:szCs w:val="24"/>
        </w:rPr>
        <w:t xml:space="preserve">Before reviewing the literature, I stated that my initial understandings of cultural competence were: cultural competence requires actions performed both inside and outside the classroom; being culturally competent requires examination of one’s own attitudes, beliefs, and values regarding cultural diversity; and for one reason or another, some teachers respond to </w:t>
      </w:r>
      <w:r>
        <w:rPr>
          <w:rFonts w:ascii="Times New Roman" w:hAnsi="Times New Roman" w:cs="Times New Roman"/>
          <w:sz w:val="24"/>
          <w:szCs w:val="24"/>
        </w:rPr>
        <w:lastRenderedPageBreak/>
        <w:t>culturally competent training with resistance. For the most part, these understandings were validated. However, new understandings emerged from the process of reviewing the literature.</w:t>
      </w:r>
      <w:r w:rsidR="004B22B6">
        <w:rPr>
          <w:rFonts w:ascii="Times New Roman" w:hAnsi="Times New Roman" w:cs="Times New Roman"/>
          <w:sz w:val="24"/>
          <w:szCs w:val="24"/>
        </w:rPr>
        <w:t xml:space="preserve"> </w:t>
      </w:r>
    </w:p>
    <w:p w14:paraId="44CD173C" w14:textId="153131B0" w:rsidR="00FC1332" w:rsidRDefault="00100F26"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B22B6">
        <w:rPr>
          <w:rFonts w:ascii="Times New Roman" w:hAnsi="Times New Roman" w:cs="Times New Roman"/>
          <w:sz w:val="24"/>
          <w:szCs w:val="24"/>
        </w:rPr>
        <w:t xml:space="preserve">I now understand that self-reflection and self-examination are necessary components of culturally competent teaching because of the way that a teacher’s perceptions influence their actions. </w:t>
      </w:r>
      <w:r w:rsidR="001F1B7D">
        <w:rPr>
          <w:rFonts w:ascii="Times New Roman" w:hAnsi="Times New Roman" w:cs="Times New Roman"/>
          <w:sz w:val="24"/>
          <w:szCs w:val="24"/>
        </w:rPr>
        <w:t>I also proposed that cultivating cultural competence within both teachers and children would help teachers better instruct children with diverse backgrounds, and ultimately improve children’s academic success. Based on</w:t>
      </w:r>
      <w:r w:rsidR="004B22B6">
        <w:rPr>
          <w:rFonts w:ascii="Times New Roman" w:hAnsi="Times New Roman" w:cs="Times New Roman"/>
          <w:sz w:val="24"/>
          <w:szCs w:val="24"/>
        </w:rPr>
        <w:t xml:space="preserve"> the</w:t>
      </w:r>
      <w:r w:rsidR="001F1B7D">
        <w:rPr>
          <w:rFonts w:ascii="Times New Roman" w:hAnsi="Times New Roman" w:cs="Times New Roman"/>
          <w:sz w:val="24"/>
          <w:szCs w:val="24"/>
        </w:rPr>
        <w:t xml:space="preserve"> practices that teachers reported using and the</w:t>
      </w:r>
      <w:r w:rsidR="004B22B6">
        <w:rPr>
          <w:rFonts w:ascii="Times New Roman" w:hAnsi="Times New Roman" w:cs="Times New Roman"/>
          <w:sz w:val="24"/>
          <w:szCs w:val="24"/>
        </w:rPr>
        <w:t xml:space="preserve"> outcomes that </w:t>
      </w:r>
      <w:r w:rsidR="00BD0741">
        <w:rPr>
          <w:rFonts w:ascii="Times New Roman" w:hAnsi="Times New Roman" w:cs="Times New Roman"/>
          <w:sz w:val="24"/>
          <w:szCs w:val="24"/>
        </w:rPr>
        <w:t xml:space="preserve"> teachers perceived from using </w:t>
      </w:r>
      <w:r w:rsidR="001F1B7D">
        <w:rPr>
          <w:rFonts w:ascii="Times New Roman" w:hAnsi="Times New Roman" w:cs="Times New Roman"/>
          <w:sz w:val="24"/>
          <w:szCs w:val="24"/>
        </w:rPr>
        <w:t xml:space="preserve">those </w:t>
      </w:r>
      <w:r w:rsidR="004B22B6">
        <w:rPr>
          <w:rFonts w:ascii="Times New Roman" w:hAnsi="Times New Roman" w:cs="Times New Roman"/>
          <w:sz w:val="24"/>
          <w:szCs w:val="24"/>
        </w:rPr>
        <w:t>culturally competent practices</w:t>
      </w:r>
      <w:r w:rsidR="001F1B7D">
        <w:rPr>
          <w:rFonts w:ascii="Times New Roman" w:hAnsi="Times New Roman" w:cs="Times New Roman"/>
          <w:sz w:val="24"/>
          <w:szCs w:val="24"/>
        </w:rPr>
        <w:t>,</w:t>
      </w:r>
      <w:r w:rsidR="004B22B6">
        <w:rPr>
          <w:rFonts w:ascii="Times New Roman" w:hAnsi="Times New Roman" w:cs="Times New Roman"/>
          <w:sz w:val="24"/>
          <w:szCs w:val="24"/>
        </w:rPr>
        <w:t xml:space="preserve"> </w:t>
      </w:r>
      <w:r w:rsidR="001F1B7D">
        <w:rPr>
          <w:rFonts w:ascii="Times New Roman" w:hAnsi="Times New Roman" w:cs="Times New Roman"/>
          <w:sz w:val="24"/>
          <w:szCs w:val="24"/>
        </w:rPr>
        <w:t>cultivating cultural competence through both perceptions and practices appears to improve teachers’ abilities to instruct children with diverse backgrounds and to improve children’s academic success. However, the outcomes of these culturally competent practices also reveal</w:t>
      </w:r>
      <w:r>
        <w:rPr>
          <w:rFonts w:ascii="Times New Roman" w:hAnsi="Times New Roman" w:cs="Times New Roman"/>
          <w:sz w:val="24"/>
          <w:szCs w:val="24"/>
        </w:rPr>
        <w:t>ed</w:t>
      </w:r>
      <w:r w:rsidR="001F1B7D">
        <w:rPr>
          <w:rFonts w:ascii="Times New Roman" w:hAnsi="Times New Roman" w:cs="Times New Roman"/>
          <w:sz w:val="24"/>
          <w:szCs w:val="24"/>
        </w:rPr>
        <w:t xml:space="preserve"> that children’s social-emotional development and civic awareness improved</w:t>
      </w:r>
      <w:r w:rsidR="00BD0741">
        <w:rPr>
          <w:rFonts w:ascii="Times New Roman" w:hAnsi="Times New Roman" w:cs="Times New Roman"/>
          <w:sz w:val="24"/>
          <w:szCs w:val="24"/>
        </w:rPr>
        <w:t>,</w:t>
      </w:r>
      <w:r w:rsidR="001F1B7D">
        <w:rPr>
          <w:rFonts w:ascii="Times New Roman" w:hAnsi="Times New Roman" w:cs="Times New Roman"/>
          <w:sz w:val="24"/>
          <w:szCs w:val="24"/>
        </w:rPr>
        <w:t xml:space="preserve"> as well. </w:t>
      </w:r>
      <w:r w:rsidR="00BD0741">
        <w:rPr>
          <w:rFonts w:ascii="Times New Roman" w:hAnsi="Times New Roman" w:cs="Times New Roman"/>
          <w:sz w:val="24"/>
          <w:szCs w:val="24"/>
        </w:rPr>
        <w:t>These findings were surprising to me as I had not previously considered the impact that engaging in lessons focused on cultural competence would have on students’ social-emotional development or civic awareness. Nonetheless, as Esposito and Swain (2009) state, “t</w:t>
      </w:r>
      <w:r w:rsidR="00CE3D8A" w:rsidRPr="00BD0741">
        <w:rPr>
          <w:rFonts w:ascii="Times New Roman" w:hAnsi="Times New Roman" w:cs="Times New Roman"/>
          <w:sz w:val="24"/>
          <w:szCs w:val="24"/>
        </w:rPr>
        <w:t>eachers are charged with the extremely challenging task of ensuring students thrive both academically and socially</w:t>
      </w:r>
      <w:r w:rsidR="00BD0741">
        <w:rPr>
          <w:rFonts w:ascii="Times New Roman" w:hAnsi="Times New Roman" w:cs="Times New Roman"/>
          <w:sz w:val="24"/>
          <w:szCs w:val="24"/>
        </w:rPr>
        <w:t>,” which these results reveal</w:t>
      </w:r>
      <w:r>
        <w:rPr>
          <w:rFonts w:ascii="Times New Roman" w:hAnsi="Times New Roman" w:cs="Times New Roman"/>
          <w:sz w:val="24"/>
          <w:szCs w:val="24"/>
        </w:rPr>
        <w:t>ed</w:t>
      </w:r>
      <w:r w:rsidR="00BD0741">
        <w:rPr>
          <w:rFonts w:ascii="Times New Roman" w:hAnsi="Times New Roman" w:cs="Times New Roman"/>
          <w:sz w:val="24"/>
          <w:szCs w:val="24"/>
        </w:rPr>
        <w:t xml:space="preserve"> (p. 41).</w:t>
      </w:r>
    </w:p>
    <w:p w14:paraId="6E5D9168" w14:textId="77777777" w:rsidR="00FC1332" w:rsidRDefault="00FC1332"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For current in-service teachers and preservice teachers in their teacher education programs, I believe the most important finding in this research is that teachers must self-reflect on their attitudes and beliefs about children from cultures different from their own in order to adequately serve students from all backgrounds. When reviewing the literature, I found it difficult to tease apart instances when teachers reported their beliefs and actions separately, which attests to the fact that beliefs and actions are interrelated. What a teacher believes about </w:t>
      </w:r>
      <w:r>
        <w:rPr>
          <w:rFonts w:ascii="Times New Roman" w:hAnsi="Times New Roman" w:cs="Times New Roman"/>
          <w:sz w:val="24"/>
          <w:szCs w:val="24"/>
        </w:rPr>
        <w:lastRenderedPageBreak/>
        <w:t>students from diverse cultures becomes evident in their actions and words, which can either be detrimental for students or beneficial for students. Having negative or deficit beliefs about students from culturally diverse backgrounds can lead to them feeling undermined and incapable as students; however, having positive beliefs about culturally diverse students can allow them to flourish in the classroom and develop the skills that educators want all children to develop.</w:t>
      </w:r>
    </w:p>
    <w:p w14:paraId="67499E96" w14:textId="77777777" w:rsidR="00100F26" w:rsidRDefault="00FC1332"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D6DEB">
        <w:rPr>
          <w:rFonts w:ascii="Times New Roman" w:hAnsi="Times New Roman" w:cs="Times New Roman"/>
          <w:sz w:val="24"/>
          <w:szCs w:val="24"/>
        </w:rPr>
        <w:t xml:space="preserve">I admit some limitations in this review of literature. The searches conducted were limited both in number of databases and in the fact that I am </w:t>
      </w:r>
      <w:r w:rsidR="00100F26">
        <w:rPr>
          <w:rFonts w:ascii="Times New Roman" w:hAnsi="Times New Roman" w:cs="Times New Roman"/>
          <w:sz w:val="24"/>
          <w:szCs w:val="24"/>
        </w:rPr>
        <w:t xml:space="preserve">a novice </w:t>
      </w:r>
      <w:r w:rsidR="00ED6DEB">
        <w:rPr>
          <w:rFonts w:ascii="Times New Roman" w:hAnsi="Times New Roman" w:cs="Times New Roman"/>
          <w:sz w:val="24"/>
          <w:szCs w:val="24"/>
        </w:rPr>
        <w:t xml:space="preserve">researcher. More articles with different information may be present on another database that I did not search. Also, someone with more experience in completing literature reviews or doing research may have found other connections that I failed to mention in this paper. However, despite the limitations to this paper, there are implications for directions for future research. </w:t>
      </w:r>
    </w:p>
    <w:p w14:paraId="09D47884" w14:textId="3FCBD790" w:rsidR="00ED6DEB" w:rsidRDefault="00100F26"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D6DEB">
        <w:rPr>
          <w:rFonts w:ascii="Times New Roman" w:hAnsi="Times New Roman" w:cs="Times New Roman"/>
          <w:sz w:val="24"/>
          <w:szCs w:val="24"/>
        </w:rPr>
        <w:t xml:space="preserve">First, more research needs to be done to connect culturally competent practices to improved academic </w:t>
      </w:r>
      <w:r w:rsidR="002A7A52">
        <w:rPr>
          <w:rFonts w:ascii="Times New Roman" w:hAnsi="Times New Roman" w:cs="Times New Roman"/>
          <w:sz w:val="24"/>
          <w:szCs w:val="24"/>
        </w:rPr>
        <w:t xml:space="preserve">achievement. Many of the outcomes listed, such as children’s improved sense of self and sense of belonging, can lead to improved academic outcomes, but research needs to be </w:t>
      </w:r>
      <w:r>
        <w:rPr>
          <w:rFonts w:ascii="Times New Roman" w:hAnsi="Times New Roman" w:cs="Times New Roman"/>
          <w:sz w:val="24"/>
          <w:szCs w:val="24"/>
        </w:rPr>
        <w:t>conceived and implemented</w:t>
      </w:r>
      <w:r w:rsidR="002A7A52">
        <w:rPr>
          <w:rFonts w:ascii="Times New Roman" w:hAnsi="Times New Roman" w:cs="Times New Roman"/>
          <w:sz w:val="24"/>
          <w:szCs w:val="24"/>
        </w:rPr>
        <w:t xml:space="preserve"> to explicitly connect culturally competent practices to those outcomes. Second, this re</w:t>
      </w:r>
      <w:r>
        <w:rPr>
          <w:rFonts w:ascii="Times New Roman" w:hAnsi="Times New Roman" w:cs="Times New Roman"/>
          <w:sz w:val="24"/>
          <w:szCs w:val="24"/>
        </w:rPr>
        <w:t>view</w:t>
      </w:r>
      <w:r w:rsidR="002A7A52">
        <w:rPr>
          <w:rFonts w:ascii="Times New Roman" w:hAnsi="Times New Roman" w:cs="Times New Roman"/>
          <w:sz w:val="24"/>
          <w:szCs w:val="24"/>
        </w:rPr>
        <w:t xml:space="preserve"> was limited in that </w:t>
      </w:r>
      <w:proofErr w:type="gramStart"/>
      <w:r w:rsidR="002A7A52">
        <w:rPr>
          <w:rFonts w:ascii="Times New Roman" w:hAnsi="Times New Roman" w:cs="Times New Roman"/>
          <w:sz w:val="24"/>
          <w:szCs w:val="24"/>
        </w:rPr>
        <w:t>the majority of</w:t>
      </w:r>
      <w:proofErr w:type="gramEnd"/>
      <w:r w:rsidR="002A7A52">
        <w:rPr>
          <w:rFonts w:ascii="Times New Roman" w:hAnsi="Times New Roman" w:cs="Times New Roman"/>
          <w:sz w:val="24"/>
          <w:szCs w:val="24"/>
        </w:rPr>
        <w:t xml:space="preserve"> the articles discussed either culturally relevant pedagogy or culturally responsive teaching. Very few articles focused solely on cultural competence. Since cultural competence and culturally competent actions are considered vital components of both culturally relevant pedagogy and culturally responsive teaching, more research focused solely on cultural competence needs to be conducted. Finally, </w:t>
      </w:r>
      <w:proofErr w:type="gramStart"/>
      <w:r w:rsidR="002A7A52">
        <w:rPr>
          <w:rFonts w:ascii="Times New Roman" w:hAnsi="Times New Roman" w:cs="Times New Roman"/>
          <w:sz w:val="24"/>
          <w:szCs w:val="24"/>
        </w:rPr>
        <w:t>the majority of</w:t>
      </w:r>
      <w:proofErr w:type="gramEnd"/>
      <w:r w:rsidR="002A7A52">
        <w:rPr>
          <w:rFonts w:ascii="Times New Roman" w:hAnsi="Times New Roman" w:cs="Times New Roman"/>
          <w:sz w:val="24"/>
          <w:szCs w:val="24"/>
        </w:rPr>
        <w:t xml:space="preserve"> the research evaluated cultural competence </w:t>
      </w:r>
      <w:r>
        <w:rPr>
          <w:rFonts w:ascii="Times New Roman" w:hAnsi="Times New Roman" w:cs="Times New Roman"/>
          <w:sz w:val="24"/>
          <w:szCs w:val="24"/>
        </w:rPr>
        <w:t xml:space="preserve">utilizing </w:t>
      </w:r>
      <w:r w:rsidR="002A7A52">
        <w:rPr>
          <w:rFonts w:ascii="Times New Roman" w:hAnsi="Times New Roman" w:cs="Times New Roman"/>
          <w:sz w:val="24"/>
          <w:szCs w:val="24"/>
        </w:rPr>
        <w:t>qualitative research</w:t>
      </w:r>
      <w:r>
        <w:rPr>
          <w:rFonts w:ascii="Times New Roman" w:hAnsi="Times New Roman" w:cs="Times New Roman"/>
          <w:sz w:val="24"/>
          <w:szCs w:val="24"/>
        </w:rPr>
        <w:t xml:space="preserve"> methodologies</w:t>
      </w:r>
      <w:r w:rsidR="002A7A52">
        <w:rPr>
          <w:rFonts w:ascii="Times New Roman" w:hAnsi="Times New Roman" w:cs="Times New Roman"/>
          <w:sz w:val="24"/>
          <w:szCs w:val="24"/>
        </w:rPr>
        <w:t xml:space="preserve">. While this method of research is beneficial and prominently used in social </w:t>
      </w:r>
      <w:r w:rsidR="002A7A52">
        <w:rPr>
          <w:rFonts w:ascii="Times New Roman" w:hAnsi="Times New Roman" w:cs="Times New Roman"/>
          <w:sz w:val="24"/>
          <w:szCs w:val="24"/>
        </w:rPr>
        <w:lastRenderedPageBreak/>
        <w:t xml:space="preserve">sciences, the existing literature would benefit from </w:t>
      </w:r>
      <w:r>
        <w:rPr>
          <w:rFonts w:ascii="Times New Roman" w:hAnsi="Times New Roman" w:cs="Times New Roman"/>
          <w:sz w:val="24"/>
          <w:szCs w:val="24"/>
        </w:rPr>
        <w:t xml:space="preserve">the inclusion of </w:t>
      </w:r>
      <w:r w:rsidR="002A7A52">
        <w:rPr>
          <w:rFonts w:ascii="Times New Roman" w:hAnsi="Times New Roman" w:cs="Times New Roman"/>
          <w:sz w:val="24"/>
          <w:szCs w:val="24"/>
        </w:rPr>
        <w:t>more quantitative research studies on culturally competent or culturally relevant practices.</w:t>
      </w:r>
    </w:p>
    <w:p w14:paraId="42741DDB" w14:textId="130425E0" w:rsidR="002A7A52" w:rsidRDefault="00ED6DEB"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B491B">
        <w:rPr>
          <w:rFonts w:ascii="Times New Roman" w:hAnsi="Times New Roman" w:cs="Times New Roman"/>
          <w:sz w:val="24"/>
          <w:szCs w:val="24"/>
        </w:rPr>
        <w:t>This re</w:t>
      </w:r>
      <w:r w:rsidR="00100F26">
        <w:rPr>
          <w:rFonts w:ascii="Times New Roman" w:hAnsi="Times New Roman" w:cs="Times New Roman"/>
          <w:sz w:val="24"/>
          <w:szCs w:val="24"/>
        </w:rPr>
        <w:t>view of literature</w:t>
      </w:r>
      <w:r w:rsidR="000B491B">
        <w:rPr>
          <w:rFonts w:ascii="Times New Roman" w:hAnsi="Times New Roman" w:cs="Times New Roman"/>
          <w:sz w:val="24"/>
          <w:szCs w:val="24"/>
        </w:rPr>
        <w:t xml:space="preserve"> has influenced my personal development as a teacher. In my student-teaching experiences, some practices mentioned above are second nature, such as getting to know children and honoring their cultural experiences. However, I see value in engaging in other culturally competent practices that I had not been </w:t>
      </w:r>
      <w:r w:rsidR="00100F26">
        <w:rPr>
          <w:rFonts w:ascii="Times New Roman" w:hAnsi="Times New Roman" w:cs="Times New Roman"/>
          <w:sz w:val="24"/>
          <w:szCs w:val="24"/>
        </w:rPr>
        <w:t xml:space="preserve">provoked </w:t>
      </w:r>
      <w:r w:rsidR="000B491B">
        <w:rPr>
          <w:rFonts w:ascii="Times New Roman" w:hAnsi="Times New Roman" w:cs="Times New Roman"/>
          <w:sz w:val="24"/>
          <w:szCs w:val="24"/>
        </w:rPr>
        <w:t xml:space="preserve">to engage in previously. For example, critically examining literature for multicultural inequities is something I never thought to consider before engaging in this research process. I had been taught to examine literature for vocabulary words and how to teach those vocabulary words to children who did not speak English; but, engaging in work that examines literature in a culturally meaningful way is a new </w:t>
      </w:r>
      <w:r w:rsidR="00100F26">
        <w:rPr>
          <w:rFonts w:ascii="Times New Roman" w:hAnsi="Times New Roman" w:cs="Times New Roman"/>
          <w:sz w:val="24"/>
          <w:szCs w:val="24"/>
        </w:rPr>
        <w:t>lens for</w:t>
      </w:r>
      <w:r w:rsidR="000B491B">
        <w:rPr>
          <w:rFonts w:ascii="Times New Roman" w:hAnsi="Times New Roman" w:cs="Times New Roman"/>
          <w:sz w:val="24"/>
          <w:szCs w:val="24"/>
        </w:rPr>
        <w:t xml:space="preserve"> me and one in which I see true value. As I progress in my teaching career, I will personally adopt culturally competent </w:t>
      </w:r>
      <w:r w:rsidR="00100F26">
        <w:rPr>
          <w:rFonts w:ascii="Times New Roman" w:hAnsi="Times New Roman" w:cs="Times New Roman"/>
          <w:sz w:val="24"/>
          <w:szCs w:val="24"/>
        </w:rPr>
        <w:t>practices</w:t>
      </w:r>
      <w:r w:rsidR="000B491B">
        <w:rPr>
          <w:rFonts w:ascii="Times New Roman" w:hAnsi="Times New Roman" w:cs="Times New Roman"/>
          <w:sz w:val="24"/>
          <w:szCs w:val="24"/>
        </w:rPr>
        <w:t xml:space="preserve"> because I care about all the children that cross my doorway. I want all of the children I teach to succeed both academically and </w:t>
      </w:r>
      <w:proofErr w:type="gramStart"/>
      <w:r w:rsidR="000B491B">
        <w:rPr>
          <w:rFonts w:ascii="Times New Roman" w:hAnsi="Times New Roman" w:cs="Times New Roman"/>
          <w:sz w:val="24"/>
          <w:szCs w:val="24"/>
        </w:rPr>
        <w:t>socially, and</w:t>
      </w:r>
      <w:proofErr w:type="gramEnd"/>
      <w:r w:rsidR="000B491B">
        <w:rPr>
          <w:rFonts w:ascii="Times New Roman" w:hAnsi="Times New Roman" w:cs="Times New Roman"/>
          <w:sz w:val="24"/>
          <w:szCs w:val="24"/>
        </w:rPr>
        <w:t xml:space="preserve"> engaging in culturally competent practices seems to be an appropriate and successful way to ensure </w:t>
      </w:r>
      <w:r>
        <w:rPr>
          <w:rFonts w:ascii="Times New Roman" w:hAnsi="Times New Roman" w:cs="Times New Roman"/>
          <w:sz w:val="24"/>
          <w:szCs w:val="24"/>
        </w:rPr>
        <w:t>that success.</w:t>
      </w:r>
      <w:r w:rsidR="000B491B">
        <w:rPr>
          <w:rFonts w:ascii="Times New Roman" w:hAnsi="Times New Roman" w:cs="Times New Roman"/>
          <w:sz w:val="24"/>
          <w:szCs w:val="24"/>
        </w:rPr>
        <w:t xml:space="preserve"> </w:t>
      </w:r>
    </w:p>
    <w:p w14:paraId="491F5BF4" w14:textId="77777777" w:rsidR="002A7A52" w:rsidRDefault="002A7A52" w:rsidP="00D66A5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7BCC411F" w14:textId="77777777" w:rsidR="002A7A52" w:rsidRDefault="002A7A52" w:rsidP="00D66A5B">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Appendix</w:t>
      </w:r>
    </w:p>
    <w:p w14:paraId="4A974740" w14:textId="5DB3C0DF" w:rsidR="002A7A52" w:rsidRDefault="002A7A52" w:rsidP="00D66A5B">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Appendix A</w:t>
      </w:r>
    </w:p>
    <w:p w14:paraId="53FB1E40" w14:textId="4441028C" w:rsidR="002A7A52" w:rsidRPr="002A7A52" w:rsidRDefault="002A7A52" w:rsidP="00D66A5B">
      <w:pPr>
        <w:spacing w:after="0" w:line="480" w:lineRule="auto"/>
        <w:rPr>
          <w:rFonts w:ascii="Times New Roman" w:hAnsi="Times New Roman" w:cs="Times New Roman"/>
          <w:sz w:val="24"/>
          <w:szCs w:val="24"/>
        </w:rPr>
      </w:pPr>
      <w:r>
        <w:rPr>
          <w:rFonts w:ascii="Times New Roman" w:hAnsi="Times New Roman" w:cs="Times New Roman"/>
          <w:b/>
          <w:bCs/>
          <w:i/>
          <w:iCs/>
          <w:sz w:val="24"/>
          <w:szCs w:val="24"/>
        </w:rPr>
        <w:t>Search Term Used in ProQuest</w:t>
      </w:r>
    </w:p>
    <w:p w14:paraId="0F379D29" w14:textId="77777777" w:rsidR="002A7A52" w:rsidRDefault="002A7A52" w:rsidP="00D66A5B">
      <w:pPr>
        <w:spacing w:after="0" w:line="480" w:lineRule="auto"/>
        <w:rPr>
          <w:rFonts w:ascii="Times New Roman" w:hAnsi="Times New Roman" w:cs="Times New Roman"/>
          <w:sz w:val="24"/>
          <w:szCs w:val="24"/>
        </w:rPr>
      </w:pPr>
      <w:r w:rsidRPr="002A7A52">
        <w:rPr>
          <w:rFonts w:ascii="Times New Roman" w:hAnsi="Times New Roman" w:cs="Times New Roman"/>
          <w:sz w:val="24"/>
          <w:szCs w:val="24"/>
        </w:rPr>
        <w:t>(MAINSUBJECT.EXACT.EXPLODE("Cultural Literacy") OR</w:t>
      </w:r>
      <w:r>
        <w:rPr>
          <w:rFonts w:ascii="Times New Roman" w:hAnsi="Times New Roman" w:cs="Times New Roman"/>
          <w:sz w:val="24"/>
          <w:szCs w:val="24"/>
        </w:rPr>
        <w:t xml:space="preserve"> </w:t>
      </w:r>
      <w:r w:rsidRPr="002A7A52">
        <w:rPr>
          <w:rFonts w:ascii="Times New Roman" w:hAnsi="Times New Roman" w:cs="Times New Roman"/>
          <w:sz w:val="24"/>
          <w:szCs w:val="24"/>
        </w:rPr>
        <w:t>MAINSUBJECT.EXACT.EXPLODE("Cultural Education") OR MAINSUBJECT.EXACT.EXPLODE("Cultural Relevance") OR MAINSUBJECT.EXACT.EXPLODE("Culturally Relevant Education") OR MAINSUBJECT.EXACT.EXPLODE("Cultural Enrichment") OR MAINSUBJECT.EXACT("Civil Rights") OR MAINSUBJECT.EXACT.EXPLODE("Social Justice") OR MAINSUBJECT.EXACT("Caring") OR MJMAINSUBJECT.EXACT.EXPLODE("Cultural Awareness")) AND (MAINSUBJECT.EXACT("Classrooms") OR MAINSUBJECT.EXACT("Classroom Environment") OR MAINSUBJECT.EXACT("Caring") OR MAINSUBJECT.EXACT("Nonverbal Communication") OR MAINSUBJECT.EXACT("Verbal Communication") OR MAINSUBJECT.EXACT("Teacher Expectations of Students") OR MAINSUBJECT.EXACT("Classroom Communication") OR MAINSUBJECT.EXACT("Teacher Attitudes") OR MAINSUBJECT.EXACT("Teacher Student Relationship") OR MAINSUBJECT.EXACT("Teacher Behavior") OR MAINSUBJECT.EXACT("Classroom Techniques") OR MAINSUBJECT.EXACT("Teacher Expectations of Students") OR MAINSUBJECT.EXACT("Teacher Effectiveness") OR MAINSUBJECT.EXACT("Teacher Behavior") OR MAINSUBJECT.EXACT("Teacher Attitudes") OR MAINSUBJECT.EXACT("Teacher Competencies") OR MAINSUBJECT.EXACT("</w:t>
      </w:r>
      <w:proofErr w:type="spellStart"/>
      <w:r w:rsidRPr="002A7A52">
        <w:rPr>
          <w:rFonts w:ascii="Times New Roman" w:hAnsi="Times New Roman" w:cs="Times New Roman"/>
          <w:sz w:val="24"/>
          <w:szCs w:val="24"/>
        </w:rPr>
        <w:t>Self Evaluation</w:t>
      </w:r>
      <w:proofErr w:type="spellEnd"/>
      <w:r w:rsidRPr="002A7A52">
        <w:rPr>
          <w:rFonts w:ascii="Times New Roman" w:hAnsi="Times New Roman" w:cs="Times New Roman"/>
          <w:sz w:val="24"/>
          <w:szCs w:val="24"/>
        </w:rPr>
        <w:t xml:space="preserve"> (Individuals)") OR </w:t>
      </w:r>
      <w:r w:rsidRPr="002A7A52">
        <w:rPr>
          <w:rFonts w:ascii="Times New Roman" w:hAnsi="Times New Roman" w:cs="Times New Roman"/>
          <w:sz w:val="24"/>
          <w:szCs w:val="24"/>
        </w:rPr>
        <w:lastRenderedPageBreak/>
        <w:t xml:space="preserve">MAINSUBJECT.EXACT("Teacher Improvement") OR MAINSUBJECT.EXACT("Improvement Programs") OR MAINSUBJECT.EXACT("Consciousness Raising") OR MAINSUBJECT.EXACT("Individual Development") OR MAINSUBJECT.EXACT("Critical Literacy") OR MAINSUBJECT.EXACT("Reflection") OR MAINSUBJECT.EXACT("Reflective Teaching") OR MAINSUBJECT.EXACT.EXPLODE("Parent Teacher Cooperation")) AND </w:t>
      </w:r>
      <w:proofErr w:type="spellStart"/>
      <w:r w:rsidRPr="002A7A52">
        <w:rPr>
          <w:rFonts w:ascii="Times New Roman" w:hAnsi="Times New Roman" w:cs="Times New Roman"/>
          <w:sz w:val="24"/>
          <w:szCs w:val="24"/>
        </w:rPr>
        <w:t>rtype.exact</w:t>
      </w:r>
      <w:proofErr w:type="spellEnd"/>
      <w:r w:rsidRPr="002A7A52">
        <w:rPr>
          <w:rFonts w:ascii="Times New Roman" w:hAnsi="Times New Roman" w:cs="Times New Roman"/>
          <w:sz w:val="24"/>
          <w:szCs w:val="24"/>
        </w:rPr>
        <w:t xml:space="preserve">("080: Journal Articles" OR "080 Journal Articles") AND </w:t>
      </w:r>
      <w:proofErr w:type="spellStart"/>
      <w:r w:rsidRPr="002A7A52">
        <w:rPr>
          <w:rFonts w:ascii="Times New Roman" w:hAnsi="Times New Roman" w:cs="Times New Roman"/>
          <w:sz w:val="24"/>
          <w:szCs w:val="24"/>
        </w:rPr>
        <w:t>la.exact</w:t>
      </w:r>
      <w:proofErr w:type="spellEnd"/>
      <w:r w:rsidRPr="002A7A52">
        <w:rPr>
          <w:rFonts w:ascii="Times New Roman" w:hAnsi="Times New Roman" w:cs="Times New Roman"/>
          <w:sz w:val="24"/>
          <w:szCs w:val="24"/>
        </w:rPr>
        <w:t>("English") AND lv("grade 2" OR "grade 3" OR "grade 4" OR "early childhood education" OR "grade 5" OR "grade 1" OR "elementary education" OR "preschool education") AND PEER(yes)</w:t>
      </w:r>
    </w:p>
    <w:p w14:paraId="66DDA16C" w14:textId="77777777" w:rsidR="002A7A52" w:rsidRDefault="002A7A52" w:rsidP="00D66A5B">
      <w:pPr>
        <w:spacing w:after="0" w:line="480" w:lineRule="auto"/>
        <w:rPr>
          <w:rFonts w:ascii="Times New Roman" w:hAnsi="Times New Roman" w:cs="Times New Roman"/>
          <w:sz w:val="24"/>
          <w:szCs w:val="24"/>
        </w:rPr>
      </w:pPr>
      <w:r>
        <w:rPr>
          <w:rFonts w:ascii="Times New Roman" w:hAnsi="Times New Roman" w:cs="Times New Roman"/>
          <w:b/>
          <w:bCs/>
          <w:sz w:val="24"/>
          <w:szCs w:val="24"/>
        </w:rPr>
        <w:t>Appendix B</w:t>
      </w:r>
    </w:p>
    <w:p w14:paraId="55000294" w14:textId="77777777" w:rsidR="002A7A52" w:rsidRDefault="002A7A52" w:rsidP="00D66A5B">
      <w:pPr>
        <w:spacing w:after="0" w:line="480" w:lineRule="auto"/>
        <w:rPr>
          <w:rFonts w:ascii="Times New Roman" w:hAnsi="Times New Roman" w:cs="Times New Roman"/>
          <w:b/>
          <w:bCs/>
          <w:sz w:val="24"/>
          <w:szCs w:val="24"/>
        </w:rPr>
      </w:pPr>
      <w:r>
        <w:rPr>
          <w:rFonts w:ascii="Times New Roman" w:hAnsi="Times New Roman" w:cs="Times New Roman"/>
          <w:b/>
          <w:bCs/>
          <w:i/>
          <w:iCs/>
          <w:sz w:val="24"/>
          <w:szCs w:val="24"/>
        </w:rPr>
        <w:t>Annotated Bibliography</w:t>
      </w:r>
    </w:p>
    <w:tbl>
      <w:tblPr>
        <w:tblW w:w="10150" w:type="dxa"/>
        <w:tblInd w:w="-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65"/>
        <w:gridCol w:w="6685"/>
      </w:tblGrid>
      <w:tr w:rsidR="002A7A52" w14:paraId="48AB34EE" w14:textId="77777777" w:rsidTr="00030EAD">
        <w:tc>
          <w:tcPr>
            <w:tcW w:w="3465" w:type="dxa"/>
            <w:shd w:val="clear" w:color="auto" w:fill="auto"/>
            <w:tcMar>
              <w:top w:w="100" w:type="dxa"/>
              <w:left w:w="100" w:type="dxa"/>
              <w:bottom w:w="100" w:type="dxa"/>
              <w:right w:w="100" w:type="dxa"/>
            </w:tcMar>
          </w:tcPr>
          <w:p w14:paraId="2E7E6CFB" w14:textId="77777777" w:rsidR="002A7A52" w:rsidRPr="007B5DBB" w:rsidRDefault="002A7A52" w:rsidP="00D66A5B">
            <w:pPr>
              <w:spacing w:line="480" w:lineRule="auto"/>
              <w:ind w:left="-24"/>
              <w:rPr>
                <w:rFonts w:ascii="Times New Roman" w:eastAsia="Times New Roman" w:hAnsi="Times New Roman" w:cs="Times New Roman"/>
                <w:sz w:val="24"/>
                <w:szCs w:val="24"/>
                <w:lang w:val="es-CO"/>
              </w:rPr>
            </w:pPr>
            <w:r w:rsidRPr="007B5DBB">
              <w:rPr>
                <w:rFonts w:ascii="Times New Roman" w:eastAsia="Times New Roman" w:hAnsi="Times New Roman" w:cs="Times New Roman"/>
                <w:sz w:val="24"/>
                <w:szCs w:val="24"/>
                <w:lang w:val="es-CO"/>
              </w:rPr>
              <w:t>1. R + P</w:t>
            </w:r>
          </w:p>
          <w:p w14:paraId="4327B63F" w14:textId="77777777" w:rsidR="002A7A52" w:rsidRPr="007B5DBB" w:rsidRDefault="002A7A52" w:rsidP="00D66A5B">
            <w:pPr>
              <w:spacing w:line="480" w:lineRule="auto"/>
              <w:rPr>
                <w:rFonts w:ascii="Times New Roman" w:eastAsia="Times New Roman" w:hAnsi="Times New Roman" w:cs="Times New Roman"/>
                <w:sz w:val="24"/>
                <w:szCs w:val="24"/>
                <w:lang w:val="es-CO"/>
              </w:rPr>
            </w:pPr>
            <w:proofErr w:type="spellStart"/>
            <w:r w:rsidRPr="007B5DBB">
              <w:rPr>
                <w:rFonts w:ascii="Times New Roman" w:eastAsia="Times New Roman" w:hAnsi="Times New Roman" w:cs="Times New Roman"/>
                <w:sz w:val="24"/>
                <w:szCs w:val="24"/>
                <w:lang w:val="es-CO"/>
              </w:rPr>
              <w:t>Alaca</w:t>
            </w:r>
            <w:proofErr w:type="spellEnd"/>
            <w:r w:rsidRPr="007B5DBB">
              <w:rPr>
                <w:rFonts w:ascii="Times New Roman" w:eastAsia="Times New Roman" w:hAnsi="Times New Roman" w:cs="Times New Roman"/>
                <w:sz w:val="24"/>
                <w:szCs w:val="24"/>
                <w:lang w:val="es-CO"/>
              </w:rPr>
              <w:t xml:space="preserve">, B., &amp; </w:t>
            </w:r>
            <w:proofErr w:type="spellStart"/>
            <w:r w:rsidRPr="007B5DBB">
              <w:rPr>
                <w:rFonts w:ascii="Times New Roman" w:eastAsia="Times New Roman" w:hAnsi="Times New Roman" w:cs="Times New Roman"/>
                <w:sz w:val="24"/>
                <w:szCs w:val="24"/>
                <w:lang w:val="es-CO"/>
              </w:rPr>
              <w:t>Pyle</w:t>
            </w:r>
            <w:proofErr w:type="spellEnd"/>
            <w:r w:rsidRPr="007B5DBB">
              <w:rPr>
                <w:rFonts w:ascii="Times New Roman" w:eastAsia="Times New Roman" w:hAnsi="Times New Roman" w:cs="Times New Roman"/>
                <w:sz w:val="24"/>
                <w:szCs w:val="24"/>
                <w:lang w:val="es-CO"/>
              </w:rPr>
              <w:t>, A. (2018).</w:t>
            </w:r>
          </w:p>
          <w:p w14:paraId="6587594A" w14:textId="77777777" w:rsidR="002A7A52" w:rsidRDefault="002A7A52" w:rsidP="00D66A5B">
            <w:pPr>
              <w:spacing w:line="480" w:lineRule="auto"/>
              <w:ind w:lef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Kindergarten teachers’   perspectives on culturally responsive education. </w:t>
            </w:r>
            <w:r>
              <w:rPr>
                <w:rFonts w:ascii="Times New Roman" w:eastAsia="Times New Roman" w:hAnsi="Times New Roman" w:cs="Times New Roman"/>
                <w:i/>
                <w:sz w:val="24"/>
                <w:szCs w:val="24"/>
              </w:rPr>
              <w:t>Canadian Journal of Education, 41</w:t>
            </w:r>
            <w:r>
              <w:rPr>
                <w:rFonts w:ascii="Times New Roman" w:eastAsia="Times New Roman" w:hAnsi="Times New Roman" w:cs="Times New Roman"/>
                <w:sz w:val="24"/>
                <w:szCs w:val="24"/>
              </w:rPr>
              <w:t>(3), 753-782.</w:t>
            </w:r>
          </w:p>
        </w:tc>
        <w:tc>
          <w:tcPr>
            <w:tcW w:w="6685" w:type="dxa"/>
            <w:shd w:val="clear" w:color="auto" w:fill="auto"/>
            <w:tcMar>
              <w:top w:w="100" w:type="dxa"/>
              <w:left w:w="100" w:type="dxa"/>
              <w:bottom w:w="100" w:type="dxa"/>
              <w:right w:w="100" w:type="dxa"/>
            </w:tcMar>
          </w:tcPr>
          <w:p w14:paraId="147953E3"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Understand how K teachers in Toronto understand and practice CRE in their classrooms. Another aim of this study was to identify what challenges K teachers face.</w:t>
            </w:r>
          </w:p>
          <w:p w14:paraId="0D93E371"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This study took place between 2016 when the play-based curriculum was initiated by the Ontario school board and 2018 when the study was published. Participants were 6 K teachers from 5 schools located in the greater Toronto area. </w:t>
            </w:r>
          </w:p>
          <w:p w14:paraId="7D890D76"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Data was collected via </w:t>
            </w:r>
            <w:proofErr w:type="gramStart"/>
            <w:r>
              <w:rPr>
                <w:rFonts w:ascii="Times New Roman" w:eastAsia="Times New Roman" w:hAnsi="Times New Roman" w:cs="Times New Roman"/>
                <w:sz w:val="24"/>
                <w:szCs w:val="24"/>
              </w:rPr>
              <w:t>30-60 minute</w:t>
            </w:r>
            <w:proofErr w:type="gramEnd"/>
            <w:r>
              <w:rPr>
                <w:rFonts w:ascii="Times New Roman" w:eastAsia="Times New Roman" w:hAnsi="Times New Roman" w:cs="Times New Roman"/>
                <w:sz w:val="24"/>
                <w:szCs w:val="24"/>
              </w:rPr>
              <w:t xml:space="preserve"> recorded interviews. Researchers coded and categorized responses.</w:t>
            </w:r>
          </w:p>
          <w:p w14:paraId="0DD6568A"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Only 5 out of 6 teachers said they believed CRE was important. 5 teachers reported using structured teaching to implement CRE in </w:t>
            </w:r>
            <w:r>
              <w:rPr>
                <w:rFonts w:ascii="Times New Roman" w:eastAsia="Times New Roman" w:hAnsi="Times New Roman" w:cs="Times New Roman"/>
                <w:sz w:val="24"/>
                <w:szCs w:val="24"/>
              </w:rPr>
              <w:lastRenderedPageBreak/>
              <w:t>the classrooms. Specifically, structured teaching took the form of celebrations during different cultural holidays and instructional lessons regarding self-identity. Spontaneous CRE was done more as a reaction to a stimulus the child presented as a brief way to resolve a problem. Challenges teachers reported were access to culturally responsive resources, knowledge about culturally responsive practices, and supportive or strong relationships with other staff and parents.</w:t>
            </w:r>
          </w:p>
          <w:p w14:paraId="72C2AA8C"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Implications from this study are that teachers need further instruction on CRE, the role that culture plays in play and in instruction, and further examination into their beliefs regarding CRE.</w:t>
            </w:r>
          </w:p>
        </w:tc>
      </w:tr>
      <w:tr w:rsidR="002A7A52" w14:paraId="0F16725E" w14:textId="77777777" w:rsidTr="00030EAD">
        <w:tc>
          <w:tcPr>
            <w:tcW w:w="3465" w:type="dxa"/>
            <w:shd w:val="clear" w:color="auto" w:fill="auto"/>
            <w:tcMar>
              <w:top w:w="100" w:type="dxa"/>
              <w:left w:w="100" w:type="dxa"/>
              <w:bottom w:w="100" w:type="dxa"/>
              <w:right w:w="100" w:type="dxa"/>
            </w:tcMar>
          </w:tcPr>
          <w:p w14:paraId="6B1A70C4"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R + P*</w:t>
            </w:r>
          </w:p>
          <w:p w14:paraId="7064F507"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Baker, M. (2019). Playing, talking, co-constructing: Exemplary teaching for young dual language learners across program types. </w:t>
            </w:r>
            <w:r>
              <w:rPr>
                <w:rFonts w:ascii="Times New Roman" w:eastAsia="Times New Roman" w:hAnsi="Times New Roman" w:cs="Times New Roman"/>
                <w:i/>
                <w:sz w:val="24"/>
                <w:szCs w:val="24"/>
              </w:rPr>
              <w:t xml:space="preserve">Early Childhood Education Journal, 47, </w:t>
            </w:r>
            <w:r>
              <w:rPr>
                <w:rFonts w:ascii="Times New Roman" w:eastAsia="Times New Roman" w:hAnsi="Times New Roman" w:cs="Times New Roman"/>
                <w:sz w:val="24"/>
                <w:szCs w:val="24"/>
              </w:rPr>
              <w:t>115-130.</w:t>
            </w:r>
          </w:p>
        </w:tc>
        <w:tc>
          <w:tcPr>
            <w:tcW w:w="6685" w:type="dxa"/>
            <w:shd w:val="clear" w:color="auto" w:fill="auto"/>
            <w:tcMar>
              <w:top w:w="100" w:type="dxa"/>
              <w:left w:w="100" w:type="dxa"/>
              <w:bottom w:w="100" w:type="dxa"/>
              <w:right w:w="100" w:type="dxa"/>
            </w:tcMar>
          </w:tcPr>
          <w:p w14:paraId="6C19080C"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This study aimed to </w:t>
            </w:r>
            <w:proofErr w:type="gramStart"/>
            <w:r>
              <w:rPr>
                <w:rFonts w:ascii="Times New Roman" w:eastAsia="Times New Roman" w:hAnsi="Times New Roman" w:cs="Times New Roman"/>
                <w:sz w:val="24"/>
                <w:szCs w:val="24"/>
              </w:rPr>
              <w:t>answer</w:t>
            </w:r>
            <w:proofErr w:type="gramEnd"/>
            <w:r>
              <w:rPr>
                <w:rFonts w:ascii="Times New Roman" w:eastAsia="Times New Roman" w:hAnsi="Times New Roman" w:cs="Times New Roman"/>
                <w:sz w:val="24"/>
                <w:szCs w:val="24"/>
              </w:rPr>
              <w:t xml:space="preserve"> “What teaching practices do exemplary teachers of dual language learners employ?” and “Do instruction practices differ with program type?”</w:t>
            </w:r>
          </w:p>
          <w:p w14:paraId="1756B3F7"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The study took place in 2017 and all participating classrooms were Head Start, private, and public preschool classrooms located in urban Massachusetts. Participants in the study were 6 exemplary teachers nominated by their directors, families, and students from a population used in a larger study</w:t>
            </w:r>
          </w:p>
          <w:p w14:paraId="7442CB17"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(Qual) The researchers included interviews, observations of instruction, a video recording of a lesson selected by the teacher that was followed up by a debrief of the lesson, children’s work, planning materials, and photographs of the classrooms. After data was collected, the researchers developed codes and used those codes to determine themes among the data.</w:t>
            </w:r>
          </w:p>
          <w:p w14:paraId="417632AF"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They found that exemplary DLL teachers 1) viewed bilingualism as an asset, 2) viewed families as resources, 3) established that DLL children are citizens in the classroom, and 4) understood DLL children need tailored support for learning English.</w:t>
            </w:r>
          </w:p>
          <w:p w14:paraId="6E832AD4"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implications of this study provide support for the notion that general early childhood education can be enhanced through the practices that value and incorporate DLL children’s languages, as discussed in this study. </w:t>
            </w:r>
          </w:p>
        </w:tc>
      </w:tr>
      <w:tr w:rsidR="002A7A52" w14:paraId="5F8AFBE7" w14:textId="77777777" w:rsidTr="00030EAD">
        <w:tc>
          <w:tcPr>
            <w:tcW w:w="3465" w:type="dxa"/>
            <w:shd w:val="clear" w:color="auto" w:fill="auto"/>
            <w:tcMar>
              <w:top w:w="100" w:type="dxa"/>
              <w:left w:w="100" w:type="dxa"/>
              <w:bottom w:w="100" w:type="dxa"/>
              <w:right w:w="100" w:type="dxa"/>
            </w:tcMar>
          </w:tcPr>
          <w:p w14:paraId="6B2E4C20"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R + P</w:t>
            </w:r>
          </w:p>
          <w:p w14:paraId="6A2B4881"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Barnes, T. N., &amp; </w:t>
            </w:r>
            <w:proofErr w:type="spellStart"/>
            <w:r>
              <w:rPr>
                <w:rFonts w:ascii="Times New Roman" w:eastAsia="Times New Roman" w:hAnsi="Times New Roman" w:cs="Times New Roman"/>
                <w:sz w:val="24"/>
                <w:szCs w:val="24"/>
              </w:rPr>
              <w:t>McCallops</w:t>
            </w:r>
            <w:proofErr w:type="spellEnd"/>
            <w:r>
              <w:rPr>
                <w:rFonts w:ascii="Times New Roman" w:eastAsia="Times New Roman" w:hAnsi="Times New Roman" w:cs="Times New Roman"/>
                <w:sz w:val="24"/>
                <w:szCs w:val="24"/>
              </w:rPr>
              <w:t xml:space="preserve">, K. (2019). Perceptions of culturally responsive pedagogy in teaching SEL. </w:t>
            </w:r>
            <w:r>
              <w:rPr>
                <w:rFonts w:ascii="Times New Roman" w:eastAsia="Times New Roman" w:hAnsi="Times New Roman" w:cs="Times New Roman"/>
                <w:i/>
                <w:sz w:val="24"/>
                <w:szCs w:val="24"/>
              </w:rPr>
              <w:t>Journal for Multicultural Education, 13</w:t>
            </w:r>
            <w:r>
              <w:rPr>
                <w:rFonts w:ascii="Times New Roman" w:eastAsia="Times New Roman" w:hAnsi="Times New Roman" w:cs="Times New Roman"/>
                <w:sz w:val="24"/>
                <w:szCs w:val="24"/>
              </w:rPr>
              <w:t>(1), 70-81. doi:10.1108/JME-07-2017-0044</w:t>
            </w:r>
          </w:p>
        </w:tc>
        <w:tc>
          <w:tcPr>
            <w:tcW w:w="6685" w:type="dxa"/>
            <w:shd w:val="clear" w:color="auto" w:fill="auto"/>
            <w:tcMar>
              <w:top w:w="100" w:type="dxa"/>
              <w:left w:w="100" w:type="dxa"/>
              <w:bottom w:w="100" w:type="dxa"/>
              <w:right w:w="100" w:type="dxa"/>
            </w:tcMar>
          </w:tcPr>
          <w:p w14:paraId="198977D3"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The purpose of this paper is to examine educators’ beliefs, perceptions, and use of culturally responsive practices during social-emotional learning interventions.</w:t>
            </w:r>
          </w:p>
          <w:p w14:paraId="49C68FE6"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Participants were 5 teachers ranging from PreK to 5th grade, 1 administrator, and 1 school psychologist who had all used this SEL intervention for 2 years prior. The school in which the participants work </w:t>
            </w:r>
            <w:proofErr w:type="gramStart"/>
            <w:r>
              <w:rPr>
                <w:rFonts w:ascii="Times New Roman" w:eastAsia="Times New Roman" w:hAnsi="Times New Roman" w:cs="Times New Roman"/>
                <w:sz w:val="24"/>
                <w:szCs w:val="24"/>
              </w:rPr>
              <w:t>is located in</w:t>
            </w:r>
            <w:proofErr w:type="gramEnd"/>
            <w:r>
              <w:rPr>
                <w:rFonts w:ascii="Times New Roman" w:eastAsia="Times New Roman" w:hAnsi="Times New Roman" w:cs="Times New Roman"/>
                <w:sz w:val="24"/>
                <w:szCs w:val="24"/>
              </w:rPr>
              <w:t xml:space="preserve"> the northeastern U.S.</w:t>
            </w:r>
          </w:p>
          <w:p w14:paraId="618B57E0"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The researchers held two recorded and transcribed focus group meetings in which participants discussed the use of the SEL intervention and </w:t>
            </w:r>
            <w:proofErr w:type="gramStart"/>
            <w:r>
              <w:rPr>
                <w:rFonts w:ascii="Times New Roman" w:eastAsia="Times New Roman" w:hAnsi="Times New Roman" w:cs="Times New Roman"/>
                <w:sz w:val="24"/>
                <w:szCs w:val="24"/>
              </w:rPr>
              <w:t>whether or not</w:t>
            </w:r>
            <w:proofErr w:type="gramEnd"/>
            <w:r>
              <w:rPr>
                <w:rFonts w:ascii="Times New Roman" w:eastAsia="Times New Roman" w:hAnsi="Times New Roman" w:cs="Times New Roman"/>
                <w:sz w:val="24"/>
                <w:szCs w:val="24"/>
              </w:rPr>
              <w:t xml:space="preserve"> the intervention contributed to their use of culturally responsive practices. Researchers used a grounded theory approach to analyze the transcriptions and find 11 interrelated themes.</w:t>
            </w:r>
          </w:p>
          <w:p w14:paraId="39B706BD"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Training for this intervention allowed for story swapping, improvement of previous skill set, teacher peer engagement with the SEL, and staff and parent support. Teachers used the intervention to build new skills with children, develop their own self-efficacy, transfer SEL skills to personal lives, and develop partnerships with families. Teachers discussed successes and challenges for implementing SEL. In terms of cultural responsiveness, teachers stated that having a school-wide goal of cultural responsiveness, examining one’s own beliefs and biases, and taking others’ perspectives were key elements to implementing culturally responsive SEL interventions.</w:t>
            </w:r>
          </w:p>
          <w:p w14:paraId="3D8A5CBF"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Implications are that schools should implement culturally responsive training before SEL training, and that culturally responsive teachers are needed to meet the cultural differences between teachers and students.</w:t>
            </w:r>
          </w:p>
        </w:tc>
      </w:tr>
      <w:tr w:rsidR="002A7A52" w14:paraId="7FE24C72" w14:textId="77777777" w:rsidTr="00030EAD">
        <w:tc>
          <w:tcPr>
            <w:tcW w:w="3465" w:type="dxa"/>
            <w:shd w:val="clear" w:color="auto" w:fill="auto"/>
            <w:tcMar>
              <w:top w:w="100" w:type="dxa"/>
              <w:left w:w="100" w:type="dxa"/>
              <w:bottom w:w="100" w:type="dxa"/>
              <w:right w:w="100" w:type="dxa"/>
            </w:tcMar>
          </w:tcPr>
          <w:p w14:paraId="71EEBD28"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Synth *</w:t>
            </w:r>
          </w:p>
          <w:p w14:paraId="6EDBAB7A"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Bennett, S. V., Gunn, A. A., Gayle-Evans, G., Barrera IV, E. S., &amp; Leung, C. B. (2018). Culturally responsive literacy practices in an early childhood community. </w:t>
            </w:r>
            <w:r>
              <w:rPr>
                <w:rFonts w:ascii="Times New Roman" w:eastAsia="Times New Roman" w:hAnsi="Times New Roman" w:cs="Times New Roman"/>
                <w:i/>
                <w:sz w:val="24"/>
                <w:szCs w:val="24"/>
              </w:rPr>
              <w:t>Early Childhood Education Journal, 46</w:t>
            </w:r>
            <w:r>
              <w:rPr>
                <w:rFonts w:ascii="Times New Roman" w:eastAsia="Times New Roman" w:hAnsi="Times New Roman" w:cs="Times New Roman"/>
                <w:sz w:val="24"/>
                <w:szCs w:val="24"/>
              </w:rPr>
              <w:t>, 241-248. doi:10.1007/s10643-017-0839-9</w:t>
            </w:r>
          </w:p>
          <w:p w14:paraId="7C4E6293" w14:textId="77777777" w:rsidR="002A7A52" w:rsidRDefault="002A7A52" w:rsidP="00D66A5B">
            <w:pPr>
              <w:spacing w:line="480" w:lineRule="auto"/>
              <w:ind w:left="720"/>
              <w:rPr>
                <w:rFonts w:ascii="Times New Roman" w:eastAsia="Times New Roman" w:hAnsi="Times New Roman" w:cs="Times New Roman"/>
                <w:sz w:val="24"/>
                <w:szCs w:val="24"/>
              </w:rPr>
            </w:pPr>
          </w:p>
        </w:tc>
        <w:tc>
          <w:tcPr>
            <w:tcW w:w="6685" w:type="dxa"/>
            <w:shd w:val="clear" w:color="auto" w:fill="auto"/>
            <w:tcMar>
              <w:top w:w="100" w:type="dxa"/>
              <w:left w:w="100" w:type="dxa"/>
              <w:bottom w:w="100" w:type="dxa"/>
              <w:right w:w="100" w:type="dxa"/>
            </w:tcMar>
          </w:tcPr>
          <w:p w14:paraId="662899F6"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Authors discuss 5 frameworks of culturally responsive teaching. They then discuss some relevant literature and position the framework in terms of practice in the classroom. </w:t>
            </w:r>
          </w:p>
          <w:p w14:paraId="3EA7563F"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Methods of finding literature and how it was coded or categorized was not discussed.</w:t>
            </w:r>
          </w:p>
          <w:p w14:paraId="34A48D99"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First Framework: Developing a Culturally Responsive Classroom Community. Teachers have an awareness of their own culture and others’ cultures and know how to build that awareness or understanding with their students</w:t>
            </w:r>
          </w:p>
          <w:p w14:paraId="27D8F0D6"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 Framework: Family Engagement. Families’ engagement in literacy has many benefits to children, and teachers can show families how to use their resources to engage in formal and informal activities</w:t>
            </w:r>
          </w:p>
          <w:p w14:paraId="489C1BCE"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Third Framework: Critical Literacy within a Social Justice Framework. Critical literacy is a way of analyzing texts with the goal of understanding or implementing social justice. With texts in class, teachers can challenge common assumptions, explore multiple perspectives, examine power differences, and reflect on ways to </w:t>
            </w:r>
            <w:proofErr w:type="gramStart"/>
            <w:r>
              <w:rPr>
                <w:rFonts w:ascii="Times New Roman" w:eastAsia="Times New Roman" w:hAnsi="Times New Roman" w:cs="Times New Roman"/>
                <w:sz w:val="24"/>
                <w:szCs w:val="24"/>
              </w:rPr>
              <w:t>take action</w:t>
            </w:r>
            <w:proofErr w:type="gramEnd"/>
            <w:r>
              <w:rPr>
                <w:rFonts w:ascii="Times New Roman" w:eastAsia="Times New Roman" w:hAnsi="Times New Roman" w:cs="Times New Roman"/>
                <w:sz w:val="24"/>
                <w:szCs w:val="24"/>
              </w:rPr>
              <w:t>.</w:t>
            </w:r>
          </w:p>
          <w:p w14:paraId="27E3946A"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Fourth Framework: Multicultural Literature. Teachers can introduce multicultural literature as a platform from which to launch discussions about cultural differences.</w:t>
            </w:r>
          </w:p>
          <w:p w14:paraId="60C17388"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Fifth Framework: Culturally Responsive Print Rich Environments. Print rich environments provoke discussions between children and peers and promote academic success.</w:t>
            </w:r>
          </w:p>
        </w:tc>
      </w:tr>
      <w:tr w:rsidR="002A7A52" w14:paraId="52FD8C3A" w14:textId="77777777" w:rsidTr="00030EAD">
        <w:tc>
          <w:tcPr>
            <w:tcW w:w="3465" w:type="dxa"/>
            <w:shd w:val="clear" w:color="auto" w:fill="auto"/>
            <w:tcMar>
              <w:top w:w="100" w:type="dxa"/>
              <w:left w:w="100" w:type="dxa"/>
              <w:bottom w:w="100" w:type="dxa"/>
              <w:right w:w="100" w:type="dxa"/>
            </w:tcMar>
          </w:tcPr>
          <w:p w14:paraId="279BB2D1"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R + P</w:t>
            </w:r>
          </w:p>
          <w:p w14:paraId="1B27CA14"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Bonner, P. J., Warren, S. R., &amp; Jiang, Y. H. (2018). Voices from urban classrooms: Teachers’ perceptions on instructing diverse students and using culturally responsive teaching. </w:t>
            </w:r>
            <w:r>
              <w:rPr>
                <w:rFonts w:ascii="Times New Roman" w:eastAsia="Times New Roman" w:hAnsi="Times New Roman" w:cs="Times New Roman"/>
                <w:i/>
                <w:sz w:val="24"/>
                <w:szCs w:val="24"/>
              </w:rPr>
              <w:t>Education and Urban Society, 50</w:t>
            </w:r>
            <w:r>
              <w:rPr>
                <w:rFonts w:ascii="Times New Roman" w:eastAsia="Times New Roman" w:hAnsi="Times New Roman" w:cs="Times New Roman"/>
                <w:sz w:val="24"/>
                <w:szCs w:val="24"/>
              </w:rPr>
              <w:t>(8), 697-726. doi:10.1177/0013124517713820</w:t>
            </w:r>
          </w:p>
          <w:p w14:paraId="6080260C" w14:textId="77777777" w:rsidR="002A7A52" w:rsidRDefault="002A7A52" w:rsidP="00D66A5B">
            <w:pPr>
              <w:spacing w:line="480" w:lineRule="auto"/>
              <w:ind w:left="90" w:hanging="90"/>
              <w:rPr>
                <w:rFonts w:ascii="Times New Roman" w:eastAsia="Times New Roman" w:hAnsi="Times New Roman" w:cs="Times New Roman"/>
                <w:sz w:val="24"/>
                <w:szCs w:val="24"/>
              </w:rPr>
            </w:pPr>
          </w:p>
        </w:tc>
        <w:tc>
          <w:tcPr>
            <w:tcW w:w="6685" w:type="dxa"/>
            <w:shd w:val="clear" w:color="auto" w:fill="auto"/>
            <w:tcMar>
              <w:top w:w="100" w:type="dxa"/>
              <w:left w:w="100" w:type="dxa"/>
              <w:bottom w:w="100" w:type="dxa"/>
              <w:right w:w="100" w:type="dxa"/>
            </w:tcMar>
          </w:tcPr>
          <w:p w14:paraId="2F4090D3"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Researchers explored teachers’ perceptions on teaching diverse students and using culturally responsive teaching.</w:t>
            </w:r>
          </w:p>
          <w:p w14:paraId="5B00A8CC"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- 430 southern Californian K-12 teachers who serve predominantly non-white and socioeconomically </w:t>
            </w:r>
            <w:proofErr w:type="spellStart"/>
            <w:r>
              <w:rPr>
                <w:rFonts w:ascii="Times New Roman" w:eastAsia="Times New Roman" w:hAnsi="Times New Roman" w:cs="Times New Roman"/>
                <w:sz w:val="24"/>
                <w:szCs w:val="24"/>
              </w:rPr>
              <w:t>disadvanteged</w:t>
            </w:r>
            <w:proofErr w:type="spellEnd"/>
            <w:r>
              <w:rPr>
                <w:rFonts w:ascii="Times New Roman" w:eastAsia="Times New Roman" w:hAnsi="Times New Roman" w:cs="Times New Roman"/>
                <w:sz w:val="24"/>
                <w:szCs w:val="24"/>
              </w:rPr>
              <w:t xml:space="preserve"> communities participated in this study. All teachers taught at large urban schools, serving over 20,000 students altogether.</w:t>
            </w:r>
          </w:p>
          <w:p w14:paraId="43587226"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Participants completed both quantitative and qualitative portions of a survey. Researchers entered qualitative responses into </w:t>
            </w:r>
            <w:proofErr w:type="spellStart"/>
            <w:r>
              <w:rPr>
                <w:rFonts w:ascii="Times New Roman" w:eastAsia="Times New Roman" w:hAnsi="Times New Roman" w:cs="Times New Roman"/>
                <w:sz w:val="24"/>
                <w:szCs w:val="24"/>
              </w:rPr>
              <w:t>Nvivo</w:t>
            </w:r>
            <w:proofErr w:type="spellEnd"/>
            <w:r>
              <w:rPr>
                <w:rFonts w:ascii="Times New Roman" w:eastAsia="Times New Roman" w:hAnsi="Times New Roman" w:cs="Times New Roman"/>
                <w:sz w:val="24"/>
                <w:szCs w:val="24"/>
              </w:rPr>
              <w:t xml:space="preserve"> and coded the responses using nodes and </w:t>
            </w:r>
            <w:proofErr w:type="spellStart"/>
            <w:r>
              <w:rPr>
                <w:rFonts w:ascii="Times New Roman" w:eastAsia="Times New Roman" w:hAnsi="Times New Roman" w:cs="Times New Roman"/>
                <w:sz w:val="24"/>
                <w:szCs w:val="24"/>
              </w:rPr>
              <w:t>subnodes</w:t>
            </w:r>
            <w:proofErr w:type="spellEnd"/>
            <w:r>
              <w:rPr>
                <w:rFonts w:ascii="Times New Roman" w:eastAsia="Times New Roman" w:hAnsi="Times New Roman" w:cs="Times New Roman"/>
                <w:sz w:val="24"/>
                <w:szCs w:val="24"/>
              </w:rPr>
              <w:t>. Researchers then analyzed the responses and looked for patterns, which were then condensed and summarized.</w:t>
            </w:r>
          </w:p>
          <w:p w14:paraId="3320060E"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Responses indicate that positive beliefs about having diversity in the classroom, honoring and including the child’s culture in instruction, developing relationships with families, differentiating instruction (because schools are not designed to support diverse </w:t>
            </w:r>
            <w:r>
              <w:rPr>
                <w:rFonts w:ascii="Times New Roman" w:eastAsia="Times New Roman" w:hAnsi="Times New Roman" w:cs="Times New Roman"/>
                <w:sz w:val="24"/>
                <w:szCs w:val="24"/>
              </w:rPr>
              <w:lastRenderedPageBreak/>
              <w:t>backgrounds), and teacher self-efficacy led to teacher-reported increases in children’s self-identity, self-esteem, self-confidence, respect for others, engagement, and motivation. These teachers also predict outcomes of higher academic achievement and future societal benefits as a result of these practices.</w:t>
            </w:r>
          </w:p>
          <w:p w14:paraId="6E95104A"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Implications suggest teachers discuss the importance of examining their own cultural beliefs and attitudes to ensure openness to accepting other cultures. Also, teachers should have supports, like a team of colleagues or spaces to examine one’s beliefs, to help develop cultural competence and awareness.</w:t>
            </w:r>
          </w:p>
        </w:tc>
      </w:tr>
      <w:tr w:rsidR="002A7A52" w14:paraId="4508B048" w14:textId="77777777" w:rsidTr="00030EAD">
        <w:tc>
          <w:tcPr>
            <w:tcW w:w="3465" w:type="dxa"/>
            <w:shd w:val="clear" w:color="auto" w:fill="auto"/>
            <w:tcMar>
              <w:top w:w="100" w:type="dxa"/>
              <w:left w:w="100" w:type="dxa"/>
              <w:bottom w:w="100" w:type="dxa"/>
              <w:right w:w="100" w:type="dxa"/>
            </w:tcMar>
          </w:tcPr>
          <w:p w14:paraId="63F97B37"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R + P</w:t>
            </w:r>
          </w:p>
          <w:p w14:paraId="74F8C744"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Bradshaw, C. P., Pas, E. T., </w:t>
            </w:r>
            <w:proofErr w:type="spellStart"/>
            <w:r>
              <w:rPr>
                <w:rFonts w:ascii="Times New Roman" w:eastAsia="Times New Roman" w:hAnsi="Times New Roman" w:cs="Times New Roman"/>
                <w:sz w:val="24"/>
                <w:szCs w:val="24"/>
              </w:rPr>
              <w:t>Bottiani</w:t>
            </w:r>
            <w:proofErr w:type="spellEnd"/>
            <w:r>
              <w:rPr>
                <w:rFonts w:ascii="Times New Roman" w:eastAsia="Times New Roman" w:hAnsi="Times New Roman" w:cs="Times New Roman"/>
                <w:sz w:val="24"/>
                <w:szCs w:val="24"/>
              </w:rPr>
              <w:t xml:space="preserve">, J. H., </w:t>
            </w:r>
            <w:proofErr w:type="spellStart"/>
            <w:r>
              <w:rPr>
                <w:rFonts w:ascii="Times New Roman" w:eastAsia="Times New Roman" w:hAnsi="Times New Roman" w:cs="Times New Roman"/>
                <w:sz w:val="24"/>
                <w:szCs w:val="24"/>
              </w:rPr>
              <w:t>Debnam</w:t>
            </w:r>
            <w:proofErr w:type="spellEnd"/>
            <w:r>
              <w:rPr>
                <w:rFonts w:ascii="Times New Roman" w:eastAsia="Times New Roman" w:hAnsi="Times New Roman" w:cs="Times New Roman"/>
                <w:sz w:val="24"/>
                <w:szCs w:val="24"/>
              </w:rPr>
              <w:t xml:space="preserve">, K. J., Reinke, W. M., Herman, K. C., &amp; Rosenberg, M. S. (2018). Promoting cultural responsivity and student engagement through double-check coaching of classroom teachers: An efficacy study. </w:t>
            </w:r>
            <w:r>
              <w:rPr>
                <w:rFonts w:ascii="Times New Roman" w:eastAsia="Times New Roman" w:hAnsi="Times New Roman" w:cs="Times New Roman"/>
                <w:i/>
                <w:sz w:val="24"/>
                <w:szCs w:val="24"/>
              </w:rPr>
              <w:t>School Psychology Review, 47</w:t>
            </w:r>
            <w:r>
              <w:rPr>
                <w:rFonts w:ascii="Times New Roman" w:eastAsia="Times New Roman" w:hAnsi="Times New Roman" w:cs="Times New Roman"/>
                <w:sz w:val="24"/>
                <w:szCs w:val="24"/>
              </w:rPr>
              <w:t xml:space="preserve">(2), 118-134. </w:t>
            </w:r>
            <w:r>
              <w:rPr>
                <w:rFonts w:ascii="Times New Roman" w:eastAsia="Times New Roman" w:hAnsi="Times New Roman" w:cs="Times New Roman"/>
                <w:sz w:val="24"/>
                <w:szCs w:val="24"/>
              </w:rPr>
              <w:lastRenderedPageBreak/>
              <w:t xml:space="preserve">doi:10.17105/SPR-2017-0119.V47-2. </w:t>
            </w:r>
          </w:p>
        </w:tc>
        <w:tc>
          <w:tcPr>
            <w:tcW w:w="6685" w:type="dxa"/>
            <w:shd w:val="clear" w:color="auto" w:fill="auto"/>
            <w:tcMar>
              <w:top w:w="100" w:type="dxa"/>
              <w:left w:w="100" w:type="dxa"/>
              <w:bottom w:w="100" w:type="dxa"/>
              <w:right w:w="100" w:type="dxa"/>
            </w:tcMar>
          </w:tcPr>
          <w:p w14:paraId="07017730"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Researchers examined </w:t>
            </w:r>
            <w:proofErr w:type="gramStart"/>
            <w:r>
              <w:rPr>
                <w:rFonts w:ascii="Times New Roman" w:eastAsia="Times New Roman" w:hAnsi="Times New Roman" w:cs="Times New Roman"/>
                <w:sz w:val="24"/>
                <w:szCs w:val="24"/>
              </w:rPr>
              <w:t>whether or not</w:t>
            </w:r>
            <w:proofErr w:type="gramEnd"/>
            <w:r>
              <w:rPr>
                <w:rFonts w:ascii="Times New Roman" w:eastAsia="Times New Roman" w:hAnsi="Times New Roman" w:cs="Times New Roman"/>
                <w:sz w:val="24"/>
                <w:szCs w:val="24"/>
              </w:rPr>
              <w:t xml:space="preserve"> the double-check model of teacher professional development was suitable for influencing more culturally responsive practices among teachers.</w:t>
            </w:r>
          </w:p>
          <w:p w14:paraId="5E462D19"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- 158 teachers across 12 middle and elementary schools in Maryland participated in this one-year project. Of the 158, 100 teachers were randomly selected to undergo the double-check coaching. Demographics between the coaching group were proportional to the demographics of the sample.</w:t>
            </w:r>
          </w:p>
          <w:p w14:paraId="453D0EEB"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Teachers completed surveys regarding their cultural responsivity, self-efficacy, and stress levels at the beginning and end of the school year. </w:t>
            </w:r>
            <w:proofErr w:type="gramStart"/>
            <w:r>
              <w:rPr>
                <w:rFonts w:ascii="Times New Roman" w:eastAsia="Times New Roman" w:hAnsi="Times New Roman" w:cs="Times New Roman"/>
                <w:sz w:val="24"/>
                <w:szCs w:val="24"/>
              </w:rPr>
              <w:t>15 minute</w:t>
            </w:r>
            <w:proofErr w:type="gramEnd"/>
            <w:r>
              <w:rPr>
                <w:rFonts w:ascii="Times New Roman" w:eastAsia="Times New Roman" w:hAnsi="Times New Roman" w:cs="Times New Roman"/>
                <w:sz w:val="24"/>
                <w:szCs w:val="24"/>
              </w:rPr>
              <w:t xml:space="preserve"> observations of teachers in their classrooms </w:t>
            </w:r>
            <w:r>
              <w:rPr>
                <w:rFonts w:ascii="Times New Roman" w:eastAsia="Times New Roman" w:hAnsi="Times New Roman" w:cs="Times New Roman"/>
                <w:sz w:val="24"/>
                <w:szCs w:val="24"/>
              </w:rPr>
              <w:lastRenderedPageBreak/>
              <w:t>occurred at the beginning and end of the year, as well. Coaching occurred for the coaching group throughout the year. All teachers were invited to attend 5 professional development sessions regarding the Double Check coaching model that were held separately from coaching.</w:t>
            </w:r>
          </w:p>
          <w:p w14:paraId="52722A5B"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Results indicated that teachers who underwent the coaching experienced more proactive behavior management skills and could anticipate behaviors better. </w:t>
            </w:r>
            <w:proofErr w:type="gramStart"/>
            <w:r>
              <w:rPr>
                <w:rFonts w:ascii="Times New Roman" w:eastAsia="Times New Roman" w:hAnsi="Times New Roman" w:cs="Times New Roman"/>
                <w:sz w:val="24"/>
                <w:szCs w:val="24"/>
              </w:rPr>
              <w:t>Also,  discipline</w:t>
            </w:r>
            <w:proofErr w:type="gramEnd"/>
            <w:r>
              <w:rPr>
                <w:rFonts w:ascii="Times New Roman" w:eastAsia="Times New Roman" w:hAnsi="Times New Roman" w:cs="Times New Roman"/>
                <w:sz w:val="24"/>
                <w:szCs w:val="24"/>
              </w:rPr>
              <w:t xml:space="preserve"> referrals for black children in classes where teachers were coached declined by the end of the project. </w:t>
            </w:r>
          </w:p>
          <w:p w14:paraId="00CFCEDD"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The Double Check model could be a way to improve teachers’ culturally responsive behavior management and self-efficacy.</w:t>
            </w:r>
          </w:p>
        </w:tc>
      </w:tr>
      <w:tr w:rsidR="002A7A52" w14:paraId="6DAD9AF9" w14:textId="77777777" w:rsidTr="00030EAD">
        <w:tc>
          <w:tcPr>
            <w:tcW w:w="3465" w:type="dxa"/>
            <w:shd w:val="clear" w:color="auto" w:fill="auto"/>
            <w:tcMar>
              <w:top w:w="100" w:type="dxa"/>
              <w:left w:w="100" w:type="dxa"/>
              <w:bottom w:w="100" w:type="dxa"/>
              <w:right w:w="100" w:type="dxa"/>
            </w:tcMar>
          </w:tcPr>
          <w:p w14:paraId="795F8C46"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 R+P</w:t>
            </w:r>
          </w:p>
          <w:p w14:paraId="61955CA1"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Esposito, J., &amp; Swain, A. N. (2009). Pathways to social justice: Urban teachers’ uses of culturally relevant pedagogy as a conduit for teaching for social justice. </w:t>
            </w:r>
            <w:r>
              <w:rPr>
                <w:rFonts w:ascii="Times New Roman" w:eastAsia="Times New Roman" w:hAnsi="Times New Roman" w:cs="Times New Roman"/>
                <w:i/>
                <w:sz w:val="24"/>
                <w:szCs w:val="24"/>
              </w:rPr>
              <w:t>Perspectives on Urban Education, 6</w:t>
            </w:r>
            <w:r>
              <w:rPr>
                <w:rFonts w:ascii="Times New Roman" w:eastAsia="Times New Roman" w:hAnsi="Times New Roman" w:cs="Times New Roman"/>
                <w:sz w:val="24"/>
                <w:szCs w:val="24"/>
              </w:rPr>
              <w:t xml:space="preserve">(1), 38-48. </w:t>
            </w:r>
          </w:p>
        </w:tc>
        <w:tc>
          <w:tcPr>
            <w:tcW w:w="6685" w:type="dxa"/>
            <w:shd w:val="clear" w:color="auto" w:fill="auto"/>
            <w:tcMar>
              <w:top w:w="100" w:type="dxa"/>
              <w:left w:w="100" w:type="dxa"/>
              <w:bottom w:w="100" w:type="dxa"/>
              <w:right w:w="100" w:type="dxa"/>
            </w:tcMar>
          </w:tcPr>
          <w:p w14:paraId="3A0F686D"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Researchers sought to answer how teachers understood the meaning of teaching for social justice. They also wanted to know how teachers taught for social justice.</w:t>
            </w:r>
          </w:p>
          <w:p w14:paraId="7C25F290"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Participants in the study were seven African American teachers teaching in an urban school in the southeastern U.S.</w:t>
            </w:r>
          </w:p>
          <w:p w14:paraId="56D77DC4"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The researchers conducted interviews and held a focus session with the participants. All of these were transcribed and coded, using the constant comparison method to develop themes.</w:t>
            </w:r>
          </w:p>
          <w:p w14:paraId="2400A0FF"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Themes that emerged from this research are in two categories. First are challenges, in that teaching for social justice requires teachers to take risks in breaking the status quo regarding cultural teaching, time in planning for resources and discussions, and self-reflection about diverse cultures and diverse learners that is often difficult for many people. Second are how teachers defined teaching for social justice - teaching critical thinking skills, empowering students, helping them achieve academically, and helping them see themselves in relation to others.</w:t>
            </w:r>
          </w:p>
          <w:p w14:paraId="472D137A"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Implications are that curriculum employed in schools needs to be framed around critical thinking in order to combat societal reproduction. Also, teaching for social justice may lead to teacher attrition because of the risks and time associated with it.</w:t>
            </w:r>
          </w:p>
        </w:tc>
      </w:tr>
      <w:tr w:rsidR="002A7A52" w14:paraId="2ED9AE44" w14:textId="77777777" w:rsidTr="00030EAD">
        <w:tc>
          <w:tcPr>
            <w:tcW w:w="3465" w:type="dxa"/>
            <w:shd w:val="clear" w:color="auto" w:fill="auto"/>
            <w:tcMar>
              <w:top w:w="100" w:type="dxa"/>
              <w:left w:w="100" w:type="dxa"/>
              <w:bottom w:w="100" w:type="dxa"/>
              <w:right w:w="100" w:type="dxa"/>
            </w:tcMar>
          </w:tcPr>
          <w:p w14:paraId="381F3F83"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 R+P - case study</w:t>
            </w:r>
          </w:p>
          <w:p w14:paraId="21D46493"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Evans, L. M. (2018). A case study examination of exemplary literacy teaching in a cross-linguistic, cross-cultural learning environment. </w:t>
            </w:r>
            <w:r>
              <w:rPr>
                <w:rFonts w:ascii="Times New Roman" w:eastAsia="Times New Roman" w:hAnsi="Times New Roman" w:cs="Times New Roman"/>
                <w:i/>
                <w:sz w:val="24"/>
                <w:szCs w:val="24"/>
              </w:rPr>
              <w:t>Literacy Research and Instruction, 57</w:t>
            </w:r>
            <w:r>
              <w:rPr>
                <w:rFonts w:ascii="Times New Roman" w:eastAsia="Times New Roman" w:hAnsi="Times New Roman" w:cs="Times New Roman"/>
                <w:sz w:val="24"/>
                <w:szCs w:val="24"/>
              </w:rPr>
              <w:t xml:space="preserve">(4), 330-350. </w:t>
            </w:r>
            <w:r>
              <w:rPr>
                <w:rFonts w:ascii="Times New Roman" w:eastAsia="Times New Roman" w:hAnsi="Times New Roman" w:cs="Times New Roman"/>
                <w:sz w:val="24"/>
                <w:szCs w:val="24"/>
              </w:rPr>
              <w:lastRenderedPageBreak/>
              <w:t>doi:10.1080/19388071.2018.1482033.</w:t>
            </w:r>
          </w:p>
        </w:tc>
        <w:tc>
          <w:tcPr>
            <w:tcW w:w="6685" w:type="dxa"/>
            <w:shd w:val="clear" w:color="auto" w:fill="auto"/>
            <w:tcMar>
              <w:top w:w="100" w:type="dxa"/>
              <w:left w:w="100" w:type="dxa"/>
              <w:bottom w:w="100" w:type="dxa"/>
              <w:right w:w="100" w:type="dxa"/>
            </w:tcMar>
          </w:tcPr>
          <w:p w14:paraId="6C232907"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The researcher sought to discover what cross-cultural and cross-linguistic relationships the teacher in the study had with her students and how they could inform teacher education.</w:t>
            </w:r>
          </w:p>
          <w:p w14:paraId="1BE9D247"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This study took place in an urban school district in the </w:t>
            </w:r>
            <w:proofErr w:type="spellStart"/>
            <w:r>
              <w:rPr>
                <w:rFonts w:ascii="Times New Roman" w:eastAsia="Times New Roman" w:hAnsi="Times New Roman" w:cs="Times New Roman"/>
                <w:sz w:val="24"/>
                <w:szCs w:val="24"/>
              </w:rPr>
              <w:t>midwest</w:t>
            </w:r>
            <w:proofErr w:type="spellEnd"/>
            <w:r>
              <w:rPr>
                <w:rFonts w:ascii="Times New Roman" w:eastAsia="Times New Roman" w:hAnsi="Times New Roman" w:cs="Times New Roman"/>
                <w:sz w:val="24"/>
                <w:szCs w:val="24"/>
              </w:rPr>
              <w:t xml:space="preserve"> of the U.S. As part of a larger study, the researcher asked local bilingual education administrators to nominate exemplary bilingual English literacy teachers. The subject of this case study was the only non-Latina teacher out of the nominees for the larger study.</w:t>
            </w:r>
          </w:p>
          <w:p w14:paraId="7434B473"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The researcher performed this case study through naturalistic in-class observations and </w:t>
            </w:r>
            <w:proofErr w:type="gramStart"/>
            <w:r>
              <w:rPr>
                <w:rFonts w:ascii="Times New Roman" w:eastAsia="Times New Roman" w:hAnsi="Times New Roman" w:cs="Times New Roman"/>
                <w:sz w:val="24"/>
                <w:szCs w:val="24"/>
              </w:rPr>
              <w:t>90 minute</w:t>
            </w:r>
            <w:proofErr w:type="gramEnd"/>
            <w:r>
              <w:rPr>
                <w:rFonts w:ascii="Times New Roman" w:eastAsia="Times New Roman" w:hAnsi="Times New Roman" w:cs="Times New Roman"/>
                <w:sz w:val="24"/>
                <w:szCs w:val="24"/>
              </w:rPr>
              <w:t xml:space="preserve"> follow-up interviews over the course of four months. The researcher and teacher discussed field notes and teacher self-recorded notes during the interviews. Reviewing the transcripts of these notes and interviews yielded common themes.</w:t>
            </w:r>
          </w:p>
          <w:p w14:paraId="24FB84A2"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Three culturally competent practices employed by the subject stuck out as practices that separated her from other non-Latina bilingual educators: continual self-reflection on language and culture, strong commitment to understanding bilingual identities, and being grounded in both action and advocacy.</w:t>
            </w:r>
          </w:p>
          <w:p w14:paraId="601C0135"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Implications lead to suggestions for teacher education programs. Teachers need opportunities to deeply explore and critically reflect on their biases and cultural relationship to students in the class. Teachers should have opportunities to explore sociological conditions that shape the identities of diverse learners. </w:t>
            </w:r>
          </w:p>
        </w:tc>
      </w:tr>
      <w:tr w:rsidR="002A7A52" w14:paraId="1B272F19" w14:textId="77777777" w:rsidTr="00030EAD">
        <w:tc>
          <w:tcPr>
            <w:tcW w:w="3465" w:type="dxa"/>
            <w:shd w:val="clear" w:color="auto" w:fill="auto"/>
            <w:tcMar>
              <w:top w:w="100" w:type="dxa"/>
              <w:left w:w="100" w:type="dxa"/>
              <w:bottom w:w="100" w:type="dxa"/>
              <w:right w:w="100" w:type="dxa"/>
            </w:tcMar>
          </w:tcPr>
          <w:p w14:paraId="6FFF2531"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 T</w:t>
            </w:r>
          </w:p>
          <w:p w14:paraId="2A42B560"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Gay, G. (2002). Preparing for culturally responsive teaching. </w:t>
            </w:r>
            <w:r>
              <w:rPr>
                <w:rFonts w:ascii="Times New Roman" w:eastAsia="Times New Roman" w:hAnsi="Times New Roman" w:cs="Times New Roman"/>
                <w:i/>
                <w:sz w:val="24"/>
                <w:szCs w:val="24"/>
              </w:rPr>
              <w:t>Journal of Teacher Education, 53</w:t>
            </w:r>
            <w:r>
              <w:rPr>
                <w:rFonts w:ascii="Times New Roman" w:eastAsia="Times New Roman" w:hAnsi="Times New Roman" w:cs="Times New Roman"/>
                <w:sz w:val="24"/>
                <w:szCs w:val="24"/>
              </w:rPr>
              <w:t xml:space="preserve">(2), 106-116. </w:t>
            </w:r>
            <w:r>
              <w:rPr>
                <w:rFonts w:ascii="Times New Roman" w:eastAsia="Times New Roman" w:hAnsi="Times New Roman" w:cs="Times New Roman"/>
                <w:sz w:val="24"/>
                <w:szCs w:val="24"/>
              </w:rPr>
              <w:lastRenderedPageBreak/>
              <w:t>https://doi.org/10.1177/0022487102053002003</w:t>
            </w:r>
          </w:p>
        </w:tc>
        <w:tc>
          <w:tcPr>
            <w:tcW w:w="6685" w:type="dxa"/>
            <w:shd w:val="clear" w:color="auto" w:fill="auto"/>
            <w:tcMar>
              <w:top w:w="100" w:type="dxa"/>
              <w:left w:w="100" w:type="dxa"/>
              <w:bottom w:w="100" w:type="dxa"/>
              <w:right w:w="100" w:type="dxa"/>
            </w:tcMar>
          </w:tcPr>
          <w:p w14:paraId="5C34DEFE"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This article is a seminal </w:t>
            </w:r>
            <w:proofErr w:type="gramStart"/>
            <w:r>
              <w:rPr>
                <w:rFonts w:ascii="Times New Roman" w:eastAsia="Times New Roman" w:hAnsi="Times New Roman" w:cs="Times New Roman"/>
                <w:sz w:val="24"/>
                <w:szCs w:val="24"/>
              </w:rPr>
              <w:t>article  that</w:t>
            </w:r>
            <w:proofErr w:type="gramEnd"/>
            <w:r>
              <w:rPr>
                <w:rFonts w:ascii="Times New Roman" w:eastAsia="Times New Roman" w:hAnsi="Times New Roman" w:cs="Times New Roman"/>
                <w:sz w:val="24"/>
                <w:szCs w:val="24"/>
              </w:rPr>
              <w:t xml:space="preserve"> outlines culturally responsive teaching and the actions teachers must take to engage in such practice.</w:t>
            </w:r>
          </w:p>
          <w:p w14:paraId="735B9C2C"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First, teachers should develop a knowledge base of diverse cultures by understanding the cultural characteristics and </w:t>
            </w:r>
            <w:r>
              <w:rPr>
                <w:rFonts w:ascii="Times New Roman" w:eastAsia="Times New Roman" w:hAnsi="Times New Roman" w:cs="Times New Roman"/>
                <w:sz w:val="24"/>
                <w:szCs w:val="24"/>
              </w:rPr>
              <w:lastRenderedPageBreak/>
              <w:t xml:space="preserve">contributions of different ethnic groups and learning </w:t>
            </w:r>
            <w:proofErr w:type="gramStart"/>
            <w:r>
              <w:rPr>
                <w:rFonts w:ascii="Times New Roman" w:eastAsia="Times New Roman" w:hAnsi="Times New Roman" w:cs="Times New Roman"/>
                <w:sz w:val="24"/>
                <w:szCs w:val="24"/>
              </w:rPr>
              <w:t>factual information</w:t>
            </w:r>
            <w:proofErr w:type="gramEnd"/>
            <w:r>
              <w:rPr>
                <w:rFonts w:ascii="Times New Roman" w:eastAsia="Times New Roman" w:hAnsi="Times New Roman" w:cs="Times New Roman"/>
                <w:sz w:val="24"/>
                <w:szCs w:val="24"/>
              </w:rPr>
              <w:t xml:space="preserve"> about different cultural groups.</w:t>
            </w:r>
          </w:p>
          <w:p w14:paraId="1C834563"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Second, teachers need to have a solid understanding of culturally responsive curriculum. This means that teachers need to be able to discern prejudice within formal curriculum, be aware of the cultural messages displayed via symbolic curriculum, and critically analyze how people of non-white ethnicities are presented in the media in societal curriculum.</w:t>
            </w:r>
          </w:p>
          <w:p w14:paraId="7309B51D"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Third, teachers should build a culturally caring learning community. Teachers can do this by using children’s cultures to scaffold their learning, seeing children as capable learners, setting high expectations for them, and helping them develop their whole selves.</w:t>
            </w:r>
          </w:p>
          <w:p w14:paraId="567604AE"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Fourth, teachers need to be able to facilitate multicultural communication. This means that teachers need to be aware of the different ways that children from diverse communities may engage in conversation and classroom activities.</w:t>
            </w:r>
          </w:p>
          <w:p w14:paraId="089E7DD3"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Finally, teachers need to engage in teaching styles that are culturally congruent to the cultural learning styles present in the class. Teachers should identify what teaching styles may work best </w:t>
            </w:r>
            <w:r>
              <w:rPr>
                <w:rFonts w:ascii="Times New Roman" w:eastAsia="Times New Roman" w:hAnsi="Times New Roman" w:cs="Times New Roman"/>
                <w:sz w:val="24"/>
                <w:szCs w:val="24"/>
              </w:rPr>
              <w:lastRenderedPageBreak/>
              <w:t>for the children and find ways to assess their learning in a culturally responsive way.</w:t>
            </w:r>
          </w:p>
        </w:tc>
      </w:tr>
      <w:tr w:rsidR="002A7A52" w14:paraId="53DDCBAC" w14:textId="77777777" w:rsidTr="00030EAD">
        <w:tc>
          <w:tcPr>
            <w:tcW w:w="3465" w:type="dxa"/>
            <w:shd w:val="clear" w:color="auto" w:fill="auto"/>
            <w:tcMar>
              <w:top w:w="100" w:type="dxa"/>
              <w:left w:w="100" w:type="dxa"/>
              <w:bottom w:w="100" w:type="dxa"/>
              <w:right w:w="100" w:type="dxa"/>
            </w:tcMar>
          </w:tcPr>
          <w:p w14:paraId="494696B7" w14:textId="77777777" w:rsidR="002A7A52" w:rsidRPr="007B5DBB" w:rsidRDefault="002A7A52" w:rsidP="00D66A5B">
            <w:pPr>
              <w:spacing w:line="480" w:lineRule="auto"/>
              <w:ind w:left="90" w:hanging="90"/>
              <w:rPr>
                <w:rFonts w:ascii="Times New Roman" w:eastAsia="Times New Roman" w:hAnsi="Times New Roman" w:cs="Times New Roman"/>
                <w:sz w:val="24"/>
                <w:szCs w:val="24"/>
                <w:lang w:val="es-CO"/>
              </w:rPr>
            </w:pPr>
            <w:r w:rsidRPr="007B5DBB">
              <w:rPr>
                <w:rFonts w:ascii="Times New Roman" w:eastAsia="Times New Roman" w:hAnsi="Times New Roman" w:cs="Times New Roman"/>
                <w:sz w:val="24"/>
                <w:szCs w:val="24"/>
                <w:lang w:val="es-CO"/>
              </w:rPr>
              <w:lastRenderedPageBreak/>
              <w:t>10. R + P</w:t>
            </w:r>
          </w:p>
          <w:p w14:paraId="3410D302" w14:textId="77777777" w:rsidR="002A7A52" w:rsidRDefault="002A7A52" w:rsidP="00D66A5B">
            <w:pPr>
              <w:spacing w:line="480" w:lineRule="auto"/>
              <w:ind w:left="90" w:hanging="90"/>
              <w:rPr>
                <w:rFonts w:ascii="Times New Roman" w:eastAsia="Times New Roman" w:hAnsi="Times New Roman" w:cs="Times New Roman"/>
                <w:sz w:val="24"/>
                <w:szCs w:val="24"/>
              </w:rPr>
            </w:pPr>
            <w:r w:rsidRPr="007B5DBB">
              <w:rPr>
                <w:rFonts w:ascii="Times New Roman" w:eastAsia="Times New Roman" w:hAnsi="Times New Roman" w:cs="Times New Roman"/>
                <w:sz w:val="24"/>
                <w:szCs w:val="24"/>
                <w:lang w:val="es-CO"/>
              </w:rPr>
              <w:t xml:space="preserve">Guerra, P. L., &amp; </w:t>
            </w:r>
            <w:proofErr w:type="spellStart"/>
            <w:r w:rsidRPr="007B5DBB">
              <w:rPr>
                <w:rFonts w:ascii="Times New Roman" w:eastAsia="Times New Roman" w:hAnsi="Times New Roman" w:cs="Times New Roman"/>
                <w:sz w:val="24"/>
                <w:szCs w:val="24"/>
                <w:lang w:val="es-CO"/>
              </w:rPr>
              <w:t>Wubbena</w:t>
            </w:r>
            <w:proofErr w:type="spellEnd"/>
            <w:r w:rsidRPr="007B5DBB">
              <w:rPr>
                <w:rFonts w:ascii="Times New Roman" w:eastAsia="Times New Roman" w:hAnsi="Times New Roman" w:cs="Times New Roman"/>
                <w:sz w:val="24"/>
                <w:szCs w:val="24"/>
                <w:lang w:val="es-CO"/>
              </w:rPr>
              <w:t xml:space="preserve">, Z. C. (2017). </w:t>
            </w:r>
            <w:r>
              <w:rPr>
                <w:rFonts w:ascii="Times New Roman" w:eastAsia="Times New Roman" w:hAnsi="Times New Roman" w:cs="Times New Roman"/>
                <w:sz w:val="24"/>
                <w:szCs w:val="24"/>
              </w:rPr>
              <w:t xml:space="preserve">Teacher beliefs and classroom practices: Cognitive-dissonance in high stakes test-influenced environments. </w:t>
            </w:r>
            <w:r>
              <w:rPr>
                <w:rFonts w:ascii="Times New Roman" w:eastAsia="Times New Roman" w:hAnsi="Times New Roman" w:cs="Times New Roman"/>
                <w:i/>
                <w:sz w:val="24"/>
                <w:szCs w:val="24"/>
              </w:rPr>
              <w:t>Issues in Teacher Education, 26</w:t>
            </w:r>
            <w:r>
              <w:rPr>
                <w:rFonts w:ascii="Times New Roman" w:eastAsia="Times New Roman" w:hAnsi="Times New Roman" w:cs="Times New Roman"/>
                <w:sz w:val="24"/>
                <w:szCs w:val="24"/>
              </w:rPr>
              <w:t>(1), 35-51.</w:t>
            </w:r>
          </w:p>
        </w:tc>
        <w:tc>
          <w:tcPr>
            <w:tcW w:w="6685" w:type="dxa"/>
            <w:shd w:val="clear" w:color="auto" w:fill="auto"/>
            <w:tcMar>
              <w:top w:w="100" w:type="dxa"/>
              <w:left w:w="100" w:type="dxa"/>
              <w:bottom w:w="100" w:type="dxa"/>
              <w:right w:w="100" w:type="dxa"/>
            </w:tcMar>
          </w:tcPr>
          <w:p w14:paraId="047BB61E"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The researchers aim to identify what beliefs teachers hold about culturally diverse students, what practices these teachers employ, and the relationship between their culturally proficient beliefs, deficit beliefs, and classroom practices.</w:t>
            </w:r>
          </w:p>
          <w:p w14:paraId="19064DD4"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Participating teachers came from two Southwest elementary schools that intended to improve test-outcomes for their “at-risk” populations. School 1 was about 50% white, 50% non-white while School 2 was 50% </w:t>
            </w:r>
            <w:proofErr w:type="spellStart"/>
            <w:r>
              <w:rPr>
                <w:rFonts w:ascii="Times New Roman" w:eastAsia="Times New Roman" w:hAnsi="Times New Roman" w:cs="Times New Roman"/>
                <w:sz w:val="24"/>
                <w:szCs w:val="24"/>
              </w:rPr>
              <w:t>hispanic</w:t>
            </w:r>
            <w:proofErr w:type="spellEnd"/>
            <w:r>
              <w:rPr>
                <w:rFonts w:ascii="Times New Roman" w:eastAsia="Times New Roman" w:hAnsi="Times New Roman" w:cs="Times New Roman"/>
                <w:sz w:val="24"/>
                <w:szCs w:val="24"/>
              </w:rPr>
              <w:t>, 50% non-</w:t>
            </w:r>
            <w:proofErr w:type="spellStart"/>
            <w:r>
              <w:rPr>
                <w:rFonts w:ascii="Times New Roman" w:eastAsia="Times New Roman" w:hAnsi="Times New Roman" w:cs="Times New Roman"/>
                <w:sz w:val="24"/>
                <w:szCs w:val="24"/>
              </w:rPr>
              <w:t>hispanic</w:t>
            </w:r>
            <w:proofErr w:type="spellEnd"/>
            <w:r>
              <w:rPr>
                <w:rFonts w:ascii="Times New Roman" w:eastAsia="Times New Roman" w:hAnsi="Times New Roman" w:cs="Times New Roman"/>
                <w:sz w:val="24"/>
                <w:szCs w:val="24"/>
              </w:rPr>
              <w:t xml:space="preserve">. From the first school, 49 teachers participated with 44 being white and 5 being </w:t>
            </w:r>
            <w:proofErr w:type="spellStart"/>
            <w:r>
              <w:rPr>
                <w:rFonts w:ascii="Times New Roman" w:eastAsia="Times New Roman" w:hAnsi="Times New Roman" w:cs="Times New Roman"/>
                <w:sz w:val="24"/>
                <w:szCs w:val="24"/>
              </w:rPr>
              <w:t>hispanic</w:t>
            </w:r>
            <w:proofErr w:type="spellEnd"/>
            <w:r>
              <w:rPr>
                <w:rFonts w:ascii="Times New Roman" w:eastAsia="Times New Roman" w:hAnsi="Times New Roman" w:cs="Times New Roman"/>
                <w:sz w:val="24"/>
                <w:szCs w:val="24"/>
              </w:rPr>
              <w:t xml:space="preserve">. From the second school, 19 teachers participated with 16 being white and 3 being </w:t>
            </w:r>
            <w:proofErr w:type="spellStart"/>
            <w:r>
              <w:rPr>
                <w:rFonts w:ascii="Times New Roman" w:eastAsia="Times New Roman" w:hAnsi="Times New Roman" w:cs="Times New Roman"/>
                <w:sz w:val="24"/>
                <w:szCs w:val="24"/>
              </w:rPr>
              <w:t>hispanic</w:t>
            </w:r>
            <w:proofErr w:type="spellEnd"/>
            <w:r>
              <w:rPr>
                <w:rFonts w:ascii="Times New Roman" w:eastAsia="Times New Roman" w:hAnsi="Times New Roman" w:cs="Times New Roman"/>
                <w:sz w:val="24"/>
                <w:szCs w:val="24"/>
              </w:rPr>
              <w:t>.</w:t>
            </w:r>
          </w:p>
          <w:p w14:paraId="21E488F2"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All 68 participants completed a self-reported survey about their beliefs about </w:t>
            </w:r>
            <w:proofErr w:type="gramStart"/>
            <w:r>
              <w:rPr>
                <w:rFonts w:ascii="Times New Roman" w:eastAsia="Times New Roman" w:hAnsi="Times New Roman" w:cs="Times New Roman"/>
                <w:sz w:val="24"/>
                <w:szCs w:val="24"/>
              </w:rPr>
              <w:t>culturally-diverse</w:t>
            </w:r>
            <w:proofErr w:type="gramEnd"/>
            <w:r>
              <w:rPr>
                <w:rFonts w:ascii="Times New Roman" w:eastAsia="Times New Roman" w:hAnsi="Times New Roman" w:cs="Times New Roman"/>
                <w:sz w:val="24"/>
                <w:szCs w:val="24"/>
              </w:rPr>
              <w:t xml:space="preserve"> children. Then, the researchers conducted in-class observations of 14 participating teachers. Responses from the survey were coded and analyzed against data from the observations. </w:t>
            </w:r>
          </w:p>
          <w:p w14:paraId="576677F7"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surveys, teachers reported employing culturally relevant practices. However, many teachers reported deficit beliefs in their open-ended questions. Observations of classrooms suggested that </w:t>
            </w:r>
            <w:r>
              <w:rPr>
                <w:rFonts w:ascii="Times New Roman" w:eastAsia="Times New Roman" w:hAnsi="Times New Roman" w:cs="Times New Roman"/>
                <w:sz w:val="24"/>
                <w:szCs w:val="24"/>
              </w:rPr>
              <w:lastRenderedPageBreak/>
              <w:t xml:space="preserve">teachers’ deficit beliefs played out more in the classrooms than did their </w:t>
            </w:r>
            <w:proofErr w:type="gramStart"/>
            <w:r>
              <w:rPr>
                <w:rFonts w:ascii="Times New Roman" w:eastAsia="Times New Roman" w:hAnsi="Times New Roman" w:cs="Times New Roman"/>
                <w:sz w:val="24"/>
                <w:szCs w:val="24"/>
              </w:rPr>
              <w:t>culturally-proficient</w:t>
            </w:r>
            <w:proofErr w:type="gramEnd"/>
            <w:r>
              <w:rPr>
                <w:rFonts w:ascii="Times New Roman" w:eastAsia="Times New Roman" w:hAnsi="Times New Roman" w:cs="Times New Roman"/>
                <w:sz w:val="24"/>
                <w:szCs w:val="24"/>
              </w:rPr>
              <w:t xml:space="preserve"> beliefs. Observed teachers did not devote extra planning-time for children with whom they expected to have problems, did not engage in relationship-building conversations or instances with children, and few provided opportunities for children to share their personal experiences. </w:t>
            </w:r>
          </w:p>
          <w:p w14:paraId="11152696"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Implications suggest teachers could benefit from professional development that allows them to consider the classroom context and </w:t>
            </w:r>
            <w:proofErr w:type="gramStart"/>
            <w:r>
              <w:rPr>
                <w:rFonts w:ascii="Times New Roman" w:eastAsia="Times New Roman" w:hAnsi="Times New Roman" w:cs="Times New Roman"/>
                <w:sz w:val="24"/>
                <w:szCs w:val="24"/>
              </w:rPr>
              <w:t>whether or not</w:t>
            </w:r>
            <w:proofErr w:type="gramEnd"/>
            <w:r>
              <w:rPr>
                <w:rFonts w:ascii="Times New Roman" w:eastAsia="Times New Roman" w:hAnsi="Times New Roman" w:cs="Times New Roman"/>
                <w:sz w:val="24"/>
                <w:szCs w:val="24"/>
              </w:rPr>
              <w:t xml:space="preserve"> it promotes cultural responsivity, culturally proficient and deficit beliefs and practices, and the role of cognitive dissonance. This professional development could help teachers understand contradictions between their beliefs and practices.</w:t>
            </w:r>
          </w:p>
        </w:tc>
      </w:tr>
      <w:tr w:rsidR="002A7A52" w14:paraId="7AC851E7" w14:textId="77777777" w:rsidTr="00030EAD">
        <w:tc>
          <w:tcPr>
            <w:tcW w:w="3465" w:type="dxa"/>
            <w:shd w:val="clear" w:color="auto" w:fill="auto"/>
            <w:tcMar>
              <w:top w:w="100" w:type="dxa"/>
              <w:left w:w="100" w:type="dxa"/>
              <w:bottom w:w="100" w:type="dxa"/>
              <w:right w:w="100" w:type="dxa"/>
            </w:tcMar>
          </w:tcPr>
          <w:p w14:paraId="7EDB6B75"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R+P</w:t>
            </w:r>
          </w:p>
          <w:p w14:paraId="42B66FE0" w14:textId="77777777" w:rsidR="002A7A52" w:rsidRDefault="002A7A52" w:rsidP="00D66A5B">
            <w:pPr>
              <w:spacing w:line="480" w:lineRule="auto"/>
              <w:ind w:left="90" w:hanging="9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Hambacher</w:t>
            </w:r>
            <w:proofErr w:type="spellEnd"/>
            <w:r>
              <w:rPr>
                <w:rFonts w:ascii="Times New Roman" w:eastAsia="Times New Roman" w:hAnsi="Times New Roman" w:cs="Times New Roman"/>
                <w:sz w:val="24"/>
                <w:szCs w:val="24"/>
              </w:rPr>
              <w:t xml:space="preserve">, E., &amp; Bundy, L. (2016). Creating communities of culturally relevant critical teacher care. </w:t>
            </w:r>
            <w:r>
              <w:rPr>
                <w:rFonts w:ascii="Times New Roman" w:eastAsia="Times New Roman" w:hAnsi="Times New Roman" w:cs="Times New Roman"/>
                <w:i/>
                <w:sz w:val="24"/>
                <w:szCs w:val="24"/>
              </w:rPr>
              <w:t>Action in Teacher Education, 38</w:t>
            </w:r>
            <w:r>
              <w:rPr>
                <w:rFonts w:ascii="Times New Roman" w:eastAsia="Times New Roman" w:hAnsi="Times New Roman" w:cs="Times New Roman"/>
                <w:sz w:val="24"/>
                <w:szCs w:val="24"/>
              </w:rPr>
              <w:t>(4), 327-343. doi:10.1080/01626610.2016.1226206</w:t>
            </w:r>
          </w:p>
        </w:tc>
        <w:tc>
          <w:tcPr>
            <w:tcW w:w="6685" w:type="dxa"/>
            <w:shd w:val="clear" w:color="auto" w:fill="auto"/>
            <w:tcMar>
              <w:top w:w="100" w:type="dxa"/>
              <w:left w:w="100" w:type="dxa"/>
              <w:bottom w:w="100" w:type="dxa"/>
              <w:right w:w="100" w:type="dxa"/>
            </w:tcMar>
          </w:tcPr>
          <w:p w14:paraId="6BEEAE54"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This study aims to identify how elementary teachers engage in culturally relevant critical teacher care with children of color.</w:t>
            </w:r>
          </w:p>
          <w:p w14:paraId="3EA2B112"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Participants in this study were two exemplary fifth grade teachers. Participants teach at an urban elementary school that has a high population of children of color, a moderate population of ELLs and a high population of families with low income.</w:t>
            </w:r>
          </w:p>
          <w:p w14:paraId="026FD064"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Researchers interviewed both teachers three times and conducted fourteen two-hour observations over the course of three months in </w:t>
            </w:r>
            <w:r>
              <w:rPr>
                <w:rFonts w:ascii="Times New Roman" w:eastAsia="Times New Roman" w:hAnsi="Times New Roman" w:cs="Times New Roman"/>
                <w:sz w:val="24"/>
                <w:szCs w:val="24"/>
              </w:rPr>
              <w:lastRenderedPageBreak/>
              <w:t>order to retrieve data for this study. Data from the interviews were triangulated with data from the observations to achieve results.</w:t>
            </w:r>
          </w:p>
          <w:p w14:paraId="169A3F6F"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Four main themes from this data revealed that the two teachers nurtured the whole child, reconstructed students’ identities as capable and valuable, held high expectations for children while working to remove barriers to their success, and engaged in instruction urgency so that students were engaged throughout the day.</w:t>
            </w:r>
          </w:p>
          <w:p w14:paraId="36803428"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This study has implications for teachers and administrators to use a social justice mindset to open the door for children’s success.</w:t>
            </w:r>
          </w:p>
        </w:tc>
      </w:tr>
      <w:tr w:rsidR="002A7A52" w14:paraId="1436D2CE" w14:textId="77777777" w:rsidTr="00030EAD">
        <w:tc>
          <w:tcPr>
            <w:tcW w:w="3465" w:type="dxa"/>
            <w:shd w:val="clear" w:color="auto" w:fill="auto"/>
            <w:tcMar>
              <w:top w:w="100" w:type="dxa"/>
              <w:left w:w="100" w:type="dxa"/>
              <w:bottom w:w="100" w:type="dxa"/>
              <w:right w:w="100" w:type="dxa"/>
            </w:tcMar>
          </w:tcPr>
          <w:p w14:paraId="71FB0F9D"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R+P</w:t>
            </w:r>
          </w:p>
          <w:p w14:paraId="4792EE40" w14:textId="77777777" w:rsidR="002A7A52" w:rsidRDefault="002A7A52" w:rsidP="00D66A5B">
            <w:pPr>
              <w:spacing w:line="480" w:lineRule="auto"/>
              <w:ind w:left="90" w:hanging="9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Hambacher</w:t>
            </w:r>
            <w:proofErr w:type="spellEnd"/>
            <w:r>
              <w:rPr>
                <w:rFonts w:ascii="Times New Roman" w:eastAsia="Times New Roman" w:hAnsi="Times New Roman" w:cs="Times New Roman"/>
                <w:sz w:val="24"/>
                <w:szCs w:val="24"/>
              </w:rPr>
              <w:t xml:space="preserve">, E. (2018). Resisting punitive school discipline: Perspectives and practices of exemplary urban elementary teachers. </w:t>
            </w:r>
            <w:r>
              <w:rPr>
                <w:rFonts w:ascii="Times New Roman" w:eastAsia="Times New Roman" w:hAnsi="Times New Roman" w:cs="Times New Roman"/>
                <w:i/>
                <w:sz w:val="24"/>
                <w:szCs w:val="24"/>
              </w:rPr>
              <w:t>International Journal of Qualitative Studies in Education, 31</w:t>
            </w:r>
            <w:r>
              <w:rPr>
                <w:rFonts w:ascii="Times New Roman" w:eastAsia="Times New Roman" w:hAnsi="Times New Roman" w:cs="Times New Roman"/>
                <w:sz w:val="24"/>
                <w:szCs w:val="24"/>
              </w:rPr>
              <w:t>(2), 102-118. doi:10.1080/09518398.2017.1349958</w:t>
            </w:r>
          </w:p>
        </w:tc>
        <w:tc>
          <w:tcPr>
            <w:tcW w:w="6685" w:type="dxa"/>
            <w:shd w:val="clear" w:color="auto" w:fill="auto"/>
            <w:tcMar>
              <w:top w:w="100" w:type="dxa"/>
              <w:left w:w="100" w:type="dxa"/>
              <w:bottom w:w="100" w:type="dxa"/>
              <w:right w:w="100" w:type="dxa"/>
            </w:tcMar>
          </w:tcPr>
          <w:p w14:paraId="6ACADC99"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This study asks what </w:t>
            </w:r>
            <w:proofErr w:type="gramStart"/>
            <w:r>
              <w:rPr>
                <w:rFonts w:ascii="Times New Roman" w:eastAsia="Times New Roman" w:hAnsi="Times New Roman" w:cs="Times New Roman"/>
                <w:sz w:val="24"/>
                <w:szCs w:val="24"/>
              </w:rPr>
              <w:t>are the perspectives and teaching strategies of exemplary urban elementary teachers</w:t>
            </w:r>
            <w:proofErr w:type="gramEnd"/>
            <w:r>
              <w:rPr>
                <w:rFonts w:ascii="Times New Roman" w:eastAsia="Times New Roman" w:hAnsi="Times New Roman" w:cs="Times New Roman"/>
                <w:sz w:val="24"/>
                <w:szCs w:val="24"/>
              </w:rPr>
              <w:t xml:space="preserve"> who don’t use punitive discipline.</w:t>
            </w:r>
          </w:p>
          <w:p w14:paraId="037DC123"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Participants in this study were two exemplary teachers from a low-income, K-5 school. These two teachers were recommended by their principal for having high expectations for children and rarely sending children to the office for disciplinary measures.</w:t>
            </w:r>
          </w:p>
          <w:p w14:paraId="0A671065"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Findings were that these teachers got to know the children in their class, helped children meet the high expectations they set for the children, empowered children by collaborating with them in </w:t>
            </w:r>
            <w:r>
              <w:rPr>
                <w:rFonts w:ascii="Times New Roman" w:eastAsia="Times New Roman" w:hAnsi="Times New Roman" w:cs="Times New Roman"/>
                <w:sz w:val="24"/>
                <w:szCs w:val="24"/>
              </w:rPr>
              <w:lastRenderedPageBreak/>
              <w:t>teaching and learning, taught through social restoration (liberation), “</w:t>
            </w:r>
            <w:proofErr w:type="spellStart"/>
            <w:r>
              <w:rPr>
                <w:rFonts w:ascii="Times New Roman" w:eastAsia="Times New Roman" w:hAnsi="Times New Roman" w:cs="Times New Roman"/>
                <w:sz w:val="24"/>
                <w:szCs w:val="24"/>
              </w:rPr>
              <w:t>othermothered</w:t>
            </w:r>
            <w:proofErr w:type="spellEnd"/>
            <w:r>
              <w:rPr>
                <w:rFonts w:ascii="Times New Roman" w:eastAsia="Times New Roman" w:hAnsi="Times New Roman" w:cs="Times New Roman"/>
                <w:sz w:val="24"/>
                <w:szCs w:val="24"/>
              </w:rPr>
              <w:t xml:space="preserve">” children, and facilitated engagement. </w:t>
            </w:r>
          </w:p>
          <w:p w14:paraId="2EEC9A68"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Implications for this study are that teachers need to be vigilant about seeing their implicit biases and commit to improving children’s lives. </w:t>
            </w:r>
          </w:p>
        </w:tc>
      </w:tr>
      <w:tr w:rsidR="002A7A52" w14:paraId="201984E1" w14:textId="77777777" w:rsidTr="00030EAD">
        <w:tc>
          <w:tcPr>
            <w:tcW w:w="3465" w:type="dxa"/>
            <w:shd w:val="clear" w:color="auto" w:fill="auto"/>
            <w:tcMar>
              <w:top w:w="100" w:type="dxa"/>
              <w:left w:w="100" w:type="dxa"/>
              <w:bottom w:w="100" w:type="dxa"/>
              <w:right w:w="100" w:type="dxa"/>
            </w:tcMar>
          </w:tcPr>
          <w:p w14:paraId="1641E29C" w14:textId="77777777" w:rsidR="002A7A52" w:rsidRPr="007B5DBB" w:rsidRDefault="002A7A52" w:rsidP="00D66A5B">
            <w:pPr>
              <w:spacing w:line="480" w:lineRule="auto"/>
              <w:ind w:left="90" w:hanging="90"/>
              <w:rPr>
                <w:rFonts w:ascii="Times New Roman" w:eastAsia="Times New Roman" w:hAnsi="Times New Roman" w:cs="Times New Roman"/>
                <w:sz w:val="24"/>
                <w:szCs w:val="24"/>
                <w:lang w:val="es-CO"/>
              </w:rPr>
            </w:pPr>
            <w:r w:rsidRPr="007B5DBB">
              <w:rPr>
                <w:rFonts w:ascii="Times New Roman" w:eastAsia="Times New Roman" w:hAnsi="Times New Roman" w:cs="Times New Roman"/>
                <w:sz w:val="24"/>
                <w:szCs w:val="24"/>
                <w:lang w:val="es-CO"/>
              </w:rPr>
              <w:lastRenderedPageBreak/>
              <w:t>13. LR</w:t>
            </w:r>
          </w:p>
          <w:p w14:paraId="789F2FDE" w14:textId="77777777" w:rsidR="002A7A52" w:rsidRDefault="002A7A52" w:rsidP="00D66A5B">
            <w:pPr>
              <w:spacing w:line="480" w:lineRule="auto"/>
              <w:ind w:left="90" w:hanging="90"/>
              <w:rPr>
                <w:rFonts w:ascii="Times New Roman" w:eastAsia="Times New Roman" w:hAnsi="Times New Roman" w:cs="Times New Roman"/>
                <w:sz w:val="24"/>
                <w:szCs w:val="24"/>
              </w:rPr>
            </w:pPr>
            <w:proofErr w:type="spellStart"/>
            <w:r w:rsidRPr="007B5DBB">
              <w:rPr>
                <w:rFonts w:ascii="Times New Roman" w:eastAsia="Times New Roman" w:hAnsi="Times New Roman" w:cs="Times New Roman"/>
                <w:sz w:val="24"/>
                <w:szCs w:val="24"/>
                <w:lang w:val="es-CO"/>
              </w:rPr>
              <w:t>Kidwell</w:t>
            </w:r>
            <w:proofErr w:type="spellEnd"/>
            <w:r w:rsidRPr="007B5DBB">
              <w:rPr>
                <w:rFonts w:ascii="Times New Roman" w:eastAsia="Times New Roman" w:hAnsi="Times New Roman" w:cs="Times New Roman"/>
                <w:sz w:val="24"/>
                <w:szCs w:val="24"/>
                <w:lang w:val="es-CO"/>
              </w:rPr>
              <w:t xml:space="preserve">, T., &amp; </w:t>
            </w:r>
            <w:proofErr w:type="spellStart"/>
            <w:r w:rsidRPr="007B5DBB">
              <w:rPr>
                <w:rFonts w:ascii="Times New Roman" w:eastAsia="Times New Roman" w:hAnsi="Times New Roman" w:cs="Times New Roman"/>
                <w:sz w:val="24"/>
                <w:szCs w:val="24"/>
                <w:lang w:val="es-CO"/>
              </w:rPr>
              <w:t>Pentón</w:t>
            </w:r>
            <w:proofErr w:type="spellEnd"/>
            <w:r w:rsidRPr="007B5DBB">
              <w:rPr>
                <w:rFonts w:ascii="Times New Roman" w:eastAsia="Times New Roman" w:hAnsi="Times New Roman" w:cs="Times New Roman"/>
                <w:sz w:val="24"/>
                <w:szCs w:val="24"/>
                <w:lang w:val="es-CO"/>
              </w:rPr>
              <w:t xml:space="preserve"> Herrera, L. J. (2019). </w:t>
            </w:r>
            <w:r>
              <w:rPr>
                <w:rFonts w:ascii="Times New Roman" w:eastAsia="Times New Roman" w:hAnsi="Times New Roman" w:cs="Times New Roman"/>
                <w:sz w:val="24"/>
                <w:szCs w:val="24"/>
              </w:rPr>
              <w:t xml:space="preserve">Culturally sustaining pedagogy in action: Views from Indonesia and the United States. </w:t>
            </w:r>
            <w:r>
              <w:rPr>
                <w:rFonts w:ascii="Times New Roman" w:eastAsia="Times New Roman" w:hAnsi="Times New Roman" w:cs="Times New Roman"/>
                <w:i/>
                <w:sz w:val="24"/>
                <w:szCs w:val="24"/>
              </w:rPr>
              <w:t>Kappa Delta Pi Record, 55</w:t>
            </w:r>
            <w:r>
              <w:rPr>
                <w:rFonts w:ascii="Times New Roman" w:eastAsia="Times New Roman" w:hAnsi="Times New Roman" w:cs="Times New Roman"/>
                <w:sz w:val="24"/>
                <w:szCs w:val="24"/>
              </w:rPr>
              <w:t>(2), 60-65. doi:10.1080/00228958.2019.1580982</w:t>
            </w:r>
          </w:p>
        </w:tc>
        <w:tc>
          <w:tcPr>
            <w:tcW w:w="6685" w:type="dxa"/>
            <w:shd w:val="clear" w:color="auto" w:fill="auto"/>
            <w:tcMar>
              <w:top w:w="100" w:type="dxa"/>
              <w:left w:w="100" w:type="dxa"/>
              <w:bottom w:w="100" w:type="dxa"/>
              <w:right w:w="100" w:type="dxa"/>
            </w:tcMar>
          </w:tcPr>
          <w:p w14:paraId="0DFC5681"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The authors aim to provide new perspectives of culturally sustaining pedagogy by indicating three core practices and how they can be used in examples.</w:t>
            </w:r>
          </w:p>
          <w:p w14:paraId="248F5A46"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This study reviews two vignettes from data from previous qualitative studies - one from Indonesia and one from the U.S. </w:t>
            </w:r>
          </w:p>
          <w:p w14:paraId="2A86E6E1"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From the vignettes, the authors identified knowing the children, integrating children’s cultures into learning activities, and examining one’s own assumptions about diverse cultures as culturally sustaining practices.</w:t>
            </w:r>
          </w:p>
          <w:p w14:paraId="1454091A"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As evidenced from the vignettes, engaging in these practices improved children’s engagement and learning.</w:t>
            </w:r>
          </w:p>
        </w:tc>
      </w:tr>
      <w:tr w:rsidR="002A7A52" w14:paraId="73E1199E" w14:textId="77777777" w:rsidTr="00030EAD">
        <w:tc>
          <w:tcPr>
            <w:tcW w:w="3465" w:type="dxa"/>
            <w:shd w:val="clear" w:color="auto" w:fill="auto"/>
            <w:tcMar>
              <w:top w:w="100" w:type="dxa"/>
              <w:left w:w="100" w:type="dxa"/>
              <w:bottom w:w="100" w:type="dxa"/>
              <w:right w:w="100" w:type="dxa"/>
            </w:tcMar>
          </w:tcPr>
          <w:p w14:paraId="0E0B7CBD"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14. T</w:t>
            </w:r>
          </w:p>
          <w:p w14:paraId="69BD1FB2"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Ladson-Billings, G. (1995). Toward a theory of culturally relevant pedagogy. </w:t>
            </w:r>
            <w:r>
              <w:rPr>
                <w:rFonts w:ascii="Times New Roman" w:eastAsia="Times New Roman" w:hAnsi="Times New Roman" w:cs="Times New Roman"/>
                <w:i/>
                <w:sz w:val="24"/>
                <w:szCs w:val="24"/>
              </w:rPr>
              <w:t xml:space="preserve">American </w:t>
            </w:r>
            <w:r>
              <w:rPr>
                <w:rFonts w:ascii="Times New Roman" w:eastAsia="Times New Roman" w:hAnsi="Times New Roman" w:cs="Times New Roman"/>
                <w:i/>
                <w:sz w:val="24"/>
                <w:szCs w:val="24"/>
              </w:rPr>
              <w:lastRenderedPageBreak/>
              <w:t>Educational Research Journal, 32</w:t>
            </w:r>
            <w:r>
              <w:rPr>
                <w:rFonts w:ascii="Times New Roman" w:eastAsia="Times New Roman" w:hAnsi="Times New Roman" w:cs="Times New Roman"/>
                <w:sz w:val="24"/>
                <w:szCs w:val="24"/>
              </w:rPr>
              <w:t xml:space="preserve">(3), 465-491. </w:t>
            </w:r>
          </w:p>
        </w:tc>
        <w:tc>
          <w:tcPr>
            <w:tcW w:w="6685" w:type="dxa"/>
            <w:shd w:val="clear" w:color="auto" w:fill="auto"/>
            <w:tcMar>
              <w:top w:w="100" w:type="dxa"/>
              <w:left w:w="100" w:type="dxa"/>
              <w:bottom w:w="100" w:type="dxa"/>
              <w:right w:w="100" w:type="dxa"/>
            </w:tcMar>
          </w:tcPr>
          <w:p w14:paraId="1775E2FB"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This is a seminal article highlighting the development and emergence of culturally responsive pedagogy.</w:t>
            </w:r>
          </w:p>
          <w:p w14:paraId="20917F91"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Ladson-Billings discusses studies she conducted, then explains four themes from her studies that successful teachers of African </w:t>
            </w:r>
            <w:r>
              <w:rPr>
                <w:rFonts w:ascii="Times New Roman" w:eastAsia="Times New Roman" w:hAnsi="Times New Roman" w:cs="Times New Roman"/>
                <w:sz w:val="24"/>
                <w:szCs w:val="24"/>
              </w:rPr>
              <w:lastRenderedPageBreak/>
              <w:t>American children use. Teachers use concrete experiences, use dialogue to assess knowledge, care about the development of the whole child, and hold themselves accountable for their beliefs.</w:t>
            </w:r>
          </w:p>
          <w:p w14:paraId="08D7A2FD"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Teachers must use culturally relevant pedagogy to help children succeed academically, become competent about their own cultures, and critically examine cultural inequalities. </w:t>
            </w:r>
          </w:p>
          <w:p w14:paraId="5394780F"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Characteristics of teachers of successful African-American children were that teachers had a high self-efficacy and positive perceptions of others; they built relationships with the children and developed a classroom community of learners; and teachers viewed learning knowledge as a continual, growing process. </w:t>
            </w:r>
          </w:p>
        </w:tc>
      </w:tr>
      <w:tr w:rsidR="002A7A52" w14:paraId="0FB6BC27" w14:textId="77777777" w:rsidTr="00030EAD">
        <w:tc>
          <w:tcPr>
            <w:tcW w:w="3465" w:type="dxa"/>
            <w:shd w:val="clear" w:color="auto" w:fill="auto"/>
            <w:tcMar>
              <w:top w:w="100" w:type="dxa"/>
              <w:left w:w="100" w:type="dxa"/>
              <w:bottom w:w="100" w:type="dxa"/>
              <w:right w:w="100" w:type="dxa"/>
            </w:tcMar>
          </w:tcPr>
          <w:p w14:paraId="1DA0BA5D" w14:textId="77777777" w:rsidR="002A7A52" w:rsidRPr="007B5DBB" w:rsidRDefault="002A7A52" w:rsidP="00D66A5B">
            <w:pPr>
              <w:spacing w:line="480" w:lineRule="auto"/>
              <w:ind w:left="90" w:hanging="90"/>
              <w:rPr>
                <w:rFonts w:ascii="Times New Roman" w:eastAsia="Times New Roman" w:hAnsi="Times New Roman" w:cs="Times New Roman"/>
                <w:sz w:val="24"/>
                <w:szCs w:val="24"/>
                <w:lang w:val="es-CO"/>
              </w:rPr>
            </w:pPr>
            <w:r w:rsidRPr="007B5DBB">
              <w:rPr>
                <w:rFonts w:ascii="Times New Roman" w:eastAsia="Times New Roman" w:hAnsi="Times New Roman" w:cs="Times New Roman"/>
                <w:sz w:val="24"/>
                <w:szCs w:val="24"/>
                <w:lang w:val="es-CO"/>
              </w:rPr>
              <w:lastRenderedPageBreak/>
              <w:t xml:space="preserve">15. LR </w:t>
            </w:r>
          </w:p>
          <w:p w14:paraId="3A1A44D9" w14:textId="77777777" w:rsidR="002A7A52" w:rsidRDefault="002A7A52" w:rsidP="00D66A5B">
            <w:pPr>
              <w:spacing w:line="480" w:lineRule="auto"/>
              <w:ind w:left="90" w:hanging="90"/>
              <w:rPr>
                <w:rFonts w:ascii="Times New Roman" w:eastAsia="Times New Roman" w:hAnsi="Times New Roman" w:cs="Times New Roman"/>
                <w:sz w:val="24"/>
                <w:szCs w:val="24"/>
              </w:rPr>
            </w:pPr>
            <w:proofErr w:type="spellStart"/>
            <w:r w:rsidRPr="007B5DBB">
              <w:rPr>
                <w:rFonts w:ascii="Times New Roman" w:eastAsia="Times New Roman" w:hAnsi="Times New Roman" w:cs="Times New Roman"/>
                <w:sz w:val="24"/>
                <w:szCs w:val="24"/>
                <w:lang w:val="es-CO"/>
              </w:rPr>
              <w:t>Linan</w:t>
            </w:r>
            <w:proofErr w:type="spellEnd"/>
            <w:r w:rsidRPr="007B5DBB">
              <w:rPr>
                <w:rFonts w:ascii="Times New Roman" w:eastAsia="Times New Roman" w:hAnsi="Times New Roman" w:cs="Times New Roman"/>
                <w:sz w:val="24"/>
                <w:szCs w:val="24"/>
                <w:lang w:val="es-CO"/>
              </w:rPr>
              <w:t>-Thompson, S., Lara-</w:t>
            </w:r>
            <w:proofErr w:type="spellStart"/>
            <w:r w:rsidRPr="007B5DBB">
              <w:rPr>
                <w:rFonts w:ascii="Times New Roman" w:eastAsia="Times New Roman" w:hAnsi="Times New Roman" w:cs="Times New Roman"/>
                <w:sz w:val="24"/>
                <w:szCs w:val="24"/>
                <w:lang w:val="es-CO"/>
              </w:rPr>
              <w:t>Martinez</w:t>
            </w:r>
            <w:proofErr w:type="spellEnd"/>
            <w:r w:rsidRPr="007B5DBB">
              <w:rPr>
                <w:rFonts w:ascii="Times New Roman" w:eastAsia="Times New Roman" w:hAnsi="Times New Roman" w:cs="Times New Roman"/>
                <w:sz w:val="24"/>
                <w:szCs w:val="24"/>
                <w:lang w:val="es-CO"/>
              </w:rPr>
              <w:t xml:space="preserve">, J. A., &amp; Cavazos, L. O. (2018). </w:t>
            </w:r>
            <w:r>
              <w:rPr>
                <w:rFonts w:ascii="Times New Roman" w:eastAsia="Times New Roman" w:hAnsi="Times New Roman" w:cs="Times New Roman"/>
                <w:sz w:val="24"/>
                <w:szCs w:val="24"/>
              </w:rPr>
              <w:t xml:space="preserve">Exploring the intersection of evidence-based practices and culturally and linguistically responsive practices. </w:t>
            </w:r>
            <w:r>
              <w:rPr>
                <w:rFonts w:ascii="Times New Roman" w:eastAsia="Times New Roman" w:hAnsi="Times New Roman" w:cs="Times New Roman"/>
                <w:i/>
                <w:sz w:val="24"/>
                <w:szCs w:val="24"/>
              </w:rPr>
              <w:t>Intervention in School and Clinic, 54</w:t>
            </w:r>
            <w:r>
              <w:rPr>
                <w:rFonts w:ascii="Times New Roman" w:eastAsia="Times New Roman" w:hAnsi="Times New Roman" w:cs="Times New Roman"/>
                <w:sz w:val="24"/>
                <w:szCs w:val="24"/>
              </w:rPr>
              <w:t>(1), 6-13. doi:10.1177/1053451218762574</w:t>
            </w:r>
          </w:p>
        </w:tc>
        <w:tc>
          <w:tcPr>
            <w:tcW w:w="6685" w:type="dxa"/>
            <w:shd w:val="clear" w:color="auto" w:fill="auto"/>
            <w:tcMar>
              <w:top w:w="100" w:type="dxa"/>
              <w:left w:w="100" w:type="dxa"/>
              <w:bottom w:w="100" w:type="dxa"/>
              <w:right w:w="100" w:type="dxa"/>
            </w:tcMar>
          </w:tcPr>
          <w:p w14:paraId="1CD0021D"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This study describes </w:t>
            </w:r>
            <w:proofErr w:type="gramStart"/>
            <w:r>
              <w:rPr>
                <w:rFonts w:ascii="Times New Roman" w:eastAsia="Times New Roman" w:hAnsi="Times New Roman" w:cs="Times New Roman"/>
                <w:sz w:val="24"/>
                <w:szCs w:val="24"/>
              </w:rPr>
              <w:t>culturally</w:t>
            </w:r>
            <w:proofErr w:type="gramEnd"/>
            <w:r>
              <w:rPr>
                <w:rFonts w:ascii="Times New Roman" w:eastAsia="Times New Roman" w:hAnsi="Times New Roman" w:cs="Times New Roman"/>
                <w:sz w:val="24"/>
                <w:szCs w:val="24"/>
              </w:rPr>
              <w:t xml:space="preserve"> and linguistically responsive practices as compared to traditional classroom practices.</w:t>
            </w:r>
          </w:p>
          <w:p w14:paraId="72EDDEBC"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After reviewing articles that document vignettes about teachers’ culturally responsive practices, the authors identified instructional, linguistic, social, and cultural-knowledge-oriented practices that could improve children’s learning. </w:t>
            </w:r>
          </w:p>
        </w:tc>
      </w:tr>
      <w:tr w:rsidR="002A7A52" w14:paraId="34638A12" w14:textId="77777777" w:rsidTr="00030EAD">
        <w:tc>
          <w:tcPr>
            <w:tcW w:w="3465" w:type="dxa"/>
            <w:shd w:val="clear" w:color="auto" w:fill="auto"/>
            <w:tcMar>
              <w:top w:w="100" w:type="dxa"/>
              <w:left w:w="100" w:type="dxa"/>
              <w:bottom w:w="100" w:type="dxa"/>
              <w:right w:w="100" w:type="dxa"/>
            </w:tcMar>
          </w:tcPr>
          <w:p w14:paraId="705CD492"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 R + P</w:t>
            </w:r>
          </w:p>
          <w:p w14:paraId="3453CBEB"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Murray-Johnson, K., &amp; Guerra, P. L. (2018). Ready for change? Emotions and resistance in the face of social justice leadership. </w:t>
            </w:r>
            <w:r>
              <w:rPr>
                <w:rFonts w:ascii="Times New Roman" w:eastAsia="Times New Roman" w:hAnsi="Times New Roman" w:cs="Times New Roman"/>
                <w:i/>
                <w:sz w:val="24"/>
                <w:szCs w:val="24"/>
              </w:rPr>
              <w:t>Journal of Cases in Educational Leadership, 21</w:t>
            </w:r>
            <w:r>
              <w:rPr>
                <w:rFonts w:ascii="Times New Roman" w:eastAsia="Times New Roman" w:hAnsi="Times New Roman" w:cs="Times New Roman"/>
                <w:sz w:val="24"/>
                <w:szCs w:val="24"/>
              </w:rPr>
              <w:t>(3), 3-20. doi:10.1177/1555458917739047</w:t>
            </w:r>
          </w:p>
        </w:tc>
        <w:tc>
          <w:tcPr>
            <w:tcW w:w="6685" w:type="dxa"/>
            <w:shd w:val="clear" w:color="auto" w:fill="auto"/>
            <w:tcMar>
              <w:top w:w="100" w:type="dxa"/>
              <w:left w:w="100" w:type="dxa"/>
              <w:bottom w:w="100" w:type="dxa"/>
              <w:right w:w="100" w:type="dxa"/>
            </w:tcMar>
          </w:tcPr>
          <w:p w14:paraId="0DC2B8FC"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The purpose of this article was to provide alternative solutions to a failed action research project.</w:t>
            </w:r>
          </w:p>
          <w:p w14:paraId="023F6162"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The action research took place within a suburban elementary school with a growing population of non-white children. Two principals led the project with a team of willing teachers to collect anecdotal notes from other teachers in the school. Teachers, parents, and students completed surveys regarding how they feel they are treated or respected in the school and teachers’ use of culturally responsive practices. 10 teachers were then observed to see if anecdotal notes and survey results matched teacher practice.</w:t>
            </w:r>
          </w:p>
          <w:p w14:paraId="5487AB2A"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The research team collected student achievement data and found that there was a 20% achievement gap between white and non-white children. While teachers self-reported culturally responsive practices, parents and children felt their culture was not appreciated or valued by the teachers. 10 observations of different teachers showed that teachers did not employ many culturally responsive practices in the classroom.</w:t>
            </w:r>
          </w:p>
          <w:p w14:paraId="73BE5DCC"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presenting their findings to the rest of the school, the two principals were met with resistance from teachers. The authors of this paper then discuss how to address deficit beliefs, how to enact </w:t>
            </w:r>
            <w:r>
              <w:rPr>
                <w:rFonts w:ascii="Times New Roman" w:eastAsia="Times New Roman" w:hAnsi="Times New Roman" w:cs="Times New Roman"/>
                <w:sz w:val="24"/>
                <w:szCs w:val="24"/>
              </w:rPr>
              <w:lastRenderedPageBreak/>
              <w:t>social change, and the type of emotional resistance they are likely to meet in these conversations about race.</w:t>
            </w:r>
          </w:p>
        </w:tc>
      </w:tr>
      <w:tr w:rsidR="002A7A52" w14:paraId="45649457" w14:textId="77777777" w:rsidTr="00030EAD">
        <w:tc>
          <w:tcPr>
            <w:tcW w:w="3465" w:type="dxa"/>
            <w:shd w:val="clear" w:color="auto" w:fill="auto"/>
            <w:tcMar>
              <w:top w:w="100" w:type="dxa"/>
              <w:left w:w="100" w:type="dxa"/>
              <w:bottom w:w="100" w:type="dxa"/>
              <w:right w:w="100" w:type="dxa"/>
            </w:tcMar>
          </w:tcPr>
          <w:p w14:paraId="69B4B3EC"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17. LR</w:t>
            </w:r>
          </w:p>
          <w:p w14:paraId="54674757" w14:textId="77777777" w:rsidR="002A7A52" w:rsidRDefault="002A7A52" w:rsidP="00D66A5B">
            <w:pPr>
              <w:spacing w:line="480" w:lineRule="auto"/>
              <w:ind w:left="90" w:hanging="9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Rychly</w:t>
            </w:r>
            <w:proofErr w:type="spellEnd"/>
            <w:r>
              <w:rPr>
                <w:rFonts w:ascii="Times New Roman" w:eastAsia="Times New Roman" w:hAnsi="Times New Roman" w:cs="Times New Roman"/>
                <w:sz w:val="24"/>
                <w:szCs w:val="24"/>
              </w:rPr>
              <w:t xml:space="preserve">, L., &amp; Graves, E. (2012). Teacher characteristics for culturally responsive pedagogy. </w:t>
            </w:r>
            <w:r>
              <w:rPr>
                <w:rFonts w:ascii="Times New Roman" w:eastAsia="Times New Roman" w:hAnsi="Times New Roman" w:cs="Times New Roman"/>
                <w:i/>
                <w:sz w:val="24"/>
                <w:szCs w:val="24"/>
              </w:rPr>
              <w:t>Multicultural Perspectives, 14</w:t>
            </w:r>
            <w:r>
              <w:rPr>
                <w:rFonts w:ascii="Times New Roman" w:eastAsia="Times New Roman" w:hAnsi="Times New Roman" w:cs="Times New Roman"/>
                <w:sz w:val="24"/>
                <w:szCs w:val="24"/>
              </w:rPr>
              <w:t>(1), 44-49. doi:10.1080/15210960.2012.646853</w:t>
            </w:r>
          </w:p>
        </w:tc>
        <w:tc>
          <w:tcPr>
            <w:tcW w:w="6685" w:type="dxa"/>
            <w:shd w:val="clear" w:color="auto" w:fill="auto"/>
            <w:tcMar>
              <w:top w:w="100" w:type="dxa"/>
              <w:left w:w="100" w:type="dxa"/>
              <w:bottom w:w="100" w:type="dxa"/>
              <w:right w:w="100" w:type="dxa"/>
            </w:tcMar>
          </w:tcPr>
          <w:p w14:paraId="1928AFF2"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authors reviewed literature on culturally responsive pedagogy to describe how teachers can be culturally responsive. </w:t>
            </w:r>
          </w:p>
          <w:p w14:paraId="48F29A80"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The literature included in the review comes from EBSCOhost and ERIC. The authors excluded articles written before 2000 and those written about multicultural education, as it is defined differently than culturally responsive teaching. One unique article from 1998 is included.</w:t>
            </w:r>
          </w:p>
          <w:p w14:paraId="1E1DF433"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Authors found four key characteristics of teachers that are necessary for implementing culturally relevant pedagogy. Teachers should be empathetic and caring in that they should hold children from diverse cultures to just as high of standards as other children. Also, they should be reflective about their own beliefs of other cultures in order to determine possible biases and deficit beliefs. Teachers should be reflective about their own cultural frames of reference, as well, to avoid undermining children. Finally, teachers should be knowledgeable about other cultures in order to adjust instruction to better meet children’s needs, if necessary.</w:t>
            </w:r>
          </w:p>
          <w:p w14:paraId="7E2DF7E1"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order to gain these characteristics, the authors suggest teachers engage in reflection as a process.</w:t>
            </w:r>
          </w:p>
          <w:p w14:paraId="448B6B26"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Implications for this review are that teachers need to do the hard work of reflecting and possibly changing some practices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all students to excel. </w:t>
            </w:r>
          </w:p>
        </w:tc>
      </w:tr>
      <w:tr w:rsidR="002A7A52" w14:paraId="3123D61A" w14:textId="77777777" w:rsidTr="00030EAD">
        <w:tc>
          <w:tcPr>
            <w:tcW w:w="3465" w:type="dxa"/>
            <w:shd w:val="clear" w:color="auto" w:fill="auto"/>
            <w:tcMar>
              <w:top w:w="100" w:type="dxa"/>
              <w:left w:w="100" w:type="dxa"/>
              <w:bottom w:w="100" w:type="dxa"/>
              <w:right w:w="100" w:type="dxa"/>
            </w:tcMar>
          </w:tcPr>
          <w:p w14:paraId="3E9B971C"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18. R+P</w:t>
            </w:r>
          </w:p>
          <w:p w14:paraId="7200EE47"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Song, Y. (2018). Fostering culturally responsive schools: Student identity development in cross-cultural classrooms. </w:t>
            </w:r>
            <w:r>
              <w:rPr>
                <w:rFonts w:ascii="Times New Roman" w:eastAsia="Times New Roman" w:hAnsi="Times New Roman" w:cs="Times New Roman"/>
                <w:i/>
                <w:sz w:val="24"/>
                <w:szCs w:val="24"/>
              </w:rPr>
              <w:t>International Journal of Education and the Arts, 19</w:t>
            </w:r>
            <w:r>
              <w:rPr>
                <w:rFonts w:ascii="Times New Roman" w:eastAsia="Times New Roman" w:hAnsi="Times New Roman" w:cs="Times New Roman"/>
                <w:sz w:val="24"/>
                <w:szCs w:val="24"/>
              </w:rPr>
              <w:t xml:space="preserve">(3), 1-23.  </w:t>
            </w:r>
          </w:p>
        </w:tc>
        <w:tc>
          <w:tcPr>
            <w:tcW w:w="6685" w:type="dxa"/>
            <w:shd w:val="clear" w:color="auto" w:fill="auto"/>
            <w:tcMar>
              <w:top w:w="100" w:type="dxa"/>
              <w:left w:w="100" w:type="dxa"/>
              <w:bottom w:w="100" w:type="dxa"/>
              <w:right w:w="100" w:type="dxa"/>
            </w:tcMar>
          </w:tcPr>
          <w:p w14:paraId="28C20338"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This study hopes to identify what kinds of activities lead to children’s cross-cultural understandings, how teachers of bicultural children can help those children embrace their home culture, and how teachers can develop a cross-cultural curriculum.</w:t>
            </w:r>
          </w:p>
          <w:p w14:paraId="360244B3"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This study takes place in a rural South Korean K-6 school. Participants were 26 students, 11 of whom were bicultural (South Asian), in grades 4-6, 1 multicultural education teacher, the principal, and several other staff members.</w:t>
            </w:r>
          </w:p>
          <w:p w14:paraId="10125A33"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Children in the study did a project with 5 major activities as a way to understand </w:t>
            </w:r>
            <w:proofErr w:type="spellStart"/>
            <w:r>
              <w:rPr>
                <w:rFonts w:ascii="Times New Roman" w:eastAsia="Times New Roman" w:hAnsi="Times New Roman" w:cs="Times New Roman"/>
                <w:sz w:val="24"/>
                <w:szCs w:val="24"/>
              </w:rPr>
              <w:t>each others’</w:t>
            </w:r>
            <w:proofErr w:type="spellEnd"/>
            <w:r>
              <w:rPr>
                <w:rFonts w:ascii="Times New Roman" w:eastAsia="Times New Roman" w:hAnsi="Times New Roman" w:cs="Times New Roman"/>
                <w:sz w:val="24"/>
                <w:szCs w:val="24"/>
              </w:rPr>
              <w:t xml:space="preserve"> cultures Data was collected from the students based on the teacher’s and researchers’ observations and field notes, students’ work, and student-completed surveys that were given once before the project started and then again after each activity.. Researchers also interviewed students’ families.</w:t>
            </w:r>
          </w:p>
          <w:p w14:paraId="2B1B21D5"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By observing children’s work during the activities, children’s discussions and activity productions regarding diversity took increasingly positive and inclusive outlook. Results from survey showed that children gained a better understanding of diversity, a </w:t>
            </w:r>
            <w:r>
              <w:rPr>
                <w:rFonts w:ascii="Times New Roman" w:eastAsia="Times New Roman" w:hAnsi="Times New Roman" w:cs="Times New Roman"/>
                <w:sz w:val="24"/>
                <w:szCs w:val="24"/>
              </w:rPr>
              <w:lastRenderedPageBreak/>
              <w:t>stronger appreciation for dual cultures and own culture, reduced resistance to interracial peers, and increased interest in others’ cultures. These results emerged most definitively when children had the opportunity to look for similarities between cultures and use a popular art form (manga) to express their thoughts and ideas about inclusivity and cultural awareness.</w:t>
            </w:r>
          </w:p>
          <w:p w14:paraId="4AEDB0E9"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Implications for this study are that project work that incorporates artistic activities could produce optimal learning outcomes, especially in relation to abstract concepts like diversity.</w:t>
            </w:r>
          </w:p>
        </w:tc>
      </w:tr>
      <w:tr w:rsidR="002A7A52" w14:paraId="2C234D07" w14:textId="77777777" w:rsidTr="00030EAD">
        <w:tc>
          <w:tcPr>
            <w:tcW w:w="3465" w:type="dxa"/>
            <w:shd w:val="clear" w:color="auto" w:fill="auto"/>
            <w:tcMar>
              <w:top w:w="100" w:type="dxa"/>
              <w:left w:w="100" w:type="dxa"/>
              <w:bottom w:w="100" w:type="dxa"/>
              <w:right w:w="100" w:type="dxa"/>
            </w:tcMar>
          </w:tcPr>
          <w:p w14:paraId="46D967DB"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19. R+P</w:t>
            </w:r>
          </w:p>
          <w:p w14:paraId="1D72102E" w14:textId="77777777" w:rsidR="002A7A52" w:rsidRDefault="002A7A52" w:rsidP="00D66A5B">
            <w:pPr>
              <w:spacing w:line="480" w:lineRule="auto"/>
              <w:ind w:lef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Torres-Harding, S., Baber, A, </w:t>
            </w:r>
            <w:proofErr w:type="spellStart"/>
            <w:r>
              <w:rPr>
                <w:rFonts w:ascii="Times New Roman" w:eastAsia="Times New Roman" w:hAnsi="Times New Roman" w:cs="Times New Roman"/>
                <w:sz w:val="24"/>
                <w:szCs w:val="24"/>
              </w:rPr>
              <w:t>Hilvers</w:t>
            </w:r>
            <w:proofErr w:type="spellEnd"/>
            <w:r>
              <w:rPr>
                <w:rFonts w:ascii="Times New Roman" w:eastAsia="Times New Roman" w:hAnsi="Times New Roman" w:cs="Times New Roman"/>
                <w:sz w:val="24"/>
                <w:szCs w:val="24"/>
              </w:rPr>
              <w:t xml:space="preserve">, J., Hobbs, N., &amp; </w:t>
            </w:r>
            <w:proofErr w:type="spellStart"/>
            <w:r>
              <w:rPr>
                <w:rFonts w:ascii="Times New Roman" w:eastAsia="Times New Roman" w:hAnsi="Times New Roman" w:cs="Times New Roman"/>
                <w:sz w:val="24"/>
                <w:szCs w:val="24"/>
              </w:rPr>
              <w:t>Maly</w:t>
            </w:r>
            <w:proofErr w:type="spellEnd"/>
            <w:r>
              <w:rPr>
                <w:rFonts w:ascii="Times New Roman" w:eastAsia="Times New Roman" w:hAnsi="Times New Roman" w:cs="Times New Roman"/>
                <w:sz w:val="24"/>
                <w:szCs w:val="24"/>
              </w:rPr>
              <w:t xml:space="preserve">, M. (2018). Children as agents of community and social change: Enhancing youth empowerment through participation in a school-based project. </w:t>
            </w:r>
            <w:r>
              <w:rPr>
                <w:rFonts w:ascii="Times New Roman" w:eastAsia="Times New Roman" w:hAnsi="Times New Roman" w:cs="Times New Roman"/>
                <w:i/>
                <w:sz w:val="24"/>
                <w:szCs w:val="24"/>
              </w:rPr>
              <w:t>Education, Citizenship, and Social Justice, 13</w:t>
            </w:r>
            <w:r>
              <w:rPr>
                <w:rFonts w:ascii="Times New Roman" w:eastAsia="Times New Roman" w:hAnsi="Times New Roman" w:cs="Times New Roman"/>
                <w:sz w:val="24"/>
                <w:szCs w:val="24"/>
              </w:rPr>
              <w:t>(1), 3-18. doi:10.1177/1746197916684643</w:t>
            </w:r>
          </w:p>
        </w:tc>
        <w:tc>
          <w:tcPr>
            <w:tcW w:w="6685" w:type="dxa"/>
            <w:shd w:val="clear" w:color="auto" w:fill="auto"/>
            <w:tcMar>
              <w:top w:w="100" w:type="dxa"/>
              <w:left w:w="100" w:type="dxa"/>
              <w:bottom w:w="100" w:type="dxa"/>
              <w:right w:w="100" w:type="dxa"/>
            </w:tcMar>
          </w:tcPr>
          <w:p w14:paraId="3BE38376"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This study examined </w:t>
            </w:r>
            <w:proofErr w:type="gramStart"/>
            <w:r>
              <w:rPr>
                <w:rFonts w:ascii="Times New Roman" w:eastAsia="Times New Roman" w:hAnsi="Times New Roman" w:cs="Times New Roman"/>
                <w:sz w:val="24"/>
                <w:szCs w:val="24"/>
              </w:rPr>
              <w:t>whether or not</w:t>
            </w:r>
            <w:proofErr w:type="gramEnd"/>
            <w:r>
              <w:rPr>
                <w:rFonts w:ascii="Times New Roman" w:eastAsia="Times New Roman" w:hAnsi="Times New Roman" w:cs="Times New Roman"/>
                <w:sz w:val="24"/>
                <w:szCs w:val="24"/>
              </w:rPr>
              <w:t xml:space="preserve"> elementary-aged children were able to fully understand, participate in, and produce the steps required to do a grassroots campaign (i.e. social justice project). They also sought to understand what the children thought about the project.</w:t>
            </w:r>
          </w:p>
          <w:p w14:paraId="22371C09"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Participants were 32 children from a K-8 school that were divided into groups of 4-7 based on their age/grade-level. All children participating in the study were either </w:t>
            </w:r>
            <w:proofErr w:type="gramStart"/>
            <w:r>
              <w:rPr>
                <w:rFonts w:ascii="Times New Roman" w:eastAsia="Times New Roman" w:hAnsi="Times New Roman" w:cs="Times New Roman"/>
                <w:sz w:val="24"/>
                <w:szCs w:val="24"/>
              </w:rPr>
              <w:t>African-American</w:t>
            </w:r>
            <w:proofErr w:type="gramEnd"/>
            <w:r>
              <w:rPr>
                <w:rFonts w:ascii="Times New Roman" w:eastAsia="Times New Roman" w:hAnsi="Times New Roman" w:cs="Times New Roman"/>
                <w:sz w:val="24"/>
                <w:szCs w:val="24"/>
              </w:rPr>
              <w:t xml:space="preserve">, Latinx, or biracial. </w:t>
            </w:r>
          </w:p>
          <w:p w14:paraId="373B5AC3"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the focus group, children answered questions regarding the process of creating a social justice project and their understanding of the issue, how the project worked, and the outcome of the </w:t>
            </w:r>
            <w:r>
              <w:rPr>
                <w:rFonts w:ascii="Times New Roman" w:eastAsia="Times New Roman" w:hAnsi="Times New Roman" w:cs="Times New Roman"/>
                <w:sz w:val="24"/>
                <w:szCs w:val="24"/>
              </w:rPr>
              <w:lastRenderedPageBreak/>
              <w:t>project. Researchers recorded and transcribed the group meetings, then coded the responses for themes used to identify results.</w:t>
            </w:r>
          </w:p>
          <w:p w14:paraId="7B15CE57"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First, results showed that children were very capable of discussing their engagement in the projects as well as how the project impacted them. Children articulated project set-up, goals for the project, an understanding of the issue the project addressed, challenges in implementing the project, and the impact it had on community partners. Children also revealed their excitement and enthusiasm about engaging in the project, their new sense of belonging to their community, their perceived responsibility to make social change regarding the issues that affect their community, and finally, a sense of pride, accomplishment, and empowerment toward the work they did. </w:t>
            </w:r>
          </w:p>
          <w:p w14:paraId="0E99E834"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Implications from this research are that allowing time for activism projects to take place can foster children’s sense of activism and their cultural awareness for children in grades even as low as kindergarten.</w:t>
            </w:r>
          </w:p>
        </w:tc>
      </w:tr>
      <w:tr w:rsidR="002A7A52" w14:paraId="7DB2BACA" w14:textId="77777777" w:rsidTr="00030EAD">
        <w:tc>
          <w:tcPr>
            <w:tcW w:w="3465" w:type="dxa"/>
            <w:shd w:val="clear" w:color="auto" w:fill="auto"/>
            <w:tcMar>
              <w:top w:w="100" w:type="dxa"/>
              <w:left w:w="100" w:type="dxa"/>
              <w:bottom w:w="100" w:type="dxa"/>
              <w:right w:w="100" w:type="dxa"/>
            </w:tcMar>
          </w:tcPr>
          <w:p w14:paraId="614ED33E"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 R + P</w:t>
            </w:r>
          </w:p>
          <w:p w14:paraId="280AD93A"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Wood, C., Wofford, M. C., &amp; </w:t>
            </w:r>
            <w:proofErr w:type="spellStart"/>
            <w:r>
              <w:rPr>
                <w:rFonts w:ascii="Times New Roman" w:eastAsia="Times New Roman" w:hAnsi="Times New Roman" w:cs="Times New Roman"/>
                <w:sz w:val="24"/>
                <w:szCs w:val="24"/>
              </w:rPr>
              <w:t>Hassinger</w:t>
            </w:r>
            <w:proofErr w:type="spellEnd"/>
            <w:r>
              <w:rPr>
                <w:rFonts w:ascii="Times New Roman" w:eastAsia="Times New Roman" w:hAnsi="Times New Roman" w:cs="Times New Roman"/>
                <w:sz w:val="24"/>
                <w:szCs w:val="24"/>
              </w:rPr>
              <w:t xml:space="preserve">, A. (2018). Acknowledging challenges and </w:t>
            </w:r>
            <w:r>
              <w:rPr>
                <w:rFonts w:ascii="Times New Roman" w:eastAsia="Times New Roman" w:hAnsi="Times New Roman" w:cs="Times New Roman"/>
                <w:sz w:val="24"/>
                <w:szCs w:val="24"/>
              </w:rPr>
              <w:lastRenderedPageBreak/>
              <w:t xml:space="preserve">embracing innovative instructional practices in response to cultural and linguistic diversity. </w:t>
            </w:r>
            <w:r>
              <w:rPr>
                <w:rFonts w:ascii="Times New Roman" w:eastAsia="Times New Roman" w:hAnsi="Times New Roman" w:cs="Times New Roman"/>
                <w:i/>
                <w:sz w:val="24"/>
                <w:szCs w:val="24"/>
              </w:rPr>
              <w:t>SAGE Open</w:t>
            </w:r>
            <w:r>
              <w:rPr>
                <w:rFonts w:ascii="Times New Roman" w:eastAsia="Times New Roman" w:hAnsi="Times New Roman" w:cs="Times New Roman"/>
                <w:sz w:val="24"/>
                <w:szCs w:val="24"/>
              </w:rPr>
              <w:t>, 1-13. doi:10.1177/2158244018771110</w:t>
            </w:r>
          </w:p>
        </w:tc>
        <w:tc>
          <w:tcPr>
            <w:tcW w:w="6685" w:type="dxa"/>
            <w:shd w:val="clear" w:color="auto" w:fill="auto"/>
            <w:tcMar>
              <w:top w:w="100" w:type="dxa"/>
              <w:left w:w="100" w:type="dxa"/>
              <w:bottom w:w="100" w:type="dxa"/>
              <w:right w:w="100" w:type="dxa"/>
            </w:tcMar>
          </w:tcPr>
          <w:p w14:paraId="433C4888"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In this article, researchers hoped to discover what attitudes teachers in the study held toward teaching linguistically diverse children and what innovative supports helped them teach linguistically diverse children. </w:t>
            </w:r>
          </w:p>
          <w:p w14:paraId="7AB767AA"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- 22 teachers with Spanish-English speaking children from migrant families attending a low-socioeconomic school were recruited to participate in </w:t>
            </w:r>
            <w:proofErr w:type="gramStart"/>
            <w:r>
              <w:rPr>
                <w:rFonts w:ascii="Times New Roman" w:eastAsia="Times New Roman" w:hAnsi="Times New Roman" w:cs="Times New Roman"/>
                <w:sz w:val="24"/>
                <w:szCs w:val="24"/>
              </w:rPr>
              <w:t>20-30 minute</w:t>
            </w:r>
            <w:proofErr w:type="gramEnd"/>
            <w:r>
              <w:rPr>
                <w:rFonts w:ascii="Times New Roman" w:eastAsia="Times New Roman" w:hAnsi="Times New Roman" w:cs="Times New Roman"/>
                <w:sz w:val="24"/>
                <w:szCs w:val="24"/>
              </w:rPr>
              <w:t xml:space="preserve"> interviews with the researcher. Questions in the interview were open-ended, and the interviewers allowed the teachers to lead most of the conversation.</w:t>
            </w:r>
          </w:p>
          <w:p w14:paraId="6910D1ED"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Results found that teachers who saw children’s home language as integral to the child developing a self-identity and created environments that supported children’s identities believed these two teaching strategies helped develop relationships with the children and bolstered the children’s engagement.  Results also found two culturally competent general practices that teachers reported as helpful were: a.) to facilitate communication between ELLs and teachers as well as other students and b.) embracing and honoring cultural and linguistic diversity. </w:t>
            </w:r>
            <w:proofErr w:type="gramStart"/>
            <w:r>
              <w:rPr>
                <w:rFonts w:ascii="Times New Roman" w:eastAsia="Times New Roman" w:hAnsi="Times New Roman" w:cs="Times New Roman"/>
                <w:sz w:val="24"/>
                <w:szCs w:val="24"/>
              </w:rPr>
              <w:t>Both of these</w:t>
            </w:r>
            <w:proofErr w:type="gramEnd"/>
            <w:r>
              <w:rPr>
                <w:rFonts w:ascii="Times New Roman" w:eastAsia="Times New Roman" w:hAnsi="Times New Roman" w:cs="Times New Roman"/>
                <w:sz w:val="24"/>
                <w:szCs w:val="24"/>
              </w:rPr>
              <w:t xml:space="preserve"> practices contributed to the relationships between the student and teacher</w:t>
            </w:r>
          </w:p>
          <w:p w14:paraId="455263F6" w14:textId="77777777" w:rsidR="002A7A52" w:rsidRDefault="002A7A52" w:rsidP="00D66A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Researchers suggest school boards consider in-service training to facilitate multilingual awareness among teachers.</w:t>
            </w:r>
          </w:p>
        </w:tc>
      </w:tr>
    </w:tbl>
    <w:p w14:paraId="5397213C" w14:textId="001C33E8" w:rsidR="00A82069" w:rsidRDefault="00A82069" w:rsidP="00D66A5B">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br w:type="page"/>
      </w:r>
    </w:p>
    <w:p w14:paraId="23D3EB0F" w14:textId="15D3BB96" w:rsidR="00A82069" w:rsidRPr="00D66A5B" w:rsidRDefault="00A82069" w:rsidP="00D66A5B">
      <w:pPr>
        <w:pStyle w:val="ListParagraph"/>
        <w:spacing w:after="0" w:line="480" w:lineRule="auto"/>
        <w:ind w:left="0"/>
        <w:jc w:val="center"/>
        <w:rPr>
          <w:rFonts w:ascii="Times New Roman" w:hAnsi="Times New Roman" w:cs="Times New Roman"/>
          <w:b/>
          <w:bCs/>
          <w:sz w:val="24"/>
          <w:szCs w:val="24"/>
          <w:lang w:val="es-CO"/>
        </w:rPr>
      </w:pPr>
      <w:proofErr w:type="spellStart"/>
      <w:r w:rsidRPr="00D66A5B">
        <w:rPr>
          <w:rFonts w:ascii="Times New Roman" w:hAnsi="Times New Roman" w:cs="Times New Roman"/>
          <w:b/>
          <w:bCs/>
          <w:sz w:val="24"/>
          <w:szCs w:val="24"/>
          <w:lang w:val="es-CO"/>
        </w:rPr>
        <w:lastRenderedPageBreak/>
        <w:t>References</w:t>
      </w:r>
      <w:proofErr w:type="spellEnd"/>
    </w:p>
    <w:p w14:paraId="48B52418" w14:textId="00E435D6" w:rsidR="007D4D73" w:rsidRPr="00D66A5B" w:rsidRDefault="007D4D73" w:rsidP="00FE57CE">
      <w:pPr>
        <w:pStyle w:val="ListParagraph"/>
        <w:spacing w:after="0" w:line="240" w:lineRule="auto"/>
        <w:ind w:hanging="720"/>
        <w:rPr>
          <w:rFonts w:ascii="Times New Roman" w:hAnsi="Times New Roman" w:cs="Times New Roman"/>
          <w:sz w:val="24"/>
          <w:szCs w:val="24"/>
        </w:rPr>
      </w:pPr>
      <w:r w:rsidRPr="004D02A4">
        <w:rPr>
          <w:rFonts w:ascii="Times New Roman" w:hAnsi="Times New Roman" w:cs="Times New Roman"/>
          <w:sz w:val="24"/>
          <w:szCs w:val="24"/>
          <w:lang w:val="es-CO"/>
        </w:rPr>
        <w:t xml:space="preserve">Aceves, T. C., &amp; Orosco, M. J. (2014). </w:t>
      </w:r>
      <w:r w:rsidRPr="004D02A4">
        <w:rPr>
          <w:rFonts w:ascii="Times New Roman" w:hAnsi="Times New Roman" w:cs="Times New Roman"/>
          <w:i/>
          <w:iCs/>
          <w:sz w:val="24"/>
          <w:szCs w:val="24"/>
        </w:rPr>
        <w:t>Culturally responsive teaching.</w:t>
      </w:r>
      <w:r w:rsidRPr="004D02A4">
        <w:rPr>
          <w:rFonts w:ascii="Times New Roman" w:hAnsi="Times New Roman" w:cs="Times New Roman"/>
          <w:sz w:val="24"/>
          <w:szCs w:val="24"/>
        </w:rPr>
        <w:t xml:space="preserve"> </w:t>
      </w:r>
      <w:proofErr w:type="spellStart"/>
      <w:r w:rsidRPr="00D66A5B">
        <w:rPr>
          <w:rFonts w:ascii="Times New Roman" w:hAnsi="Times New Roman" w:cs="Times New Roman"/>
          <w:sz w:val="24"/>
          <w:szCs w:val="24"/>
        </w:rPr>
        <w:t>Ceedar</w:t>
      </w:r>
      <w:proofErr w:type="spellEnd"/>
      <w:r w:rsidRPr="00D66A5B">
        <w:rPr>
          <w:rFonts w:ascii="Times New Roman" w:hAnsi="Times New Roman" w:cs="Times New Roman"/>
          <w:sz w:val="24"/>
          <w:szCs w:val="24"/>
        </w:rPr>
        <w:t xml:space="preserve"> Center. </w:t>
      </w:r>
      <w:r w:rsidR="00EF4549" w:rsidRPr="00D66A5B">
        <w:rPr>
          <w:rFonts w:ascii="Times New Roman" w:hAnsi="Times New Roman" w:cs="Times New Roman"/>
          <w:sz w:val="24"/>
          <w:szCs w:val="24"/>
        </w:rPr>
        <w:t>https://ceedar.education.ufl.edu/wp-content/uploads/2014/08/culturally-responsive.pdf</w:t>
      </w:r>
    </w:p>
    <w:p w14:paraId="647DC1B2" w14:textId="61923F0F" w:rsidR="004D02A4" w:rsidRPr="004D02A4" w:rsidRDefault="004D02A4" w:rsidP="00FE57CE">
      <w:pPr>
        <w:pStyle w:val="NormalWeb"/>
        <w:spacing w:before="0" w:beforeAutospacing="0" w:after="0" w:afterAutospacing="0"/>
        <w:ind w:left="720" w:hanging="720"/>
      </w:pPr>
      <w:proofErr w:type="spellStart"/>
      <w:r w:rsidRPr="004D02A4">
        <w:rPr>
          <w:color w:val="000000"/>
        </w:rPr>
        <w:t>Alaca</w:t>
      </w:r>
      <w:proofErr w:type="spellEnd"/>
      <w:r w:rsidRPr="004D02A4">
        <w:rPr>
          <w:color w:val="000000"/>
        </w:rPr>
        <w:t xml:space="preserve">, B., &amp; Pyle, A. (2018). Kindergarten teachers’   perspectives on culturally responsive education. </w:t>
      </w:r>
      <w:r w:rsidRPr="004D02A4">
        <w:rPr>
          <w:i/>
          <w:iCs/>
          <w:color w:val="000000"/>
        </w:rPr>
        <w:t>Canadian Journal of Education, 41</w:t>
      </w:r>
      <w:r w:rsidRPr="004D02A4">
        <w:rPr>
          <w:color w:val="000000"/>
        </w:rPr>
        <w:t>(3), 753-782.</w:t>
      </w:r>
      <w:r w:rsidR="002A2366">
        <w:rPr>
          <w:color w:val="000000"/>
        </w:rPr>
        <w:t xml:space="preserve"> </w:t>
      </w:r>
      <w:r w:rsidR="002A2366" w:rsidRPr="002A2366">
        <w:t>https://files.eric.ed.gov/fulltext/EJ1192154.pdf</w:t>
      </w:r>
    </w:p>
    <w:p w14:paraId="1EFCFC29" w14:textId="4E63C4B2" w:rsidR="00614F59" w:rsidRPr="004D02A4" w:rsidRDefault="00614F59" w:rsidP="00FE57CE">
      <w:pPr>
        <w:pStyle w:val="ListParagraph"/>
        <w:spacing w:after="0" w:line="240" w:lineRule="auto"/>
        <w:ind w:hanging="720"/>
        <w:rPr>
          <w:rFonts w:ascii="Times New Roman" w:hAnsi="Times New Roman" w:cs="Times New Roman"/>
          <w:sz w:val="24"/>
          <w:szCs w:val="24"/>
        </w:rPr>
      </w:pPr>
      <w:r w:rsidRPr="004D02A4">
        <w:rPr>
          <w:rFonts w:ascii="Times New Roman" w:hAnsi="Times New Roman" w:cs="Times New Roman"/>
          <w:sz w:val="24"/>
          <w:szCs w:val="24"/>
        </w:rPr>
        <w:t xml:space="preserve">Aronson, B., &amp; Laughter, J. (2016). The theory and practice of culturally relevant education: A synthesis of research across content areas. </w:t>
      </w:r>
      <w:r w:rsidRPr="004D02A4">
        <w:rPr>
          <w:rFonts w:ascii="Times New Roman" w:hAnsi="Times New Roman" w:cs="Times New Roman"/>
          <w:i/>
          <w:iCs/>
          <w:sz w:val="24"/>
          <w:szCs w:val="24"/>
        </w:rPr>
        <w:t>Review of Educational Research, 86</w:t>
      </w:r>
      <w:r w:rsidRPr="004D02A4">
        <w:rPr>
          <w:rFonts w:ascii="Times New Roman" w:hAnsi="Times New Roman" w:cs="Times New Roman"/>
          <w:sz w:val="24"/>
          <w:szCs w:val="24"/>
        </w:rPr>
        <w:t>(1), 163-206. doi:10.3102</w:t>
      </w:r>
      <w:r w:rsidR="007D4D73" w:rsidRPr="004D02A4">
        <w:rPr>
          <w:rFonts w:ascii="Times New Roman" w:hAnsi="Times New Roman" w:cs="Times New Roman"/>
          <w:sz w:val="24"/>
          <w:szCs w:val="24"/>
        </w:rPr>
        <w:t>/0034654315582066</w:t>
      </w:r>
    </w:p>
    <w:p w14:paraId="5DF4A877" w14:textId="75CC70AC" w:rsidR="004D02A4" w:rsidRPr="004D02A4" w:rsidRDefault="004D02A4" w:rsidP="00FE57CE">
      <w:pPr>
        <w:pStyle w:val="ListParagraph"/>
        <w:spacing w:after="0" w:line="240" w:lineRule="auto"/>
        <w:ind w:hanging="720"/>
        <w:rPr>
          <w:rFonts w:ascii="Times New Roman" w:hAnsi="Times New Roman" w:cs="Times New Roman"/>
          <w:color w:val="000000"/>
          <w:sz w:val="24"/>
          <w:szCs w:val="24"/>
        </w:rPr>
      </w:pPr>
      <w:r w:rsidRPr="004D02A4">
        <w:rPr>
          <w:rFonts w:ascii="Times New Roman" w:hAnsi="Times New Roman" w:cs="Times New Roman"/>
          <w:color w:val="000000"/>
          <w:sz w:val="24"/>
          <w:szCs w:val="24"/>
        </w:rPr>
        <w:t xml:space="preserve">Baker, M. (2019). Playing, talking, co-constructing: Exemplary teaching for young dual language learners across program types. </w:t>
      </w:r>
      <w:r w:rsidRPr="004D02A4">
        <w:rPr>
          <w:rFonts w:ascii="Times New Roman" w:hAnsi="Times New Roman" w:cs="Times New Roman"/>
          <w:i/>
          <w:iCs/>
          <w:color w:val="000000"/>
          <w:sz w:val="24"/>
          <w:szCs w:val="24"/>
        </w:rPr>
        <w:t xml:space="preserve">Early Childhood Education Journal, 47, </w:t>
      </w:r>
      <w:r w:rsidRPr="004D02A4">
        <w:rPr>
          <w:rFonts w:ascii="Times New Roman" w:hAnsi="Times New Roman" w:cs="Times New Roman"/>
          <w:color w:val="000000"/>
          <w:sz w:val="24"/>
          <w:szCs w:val="24"/>
        </w:rPr>
        <w:t>115-13</w:t>
      </w:r>
      <w:r w:rsidR="002A2366">
        <w:rPr>
          <w:rFonts w:ascii="Times New Roman" w:hAnsi="Times New Roman" w:cs="Times New Roman"/>
          <w:color w:val="000000"/>
          <w:sz w:val="24"/>
          <w:szCs w:val="24"/>
        </w:rPr>
        <w:t>0. https://doi.org/10.1007/s10643-018-0903-0</w:t>
      </w:r>
    </w:p>
    <w:p w14:paraId="06AFABF4" w14:textId="2F40FDA9" w:rsidR="004D02A4" w:rsidRPr="004D02A4" w:rsidRDefault="004D02A4" w:rsidP="00FE57CE">
      <w:pPr>
        <w:pStyle w:val="ListParagraph"/>
        <w:spacing w:after="0" w:line="240" w:lineRule="auto"/>
        <w:ind w:hanging="720"/>
        <w:rPr>
          <w:rFonts w:ascii="Times New Roman" w:hAnsi="Times New Roman" w:cs="Times New Roman"/>
          <w:color w:val="000000"/>
          <w:sz w:val="24"/>
          <w:szCs w:val="24"/>
        </w:rPr>
      </w:pPr>
      <w:r w:rsidRPr="004D02A4">
        <w:rPr>
          <w:rFonts w:ascii="Times New Roman" w:hAnsi="Times New Roman" w:cs="Times New Roman"/>
          <w:color w:val="000000"/>
          <w:sz w:val="24"/>
          <w:szCs w:val="24"/>
        </w:rPr>
        <w:t xml:space="preserve">Barnes, T. N., &amp; </w:t>
      </w:r>
      <w:proofErr w:type="spellStart"/>
      <w:r w:rsidRPr="004D02A4">
        <w:rPr>
          <w:rFonts w:ascii="Times New Roman" w:hAnsi="Times New Roman" w:cs="Times New Roman"/>
          <w:color w:val="000000"/>
          <w:sz w:val="24"/>
          <w:szCs w:val="24"/>
        </w:rPr>
        <w:t>McCallops</w:t>
      </w:r>
      <w:proofErr w:type="spellEnd"/>
      <w:r w:rsidRPr="004D02A4">
        <w:rPr>
          <w:rFonts w:ascii="Times New Roman" w:hAnsi="Times New Roman" w:cs="Times New Roman"/>
          <w:color w:val="000000"/>
          <w:sz w:val="24"/>
          <w:szCs w:val="24"/>
        </w:rPr>
        <w:t xml:space="preserve">, K. (2019). Perceptions of culturally responsive pedagogy in teaching SEL. </w:t>
      </w:r>
      <w:r w:rsidRPr="004D02A4">
        <w:rPr>
          <w:rFonts w:ascii="Times New Roman" w:hAnsi="Times New Roman" w:cs="Times New Roman"/>
          <w:i/>
          <w:iCs/>
          <w:color w:val="000000"/>
          <w:sz w:val="24"/>
          <w:szCs w:val="24"/>
        </w:rPr>
        <w:t>Journal for Multicultural Education, 13</w:t>
      </w:r>
      <w:r w:rsidRPr="004D02A4">
        <w:rPr>
          <w:rFonts w:ascii="Times New Roman" w:hAnsi="Times New Roman" w:cs="Times New Roman"/>
          <w:color w:val="000000"/>
          <w:sz w:val="24"/>
          <w:szCs w:val="24"/>
        </w:rPr>
        <w:t>(1), 70-81. doi:10.1108/JME-07-2017-0044</w:t>
      </w:r>
    </w:p>
    <w:p w14:paraId="6B501063" w14:textId="403B8B91" w:rsidR="004D02A4" w:rsidRPr="004D02A4" w:rsidRDefault="004D02A4" w:rsidP="00FE57CE">
      <w:pPr>
        <w:pStyle w:val="ListParagraph"/>
        <w:spacing w:after="0" w:line="240" w:lineRule="auto"/>
        <w:ind w:hanging="720"/>
        <w:rPr>
          <w:rFonts w:ascii="Times New Roman" w:hAnsi="Times New Roman" w:cs="Times New Roman"/>
          <w:sz w:val="24"/>
          <w:szCs w:val="24"/>
        </w:rPr>
      </w:pPr>
      <w:r w:rsidRPr="004D02A4">
        <w:rPr>
          <w:rFonts w:ascii="Times New Roman" w:hAnsi="Times New Roman" w:cs="Times New Roman"/>
          <w:color w:val="000000"/>
          <w:sz w:val="24"/>
          <w:szCs w:val="24"/>
        </w:rPr>
        <w:t xml:space="preserve">Bennett, S. V., Gunn, A. A., Gayle-Evans, G., Barrera IV, E. S., &amp; Leung, C. B. (2018). Culturally responsive literacy practices in an early childhood community. </w:t>
      </w:r>
      <w:r w:rsidRPr="004D02A4">
        <w:rPr>
          <w:rFonts w:ascii="Times New Roman" w:hAnsi="Times New Roman" w:cs="Times New Roman"/>
          <w:i/>
          <w:iCs/>
          <w:color w:val="000000"/>
          <w:sz w:val="24"/>
          <w:szCs w:val="24"/>
        </w:rPr>
        <w:t>Early Childhood Education Journal, 46</w:t>
      </w:r>
      <w:r w:rsidRPr="004D02A4">
        <w:rPr>
          <w:rFonts w:ascii="Times New Roman" w:hAnsi="Times New Roman" w:cs="Times New Roman"/>
          <w:color w:val="000000"/>
          <w:sz w:val="24"/>
          <w:szCs w:val="24"/>
        </w:rPr>
        <w:t>, 241-248. doi:10.1007/s10643-017-0839-9</w:t>
      </w:r>
    </w:p>
    <w:p w14:paraId="4F866C49" w14:textId="29AF9E14" w:rsidR="004D02A4" w:rsidRPr="004D02A4" w:rsidRDefault="004D02A4" w:rsidP="00FE57CE">
      <w:pPr>
        <w:pStyle w:val="ListParagraph"/>
        <w:spacing w:after="0" w:line="240" w:lineRule="auto"/>
        <w:ind w:hanging="720"/>
        <w:rPr>
          <w:rFonts w:ascii="Times New Roman" w:hAnsi="Times New Roman" w:cs="Times New Roman"/>
          <w:sz w:val="24"/>
          <w:szCs w:val="24"/>
        </w:rPr>
      </w:pPr>
      <w:r w:rsidRPr="004D02A4">
        <w:rPr>
          <w:rFonts w:ascii="Times New Roman" w:hAnsi="Times New Roman" w:cs="Times New Roman"/>
          <w:color w:val="000000"/>
          <w:sz w:val="24"/>
          <w:szCs w:val="24"/>
        </w:rPr>
        <w:t xml:space="preserve">Bonner, P. J., Warren, S. R., &amp; Jiang, Y. H. (2018). Voices from urban classrooms: Teachers’ perceptions on instructing diverse students and using culturally responsive teaching. </w:t>
      </w:r>
      <w:r w:rsidRPr="004D02A4">
        <w:rPr>
          <w:rFonts w:ascii="Times New Roman" w:hAnsi="Times New Roman" w:cs="Times New Roman"/>
          <w:i/>
          <w:iCs/>
          <w:color w:val="000000"/>
          <w:sz w:val="24"/>
          <w:szCs w:val="24"/>
        </w:rPr>
        <w:t>Education and Urban Society, 50</w:t>
      </w:r>
      <w:r w:rsidRPr="004D02A4">
        <w:rPr>
          <w:rFonts w:ascii="Times New Roman" w:hAnsi="Times New Roman" w:cs="Times New Roman"/>
          <w:color w:val="000000"/>
          <w:sz w:val="24"/>
          <w:szCs w:val="24"/>
        </w:rPr>
        <w:t>(8), 697-726. doi:10.1177/0013124517713820</w:t>
      </w:r>
    </w:p>
    <w:p w14:paraId="03864F48" w14:textId="51502C12" w:rsidR="004D02A4" w:rsidRPr="004D02A4" w:rsidRDefault="004D02A4" w:rsidP="00FE57CE">
      <w:pPr>
        <w:pStyle w:val="NormalWeb"/>
        <w:spacing w:before="0" w:beforeAutospacing="0" w:after="0" w:afterAutospacing="0"/>
        <w:ind w:left="720" w:hanging="720"/>
      </w:pPr>
      <w:r w:rsidRPr="004D02A4">
        <w:rPr>
          <w:color w:val="000000"/>
        </w:rPr>
        <w:t xml:space="preserve">Bradshaw, C. P., Pas, E. T., </w:t>
      </w:r>
      <w:proofErr w:type="spellStart"/>
      <w:r w:rsidRPr="004D02A4">
        <w:rPr>
          <w:color w:val="000000"/>
        </w:rPr>
        <w:t>Bottiani</w:t>
      </w:r>
      <w:proofErr w:type="spellEnd"/>
      <w:r w:rsidRPr="004D02A4">
        <w:rPr>
          <w:color w:val="000000"/>
        </w:rPr>
        <w:t xml:space="preserve">, J. H., </w:t>
      </w:r>
      <w:proofErr w:type="spellStart"/>
      <w:r w:rsidRPr="004D02A4">
        <w:rPr>
          <w:color w:val="000000"/>
        </w:rPr>
        <w:t>Debnam</w:t>
      </w:r>
      <w:proofErr w:type="spellEnd"/>
      <w:r w:rsidRPr="004D02A4">
        <w:rPr>
          <w:color w:val="000000"/>
        </w:rPr>
        <w:t xml:space="preserve">, K. J., Reinke, W. M., Herman, K. C., &amp; Rosenberg, M. S. (2018). Promoting cultural responsivity and student engagement through double-check coaching of classroom teachers: An efficacy study. </w:t>
      </w:r>
      <w:r w:rsidRPr="004D02A4">
        <w:rPr>
          <w:i/>
          <w:iCs/>
          <w:color w:val="000000"/>
        </w:rPr>
        <w:t>School Psychology Review, 47</w:t>
      </w:r>
      <w:r w:rsidRPr="004D02A4">
        <w:rPr>
          <w:color w:val="000000"/>
        </w:rPr>
        <w:t>(2), 118-134. doi:10.17105/SPR-2017-0119.V47-2. </w:t>
      </w:r>
    </w:p>
    <w:p w14:paraId="0C8D1ED3" w14:textId="375258CA" w:rsidR="000A3BB2" w:rsidRPr="004D02A4" w:rsidRDefault="000A3BB2" w:rsidP="00FE57CE">
      <w:pPr>
        <w:pStyle w:val="ListParagraph"/>
        <w:spacing w:after="0" w:line="240" w:lineRule="auto"/>
        <w:ind w:hanging="720"/>
        <w:rPr>
          <w:rFonts w:ascii="Times New Roman" w:hAnsi="Times New Roman" w:cs="Times New Roman"/>
          <w:sz w:val="24"/>
          <w:szCs w:val="24"/>
        </w:rPr>
      </w:pPr>
      <w:r w:rsidRPr="004D02A4">
        <w:rPr>
          <w:rFonts w:ascii="Times New Roman" w:hAnsi="Times New Roman" w:cs="Times New Roman"/>
          <w:sz w:val="24"/>
          <w:szCs w:val="24"/>
        </w:rPr>
        <w:t xml:space="preserve">Brown, S. C., &amp; </w:t>
      </w:r>
      <w:proofErr w:type="spellStart"/>
      <w:r w:rsidRPr="004D02A4">
        <w:rPr>
          <w:rFonts w:ascii="Times New Roman" w:hAnsi="Times New Roman" w:cs="Times New Roman"/>
          <w:sz w:val="24"/>
          <w:szCs w:val="24"/>
        </w:rPr>
        <w:t>Kysilka</w:t>
      </w:r>
      <w:proofErr w:type="spellEnd"/>
      <w:r w:rsidRPr="004D02A4">
        <w:rPr>
          <w:rFonts w:ascii="Times New Roman" w:hAnsi="Times New Roman" w:cs="Times New Roman"/>
          <w:sz w:val="24"/>
          <w:szCs w:val="24"/>
        </w:rPr>
        <w:t xml:space="preserve">, M. L. (2002). </w:t>
      </w:r>
      <w:r w:rsidRPr="004D02A4">
        <w:rPr>
          <w:rFonts w:ascii="Times New Roman" w:hAnsi="Times New Roman" w:cs="Times New Roman"/>
          <w:i/>
          <w:iCs/>
          <w:sz w:val="24"/>
          <w:szCs w:val="24"/>
        </w:rPr>
        <w:t>Applying multicultural and global concepts in the classroom and beyond.</w:t>
      </w:r>
      <w:r w:rsidRPr="004D02A4">
        <w:rPr>
          <w:rFonts w:ascii="Times New Roman" w:hAnsi="Times New Roman" w:cs="Times New Roman"/>
          <w:sz w:val="24"/>
          <w:szCs w:val="24"/>
        </w:rPr>
        <w:t xml:space="preserve"> </w:t>
      </w:r>
      <w:r w:rsidR="00100F26">
        <w:rPr>
          <w:rFonts w:ascii="Times New Roman" w:hAnsi="Times New Roman" w:cs="Times New Roman"/>
          <w:sz w:val="24"/>
          <w:szCs w:val="24"/>
        </w:rPr>
        <w:t xml:space="preserve">Boston, MA: </w:t>
      </w:r>
      <w:r w:rsidRPr="004D02A4">
        <w:rPr>
          <w:rFonts w:ascii="Times New Roman" w:hAnsi="Times New Roman" w:cs="Times New Roman"/>
          <w:sz w:val="24"/>
          <w:szCs w:val="24"/>
        </w:rPr>
        <w:t>Pearson.</w:t>
      </w:r>
    </w:p>
    <w:p w14:paraId="3279345A" w14:textId="6A80C723" w:rsidR="00ED6DEB" w:rsidRDefault="00ED6DEB" w:rsidP="00FE57CE">
      <w:pPr>
        <w:spacing w:after="0" w:line="240" w:lineRule="auto"/>
        <w:ind w:left="720" w:hanging="720"/>
        <w:rPr>
          <w:rFonts w:ascii="Times New Roman" w:hAnsi="Times New Roman" w:cs="Times New Roman"/>
          <w:color w:val="000000"/>
          <w:sz w:val="24"/>
          <w:szCs w:val="24"/>
        </w:rPr>
      </w:pPr>
      <w:r w:rsidRPr="00B57D1A">
        <w:rPr>
          <w:rFonts w:ascii="Times New Roman" w:hAnsi="Times New Roman" w:cs="Times New Roman"/>
          <w:color w:val="000000"/>
          <w:sz w:val="24"/>
          <w:szCs w:val="24"/>
        </w:rPr>
        <w:t xml:space="preserve">Charney, R. S. (2002). </w:t>
      </w:r>
      <w:r w:rsidRPr="00B57D1A">
        <w:rPr>
          <w:rFonts w:ascii="Times New Roman" w:hAnsi="Times New Roman" w:cs="Times New Roman"/>
          <w:i/>
          <w:iCs/>
          <w:color w:val="000000"/>
          <w:sz w:val="24"/>
          <w:szCs w:val="24"/>
        </w:rPr>
        <w:t>Teaching children to care</w:t>
      </w:r>
      <w:r w:rsidRPr="00B57D1A">
        <w:rPr>
          <w:rFonts w:ascii="Times New Roman" w:hAnsi="Times New Roman" w:cs="Times New Roman"/>
          <w:color w:val="000000"/>
          <w:sz w:val="24"/>
          <w:szCs w:val="24"/>
        </w:rPr>
        <w:t xml:space="preserve">. </w:t>
      </w:r>
      <w:r w:rsidR="00CB0933">
        <w:rPr>
          <w:rFonts w:ascii="Times New Roman" w:hAnsi="Times New Roman" w:cs="Times New Roman"/>
          <w:color w:val="000000"/>
          <w:sz w:val="24"/>
          <w:szCs w:val="24"/>
        </w:rPr>
        <w:t xml:space="preserve">Greenfield, MA: </w:t>
      </w:r>
      <w:r w:rsidRPr="00B57D1A">
        <w:rPr>
          <w:rFonts w:ascii="Times New Roman" w:hAnsi="Times New Roman" w:cs="Times New Roman"/>
          <w:color w:val="000000"/>
          <w:sz w:val="24"/>
          <w:szCs w:val="24"/>
        </w:rPr>
        <w:t>Northeast Foundation for Children.</w:t>
      </w:r>
    </w:p>
    <w:p w14:paraId="1EB4F7D9" w14:textId="399DCF93" w:rsidR="004D02A4" w:rsidRPr="004D02A4" w:rsidRDefault="004D02A4" w:rsidP="00FE57CE">
      <w:pPr>
        <w:pStyle w:val="ListParagraph"/>
        <w:spacing w:after="0" w:line="240" w:lineRule="auto"/>
        <w:ind w:hanging="720"/>
        <w:rPr>
          <w:rFonts w:ascii="Times New Roman" w:hAnsi="Times New Roman" w:cs="Times New Roman"/>
          <w:color w:val="000000"/>
          <w:sz w:val="24"/>
          <w:szCs w:val="24"/>
        </w:rPr>
      </w:pPr>
      <w:r w:rsidRPr="004D02A4">
        <w:rPr>
          <w:rFonts w:ascii="Times New Roman" w:hAnsi="Times New Roman" w:cs="Times New Roman"/>
          <w:color w:val="000000"/>
          <w:sz w:val="24"/>
          <w:szCs w:val="24"/>
        </w:rPr>
        <w:t xml:space="preserve">Esposito, J., &amp; Swain, A. N. (2009). Pathways to social justice: Urban teachers’ uses of culturally relevant pedagogy as a conduit for teaching for social justice. </w:t>
      </w:r>
      <w:r w:rsidRPr="004D02A4">
        <w:rPr>
          <w:rFonts w:ascii="Times New Roman" w:hAnsi="Times New Roman" w:cs="Times New Roman"/>
          <w:i/>
          <w:iCs/>
          <w:color w:val="000000"/>
          <w:sz w:val="24"/>
          <w:szCs w:val="24"/>
        </w:rPr>
        <w:t>Perspectives on Urban Education, 6</w:t>
      </w:r>
      <w:r w:rsidRPr="004D02A4">
        <w:rPr>
          <w:rFonts w:ascii="Times New Roman" w:hAnsi="Times New Roman" w:cs="Times New Roman"/>
          <w:color w:val="000000"/>
          <w:sz w:val="24"/>
          <w:szCs w:val="24"/>
        </w:rPr>
        <w:t>(1), 38-48.</w:t>
      </w:r>
      <w:r w:rsidR="002A2366">
        <w:rPr>
          <w:rFonts w:ascii="Times New Roman" w:hAnsi="Times New Roman" w:cs="Times New Roman"/>
          <w:color w:val="000000"/>
          <w:sz w:val="24"/>
          <w:szCs w:val="24"/>
        </w:rPr>
        <w:t xml:space="preserve"> </w:t>
      </w:r>
      <w:r w:rsidR="002A2366" w:rsidRPr="002A2366">
        <w:rPr>
          <w:rFonts w:ascii="Times New Roman" w:hAnsi="Times New Roman" w:cs="Times New Roman"/>
          <w:sz w:val="24"/>
          <w:szCs w:val="24"/>
        </w:rPr>
        <w:t>https://files.eric.ed.gov/fulltext/EJ838745.pdf</w:t>
      </w:r>
    </w:p>
    <w:p w14:paraId="6C4CAD2A" w14:textId="46552480" w:rsidR="004D02A4" w:rsidRPr="004D02A4" w:rsidRDefault="004D02A4" w:rsidP="00FE57CE">
      <w:pPr>
        <w:pStyle w:val="ListParagraph"/>
        <w:spacing w:after="0" w:line="240" w:lineRule="auto"/>
        <w:ind w:hanging="720"/>
        <w:rPr>
          <w:rFonts w:ascii="Times New Roman" w:hAnsi="Times New Roman" w:cs="Times New Roman"/>
          <w:color w:val="000000"/>
          <w:sz w:val="24"/>
          <w:szCs w:val="24"/>
        </w:rPr>
      </w:pPr>
      <w:r w:rsidRPr="004D02A4">
        <w:rPr>
          <w:rFonts w:ascii="Times New Roman" w:hAnsi="Times New Roman" w:cs="Times New Roman"/>
          <w:color w:val="000000"/>
          <w:sz w:val="24"/>
          <w:szCs w:val="24"/>
        </w:rPr>
        <w:t xml:space="preserve">Evans, L. M. (2018). A case study examination of exemplary literacy teaching in a cross-linguistic, cross-cultural learning environment. </w:t>
      </w:r>
      <w:r w:rsidRPr="004D02A4">
        <w:rPr>
          <w:rFonts w:ascii="Times New Roman" w:hAnsi="Times New Roman" w:cs="Times New Roman"/>
          <w:i/>
          <w:iCs/>
          <w:color w:val="000000"/>
          <w:sz w:val="24"/>
          <w:szCs w:val="24"/>
        </w:rPr>
        <w:t>Literacy Research and Instruction, 57</w:t>
      </w:r>
      <w:r w:rsidRPr="004D02A4">
        <w:rPr>
          <w:rFonts w:ascii="Times New Roman" w:hAnsi="Times New Roman" w:cs="Times New Roman"/>
          <w:color w:val="000000"/>
          <w:sz w:val="24"/>
          <w:szCs w:val="24"/>
        </w:rPr>
        <w:t>(4), 330-350. doi:10.1080/19388071.2018.1482033.</w:t>
      </w:r>
    </w:p>
    <w:p w14:paraId="4B661419" w14:textId="6F64CD69" w:rsidR="004D02A4" w:rsidRPr="004D02A4" w:rsidRDefault="004D02A4" w:rsidP="00FE57CE">
      <w:pPr>
        <w:pStyle w:val="ListParagraph"/>
        <w:spacing w:after="0" w:line="240" w:lineRule="auto"/>
        <w:ind w:hanging="720"/>
        <w:rPr>
          <w:rFonts w:ascii="Times New Roman" w:hAnsi="Times New Roman" w:cs="Times New Roman"/>
          <w:color w:val="000000"/>
          <w:sz w:val="24"/>
          <w:szCs w:val="24"/>
        </w:rPr>
      </w:pPr>
      <w:r w:rsidRPr="004D02A4">
        <w:rPr>
          <w:rFonts w:ascii="Times New Roman" w:hAnsi="Times New Roman" w:cs="Times New Roman"/>
          <w:color w:val="000000"/>
          <w:sz w:val="24"/>
          <w:szCs w:val="24"/>
        </w:rPr>
        <w:t xml:space="preserve">Gay, G. (2002). Preparing for culturally responsive teaching. </w:t>
      </w:r>
      <w:r w:rsidRPr="004D02A4">
        <w:rPr>
          <w:rFonts w:ascii="Times New Roman" w:hAnsi="Times New Roman" w:cs="Times New Roman"/>
          <w:i/>
          <w:iCs/>
          <w:color w:val="000000"/>
          <w:sz w:val="24"/>
          <w:szCs w:val="24"/>
        </w:rPr>
        <w:t>Journal of Teacher Education, 53</w:t>
      </w:r>
      <w:r w:rsidRPr="004D02A4">
        <w:rPr>
          <w:rFonts w:ascii="Times New Roman" w:hAnsi="Times New Roman" w:cs="Times New Roman"/>
          <w:color w:val="000000"/>
          <w:sz w:val="24"/>
          <w:szCs w:val="24"/>
        </w:rPr>
        <w:t>(2), 106-116. https://doi.org/10.1177/0022487102053002003</w:t>
      </w:r>
    </w:p>
    <w:p w14:paraId="0EDB8007" w14:textId="66A47727" w:rsidR="004D02A4" w:rsidRPr="004D02A4" w:rsidRDefault="004D02A4" w:rsidP="00FE57CE">
      <w:pPr>
        <w:pStyle w:val="ListParagraph"/>
        <w:spacing w:after="0" w:line="240" w:lineRule="auto"/>
        <w:ind w:hanging="720"/>
        <w:rPr>
          <w:rFonts w:ascii="Times New Roman" w:hAnsi="Times New Roman" w:cs="Times New Roman"/>
          <w:color w:val="000000"/>
          <w:sz w:val="24"/>
          <w:szCs w:val="24"/>
        </w:rPr>
      </w:pPr>
      <w:r w:rsidRPr="00D66A5B">
        <w:rPr>
          <w:rFonts w:ascii="Times New Roman" w:hAnsi="Times New Roman" w:cs="Times New Roman"/>
          <w:color w:val="000000"/>
          <w:sz w:val="24"/>
          <w:szCs w:val="24"/>
          <w:lang w:val="es-CO"/>
        </w:rPr>
        <w:t xml:space="preserve">Guerra, P. L., &amp; </w:t>
      </w:r>
      <w:proofErr w:type="spellStart"/>
      <w:r w:rsidRPr="00D66A5B">
        <w:rPr>
          <w:rFonts w:ascii="Times New Roman" w:hAnsi="Times New Roman" w:cs="Times New Roman"/>
          <w:color w:val="000000"/>
          <w:sz w:val="24"/>
          <w:szCs w:val="24"/>
          <w:lang w:val="es-CO"/>
        </w:rPr>
        <w:t>Wubbena</w:t>
      </w:r>
      <w:proofErr w:type="spellEnd"/>
      <w:r w:rsidRPr="00D66A5B">
        <w:rPr>
          <w:rFonts w:ascii="Times New Roman" w:hAnsi="Times New Roman" w:cs="Times New Roman"/>
          <w:color w:val="000000"/>
          <w:sz w:val="24"/>
          <w:szCs w:val="24"/>
          <w:lang w:val="es-CO"/>
        </w:rPr>
        <w:t xml:space="preserve">, Z. C. (2017). </w:t>
      </w:r>
      <w:r w:rsidRPr="004D02A4">
        <w:rPr>
          <w:rFonts w:ascii="Times New Roman" w:hAnsi="Times New Roman" w:cs="Times New Roman"/>
          <w:color w:val="000000"/>
          <w:sz w:val="24"/>
          <w:szCs w:val="24"/>
        </w:rPr>
        <w:t xml:space="preserve">Teacher beliefs and classroom practices: Cognitive-dissonance in high stakes test-influenced environments. </w:t>
      </w:r>
      <w:r w:rsidRPr="004D02A4">
        <w:rPr>
          <w:rFonts w:ascii="Times New Roman" w:hAnsi="Times New Roman" w:cs="Times New Roman"/>
          <w:i/>
          <w:iCs/>
          <w:color w:val="000000"/>
          <w:sz w:val="24"/>
          <w:szCs w:val="24"/>
        </w:rPr>
        <w:t>Issues in Teacher Education, 26</w:t>
      </w:r>
      <w:r w:rsidRPr="004D02A4">
        <w:rPr>
          <w:rFonts w:ascii="Times New Roman" w:hAnsi="Times New Roman" w:cs="Times New Roman"/>
          <w:color w:val="000000"/>
          <w:sz w:val="24"/>
          <w:szCs w:val="24"/>
        </w:rPr>
        <w:t>(1), 35-51.</w:t>
      </w:r>
      <w:r w:rsidR="00CB0933">
        <w:rPr>
          <w:rFonts w:ascii="Times New Roman" w:hAnsi="Times New Roman" w:cs="Times New Roman"/>
          <w:color w:val="000000"/>
          <w:sz w:val="24"/>
          <w:szCs w:val="24"/>
        </w:rPr>
        <w:t xml:space="preserve"> </w:t>
      </w:r>
      <w:r w:rsidR="00CB0933" w:rsidRPr="00CB0933">
        <w:rPr>
          <w:rFonts w:ascii="Times New Roman" w:hAnsi="Times New Roman" w:cs="Times New Roman"/>
          <w:sz w:val="24"/>
          <w:szCs w:val="24"/>
        </w:rPr>
        <w:t>https://files.eric.ed.gov/fulltext/EJ1139327.pdf</w:t>
      </w:r>
    </w:p>
    <w:p w14:paraId="0BF37477" w14:textId="11AE8F65" w:rsidR="004D02A4" w:rsidRPr="004D02A4" w:rsidRDefault="004D02A4" w:rsidP="00FE57CE">
      <w:pPr>
        <w:pStyle w:val="ListParagraph"/>
        <w:spacing w:after="0" w:line="240" w:lineRule="auto"/>
        <w:ind w:hanging="720"/>
        <w:rPr>
          <w:rFonts w:ascii="Times New Roman" w:hAnsi="Times New Roman" w:cs="Times New Roman"/>
          <w:color w:val="000000"/>
          <w:sz w:val="24"/>
          <w:szCs w:val="24"/>
        </w:rPr>
      </w:pPr>
      <w:proofErr w:type="spellStart"/>
      <w:r w:rsidRPr="004D02A4">
        <w:rPr>
          <w:rFonts w:ascii="Times New Roman" w:hAnsi="Times New Roman" w:cs="Times New Roman"/>
          <w:color w:val="000000"/>
          <w:sz w:val="24"/>
          <w:szCs w:val="24"/>
        </w:rPr>
        <w:t>Hambacher</w:t>
      </w:r>
      <w:proofErr w:type="spellEnd"/>
      <w:r w:rsidRPr="004D02A4">
        <w:rPr>
          <w:rFonts w:ascii="Times New Roman" w:hAnsi="Times New Roman" w:cs="Times New Roman"/>
          <w:color w:val="000000"/>
          <w:sz w:val="24"/>
          <w:szCs w:val="24"/>
        </w:rPr>
        <w:t xml:space="preserve">, E., &amp; </w:t>
      </w:r>
      <w:proofErr w:type="spellStart"/>
      <w:r w:rsidRPr="004D02A4">
        <w:rPr>
          <w:rFonts w:ascii="Times New Roman" w:hAnsi="Times New Roman" w:cs="Times New Roman"/>
          <w:color w:val="000000"/>
          <w:sz w:val="24"/>
          <w:szCs w:val="24"/>
        </w:rPr>
        <w:t>Bondy</w:t>
      </w:r>
      <w:proofErr w:type="spellEnd"/>
      <w:r w:rsidRPr="004D02A4">
        <w:rPr>
          <w:rFonts w:ascii="Times New Roman" w:hAnsi="Times New Roman" w:cs="Times New Roman"/>
          <w:color w:val="000000"/>
          <w:sz w:val="24"/>
          <w:szCs w:val="24"/>
        </w:rPr>
        <w:t xml:space="preserve">, L. (2016). Creating communities of culturally relevant critical teacher care. </w:t>
      </w:r>
      <w:r w:rsidRPr="004D02A4">
        <w:rPr>
          <w:rFonts w:ascii="Times New Roman" w:hAnsi="Times New Roman" w:cs="Times New Roman"/>
          <w:i/>
          <w:iCs/>
          <w:color w:val="000000"/>
          <w:sz w:val="24"/>
          <w:szCs w:val="24"/>
        </w:rPr>
        <w:t>Action in Teacher Education, 38</w:t>
      </w:r>
      <w:r w:rsidRPr="004D02A4">
        <w:rPr>
          <w:rFonts w:ascii="Times New Roman" w:hAnsi="Times New Roman" w:cs="Times New Roman"/>
          <w:color w:val="000000"/>
          <w:sz w:val="24"/>
          <w:szCs w:val="24"/>
        </w:rPr>
        <w:t>(4), 327-343. doi:10.1080/016266</w:t>
      </w:r>
      <w:r w:rsidR="00E65435">
        <w:rPr>
          <w:rFonts w:ascii="Times New Roman" w:hAnsi="Times New Roman" w:cs="Times New Roman"/>
          <w:color w:val="000000"/>
          <w:sz w:val="24"/>
          <w:szCs w:val="24"/>
        </w:rPr>
        <w:t>2</w:t>
      </w:r>
      <w:r w:rsidRPr="004D02A4">
        <w:rPr>
          <w:rFonts w:ascii="Times New Roman" w:hAnsi="Times New Roman" w:cs="Times New Roman"/>
          <w:color w:val="000000"/>
          <w:sz w:val="24"/>
          <w:szCs w:val="24"/>
        </w:rPr>
        <w:t>0.2016.1226206</w:t>
      </w:r>
    </w:p>
    <w:p w14:paraId="353AECE5" w14:textId="02D4D5CD" w:rsidR="004D02A4" w:rsidRPr="004D02A4" w:rsidRDefault="004D02A4" w:rsidP="00FE57CE">
      <w:pPr>
        <w:pStyle w:val="ListParagraph"/>
        <w:spacing w:after="0" w:line="240" w:lineRule="auto"/>
        <w:ind w:hanging="720"/>
        <w:rPr>
          <w:rFonts w:ascii="Times New Roman" w:hAnsi="Times New Roman" w:cs="Times New Roman"/>
          <w:color w:val="000000"/>
          <w:sz w:val="24"/>
          <w:szCs w:val="24"/>
        </w:rPr>
      </w:pPr>
      <w:proofErr w:type="spellStart"/>
      <w:r w:rsidRPr="004D02A4">
        <w:rPr>
          <w:rFonts w:ascii="Times New Roman" w:hAnsi="Times New Roman" w:cs="Times New Roman"/>
          <w:color w:val="000000"/>
          <w:sz w:val="24"/>
          <w:szCs w:val="24"/>
        </w:rPr>
        <w:t>Hambacher</w:t>
      </w:r>
      <w:proofErr w:type="spellEnd"/>
      <w:r w:rsidRPr="004D02A4">
        <w:rPr>
          <w:rFonts w:ascii="Times New Roman" w:hAnsi="Times New Roman" w:cs="Times New Roman"/>
          <w:color w:val="000000"/>
          <w:sz w:val="24"/>
          <w:szCs w:val="24"/>
        </w:rPr>
        <w:t xml:space="preserve">, E. (2018). Resisting punitive school discipline: Perspectives and practices of exemplary urban elementary teachers. </w:t>
      </w:r>
      <w:r w:rsidRPr="004D02A4">
        <w:rPr>
          <w:rFonts w:ascii="Times New Roman" w:hAnsi="Times New Roman" w:cs="Times New Roman"/>
          <w:i/>
          <w:iCs/>
          <w:color w:val="000000"/>
          <w:sz w:val="24"/>
          <w:szCs w:val="24"/>
        </w:rPr>
        <w:t>International Journal of Qualitative Studies in Education, 31</w:t>
      </w:r>
      <w:r w:rsidRPr="004D02A4">
        <w:rPr>
          <w:rFonts w:ascii="Times New Roman" w:hAnsi="Times New Roman" w:cs="Times New Roman"/>
          <w:color w:val="000000"/>
          <w:sz w:val="24"/>
          <w:szCs w:val="24"/>
        </w:rPr>
        <w:t>(2), 102-118. doi:10.1080/09518398.2017.1349958</w:t>
      </w:r>
    </w:p>
    <w:p w14:paraId="55E75598" w14:textId="3DD21B0A" w:rsidR="00ED6DEB" w:rsidRPr="00ED6DEB" w:rsidRDefault="00ED6DEB" w:rsidP="00FE57CE">
      <w:pPr>
        <w:pStyle w:val="NormalWeb"/>
        <w:spacing w:before="0" w:beforeAutospacing="0" w:after="0" w:afterAutospacing="0"/>
        <w:ind w:left="720" w:hanging="720"/>
      </w:pPr>
      <w:r>
        <w:rPr>
          <w:color w:val="000000"/>
        </w:rPr>
        <w:lastRenderedPageBreak/>
        <w:t xml:space="preserve">Helm, J. H., &amp; Katz, L. (2011). </w:t>
      </w:r>
      <w:r>
        <w:rPr>
          <w:i/>
          <w:iCs/>
          <w:color w:val="000000"/>
        </w:rPr>
        <w:t>Young investigators: The project approach in the early years.</w:t>
      </w:r>
      <w:r>
        <w:rPr>
          <w:color w:val="000000"/>
        </w:rPr>
        <w:t xml:space="preserve"> </w:t>
      </w:r>
      <w:r w:rsidR="00CB0933">
        <w:rPr>
          <w:color w:val="000000"/>
        </w:rPr>
        <w:t xml:space="preserve">Washington, D.C.: </w:t>
      </w:r>
      <w:r>
        <w:rPr>
          <w:color w:val="000000"/>
        </w:rPr>
        <w:t xml:space="preserve">NAEYC </w:t>
      </w:r>
      <w:r w:rsidR="00CB0933">
        <w:rPr>
          <w:color w:val="000000"/>
        </w:rPr>
        <w:t>&amp;</w:t>
      </w:r>
      <w:r>
        <w:rPr>
          <w:color w:val="000000"/>
        </w:rPr>
        <w:t xml:space="preserve"> </w:t>
      </w:r>
      <w:r w:rsidR="00CB0933">
        <w:rPr>
          <w:color w:val="000000"/>
        </w:rPr>
        <w:t xml:space="preserve">New York, NY: </w:t>
      </w:r>
      <w:r>
        <w:rPr>
          <w:color w:val="000000"/>
        </w:rPr>
        <w:t>Teachers College Press.</w:t>
      </w:r>
    </w:p>
    <w:p w14:paraId="3A1ABA71" w14:textId="7C86AEA8" w:rsidR="004D02A4" w:rsidRPr="004D02A4" w:rsidRDefault="004D02A4" w:rsidP="00FE57CE">
      <w:pPr>
        <w:pStyle w:val="ListParagraph"/>
        <w:spacing w:after="0" w:line="240" w:lineRule="auto"/>
        <w:ind w:hanging="720"/>
        <w:rPr>
          <w:rFonts w:ascii="Times New Roman" w:hAnsi="Times New Roman" w:cs="Times New Roman"/>
          <w:sz w:val="24"/>
          <w:szCs w:val="24"/>
        </w:rPr>
      </w:pPr>
      <w:proofErr w:type="spellStart"/>
      <w:r w:rsidRPr="00055287">
        <w:rPr>
          <w:rFonts w:ascii="Times New Roman" w:hAnsi="Times New Roman" w:cs="Times New Roman"/>
          <w:color w:val="000000"/>
          <w:sz w:val="24"/>
          <w:szCs w:val="24"/>
          <w:lang w:val="es-CO"/>
        </w:rPr>
        <w:t>Kidwell</w:t>
      </w:r>
      <w:proofErr w:type="spellEnd"/>
      <w:r w:rsidRPr="00055287">
        <w:rPr>
          <w:rFonts w:ascii="Times New Roman" w:hAnsi="Times New Roman" w:cs="Times New Roman"/>
          <w:color w:val="000000"/>
          <w:sz w:val="24"/>
          <w:szCs w:val="24"/>
          <w:lang w:val="es-CO"/>
        </w:rPr>
        <w:t xml:space="preserve">, T., &amp; </w:t>
      </w:r>
      <w:proofErr w:type="spellStart"/>
      <w:r w:rsidRPr="00055287">
        <w:rPr>
          <w:rFonts w:ascii="Times New Roman" w:hAnsi="Times New Roman" w:cs="Times New Roman"/>
          <w:color w:val="000000"/>
          <w:sz w:val="24"/>
          <w:szCs w:val="24"/>
          <w:lang w:val="es-CO"/>
        </w:rPr>
        <w:t>Pentón</w:t>
      </w:r>
      <w:proofErr w:type="spellEnd"/>
      <w:r w:rsidRPr="00055287">
        <w:rPr>
          <w:rFonts w:ascii="Times New Roman" w:hAnsi="Times New Roman" w:cs="Times New Roman"/>
          <w:color w:val="000000"/>
          <w:sz w:val="24"/>
          <w:szCs w:val="24"/>
          <w:lang w:val="es-CO"/>
        </w:rPr>
        <w:t xml:space="preserve"> Herrera, L. J. (2019). </w:t>
      </w:r>
      <w:r w:rsidRPr="004D02A4">
        <w:rPr>
          <w:rFonts w:ascii="Times New Roman" w:hAnsi="Times New Roman" w:cs="Times New Roman"/>
          <w:color w:val="000000"/>
          <w:sz w:val="24"/>
          <w:szCs w:val="24"/>
        </w:rPr>
        <w:t xml:space="preserve">Culturally sustaining pedagogy in action: Views from Indonesia and the United States. </w:t>
      </w:r>
      <w:r w:rsidRPr="004D02A4">
        <w:rPr>
          <w:rFonts w:ascii="Times New Roman" w:hAnsi="Times New Roman" w:cs="Times New Roman"/>
          <w:i/>
          <w:iCs/>
          <w:color w:val="000000"/>
          <w:sz w:val="24"/>
          <w:szCs w:val="24"/>
        </w:rPr>
        <w:t>Kappa Delta Pi Record, 55</w:t>
      </w:r>
      <w:r w:rsidRPr="004D02A4">
        <w:rPr>
          <w:rFonts w:ascii="Times New Roman" w:hAnsi="Times New Roman" w:cs="Times New Roman"/>
          <w:color w:val="000000"/>
          <w:sz w:val="24"/>
          <w:szCs w:val="24"/>
        </w:rPr>
        <w:t>(2), 60-65. doi:10.1080/00228958.2019.1580982</w:t>
      </w:r>
    </w:p>
    <w:p w14:paraId="735BD963" w14:textId="1485F553" w:rsidR="007D4D73" w:rsidRPr="004D02A4" w:rsidRDefault="007D4D73" w:rsidP="00FE57CE">
      <w:pPr>
        <w:pStyle w:val="ListParagraph"/>
        <w:spacing w:after="0" w:line="240" w:lineRule="auto"/>
        <w:ind w:hanging="720"/>
        <w:rPr>
          <w:rFonts w:ascii="Times New Roman" w:hAnsi="Times New Roman" w:cs="Times New Roman"/>
          <w:sz w:val="24"/>
          <w:szCs w:val="24"/>
        </w:rPr>
      </w:pPr>
      <w:r w:rsidRPr="004D02A4">
        <w:rPr>
          <w:rFonts w:ascii="Times New Roman" w:hAnsi="Times New Roman" w:cs="Times New Roman"/>
          <w:sz w:val="24"/>
          <w:szCs w:val="24"/>
        </w:rPr>
        <w:t xml:space="preserve">Ladson-Billings, G. (2009). </w:t>
      </w:r>
      <w:r w:rsidRPr="004D02A4">
        <w:rPr>
          <w:rFonts w:ascii="Times New Roman" w:hAnsi="Times New Roman" w:cs="Times New Roman"/>
          <w:i/>
          <w:iCs/>
          <w:sz w:val="24"/>
          <w:szCs w:val="24"/>
        </w:rPr>
        <w:t xml:space="preserve">The </w:t>
      </w:r>
      <w:proofErr w:type="spellStart"/>
      <w:r w:rsidRPr="004D02A4">
        <w:rPr>
          <w:rFonts w:ascii="Times New Roman" w:hAnsi="Times New Roman" w:cs="Times New Roman"/>
          <w:i/>
          <w:iCs/>
          <w:sz w:val="24"/>
          <w:szCs w:val="24"/>
        </w:rPr>
        <w:t>dreamkeepers</w:t>
      </w:r>
      <w:proofErr w:type="spellEnd"/>
      <w:r w:rsidRPr="004D02A4">
        <w:rPr>
          <w:rFonts w:ascii="Times New Roman" w:hAnsi="Times New Roman" w:cs="Times New Roman"/>
          <w:i/>
          <w:iCs/>
          <w:sz w:val="24"/>
          <w:szCs w:val="24"/>
        </w:rPr>
        <w:t>: Successful teachers of African American children.</w:t>
      </w:r>
      <w:r w:rsidRPr="004D02A4">
        <w:rPr>
          <w:rFonts w:ascii="Times New Roman" w:hAnsi="Times New Roman" w:cs="Times New Roman"/>
          <w:sz w:val="24"/>
          <w:szCs w:val="24"/>
        </w:rPr>
        <w:t xml:space="preserve"> </w:t>
      </w:r>
      <w:r w:rsidR="00CB0933">
        <w:rPr>
          <w:rFonts w:ascii="Times New Roman" w:hAnsi="Times New Roman" w:cs="Times New Roman"/>
          <w:sz w:val="24"/>
          <w:szCs w:val="24"/>
        </w:rPr>
        <w:t xml:space="preserve">San Francisco, CA: </w:t>
      </w:r>
      <w:r w:rsidRPr="004D02A4">
        <w:rPr>
          <w:rFonts w:ascii="Times New Roman" w:hAnsi="Times New Roman" w:cs="Times New Roman"/>
          <w:sz w:val="24"/>
          <w:szCs w:val="24"/>
        </w:rPr>
        <w:t>Jossey-Bass.</w:t>
      </w:r>
    </w:p>
    <w:p w14:paraId="49B51706" w14:textId="7B953964" w:rsidR="004D02A4" w:rsidRPr="004D02A4" w:rsidRDefault="004D02A4" w:rsidP="00FE57CE">
      <w:pPr>
        <w:pStyle w:val="ListParagraph"/>
        <w:spacing w:after="0" w:line="240" w:lineRule="auto"/>
        <w:ind w:hanging="720"/>
        <w:rPr>
          <w:rFonts w:ascii="Times New Roman" w:hAnsi="Times New Roman" w:cs="Times New Roman"/>
          <w:color w:val="000000"/>
          <w:sz w:val="24"/>
          <w:szCs w:val="24"/>
        </w:rPr>
      </w:pPr>
      <w:r w:rsidRPr="004D02A4">
        <w:rPr>
          <w:rFonts w:ascii="Times New Roman" w:hAnsi="Times New Roman" w:cs="Times New Roman"/>
          <w:color w:val="000000"/>
          <w:sz w:val="24"/>
          <w:szCs w:val="24"/>
        </w:rPr>
        <w:t xml:space="preserve">Ladson-Billings, G. (1995). Toward a theory of culturally relevant pedagogy. </w:t>
      </w:r>
      <w:r w:rsidRPr="004D02A4">
        <w:rPr>
          <w:rFonts w:ascii="Times New Roman" w:hAnsi="Times New Roman" w:cs="Times New Roman"/>
          <w:i/>
          <w:iCs/>
          <w:color w:val="000000"/>
          <w:sz w:val="24"/>
          <w:szCs w:val="24"/>
        </w:rPr>
        <w:t>American Educational Research Journal, 32</w:t>
      </w:r>
      <w:r w:rsidRPr="004D02A4">
        <w:rPr>
          <w:rFonts w:ascii="Times New Roman" w:hAnsi="Times New Roman" w:cs="Times New Roman"/>
          <w:color w:val="000000"/>
          <w:sz w:val="24"/>
          <w:szCs w:val="24"/>
        </w:rPr>
        <w:t>(3), 465-491.</w:t>
      </w:r>
      <w:r w:rsidR="00CB0933">
        <w:rPr>
          <w:rFonts w:ascii="Times New Roman" w:hAnsi="Times New Roman" w:cs="Times New Roman"/>
          <w:color w:val="000000"/>
          <w:sz w:val="24"/>
          <w:szCs w:val="24"/>
        </w:rPr>
        <w:t xml:space="preserve"> doi:10.3102/00028312032003465</w:t>
      </w:r>
    </w:p>
    <w:p w14:paraId="2DD7575A" w14:textId="24B73371" w:rsidR="00F37163" w:rsidRPr="00F37163" w:rsidRDefault="00F37163" w:rsidP="00FE57CE">
      <w:pPr>
        <w:pStyle w:val="ListParagraph"/>
        <w:spacing w:after="0" w:line="240" w:lineRule="auto"/>
        <w:ind w:hanging="720"/>
        <w:rPr>
          <w:rFonts w:ascii="Times New Roman" w:hAnsi="Times New Roman" w:cs="Times New Roman"/>
          <w:color w:val="000000"/>
          <w:sz w:val="24"/>
          <w:szCs w:val="24"/>
        </w:rPr>
      </w:pPr>
      <w:r>
        <w:rPr>
          <w:rFonts w:ascii="Times New Roman" w:hAnsi="Times New Roman" w:cs="Times New Roman"/>
          <w:color w:val="000000"/>
          <w:sz w:val="24"/>
          <w:szCs w:val="24"/>
        </w:rPr>
        <w:t>Laughter, J. (</w:t>
      </w:r>
      <w:r w:rsidR="00CB0933">
        <w:rPr>
          <w:rFonts w:ascii="Times New Roman" w:hAnsi="Times New Roman" w:cs="Times New Roman"/>
          <w:color w:val="000000"/>
          <w:sz w:val="24"/>
          <w:szCs w:val="24"/>
        </w:rPr>
        <w:t>2019</w:t>
      </w:r>
      <w:r>
        <w:rPr>
          <w:rFonts w:ascii="Times New Roman" w:hAnsi="Times New Roman" w:cs="Times New Roman"/>
          <w:color w:val="000000"/>
          <w:sz w:val="24"/>
          <w:szCs w:val="24"/>
        </w:rPr>
        <w:t xml:space="preserve">). </w:t>
      </w:r>
      <w:r w:rsidRPr="00F37163">
        <w:rPr>
          <w:rFonts w:ascii="Times New Roman" w:hAnsi="Times New Roman" w:cs="Times New Roman"/>
          <w:color w:val="000000"/>
          <w:sz w:val="24"/>
          <w:szCs w:val="24"/>
        </w:rPr>
        <w:t>Global pathways: Cultural competence. [Power</w:t>
      </w:r>
      <w:r>
        <w:rPr>
          <w:rFonts w:ascii="Times New Roman" w:hAnsi="Times New Roman" w:cs="Times New Roman"/>
          <w:color w:val="000000"/>
          <w:sz w:val="24"/>
          <w:szCs w:val="24"/>
        </w:rPr>
        <w:t xml:space="preserve">Point slides]. Retrieved from </w:t>
      </w:r>
      <w:r w:rsidRPr="00F37163">
        <w:rPr>
          <w:rFonts w:ascii="Times New Roman" w:hAnsi="Times New Roman" w:cs="Times New Roman"/>
          <w:color w:val="000000"/>
          <w:sz w:val="24"/>
          <w:szCs w:val="24"/>
        </w:rPr>
        <w:t>https://docs.google.com/presentation/d/1ZbCzP-YfrHsaVn6QHjrPHgtSakWw55J60Da6YFecZEU/edit?usp=sharing</w:t>
      </w:r>
    </w:p>
    <w:p w14:paraId="73517A78" w14:textId="4E946444" w:rsidR="004D02A4" w:rsidRPr="004D02A4" w:rsidRDefault="004D02A4" w:rsidP="00FE57CE">
      <w:pPr>
        <w:pStyle w:val="ListParagraph"/>
        <w:spacing w:after="0" w:line="240" w:lineRule="auto"/>
        <w:ind w:hanging="720"/>
        <w:rPr>
          <w:rFonts w:ascii="Times New Roman" w:hAnsi="Times New Roman" w:cs="Times New Roman"/>
          <w:color w:val="000000"/>
          <w:sz w:val="24"/>
          <w:szCs w:val="24"/>
        </w:rPr>
      </w:pPr>
      <w:proofErr w:type="spellStart"/>
      <w:r w:rsidRPr="00F37163">
        <w:rPr>
          <w:rFonts w:ascii="Times New Roman" w:hAnsi="Times New Roman" w:cs="Times New Roman"/>
          <w:color w:val="000000"/>
          <w:sz w:val="24"/>
          <w:szCs w:val="24"/>
          <w:lang w:val="es-CO"/>
        </w:rPr>
        <w:t>Linan</w:t>
      </w:r>
      <w:proofErr w:type="spellEnd"/>
      <w:r w:rsidRPr="00F37163">
        <w:rPr>
          <w:rFonts w:ascii="Times New Roman" w:hAnsi="Times New Roman" w:cs="Times New Roman"/>
          <w:color w:val="000000"/>
          <w:sz w:val="24"/>
          <w:szCs w:val="24"/>
          <w:lang w:val="es-CO"/>
        </w:rPr>
        <w:t>-Thompson, S., Lara-</w:t>
      </w:r>
      <w:proofErr w:type="spellStart"/>
      <w:r w:rsidRPr="00F37163">
        <w:rPr>
          <w:rFonts w:ascii="Times New Roman" w:hAnsi="Times New Roman" w:cs="Times New Roman"/>
          <w:color w:val="000000"/>
          <w:sz w:val="24"/>
          <w:szCs w:val="24"/>
          <w:lang w:val="es-CO"/>
        </w:rPr>
        <w:t>Martinez</w:t>
      </w:r>
      <w:proofErr w:type="spellEnd"/>
      <w:r w:rsidRPr="00F37163">
        <w:rPr>
          <w:rFonts w:ascii="Times New Roman" w:hAnsi="Times New Roman" w:cs="Times New Roman"/>
          <w:color w:val="000000"/>
          <w:sz w:val="24"/>
          <w:szCs w:val="24"/>
          <w:lang w:val="es-CO"/>
        </w:rPr>
        <w:t xml:space="preserve">, J. A., &amp; Cavazos, L. O. (2018). </w:t>
      </w:r>
      <w:r w:rsidRPr="004D02A4">
        <w:rPr>
          <w:rFonts w:ascii="Times New Roman" w:hAnsi="Times New Roman" w:cs="Times New Roman"/>
          <w:color w:val="000000"/>
          <w:sz w:val="24"/>
          <w:szCs w:val="24"/>
        </w:rPr>
        <w:t xml:space="preserve">Exploring the intersection of evidence-based practices and culturally and linguistically responsive practices. </w:t>
      </w:r>
      <w:r w:rsidRPr="004D02A4">
        <w:rPr>
          <w:rFonts w:ascii="Times New Roman" w:hAnsi="Times New Roman" w:cs="Times New Roman"/>
          <w:i/>
          <w:iCs/>
          <w:color w:val="000000"/>
          <w:sz w:val="24"/>
          <w:szCs w:val="24"/>
        </w:rPr>
        <w:t>Intervention in School and Clinic, 54</w:t>
      </w:r>
      <w:r w:rsidRPr="004D02A4">
        <w:rPr>
          <w:rFonts w:ascii="Times New Roman" w:hAnsi="Times New Roman" w:cs="Times New Roman"/>
          <w:color w:val="000000"/>
          <w:sz w:val="24"/>
          <w:szCs w:val="24"/>
        </w:rPr>
        <w:t>(1), 6-13. doi:10.1177/1053451218762574</w:t>
      </w:r>
    </w:p>
    <w:p w14:paraId="4321F067" w14:textId="49FFF18D" w:rsidR="004D02A4" w:rsidRPr="004D02A4" w:rsidRDefault="004D02A4" w:rsidP="00FE57CE">
      <w:pPr>
        <w:pStyle w:val="ListParagraph"/>
        <w:spacing w:after="0" w:line="240" w:lineRule="auto"/>
        <w:ind w:hanging="720"/>
        <w:rPr>
          <w:rFonts w:ascii="Times New Roman" w:hAnsi="Times New Roman" w:cs="Times New Roman"/>
          <w:sz w:val="24"/>
          <w:szCs w:val="24"/>
        </w:rPr>
      </w:pPr>
      <w:r w:rsidRPr="00D66A5B">
        <w:rPr>
          <w:rFonts w:ascii="Times New Roman" w:hAnsi="Times New Roman" w:cs="Times New Roman"/>
          <w:color w:val="000000"/>
          <w:sz w:val="24"/>
          <w:szCs w:val="24"/>
        </w:rPr>
        <w:t xml:space="preserve">Murray-Johnson, K., &amp; Guerra, P. L. (2018). </w:t>
      </w:r>
      <w:r w:rsidRPr="004D02A4">
        <w:rPr>
          <w:rFonts w:ascii="Times New Roman" w:hAnsi="Times New Roman" w:cs="Times New Roman"/>
          <w:color w:val="000000"/>
          <w:sz w:val="24"/>
          <w:szCs w:val="24"/>
        </w:rPr>
        <w:t xml:space="preserve">Ready for change? Emotions and resistance in the face of social justice leadership. </w:t>
      </w:r>
      <w:r w:rsidRPr="004D02A4">
        <w:rPr>
          <w:rFonts w:ascii="Times New Roman" w:hAnsi="Times New Roman" w:cs="Times New Roman"/>
          <w:i/>
          <w:iCs/>
          <w:color w:val="000000"/>
          <w:sz w:val="24"/>
          <w:szCs w:val="24"/>
        </w:rPr>
        <w:t>Journal of Cases in Educational Leadership, 21</w:t>
      </w:r>
      <w:r w:rsidRPr="004D02A4">
        <w:rPr>
          <w:rFonts w:ascii="Times New Roman" w:hAnsi="Times New Roman" w:cs="Times New Roman"/>
          <w:color w:val="000000"/>
          <w:sz w:val="24"/>
          <w:szCs w:val="24"/>
        </w:rPr>
        <w:t>(3), 3-20. doi:10.1177/1555458917739047</w:t>
      </w:r>
    </w:p>
    <w:p w14:paraId="76D02DD3" w14:textId="46394AF2" w:rsidR="00A82069" w:rsidRPr="004D02A4" w:rsidRDefault="00A82069" w:rsidP="00FE57CE">
      <w:pPr>
        <w:pStyle w:val="ListParagraph"/>
        <w:spacing w:after="0" w:line="240" w:lineRule="auto"/>
        <w:ind w:hanging="720"/>
        <w:rPr>
          <w:rFonts w:ascii="Times New Roman" w:hAnsi="Times New Roman" w:cs="Times New Roman"/>
          <w:sz w:val="24"/>
          <w:szCs w:val="24"/>
        </w:rPr>
      </w:pPr>
      <w:r w:rsidRPr="004D02A4">
        <w:rPr>
          <w:rFonts w:ascii="Times New Roman" w:hAnsi="Times New Roman" w:cs="Times New Roman"/>
          <w:sz w:val="24"/>
          <w:szCs w:val="24"/>
        </w:rPr>
        <w:t xml:space="preserve">National Center for Education Statistics. (2019, February). </w:t>
      </w:r>
      <w:r w:rsidRPr="004D02A4">
        <w:rPr>
          <w:rFonts w:ascii="Times New Roman" w:hAnsi="Times New Roman" w:cs="Times New Roman"/>
          <w:i/>
          <w:iCs/>
          <w:sz w:val="24"/>
          <w:szCs w:val="24"/>
        </w:rPr>
        <w:t xml:space="preserve">Spotlight A: Characteristics of </w:t>
      </w:r>
      <w:proofErr w:type="gramStart"/>
      <w:r w:rsidRPr="004D02A4">
        <w:rPr>
          <w:rFonts w:ascii="Times New Roman" w:hAnsi="Times New Roman" w:cs="Times New Roman"/>
          <w:i/>
          <w:iCs/>
          <w:sz w:val="24"/>
          <w:szCs w:val="24"/>
        </w:rPr>
        <w:t>public school</w:t>
      </w:r>
      <w:proofErr w:type="gramEnd"/>
      <w:r w:rsidRPr="004D02A4">
        <w:rPr>
          <w:rFonts w:ascii="Times New Roman" w:hAnsi="Times New Roman" w:cs="Times New Roman"/>
          <w:i/>
          <w:iCs/>
          <w:sz w:val="24"/>
          <w:szCs w:val="24"/>
        </w:rPr>
        <w:t xml:space="preserve"> teachers by race/ ethnicity.</w:t>
      </w:r>
      <w:r w:rsidRPr="004D02A4">
        <w:rPr>
          <w:rFonts w:ascii="Times New Roman" w:hAnsi="Times New Roman" w:cs="Times New Roman"/>
          <w:sz w:val="24"/>
          <w:szCs w:val="24"/>
        </w:rPr>
        <w:t xml:space="preserve"> https://nces.ed.gov/programs/raceindicators/spotlight_a.asp</w:t>
      </w:r>
    </w:p>
    <w:p w14:paraId="50956F6B" w14:textId="10E27137" w:rsidR="00A82069" w:rsidRPr="004D02A4" w:rsidRDefault="002B27B8" w:rsidP="00FE57CE">
      <w:pPr>
        <w:pStyle w:val="ListParagraph"/>
        <w:spacing w:after="0" w:line="240" w:lineRule="auto"/>
        <w:ind w:hanging="720"/>
        <w:rPr>
          <w:rFonts w:ascii="Times New Roman" w:hAnsi="Times New Roman" w:cs="Times New Roman"/>
          <w:sz w:val="24"/>
          <w:szCs w:val="24"/>
        </w:rPr>
      </w:pPr>
      <w:r w:rsidRPr="004D02A4">
        <w:rPr>
          <w:rFonts w:ascii="Times New Roman" w:hAnsi="Times New Roman" w:cs="Times New Roman"/>
          <w:sz w:val="24"/>
          <w:szCs w:val="24"/>
        </w:rPr>
        <w:t xml:space="preserve">National Center for Education Statistics. (2013, December). </w:t>
      </w:r>
      <w:r w:rsidRPr="004D02A4">
        <w:rPr>
          <w:rFonts w:ascii="Times New Roman" w:hAnsi="Times New Roman" w:cs="Times New Roman"/>
          <w:i/>
          <w:iCs/>
          <w:sz w:val="24"/>
          <w:szCs w:val="24"/>
        </w:rPr>
        <w:t xml:space="preserve">Table 203.50. Enrollment and percentage distribution of enrollment in public elementary and secondary school, by race/ethnicity and region: Selected years, fall 1995 through fall 2023. </w:t>
      </w:r>
      <w:r w:rsidR="004D02A4" w:rsidRPr="004D02A4">
        <w:rPr>
          <w:rFonts w:ascii="Times New Roman" w:hAnsi="Times New Roman" w:cs="Times New Roman"/>
          <w:sz w:val="24"/>
          <w:szCs w:val="24"/>
        </w:rPr>
        <w:t>https://nces.ed.gov/programs/digest/d13/tables/dt13_203.50.asp</w:t>
      </w:r>
    </w:p>
    <w:p w14:paraId="5F7E1030" w14:textId="7460F5C2" w:rsidR="004D02A4" w:rsidRPr="004D02A4" w:rsidRDefault="004D02A4" w:rsidP="00FE57CE">
      <w:pPr>
        <w:pStyle w:val="ListParagraph"/>
        <w:spacing w:after="0" w:line="240" w:lineRule="auto"/>
        <w:ind w:hanging="720"/>
        <w:rPr>
          <w:rFonts w:ascii="Times New Roman" w:hAnsi="Times New Roman" w:cs="Times New Roman"/>
          <w:color w:val="000000"/>
          <w:sz w:val="24"/>
          <w:szCs w:val="24"/>
        </w:rPr>
      </w:pPr>
      <w:proofErr w:type="spellStart"/>
      <w:r w:rsidRPr="004D02A4">
        <w:rPr>
          <w:rFonts w:ascii="Times New Roman" w:hAnsi="Times New Roman" w:cs="Times New Roman"/>
          <w:color w:val="000000"/>
          <w:sz w:val="24"/>
          <w:szCs w:val="24"/>
        </w:rPr>
        <w:t>Rychly</w:t>
      </w:r>
      <w:proofErr w:type="spellEnd"/>
      <w:r w:rsidRPr="004D02A4">
        <w:rPr>
          <w:rFonts w:ascii="Times New Roman" w:hAnsi="Times New Roman" w:cs="Times New Roman"/>
          <w:color w:val="000000"/>
          <w:sz w:val="24"/>
          <w:szCs w:val="24"/>
        </w:rPr>
        <w:t xml:space="preserve">, L., &amp; Graves, E. (2012). Teacher characteristics for culturally responsive pedagogy. </w:t>
      </w:r>
      <w:r w:rsidRPr="004D02A4">
        <w:rPr>
          <w:rFonts w:ascii="Times New Roman" w:hAnsi="Times New Roman" w:cs="Times New Roman"/>
          <w:i/>
          <w:iCs/>
          <w:color w:val="000000"/>
          <w:sz w:val="24"/>
          <w:szCs w:val="24"/>
        </w:rPr>
        <w:t>Multicultural Perspectives, 14</w:t>
      </w:r>
      <w:r w:rsidRPr="004D02A4">
        <w:rPr>
          <w:rFonts w:ascii="Times New Roman" w:hAnsi="Times New Roman" w:cs="Times New Roman"/>
          <w:color w:val="000000"/>
          <w:sz w:val="24"/>
          <w:szCs w:val="24"/>
        </w:rPr>
        <w:t>(1), 44-49. doi:10.1080/15210960.2012.646853</w:t>
      </w:r>
    </w:p>
    <w:p w14:paraId="46C11447" w14:textId="7BD161E9" w:rsidR="004D02A4" w:rsidRPr="004D02A4" w:rsidRDefault="004D02A4" w:rsidP="00FE57CE">
      <w:pPr>
        <w:pStyle w:val="ListParagraph"/>
        <w:spacing w:after="0" w:line="240" w:lineRule="auto"/>
        <w:ind w:hanging="720"/>
        <w:rPr>
          <w:rFonts w:ascii="Times New Roman" w:hAnsi="Times New Roman" w:cs="Times New Roman"/>
          <w:color w:val="000000"/>
          <w:sz w:val="24"/>
          <w:szCs w:val="24"/>
        </w:rPr>
      </w:pPr>
      <w:r w:rsidRPr="004D02A4">
        <w:rPr>
          <w:rFonts w:ascii="Times New Roman" w:hAnsi="Times New Roman" w:cs="Times New Roman"/>
          <w:color w:val="000000"/>
          <w:sz w:val="24"/>
          <w:szCs w:val="24"/>
        </w:rPr>
        <w:t xml:space="preserve">Song, Y. (2018). Fostering culturally responsive schools: Student identity development in cross-cultural classrooms. </w:t>
      </w:r>
      <w:r w:rsidRPr="004D02A4">
        <w:rPr>
          <w:rFonts w:ascii="Times New Roman" w:hAnsi="Times New Roman" w:cs="Times New Roman"/>
          <w:i/>
          <w:iCs/>
          <w:color w:val="000000"/>
          <w:sz w:val="24"/>
          <w:szCs w:val="24"/>
        </w:rPr>
        <w:t>International Journal of Education and the Arts, 19</w:t>
      </w:r>
      <w:r w:rsidRPr="004D02A4">
        <w:rPr>
          <w:rFonts w:ascii="Times New Roman" w:hAnsi="Times New Roman" w:cs="Times New Roman"/>
          <w:color w:val="000000"/>
          <w:sz w:val="24"/>
          <w:szCs w:val="24"/>
        </w:rPr>
        <w:t>(3), 1-23.</w:t>
      </w:r>
      <w:r w:rsidR="00CB0933">
        <w:rPr>
          <w:rFonts w:ascii="Times New Roman" w:hAnsi="Times New Roman" w:cs="Times New Roman"/>
          <w:color w:val="000000"/>
          <w:sz w:val="24"/>
          <w:szCs w:val="24"/>
        </w:rPr>
        <w:t xml:space="preserve"> </w:t>
      </w:r>
      <w:r w:rsidR="00CB0933" w:rsidRPr="00CB0933">
        <w:rPr>
          <w:rFonts w:ascii="Times New Roman" w:hAnsi="Times New Roman" w:cs="Times New Roman"/>
          <w:sz w:val="24"/>
          <w:szCs w:val="24"/>
        </w:rPr>
        <w:t>https://files.eric.ed.gov/fulltext/EJ1172393.pdf</w:t>
      </w:r>
    </w:p>
    <w:p w14:paraId="07E421EC" w14:textId="1837E579" w:rsidR="004D02A4" w:rsidRPr="004D02A4" w:rsidRDefault="004D02A4" w:rsidP="00FE57CE">
      <w:pPr>
        <w:pStyle w:val="ListParagraph"/>
        <w:spacing w:after="0" w:line="240" w:lineRule="auto"/>
        <w:ind w:hanging="720"/>
        <w:rPr>
          <w:rFonts w:ascii="Times New Roman" w:hAnsi="Times New Roman" w:cs="Times New Roman"/>
          <w:color w:val="000000"/>
          <w:sz w:val="24"/>
          <w:szCs w:val="24"/>
        </w:rPr>
      </w:pPr>
      <w:r w:rsidRPr="004D02A4">
        <w:rPr>
          <w:rFonts w:ascii="Times New Roman" w:hAnsi="Times New Roman" w:cs="Times New Roman"/>
          <w:color w:val="000000"/>
          <w:sz w:val="24"/>
          <w:szCs w:val="24"/>
        </w:rPr>
        <w:t xml:space="preserve">Torres-Harding, S., Baber, A, </w:t>
      </w:r>
      <w:proofErr w:type="spellStart"/>
      <w:r w:rsidRPr="004D02A4">
        <w:rPr>
          <w:rFonts w:ascii="Times New Roman" w:hAnsi="Times New Roman" w:cs="Times New Roman"/>
          <w:color w:val="000000"/>
          <w:sz w:val="24"/>
          <w:szCs w:val="24"/>
        </w:rPr>
        <w:t>Hilvers</w:t>
      </w:r>
      <w:proofErr w:type="spellEnd"/>
      <w:r w:rsidRPr="004D02A4">
        <w:rPr>
          <w:rFonts w:ascii="Times New Roman" w:hAnsi="Times New Roman" w:cs="Times New Roman"/>
          <w:color w:val="000000"/>
          <w:sz w:val="24"/>
          <w:szCs w:val="24"/>
        </w:rPr>
        <w:t xml:space="preserve">, J., Hobbs, N., &amp; </w:t>
      </w:r>
      <w:proofErr w:type="spellStart"/>
      <w:r w:rsidRPr="004D02A4">
        <w:rPr>
          <w:rFonts w:ascii="Times New Roman" w:hAnsi="Times New Roman" w:cs="Times New Roman"/>
          <w:color w:val="000000"/>
          <w:sz w:val="24"/>
          <w:szCs w:val="24"/>
        </w:rPr>
        <w:t>Maly</w:t>
      </w:r>
      <w:proofErr w:type="spellEnd"/>
      <w:r w:rsidRPr="004D02A4">
        <w:rPr>
          <w:rFonts w:ascii="Times New Roman" w:hAnsi="Times New Roman" w:cs="Times New Roman"/>
          <w:color w:val="000000"/>
          <w:sz w:val="24"/>
          <w:szCs w:val="24"/>
        </w:rPr>
        <w:t xml:space="preserve">, M. (2018). Children as agents of community and social change: Enhancing youth empowerment through participation in a school-based project. </w:t>
      </w:r>
      <w:r w:rsidRPr="004D02A4">
        <w:rPr>
          <w:rFonts w:ascii="Times New Roman" w:hAnsi="Times New Roman" w:cs="Times New Roman"/>
          <w:i/>
          <w:iCs/>
          <w:color w:val="000000"/>
          <w:sz w:val="24"/>
          <w:szCs w:val="24"/>
        </w:rPr>
        <w:t>Education, Citizenship, and Social Justice, 13</w:t>
      </w:r>
      <w:r w:rsidRPr="004D02A4">
        <w:rPr>
          <w:rFonts w:ascii="Times New Roman" w:hAnsi="Times New Roman" w:cs="Times New Roman"/>
          <w:color w:val="000000"/>
          <w:sz w:val="24"/>
          <w:szCs w:val="24"/>
        </w:rPr>
        <w:t>(1), 3-18. doi:10.1177/1746197916684643</w:t>
      </w:r>
    </w:p>
    <w:p w14:paraId="336B0C21" w14:textId="587DF1F9" w:rsidR="004D02A4" w:rsidRPr="004D02A4" w:rsidRDefault="004D02A4" w:rsidP="00FE57CE">
      <w:pPr>
        <w:pStyle w:val="NormalWeb"/>
        <w:spacing w:before="0" w:beforeAutospacing="0" w:after="0" w:afterAutospacing="0"/>
        <w:ind w:left="720" w:hanging="720"/>
      </w:pPr>
      <w:r w:rsidRPr="004D02A4">
        <w:rPr>
          <w:color w:val="000000"/>
        </w:rPr>
        <w:t xml:space="preserve">Wood, C., Wofford, M. C., &amp; </w:t>
      </w:r>
      <w:proofErr w:type="spellStart"/>
      <w:r w:rsidRPr="004D02A4">
        <w:rPr>
          <w:color w:val="000000"/>
        </w:rPr>
        <w:t>Hassinger</w:t>
      </w:r>
      <w:proofErr w:type="spellEnd"/>
      <w:r w:rsidRPr="004D02A4">
        <w:rPr>
          <w:color w:val="000000"/>
        </w:rPr>
        <w:t xml:space="preserve">, A. (2018). Acknowledging challenges and embracing innovative instructional practices in response to cultural and linguistic diversity. </w:t>
      </w:r>
      <w:r w:rsidRPr="004D02A4">
        <w:rPr>
          <w:i/>
          <w:iCs/>
          <w:color w:val="000000"/>
        </w:rPr>
        <w:t>SAGE Open</w:t>
      </w:r>
      <w:r w:rsidRPr="004D02A4">
        <w:rPr>
          <w:color w:val="000000"/>
        </w:rPr>
        <w:t>, 1-13. doi:10.1177/2158244018771110</w:t>
      </w:r>
    </w:p>
    <w:sectPr w:rsidR="004D02A4" w:rsidRPr="004D02A4" w:rsidSect="0010678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C3FBE0" w14:textId="77777777" w:rsidR="007A1A91" w:rsidRDefault="007A1A91" w:rsidP="00106788">
      <w:pPr>
        <w:spacing w:after="0" w:line="240" w:lineRule="auto"/>
      </w:pPr>
      <w:r>
        <w:separator/>
      </w:r>
    </w:p>
  </w:endnote>
  <w:endnote w:type="continuationSeparator" w:id="0">
    <w:p w14:paraId="07146C64" w14:textId="77777777" w:rsidR="007A1A91" w:rsidRDefault="007A1A91" w:rsidP="00106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E60BC9" w14:textId="77777777" w:rsidR="007A1A91" w:rsidRDefault="007A1A91" w:rsidP="00106788">
      <w:pPr>
        <w:spacing w:after="0" w:line="240" w:lineRule="auto"/>
      </w:pPr>
      <w:r>
        <w:separator/>
      </w:r>
    </w:p>
  </w:footnote>
  <w:footnote w:type="continuationSeparator" w:id="0">
    <w:p w14:paraId="217F4041" w14:textId="77777777" w:rsidR="007A1A91" w:rsidRDefault="007A1A91" w:rsidP="001067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32664791"/>
      <w:docPartObj>
        <w:docPartGallery w:val="Page Numbers (Top of Page)"/>
        <w:docPartUnique/>
      </w:docPartObj>
    </w:sdtPr>
    <w:sdtEndPr>
      <w:rPr>
        <w:rFonts w:asciiTheme="minorHAnsi" w:hAnsiTheme="minorHAnsi" w:cstheme="minorBidi"/>
        <w:noProof/>
        <w:sz w:val="22"/>
        <w:szCs w:val="22"/>
      </w:rPr>
    </w:sdtEndPr>
    <w:sdtContent>
      <w:p w14:paraId="6FEA5262" w14:textId="4A9EA027" w:rsidR="002A7A52" w:rsidRDefault="002A7A52" w:rsidP="000A3BB2">
        <w:pPr>
          <w:pStyle w:val="Header"/>
        </w:pPr>
        <w:r w:rsidRPr="00106788">
          <w:rPr>
            <w:rFonts w:ascii="Times New Roman" w:hAnsi="Times New Roman" w:cs="Times New Roman"/>
            <w:sz w:val="24"/>
            <w:szCs w:val="24"/>
          </w:rPr>
          <w:t>UNDERSTANDING CULTURAL COMPETENCE</w:t>
        </w:r>
        <w:r>
          <w:rPr>
            <w:rFonts w:ascii="Times New Roman" w:hAnsi="Times New Roman" w:cs="Times New Roman"/>
            <w:sz w:val="24"/>
            <w:szCs w:val="24"/>
          </w:rPr>
          <w:t xml:space="preserve">                                                                   </w:t>
        </w:r>
        <w:r w:rsidRPr="00106788">
          <w:rPr>
            <w:rFonts w:ascii="Times New Roman" w:hAnsi="Times New Roman" w:cs="Times New Roman"/>
            <w:sz w:val="24"/>
            <w:szCs w:val="24"/>
          </w:rPr>
          <w:fldChar w:fldCharType="begin"/>
        </w:r>
        <w:r w:rsidRPr="00106788">
          <w:rPr>
            <w:rFonts w:ascii="Times New Roman" w:hAnsi="Times New Roman" w:cs="Times New Roman"/>
            <w:sz w:val="24"/>
            <w:szCs w:val="24"/>
          </w:rPr>
          <w:instrText xml:space="preserve"> PAGE   \* MERGEFORMAT </w:instrText>
        </w:r>
        <w:r w:rsidRPr="00106788">
          <w:rPr>
            <w:rFonts w:ascii="Times New Roman" w:hAnsi="Times New Roman" w:cs="Times New Roman"/>
            <w:sz w:val="24"/>
            <w:szCs w:val="24"/>
          </w:rPr>
          <w:fldChar w:fldCharType="separate"/>
        </w:r>
        <w:r w:rsidRPr="00106788">
          <w:rPr>
            <w:rFonts w:ascii="Times New Roman" w:hAnsi="Times New Roman" w:cs="Times New Roman"/>
            <w:noProof/>
            <w:sz w:val="24"/>
            <w:szCs w:val="24"/>
          </w:rPr>
          <w:t>2</w:t>
        </w:r>
        <w:r w:rsidRPr="00106788">
          <w:rPr>
            <w:rFonts w:ascii="Times New Roman" w:hAnsi="Times New Roman" w:cs="Times New Roman"/>
            <w:noProof/>
            <w:sz w:val="24"/>
            <w:szCs w:val="24"/>
          </w:rPr>
          <w:fldChar w:fldCharType="end"/>
        </w:r>
      </w:p>
    </w:sdtContent>
  </w:sdt>
  <w:p w14:paraId="17723375" w14:textId="77777777" w:rsidR="002A7A52" w:rsidRDefault="002A7A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12335119"/>
      <w:docPartObj>
        <w:docPartGallery w:val="Page Numbers (Top of Page)"/>
        <w:docPartUnique/>
      </w:docPartObj>
    </w:sdtPr>
    <w:sdtEndPr>
      <w:rPr>
        <w:rFonts w:asciiTheme="minorHAnsi" w:hAnsiTheme="minorHAnsi" w:cstheme="minorBidi"/>
        <w:noProof/>
        <w:sz w:val="22"/>
        <w:szCs w:val="22"/>
      </w:rPr>
    </w:sdtEndPr>
    <w:sdtContent>
      <w:p w14:paraId="79EA90F6" w14:textId="6869E7A7" w:rsidR="002A7A52" w:rsidRDefault="002A7A52" w:rsidP="00106788">
        <w:pPr>
          <w:pStyle w:val="Header"/>
          <w:jc w:val="right"/>
          <w:rPr>
            <w:noProof/>
          </w:rPr>
        </w:pPr>
        <w:r w:rsidRPr="00106788">
          <w:rPr>
            <w:rFonts w:ascii="Times New Roman" w:hAnsi="Times New Roman" w:cs="Times New Roman"/>
            <w:sz w:val="24"/>
            <w:szCs w:val="24"/>
          </w:rPr>
          <w:t>Running head: UNDERSTANDING CULTURAL COMPETENCE</w:t>
        </w:r>
        <w:r>
          <w:rPr>
            <w:rFonts w:ascii="Times New Roman" w:hAnsi="Times New Roman" w:cs="Times New Roman"/>
            <w:sz w:val="24"/>
            <w:szCs w:val="24"/>
          </w:rPr>
          <w:t xml:space="preserve">                                            </w:t>
        </w:r>
        <w:r w:rsidRPr="00106788">
          <w:rPr>
            <w:rFonts w:ascii="Times New Roman" w:hAnsi="Times New Roman" w:cs="Times New Roman"/>
            <w:sz w:val="24"/>
            <w:szCs w:val="24"/>
          </w:rPr>
          <w:fldChar w:fldCharType="begin"/>
        </w:r>
        <w:r w:rsidRPr="00106788">
          <w:rPr>
            <w:rFonts w:ascii="Times New Roman" w:hAnsi="Times New Roman" w:cs="Times New Roman"/>
            <w:sz w:val="24"/>
            <w:szCs w:val="24"/>
          </w:rPr>
          <w:instrText xml:space="preserve"> PAGE   \* MERGEFORMAT </w:instrText>
        </w:r>
        <w:r w:rsidRPr="00106788">
          <w:rPr>
            <w:rFonts w:ascii="Times New Roman" w:hAnsi="Times New Roman" w:cs="Times New Roman"/>
            <w:sz w:val="24"/>
            <w:szCs w:val="24"/>
          </w:rPr>
          <w:fldChar w:fldCharType="separate"/>
        </w:r>
        <w:r>
          <w:rPr>
            <w:rFonts w:ascii="Times New Roman" w:hAnsi="Times New Roman" w:cs="Times New Roman"/>
            <w:sz w:val="24"/>
            <w:szCs w:val="24"/>
          </w:rPr>
          <w:t>1</w:t>
        </w:r>
        <w:r w:rsidRPr="00106788">
          <w:rPr>
            <w:rFonts w:ascii="Times New Roman" w:hAnsi="Times New Roman" w:cs="Times New Roman"/>
            <w:noProof/>
            <w:sz w:val="24"/>
            <w:szCs w:val="24"/>
          </w:rPr>
          <w:fldChar w:fldCharType="end"/>
        </w:r>
      </w:p>
    </w:sdtContent>
  </w:sdt>
  <w:p w14:paraId="0C7BDC36" w14:textId="77777777" w:rsidR="002A7A52" w:rsidRDefault="002A7A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B2985"/>
    <w:multiLevelType w:val="hybridMultilevel"/>
    <w:tmpl w:val="E202FE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BF0B3A"/>
    <w:multiLevelType w:val="hybridMultilevel"/>
    <w:tmpl w:val="E202FE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788"/>
    <w:rsid w:val="00030EAD"/>
    <w:rsid w:val="00055287"/>
    <w:rsid w:val="00072A2D"/>
    <w:rsid w:val="00083E99"/>
    <w:rsid w:val="00094861"/>
    <w:rsid w:val="000A3BB2"/>
    <w:rsid w:val="000B491B"/>
    <w:rsid w:val="000C7641"/>
    <w:rsid w:val="000D6D72"/>
    <w:rsid w:val="00100F26"/>
    <w:rsid w:val="00106788"/>
    <w:rsid w:val="00137A29"/>
    <w:rsid w:val="00140E52"/>
    <w:rsid w:val="00163547"/>
    <w:rsid w:val="001C3280"/>
    <w:rsid w:val="001F1B7D"/>
    <w:rsid w:val="00203098"/>
    <w:rsid w:val="0024559A"/>
    <w:rsid w:val="00271F10"/>
    <w:rsid w:val="002929AF"/>
    <w:rsid w:val="002A2366"/>
    <w:rsid w:val="002A7A52"/>
    <w:rsid w:val="002A7BC6"/>
    <w:rsid w:val="002B27B8"/>
    <w:rsid w:val="002D4E6E"/>
    <w:rsid w:val="002F37CC"/>
    <w:rsid w:val="00336D1C"/>
    <w:rsid w:val="00350FE1"/>
    <w:rsid w:val="00380995"/>
    <w:rsid w:val="00385E18"/>
    <w:rsid w:val="003C7124"/>
    <w:rsid w:val="003D0243"/>
    <w:rsid w:val="003D45EA"/>
    <w:rsid w:val="00412FF1"/>
    <w:rsid w:val="00433713"/>
    <w:rsid w:val="004362E3"/>
    <w:rsid w:val="00477B2B"/>
    <w:rsid w:val="004B22B6"/>
    <w:rsid w:val="004C0414"/>
    <w:rsid w:val="004D02A4"/>
    <w:rsid w:val="00502E68"/>
    <w:rsid w:val="00505BBE"/>
    <w:rsid w:val="0051297A"/>
    <w:rsid w:val="00520211"/>
    <w:rsid w:val="00544D35"/>
    <w:rsid w:val="0056301F"/>
    <w:rsid w:val="00564599"/>
    <w:rsid w:val="0056484E"/>
    <w:rsid w:val="005816CB"/>
    <w:rsid w:val="00582F3C"/>
    <w:rsid w:val="00591F51"/>
    <w:rsid w:val="005B5EAA"/>
    <w:rsid w:val="005D5CCA"/>
    <w:rsid w:val="005F7242"/>
    <w:rsid w:val="00601AA1"/>
    <w:rsid w:val="00614F59"/>
    <w:rsid w:val="00635A0D"/>
    <w:rsid w:val="006500CA"/>
    <w:rsid w:val="00660219"/>
    <w:rsid w:val="00671059"/>
    <w:rsid w:val="006B47AB"/>
    <w:rsid w:val="006C4047"/>
    <w:rsid w:val="006D0815"/>
    <w:rsid w:val="00706D99"/>
    <w:rsid w:val="00711E98"/>
    <w:rsid w:val="007179FC"/>
    <w:rsid w:val="00725161"/>
    <w:rsid w:val="00753961"/>
    <w:rsid w:val="007631C4"/>
    <w:rsid w:val="007851A7"/>
    <w:rsid w:val="007A1A91"/>
    <w:rsid w:val="007D4D73"/>
    <w:rsid w:val="007F4405"/>
    <w:rsid w:val="00804F4A"/>
    <w:rsid w:val="0082670A"/>
    <w:rsid w:val="00834309"/>
    <w:rsid w:val="00843A3E"/>
    <w:rsid w:val="008604EE"/>
    <w:rsid w:val="008A3CD6"/>
    <w:rsid w:val="008B2297"/>
    <w:rsid w:val="008C2D4A"/>
    <w:rsid w:val="008D1B15"/>
    <w:rsid w:val="008D6EA7"/>
    <w:rsid w:val="00905830"/>
    <w:rsid w:val="00912BA5"/>
    <w:rsid w:val="0093331F"/>
    <w:rsid w:val="009623DD"/>
    <w:rsid w:val="00984BFB"/>
    <w:rsid w:val="009A1D45"/>
    <w:rsid w:val="009C73F3"/>
    <w:rsid w:val="009D23E7"/>
    <w:rsid w:val="009F0376"/>
    <w:rsid w:val="00A34589"/>
    <w:rsid w:val="00A76F41"/>
    <w:rsid w:val="00A7717B"/>
    <w:rsid w:val="00A82069"/>
    <w:rsid w:val="00AB398C"/>
    <w:rsid w:val="00AD0998"/>
    <w:rsid w:val="00B07A59"/>
    <w:rsid w:val="00B15724"/>
    <w:rsid w:val="00B5778C"/>
    <w:rsid w:val="00B9489B"/>
    <w:rsid w:val="00BC05A2"/>
    <w:rsid w:val="00BD0741"/>
    <w:rsid w:val="00BD1070"/>
    <w:rsid w:val="00BF06B0"/>
    <w:rsid w:val="00C13489"/>
    <w:rsid w:val="00C14FD3"/>
    <w:rsid w:val="00C23F38"/>
    <w:rsid w:val="00C31654"/>
    <w:rsid w:val="00CA7EB3"/>
    <w:rsid w:val="00CB0933"/>
    <w:rsid w:val="00CD415B"/>
    <w:rsid w:val="00CD50E4"/>
    <w:rsid w:val="00CE3D8A"/>
    <w:rsid w:val="00CF09E1"/>
    <w:rsid w:val="00D113E1"/>
    <w:rsid w:val="00D21B0F"/>
    <w:rsid w:val="00D45402"/>
    <w:rsid w:val="00D46F45"/>
    <w:rsid w:val="00D60EB9"/>
    <w:rsid w:val="00D66A5B"/>
    <w:rsid w:val="00D7577A"/>
    <w:rsid w:val="00D91B55"/>
    <w:rsid w:val="00DA603E"/>
    <w:rsid w:val="00DB6637"/>
    <w:rsid w:val="00DC706F"/>
    <w:rsid w:val="00DD51E4"/>
    <w:rsid w:val="00E24FE3"/>
    <w:rsid w:val="00E32B8B"/>
    <w:rsid w:val="00E65435"/>
    <w:rsid w:val="00EA7DD8"/>
    <w:rsid w:val="00ED0C20"/>
    <w:rsid w:val="00ED6DEB"/>
    <w:rsid w:val="00EE2D89"/>
    <w:rsid w:val="00EE754C"/>
    <w:rsid w:val="00EF4549"/>
    <w:rsid w:val="00EF7A6F"/>
    <w:rsid w:val="00F06ADD"/>
    <w:rsid w:val="00F37163"/>
    <w:rsid w:val="00F43EC5"/>
    <w:rsid w:val="00F9141D"/>
    <w:rsid w:val="00F93FD6"/>
    <w:rsid w:val="00FA6AAE"/>
    <w:rsid w:val="00FC1332"/>
    <w:rsid w:val="00FE5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9EC7D"/>
  <w15:chartTrackingRefBased/>
  <w15:docId w15:val="{794B7198-007F-45F9-96CA-CDDB32E74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788"/>
  </w:style>
  <w:style w:type="paragraph" w:styleId="Footer">
    <w:name w:val="footer"/>
    <w:basedOn w:val="Normal"/>
    <w:link w:val="FooterChar"/>
    <w:uiPriority w:val="99"/>
    <w:unhideWhenUsed/>
    <w:rsid w:val="00106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788"/>
  </w:style>
  <w:style w:type="paragraph" w:styleId="ListParagraph">
    <w:name w:val="List Paragraph"/>
    <w:basedOn w:val="Normal"/>
    <w:uiPriority w:val="34"/>
    <w:qFormat/>
    <w:rsid w:val="00094861"/>
    <w:pPr>
      <w:ind w:left="720"/>
      <w:contextualSpacing/>
    </w:pPr>
  </w:style>
  <w:style w:type="character" w:styleId="Hyperlink">
    <w:name w:val="Hyperlink"/>
    <w:basedOn w:val="DefaultParagraphFont"/>
    <w:uiPriority w:val="99"/>
    <w:unhideWhenUsed/>
    <w:rsid w:val="00A82069"/>
    <w:rPr>
      <w:color w:val="0000FF"/>
      <w:u w:val="single"/>
    </w:rPr>
  </w:style>
  <w:style w:type="character" w:styleId="UnresolvedMention">
    <w:name w:val="Unresolved Mention"/>
    <w:basedOn w:val="DefaultParagraphFont"/>
    <w:uiPriority w:val="99"/>
    <w:semiHidden/>
    <w:unhideWhenUsed/>
    <w:rsid w:val="00A82069"/>
    <w:rPr>
      <w:color w:val="605E5C"/>
      <w:shd w:val="clear" w:color="auto" w:fill="E1DFDD"/>
    </w:rPr>
  </w:style>
  <w:style w:type="paragraph" w:styleId="NormalWeb">
    <w:name w:val="Normal (Web)"/>
    <w:basedOn w:val="Normal"/>
    <w:uiPriority w:val="99"/>
    <w:unhideWhenUsed/>
    <w:rsid w:val="004D02A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19668">
      <w:bodyDiv w:val="1"/>
      <w:marLeft w:val="0"/>
      <w:marRight w:val="0"/>
      <w:marTop w:val="0"/>
      <w:marBottom w:val="0"/>
      <w:divBdr>
        <w:top w:val="none" w:sz="0" w:space="0" w:color="auto"/>
        <w:left w:val="none" w:sz="0" w:space="0" w:color="auto"/>
        <w:bottom w:val="none" w:sz="0" w:space="0" w:color="auto"/>
        <w:right w:val="none" w:sz="0" w:space="0" w:color="auto"/>
      </w:divBdr>
    </w:div>
    <w:div w:id="320431508">
      <w:bodyDiv w:val="1"/>
      <w:marLeft w:val="0"/>
      <w:marRight w:val="0"/>
      <w:marTop w:val="0"/>
      <w:marBottom w:val="0"/>
      <w:divBdr>
        <w:top w:val="none" w:sz="0" w:space="0" w:color="auto"/>
        <w:left w:val="none" w:sz="0" w:space="0" w:color="auto"/>
        <w:bottom w:val="none" w:sz="0" w:space="0" w:color="auto"/>
        <w:right w:val="none" w:sz="0" w:space="0" w:color="auto"/>
      </w:divBdr>
    </w:div>
    <w:div w:id="188632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F8BCD90-53BD-48CD-9719-79CE3B2E0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52</Pages>
  <Words>13425</Words>
  <Characters>76527</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Kuipers, Amanda Raye</dc:creator>
  <cp:keywords/>
  <dc:description/>
  <cp:lastModifiedBy>Kuipers, Amanda Raye</cp:lastModifiedBy>
  <cp:revision>2</cp:revision>
  <dcterms:created xsi:type="dcterms:W3CDTF">2020-05-03T17:18:00Z</dcterms:created>
  <dcterms:modified xsi:type="dcterms:W3CDTF">2020-05-03T17:18:00Z</dcterms:modified>
</cp:coreProperties>
</file>