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9D9" w:rsidRDefault="00BF39D9" w:rsidP="00A315AB">
      <w:pPr>
        <w:jc w:val="center"/>
        <w:rPr>
          <w:sz w:val="36"/>
          <w:szCs w:val="36"/>
        </w:rPr>
      </w:pPr>
    </w:p>
    <w:p w:rsidR="00BF39D9" w:rsidRDefault="00BF39D9" w:rsidP="00A315AB">
      <w:pPr>
        <w:jc w:val="center"/>
        <w:rPr>
          <w:sz w:val="36"/>
          <w:szCs w:val="36"/>
        </w:rPr>
      </w:pPr>
    </w:p>
    <w:p w:rsidR="00BF39D9" w:rsidRDefault="00BF39D9" w:rsidP="00A315AB">
      <w:pPr>
        <w:jc w:val="center"/>
        <w:rPr>
          <w:sz w:val="36"/>
          <w:szCs w:val="36"/>
        </w:rPr>
      </w:pPr>
    </w:p>
    <w:p w:rsidR="002F3124" w:rsidRPr="00FE3851" w:rsidRDefault="00FE3851" w:rsidP="00A315AB">
      <w:pPr>
        <w:jc w:val="center"/>
        <w:rPr>
          <w:b/>
          <w:sz w:val="36"/>
          <w:szCs w:val="36"/>
          <w:lang w:val="en-CA"/>
        </w:rPr>
      </w:pPr>
      <w:r w:rsidRPr="00FE3851">
        <w:rPr>
          <w:sz w:val="36"/>
          <w:szCs w:val="36"/>
        </w:rPr>
        <w:t>A Model for the Rapid Distribution of Critical Medical Countermeasures to Large U.S. Populations During a Public Hea</w:t>
      </w:r>
      <w:r>
        <w:rPr>
          <w:sz w:val="36"/>
          <w:szCs w:val="36"/>
        </w:rPr>
        <w:t>lth Emergency via the SNS-RSS-POD</w:t>
      </w:r>
      <w:r w:rsidRPr="00FE3851">
        <w:rPr>
          <w:sz w:val="36"/>
          <w:szCs w:val="36"/>
        </w:rPr>
        <w:t xml:space="preserve"> System</w:t>
      </w:r>
    </w:p>
    <w:p w:rsidR="00ED2C54" w:rsidRDefault="00ED2C54" w:rsidP="00A315AB">
      <w:pPr>
        <w:jc w:val="center"/>
        <w:rPr>
          <w:sz w:val="36"/>
          <w:szCs w:val="36"/>
        </w:rPr>
      </w:pPr>
    </w:p>
    <w:p w:rsidR="00D3702D" w:rsidRDefault="00D3702D" w:rsidP="00A315AB">
      <w:pPr>
        <w:jc w:val="center"/>
        <w:rPr>
          <w:sz w:val="36"/>
          <w:szCs w:val="36"/>
        </w:rPr>
      </w:pPr>
    </w:p>
    <w:p w:rsidR="00236E6D" w:rsidRPr="003E5EBB" w:rsidRDefault="00236E6D" w:rsidP="00A315AB">
      <w:pPr>
        <w:jc w:val="center"/>
        <w:rPr>
          <w:sz w:val="36"/>
          <w:szCs w:val="36"/>
        </w:rPr>
      </w:pPr>
    </w:p>
    <w:p w:rsidR="00236E6D" w:rsidRPr="003E5EBB" w:rsidRDefault="00FA3AFB" w:rsidP="00A315AB">
      <w:pPr>
        <w:jc w:val="center"/>
        <w:rPr>
          <w:sz w:val="36"/>
          <w:szCs w:val="36"/>
        </w:rPr>
      </w:pPr>
      <w:r w:rsidRPr="003E5EBB">
        <w:rPr>
          <w:sz w:val="36"/>
          <w:szCs w:val="36"/>
        </w:rPr>
        <w:t>A D</w:t>
      </w:r>
      <w:r w:rsidR="004F27C9">
        <w:rPr>
          <w:sz w:val="36"/>
          <w:szCs w:val="36"/>
        </w:rPr>
        <w:t>isser</w:t>
      </w:r>
      <w:r w:rsidRPr="003E5EBB">
        <w:rPr>
          <w:sz w:val="36"/>
          <w:szCs w:val="36"/>
        </w:rPr>
        <w:t>tation</w:t>
      </w:r>
      <w:r w:rsidR="009C755C" w:rsidRPr="003E5EBB">
        <w:rPr>
          <w:sz w:val="36"/>
          <w:szCs w:val="36"/>
        </w:rPr>
        <w:t xml:space="preserve"> Presented for</w:t>
      </w:r>
      <w:r w:rsidR="008865B6" w:rsidRPr="003E5EBB">
        <w:rPr>
          <w:sz w:val="36"/>
          <w:szCs w:val="36"/>
        </w:rPr>
        <w:t xml:space="preserve"> the</w:t>
      </w:r>
    </w:p>
    <w:p w:rsidR="003E5EBB" w:rsidRPr="003E5EBB" w:rsidRDefault="003E5EBB" w:rsidP="00A315AB">
      <w:pPr>
        <w:jc w:val="center"/>
        <w:rPr>
          <w:sz w:val="36"/>
          <w:szCs w:val="36"/>
        </w:rPr>
      </w:pPr>
      <w:r w:rsidRPr="003E5EBB">
        <w:rPr>
          <w:sz w:val="36"/>
          <w:szCs w:val="36"/>
        </w:rPr>
        <w:t>Doctor of Philosophy</w:t>
      </w:r>
    </w:p>
    <w:p w:rsidR="009C755C" w:rsidRPr="003E5EBB" w:rsidRDefault="009C755C" w:rsidP="00A315AB">
      <w:pPr>
        <w:jc w:val="center"/>
        <w:rPr>
          <w:sz w:val="36"/>
          <w:szCs w:val="36"/>
        </w:rPr>
      </w:pPr>
      <w:r w:rsidRPr="003E5EBB">
        <w:rPr>
          <w:sz w:val="36"/>
          <w:szCs w:val="36"/>
        </w:rPr>
        <w:t>Degree</w:t>
      </w:r>
    </w:p>
    <w:p w:rsidR="009C755C" w:rsidRPr="003E5EBB" w:rsidRDefault="009C755C" w:rsidP="00A315AB">
      <w:pPr>
        <w:jc w:val="center"/>
        <w:rPr>
          <w:sz w:val="36"/>
          <w:szCs w:val="36"/>
        </w:rPr>
      </w:pPr>
      <w:r w:rsidRPr="003E5EBB">
        <w:rPr>
          <w:sz w:val="36"/>
          <w:szCs w:val="36"/>
        </w:rPr>
        <w:t xml:space="preserve">The </w:t>
      </w:r>
      <w:smartTag w:uri="urn:schemas-microsoft-com:office:smarttags" w:element="PlaceType">
        <w:r w:rsidRPr="003E5EBB">
          <w:rPr>
            <w:sz w:val="36"/>
            <w:szCs w:val="36"/>
          </w:rPr>
          <w:t>University</w:t>
        </w:r>
      </w:smartTag>
      <w:r w:rsidRPr="003E5EBB">
        <w:rPr>
          <w:sz w:val="36"/>
          <w:szCs w:val="36"/>
        </w:rPr>
        <w:t xml:space="preserve"> of </w:t>
      </w:r>
      <w:smartTag w:uri="urn:schemas-microsoft-com:office:smarttags" w:element="PlaceName">
        <w:r w:rsidRPr="003E5EBB">
          <w:rPr>
            <w:sz w:val="36"/>
            <w:szCs w:val="36"/>
          </w:rPr>
          <w:t>Tennessee</w:t>
        </w:r>
      </w:smartTag>
      <w:r w:rsidRPr="003E5EBB">
        <w:rPr>
          <w:sz w:val="36"/>
          <w:szCs w:val="36"/>
        </w:rPr>
        <w:t xml:space="preserve">, </w:t>
      </w:r>
      <w:smartTag w:uri="urn:schemas-microsoft-com:office:smarttags" w:element="place">
        <w:smartTag w:uri="urn:schemas-microsoft-com:office:smarttags" w:element="City">
          <w:r w:rsidRPr="003E5EBB">
            <w:rPr>
              <w:sz w:val="36"/>
              <w:szCs w:val="36"/>
            </w:rPr>
            <w:t>Knoxville</w:t>
          </w:r>
        </w:smartTag>
      </w:smartTag>
    </w:p>
    <w:p w:rsidR="00236E6D" w:rsidRPr="003E5EBB" w:rsidRDefault="00236E6D" w:rsidP="00A315AB">
      <w:pPr>
        <w:jc w:val="center"/>
        <w:rPr>
          <w:sz w:val="36"/>
          <w:szCs w:val="36"/>
        </w:rPr>
      </w:pPr>
    </w:p>
    <w:p w:rsidR="00236E6D" w:rsidRDefault="00236E6D" w:rsidP="00A315AB">
      <w:pPr>
        <w:jc w:val="center"/>
        <w:rPr>
          <w:sz w:val="36"/>
          <w:szCs w:val="36"/>
        </w:rPr>
      </w:pPr>
    </w:p>
    <w:p w:rsidR="00D20784" w:rsidRDefault="00D20784" w:rsidP="00A315AB">
      <w:pPr>
        <w:jc w:val="center"/>
        <w:rPr>
          <w:sz w:val="36"/>
          <w:szCs w:val="36"/>
        </w:rPr>
      </w:pPr>
    </w:p>
    <w:p w:rsidR="00D3702D" w:rsidRDefault="00D3702D" w:rsidP="00A315AB">
      <w:pPr>
        <w:jc w:val="center"/>
        <w:rPr>
          <w:sz w:val="36"/>
          <w:szCs w:val="36"/>
        </w:rPr>
      </w:pPr>
    </w:p>
    <w:p w:rsidR="00236E6D" w:rsidRPr="003E5EBB" w:rsidRDefault="00236E6D" w:rsidP="00621E9B"/>
    <w:p w:rsidR="00236E6D" w:rsidRPr="003E5EBB" w:rsidRDefault="003E5EBB" w:rsidP="00A315AB">
      <w:pPr>
        <w:jc w:val="center"/>
        <w:rPr>
          <w:sz w:val="36"/>
          <w:szCs w:val="36"/>
        </w:rPr>
      </w:pPr>
      <w:r w:rsidRPr="003E5EBB">
        <w:rPr>
          <w:sz w:val="36"/>
          <w:szCs w:val="36"/>
        </w:rPr>
        <w:t>Roger Ivan</w:t>
      </w:r>
      <w:r w:rsidR="00FA3AFB" w:rsidRPr="003E5EBB">
        <w:rPr>
          <w:sz w:val="36"/>
          <w:szCs w:val="36"/>
        </w:rPr>
        <w:t xml:space="preserve"> Fiske</w:t>
      </w:r>
    </w:p>
    <w:p w:rsidR="00236E6D" w:rsidRDefault="00D3702D" w:rsidP="00A315AB">
      <w:pPr>
        <w:jc w:val="center"/>
        <w:rPr>
          <w:sz w:val="36"/>
          <w:szCs w:val="36"/>
        </w:rPr>
      </w:pPr>
      <w:r>
        <w:rPr>
          <w:sz w:val="36"/>
          <w:szCs w:val="36"/>
        </w:rPr>
        <w:t>August</w:t>
      </w:r>
      <w:r w:rsidR="009C755C" w:rsidRPr="003E5EBB">
        <w:rPr>
          <w:sz w:val="36"/>
          <w:szCs w:val="36"/>
        </w:rPr>
        <w:t xml:space="preserve"> </w:t>
      </w:r>
      <w:r w:rsidR="00A80660">
        <w:rPr>
          <w:sz w:val="36"/>
          <w:szCs w:val="36"/>
        </w:rPr>
        <w:t>2015</w:t>
      </w:r>
    </w:p>
    <w:p w:rsidR="00A80660" w:rsidRPr="003E5EBB" w:rsidRDefault="00A80660" w:rsidP="00A315AB">
      <w:pPr>
        <w:jc w:val="center"/>
        <w:rPr>
          <w:sz w:val="36"/>
          <w:szCs w:val="36"/>
        </w:rPr>
      </w:pPr>
    </w:p>
    <w:p w:rsidR="00236E6D" w:rsidRPr="003E5EBB" w:rsidRDefault="00236E6D">
      <w:pPr>
        <w:jc w:val="center"/>
        <w:rPr>
          <w:sz w:val="36"/>
          <w:szCs w:val="36"/>
        </w:rPr>
      </w:pPr>
    </w:p>
    <w:p w:rsidR="00236E6D" w:rsidRPr="003E5EBB" w:rsidRDefault="00236E6D">
      <w:pPr>
        <w:jc w:val="center"/>
        <w:rPr>
          <w:sz w:val="36"/>
          <w:szCs w:val="36"/>
        </w:rPr>
      </w:pPr>
    </w:p>
    <w:p w:rsidR="00236E6D" w:rsidRPr="00ED2C54" w:rsidRDefault="00236E6D">
      <w:pPr>
        <w:jc w:val="center"/>
        <w:rPr>
          <w:sz w:val="36"/>
          <w:szCs w:val="36"/>
        </w:rPr>
      </w:pPr>
    </w:p>
    <w:p w:rsidR="00236E6D" w:rsidRPr="003E5EBB" w:rsidRDefault="00236E6D">
      <w:pPr>
        <w:jc w:val="center"/>
        <w:rPr>
          <w:sz w:val="36"/>
          <w:szCs w:val="36"/>
        </w:rPr>
      </w:pPr>
    </w:p>
    <w:p w:rsidR="00236E6D" w:rsidRPr="003E5EBB" w:rsidRDefault="00236E6D">
      <w:pPr>
        <w:jc w:val="center"/>
        <w:rPr>
          <w:sz w:val="36"/>
          <w:szCs w:val="36"/>
        </w:rPr>
      </w:pPr>
    </w:p>
    <w:p w:rsidR="00A315AB" w:rsidRDefault="00A315AB" w:rsidP="00D91C27">
      <w:pPr>
        <w:jc w:val="center"/>
      </w:pPr>
    </w:p>
    <w:p w:rsidR="00A315AB" w:rsidRDefault="00A315AB" w:rsidP="00D91C27">
      <w:pPr>
        <w:jc w:val="center"/>
      </w:pPr>
    </w:p>
    <w:p w:rsidR="00A315AB" w:rsidRDefault="00A315AB" w:rsidP="00D91C27">
      <w:pPr>
        <w:jc w:val="center"/>
      </w:pPr>
    </w:p>
    <w:p w:rsidR="00A315AB" w:rsidRDefault="00A315AB" w:rsidP="00D91C27">
      <w:pPr>
        <w:jc w:val="center"/>
      </w:pPr>
    </w:p>
    <w:p w:rsidR="00A315AB" w:rsidRDefault="00A315AB" w:rsidP="00D91C27">
      <w:pPr>
        <w:jc w:val="center"/>
      </w:pPr>
    </w:p>
    <w:p w:rsidR="00A315AB" w:rsidRDefault="00A315AB" w:rsidP="00D91C27">
      <w:pPr>
        <w:jc w:val="center"/>
      </w:pPr>
    </w:p>
    <w:p w:rsidR="00236E6D" w:rsidRPr="000F3A88" w:rsidRDefault="00FA3AFB" w:rsidP="00D91C27">
      <w:pPr>
        <w:jc w:val="center"/>
      </w:pPr>
      <w:r w:rsidRPr="000F3A88">
        <w:t>Copyright © 2014</w:t>
      </w:r>
      <w:r w:rsidR="00236E6D" w:rsidRPr="000F3A88">
        <w:t xml:space="preserve"> by </w:t>
      </w:r>
      <w:r w:rsidRPr="000F3A88">
        <w:t>Roger I. Fiske</w:t>
      </w:r>
    </w:p>
    <w:p w:rsidR="00236E6D" w:rsidRPr="000F3A88" w:rsidRDefault="00236E6D">
      <w:pPr>
        <w:jc w:val="center"/>
      </w:pPr>
      <w:r w:rsidRPr="000F3A88">
        <w:t>All rights reserved.</w:t>
      </w: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236E6D" w:rsidRPr="003E5EBB" w:rsidRDefault="00236E6D">
      <w:pPr>
        <w:jc w:val="center"/>
      </w:pPr>
    </w:p>
    <w:p w:rsidR="00EC66BD" w:rsidRPr="00D3702D" w:rsidRDefault="00EC66BD" w:rsidP="00D3702D">
      <w:pPr>
        <w:jc w:val="center"/>
        <w:rPr>
          <w:b/>
          <w:sz w:val="28"/>
          <w:szCs w:val="28"/>
        </w:rPr>
      </w:pPr>
      <w:r w:rsidRPr="003E5EBB">
        <w:br w:type="page"/>
      </w:r>
      <w:r w:rsidRPr="00D3702D">
        <w:rPr>
          <w:b/>
          <w:sz w:val="28"/>
          <w:szCs w:val="28"/>
        </w:rPr>
        <w:lastRenderedPageBreak/>
        <w:t>DEDICATION</w:t>
      </w:r>
    </w:p>
    <w:p w:rsidR="00236E6D" w:rsidRPr="003E5EBB" w:rsidRDefault="00236E6D">
      <w:pPr>
        <w:jc w:val="center"/>
      </w:pPr>
    </w:p>
    <w:p w:rsidR="00EC66BD" w:rsidRPr="000F3A88" w:rsidRDefault="00A9400C" w:rsidP="000F3A88">
      <w:r>
        <w:t>This dissertation</w:t>
      </w:r>
      <w:r w:rsidR="00EC66BD" w:rsidRPr="000F3A88">
        <w:t xml:space="preserve"> is dedicated to the men and women wh</w:t>
      </w:r>
      <w:r w:rsidR="002864D1" w:rsidRPr="000F3A88">
        <w:t>o serve</w:t>
      </w:r>
      <w:r w:rsidR="00954BB0" w:rsidRPr="000F3A88">
        <w:t xml:space="preserve"> our country in the various </w:t>
      </w:r>
      <w:r w:rsidR="00221E7C" w:rsidRPr="000F3A88">
        <w:t xml:space="preserve">governmental </w:t>
      </w:r>
      <w:r w:rsidR="00954BB0" w:rsidRPr="000F3A88">
        <w:t xml:space="preserve">agencies and </w:t>
      </w:r>
      <w:r w:rsidR="00221E7C" w:rsidRPr="000F3A88">
        <w:t xml:space="preserve">private </w:t>
      </w:r>
      <w:r w:rsidR="002864D1" w:rsidRPr="000F3A88">
        <w:t xml:space="preserve">sector </w:t>
      </w:r>
      <w:r w:rsidR="00954BB0" w:rsidRPr="000F3A88">
        <w:t xml:space="preserve">organizations that design, operate, and support the complex emergency response programs </w:t>
      </w:r>
      <w:r w:rsidR="002864D1" w:rsidRPr="000F3A88">
        <w:t xml:space="preserve">that </w:t>
      </w:r>
      <w:r w:rsidR="00221E7C" w:rsidRPr="000F3A88">
        <w:t>we all hope will</w:t>
      </w:r>
      <w:r w:rsidR="00954BB0" w:rsidRPr="000F3A88">
        <w:t xml:space="preserve"> never </w:t>
      </w:r>
      <w:r w:rsidR="00221E7C" w:rsidRPr="000F3A88">
        <w:t xml:space="preserve">be </w:t>
      </w:r>
      <w:r w:rsidR="00954BB0" w:rsidRPr="000F3A88">
        <w:t>need</w:t>
      </w:r>
      <w:r w:rsidR="00221E7C" w:rsidRPr="000F3A88">
        <w:t>ed</w:t>
      </w:r>
      <w:r w:rsidR="00954BB0" w:rsidRPr="000F3A88">
        <w:t>.</w:t>
      </w:r>
    </w:p>
    <w:p w:rsidR="00954BB0" w:rsidRPr="000F3A88" w:rsidRDefault="00954BB0" w:rsidP="000F3A88"/>
    <w:p w:rsidR="00236E6D" w:rsidRPr="003E5EBB" w:rsidRDefault="00236E6D">
      <w:pPr>
        <w:jc w:val="center"/>
      </w:pPr>
    </w:p>
    <w:p w:rsidR="00CD73A9" w:rsidRPr="00D3702D" w:rsidRDefault="00236E6D" w:rsidP="00D3702D">
      <w:pPr>
        <w:jc w:val="center"/>
        <w:rPr>
          <w:b/>
          <w:sz w:val="28"/>
          <w:szCs w:val="28"/>
        </w:rPr>
      </w:pPr>
      <w:r w:rsidRPr="003E5EBB">
        <w:rPr>
          <w:sz w:val="36"/>
          <w:szCs w:val="36"/>
        </w:rPr>
        <w:br w:type="page"/>
      </w:r>
      <w:r w:rsidR="00CD73A9" w:rsidRPr="00D3702D">
        <w:rPr>
          <w:b/>
          <w:sz w:val="28"/>
          <w:szCs w:val="28"/>
        </w:rPr>
        <w:lastRenderedPageBreak/>
        <w:t>ACKNOWLEDGEMENTS</w:t>
      </w:r>
    </w:p>
    <w:p w:rsidR="00CD73A9" w:rsidRPr="00A315AB" w:rsidRDefault="00CD73A9" w:rsidP="00A315AB">
      <w:pPr>
        <w:jc w:val="center"/>
      </w:pPr>
    </w:p>
    <w:p w:rsidR="00A86B49" w:rsidRPr="00A315AB" w:rsidRDefault="00853C18" w:rsidP="00A315AB">
      <w:r w:rsidRPr="00A315AB">
        <w:t>I wish</w:t>
      </w:r>
      <w:r w:rsidR="00A86B49" w:rsidRPr="00A315AB">
        <w:t xml:space="preserve"> to </w:t>
      </w:r>
      <w:r w:rsidR="00136B2C">
        <w:t xml:space="preserve">acknowledge </w:t>
      </w:r>
      <w:r w:rsidR="005315B0">
        <w:t xml:space="preserve">and thank </w:t>
      </w:r>
      <w:r w:rsidR="00136B2C">
        <w:t>my advisor</w:t>
      </w:r>
      <w:r w:rsidR="002B262B">
        <w:t xml:space="preserve"> and Doctoral Committee Chair</w:t>
      </w:r>
      <w:r w:rsidR="00C456A1">
        <w:t>man</w:t>
      </w:r>
      <w:r w:rsidR="00136B2C">
        <w:t>, Dr. Rapinder</w:t>
      </w:r>
      <w:r w:rsidR="00A86B49" w:rsidRPr="00A315AB">
        <w:t xml:space="preserve"> Sawhney, for his guidance and support on my Ph.D. journey.</w:t>
      </w:r>
    </w:p>
    <w:p w:rsidR="00A86B49" w:rsidRPr="00A315AB" w:rsidRDefault="00A86B49" w:rsidP="00A315AB"/>
    <w:p w:rsidR="00C31EDC" w:rsidRDefault="00831833" w:rsidP="00A315AB">
      <w:r>
        <w:t>I wish</w:t>
      </w:r>
      <w:r w:rsidR="00A86B49" w:rsidRPr="00A315AB">
        <w:t xml:space="preserve"> to acknowledge </w:t>
      </w:r>
      <w:r w:rsidR="006F39DB">
        <w:t xml:space="preserve">and thank </w:t>
      </w:r>
      <w:r w:rsidR="00A86B49" w:rsidRPr="00A315AB">
        <w:t xml:space="preserve">my </w:t>
      </w:r>
      <w:r w:rsidR="004C7B19" w:rsidRPr="00A315AB">
        <w:t>Doctoral Committee:</w:t>
      </w:r>
      <w:r w:rsidR="005B1B52">
        <w:t xml:space="preserve"> Dr. Rapinder</w:t>
      </w:r>
      <w:r w:rsidR="00A86B49" w:rsidRPr="00A315AB">
        <w:t xml:space="preserve"> Sawhney, </w:t>
      </w:r>
    </w:p>
    <w:p w:rsidR="004C7B19" w:rsidRPr="00A315AB" w:rsidRDefault="00A315AB" w:rsidP="00A315AB">
      <w:r>
        <w:t xml:space="preserve">Dr. Andrew J. Yu, </w:t>
      </w:r>
      <w:r w:rsidR="00A86B49" w:rsidRPr="00A315AB">
        <w:t xml:space="preserve">Dr. Xueping Li, </w:t>
      </w:r>
      <w:r>
        <w:t xml:space="preserve">and </w:t>
      </w:r>
      <w:r w:rsidR="00A86B49" w:rsidRPr="00A315AB">
        <w:t>Dr. David</w:t>
      </w:r>
      <w:r>
        <w:t xml:space="preserve"> B. Clarke</w:t>
      </w:r>
      <w:r w:rsidR="00047EE7">
        <w:t>.  I greatly appreciate</w:t>
      </w:r>
      <w:r w:rsidR="00A86B49" w:rsidRPr="00A315AB">
        <w:t xml:space="preserve"> their</w:t>
      </w:r>
      <w:r w:rsidR="005B1B52">
        <w:t xml:space="preserve"> </w:t>
      </w:r>
      <w:r w:rsidR="006F39DB">
        <w:t xml:space="preserve">wisdom, </w:t>
      </w:r>
      <w:r w:rsidR="005B1B52">
        <w:t>guidance</w:t>
      </w:r>
      <w:r w:rsidR="00047EE7">
        <w:t>,</w:t>
      </w:r>
      <w:r w:rsidR="005B1B52">
        <w:t xml:space="preserve"> support</w:t>
      </w:r>
      <w:r w:rsidR="00047EE7">
        <w:t xml:space="preserve"> and encouragement.</w:t>
      </w:r>
    </w:p>
    <w:p w:rsidR="004C7B19" w:rsidRDefault="004C7B19" w:rsidP="00A315AB"/>
    <w:p w:rsidR="00831833" w:rsidRDefault="00831833" w:rsidP="00A315AB">
      <w:r>
        <w:t xml:space="preserve">I wish to acknowledge and thank Dr. Andrew J. </w:t>
      </w:r>
      <w:r w:rsidR="00C456A1">
        <w:t>Yu for his special assistance in the preparation of this dissertation.</w:t>
      </w:r>
    </w:p>
    <w:p w:rsidR="00831833" w:rsidRPr="00A315AB" w:rsidRDefault="00831833" w:rsidP="00A315AB"/>
    <w:p w:rsidR="00800306" w:rsidRPr="00A315AB" w:rsidRDefault="00800306" w:rsidP="00A315AB">
      <w:pPr>
        <w:rPr>
          <w:bCs/>
        </w:rPr>
      </w:pPr>
      <w:r w:rsidRPr="00A315AB">
        <w:rPr>
          <w:bCs/>
        </w:rPr>
        <w:t>I would further like to recognize and thank t</w:t>
      </w:r>
      <w:r w:rsidR="009A293B">
        <w:rPr>
          <w:bCs/>
        </w:rPr>
        <w:t xml:space="preserve">he </w:t>
      </w:r>
      <w:r w:rsidR="00732A31">
        <w:rPr>
          <w:bCs/>
        </w:rPr>
        <w:t xml:space="preserve">members of the </w:t>
      </w:r>
      <w:r w:rsidR="009A293B">
        <w:rPr>
          <w:bCs/>
        </w:rPr>
        <w:t>Tennessee Dep</w:t>
      </w:r>
      <w:r w:rsidR="00732A31">
        <w:rPr>
          <w:bCs/>
        </w:rPr>
        <w:t>artment of Health</w:t>
      </w:r>
      <w:r w:rsidR="009A293B">
        <w:rPr>
          <w:bCs/>
        </w:rPr>
        <w:t xml:space="preserve"> Emergency Preparedness Program</w:t>
      </w:r>
      <w:r w:rsidR="00732A31">
        <w:rPr>
          <w:bCs/>
        </w:rPr>
        <w:t xml:space="preserve">, especially Dr. Paul </w:t>
      </w:r>
      <w:r w:rsidR="00047EE7">
        <w:rPr>
          <w:bCs/>
        </w:rPr>
        <w:t xml:space="preserve">E. </w:t>
      </w:r>
      <w:r w:rsidR="00C22463">
        <w:rPr>
          <w:bCs/>
        </w:rPr>
        <w:t>Peterse</w:t>
      </w:r>
      <w:r w:rsidR="00732A31">
        <w:rPr>
          <w:bCs/>
        </w:rPr>
        <w:t>n and Robert</w:t>
      </w:r>
      <w:r w:rsidR="00047EE7">
        <w:rPr>
          <w:bCs/>
        </w:rPr>
        <w:t xml:space="preserve"> F.</w:t>
      </w:r>
      <w:r w:rsidR="00732A31">
        <w:rPr>
          <w:bCs/>
        </w:rPr>
        <w:t xml:space="preserve"> Goff, for their progressive leadership in this field of</w:t>
      </w:r>
      <w:r w:rsidR="00047EE7">
        <w:rPr>
          <w:bCs/>
        </w:rPr>
        <w:t xml:space="preserve"> public health.  This team</w:t>
      </w:r>
      <w:r w:rsidR="002F3124">
        <w:rPr>
          <w:bCs/>
        </w:rPr>
        <w:t xml:space="preserve"> </w:t>
      </w:r>
      <w:r w:rsidR="001822F0">
        <w:rPr>
          <w:bCs/>
        </w:rPr>
        <w:t xml:space="preserve">supported my research, offered insights, and </w:t>
      </w:r>
      <w:r w:rsidR="002F3124">
        <w:rPr>
          <w:bCs/>
        </w:rPr>
        <w:t>graciously allowed me access</w:t>
      </w:r>
      <w:r w:rsidRPr="00A315AB">
        <w:rPr>
          <w:bCs/>
        </w:rPr>
        <w:t xml:space="preserve"> </w:t>
      </w:r>
      <w:r w:rsidR="002F3124">
        <w:rPr>
          <w:bCs/>
        </w:rPr>
        <w:t>to train</w:t>
      </w:r>
      <w:r w:rsidR="001822F0">
        <w:rPr>
          <w:bCs/>
        </w:rPr>
        <w:t>ing exercises,</w:t>
      </w:r>
      <w:r w:rsidR="002F3124">
        <w:rPr>
          <w:bCs/>
        </w:rPr>
        <w:t xml:space="preserve"> meetings,</w:t>
      </w:r>
      <w:r w:rsidRPr="00A315AB">
        <w:rPr>
          <w:bCs/>
        </w:rPr>
        <w:t xml:space="preserve"> and </w:t>
      </w:r>
      <w:r w:rsidR="00A4156D">
        <w:rPr>
          <w:bCs/>
        </w:rPr>
        <w:t xml:space="preserve">appropriately </w:t>
      </w:r>
      <w:r w:rsidR="002F3124">
        <w:rPr>
          <w:bCs/>
        </w:rPr>
        <w:t xml:space="preserve">limited </w:t>
      </w:r>
      <w:r w:rsidRPr="00A315AB">
        <w:rPr>
          <w:bCs/>
        </w:rPr>
        <w:t>sensitive information regarding the SNS-RSS-POD system.</w:t>
      </w:r>
    </w:p>
    <w:p w:rsidR="00800306" w:rsidRPr="00A315AB" w:rsidRDefault="00800306" w:rsidP="00A315AB">
      <w:pPr>
        <w:rPr>
          <w:bCs/>
        </w:rPr>
      </w:pPr>
    </w:p>
    <w:p w:rsidR="00162A4F" w:rsidRPr="00A315AB" w:rsidRDefault="00800306" w:rsidP="00A315AB">
      <w:pPr>
        <w:rPr>
          <w:b/>
          <w:bCs/>
        </w:rPr>
      </w:pPr>
      <w:r w:rsidRPr="00A315AB">
        <w:rPr>
          <w:bCs/>
        </w:rPr>
        <w:t>Finally, I would like to th</w:t>
      </w:r>
      <w:r w:rsidR="00F94B75">
        <w:rPr>
          <w:bCs/>
        </w:rPr>
        <w:t>ank my family</w:t>
      </w:r>
      <w:r w:rsidR="00A4156D">
        <w:rPr>
          <w:bCs/>
        </w:rPr>
        <w:t xml:space="preserve"> </w:t>
      </w:r>
      <w:r w:rsidR="004804FC">
        <w:rPr>
          <w:bCs/>
        </w:rPr>
        <w:t xml:space="preserve">for their support </w:t>
      </w:r>
      <w:r w:rsidRPr="00A315AB">
        <w:rPr>
          <w:bCs/>
        </w:rPr>
        <w:t>of my</w:t>
      </w:r>
      <w:r w:rsidR="00F23298" w:rsidRPr="00A315AB">
        <w:rPr>
          <w:bCs/>
        </w:rPr>
        <w:t xml:space="preserve"> pursuit of a Ph.D.</w:t>
      </w:r>
      <w:r w:rsidR="00162A4F" w:rsidRPr="00A315AB">
        <w:rPr>
          <w:b/>
          <w:bCs/>
        </w:rPr>
        <w:br w:type="page"/>
      </w:r>
    </w:p>
    <w:p w:rsidR="00236E6D" w:rsidRPr="00D3702D" w:rsidRDefault="00236E6D" w:rsidP="00D3702D">
      <w:pPr>
        <w:jc w:val="center"/>
        <w:rPr>
          <w:sz w:val="28"/>
          <w:szCs w:val="28"/>
        </w:rPr>
      </w:pPr>
      <w:r w:rsidRPr="00D3702D">
        <w:rPr>
          <w:b/>
          <w:bCs/>
          <w:sz w:val="28"/>
          <w:szCs w:val="28"/>
        </w:rPr>
        <w:lastRenderedPageBreak/>
        <w:t>ABSTRACT</w:t>
      </w:r>
    </w:p>
    <w:p w:rsidR="00236E6D" w:rsidRPr="00A315AB" w:rsidRDefault="00236E6D" w:rsidP="00A315AB"/>
    <w:p w:rsidR="008359B9" w:rsidRDefault="00FA3AFB" w:rsidP="00AD20EE">
      <w:pPr>
        <w:pStyle w:val="thesistext"/>
      </w:pPr>
      <w:r w:rsidRPr="00A315AB">
        <w:t>In the event of a large scale public health emergency in the United States, the need for emergency medical supplies may quickly exceed existing local and regional resources. In these circumstances, specific life-</w:t>
      </w:r>
      <w:r w:rsidRPr="004E3C4A">
        <w:t>saving countermeasures may be released from the CDC</w:t>
      </w:r>
      <w:r w:rsidR="00415229">
        <w:t xml:space="preserve"> (The United States Centers for Disease Control and Prevention)</w:t>
      </w:r>
      <w:r w:rsidRPr="004E3C4A">
        <w:t xml:space="preserve"> Strategic National Stockpile (SNS) and delivered</w:t>
      </w:r>
      <w:r w:rsidRPr="00A315AB">
        <w:t xml:space="preserve"> to local Points of Dispensing (PODs) via a rapid emergency distribution system that involves multiple governmental agencies and private sector organizations.  Included in </w:t>
      </w:r>
      <w:r w:rsidR="00037BC4" w:rsidRPr="00A315AB">
        <w:t>this distribution system are</w:t>
      </w:r>
      <w:r w:rsidRPr="00A315AB">
        <w:t xml:space="preserve"> temporary Receiving, Staging, Storage (RSS) wareh</w:t>
      </w:r>
      <w:r w:rsidR="00197DF0" w:rsidRPr="00A315AB">
        <w:t xml:space="preserve">ousing operations.  </w:t>
      </w:r>
      <w:r w:rsidR="003F2CF1" w:rsidRPr="00A315AB">
        <w:t>One of the primary objective</w:t>
      </w:r>
      <w:r w:rsidR="00037BC4" w:rsidRPr="00A315AB">
        <w:t>s</w:t>
      </w:r>
      <w:r w:rsidR="003F2CF1" w:rsidRPr="00A315AB">
        <w:t xml:space="preserve"> of this </w:t>
      </w:r>
      <w:r w:rsidR="00A4156D">
        <w:t>SNS-RSS-POD system</w:t>
      </w:r>
      <w:r w:rsidR="003F2CF1" w:rsidRPr="00A315AB">
        <w:t xml:space="preserve"> is to treat the last person in need in the last active POD within 48 hours of the decision to activate this system.  There is a concern that </w:t>
      </w:r>
      <w:r w:rsidR="00D258D7">
        <w:t xml:space="preserve">under certain conditions, </w:t>
      </w:r>
      <w:r w:rsidR="003F2CF1" w:rsidRPr="00A315AB">
        <w:t>some PODs</w:t>
      </w:r>
      <w:r w:rsidR="001166D5" w:rsidRPr="00A315AB">
        <w:t xml:space="preserve"> may not have sufficient</w:t>
      </w:r>
      <w:r w:rsidR="003F2CF1" w:rsidRPr="00A315AB">
        <w:t xml:space="preserve"> </w:t>
      </w:r>
      <w:r w:rsidR="00A4156D">
        <w:t>service (</w:t>
      </w:r>
      <w:r w:rsidR="00A11A92" w:rsidRPr="00A315AB">
        <w:t xml:space="preserve">treatment) </w:t>
      </w:r>
      <w:r w:rsidR="003F2CF1" w:rsidRPr="00A315AB">
        <w:t xml:space="preserve">time to meet this 48 hour objective.  </w:t>
      </w:r>
      <w:r w:rsidR="00197DF0" w:rsidRPr="00A315AB">
        <w:t xml:space="preserve">This </w:t>
      </w:r>
      <w:r w:rsidR="00D731DB">
        <w:t>study</w:t>
      </w:r>
      <w:r w:rsidR="00D258D7">
        <w:t xml:space="preserve"> explores this concern </w:t>
      </w:r>
      <w:r w:rsidR="00053708">
        <w:t xml:space="preserve">and </w:t>
      </w:r>
      <w:r w:rsidR="00053708" w:rsidRPr="00A315AB">
        <w:t>focuses</w:t>
      </w:r>
      <w:r w:rsidR="009C7D40" w:rsidRPr="00A315AB">
        <w:t xml:space="preserve"> </w:t>
      </w:r>
      <w:r w:rsidR="005315B0">
        <w:t xml:space="preserve">primarily </w:t>
      </w:r>
      <w:r w:rsidR="009C7D40" w:rsidRPr="00A315AB">
        <w:t xml:space="preserve">on increasing the amount of available service time </w:t>
      </w:r>
      <w:r w:rsidR="00EE153D" w:rsidRPr="00A315AB">
        <w:t>for</w:t>
      </w:r>
      <w:r w:rsidR="009C7D40" w:rsidRPr="00A315AB">
        <w:t xml:space="preserve"> the last active POD</w:t>
      </w:r>
      <w:r w:rsidR="001822F0">
        <w:t xml:space="preserve"> (and </w:t>
      </w:r>
      <w:r w:rsidR="00A4156D">
        <w:t xml:space="preserve">the </w:t>
      </w:r>
      <w:r w:rsidR="001822F0">
        <w:t>other PODs)</w:t>
      </w:r>
      <w:r w:rsidR="009C7D40" w:rsidRPr="00A315AB">
        <w:t xml:space="preserve"> by reducing process times elsewhere in the </w:t>
      </w:r>
      <w:r w:rsidRPr="00A315AB">
        <w:t>system</w:t>
      </w:r>
      <w:r w:rsidR="009C7D40" w:rsidRPr="00A315AB">
        <w:t xml:space="preserve">. </w:t>
      </w:r>
      <w:r w:rsidR="00D258D7">
        <w:t>A</w:t>
      </w:r>
      <w:r w:rsidR="00D9135F">
        <w:t xml:space="preserve"> model is</w:t>
      </w:r>
      <w:r w:rsidR="001822F0">
        <w:t xml:space="preserve"> presented</w:t>
      </w:r>
      <w:r w:rsidR="000908DE" w:rsidRPr="00A315AB">
        <w:t xml:space="preserve"> </w:t>
      </w:r>
      <w:r w:rsidR="00B767E8" w:rsidRPr="00A315AB">
        <w:t xml:space="preserve">for designers and operators of these systems to </w:t>
      </w:r>
      <w:r w:rsidR="002A20D8">
        <w:t>assess their system,</w:t>
      </w:r>
      <w:r w:rsidR="00D258D7">
        <w:t xml:space="preserve"> </w:t>
      </w:r>
      <w:r w:rsidR="00B767E8" w:rsidRPr="00A315AB">
        <w:t xml:space="preserve">predict </w:t>
      </w:r>
      <w:r w:rsidR="009B4C04">
        <w:t>which POD is exp</w:t>
      </w:r>
      <w:r w:rsidR="002A20D8">
        <w:t>ected to be the last active POD,</w:t>
      </w:r>
      <w:r w:rsidR="009B4C04">
        <w:t xml:space="preserve"> and estimate </w:t>
      </w:r>
      <w:r w:rsidR="00B767E8" w:rsidRPr="00A315AB">
        <w:t xml:space="preserve">the amount of available service time </w:t>
      </w:r>
      <w:r w:rsidR="009B4C04">
        <w:t>for that</w:t>
      </w:r>
      <w:r w:rsidR="00D258D7">
        <w:t xml:space="preserve"> last active POD</w:t>
      </w:r>
      <w:r w:rsidR="00B767E8" w:rsidRPr="00A315AB">
        <w:t xml:space="preserve">. </w:t>
      </w:r>
      <w:r w:rsidR="009639CE">
        <w:t xml:space="preserve"> Further, utilizing</w:t>
      </w:r>
      <w:r w:rsidR="008359B9">
        <w:t xml:space="preserve"> </w:t>
      </w:r>
      <w:r w:rsidR="009B4C04">
        <w:t>Critical Path Methods (CPM)</w:t>
      </w:r>
      <w:r w:rsidR="008359B9">
        <w:t>,</w:t>
      </w:r>
      <w:r w:rsidR="00D9135F">
        <w:t xml:space="preserve"> </w:t>
      </w:r>
      <w:r w:rsidR="008359B9">
        <w:t>opportunities for process improvements are examined and recommendations are offered.  A supporting mathematical model is developed that represents the SNS-RSS-POD system in terms of</w:t>
      </w:r>
      <w:r w:rsidR="00D06C4F">
        <w:t xml:space="preserve"> overall system time</w:t>
      </w:r>
      <w:r w:rsidR="008749CE">
        <w:t xml:space="preserve"> as</w:t>
      </w:r>
      <w:r w:rsidR="00D06C4F">
        <w:t xml:space="preserve"> well as time </w:t>
      </w:r>
      <w:r w:rsidR="008116C8">
        <w:t xml:space="preserve">spent </w:t>
      </w:r>
      <w:r w:rsidR="00D06C4F">
        <w:t xml:space="preserve">in </w:t>
      </w:r>
      <w:r w:rsidR="008749CE">
        <w:t>individual</w:t>
      </w:r>
      <w:r w:rsidR="00D06C4F">
        <w:t xml:space="preserve"> subsections of this system.  Recommended improvements are introduced into this mathematical model to assess the potential impact of implementing these changes.</w:t>
      </w:r>
      <w:r w:rsidR="00C172FD">
        <w:t xml:space="preserve">  Finally, another supporting mathematical model is developed that expresses the potential impact of these recommended improvements in terms of human lives saved during </w:t>
      </w:r>
      <w:r w:rsidR="00DF51B2">
        <w:t>a public health emergency under certain conditions in which the overall capability of the SNS-RSS-POD system is challenged.</w:t>
      </w:r>
    </w:p>
    <w:p w:rsidR="00236E6D" w:rsidRPr="003E5EBB" w:rsidRDefault="00236E6D" w:rsidP="00AD20EE">
      <w:pPr>
        <w:jc w:val="center"/>
        <w:rPr>
          <w:b/>
          <w:bCs/>
          <w:sz w:val="28"/>
          <w:szCs w:val="28"/>
        </w:rPr>
      </w:pPr>
      <w:r w:rsidRPr="00A315AB">
        <w:br w:type="page"/>
      </w:r>
      <w:r w:rsidRPr="003E5EBB">
        <w:rPr>
          <w:b/>
          <w:bCs/>
          <w:sz w:val="28"/>
          <w:szCs w:val="28"/>
        </w:rPr>
        <w:lastRenderedPageBreak/>
        <w:t>PREFACE</w:t>
      </w:r>
    </w:p>
    <w:p w:rsidR="003E5EBB" w:rsidRPr="003E5EBB" w:rsidRDefault="003E5EBB" w:rsidP="003E5EBB">
      <w:pPr>
        <w:jc w:val="center"/>
      </w:pPr>
    </w:p>
    <w:p w:rsidR="00197DF0" w:rsidRDefault="00197DF0" w:rsidP="00AD20EE">
      <w:pPr>
        <w:numPr>
          <w:ilvl w:val="12"/>
          <w:numId w:val="0"/>
        </w:numPr>
      </w:pPr>
      <w:r w:rsidRPr="00A315AB">
        <w:t>Some large scale public health emergencies may be the result of terrorist activities.  These terrorist events might include secondary activities that are intended to disrupt the emergency response systems.  Accordingly, many of the details about these systems are considered sensitive, classified, or confidential; and are therefore protected fro</w:t>
      </w:r>
      <w:r w:rsidR="00552734" w:rsidRPr="00A315AB">
        <w:t>m Freedom of Information access.</w:t>
      </w:r>
    </w:p>
    <w:p w:rsidR="00C27BD5" w:rsidRPr="00A315AB" w:rsidRDefault="00C27BD5" w:rsidP="00AD20EE">
      <w:pPr>
        <w:numPr>
          <w:ilvl w:val="12"/>
          <w:numId w:val="0"/>
        </w:numPr>
      </w:pPr>
    </w:p>
    <w:p w:rsidR="009116D6" w:rsidRDefault="00415229" w:rsidP="00A315AB">
      <w:pPr>
        <w:numPr>
          <w:ilvl w:val="12"/>
          <w:numId w:val="0"/>
        </w:numPr>
      </w:pPr>
      <w:r>
        <w:t>I</w:t>
      </w:r>
      <w:r w:rsidR="00197DF0" w:rsidRPr="00A315AB">
        <w:t>nfor</w:t>
      </w:r>
      <w:r w:rsidR="00D731DB">
        <w:t>mation used in this study</w:t>
      </w:r>
      <w:r w:rsidR="00197DF0" w:rsidRPr="00A315AB">
        <w:t xml:space="preserve"> has been obtained from </w:t>
      </w:r>
      <w:r>
        <w:t xml:space="preserve">academic literature, </w:t>
      </w:r>
      <w:r w:rsidR="00197DF0" w:rsidRPr="00A315AB">
        <w:t>off</w:t>
      </w:r>
      <w:r>
        <w:t xml:space="preserve">icial </w:t>
      </w:r>
      <w:r w:rsidR="00197DF0" w:rsidRPr="00A315AB">
        <w:t>government web sites</w:t>
      </w:r>
      <w:r>
        <w:t>, and</w:t>
      </w:r>
      <w:r w:rsidR="00197DF0" w:rsidRPr="00A315AB">
        <w:t xml:space="preserve"> by simple experimentation (pulling carts, lifting boxes, etc.) to est</w:t>
      </w:r>
      <w:r w:rsidR="00C27BD5">
        <w:t>imate unavailable actual data.  Other</w:t>
      </w:r>
      <w:r w:rsidR="00F66F1D" w:rsidRPr="00A315AB">
        <w:t xml:space="preserve"> informa</w:t>
      </w:r>
      <w:r w:rsidR="00D731DB">
        <w:t>tion used in this study</w:t>
      </w:r>
      <w:r w:rsidR="00F66F1D" w:rsidRPr="00A315AB">
        <w:t xml:space="preserve"> </w:t>
      </w:r>
      <w:r w:rsidR="00C94968" w:rsidRPr="00A315AB">
        <w:t>was</w:t>
      </w:r>
      <w:r w:rsidR="00F66F1D" w:rsidRPr="00A315AB">
        <w:t xml:space="preserve"> obtained from personal observation and participation in various training </w:t>
      </w:r>
      <w:r w:rsidR="001954FD" w:rsidRPr="00A315AB">
        <w:t xml:space="preserve">and planning </w:t>
      </w:r>
      <w:r w:rsidR="00F66F1D" w:rsidRPr="00A315AB">
        <w:t xml:space="preserve">activities involving both multiple governmental agencies as well as some private </w:t>
      </w:r>
      <w:r w:rsidR="002864D1" w:rsidRPr="00A315AB">
        <w:t xml:space="preserve">sector </w:t>
      </w:r>
      <w:r w:rsidR="00F66F1D" w:rsidRPr="00A315AB">
        <w:t xml:space="preserve">organizations. </w:t>
      </w:r>
      <w:r w:rsidR="00C94968" w:rsidRPr="00A315AB">
        <w:t xml:space="preserve"> In these situations, the scope and nature of the</w:t>
      </w:r>
      <w:r w:rsidR="00D731DB">
        <w:t xml:space="preserve"> shared</w:t>
      </w:r>
      <w:r w:rsidR="00C94968" w:rsidRPr="00A315AB">
        <w:t xml:space="preserve"> inform</w:t>
      </w:r>
      <w:r>
        <w:t>ation</w:t>
      </w:r>
      <w:r w:rsidR="001A69F4" w:rsidRPr="00A315AB">
        <w:t xml:space="preserve"> was appropriately limited.  </w:t>
      </w:r>
      <w:r w:rsidR="000F15B0">
        <w:t>Although based on reality, any</w:t>
      </w:r>
      <w:r w:rsidR="005300AD" w:rsidRPr="00A315AB">
        <w:t xml:space="preserve"> informati</w:t>
      </w:r>
      <w:r w:rsidR="00D731DB">
        <w:t>on used in this study</w:t>
      </w:r>
      <w:r w:rsidR="005300AD" w:rsidRPr="00A315AB">
        <w:t>, such as the identification of act</w:t>
      </w:r>
      <w:r w:rsidR="001166D5" w:rsidRPr="00A315AB">
        <w:t xml:space="preserve">ual medical supplies, </w:t>
      </w:r>
      <w:r w:rsidR="00D731DB">
        <w:t xml:space="preserve">site locations, </w:t>
      </w:r>
      <w:r w:rsidR="001166D5" w:rsidRPr="00A315AB">
        <w:t>projected</w:t>
      </w:r>
      <w:r w:rsidR="005300AD" w:rsidRPr="00A315AB">
        <w:t xml:space="preserve"> travel times, </w:t>
      </w:r>
      <w:r w:rsidR="001166D5" w:rsidRPr="00A315AB">
        <w:t xml:space="preserve">and estimated populations to be served, </w:t>
      </w:r>
      <w:r w:rsidR="005300AD" w:rsidRPr="00A315AB">
        <w:t>has been coded or altered in</w:t>
      </w:r>
      <w:r w:rsidR="000F15B0">
        <w:t xml:space="preserve"> such a manner as to protect this</w:t>
      </w:r>
      <w:r w:rsidR="005300AD" w:rsidRPr="00A315AB">
        <w:t xml:space="preserve"> information without compromising</w:t>
      </w:r>
      <w:r w:rsidR="000F15B0">
        <w:t xml:space="preserve"> the validity of the analysis</w:t>
      </w:r>
      <w:r w:rsidR="005300AD" w:rsidRPr="00A315AB">
        <w:t xml:space="preserve">.  </w:t>
      </w:r>
    </w:p>
    <w:p w:rsidR="00C27BD5" w:rsidRPr="00A315AB" w:rsidRDefault="00C27BD5" w:rsidP="00A315AB">
      <w:pPr>
        <w:numPr>
          <w:ilvl w:val="12"/>
          <w:numId w:val="0"/>
        </w:numPr>
      </w:pPr>
    </w:p>
    <w:p w:rsidR="009116D6" w:rsidRPr="00A315AB" w:rsidRDefault="00556066" w:rsidP="00A315AB">
      <w:pPr>
        <w:numPr>
          <w:ilvl w:val="12"/>
          <w:numId w:val="0"/>
        </w:numPr>
      </w:pPr>
      <w:r w:rsidRPr="00A315AB">
        <w:t>It should be noted that every local response system</w:t>
      </w:r>
      <w:r w:rsidR="009116D6" w:rsidRPr="00A315AB">
        <w:t xml:space="preserve"> is unique in terms of geographic features, infrastructure syste</w:t>
      </w:r>
      <w:r w:rsidR="00B94202" w:rsidRPr="00A315AB">
        <w:t>ms, population size and distribution</w:t>
      </w:r>
      <w:r w:rsidR="009116D6" w:rsidRPr="00A315AB">
        <w:t xml:space="preserve">, available resources, etc.  </w:t>
      </w:r>
      <w:r w:rsidR="0041261F" w:rsidRPr="00A315AB">
        <w:t>This uniqueness</w:t>
      </w:r>
      <w:r w:rsidR="009116D6" w:rsidRPr="00A315AB">
        <w:t xml:space="preserve"> will be further complicated by the </w:t>
      </w:r>
      <w:r w:rsidR="0041261F" w:rsidRPr="00A315AB">
        <w:t xml:space="preserve">unknown and </w:t>
      </w:r>
      <w:r w:rsidR="009116D6" w:rsidRPr="00A315AB">
        <w:t>disruptive nature</w:t>
      </w:r>
      <w:r w:rsidR="0041261F" w:rsidRPr="00A315AB">
        <w:t xml:space="preserve"> of the event or situation that</w:t>
      </w:r>
      <w:r w:rsidR="00C94968" w:rsidRPr="00A315AB">
        <w:t xml:space="preserve"> </w:t>
      </w:r>
      <w:r w:rsidR="009116D6" w:rsidRPr="00A315AB">
        <w:t>t</w:t>
      </w:r>
      <w:r w:rsidR="00C94968" w:rsidRPr="00A315AB">
        <w:t>rigger</w:t>
      </w:r>
      <w:r w:rsidR="0041261F" w:rsidRPr="00A315AB">
        <w:t>s</w:t>
      </w:r>
      <w:r w:rsidR="001D78BD" w:rsidRPr="00A315AB">
        <w:t xml:space="preserve"> the public health emergency</w:t>
      </w:r>
      <w:r w:rsidR="009116D6" w:rsidRPr="00A315AB">
        <w:t xml:space="preserve">.  </w:t>
      </w:r>
      <w:r w:rsidR="00D731DB">
        <w:t>Accordingly the presented model</w:t>
      </w:r>
      <w:r w:rsidR="00E40257" w:rsidRPr="00A315AB">
        <w:t xml:space="preserve"> is intended to be utilized on a more universal level by focusing on common strategic concepts that might be considered in the design, implementation, and operation of </w:t>
      </w:r>
      <w:r w:rsidR="00F93A6C" w:rsidRPr="00A315AB">
        <w:t xml:space="preserve">these </w:t>
      </w:r>
      <w:r w:rsidR="00E40257" w:rsidRPr="00A315AB">
        <w:t xml:space="preserve">local programs.  </w:t>
      </w:r>
      <w:r w:rsidR="00F93A6C" w:rsidRPr="00A315AB">
        <w:t xml:space="preserve">However, once the presented conceptual model has been populated with either </w:t>
      </w:r>
      <w:r w:rsidR="003A0446" w:rsidRPr="00A315AB">
        <w:t xml:space="preserve">local </w:t>
      </w:r>
      <w:r w:rsidR="008D57F3">
        <w:t>data or expert opinion</w:t>
      </w:r>
      <w:r w:rsidR="002A20D8">
        <w:t>,</w:t>
      </w:r>
      <w:r w:rsidR="00F93A6C" w:rsidRPr="00A315AB">
        <w:t xml:space="preserve"> </w:t>
      </w:r>
      <w:r w:rsidR="00CE46CF" w:rsidRPr="00A315AB">
        <w:t>the model may be utilized to explore and assess the impact of selectively changing individual variables or parameters.</w:t>
      </w:r>
      <w:r w:rsidR="00F93A6C" w:rsidRPr="00A315AB">
        <w:t xml:space="preserve"> </w:t>
      </w:r>
    </w:p>
    <w:p w:rsidR="00E3130D" w:rsidRPr="00A315AB" w:rsidRDefault="00E3130D" w:rsidP="00A315AB">
      <w:r w:rsidRPr="00A315AB">
        <w:br w:type="page"/>
      </w:r>
    </w:p>
    <w:sdt>
      <w:sdtPr>
        <w:id w:val="-2050373267"/>
        <w:docPartObj>
          <w:docPartGallery w:val="Table of Contents"/>
          <w:docPartUnique/>
        </w:docPartObj>
      </w:sdtPr>
      <w:sdtEndPr>
        <w:rPr>
          <w:b/>
          <w:bCs/>
          <w:noProof/>
        </w:rPr>
      </w:sdtEndPr>
      <w:sdtContent>
        <w:p w:rsidR="002A20D8" w:rsidRPr="002A20D8" w:rsidRDefault="002A20D8" w:rsidP="002A20D8">
          <w:pPr>
            <w:pStyle w:val="TOC1"/>
            <w:tabs>
              <w:tab w:val="right" w:leader="dot" w:pos="9350"/>
            </w:tabs>
            <w:jc w:val="center"/>
            <w:rPr>
              <w:rStyle w:val="Heading1Char"/>
            </w:rPr>
          </w:pPr>
          <w:r w:rsidRPr="002A20D8">
            <w:rPr>
              <w:rStyle w:val="Heading1Char"/>
            </w:rPr>
            <w:t>TABLE OF CONTENTS</w:t>
          </w:r>
        </w:p>
        <w:p w:rsidR="005004A1" w:rsidRDefault="00D657D4">
          <w:pPr>
            <w:pStyle w:val="TOC1"/>
            <w:tabs>
              <w:tab w:val="right" w:leader="dot" w:pos="9350"/>
            </w:tabs>
            <w:rPr>
              <w:rFonts w:asciiTheme="minorHAnsi" w:eastAsiaTheme="minorEastAsia" w:hAnsiTheme="minorHAnsi" w:cstheme="minorBidi"/>
              <w:noProof/>
              <w:sz w:val="22"/>
              <w:szCs w:val="22"/>
            </w:rPr>
          </w:pPr>
          <w:r>
            <w:fldChar w:fldCharType="begin"/>
          </w:r>
          <w:r w:rsidR="002A20D8">
            <w:instrText xml:space="preserve"> TOC \o "1-3" \h \z \u </w:instrText>
          </w:r>
          <w:r>
            <w:fldChar w:fldCharType="separate"/>
          </w:r>
          <w:hyperlink w:anchor="_Toc419755721" w:history="1">
            <w:r w:rsidR="005004A1" w:rsidRPr="00DF523D">
              <w:rPr>
                <w:rStyle w:val="Hyperlink"/>
                <w:noProof/>
              </w:rPr>
              <w:t>CHAPTER I: INTRODUCTION</w:t>
            </w:r>
            <w:r w:rsidR="005004A1">
              <w:rPr>
                <w:noProof/>
                <w:webHidden/>
              </w:rPr>
              <w:tab/>
            </w:r>
            <w:r w:rsidR="005004A1">
              <w:rPr>
                <w:noProof/>
                <w:webHidden/>
              </w:rPr>
              <w:fldChar w:fldCharType="begin"/>
            </w:r>
            <w:r w:rsidR="005004A1">
              <w:rPr>
                <w:noProof/>
                <w:webHidden/>
              </w:rPr>
              <w:instrText xml:space="preserve"> PAGEREF _Toc419755721 \h </w:instrText>
            </w:r>
            <w:r w:rsidR="005004A1">
              <w:rPr>
                <w:noProof/>
                <w:webHidden/>
              </w:rPr>
            </w:r>
            <w:r w:rsidR="005004A1">
              <w:rPr>
                <w:noProof/>
                <w:webHidden/>
              </w:rPr>
              <w:fldChar w:fldCharType="separate"/>
            </w:r>
            <w:r w:rsidR="005004A1">
              <w:rPr>
                <w:noProof/>
                <w:webHidden/>
              </w:rPr>
              <w:t>1</w:t>
            </w:r>
            <w:r w:rsidR="005004A1">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22" w:history="1">
            <w:r w:rsidRPr="00DF523D">
              <w:rPr>
                <w:rStyle w:val="Hyperlink"/>
                <w:noProof/>
              </w:rPr>
              <w:t>Structure of this Study</w:t>
            </w:r>
            <w:r>
              <w:rPr>
                <w:noProof/>
                <w:webHidden/>
              </w:rPr>
              <w:tab/>
            </w:r>
            <w:r>
              <w:rPr>
                <w:noProof/>
                <w:webHidden/>
              </w:rPr>
              <w:fldChar w:fldCharType="begin"/>
            </w:r>
            <w:r>
              <w:rPr>
                <w:noProof/>
                <w:webHidden/>
              </w:rPr>
              <w:instrText xml:space="preserve"> PAGEREF _Toc419755722 \h </w:instrText>
            </w:r>
            <w:r>
              <w:rPr>
                <w:noProof/>
                <w:webHidden/>
              </w:rPr>
            </w:r>
            <w:r>
              <w:rPr>
                <w:noProof/>
                <w:webHidden/>
              </w:rPr>
              <w:fldChar w:fldCharType="separate"/>
            </w:r>
            <w:r>
              <w:rPr>
                <w:noProof/>
                <w:webHidden/>
              </w:rPr>
              <w:t>1</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23" w:history="1">
            <w:r w:rsidRPr="00DF523D">
              <w:rPr>
                <w:rStyle w:val="Hyperlink"/>
                <w:noProof/>
              </w:rPr>
              <w:t>Structure of the SNS-RSS-POD System</w:t>
            </w:r>
            <w:r>
              <w:rPr>
                <w:noProof/>
                <w:webHidden/>
              </w:rPr>
              <w:tab/>
            </w:r>
            <w:r>
              <w:rPr>
                <w:noProof/>
                <w:webHidden/>
              </w:rPr>
              <w:fldChar w:fldCharType="begin"/>
            </w:r>
            <w:r>
              <w:rPr>
                <w:noProof/>
                <w:webHidden/>
              </w:rPr>
              <w:instrText xml:space="preserve"> PAGEREF _Toc419755723 \h </w:instrText>
            </w:r>
            <w:r>
              <w:rPr>
                <w:noProof/>
                <w:webHidden/>
              </w:rPr>
            </w:r>
            <w:r>
              <w:rPr>
                <w:noProof/>
                <w:webHidden/>
              </w:rPr>
              <w:fldChar w:fldCharType="separate"/>
            </w:r>
            <w:r>
              <w:rPr>
                <w:noProof/>
                <w:webHidden/>
              </w:rPr>
              <w:t>2</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24" w:history="1">
            <w:r w:rsidRPr="00DF523D">
              <w:rPr>
                <w:rStyle w:val="Hyperlink"/>
                <w:noProof/>
              </w:rPr>
              <w:t>Emergency programs involving the SNS-RSS-POD system</w:t>
            </w:r>
            <w:r>
              <w:rPr>
                <w:noProof/>
                <w:webHidden/>
              </w:rPr>
              <w:tab/>
            </w:r>
            <w:r>
              <w:rPr>
                <w:noProof/>
                <w:webHidden/>
              </w:rPr>
              <w:fldChar w:fldCharType="begin"/>
            </w:r>
            <w:r>
              <w:rPr>
                <w:noProof/>
                <w:webHidden/>
              </w:rPr>
              <w:instrText xml:space="preserve"> PAGEREF _Toc419755724 \h </w:instrText>
            </w:r>
            <w:r>
              <w:rPr>
                <w:noProof/>
                <w:webHidden/>
              </w:rPr>
            </w:r>
            <w:r>
              <w:rPr>
                <w:noProof/>
                <w:webHidden/>
              </w:rPr>
              <w:fldChar w:fldCharType="separate"/>
            </w:r>
            <w:r>
              <w:rPr>
                <w:noProof/>
                <w:webHidden/>
              </w:rPr>
              <w:t>3</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25" w:history="1">
            <w:r w:rsidRPr="00DF523D">
              <w:rPr>
                <w:rStyle w:val="Hyperlink"/>
                <w:noProof/>
              </w:rPr>
              <w:t>The 12 Hour Push Package</w:t>
            </w:r>
            <w:r>
              <w:rPr>
                <w:noProof/>
                <w:webHidden/>
              </w:rPr>
              <w:tab/>
            </w:r>
            <w:r>
              <w:rPr>
                <w:noProof/>
                <w:webHidden/>
              </w:rPr>
              <w:fldChar w:fldCharType="begin"/>
            </w:r>
            <w:r>
              <w:rPr>
                <w:noProof/>
                <w:webHidden/>
              </w:rPr>
              <w:instrText xml:space="preserve"> PAGEREF _Toc419755725 \h </w:instrText>
            </w:r>
            <w:r>
              <w:rPr>
                <w:noProof/>
                <w:webHidden/>
              </w:rPr>
            </w:r>
            <w:r>
              <w:rPr>
                <w:noProof/>
                <w:webHidden/>
              </w:rPr>
              <w:fldChar w:fldCharType="separate"/>
            </w:r>
            <w:r>
              <w:rPr>
                <w:noProof/>
                <w:webHidden/>
              </w:rPr>
              <w:t>3</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26" w:history="1">
            <w:r w:rsidRPr="00DF523D">
              <w:rPr>
                <w:rStyle w:val="Hyperlink"/>
                <w:noProof/>
              </w:rPr>
              <w:t>Managed Inventory Program</w:t>
            </w:r>
            <w:r>
              <w:rPr>
                <w:noProof/>
                <w:webHidden/>
              </w:rPr>
              <w:tab/>
            </w:r>
            <w:r>
              <w:rPr>
                <w:noProof/>
                <w:webHidden/>
              </w:rPr>
              <w:fldChar w:fldCharType="begin"/>
            </w:r>
            <w:r>
              <w:rPr>
                <w:noProof/>
                <w:webHidden/>
              </w:rPr>
              <w:instrText xml:space="preserve"> PAGEREF _Toc419755726 \h </w:instrText>
            </w:r>
            <w:r>
              <w:rPr>
                <w:noProof/>
                <w:webHidden/>
              </w:rPr>
            </w:r>
            <w:r>
              <w:rPr>
                <w:noProof/>
                <w:webHidden/>
              </w:rPr>
              <w:fldChar w:fldCharType="separate"/>
            </w:r>
            <w:r>
              <w:rPr>
                <w:noProof/>
                <w:webHidden/>
              </w:rPr>
              <w:t>4</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27" w:history="1">
            <w:r w:rsidRPr="00DF523D">
              <w:rPr>
                <w:rStyle w:val="Hyperlink"/>
                <w:noProof/>
              </w:rPr>
              <w:t>Cities Readiness Initiative (CRI)</w:t>
            </w:r>
            <w:r>
              <w:rPr>
                <w:noProof/>
                <w:webHidden/>
              </w:rPr>
              <w:tab/>
            </w:r>
            <w:r>
              <w:rPr>
                <w:noProof/>
                <w:webHidden/>
              </w:rPr>
              <w:fldChar w:fldCharType="begin"/>
            </w:r>
            <w:r>
              <w:rPr>
                <w:noProof/>
                <w:webHidden/>
              </w:rPr>
              <w:instrText xml:space="preserve"> PAGEREF _Toc419755727 \h </w:instrText>
            </w:r>
            <w:r>
              <w:rPr>
                <w:noProof/>
                <w:webHidden/>
              </w:rPr>
            </w:r>
            <w:r>
              <w:rPr>
                <w:noProof/>
                <w:webHidden/>
              </w:rPr>
              <w:fldChar w:fldCharType="separate"/>
            </w:r>
            <w:r>
              <w:rPr>
                <w:noProof/>
                <w:webHidden/>
              </w:rPr>
              <w:t>4</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28" w:history="1">
            <w:r w:rsidRPr="00DF523D">
              <w:rPr>
                <w:rStyle w:val="Hyperlink"/>
                <w:noProof/>
              </w:rPr>
              <w:t>The SNS-RSS-POD 12-Hour Push Package Program</w:t>
            </w:r>
            <w:r>
              <w:rPr>
                <w:noProof/>
                <w:webHidden/>
              </w:rPr>
              <w:tab/>
            </w:r>
            <w:r>
              <w:rPr>
                <w:noProof/>
                <w:webHidden/>
              </w:rPr>
              <w:fldChar w:fldCharType="begin"/>
            </w:r>
            <w:r>
              <w:rPr>
                <w:noProof/>
                <w:webHidden/>
              </w:rPr>
              <w:instrText xml:space="preserve"> PAGEREF _Toc419755728 \h </w:instrText>
            </w:r>
            <w:r>
              <w:rPr>
                <w:noProof/>
                <w:webHidden/>
              </w:rPr>
            </w:r>
            <w:r>
              <w:rPr>
                <w:noProof/>
                <w:webHidden/>
              </w:rPr>
              <w:fldChar w:fldCharType="separate"/>
            </w:r>
            <w:r>
              <w:rPr>
                <w:noProof/>
                <w:webHidden/>
              </w:rPr>
              <w:t>5</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29" w:history="1">
            <w:r w:rsidRPr="00DF523D">
              <w:rPr>
                <w:rStyle w:val="Hyperlink"/>
                <w:noProof/>
              </w:rPr>
              <w:t>Objectives, Guidelines, and Features of the 12 Hour Push Package Program</w:t>
            </w:r>
            <w:r>
              <w:rPr>
                <w:noProof/>
                <w:webHidden/>
              </w:rPr>
              <w:tab/>
            </w:r>
            <w:r>
              <w:rPr>
                <w:noProof/>
                <w:webHidden/>
              </w:rPr>
              <w:fldChar w:fldCharType="begin"/>
            </w:r>
            <w:r>
              <w:rPr>
                <w:noProof/>
                <w:webHidden/>
              </w:rPr>
              <w:instrText xml:space="preserve"> PAGEREF _Toc419755729 \h </w:instrText>
            </w:r>
            <w:r>
              <w:rPr>
                <w:noProof/>
                <w:webHidden/>
              </w:rPr>
            </w:r>
            <w:r>
              <w:rPr>
                <w:noProof/>
                <w:webHidden/>
              </w:rPr>
              <w:fldChar w:fldCharType="separate"/>
            </w:r>
            <w:r>
              <w:rPr>
                <w:noProof/>
                <w:webHidden/>
              </w:rPr>
              <w:t>6</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30" w:history="1">
            <w:r w:rsidRPr="00DF523D">
              <w:rPr>
                <w:rStyle w:val="Hyperlink"/>
                <w:noProof/>
              </w:rPr>
              <w:t>"Current State" SNS-RSS-POD Model</w:t>
            </w:r>
            <w:r>
              <w:rPr>
                <w:noProof/>
                <w:webHidden/>
              </w:rPr>
              <w:tab/>
            </w:r>
            <w:r>
              <w:rPr>
                <w:noProof/>
                <w:webHidden/>
              </w:rPr>
              <w:fldChar w:fldCharType="begin"/>
            </w:r>
            <w:r>
              <w:rPr>
                <w:noProof/>
                <w:webHidden/>
              </w:rPr>
              <w:instrText xml:space="preserve"> PAGEREF _Toc419755730 \h </w:instrText>
            </w:r>
            <w:r>
              <w:rPr>
                <w:noProof/>
                <w:webHidden/>
              </w:rPr>
            </w:r>
            <w:r>
              <w:rPr>
                <w:noProof/>
                <w:webHidden/>
              </w:rPr>
              <w:fldChar w:fldCharType="separate"/>
            </w:r>
            <w:r>
              <w:rPr>
                <w:noProof/>
                <w:webHidden/>
              </w:rPr>
              <w:t>7</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31" w:history="1">
            <w:r w:rsidRPr="00DF523D">
              <w:rPr>
                <w:rStyle w:val="Hyperlink"/>
                <w:noProof/>
              </w:rPr>
              <w:t>Problem Statement</w:t>
            </w:r>
            <w:r>
              <w:rPr>
                <w:noProof/>
                <w:webHidden/>
              </w:rPr>
              <w:tab/>
            </w:r>
            <w:r>
              <w:rPr>
                <w:noProof/>
                <w:webHidden/>
              </w:rPr>
              <w:fldChar w:fldCharType="begin"/>
            </w:r>
            <w:r>
              <w:rPr>
                <w:noProof/>
                <w:webHidden/>
              </w:rPr>
              <w:instrText xml:space="preserve"> PAGEREF _Toc419755731 \h </w:instrText>
            </w:r>
            <w:r>
              <w:rPr>
                <w:noProof/>
                <w:webHidden/>
              </w:rPr>
            </w:r>
            <w:r>
              <w:rPr>
                <w:noProof/>
                <w:webHidden/>
              </w:rPr>
              <w:fldChar w:fldCharType="separate"/>
            </w:r>
            <w:r>
              <w:rPr>
                <w:noProof/>
                <w:webHidden/>
              </w:rPr>
              <w:t>7</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32" w:history="1">
            <w:r w:rsidRPr="00DF523D">
              <w:rPr>
                <w:rStyle w:val="Hyperlink"/>
                <w:noProof/>
              </w:rPr>
              <w:t>A Strategic Focus on the Last Person in Need in the Last Active POD</w:t>
            </w:r>
            <w:r>
              <w:rPr>
                <w:noProof/>
                <w:webHidden/>
              </w:rPr>
              <w:tab/>
            </w:r>
            <w:r>
              <w:rPr>
                <w:noProof/>
                <w:webHidden/>
              </w:rPr>
              <w:fldChar w:fldCharType="begin"/>
            </w:r>
            <w:r>
              <w:rPr>
                <w:noProof/>
                <w:webHidden/>
              </w:rPr>
              <w:instrText xml:space="preserve"> PAGEREF _Toc419755732 \h </w:instrText>
            </w:r>
            <w:r>
              <w:rPr>
                <w:noProof/>
                <w:webHidden/>
              </w:rPr>
            </w:r>
            <w:r>
              <w:rPr>
                <w:noProof/>
                <w:webHidden/>
              </w:rPr>
              <w:fldChar w:fldCharType="separate"/>
            </w:r>
            <w:r>
              <w:rPr>
                <w:noProof/>
                <w:webHidden/>
              </w:rPr>
              <w:t>9</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33" w:history="1">
            <w:r w:rsidRPr="00DF523D">
              <w:rPr>
                <w:rStyle w:val="Hyperlink"/>
                <w:noProof/>
              </w:rPr>
              <w:t>Public Health Perspective - Anthrax</w:t>
            </w:r>
            <w:r>
              <w:rPr>
                <w:noProof/>
                <w:webHidden/>
              </w:rPr>
              <w:tab/>
            </w:r>
            <w:r>
              <w:rPr>
                <w:noProof/>
                <w:webHidden/>
              </w:rPr>
              <w:fldChar w:fldCharType="begin"/>
            </w:r>
            <w:r>
              <w:rPr>
                <w:noProof/>
                <w:webHidden/>
              </w:rPr>
              <w:instrText xml:space="preserve"> PAGEREF _Toc419755733 \h </w:instrText>
            </w:r>
            <w:r>
              <w:rPr>
                <w:noProof/>
                <w:webHidden/>
              </w:rPr>
            </w:r>
            <w:r>
              <w:rPr>
                <w:noProof/>
                <w:webHidden/>
              </w:rPr>
              <w:fldChar w:fldCharType="separate"/>
            </w:r>
            <w:r>
              <w:rPr>
                <w:noProof/>
                <w:webHidden/>
              </w:rPr>
              <w:t>9</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34" w:history="1">
            <w:r w:rsidRPr="00DF523D">
              <w:rPr>
                <w:rStyle w:val="Hyperlink"/>
                <w:noProof/>
              </w:rPr>
              <w:t>Time: The Key Metric</w:t>
            </w:r>
            <w:r>
              <w:rPr>
                <w:noProof/>
                <w:webHidden/>
              </w:rPr>
              <w:tab/>
            </w:r>
            <w:r>
              <w:rPr>
                <w:noProof/>
                <w:webHidden/>
              </w:rPr>
              <w:fldChar w:fldCharType="begin"/>
            </w:r>
            <w:r>
              <w:rPr>
                <w:noProof/>
                <w:webHidden/>
              </w:rPr>
              <w:instrText xml:space="preserve"> PAGEREF _Toc419755734 \h </w:instrText>
            </w:r>
            <w:r>
              <w:rPr>
                <w:noProof/>
                <w:webHidden/>
              </w:rPr>
            </w:r>
            <w:r>
              <w:rPr>
                <w:noProof/>
                <w:webHidden/>
              </w:rPr>
              <w:fldChar w:fldCharType="separate"/>
            </w:r>
            <w:r>
              <w:rPr>
                <w:noProof/>
                <w:webHidden/>
              </w:rPr>
              <w:t>15</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35" w:history="1">
            <w:r w:rsidRPr="00DF523D">
              <w:rPr>
                <w:rStyle w:val="Hyperlink"/>
                <w:noProof/>
              </w:rPr>
              <w:t>Available (POD) Service Time versus Required (POD) Service Time</w:t>
            </w:r>
            <w:r>
              <w:rPr>
                <w:noProof/>
                <w:webHidden/>
              </w:rPr>
              <w:tab/>
            </w:r>
            <w:r>
              <w:rPr>
                <w:noProof/>
                <w:webHidden/>
              </w:rPr>
              <w:fldChar w:fldCharType="begin"/>
            </w:r>
            <w:r>
              <w:rPr>
                <w:noProof/>
                <w:webHidden/>
              </w:rPr>
              <w:instrText xml:space="preserve"> PAGEREF _Toc419755735 \h </w:instrText>
            </w:r>
            <w:r>
              <w:rPr>
                <w:noProof/>
                <w:webHidden/>
              </w:rPr>
            </w:r>
            <w:r>
              <w:rPr>
                <w:noProof/>
                <w:webHidden/>
              </w:rPr>
              <w:fldChar w:fldCharType="separate"/>
            </w:r>
            <w:r>
              <w:rPr>
                <w:noProof/>
                <w:webHidden/>
              </w:rPr>
              <w:t>20</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36" w:history="1">
            <w:r w:rsidRPr="00DF523D">
              <w:rPr>
                <w:rStyle w:val="Hyperlink"/>
                <w:noProof/>
              </w:rPr>
              <w:t>A Holistic Approach to Increasing Available Service Time in the Last Active POD</w:t>
            </w:r>
            <w:r>
              <w:rPr>
                <w:noProof/>
                <w:webHidden/>
              </w:rPr>
              <w:tab/>
            </w:r>
            <w:r>
              <w:rPr>
                <w:noProof/>
                <w:webHidden/>
              </w:rPr>
              <w:fldChar w:fldCharType="begin"/>
            </w:r>
            <w:r>
              <w:rPr>
                <w:noProof/>
                <w:webHidden/>
              </w:rPr>
              <w:instrText xml:space="preserve"> PAGEREF _Toc419755736 \h </w:instrText>
            </w:r>
            <w:r>
              <w:rPr>
                <w:noProof/>
                <w:webHidden/>
              </w:rPr>
            </w:r>
            <w:r>
              <w:rPr>
                <w:noProof/>
                <w:webHidden/>
              </w:rPr>
              <w:fldChar w:fldCharType="separate"/>
            </w:r>
            <w:r>
              <w:rPr>
                <w:noProof/>
                <w:webHidden/>
              </w:rPr>
              <w:t>20</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37" w:history="1">
            <w:r w:rsidRPr="00DF523D">
              <w:rPr>
                <w:rStyle w:val="Hyperlink"/>
                <w:noProof/>
              </w:rPr>
              <w:t>Chapter Organization</w:t>
            </w:r>
            <w:r>
              <w:rPr>
                <w:noProof/>
                <w:webHidden/>
              </w:rPr>
              <w:tab/>
            </w:r>
            <w:r>
              <w:rPr>
                <w:noProof/>
                <w:webHidden/>
              </w:rPr>
              <w:fldChar w:fldCharType="begin"/>
            </w:r>
            <w:r>
              <w:rPr>
                <w:noProof/>
                <w:webHidden/>
              </w:rPr>
              <w:instrText xml:space="preserve"> PAGEREF _Toc419755737 \h </w:instrText>
            </w:r>
            <w:r>
              <w:rPr>
                <w:noProof/>
                <w:webHidden/>
              </w:rPr>
            </w:r>
            <w:r>
              <w:rPr>
                <w:noProof/>
                <w:webHidden/>
              </w:rPr>
              <w:fldChar w:fldCharType="separate"/>
            </w:r>
            <w:r>
              <w:rPr>
                <w:noProof/>
                <w:webHidden/>
              </w:rPr>
              <w:t>24</w:t>
            </w:r>
            <w:r>
              <w:rPr>
                <w:noProof/>
                <w:webHidden/>
              </w:rPr>
              <w:fldChar w:fldCharType="end"/>
            </w:r>
          </w:hyperlink>
        </w:p>
        <w:p w:rsidR="005004A1" w:rsidRDefault="005004A1">
          <w:pPr>
            <w:pStyle w:val="TOC1"/>
            <w:tabs>
              <w:tab w:val="right" w:leader="dot" w:pos="9350"/>
            </w:tabs>
            <w:rPr>
              <w:rFonts w:asciiTheme="minorHAnsi" w:eastAsiaTheme="minorEastAsia" w:hAnsiTheme="minorHAnsi" w:cstheme="minorBidi"/>
              <w:noProof/>
              <w:sz w:val="22"/>
              <w:szCs w:val="22"/>
            </w:rPr>
          </w:pPr>
          <w:hyperlink w:anchor="_Toc419755738" w:history="1">
            <w:r w:rsidRPr="00DF523D">
              <w:rPr>
                <w:rStyle w:val="Hyperlink"/>
                <w:noProof/>
              </w:rPr>
              <w:t>CHAPTER II: LITERATURE REVIEW</w:t>
            </w:r>
            <w:r>
              <w:rPr>
                <w:noProof/>
                <w:webHidden/>
              </w:rPr>
              <w:tab/>
            </w:r>
            <w:r>
              <w:rPr>
                <w:noProof/>
                <w:webHidden/>
              </w:rPr>
              <w:fldChar w:fldCharType="begin"/>
            </w:r>
            <w:r>
              <w:rPr>
                <w:noProof/>
                <w:webHidden/>
              </w:rPr>
              <w:instrText xml:space="preserve"> PAGEREF _Toc419755738 \h </w:instrText>
            </w:r>
            <w:r>
              <w:rPr>
                <w:noProof/>
                <w:webHidden/>
              </w:rPr>
            </w:r>
            <w:r>
              <w:rPr>
                <w:noProof/>
                <w:webHidden/>
              </w:rPr>
              <w:fldChar w:fldCharType="separate"/>
            </w:r>
            <w:r>
              <w:rPr>
                <w:noProof/>
                <w:webHidden/>
              </w:rPr>
              <w:t>25</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39" w:history="1">
            <w:r w:rsidRPr="00DF523D">
              <w:rPr>
                <w:rStyle w:val="Hyperlink"/>
                <w:noProof/>
              </w:rPr>
              <w:t>Public Health Perspective</w:t>
            </w:r>
            <w:r>
              <w:rPr>
                <w:noProof/>
                <w:webHidden/>
              </w:rPr>
              <w:tab/>
            </w:r>
            <w:r>
              <w:rPr>
                <w:noProof/>
                <w:webHidden/>
              </w:rPr>
              <w:fldChar w:fldCharType="begin"/>
            </w:r>
            <w:r>
              <w:rPr>
                <w:noProof/>
                <w:webHidden/>
              </w:rPr>
              <w:instrText xml:space="preserve"> PAGEREF _Toc419755739 \h </w:instrText>
            </w:r>
            <w:r>
              <w:rPr>
                <w:noProof/>
                <w:webHidden/>
              </w:rPr>
            </w:r>
            <w:r>
              <w:rPr>
                <w:noProof/>
                <w:webHidden/>
              </w:rPr>
              <w:fldChar w:fldCharType="separate"/>
            </w:r>
            <w:r>
              <w:rPr>
                <w:noProof/>
                <w:webHidden/>
              </w:rPr>
              <w:t>34</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40" w:history="1">
            <w:r w:rsidRPr="00DF523D">
              <w:rPr>
                <w:rStyle w:val="Hyperlink"/>
                <w:noProof/>
              </w:rPr>
              <w:t>Operations Perspective</w:t>
            </w:r>
            <w:r>
              <w:rPr>
                <w:noProof/>
                <w:webHidden/>
              </w:rPr>
              <w:tab/>
            </w:r>
            <w:r>
              <w:rPr>
                <w:noProof/>
                <w:webHidden/>
              </w:rPr>
              <w:fldChar w:fldCharType="begin"/>
            </w:r>
            <w:r>
              <w:rPr>
                <w:noProof/>
                <w:webHidden/>
              </w:rPr>
              <w:instrText xml:space="preserve"> PAGEREF _Toc419755740 \h </w:instrText>
            </w:r>
            <w:r>
              <w:rPr>
                <w:noProof/>
                <w:webHidden/>
              </w:rPr>
            </w:r>
            <w:r>
              <w:rPr>
                <w:noProof/>
                <w:webHidden/>
              </w:rPr>
              <w:fldChar w:fldCharType="separate"/>
            </w:r>
            <w:r>
              <w:rPr>
                <w:noProof/>
                <w:webHidden/>
              </w:rPr>
              <w:t>35</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41" w:history="1">
            <w:r w:rsidRPr="00DF523D">
              <w:rPr>
                <w:rStyle w:val="Hyperlink"/>
                <w:noProof/>
              </w:rPr>
              <w:t>Time as the Key Metric</w:t>
            </w:r>
            <w:r>
              <w:rPr>
                <w:noProof/>
                <w:webHidden/>
              </w:rPr>
              <w:tab/>
            </w:r>
            <w:r>
              <w:rPr>
                <w:noProof/>
                <w:webHidden/>
              </w:rPr>
              <w:fldChar w:fldCharType="begin"/>
            </w:r>
            <w:r>
              <w:rPr>
                <w:noProof/>
                <w:webHidden/>
              </w:rPr>
              <w:instrText xml:space="preserve"> PAGEREF _Toc419755741 \h </w:instrText>
            </w:r>
            <w:r>
              <w:rPr>
                <w:noProof/>
                <w:webHidden/>
              </w:rPr>
            </w:r>
            <w:r>
              <w:rPr>
                <w:noProof/>
                <w:webHidden/>
              </w:rPr>
              <w:fldChar w:fldCharType="separate"/>
            </w:r>
            <w:r>
              <w:rPr>
                <w:noProof/>
                <w:webHidden/>
              </w:rPr>
              <w:t>36</w:t>
            </w:r>
            <w:r>
              <w:rPr>
                <w:noProof/>
                <w:webHidden/>
              </w:rPr>
              <w:fldChar w:fldCharType="end"/>
            </w:r>
          </w:hyperlink>
        </w:p>
        <w:p w:rsidR="005004A1" w:rsidRDefault="005004A1">
          <w:pPr>
            <w:pStyle w:val="TOC1"/>
            <w:tabs>
              <w:tab w:val="right" w:leader="dot" w:pos="9350"/>
            </w:tabs>
            <w:rPr>
              <w:rFonts w:asciiTheme="minorHAnsi" w:eastAsiaTheme="minorEastAsia" w:hAnsiTheme="minorHAnsi" w:cstheme="minorBidi"/>
              <w:noProof/>
              <w:sz w:val="22"/>
              <w:szCs w:val="22"/>
            </w:rPr>
          </w:pPr>
          <w:hyperlink w:anchor="_Toc419755742" w:history="1">
            <w:r w:rsidRPr="00DF523D">
              <w:rPr>
                <w:rStyle w:val="Hyperlink"/>
                <w:noProof/>
              </w:rPr>
              <w:t>CHAPTER III: METHODOLOGY</w:t>
            </w:r>
            <w:r>
              <w:rPr>
                <w:noProof/>
                <w:webHidden/>
              </w:rPr>
              <w:tab/>
            </w:r>
            <w:r>
              <w:rPr>
                <w:noProof/>
                <w:webHidden/>
              </w:rPr>
              <w:fldChar w:fldCharType="begin"/>
            </w:r>
            <w:r>
              <w:rPr>
                <w:noProof/>
                <w:webHidden/>
              </w:rPr>
              <w:instrText xml:space="preserve"> PAGEREF _Toc419755742 \h </w:instrText>
            </w:r>
            <w:r>
              <w:rPr>
                <w:noProof/>
                <w:webHidden/>
              </w:rPr>
            </w:r>
            <w:r>
              <w:rPr>
                <w:noProof/>
                <w:webHidden/>
              </w:rPr>
              <w:fldChar w:fldCharType="separate"/>
            </w:r>
            <w:r>
              <w:rPr>
                <w:noProof/>
                <w:webHidden/>
              </w:rPr>
              <w:t>38</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43" w:history="1">
            <w:r w:rsidRPr="00DF523D">
              <w:rPr>
                <w:rStyle w:val="Hyperlink"/>
                <w:noProof/>
              </w:rPr>
              <w:t>“Future State” SNS-RSS-POD Model</w:t>
            </w:r>
            <w:r>
              <w:rPr>
                <w:noProof/>
                <w:webHidden/>
              </w:rPr>
              <w:tab/>
            </w:r>
            <w:r>
              <w:rPr>
                <w:noProof/>
                <w:webHidden/>
              </w:rPr>
              <w:fldChar w:fldCharType="begin"/>
            </w:r>
            <w:r>
              <w:rPr>
                <w:noProof/>
                <w:webHidden/>
              </w:rPr>
              <w:instrText xml:space="preserve"> PAGEREF _Toc419755743 \h </w:instrText>
            </w:r>
            <w:r>
              <w:rPr>
                <w:noProof/>
                <w:webHidden/>
              </w:rPr>
            </w:r>
            <w:r>
              <w:rPr>
                <w:noProof/>
                <w:webHidden/>
              </w:rPr>
              <w:fldChar w:fldCharType="separate"/>
            </w:r>
            <w:r>
              <w:rPr>
                <w:noProof/>
                <w:webHidden/>
              </w:rPr>
              <w:t>39</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44" w:history="1">
            <w:r w:rsidRPr="00DF523D">
              <w:rPr>
                <w:rStyle w:val="Hyperlink"/>
                <w:noProof/>
              </w:rPr>
              <w:t>The Fiske Model</w:t>
            </w:r>
            <w:r>
              <w:rPr>
                <w:noProof/>
                <w:webHidden/>
              </w:rPr>
              <w:tab/>
            </w:r>
            <w:r>
              <w:rPr>
                <w:noProof/>
                <w:webHidden/>
              </w:rPr>
              <w:fldChar w:fldCharType="begin"/>
            </w:r>
            <w:r>
              <w:rPr>
                <w:noProof/>
                <w:webHidden/>
              </w:rPr>
              <w:instrText xml:space="preserve"> PAGEREF _Toc419755744 \h </w:instrText>
            </w:r>
            <w:r>
              <w:rPr>
                <w:noProof/>
                <w:webHidden/>
              </w:rPr>
            </w:r>
            <w:r>
              <w:rPr>
                <w:noProof/>
                <w:webHidden/>
              </w:rPr>
              <w:fldChar w:fldCharType="separate"/>
            </w:r>
            <w:r>
              <w:rPr>
                <w:noProof/>
                <w:webHidden/>
              </w:rPr>
              <w:t>39</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45" w:history="1">
            <w:r w:rsidRPr="00DF523D">
              <w:rPr>
                <w:rStyle w:val="Hyperlink"/>
                <w:noProof/>
              </w:rPr>
              <w:t>Critical Path Method (CPM)</w:t>
            </w:r>
            <w:r>
              <w:rPr>
                <w:noProof/>
                <w:webHidden/>
              </w:rPr>
              <w:tab/>
            </w:r>
            <w:r>
              <w:rPr>
                <w:noProof/>
                <w:webHidden/>
              </w:rPr>
              <w:fldChar w:fldCharType="begin"/>
            </w:r>
            <w:r>
              <w:rPr>
                <w:noProof/>
                <w:webHidden/>
              </w:rPr>
              <w:instrText xml:space="preserve"> PAGEREF _Toc419755745 \h </w:instrText>
            </w:r>
            <w:r>
              <w:rPr>
                <w:noProof/>
                <w:webHidden/>
              </w:rPr>
            </w:r>
            <w:r>
              <w:rPr>
                <w:noProof/>
                <w:webHidden/>
              </w:rPr>
              <w:fldChar w:fldCharType="separate"/>
            </w:r>
            <w:r>
              <w:rPr>
                <w:noProof/>
                <w:webHidden/>
              </w:rPr>
              <w:t>44</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46" w:history="1">
            <w:r w:rsidRPr="00DF523D">
              <w:rPr>
                <w:rStyle w:val="Hyperlink"/>
                <w:noProof/>
              </w:rPr>
              <w:t>The Mathematical Model</w:t>
            </w:r>
            <w:r>
              <w:rPr>
                <w:noProof/>
                <w:webHidden/>
              </w:rPr>
              <w:tab/>
            </w:r>
            <w:r>
              <w:rPr>
                <w:noProof/>
                <w:webHidden/>
              </w:rPr>
              <w:fldChar w:fldCharType="begin"/>
            </w:r>
            <w:r>
              <w:rPr>
                <w:noProof/>
                <w:webHidden/>
              </w:rPr>
              <w:instrText xml:space="preserve"> PAGEREF _Toc419755746 \h </w:instrText>
            </w:r>
            <w:r>
              <w:rPr>
                <w:noProof/>
                <w:webHidden/>
              </w:rPr>
            </w:r>
            <w:r>
              <w:rPr>
                <w:noProof/>
                <w:webHidden/>
              </w:rPr>
              <w:fldChar w:fldCharType="separate"/>
            </w:r>
            <w:r>
              <w:rPr>
                <w:noProof/>
                <w:webHidden/>
              </w:rPr>
              <w:t>44</w:t>
            </w:r>
            <w:r>
              <w:rPr>
                <w:noProof/>
                <w:webHidden/>
              </w:rPr>
              <w:fldChar w:fldCharType="end"/>
            </w:r>
          </w:hyperlink>
        </w:p>
        <w:p w:rsidR="005004A1" w:rsidRDefault="005004A1">
          <w:pPr>
            <w:pStyle w:val="TOC1"/>
            <w:tabs>
              <w:tab w:val="right" w:leader="dot" w:pos="9350"/>
            </w:tabs>
            <w:rPr>
              <w:rFonts w:asciiTheme="minorHAnsi" w:eastAsiaTheme="minorEastAsia" w:hAnsiTheme="minorHAnsi" w:cstheme="minorBidi"/>
              <w:noProof/>
              <w:sz w:val="22"/>
              <w:szCs w:val="22"/>
            </w:rPr>
          </w:pPr>
          <w:hyperlink w:anchor="_Toc419755747" w:history="1">
            <w:r w:rsidRPr="00DF523D">
              <w:rPr>
                <w:rStyle w:val="Hyperlink"/>
                <w:noProof/>
              </w:rPr>
              <w:t>CHAPTER IV: CASE STUDY</w:t>
            </w:r>
            <w:r>
              <w:rPr>
                <w:noProof/>
                <w:webHidden/>
              </w:rPr>
              <w:tab/>
            </w:r>
            <w:r>
              <w:rPr>
                <w:noProof/>
                <w:webHidden/>
              </w:rPr>
              <w:fldChar w:fldCharType="begin"/>
            </w:r>
            <w:r>
              <w:rPr>
                <w:noProof/>
                <w:webHidden/>
              </w:rPr>
              <w:instrText xml:space="preserve"> PAGEREF _Toc419755747 \h </w:instrText>
            </w:r>
            <w:r>
              <w:rPr>
                <w:noProof/>
                <w:webHidden/>
              </w:rPr>
            </w:r>
            <w:r>
              <w:rPr>
                <w:noProof/>
                <w:webHidden/>
              </w:rPr>
              <w:fldChar w:fldCharType="separate"/>
            </w:r>
            <w:r>
              <w:rPr>
                <w:noProof/>
                <w:webHidden/>
              </w:rPr>
              <w:t>59</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48" w:history="1">
            <w:r w:rsidRPr="00DF523D">
              <w:rPr>
                <w:rStyle w:val="Hyperlink"/>
                <w:noProof/>
              </w:rPr>
              <w:t>The “Current State” Model</w:t>
            </w:r>
            <w:r>
              <w:rPr>
                <w:noProof/>
                <w:webHidden/>
              </w:rPr>
              <w:tab/>
            </w:r>
            <w:r>
              <w:rPr>
                <w:noProof/>
                <w:webHidden/>
              </w:rPr>
              <w:fldChar w:fldCharType="begin"/>
            </w:r>
            <w:r>
              <w:rPr>
                <w:noProof/>
                <w:webHidden/>
              </w:rPr>
              <w:instrText xml:space="preserve"> PAGEREF _Toc419755748 \h </w:instrText>
            </w:r>
            <w:r>
              <w:rPr>
                <w:noProof/>
                <w:webHidden/>
              </w:rPr>
            </w:r>
            <w:r>
              <w:rPr>
                <w:noProof/>
                <w:webHidden/>
              </w:rPr>
              <w:fldChar w:fldCharType="separate"/>
            </w:r>
            <w:r>
              <w:rPr>
                <w:noProof/>
                <w:webHidden/>
              </w:rPr>
              <w:t>61</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49" w:history="1">
            <w:r w:rsidRPr="00DF523D">
              <w:rPr>
                <w:rStyle w:val="Hyperlink"/>
                <w:noProof/>
              </w:rPr>
              <w:t>The “Future State” Model</w:t>
            </w:r>
            <w:r>
              <w:rPr>
                <w:noProof/>
                <w:webHidden/>
              </w:rPr>
              <w:tab/>
            </w:r>
            <w:r>
              <w:rPr>
                <w:noProof/>
                <w:webHidden/>
              </w:rPr>
              <w:fldChar w:fldCharType="begin"/>
            </w:r>
            <w:r>
              <w:rPr>
                <w:noProof/>
                <w:webHidden/>
              </w:rPr>
              <w:instrText xml:space="preserve"> PAGEREF _Toc419755749 \h </w:instrText>
            </w:r>
            <w:r>
              <w:rPr>
                <w:noProof/>
                <w:webHidden/>
              </w:rPr>
            </w:r>
            <w:r>
              <w:rPr>
                <w:noProof/>
                <w:webHidden/>
              </w:rPr>
              <w:fldChar w:fldCharType="separate"/>
            </w:r>
            <w:r>
              <w:rPr>
                <w:noProof/>
                <w:webHidden/>
              </w:rPr>
              <w:t>79</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50" w:history="1">
            <w:r w:rsidRPr="00DF523D">
              <w:rPr>
                <w:rStyle w:val="Hyperlink"/>
                <w:noProof/>
              </w:rPr>
              <w:t>Comparing the “Current State” with the “Future State”</w:t>
            </w:r>
            <w:r>
              <w:rPr>
                <w:noProof/>
                <w:webHidden/>
              </w:rPr>
              <w:tab/>
            </w:r>
            <w:r>
              <w:rPr>
                <w:noProof/>
                <w:webHidden/>
              </w:rPr>
              <w:fldChar w:fldCharType="begin"/>
            </w:r>
            <w:r>
              <w:rPr>
                <w:noProof/>
                <w:webHidden/>
              </w:rPr>
              <w:instrText xml:space="preserve"> PAGEREF _Toc419755750 \h </w:instrText>
            </w:r>
            <w:r>
              <w:rPr>
                <w:noProof/>
                <w:webHidden/>
              </w:rPr>
            </w:r>
            <w:r>
              <w:rPr>
                <w:noProof/>
                <w:webHidden/>
              </w:rPr>
              <w:fldChar w:fldCharType="separate"/>
            </w:r>
            <w:r>
              <w:rPr>
                <w:noProof/>
                <w:webHidden/>
              </w:rPr>
              <w:t>96</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51" w:history="1">
            <w:r w:rsidRPr="00DF523D">
              <w:rPr>
                <w:rStyle w:val="Hyperlink"/>
                <w:noProof/>
              </w:rPr>
              <w:t>Time Comparison</w:t>
            </w:r>
            <w:r>
              <w:rPr>
                <w:noProof/>
                <w:webHidden/>
              </w:rPr>
              <w:tab/>
            </w:r>
            <w:r>
              <w:rPr>
                <w:noProof/>
                <w:webHidden/>
              </w:rPr>
              <w:fldChar w:fldCharType="begin"/>
            </w:r>
            <w:r>
              <w:rPr>
                <w:noProof/>
                <w:webHidden/>
              </w:rPr>
              <w:instrText xml:space="preserve"> PAGEREF _Toc419755751 \h </w:instrText>
            </w:r>
            <w:r>
              <w:rPr>
                <w:noProof/>
                <w:webHidden/>
              </w:rPr>
            </w:r>
            <w:r>
              <w:rPr>
                <w:noProof/>
                <w:webHidden/>
              </w:rPr>
              <w:fldChar w:fldCharType="separate"/>
            </w:r>
            <w:r>
              <w:rPr>
                <w:noProof/>
                <w:webHidden/>
              </w:rPr>
              <w:t>96</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52" w:history="1">
            <w:r w:rsidRPr="00DF523D">
              <w:rPr>
                <w:rStyle w:val="Hyperlink"/>
                <w:noProof/>
              </w:rPr>
              <w:t>Time Saved = Lives Saved</w:t>
            </w:r>
            <w:r>
              <w:rPr>
                <w:noProof/>
                <w:webHidden/>
              </w:rPr>
              <w:tab/>
            </w:r>
            <w:r>
              <w:rPr>
                <w:noProof/>
                <w:webHidden/>
              </w:rPr>
              <w:fldChar w:fldCharType="begin"/>
            </w:r>
            <w:r>
              <w:rPr>
                <w:noProof/>
                <w:webHidden/>
              </w:rPr>
              <w:instrText xml:space="preserve"> PAGEREF _Toc419755752 \h </w:instrText>
            </w:r>
            <w:r>
              <w:rPr>
                <w:noProof/>
                <w:webHidden/>
              </w:rPr>
            </w:r>
            <w:r>
              <w:rPr>
                <w:noProof/>
                <w:webHidden/>
              </w:rPr>
              <w:fldChar w:fldCharType="separate"/>
            </w:r>
            <w:r>
              <w:rPr>
                <w:noProof/>
                <w:webHidden/>
              </w:rPr>
              <w:t>101</w:t>
            </w:r>
            <w:r>
              <w:rPr>
                <w:noProof/>
                <w:webHidden/>
              </w:rPr>
              <w:fldChar w:fldCharType="end"/>
            </w:r>
          </w:hyperlink>
        </w:p>
        <w:p w:rsidR="005004A1" w:rsidRDefault="005004A1">
          <w:pPr>
            <w:pStyle w:val="TOC1"/>
            <w:tabs>
              <w:tab w:val="right" w:leader="dot" w:pos="9350"/>
            </w:tabs>
            <w:rPr>
              <w:rFonts w:asciiTheme="minorHAnsi" w:eastAsiaTheme="minorEastAsia" w:hAnsiTheme="minorHAnsi" w:cstheme="minorBidi"/>
              <w:noProof/>
              <w:sz w:val="22"/>
              <w:szCs w:val="22"/>
            </w:rPr>
          </w:pPr>
          <w:hyperlink w:anchor="_Toc419755753" w:history="1">
            <w:r w:rsidRPr="00DF523D">
              <w:rPr>
                <w:rStyle w:val="Hyperlink"/>
                <w:noProof/>
              </w:rPr>
              <w:t>CHAPTER V: Verification, Validation, Conclusions</w:t>
            </w:r>
            <w:r>
              <w:rPr>
                <w:noProof/>
                <w:webHidden/>
              </w:rPr>
              <w:tab/>
            </w:r>
            <w:r>
              <w:rPr>
                <w:noProof/>
                <w:webHidden/>
              </w:rPr>
              <w:fldChar w:fldCharType="begin"/>
            </w:r>
            <w:r>
              <w:rPr>
                <w:noProof/>
                <w:webHidden/>
              </w:rPr>
              <w:instrText xml:space="preserve"> PAGEREF _Toc419755753 \h </w:instrText>
            </w:r>
            <w:r>
              <w:rPr>
                <w:noProof/>
                <w:webHidden/>
              </w:rPr>
            </w:r>
            <w:r>
              <w:rPr>
                <w:noProof/>
                <w:webHidden/>
              </w:rPr>
              <w:fldChar w:fldCharType="separate"/>
            </w:r>
            <w:r>
              <w:rPr>
                <w:noProof/>
                <w:webHidden/>
              </w:rPr>
              <w:t>107</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54" w:history="1">
            <w:r w:rsidRPr="00DF523D">
              <w:rPr>
                <w:rStyle w:val="Hyperlink"/>
                <w:noProof/>
              </w:rPr>
              <w:t>Model Verification</w:t>
            </w:r>
            <w:r>
              <w:rPr>
                <w:noProof/>
                <w:webHidden/>
              </w:rPr>
              <w:tab/>
            </w:r>
            <w:r>
              <w:rPr>
                <w:noProof/>
                <w:webHidden/>
              </w:rPr>
              <w:fldChar w:fldCharType="begin"/>
            </w:r>
            <w:r>
              <w:rPr>
                <w:noProof/>
                <w:webHidden/>
              </w:rPr>
              <w:instrText xml:space="preserve"> PAGEREF _Toc419755754 \h </w:instrText>
            </w:r>
            <w:r>
              <w:rPr>
                <w:noProof/>
                <w:webHidden/>
              </w:rPr>
            </w:r>
            <w:r>
              <w:rPr>
                <w:noProof/>
                <w:webHidden/>
              </w:rPr>
              <w:fldChar w:fldCharType="separate"/>
            </w:r>
            <w:r>
              <w:rPr>
                <w:noProof/>
                <w:webHidden/>
              </w:rPr>
              <w:t>107</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55" w:history="1">
            <w:r w:rsidRPr="00DF523D">
              <w:rPr>
                <w:rStyle w:val="Hyperlink"/>
                <w:noProof/>
              </w:rPr>
              <w:t>Model Validation</w:t>
            </w:r>
            <w:r>
              <w:rPr>
                <w:noProof/>
                <w:webHidden/>
              </w:rPr>
              <w:tab/>
            </w:r>
            <w:r>
              <w:rPr>
                <w:noProof/>
                <w:webHidden/>
              </w:rPr>
              <w:fldChar w:fldCharType="begin"/>
            </w:r>
            <w:r>
              <w:rPr>
                <w:noProof/>
                <w:webHidden/>
              </w:rPr>
              <w:instrText xml:space="preserve"> PAGEREF _Toc419755755 \h </w:instrText>
            </w:r>
            <w:r>
              <w:rPr>
                <w:noProof/>
                <w:webHidden/>
              </w:rPr>
            </w:r>
            <w:r>
              <w:rPr>
                <w:noProof/>
                <w:webHidden/>
              </w:rPr>
              <w:fldChar w:fldCharType="separate"/>
            </w:r>
            <w:r>
              <w:rPr>
                <w:noProof/>
                <w:webHidden/>
              </w:rPr>
              <w:t>108</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56" w:history="1">
            <w:r w:rsidRPr="00DF523D">
              <w:rPr>
                <w:rStyle w:val="Hyperlink"/>
                <w:noProof/>
              </w:rPr>
              <w:t>Conclusions</w:t>
            </w:r>
            <w:r>
              <w:rPr>
                <w:noProof/>
                <w:webHidden/>
              </w:rPr>
              <w:tab/>
            </w:r>
            <w:r>
              <w:rPr>
                <w:noProof/>
                <w:webHidden/>
              </w:rPr>
              <w:fldChar w:fldCharType="begin"/>
            </w:r>
            <w:r>
              <w:rPr>
                <w:noProof/>
                <w:webHidden/>
              </w:rPr>
              <w:instrText xml:space="preserve"> PAGEREF _Toc419755756 \h </w:instrText>
            </w:r>
            <w:r>
              <w:rPr>
                <w:noProof/>
                <w:webHidden/>
              </w:rPr>
            </w:r>
            <w:r>
              <w:rPr>
                <w:noProof/>
                <w:webHidden/>
              </w:rPr>
              <w:fldChar w:fldCharType="separate"/>
            </w:r>
            <w:r>
              <w:rPr>
                <w:noProof/>
                <w:webHidden/>
              </w:rPr>
              <w:t>109</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57" w:history="1">
            <w:r w:rsidRPr="00DF523D">
              <w:rPr>
                <w:rStyle w:val="Hyperlink"/>
                <w:noProof/>
              </w:rPr>
              <w:t>Contributions of this Research</w:t>
            </w:r>
            <w:r>
              <w:rPr>
                <w:noProof/>
                <w:webHidden/>
              </w:rPr>
              <w:tab/>
            </w:r>
            <w:r>
              <w:rPr>
                <w:noProof/>
                <w:webHidden/>
              </w:rPr>
              <w:fldChar w:fldCharType="begin"/>
            </w:r>
            <w:r>
              <w:rPr>
                <w:noProof/>
                <w:webHidden/>
              </w:rPr>
              <w:instrText xml:space="preserve"> PAGEREF _Toc419755757 \h </w:instrText>
            </w:r>
            <w:r>
              <w:rPr>
                <w:noProof/>
                <w:webHidden/>
              </w:rPr>
            </w:r>
            <w:r>
              <w:rPr>
                <w:noProof/>
                <w:webHidden/>
              </w:rPr>
              <w:fldChar w:fldCharType="separate"/>
            </w:r>
            <w:r>
              <w:rPr>
                <w:noProof/>
                <w:webHidden/>
              </w:rPr>
              <w:t>110</w:t>
            </w:r>
            <w:r>
              <w:rPr>
                <w:noProof/>
                <w:webHidden/>
              </w:rPr>
              <w:fldChar w:fldCharType="end"/>
            </w:r>
          </w:hyperlink>
        </w:p>
        <w:p w:rsidR="005004A1" w:rsidRDefault="005004A1">
          <w:pPr>
            <w:pStyle w:val="TOC3"/>
            <w:tabs>
              <w:tab w:val="right" w:leader="dot" w:pos="9350"/>
            </w:tabs>
            <w:rPr>
              <w:rFonts w:asciiTheme="minorHAnsi" w:eastAsiaTheme="minorEastAsia" w:hAnsiTheme="minorHAnsi" w:cstheme="minorBidi"/>
              <w:noProof/>
              <w:sz w:val="22"/>
              <w:szCs w:val="22"/>
            </w:rPr>
          </w:pPr>
          <w:hyperlink w:anchor="_Toc419755758" w:history="1">
            <w:r w:rsidRPr="00DF523D">
              <w:rPr>
                <w:rStyle w:val="Hyperlink"/>
                <w:noProof/>
              </w:rPr>
              <w:t>Contribution of These Models</w:t>
            </w:r>
            <w:r>
              <w:rPr>
                <w:noProof/>
                <w:webHidden/>
              </w:rPr>
              <w:tab/>
            </w:r>
            <w:r>
              <w:rPr>
                <w:noProof/>
                <w:webHidden/>
              </w:rPr>
              <w:fldChar w:fldCharType="begin"/>
            </w:r>
            <w:r>
              <w:rPr>
                <w:noProof/>
                <w:webHidden/>
              </w:rPr>
              <w:instrText xml:space="preserve"> PAGEREF _Toc419755758 \h </w:instrText>
            </w:r>
            <w:r>
              <w:rPr>
                <w:noProof/>
                <w:webHidden/>
              </w:rPr>
            </w:r>
            <w:r>
              <w:rPr>
                <w:noProof/>
                <w:webHidden/>
              </w:rPr>
              <w:fldChar w:fldCharType="separate"/>
            </w:r>
            <w:r>
              <w:rPr>
                <w:noProof/>
                <w:webHidden/>
              </w:rPr>
              <w:t>110</w:t>
            </w:r>
            <w:r>
              <w:rPr>
                <w:noProof/>
                <w:webHidden/>
              </w:rPr>
              <w:fldChar w:fldCharType="end"/>
            </w:r>
          </w:hyperlink>
        </w:p>
        <w:p w:rsidR="005004A1" w:rsidRDefault="005004A1">
          <w:pPr>
            <w:pStyle w:val="TOC1"/>
            <w:tabs>
              <w:tab w:val="right" w:leader="dot" w:pos="9350"/>
            </w:tabs>
            <w:rPr>
              <w:rFonts w:asciiTheme="minorHAnsi" w:eastAsiaTheme="minorEastAsia" w:hAnsiTheme="minorHAnsi" w:cstheme="minorBidi"/>
              <w:noProof/>
              <w:sz w:val="22"/>
              <w:szCs w:val="22"/>
            </w:rPr>
          </w:pPr>
          <w:hyperlink w:anchor="_Toc419755759" w:history="1">
            <w:r w:rsidRPr="00DF523D">
              <w:rPr>
                <w:rStyle w:val="Hyperlink"/>
                <w:noProof/>
              </w:rPr>
              <w:t>LIST OF REFERENCES</w:t>
            </w:r>
            <w:r>
              <w:rPr>
                <w:noProof/>
                <w:webHidden/>
              </w:rPr>
              <w:tab/>
            </w:r>
            <w:r>
              <w:rPr>
                <w:noProof/>
                <w:webHidden/>
              </w:rPr>
              <w:fldChar w:fldCharType="begin"/>
            </w:r>
            <w:r>
              <w:rPr>
                <w:noProof/>
                <w:webHidden/>
              </w:rPr>
              <w:instrText xml:space="preserve"> PAGEREF _Toc419755759 \h </w:instrText>
            </w:r>
            <w:r>
              <w:rPr>
                <w:noProof/>
                <w:webHidden/>
              </w:rPr>
            </w:r>
            <w:r>
              <w:rPr>
                <w:noProof/>
                <w:webHidden/>
              </w:rPr>
              <w:fldChar w:fldCharType="separate"/>
            </w:r>
            <w:r>
              <w:rPr>
                <w:noProof/>
                <w:webHidden/>
              </w:rPr>
              <w:t>113</w:t>
            </w:r>
            <w:r>
              <w:rPr>
                <w:noProof/>
                <w:webHidden/>
              </w:rPr>
              <w:fldChar w:fldCharType="end"/>
            </w:r>
          </w:hyperlink>
        </w:p>
        <w:p w:rsidR="005004A1" w:rsidRDefault="005004A1">
          <w:pPr>
            <w:pStyle w:val="TOC1"/>
            <w:tabs>
              <w:tab w:val="right" w:leader="dot" w:pos="9350"/>
            </w:tabs>
            <w:rPr>
              <w:rFonts w:asciiTheme="minorHAnsi" w:eastAsiaTheme="minorEastAsia" w:hAnsiTheme="minorHAnsi" w:cstheme="minorBidi"/>
              <w:noProof/>
              <w:sz w:val="22"/>
              <w:szCs w:val="22"/>
            </w:rPr>
          </w:pPr>
          <w:hyperlink w:anchor="_Toc419755760" w:history="1">
            <w:r w:rsidRPr="00DF523D">
              <w:rPr>
                <w:rStyle w:val="Hyperlink"/>
                <w:noProof/>
              </w:rPr>
              <w:t>APPENDIX</w:t>
            </w:r>
            <w:r>
              <w:rPr>
                <w:noProof/>
                <w:webHidden/>
              </w:rPr>
              <w:tab/>
            </w:r>
            <w:r>
              <w:rPr>
                <w:noProof/>
                <w:webHidden/>
              </w:rPr>
              <w:fldChar w:fldCharType="begin"/>
            </w:r>
            <w:r>
              <w:rPr>
                <w:noProof/>
                <w:webHidden/>
              </w:rPr>
              <w:instrText xml:space="preserve"> PAGEREF _Toc419755760 \h </w:instrText>
            </w:r>
            <w:r>
              <w:rPr>
                <w:noProof/>
                <w:webHidden/>
              </w:rPr>
            </w:r>
            <w:r>
              <w:rPr>
                <w:noProof/>
                <w:webHidden/>
              </w:rPr>
              <w:fldChar w:fldCharType="separate"/>
            </w:r>
            <w:r>
              <w:rPr>
                <w:noProof/>
                <w:webHidden/>
              </w:rPr>
              <w:t>117</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61" w:history="1">
            <w:r w:rsidRPr="00DF523D">
              <w:rPr>
                <w:rStyle w:val="Hyperlink"/>
                <w:noProof/>
              </w:rPr>
              <w:t>Appendix A: Notations</w:t>
            </w:r>
            <w:r>
              <w:rPr>
                <w:noProof/>
                <w:webHidden/>
              </w:rPr>
              <w:tab/>
            </w:r>
            <w:r>
              <w:rPr>
                <w:noProof/>
                <w:webHidden/>
              </w:rPr>
              <w:fldChar w:fldCharType="begin"/>
            </w:r>
            <w:r>
              <w:rPr>
                <w:noProof/>
                <w:webHidden/>
              </w:rPr>
              <w:instrText xml:space="preserve"> PAGEREF _Toc419755761 \h </w:instrText>
            </w:r>
            <w:r>
              <w:rPr>
                <w:noProof/>
                <w:webHidden/>
              </w:rPr>
            </w:r>
            <w:r>
              <w:rPr>
                <w:noProof/>
                <w:webHidden/>
              </w:rPr>
              <w:fldChar w:fldCharType="separate"/>
            </w:r>
            <w:r>
              <w:rPr>
                <w:noProof/>
                <w:webHidden/>
              </w:rPr>
              <w:t>118</w:t>
            </w:r>
            <w:r>
              <w:rPr>
                <w:noProof/>
                <w:webHidden/>
              </w:rPr>
              <w:fldChar w:fldCharType="end"/>
            </w:r>
          </w:hyperlink>
        </w:p>
        <w:p w:rsidR="005004A1" w:rsidRDefault="005004A1">
          <w:pPr>
            <w:pStyle w:val="TOC2"/>
            <w:tabs>
              <w:tab w:val="right" w:leader="dot" w:pos="9350"/>
            </w:tabs>
            <w:rPr>
              <w:rFonts w:asciiTheme="minorHAnsi" w:eastAsiaTheme="minorEastAsia" w:hAnsiTheme="minorHAnsi" w:cstheme="minorBidi"/>
              <w:noProof/>
              <w:sz w:val="22"/>
              <w:szCs w:val="22"/>
            </w:rPr>
          </w:pPr>
          <w:hyperlink w:anchor="_Toc419755762" w:history="1">
            <w:r w:rsidRPr="00DF523D">
              <w:rPr>
                <w:rStyle w:val="Hyperlink"/>
                <w:noProof/>
              </w:rPr>
              <w:t>Appendix B: Recommendations</w:t>
            </w:r>
            <w:r>
              <w:rPr>
                <w:noProof/>
                <w:webHidden/>
              </w:rPr>
              <w:tab/>
            </w:r>
            <w:r>
              <w:rPr>
                <w:noProof/>
                <w:webHidden/>
              </w:rPr>
              <w:fldChar w:fldCharType="begin"/>
            </w:r>
            <w:r>
              <w:rPr>
                <w:noProof/>
                <w:webHidden/>
              </w:rPr>
              <w:instrText xml:space="preserve"> PAGEREF _Toc419755762 \h </w:instrText>
            </w:r>
            <w:r>
              <w:rPr>
                <w:noProof/>
                <w:webHidden/>
              </w:rPr>
            </w:r>
            <w:r>
              <w:rPr>
                <w:noProof/>
                <w:webHidden/>
              </w:rPr>
              <w:fldChar w:fldCharType="separate"/>
            </w:r>
            <w:r>
              <w:rPr>
                <w:noProof/>
                <w:webHidden/>
              </w:rPr>
              <w:t>123</w:t>
            </w:r>
            <w:r>
              <w:rPr>
                <w:noProof/>
                <w:webHidden/>
              </w:rPr>
              <w:fldChar w:fldCharType="end"/>
            </w:r>
          </w:hyperlink>
        </w:p>
        <w:p w:rsidR="005004A1" w:rsidRDefault="005004A1">
          <w:pPr>
            <w:pStyle w:val="TOC1"/>
            <w:tabs>
              <w:tab w:val="right" w:leader="dot" w:pos="9350"/>
            </w:tabs>
            <w:rPr>
              <w:rFonts w:asciiTheme="minorHAnsi" w:eastAsiaTheme="minorEastAsia" w:hAnsiTheme="minorHAnsi" w:cstheme="minorBidi"/>
              <w:noProof/>
              <w:sz w:val="22"/>
              <w:szCs w:val="22"/>
            </w:rPr>
          </w:pPr>
          <w:hyperlink w:anchor="_Toc419755763" w:history="1">
            <w:r w:rsidRPr="00DF523D">
              <w:rPr>
                <w:rStyle w:val="Hyperlink"/>
                <w:caps/>
                <w:noProof/>
              </w:rPr>
              <w:t>Vita</w:t>
            </w:r>
            <w:r>
              <w:rPr>
                <w:noProof/>
                <w:webHidden/>
              </w:rPr>
              <w:tab/>
            </w:r>
            <w:r>
              <w:rPr>
                <w:noProof/>
                <w:webHidden/>
              </w:rPr>
              <w:fldChar w:fldCharType="begin"/>
            </w:r>
            <w:r>
              <w:rPr>
                <w:noProof/>
                <w:webHidden/>
              </w:rPr>
              <w:instrText xml:space="preserve"> PAGEREF _Toc419755763 \h </w:instrText>
            </w:r>
            <w:r>
              <w:rPr>
                <w:noProof/>
                <w:webHidden/>
              </w:rPr>
            </w:r>
            <w:r>
              <w:rPr>
                <w:noProof/>
                <w:webHidden/>
              </w:rPr>
              <w:fldChar w:fldCharType="separate"/>
            </w:r>
            <w:r>
              <w:rPr>
                <w:noProof/>
                <w:webHidden/>
              </w:rPr>
              <w:t>128</w:t>
            </w:r>
            <w:r>
              <w:rPr>
                <w:noProof/>
                <w:webHidden/>
              </w:rPr>
              <w:fldChar w:fldCharType="end"/>
            </w:r>
          </w:hyperlink>
        </w:p>
        <w:p w:rsidR="002A20D8" w:rsidRDefault="00D657D4" w:rsidP="002A20D8">
          <w:r>
            <w:rPr>
              <w:b/>
              <w:bCs/>
              <w:noProof/>
            </w:rPr>
            <w:fldChar w:fldCharType="end"/>
          </w:r>
        </w:p>
      </w:sdtContent>
    </w:sdt>
    <w:p w:rsidR="00273C2F" w:rsidRPr="003E5EBB" w:rsidRDefault="00236E6D" w:rsidP="00273C2F">
      <w:pPr>
        <w:numPr>
          <w:ilvl w:val="12"/>
          <w:numId w:val="0"/>
        </w:numPr>
        <w:jc w:val="center"/>
        <w:rPr>
          <w:b/>
          <w:bCs/>
          <w:sz w:val="28"/>
          <w:szCs w:val="28"/>
        </w:rPr>
      </w:pPr>
      <w:r w:rsidRPr="003E5EBB">
        <w:br w:type="page"/>
      </w:r>
    </w:p>
    <w:p w:rsidR="00FE3851" w:rsidRPr="005C6D0A" w:rsidRDefault="00FE3851" w:rsidP="00FE3851">
      <w:pPr>
        <w:tabs>
          <w:tab w:val="left" w:pos="1140"/>
        </w:tabs>
        <w:jc w:val="center"/>
        <w:rPr>
          <w:sz w:val="32"/>
          <w:szCs w:val="32"/>
        </w:rPr>
      </w:pPr>
      <w:r w:rsidRPr="00FE3851">
        <w:rPr>
          <w:b/>
          <w:sz w:val="32"/>
          <w:szCs w:val="32"/>
        </w:rPr>
        <w:lastRenderedPageBreak/>
        <w:t>LIST OF TABLES</w:t>
      </w:r>
    </w:p>
    <w:p w:rsidR="005004A1" w:rsidRDefault="00D657D4">
      <w:pPr>
        <w:pStyle w:val="TableofFigures"/>
        <w:tabs>
          <w:tab w:val="right" w:leader="dot" w:pos="9350"/>
        </w:tabs>
        <w:rPr>
          <w:rFonts w:asciiTheme="minorHAnsi" w:eastAsiaTheme="minorEastAsia" w:hAnsiTheme="minorHAnsi" w:cstheme="minorBidi"/>
          <w:noProof/>
          <w:sz w:val="22"/>
          <w:szCs w:val="22"/>
        </w:rPr>
      </w:pPr>
      <w:r w:rsidRPr="005C6D0A">
        <w:fldChar w:fldCharType="begin"/>
      </w:r>
      <w:r w:rsidR="00FE3851" w:rsidRPr="005C6D0A">
        <w:instrText xml:space="preserve"> TOC \h \z \c "Table" </w:instrText>
      </w:r>
      <w:r w:rsidRPr="005C6D0A">
        <w:fldChar w:fldCharType="separate"/>
      </w:r>
      <w:hyperlink w:anchor="_Toc419755764" w:history="1">
        <w:r w:rsidR="005004A1" w:rsidRPr="004B2541">
          <w:rPr>
            <w:rStyle w:val="Hyperlink"/>
            <w:noProof/>
          </w:rPr>
          <w:t>Table 1: Gaps in Literature</w:t>
        </w:r>
        <w:r w:rsidR="005004A1">
          <w:rPr>
            <w:noProof/>
            <w:webHidden/>
          </w:rPr>
          <w:tab/>
        </w:r>
        <w:r w:rsidR="005004A1">
          <w:rPr>
            <w:noProof/>
            <w:webHidden/>
          </w:rPr>
          <w:fldChar w:fldCharType="begin"/>
        </w:r>
        <w:r w:rsidR="005004A1">
          <w:rPr>
            <w:noProof/>
            <w:webHidden/>
          </w:rPr>
          <w:instrText xml:space="preserve"> PAGEREF _Toc419755764 \h </w:instrText>
        </w:r>
        <w:r w:rsidR="005004A1">
          <w:rPr>
            <w:noProof/>
            <w:webHidden/>
          </w:rPr>
        </w:r>
        <w:r w:rsidR="005004A1">
          <w:rPr>
            <w:noProof/>
            <w:webHidden/>
          </w:rPr>
          <w:fldChar w:fldCharType="separate"/>
        </w:r>
        <w:r w:rsidR="005004A1">
          <w:rPr>
            <w:noProof/>
            <w:webHidden/>
          </w:rPr>
          <w:t>26</w:t>
        </w:r>
        <w:r w:rsidR="005004A1">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65" w:history="1">
        <w:r w:rsidRPr="004B2541">
          <w:rPr>
            <w:rStyle w:val="Hyperlink"/>
            <w:noProof/>
          </w:rPr>
          <w:t>Table 2: Initial Basic POD Information for “Current State”</w:t>
        </w:r>
        <w:r>
          <w:rPr>
            <w:noProof/>
            <w:webHidden/>
          </w:rPr>
          <w:tab/>
        </w:r>
        <w:r>
          <w:rPr>
            <w:noProof/>
            <w:webHidden/>
          </w:rPr>
          <w:fldChar w:fldCharType="begin"/>
        </w:r>
        <w:r>
          <w:rPr>
            <w:noProof/>
            <w:webHidden/>
          </w:rPr>
          <w:instrText xml:space="preserve"> PAGEREF _Toc419755765 \h </w:instrText>
        </w:r>
        <w:r>
          <w:rPr>
            <w:noProof/>
            <w:webHidden/>
          </w:rPr>
        </w:r>
        <w:r>
          <w:rPr>
            <w:noProof/>
            <w:webHidden/>
          </w:rPr>
          <w:fldChar w:fldCharType="separate"/>
        </w:r>
        <w:r>
          <w:rPr>
            <w:noProof/>
            <w:webHidden/>
          </w:rPr>
          <w:t>62</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66" w:history="1">
        <w:r w:rsidRPr="004B2541">
          <w:rPr>
            <w:rStyle w:val="Hyperlink"/>
            <w:noProof/>
          </w:rPr>
          <w:t>Table 3: Additional “Current State” Data and Expert Opinions</w:t>
        </w:r>
        <w:r>
          <w:rPr>
            <w:noProof/>
            <w:webHidden/>
          </w:rPr>
          <w:tab/>
        </w:r>
        <w:r>
          <w:rPr>
            <w:noProof/>
            <w:webHidden/>
          </w:rPr>
          <w:fldChar w:fldCharType="begin"/>
        </w:r>
        <w:r>
          <w:rPr>
            <w:noProof/>
            <w:webHidden/>
          </w:rPr>
          <w:instrText xml:space="preserve"> PAGEREF _Toc419755766 \h </w:instrText>
        </w:r>
        <w:r>
          <w:rPr>
            <w:noProof/>
            <w:webHidden/>
          </w:rPr>
        </w:r>
        <w:r>
          <w:rPr>
            <w:noProof/>
            <w:webHidden/>
          </w:rPr>
          <w:fldChar w:fldCharType="separate"/>
        </w:r>
        <w:r>
          <w:rPr>
            <w:noProof/>
            <w:webHidden/>
          </w:rPr>
          <w:t>63</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67" w:history="1">
        <w:r w:rsidRPr="004B2541">
          <w:rPr>
            <w:rStyle w:val="Hyperlink"/>
            <w:noProof/>
          </w:rPr>
          <w:t>Table 4: Initial Required (POD) Service Times</w:t>
        </w:r>
        <w:r>
          <w:rPr>
            <w:noProof/>
            <w:webHidden/>
          </w:rPr>
          <w:tab/>
        </w:r>
        <w:r>
          <w:rPr>
            <w:noProof/>
            <w:webHidden/>
          </w:rPr>
          <w:fldChar w:fldCharType="begin"/>
        </w:r>
        <w:r>
          <w:rPr>
            <w:noProof/>
            <w:webHidden/>
          </w:rPr>
          <w:instrText xml:space="preserve"> PAGEREF _Toc419755767 \h </w:instrText>
        </w:r>
        <w:r>
          <w:rPr>
            <w:noProof/>
            <w:webHidden/>
          </w:rPr>
        </w:r>
        <w:r>
          <w:rPr>
            <w:noProof/>
            <w:webHidden/>
          </w:rPr>
          <w:fldChar w:fldCharType="separate"/>
        </w:r>
        <w:r>
          <w:rPr>
            <w:noProof/>
            <w:webHidden/>
          </w:rPr>
          <w:t>68</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68" w:history="1">
        <w:r w:rsidRPr="004B2541">
          <w:rPr>
            <w:rStyle w:val="Hyperlink"/>
            <w:noProof/>
          </w:rPr>
          <w:t>Table 5: RSS to PODs and POD to POD Travel Times (minutes)</w:t>
        </w:r>
        <w:r>
          <w:rPr>
            <w:noProof/>
            <w:webHidden/>
          </w:rPr>
          <w:tab/>
        </w:r>
        <w:r>
          <w:rPr>
            <w:noProof/>
            <w:webHidden/>
          </w:rPr>
          <w:fldChar w:fldCharType="begin"/>
        </w:r>
        <w:r>
          <w:rPr>
            <w:noProof/>
            <w:webHidden/>
          </w:rPr>
          <w:instrText xml:space="preserve"> PAGEREF _Toc419755768 \h </w:instrText>
        </w:r>
        <w:r>
          <w:rPr>
            <w:noProof/>
            <w:webHidden/>
          </w:rPr>
        </w:r>
        <w:r>
          <w:rPr>
            <w:noProof/>
            <w:webHidden/>
          </w:rPr>
          <w:fldChar w:fldCharType="separate"/>
        </w:r>
        <w:r>
          <w:rPr>
            <w:noProof/>
            <w:webHidden/>
          </w:rPr>
          <w:t>71</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69" w:history="1">
        <w:r w:rsidRPr="004B2541">
          <w:rPr>
            <w:rStyle w:val="Hyperlink"/>
            <w:noProof/>
          </w:rPr>
          <w:t>Table 6: “Current State” Route Schedules and Delivery Times</w:t>
        </w:r>
        <w:r>
          <w:rPr>
            <w:noProof/>
            <w:webHidden/>
          </w:rPr>
          <w:tab/>
        </w:r>
        <w:r>
          <w:rPr>
            <w:noProof/>
            <w:webHidden/>
          </w:rPr>
          <w:fldChar w:fldCharType="begin"/>
        </w:r>
        <w:r>
          <w:rPr>
            <w:noProof/>
            <w:webHidden/>
          </w:rPr>
          <w:instrText xml:space="preserve"> PAGEREF _Toc419755769 \h </w:instrText>
        </w:r>
        <w:r>
          <w:rPr>
            <w:noProof/>
            <w:webHidden/>
          </w:rPr>
        </w:r>
        <w:r>
          <w:rPr>
            <w:noProof/>
            <w:webHidden/>
          </w:rPr>
          <w:fldChar w:fldCharType="separate"/>
        </w:r>
        <w:r>
          <w:rPr>
            <w:noProof/>
            <w:webHidden/>
          </w:rPr>
          <w:t>73</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0" w:history="1">
        <w:r w:rsidRPr="004B2541">
          <w:rPr>
            <w:rStyle w:val="Hyperlink"/>
            <w:noProof/>
          </w:rPr>
          <w:t>Table 7: Summary of “Current State” Metrics</w:t>
        </w:r>
        <w:r>
          <w:rPr>
            <w:noProof/>
            <w:webHidden/>
          </w:rPr>
          <w:tab/>
        </w:r>
        <w:r>
          <w:rPr>
            <w:noProof/>
            <w:webHidden/>
          </w:rPr>
          <w:fldChar w:fldCharType="begin"/>
        </w:r>
        <w:r>
          <w:rPr>
            <w:noProof/>
            <w:webHidden/>
          </w:rPr>
          <w:instrText xml:space="preserve"> PAGEREF _Toc419755770 \h </w:instrText>
        </w:r>
        <w:r>
          <w:rPr>
            <w:noProof/>
            <w:webHidden/>
          </w:rPr>
        </w:r>
        <w:r>
          <w:rPr>
            <w:noProof/>
            <w:webHidden/>
          </w:rPr>
          <w:fldChar w:fldCharType="separate"/>
        </w:r>
        <w:r>
          <w:rPr>
            <w:noProof/>
            <w:webHidden/>
          </w:rPr>
          <w:t>75</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1" w:history="1">
        <w:r w:rsidRPr="004B2541">
          <w:rPr>
            <w:rStyle w:val="Hyperlink"/>
            <w:noProof/>
          </w:rPr>
          <w:t>Table 8: Additional Initial Information and Expert Opinions</w:t>
        </w:r>
        <w:r>
          <w:rPr>
            <w:noProof/>
            <w:webHidden/>
          </w:rPr>
          <w:tab/>
        </w:r>
        <w:r>
          <w:rPr>
            <w:noProof/>
            <w:webHidden/>
          </w:rPr>
          <w:fldChar w:fldCharType="begin"/>
        </w:r>
        <w:r>
          <w:rPr>
            <w:noProof/>
            <w:webHidden/>
          </w:rPr>
          <w:instrText xml:space="preserve"> PAGEREF _Toc419755771 \h </w:instrText>
        </w:r>
        <w:r>
          <w:rPr>
            <w:noProof/>
            <w:webHidden/>
          </w:rPr>
        </w:r>
        <w:r>
          <w:rPr>
            <w:noProof/>
            <w:webHidden/>
          </w:rPr>
          <w:fldChar w:fldCharType="separate"/>
        </w:r>
        <w:r>
          <w:rPr>
            <w:noProof/>
            <w:webHidden/>
          </w:rPr>
          <w:t>84</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2" w:history="1">
        <w:r w:rsidRPr="004B2541">
          <w:rPr>
            <w:rStyle w:val="Hyperlink"/>
            <w:noProof/>
          </w:rPr>
          <w:t>Table 9: Revised Required (POD) Service Times</w:t>
        </w:r>
        <w:r>
          <w:rPr>
            <w:noProof/>
            <w:webHidden/>
          </w:rPr>
          <w:tab/>
        </w:r>
        <w:r>
          <w:rPr>
            <w:noProof/>
            <w:webHidden/>
          </w:rPr>
          <w:fldChar w:fldCharType="begin"/>
        </w:r>
        <w:r>
          <w:rPr>
            <w:noProof/>
            <w:webHidden/>
          </w:rPr>
          <w:instrText xml:space="preserve"> PAGEREF _Toc419755772 \h </w:instrText>
        </w:r>
        <w:r>
          <w:rPr>
            <w:noProof/>
            <w:webHidden/>
          </w:rPr>
        </w:r>
        <w:r>
          <w:rPr>
            <w:noProof/>
            <w:webHidden/>
          </w:rPr>
          <w:fldChar w:fldCharType="separate"/>
        </w:r>
        <w:r>
          <w:rPr>
            <w:noProof/>
            <w:webHidden/>
          </w:rPr>
          <w:t>86</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3" w:history="1">
        <w:r w:rsidRPr="004B2541">
          <w:rPr>
            <w:rStyle w:val="Hyperlink"/>
            <w:noProof/>
          </w:rPr>
          <w:t>Table 10: Direct RSS to POD Travel Times (</w:t>
        </w:r>
        <w:r w:rsidRPr="004B2541">
          <w:rPr>
            <w:rStyle w:val="Hyperlink"/>
            <w:i/>
            <w:noProof/>
          </w:rPr>
          <w:t>TP</w:t>
        </w:r>
        <w:r w:rsidRPr="004B2541">
          <w:rPr>
            <w:rStyle w:val="Hyperlink"/>
            <w:i/>
            <w:noProof/>
            <w:vertAlign w:val="subscript"/>
          </w:rPr>
          <w:t>i</w:t>
        </w:r>
        <w:r w:rsidRPr="004B2541">
          <w:rPr>
            <w:rStyle w:val="Hyperlink"/>
            <w:noProof/>
          </w:rPr>
          <w:t>)</w:t>
        </w:r>
        <w:r>
          <w:rPr>
            <w:noProof/>
            <w:webHidden/>
          </w:rPr>
          <w:tab/>
        </w:r>
        <w:r>
          <w:rPr>
            <w:noProof/>
            <w:webHidden/>
          </w:rPr>
          <w:fldChar w:fldCharType="begin"/>
        </w:r>
        <w:r>
          <w:rPr>
            <w:noProof/>
            <w:webHidden/>
          </w:rPr>
          <w:instrText xml:space="preserve"> PAGEREF _Toc419755773 \h </w:instrText>
        </w:r>
        <w:r>
          <w:rPr>
            <w:noProof/>
            <w:webHidden/>
          </w:rPr>
        </w:r>
        <w:r>
          <w:rPr>
            <w:noProof/>
            <w:webHidden/>
          </w:rPr>
          <w:fldChar w:fldCharType="separate"/>
        </w:r>
        <w:r>
          <w:rPr>
            <w:noProof/>
            <w:webHidden/>
          </w:rPr>
          <w:t>90</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4" w:history="1">
        <w:r w:rsidRPr="004B2541">
          <w:rPr>
            <w:rStyle w:val="Hyperlink"/>
            <w:noProof/>
          </w:rPr>
          <w:t>Table 11: Identification of the Last Active POD (</w:t>
        </w:r>
        <w:r w:rsidRPr="004B2541">
          <w:rPr>
            <w:rStyle w:val="Hyperlink"/>
            <w:i/>
            <w:noProof/>
          </w:rPr>
          <w:t>POD</w:t>
        </w:r>
        <w:r w:rsidRPr="004B2541">
          <w:rPr>
            <w:rStyle w:val="Hyperlink"/>
            <w:i/>
            <w:noProof/>
            <w:vertAlign w:val="subscript"/>
          </w:rPr>
          <w:t>LAP</w:t>
        </w:r>
        <w:r w:rsidRPr="004B2541">
          <w:rPr>
            <w:rStyle w:val="Hyperlink"/>
            <w:noProof/>
          </w:rPr>
          <w:t>)</w:t>
        </w:r>
        <w:r>
          <w:rPr>
            <w:noProof/>
            <w:webHidden/>
          </w:rPr>
          <w:tab/>
        </w:r>
        <w:r>
          <w:rPr>
            <w:noProof/>
            <w:webHidden/>
          </w:rPr>
          <w:fldChar w:fldCharType="begin"/>
        </w:r>
        <w:r>
          <w:rPr>
            <w:noProof/>
            <w:webHidden/>
          </w:rPr>
          <w:instrText xml:space="preserve"> PAGEREF _Toc419755774 \h </w:instrText>
        </w:r>
        <w:r>
          <w:rPr>
            <w:noProof/>
            <w:webHidden/>
          </w:rPr>
        </w:r>
        <w:r>
          <w:rPr>
            <w:noProof/>
            <w:webHidden/>
          </w:rPr>
          <w:fldChar w:fldCharType="separate"/>
        </w:r>
        <w:r>
          <w:rPr>
            <w:noProof/>
            <w:webHidden/>
          </w:rPr>
          <w:t>93</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5" w:history="1">
        <w:r w:rsidRPr="004B2541">
          <w:rPr>
            <w:rStyle w:val="Hyperlink"/>
            <w:noProof/>
          </w:rPr>
          <w:t>Table 12: Sequence of POD Order Fulfillment (</w:t>
        </w:r>
        <w:r w:rsidRPr="004B2541">
          <w:rPr>
            <w:rStyle w:val="Hyperlink"/>
            <w:i/>
            <w:noProof/>
          </w:rPr>
          <w:t>Ps</w:t>
        </w:r>
        <w:r w:rsidRPr="004B2541">
          <w:rPr>
            <w:rStyle w:val="Hyperlink"/>
            <w:i/>
            <w:noProof/>
            <w:vertAlign w:val="subscript"/>
          </w:rPr>
          <w:t>i</w:t>
        </w:r>
        <w:r w:rsidRPr="004B2541">
          <w:rPr>
            <w:rStyle w:val="Hyperlink"/>
            <w:noProof/>
          </w:rPr>
          <w:t xml:space="preserve">) and </w:t>
        </w:r>
        <w:r w:rsidRPr="004B2541">
          <w:rPr>
            <w:rStyle w:val="Hyperlink"/>
            <w:i/>
            <w:noProof/>
          </w:rPr>
          <w:t>T4</w:t>
        </w:r>
        <w:r w:rsidRPr="004B2541">
          <w:rPr>
            <w:rStyle w:val="Hyperlink"/>
            <w:i/>
            <w:noProof/>
            <w:vertAlign w:val="subscript"/>
          </w:rPr>
          <w:t>LAP</w:t>
        </w:r>
        <w:r>
          <w:rPr>
            <w:noProof/>
            <w:webHidden/>
          </w:rPr>
          <w:tab/>
        </w:r>
        <w:r>
          <w:rPr>
            <w:noProof/>
            <w:webHidden/>
          </w:rPr>
          <w:fldChar w:fldCharType="begin"/>
        </w:r>
        <w:r>
          <w:rPr>
            <w:noProof/>
            <w:webHidden/>
          </w:rPr>
          <w:instrText xml:space="preserve"> PAGEREF _Toc419755775 \h </w:instrText>
        </w:r>
        <w:r>
          <w:rPr>
            <w:noProof/>
            <w:webHidden/>
          </w:rPr>
        </w:r>
        <w:r>
          <w:rPr>
            <w:noProof/>
            <w:webHidden/>
          </w:rPr>
          <w:fldChar w:fldCharType="separate"/>
        </w:r>
        <w:r>
          <w:rPr>
            <w:noProof/>
            <w:webHidden/>
          </w:rPr>
          <w:t>94</w:t>
        </w:r>
        <w:r>
          <w:rPr>
            <w:noProof/>
            <w:webHidden/>
          </w:rPr>
          <w:fldChar w:fldCharType="end"/>
        </w:r>
      </w:hyperlink>
    </w:p>
    <w:p w:rsidR="00FE3851" w:rsidRPr="005C6D0A" w:rsidRDefault="00D657D4" w:rsidP="00FE3851">
      <w:pPr>
        <w:spacing w:line="240" w:lineRule="auto"/>
        <w:rPr>
          <w:sz w:val="28"/>
          <w:szCs w:val="28"/>
        </w:rPr>
      </w:pPr>
      <w:r w:rsidRPr="005C6D0A">
        <w:fldChar w:fldCharType="end"/>
      </w:r>
    </w:p>
    <w:p w:rsidR="00FE3851" w:rsidRPr="005C6D0A" w:rsidRDefault="00FE3851">
      <w:pPr>
        <w:spacing w:line="240" w:lineRule="auto"/>
        <w:rPr>
          <w:sz w:val="28"/>
          <w:szCs w:val="28"/>
        </w:rPr>
      </w:pPr>
      <w:r w:rsidRPr="005C6D0A">
        <w:rPr>
          <w:sz w:val="28"/>
          <w:szCs w:val="28"/>
        </w:rPr>
        <w:br w:type="page"/>
      </w:r>
    </w:p>
    <w:p w:rsidR="00236E6D" w:rsidRPr="00A4538A" w:rsidRDefault="006F39DB" w:rsidP="00FE3851">
      <w:pPr>
        <w:jc w:val="center"/>
        <w:rPr>
          <w:b/>
          <w:sz w:val="32"/>
          <w:szCs w:val="32"/>
        </w:rPr>
      </w:pPr>
      <w:r w:rsidRPr="00A4538A">
        <w:rPr>
          <w:b/>
          <w:sz w:val="32"/>
          <w:szCs w:val="32"/>
        </w:rPr>
        <w:lastRenderedPageBreak/>
        <w:t>LIST</w:t>
      </w:r>
      <w:r w:rsidR="00236E6D" w:rsidRPr="00A4538A">
        <w:rPr>
          <w:b/>
          <w:sz w:val="32"/>
          <w:szCs w:val="32"/>
        </w:rPr>
        <w:t xml:space="preserve"> OF FIGURES</w:t>
      </w:r>
    </w:p>
    <w:bookmarkStart w:id="0" w:name="_GoBack"/>
    <w:p w:rsidR="005004A1" w:rsidRDefault="00D657D4">
      <w:pPr>
        <w:pStyle w:val="TableofFigures"/>
        <w:tabs>
          <w:tab w:val="right" w:leader="dot" w:pos="9350"/>
        </w:tabs>
        <w:rPr>
          <w:rFonts w:asciiTheme="minorHAnsi" w:eastAsiaTheme="minorEastAsia" w:hAnsiTheme="minorHAnsi" w:cstheme="minorBidi"/>
          <w:noProof/>
          <w:sz w:val="22"/>
          <w:szCs w:val="22"/>
        </w:rPr>
      </w:pPr>
      <w:r w:rsidRPr="005C6D0A">
        <w:rPr>
          <w:rStyle w:val="Hyperlink"/>
        </w:rPr>
        <w:fldChar w:fldCharType="begin"/>
      </w:r>
      <w:r w:rsidR="0090270C" w:rsidRPr="005C6D0A">
        <w:rPr>
          <w:rStyle w:val="Hyperlink"/>
        </w:rPr>
        <w:instrText xml:space="preserve"> TOC \h \z \c "Figure" </w:instrText>
      </w:r>
      <w:r w:rsidRPr="005C6D0A">
        <w:rPr>
          <w:rStyle w:val="Hyperlink"/>
        </w:rPr>
        <w:fldChar w:fldCharType="separate"/>
      </w:r>
      <w:hyperlink w:anchor="_Toc419755776" w:history="1">
        <w:r w:rsidR="005004A1" w:rsidRPr="00D12619">
          <w:rPr>
            <w:rStyle w:val="Hyperlink"/>
            <w:noProof/>
          </w:rPr>
          <w:t>Figure 1: "Current State" SNS-RSS-POD Model</w:t>
        </w:r>
        <w:r w:rsidR="005004A1">
          <w:rPr>
            <w:noProof/>
            <w:webHidden/>
          </w:rPr>
          <w:tab/>
        </w:r>
        <w:r w:rsidR="005004A1">
          <w:rPr>
            <w:noProof/>
            <w:webHidden/>
          </w:rPr>
          <w:fldChar w:fldCharType="begin"/>
        </w:r>
        <w:r w:rsidR="005004A1">
          <w:rPr>
            <w:noProof/>
            <w:webHidden/>
          </w:rPr>
          <w:instrText xml:space="preserve"> PAGEREF _Toc419755776 \h </w:instrText>
        </w:r>
        <w:r w:rsidR="005004A1">
          <w:rPr>
            <w:noProof/>
            <w:webHidden/>
          </w:rPr>
        </w:r>
        <w:r w:rsidR="005004A1">
          <w:rPr>
            <w:noProof/>
            <w:webHidden/>
          </w:rPr>
          <w:fldChar w:fldCharType="separate"/>
        </w:r>
        <w:r w:rsidR="005004A1">
          <w:rPr>
            <w:noProof/>
            <w:webHidden/>
          </w:rPr>
          <w:t>8</w:t>
        </w:r>
        <w:r w:rsidR="005004A1">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7" w:history="1">
        <w:r w:rsidRPr="00D12619">
          <w:rPr>
            <w:rStyle w:val="Hyperlink"/>
            <w:noProof/>
          </w:rPr>
          <w:t>Figure 2: Cumulative (Anthrax) Attack Probability- [Brookmeyer (2005)]</w:t>
        </w:r>
        <w:r>
          <w:rPr>
            <w:noProof/>
            <w:webHidden/>
          </w:rPr>
          <w:tab/>
        </w:r>
        <w:r>
          <w:rPr>
            <w:noProof/>
            <w:webHidden/>
          </w:rPr>
          <w:fldChar w:fldCharType="begin"/>
        </w:r>
        <w:r>
          <w:rPr>
            <w:noProof/>
            <w:webHidden/>
          </w:rPr>
          <w:instrText xml:space="preserve"> PAGEREF _Toc419755777 \h </w:instrText>
        </w:r>
        <w:r>
          <w:rPr>
            <w:noProof/>
            <w:webHidden/>
          </w:rPr>
        </w:r>
        <w:r>
          <w:rPr>
            <w:noProof/>
            <w:webHidden/>
          </w:rPr>
          <w:fldChar w:fldCharType="separate"/>
        </w:r>
        <w:r>
          <w:rPr>
            <w:noProof/>
            <w:webHidden/>
          </w:rPr>
          <w:t>12</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8" w:history="1">
        <w:r w:rsidRPr="00D12619">
          <w:rPr>
            <w:rStyle w:val="Hyperlink"/>
            <w:noProof/>
          </w:rPr>
          <w:t>Figure 3: Incubation Period of Anthrax in Humans– [Brookmeyer (2005)]</w:t>
        </w:r>
        <w:r>
          <w:rPr>
            <w:noProof/>
            <w:webHidden/>
          </w:rPr>
          <w:tab/>
        </w:r>
        <w:r>
          <w:rPr>
            <w:noProof/>
            <w:webHidden/>
          </w:rPr>
          <w:fldChar w:fldCharType="begin"/>
        </w:r>
        <w:r>
          <w:rPr>
            <w:noProof/>
            <w:webHidden/>
          </w:rPr>
          <w:instrText xml:space="preserve"> PAGEREF _Toc419755778 \h </w:instrText>
        </w:r>
        <w:r>
          <w:rPr>
            <w:noProof/>
            <w:webHidden/>
          </w:rPr>
        </w:r>
        <w:r>
          <w:rPr>
            <w:noProof/>
            <w:webHidden/>
          </w:rPr>
          <w:fldChar w:fldCharType="separate"/>
        </w:r>
        <w:r>
          <w:rPr>
            <w:noProof/>
            <w:webHidden/>
          </w:rPr>
          <w:t>13</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79" w:history="1">
        <w:r w:rsidRPr="00D12619">
          <w:rPr>
            <w:rStyle w:val="Hyperlink"/>
            <w:noProof/>
          </w:rPr>
          <w:t>Figure 4: Efficacy of Treatment versus Delay in Treatment [Wilkening (2008)]</w:t>
        </w:r>
        <w:r>
          <w:rPr>
            <w:noProof/>
            <w:webHidden/>
          </w:rPr>
          <w:tab/>
        </w:r>
        <w:r>
          <w:rPr>
            <w:noProof/>
            <w:webHidden/>
          </w:rPr>
          <w:fldChar w:fldCharType="begin"/>
        </w:r>
        <w:r>
          <w:rPr>
            <w:noProof/>
            <w:webHidden/>
          </w:rPr>
          <w:instrText xml:space="preserve"> PAGEREF _Toc419755779 \h </w:instrText>
        </w:r>
        <w:r>
          <w:rPr>
            <w:noProof/>
            <w:webHidden/>
          </w:rPr>
        </w:r>
        <w:r>
          <w:rPr>
            <w:noProof/>
            <w:webHidden/>
          </w:rPr>
          <w:fldChar w:fldCharType="separate"/>
        </w:r>
        <w:r>
          <w:rPr>
            <w:noProof/>
            <w:webHidden/>
          </w:rPr>
          <w:t>14</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0" w:history="1">
        <w:r w:rsidRPr="00D12619">
          <w:rPr>
            <w:rStyle w:val="Hyperlink"/>
            <w:noProof/>
          </w:rPr>
          <w:t>Figure 5: Model of a Microbial (Anthrax) Event without Intervention</w:t>
        </w:r>
        <w:r>
          <w:rPr>
            <w:noProof/>
            <w:webHidden/>
          </w:rPr>
          <w:tab/>
        </w:r>
        <w:r>
          <w:rPr>
            <w:noProof/>
            <w:webHidden/>
          </w:rPr>
          <w:fldChar w:fldCharType="begin"/>
        </w:r>
        <w:r>
          <w:rPr>
            <w:noProof/>
            <w:webHidden/>
          </w:rPr>
          <w:instrText xml:space="preserve"> PAGEREF _Toc419755780 \h </w:instrText>
        </w:r>
        <w:r>
          <w:rPr>
            <w:noProof/>
            <w:webHidden/>
          </w:rPr>
        </w:r>
        <w:r>
          <w:rPr>
            <w:noProof/>
            <w:webHidden/>
          </w:rPr>
          <w:fldChar w:fldCharType="separate"/>
        </w:r>
        <w:r>
          <w:rPr>
            <w:noProof/>
            <w:webHidden/>
          </w:rPr>
          <w:t>17</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1" w:history="1">
        <w:r w:rsidRPr="00D12619">
          <w:rPr>
            <w:rStyle w:val="Hyperlink"/>
            <w:noProof/>
          </w:rPr>
          <w:t>Figure 6: Model of a Microbial (Anthrax) Event with Timely Response</w:t>
        </w:r>
        <w:r>
          <w:rPr>
            <w:noProof/>
            <w:webHidden/>
          </w:rPr>
          <w:tab/>
        </w:r>
        <w:r>
          <w:rPr>
            <w:noProof/>
            <w:webHidden/>
          </w:rPr>
          <w:fldChar w:fldCharType="begin"/>
        </w:r>
        <w:r>
          <w:rPr>
            <w:noProof/>
            <w:webHidden/>
          </w:rPr>
          <w:instrText xml:space="preserve"> PAGEREF _Toc419755781 \h </w:instrText>
        </w:r>
        <w:r>
          <w:rPr>
            <w:noProof/>
            <w:webHidden/>
          </w:rPr>
        </w:r>
        <w:r>
          <w:rPr>
            <w:noProof/>
            <w:webHidden/>
          </w:rPr>
          <w:fldChar w:fldCharType="separate"/>
        </w:r>
        <w:r>
          <w:rPr>
            <w:noProof/>
            <w:webHidden/>
          </w:rPr>
          <w:t>18</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2" w:history="1">
        <w:r w:rsidRPr="00D12619">
          <w:rPr>
            <w:rStyle w:val="Hyperlink"/>
            <w:noProof/>
          </w:rPr>
          <w:t>Figure 7: Model of Microbial (Anthrax) Event with Delayed Response</w:t>
        </w:r>
        <w:r>
          <w:rPr>
            <w:noProof/>
            <w:webHidden/>
          </w:rPr>
          <w:tab/>
        </w:r>
        <w:r>
          <w:rPr>
            <w:noProof/>
            <w:webHidden/>
          </w:rPr>
          <w:fldChar w:fldCharType="begin"/>
        </w:r>
        <w:r>
          <w:rPr>
            <w:noProof/>
            <w:webHidden/>
          </w:rPr>
          <w:instrText xml:space="preserve"> PAGEREF _Toc419755782 \h </w:instrText>
        </w:r>
        <w:r>
          <w:rPr>
            <w:noProof/>
            <w:webHidden/>
          </w:rPr>
        </w:r>
        <w:r>
          <w:rPr>
            <w:noProof/>
            <w:webHidden/>
          </w:rPr>
          <w:fldChar w:fldCharType="separate"/>
        </w:r>
        <w:r>
          <w:rPr>
            <w:noProof/>
            <w:webHidden/>
          </w:rPr>
          <w:t>19</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3" w:history="1">
        <w:r w:rsidRPr="00D12619">
          <w:rPr>
            <w:rStyle w:val="Hyperlink"/>
            <w:noProof/>
          </w:rPr>
          <w:t>Figure 8: Impact of a Holistic System Paradigm</w:t>
        </w:r>
        <w:r>
          <w:rPr>
            <w:noProof/>
            <w:webHidden/>
          </w:rPr>
          <w:tab/>
        </w:r>
        <w:r>
          <w:rPr>
            <w:noProof/>
            <w:webHidden/>
          </w:rPr>
          <w:fldChar w:fldCharType="begin"/>
        </w:r>
        <w:r>
          <w:rPr>
            <w:noProof/>
            <w:webHidden/>
          </w:rPr>
          <w:instrText xml:space="preserve"> PAGEREF _Toc419755783 \h </w:instrText>
        </w:r>
        <w:r>
          <w:rPr>
            <w:noProof/>
            <w:webHidden/>
          </w:rPr>
        </w:r>
        <w:r>
          <w:rPr>
            <w:noProof/>
            <w:webHidden/>
          </w:rPr>
          <w:fldChar w:fldCharType="separate"/>
        </w:r>
        <w:r>
          <w:rPr>
            <w:noProof/>
            <w:webHidden/>
          </w:rPr>
          <w:t>23</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4" w:history="1">
        <w:r w:rsidRPr="00D12619">
          <w:rPr>
            <w:rStyle w:val="Hyperlink"/>
            <w:noProof/>
          </w:rPr>
          <w:t>Figure 9: “Future State” SNS-RSS-POD Model</w:t>
        </w:r>
        <w:r>
          <w:rPr>
            <w:noProof/>
            <w:webHidden/>
          </w:rPr>
          <w:tab/>
        </w:r>
        <w:r>
          <w:rPr>
            <w:noProof/>
            <w:webHidden/>
          </w:rPr>
          <w:fldChar w:fldCharType="begin"/>
        </w:r>
        <w:r>
          <w:rPr>
            <w:noProof/>
            <w:webHidden/>
          </w:rPr>
          <w:instrText xml:space="preserve"> PAGEREF _Toc419755784 \h </w:instrText>
        </w:r>
        <w:r>
          <w:rPr>
            <w:noProof/>
            <w:webHidden/>
          </w:rPr>
        </w:r>
        <w:r>
          <w:rPr>
            <w:noProof/>
            <w:webHidden/>
          </w:rPr>
          <w:fldChar w:fldCharType="separate"/>
        </w:r>
        <w:r>
          <w:rPr>
            <w:noProof/>
            <w:webHidden/>
          </w:rPr>
          <w:t>40</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5" w:history="1">
        <w:r w:rsidRPr="00D12619">
          <w:rPr>
            <w:rStyle w:val="Hyperlink"/>
            <w:noProof/>
          </w:rPr>
          <w:t>Figure 10: The Fiske Model</w:t>
        </w:r>
        <w:r>
          <w:rPr>
            <w:noProof/>
            <w:webHidden/>
          </w:rPr>
          <w:tab/>
        </w:r>
        <w:r>
          <w:rPr>
            <w:noProof/>
            <w:webHidden/>
          </w:rPr>
          <w:fldChar w:fldCharType="begin"/>
        </w:r>
        <w:r>
          <w:rPr>
            <w:noProof/>
            <w:webHidden/>
          </w:rPr>
          <w:instrText xml:space="preserve"> PAGEREF _Toc419755785 \h </w:instrText>
        </w:r>
        <w:r>
          <w:rPr>
            <w:noProof/>
            <w:webHidden/>
          </w:rPr>
        </w:r>
        <w:r>
          <w:rPr>
            <w:noProof/>
            <w:webHidden/>
          </w:rPr>
          <w:fldChar w:fldCharType="separate"/>
        </w:r>
        <w:r>
          <w:rPr>
            <w:noProof/>
            <w:webHidden/>
          </w:rPr>
          <w:t>41</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6" w:history="1">
        <w:r w:rsidRPr="00D12619">
          <w:rPr>
            <w:rStyle w:val="Hyperlink"/>
            <w:noProof/>
          </w:rPr>
          <w:t>Figure 11: “Grid Map” of RSS – PODs Service Area</w:t>
        </w:r>
        <w:r>
          <w:rPr>
            <w:noProof/>
            <w:webHidden/>
          </w:rPr>
          <w:tab/>
        </w:r>
        <w:r>
          <w:rPr>
            <w:noProof/>
            <w:webHidden/>
          </w:rPr>
          <w:fldChar w:fldCharType="begin"/>
        </w:r>
        <w:r>
          <w:rPr>
            <w:noProof/>
            <w:webHidden/>
          </w:rPr>
          <w:instrText xml:space="preserve"> PAGEREF _Toc419755786 \h </w:instrText>
        </w:r>
        <w:r>
          <w:rPr>
            <w:noProof/>
            <w:webHidden/>
          </w:rPr>
        </w:r>
        <w:r>
          <w:rPr>
            <w:noProof/>
            <w:webHidden/>
          </w:rPr>
          <w:fldChar w:fldCharType="separate"/>
        </w:r>
        <w:r>
          <w:rPr>
            <w:noProof/>
            <w:webHidden/>
          </w:rPr>
          <w:t>60</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7" w:history="1">
        <w:r w:rsidRPr="00D12619">
          <w:rPr>
            <w:rStyle w:val="Hyperlink"/>
            <w:noProof/>
          </w:rPr>
          <w:t>Figure 12: “Current State” Critical Path from Airport to RSS Times</w:t>
        </w:r>
        <w:r>
          <w:rPr>
            <w:noProof/>
            <w:webHidden/>
          </w:rPr>
          <w:tab/>
        </w:r>
        <w:r>
          <w:rPr>
            <w:noProof/>
            <w:webHidden/>
          </w:rPr>
          <w:fldChar w:fldCharType="begin"/>
        </w:r>
        <w:r>
          <w:rPr>
            <w:noProof/>
            <w:webHidden/>
          </w:rPr>
          <w:instrText xml:space="preserve"> PAGEREF _Toc419755787 \h </w:instrText>
        </w:r>
        <w:r>
          <w:rPr>
            <w:noProof/>
            <w:webHidden/>
          </w:rPr>
        </w:r>
        <w:r>
          <w:rPr>
            <w:noProof/>
            <w:webHidden/>
          </w:rPr>
          <w:fldChar w:fldCharType="separate"/>
        </w:r>
        <w:r>
          <w:rPr>
            <w:noProof/>
            <w:webHidden/>
          </w:rPr>
          <w:t>65</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8" w:history="1">
        <w:r w:rsidRPr="00D12619">
          <w:rPr>
            <w:rStyle w:val="Hyperlink"/>
            <w:noProof/>
          </w:rPr>
          <w:t>Figure 13: “Current State” RSS Pick Area Layout</w:t>
        </w:r>
        <w:r>
          <w:rPr>
            <w:noProof/>
            <w:webHidden/>
          </w:rPr>
          <w:tab/>
        </w:r>
        <w:r>
          <w:rPr>
            <w:noProof/>
            <w:webHidden/>
          </w:rPr>
          <w:fldChar w:fldCharType="begin"/>
        </w:r>
        <w:r>
          <w:rPr>
            <w:noProof/>
            <w:webHidden/>
          </w:rPr>
          <w:instrText xml:space="preserve"> PAGEREF _Toc419755788 \h </w:instrText>
        </w:r>
        <w:r>
          <w:rPr>
            <w:noProof/>
            <w:webHidden/>
          </w:rPr>
        </w:r>
        <w:r>
          <w:rPr>
            <w:noProof/>
            <w:webHidden/>
          </w:rPr>
          <w:fldChar w:fldCharType="separate"/>
        </w:r>
        <w:r>
          <w:rPr>
            <w:noProof/>
            <w:webHidden/>
          </w:rPr>
          <w:t>66</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89" w:history="1">
        <w:r w:rsidRPr="00D12619">
          <w:rPr>
            <w:rStyle w:val="Hyperlink"/>
            <w:noProof/>
          </w:rPr>
          <w:t>Figure 14: Initial Required (POD) Service Times (T5)</w:t>
        </w:r>
        <w:r>
          <w:rPr>
            <w:noProof/>
            <w:webHidden/>
          </w:rPr>
          <w:tab/>
        </w:r>
        <w:r>
          <w:rPr>
            <w:noProof/>
            <w:webHidden/>
          </w:rPr>
          <w:fldChar w:fldCharType="begin"/>
        </w:r>
        <w:r>
          <w:rPr>
            <w:noProof/>
            <w:webHidden/>
          </w:rPr>
          <w:instrText xml:space="preserve"> PAGEREF _Toc419755789 \h </w:instrText>
        </w:r>
        <w:r>
          <w:rPr>
            <w:noProof/>
            <w:webHidden/>
          </w:rPr>
        </w:r>
        <w:r>
          <w:rPr>
            <w:noProof/>
            <w:webHidden/>
          </w:rPr>
          <w:fldChar w:fldCharType="separate"/>
        </w:r>
        <w:r>
          <w:rPr>
            <w:noProof/>
            <w:webHidden/>
          </w:rPr>
          <w:t>69</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0" w:history="1">
        <w:r w:rsidRPr="00D12619">
          <w:rPr>
            <w:rStyle w:val="Hyperlink"/>
            <w:noProof/>
          </w:rPr>
          <w:t>Figure 15: “Current State” RSS POD Service Area “Map”</w:t>
        </w:r>
        <w:r>
          <w:rPr>
            <w:noProof/>
            <w:webHidden/>
          </w:rPr>
          <w:tab/>
        </w:r>
        <w:r>
          <w:rPr>
            <w:noProof/>
            <w:webHidden/>
          </w:rPr>
          <w:fldChar w:fldCharType="begin"/>
        </w:r>
        <w:r>
          <w:rPr>
            <w:noProof/>
            <w:webHidden/>
          </w:rPr>
          <w:instrText xml:space="preserve"> PAGEREF _Toc419755790 \h </w:instrText>
        </w:r>
        <w:r>
          <w:rPr>
            <w:noProof/>
            <w:webHidden/>
          </w:rPr>
        </w:r>
        <w:r>
          <w:rPr>
            <w:noProof/>
            <w:webHidden/>
          </w:rPr>
          <w:fldChar w:fldCharType="separate"/>
        </w:r>
        <w:r>
          <w:rPr>
            <w:noProof/>
            <w:webHidden/>
          </w:rPr>
          <w:t>70</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1" w:history="1">
        <w:r w:rsidRPr="00D12619">
          <w:rPr>
            <w:rStyle w:val="Hyperlink"/>
            <w:noProof/>
          </w:rPr>
          <w:t>Figure 16: “Current State” RSS to PODS Routing Map</w:t>
        </w:r>
        <w:r>
          <w:rPr>
            <w:noProof/>
            <w:webHidden/>
          </w:rPr>
          <w:tab/>
        </w:r>
        <w:r>
          <w:rPr>
            <w:noProof/>
            <w:webHidden/>
          </w:rPr>
          <w:fldChar w:fldCharType="begin"/>
        </w:r>
        <w:r>
          <w:rPr>
            <w:noProof/>
            <w:webHidden/>
          </w:rPr>
          <w:instrText xml:space="preserve"> PAGEREF _Toc419755791 \h </w:instrText>
        </w:r>
        <w:r>
          <w:rPr>
            <w:noProof/>
            <w:webHidden/>
          </w:rPr>
        </w:r>
        <w:r>
          <w:rPr>
            <w:noProof/>
            <w:webHidden/>
          </w:rPr>
          <w:fldChar w:fldCharType="separate"/>
        </w:r>
        <w:r>
          <w:rPr>
            <w:noProof/>
            <w:webHidden/>
          </w:rPr>
          <w:t>72</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2" w:history="1">
        <w:r w:rsidRPr="00D12619">
          <w:rPr>
            <w:rStyle w:val="Hyperlink"/>
            <w:noProof/>
          </w:rPr>
          <w:t>Figure 17: “Current State” Required (POD) Service Times (T5) by Route Delivery Order</w:t>
        </w:r>
        <w:r>
          <w:rPr>
            <w:noProof/>
            <w:webHidden/>
          </w:rPr>
          <w:tab/>
        </w:r>
        <w:r>
          <w:rPr>
            <w:noProof/>
            <w:webHidden/>
          </w:rPr>
          <w:fldChar w:fldCharType="begin"/>
        </w:r>
        <w:r>
          <w:rPr>
            <w:noProof/>
            <w:webHidden/>
          </w:rPr>
          <w:instrText xml:space="preserve"> PAGEREF _Toc419755792 \h </w:instrText>
        </w:r>
        <w:r>
          <w:rPr>
            <w:noProof/>
            <w:webHidden/>
          </w:rPr>
        </w:r>
        <w:r>
          <w:rPr>
            <w:noProof/>
            <w:webHidden/>
          </w:rPr>
          <w:fldChar w:fldCharType="separate"/>
        </w:r>
        <w:r>
          <w:rPr>
            <w:noProof/>
            <w:webHidden/>
          </w:rPr>
          <w:t>76</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3" w:history="1">
        <w:r w:rsidRPr="00D12619">
          <w:rPr>
            <w:rStyle w:val="Hyperlink"/>
            <w:noProof/>
          </w:rPr>
          <w:t>Figure 18: “Current State” T4 and T5 for PODs</w:t>
        </w:r>
        <w:r>
          <w:rPr>
            <w:noProof/>
            <w:webHidden/>
          </w:rPr>
          <w:tab/>
        </w:r>
        <w:r>
          <w:rPr>
            <w:noProof/>
            <w:webHidden/>
          </w:rPr>
          <w:fldChar w:fldCharType="begin"/>
        </w:r>
        <w:r>
          <w:rPr>
            <w:noProof/>
            <w:webHidden/>
          </w:rPr>
          <w:instrText xml:space="preserve"> PAGEREF _Toc419755793 \h </w:instrText>
        </w:r>
        <w:r>
          <w:rPr>
            <w:noProof/>
            <w:webHidden/>
          </w:rPr>
        </w:r>
        <w:r>
          <w:rPr>
            <w:noProof/>
            <w:webHidden/>
          </w:rPr>
          <w:fldChar w:fldCharType="separate"/>
        </w:r>
        <w:r>
          <w:rPr>
            <w:noProof/>
            <w:webHidden/>
          </w:rPr>
          <w:t>77</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r:id="rId8" w:anchor="_Toc419755794" w:history="1">
        <w:r w:rsidRPr="00D12619">
          <w:rPr>
            <w:rStyle w:val="Hyperlink"/>
            <w:noProof/>
          </w:rPr>
          <w:t>Figure 19: Figure 18 Expanded Scale</w:t>
        </w:r>
        <w:r>
          <w:rPr>
            <w:noProof/>
            <w:webHidden/>
          </w:rPr>
          <w:tab/>
        </w:r>
        <w:r>
          <w:rPr>
            <w:noProof/>
            <w:webHidden/>
          </w:rPr>
          <w:fldChar w:fldCharType="begin"/>
        </w:r>
        <w:r>
          <w:rPr>
            <w:noProof/>
            <w:webHidden/>
          </w:rPr>
          <w:instrText xml:space="preserve"> PAGEREF _Toc419755794 \h </w:instrText>
        </w:r>
        <w:r>
          <w:rPr>
            <w:noProof/>
            <w:webHidden/>
          </w:rPr>
        </w:r>
        <w:r>
          <w:rPr>
            <w:noProof/>
            <w:webHidden/>
          </w:rPr>
          <w:fldChar w:fldCharType="separate"/>
        </w:r>
        <w:r>
          <w:rPr>
            <w:noProof/>
            <w:webHidden/>
          </w:rPr>
          <w:t>78</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5" w:history="1">
        <w:r w:rsidRPr="00D12619">
          <w:rPr>
            <w:rStyle w:val="Hyperlink"/>
            <w:noProof/>
          </w:rPr>
          <w:t>Figure 20: SNS Cargo Plane to RSS Logistics – “Future State”</w:t>
        </w:r>
        <w:r>
          <w:rPr>
            <w:noProof/>
            <w:webHidden/>
          </w:rPr>
          <w:tab/>
        </w:r>
        <w:r>
          <w:rPr>
            <w:noProof/>
            <w:webHidden/>
          </w:rPr>
          <w:fldChar w:fldCharType="begin"/>
        </w:r>
        <w:r>
          <w:rPr>
            <w:noProof/>
            <w:webHidden/>
          </w:rPr>
          <w:instrText xml:space="preserve"> PAGEREF _Toc419755795 \h </w:instrText>
        </w:r>
        <w:r>
          <w:rPr>
            <w:noProof/>
            <w:webHidden/>
          </w:rPr>
        </w:r>
        <w:r>
          <w:rPr>
            <w:noProof/>
            <w:webHidden/>
          </w:rPr>
          <w:fldChar w:fldCharType="separate"/>
        </w:r>
        <w:r>
          <w:rPr>
            <w:noProof/>
            <w:webHidden/>
          </w:rPr>
          <w:t>81</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6" w:history="1">
        <w:r w:rsidRPr="00D12619">
          <w:rPr>
            <w:rStyle w:val="Hyperlink"/>
            <w:noProof/>
          </w:rPr>
          <w:t>Figure 21: Critical Path in RSS Order Pick Area – “Future State”</w:t>
        </w:r>
        <w:r>
          <w:rPr>
            <w:noProof/>
            <w:webHidden/>
          </w:rPr>
          <w:tab/>
        </w:r>
        <w:r>
          <w:rPr>
            <w:noProof/>
            <w:webHidden/>
          </w:rPr>
          <w:fldChar w:fldCharType="begin"/>
        </w:r>
        <w:r>
          <w:rPr>
            <w:noProof/>
            <w:webHidden/>
          </w:rPr>
          <w:instrText xml:space="preserve"> PAGEREF _Toc419755796 \h </w:instrText>
        </w:r>
        <w:r>
          <w:rPr>
            <w:noProof/>
            <w:webHidden/>
          </w:rPr>
        </w:r>
        <w:r>
          <w:rPr>
            <w:noProof/>
            <w:webHidden/>
          </w:rPr>
          <w:fldChar w:fldCharType="separate"/>
        </w:r>
        <w:r>
          <w:rPr>
            <w:noProof/>
            <w:webHidden/>
          </w:rPr>
          <w:t>82</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7" w:history="1">
        <w:r w:rsidRPr="00D12619">
          <w:rPr>
            <w:rStyle w:val="Hyperlink"/>
            <w:noProof/>
          </w:rPr>
          <w:t>Figure 22: Revised Required (POD) Service Times</w:t>
        </w:r>
        <w:r>
          <w:rPr>
            <w:noProof/>
            <w:webHidden/>
          </w:rPr>
          <w:tab/>
        </w:r>
        <w:r>
          <w:rPr>
            <w:noProof/>
            <w:webHidden/>
          </w:rPr>
          <w:fldChar w:fldCharType="begin"/>
        </w:r>
        <w:r>
          <w:rPr>
            <w:noProof/>
            <w:webHidden/>
          </w:rPr>
          <w:instrText xml:space="preserve"> PAGEREF _Toc419755797 \h </w:instrText>
        </w:r>
        <w:r>
          <w:rPr>
            <w:noProof/>
            <w:webHidden/>
          </w:rPr>
        </w:r>
        <w:r>
          <w:rPr>
            <w:noProof/>
            <w:webHidden/>
          </w:rPr>
          <w:fldChar w:fldCharType="separate"/>
        </w:r>
        <w:r>
          <w:rPr>
            <w:noProof/>
            <w:webHidden/>
          </w:rPr>
          <w:t>87</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8" w:history="1">
        <w:r w:rsidRPr="00D12619">
          <w:rPr>
            <w:rStyle w:val="Hyperlink"/>
            <w:noProof/>
          </w:rPr>
          <w:t>Figure 23: Direct RSS to POD Delivery</w:t>
        </w:r>
        <w:r>
          <w:rPr>
            <w:noProof/>
            <w:webHidden/>
          </w:rPr>
          <w:tab/>
        </w:r>
        <w:r>
          <w:rPr>
            <w:noProof/>
            <w:webHidden/>
          </w:rPr>
          <w:fldChar w:fldCharType="begin"/>
        </w:r>
        <w:r>
          <w:rPr>
            <w:noProof/>
            <w:webHidden/>
          </w:rPr>
          <w:instrText xml:space="preserve"> PAGEREF _Toc419755798 \h </w:instrText>
        </w:r>
        <w:r>
          <w:rPr>
            <w:noProof/>
            <w:webHidden/>
          </w:rPr>
        </w:r>
        <w:r>
          <w:rPr>
            <w:noProof/>
            <w:webHidden/>
          </w:rPr>
          <w:fldChar w:fldCharType="separate"/>
        </w:r>
        <w:r>
          <w:rPr>
            <w:noProof/>
            <w:webHidden/>
          </w:rPr>
          <w:t>89</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799" w:history="1">
        <w:r w:rsidRPr="00D12619">
          <w:rPr>
            <w:rStyle w:val="Hyperlink"/>
            <w:noProof/>
          </w:rPr>
          <w:t>Figure 24: “Future State” T4 and T5 for PODs</w:t>
        </w:r>
        <w:r>
          <w:rPr>
            <w:noProof/>
            <w:webHidden/>
          </w:rPr>
          <w:tab/>
        </w:r>
        <w:r>
          <w:rPr>
            <w:noProof/>
            <w:webHidden/>
          </w:rPr>
          <w:fldChar w:fldCharType="begin"/>
        </w:r>
        <w:r>
          <w:rPr>
            <w:noProof/>
            <w:webHidden/>
          </w:rPr>
          <w:instrText xml:space="preserve"> PAGEREF _Toc419755799 \h </w:instrText>
        </w:r>
        <w:r>
          <w:rPr>
            <w:noProof/>
            <w:webHidden/>
          </w:rPr>
        </w:r>
        <w:r>
          <w:rPr>
            <w:noProof/>
            <w:webHidden/>
          </w:rPr>
          <w:fldChar w:fldCharType="separate"/>
        </w:r>
        <w:r>
          <w:rPr>
            <w:noProof/>
            <w:webHidden/>
          </w:rPr>
          <w:t>91</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0" w:history="1">
        <w:r w:rsidRPr="00D12619">
          <w:rPr>
            <w:rStyle w:val="Hyperlink"/>
            <w:noProof/>
          </w:rPr>
          <w:t>Figure 25: Figure 24 Expanded Scale</w:t>
        </w:r>
        <w:r>
          <w:rPr>
            <w:noProof/>
            <w:webHidden/>
          </w:rPr>
          <w:tab/>
        </w:r>
        <w:r>
          <w:rPr>
            <w:noProof/>
            <w:webHidden/>
          </w:rPr>
          <w:fldChar w:fldCharType="begin"/>
        </w:r>
        <w:r>
          <w:rPr>
            <w:noProof/>
            <w:webHidden/>
          </w:rPr>
          <w:instrText xml:space="preserve"> PAGEREF _Toc419755800 \h </w:instrText>
        </w:r>
        <w:r>
          <w:rPr>
            <w:noProof/>
            <w:webHidden/>
          </w:rPr>
        </w:r>
        <w:r>
          <w:rPr>
            <w:noProof/>
            <w:webHidden/>
          </w:rPr>
          <w:fldChar w:fldCharType="separate"/>
        </w:r>
        <w:r>
          <w:rPr>
            <w:noProof/>
            <w:webHidden/>
          </w:rPr>
          <w:t>92</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1" w:history="1">
        <w:r w:rsidRPr="00D12619">
          <w:rPr>
            <w:rStyle w:val="Hyperlink"/>
            <w:noProof/>
          </w:rPr>
          <w:t>Figure 26: Comparison of T2 Highlights</w:t>
        </w:r>
        <w:r>
          <w:rPr>
            <w:noProof/>
            <w:webHidden/>
          </w:rPr>
          <w:tab/>
        </w:r>
        <w:r>
          <w:rPr>
            <w:noProof/>
            <w:webHidden/>
          </w:rPr>
          <w:fldChar w:fldCharType="begin"/>
        </w:r>
        <w:r>
          <w:rPr>
            <w:noProof/>
            <w:webHidden/>
          </w:rPr>
          <w:instrText xml:space="preserve"> PAGEREF _Toc419755801 \h </w:instrText>
        </w:r>
        <w:r>
          <w:rPr>
            <w:noProof/>
            <w:webHidden/>
          </w:rPr>
        </w:r>
        <w:r>
          <w:rPr>
            <w:noProof/>
            <w:webHidden/>
          </w:rPr>
          <w:fldChar w:fldCharType="separate"/>
        </w:r>
        <w:r>
          <w:rPr>
            <w:noProof/>
            <w:webHidden/>
          </w:rPr>
          <w:t>97</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2" w:history="1">
        <w:r w:rsidRPr="00D12619">
          <w:rPr>
            <w:rStyle w:val="Hyperlink"/>
            <w:noProof/>
          </w:rPr>
          <w:t>Figure 27: Comparison of T3 Highlights</w:t>
        </w:r>
        <w:r>
          <w:rPr>
            <w:noProof/>
            <w:webHidden/>
          </w:rPr>
          <w:tab/>
        </w:r>
        <w:r>
          <w:rPr>
            <w:noProof/>
            <w:webHidden/>
          </w:rPr>
          <w:fldChar w:fldCharType="begin"/>
        </w:r>
        <w:r>
          <w:rPr>
            <w:noProof/>
            <w:webHidden/>
          </w:rPr>
          <w:instrText xml:space="preserve"> PAGEREF _Toc419755802 \h </w:instrText>
        </w:r>
        <w:r>
          <w:rPr>
            <w:noProof/>
            <w:webHidden/>
          </w:rPr>
        </w:r>
        <w:r>
          <w:rPr>
            <w:noProof/>
            <w:webHidden/>
          </w:rPr>
          <w:fldChar w:fldCharType="separate"/>
        </w:r>
        <w:r>
          <w:rPr>
            <w:noProof/>
            <w:webHidden/>
          </w:rPr>
          <w:t>98</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3" w:history="1">
        <w:r w:rsidRPr="00D12619">
          <w:rPr>
            <w:rStyle w:val="Hyperlink"/>
            <w:noProof/>
          </w:rPr>
          <w:t>Figure 28: Comparison of T4 and T5 Highlights</w:t>
        </w:r>
        <w:r>
          <w:rPr>
            <w:noProof/>
            <w:webHidden/>
          </w:rPr>
          <w:tab/>
        </w:r>
        <w:r>
          <w:rPr>
            <w:noProof/>
            <w:webHidden/>
          </w:rPr>
          <w:fldChar w:fldCharType="begin"/>
        </w:r>
        <w:r>
          <w:rPr>
            <w:noProof/>
            <w:webHidden/>
          </w:rPr>
          <w:instrText xml:space="preserve"> PAGEREF _Toc419755803 \h </w:instrText>
        </w:r>
        <w:r>
          <w:rPr>
            <w:noProof/>
            <w:webHidden/>
          </w:rPr>
        </w:r>
        <w:r>
          <w:rPr>
            <w:noProof/>
            <w:webHidden/>
          </w:rPr>
          <w:fldChar w:fldCharType="separate"/>
        </w:r>
        <w:r>
          <w:rPr>
            <w:noProof/>
            <w:webHidden/>
          </w:rPr>
          <w:t>99</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4" w:history="1">
        <w:r w:rsidRPr="00D12619">
          <w:rPr>
            <w:rStyle w:val="Hyperlink"/>
            <w:noProof/>
          </w:rPr>
          <w:t>Figure 29: Comparison of “Current State” and “Future State” Capabilities</w:t>
        </w:r>
        <w:r>
          <w:rPr>
            <w:noProof/>
            <w:webHidden/>
          </w:rPr>
          <w:tab/>
        </w:r>
        <w:r>
          <w:rPr>
            <w:noProof/>
            <w:webHidden/>
          </w:rPr>
          <w:fldChar w:fldCharType="begin"/>
        </w:r>
        <w:r>
          <w:rPr>
            <w:noProof/>
            <w:webHidden/>
          </w:rPr>
          <w:instrText xml:space="preserve"> PAGEREF _Toc419755804 \h </w:instrText>
        </w:r>
        <w:r>
          <w:rPr>
            <w:noProof/>
            <w:webHidden/>
          </w:rPr>
        </w:r>
        <w:r>
          <w:rPr>
            <w:noProof/>
            <w:webHidden/>
          </w:rPr>
          <w:fldChar w:fldCharType="separate"/>
        </w:r>
        <w:r>
          <w:rPr>
            <w:noProof/>
            <w:webHidden/>
          </w:rPr>
          <w:t>100</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5" w:history="1">
        <w:r w:rsidRPr="00D12619">
          <w:rPr>
            <w:rStyle w:val="Hyperlink"/>
            <w:noProof/>
          </w:rPr>
          <w:t>Figure 30: Comparative Histograms of POD Start of Operations Times</w:t>
        </w:r>
        <w:r>
          <w:rPr>
            <w:noProof/>
            <w:webHidden/>
          </w:rPr>
          <w:tab/>
        </w:r>
        <w:r>
          <w:rPr>
            <w:noProof/>
            <w:webHidden/>
          </w:rPr>
          <w:fldChar w:fldCharType="begin"/>
        </w:r>
        <w:r>
          <w:rPr>
            <w:noProof/>
            <w:webHidden/>
          </w:rPr>
          <w:instrText xml:space="preserve"> PAGEREF _Toc419755805 \h </w:instrText>
        </w:r>
        <w:r>
          <w:rPr>
            <w:noProof/>
            <w:webHidden/>
          </w:rPr>
        </w:r>
        <w:r>
          <w:rPr>
            <w:noProof/>
            <w:webHidden/>
          </w:rPr>
          <w:fldChar w:fldCharType="separate"/>
        </w:r>
        <w:r>
          <w:rPr>
            <w:noProof/>
            <w:webHidden/>
          </w:rPr>
          <w:t>102</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6" w:history="1">
        <w:r w:rsidRPr="00D12619">
          <w:rPr>
            <w:rStyle w:val="Hyperlink"/>
            <w:noProof/>
          </w:rPr>
          <w:t>Figure 31: Expected Anthrax Survival Curve (</w:t>
        </w:r>
        <w:r w:rsidRPr="00D12619">
          <w:rPr>
            <w:rStyle w:val="Hyperlink"/>
            <w:i/>
            <w:noProof/>
          </w:rPr>
          <w:t>T</w:t>
        </w:r>
        <w:r w:rsidRPr="00D12619">
          <w:rPr>
            <w:rStyle w:val="Hyperlink"/>
            <w:i/>
            <w:noProof/>
            <w:vertAlign w:val="subscript"/>
          </w:rPr>
          <w:t>i</w:t>
        </w:r>
        <w:r w:rsidRPr="00D12619">
          <w:rPr>
            <w:rStyle w:val="Hyperlink"/>
            <w:noProof/>
          </w:rPr>
          <w:t>)</w:t>
        </w:r>
        <w:r>
          <w:rPr>
            <w:noProof/>
            <w:webHidden/>
          </w:rPr>
          <w:tab/>
        </w:r>
        <w:r>
          <w:rPr>
            <w:noProof/>
            <w:webHidden/>
          </w:rPr>
          <w:fldChar w:fldCharType="begin"/>
        </w:r>
        <w:r>
          <w:rPr>
            <w:noProof/>
            <w:webHidden/>
          </w:rPr>
          <w:instrText xml:space="preserve"> PAGEREF _Toc419755806 \h </w:instrText>
        </w:r>
        <w:r>
          <w:rPr>
            <w:noProof/>
            <w:webHidden/>
          </w:rPr>
        </w:r>
        <w:r>
          <w:rPr>
            <w:noProof/>
            <w:webHidden/>
          </w:rPr>
          <w:fldChar w:fldCharType="separate"/>
        </w:r>
        <w:r>
          <w:rPr>
            <w:noProof/>
            <w:webHidden/>
          </w:rPr>
          <w:t>103</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7" w:history="1">
        <w:r w:rsidRPr="00D12619">
          <w:rPr>
            <w:rStyle w:val="Hyperlink"/>
            <w:noProof/>
          </w:rPr>
          <w:t>Figure 32: Estimated Lives Saved by POD Area</w:t>
        </w:r>
        <w:r>
          <w:rPr>
            <w:noProof/>
            <w:webHidden/>
          </w:rPr>
          <w:tab/>
        </w:r>
        <w:r>
          <w:rPr>
            <w:noProof/>
            <w:webHidden/>
          </w:rPr>
          <w:fldChar w:fldCharType="begin"/>
        </w:r>
        <w:r>
          <w:rPr>
            <w:noProof/>
            <w:webHidden/>
          </w:rPr>
          <w:instrText xml:space="preserve"> PAGEREF _Toc419755807 \h </w:instrText>
        </w:r>
        <w:r>
          <w:rPr>
            <w:noProof/>
            <w:webHidden/>
          </w:rPr>
        </w:r>
        <w:r>
          <w:rPr>
            <w:noProof/>
            <w:webHidden/>
          </w:rPr>
          <w:fldChar w:fldCharType="separate"/>
        </w:r>
        <w:r>
          <w:rPr>
            <w:noProof/>
            <w:webHidden/>
          </w:rPr>
          <w:t>105</w:t>
        </w:r>
        <w:r>
          <w:rPr>
            <w:noProof/>
            <w:webHidden/>
          </w:rPr>
          <w:fldChar w:fldCharType="end"/>
        </w:r>
      </w:hyperlink>
    </w:p>
    <w:p w:rsidR="005004A1" w:rsidRDefault="005004A1">
      <w:pPr>
        <w:pStyle w:val="TableofFigures"/>
        <w:tabs>
          <w:tab w:val="right" w:leader="dot" w:pos="9350"/>
        </w:tabs>
        <w:rPr>
          <w:rFonts w:asciiTheme="minorHAnsi" w:eastAsiaTheme="minorEastAsia" w:hAnsiTheme="minorHAnsi" w:cstheme="minorBidi"/>
          <w:noProof/>
          <w:sz w:val="22"/>
          <w:szCs w:val="22"/>
        </w:rPr>
      </w:pPr>
      <w:hyperlink w:anchor="_Toc419755808" w:history="1">
        <w:r w:rsidRPr="00D12619">
          <w:rPr>
            <w:rStyle w:val="Hyperlink"/>
            <w:noProof/>
          </w:rPr>
          <w:t>Figure 33: Lives Saved as a % of the POD Area Population</w:t>
        </w:r>
        <w:r>
          <w:rPr>
            <w:noProof/>
            <w:webHidden/>
          </w:rPr>
          <w:tab/>
        </w:r>
        <w:r>
          <w:rPr>
            <w:noProof/>
            <w:webHidden/>
          </w:rPr>
          <w:fldChar w:fldCharType="begin"/>
        </w:r>
        <w:r>
          <w:rPr>
            <w:noProof/>
            <w:webHidden/>
          </w:rPr>
          <w:instrText xml:space="preserve"> PAGEREF _Toc419755808 \h </w:instrText>
        </w:r>
        <w:r>
          <w:rPr>
            <w:noProof/>
            <w:webHidden/>
          </w:rPr>
        </w:r>
        <w:r>
          <w:rPr>
            <w:noProof/>
            <w:webHidden/>
          </w:rPr>
          <w:fldChar w:fldCharType="separate"/>
        </w:r>
        <w:r>
          <w:rPr>
            <w:noProof/>
            <w:webHidden/>
          </w:rPr>
          <w:t>106</w:t>
        </w:r>
        <w:r>
          <w:rPr>
            <w:noProof/>
            <w:webHidden/>
          </w:rPr>
          <w:fldChar w:fldCharType="end"/>
        </w:r>
      </w:hyperlink>
    </w:p>
    <w:p w:rsidR="00C27BD5" w:rsidRPr="007A07A6" w:rsidRDefault="00D657D4" w:rsidP="00D3702D">
      <w:pPr>
        <w:pStyle w:val="TableofFigures"/>
        <w:tabs>
          <w:tab w:val="left" w:pos="8280"/>
        </w:tabs>
        <w:ind w:left="0" w:firstLine="0"/>
        <w:rPr>
          <w:rStyle w:val="Hyperlink"/>
        </w:rPr>
      </w:pPr>
      <w:r w:rsidRPr="005C6D0A">
        <w:rPr>
          <w:rStyle w:val="Hyperlink"/>
        </w:rPr>
        <w:fldChar w:fldCharType="end"/>
      </w:r>
    </w:p>
    <w:p w:rsidR="00811352" w:rsidRPr="007A07A6" w:rsidRDefault="00811352" w:rsidP="001F74BA">
      <w:pPr>
        <w:pStyle w:val="Style1"/>
        <w:rPr>
          <w:rFonts w:ascii="Times New Roman" w:hAnsi="Times New Roman"/>
        </w:rPr>
        <w:sectPr w:rsidR="00811352" w:rsidRPr="007A07A6" w:rsidSect="00A4538A">
          <w:headerReference w:type="even" r:id="rId9"/>
          <w:headerReference w:type="default" r:id="rId10"/>
          <w:footerReference w:type="default" r:id="rId11"/>
          <w:footerReference w:type="first" r:id="rId12"/>
          <w:pgSz w:w="12240" w:h="15840" w:code="1"/>
          <w:pgMar w:top="1440" w:right="1440" w:bottom="1440" w:left="1440" w:header="1440" w:footer="1440" w:gutter="0"/>
          <w:pgNumType w:fmt="lowerRoman" w:start="1"/>
          <w:cols w:space="720"/>
          <w:noEndnote/>
          <w:titlePg/>
          <w:docGrid w:linePitch="360"/>
        </w:sectPr>
      </w:pPr>
      <w:bookmarkStart w:id="1" w:name="_Toc403505399"/>
      <w:bookmarkStart w:id="2" w:name="_Toc403889814"/>
      <w:bookmarkStart w:id="3" w:name="_Toc412230125"/>
    </w:p>
    <w:p w:rsidR="00670E75" w:rsidRDefault="0088285E" w:rsidP="00A30625">
      <w:pPr>
        <w:pStyle w:val="Heading1"/>
      </w:pPr>
      <w:bookmarkStart w:id="4" w:name="_Toc419755721"/>
      <w:bookmarkEnd w:id="0"/>
      <w:r>
        <w:lastRenderedPageBreak/>
        <w:t>CHAPTER I</w:t>
      </w:r>
      <w:r w:rsidR="00EC576D" w:rsidRPr="00D20784">
        <w:t xml:space="preserve">: </w:t>
      </w:r>
      <w:r w:rsidR="00EE334C" w:rsidRPr="00D20784">
        <w:t>I</w:t>
      </w:r>
      <w:bookmarkStart w:id="5" w:name="_Toc403889815"/>
      <w:bookmarkStart w:id="6" w:name="_Toc412230126"/>
      <w:bookmarkEnd w:id="1"/>
      <w:bookmarkEnd w:id="2"/>
      <w:bookmarkEnd w:id="3"/>
      <w:r w:rsidR="00493DFD" w:rsidRPr="00D20784">
        <w:t>NTRODUCTIO</w:t>
      </w:r>
      <w:bookmarkEnd w:id="5"/>
      <w:bookmarkEnd w:id="6"/>
      <w:r w:rsidR="009639CE">
        <w:t>N</w:t>
      </w:r>
      <w:bookmarkEnd w:id="4"/>
    </w:p>
    <w:p w:rsidR="00670E75" w:rsidRPr="004216F2" w:rsidRDefault="00670E75" w:rsidP="000976C7">
      <w:pPr>
        <w:rPr>
          <w:b/>
        </w:rPr>
      </w:pPr>
    </w:p>
    <w:p w:rsidR="0048471C" w:rsidRDefault="0048471C" w:rsidP="00A27924">
      <w:r w:rsidRPr="00A315AB">
        <w:t>In the event of a large scale public health emergency in the United States, the need for emergency medical supplies may quickly exceed existing local and regional resources. In these circumstances, specific life-</w:t>
      </w:r>
      <w:r w:rsidRPr="004E3C4A">
        <w:t>saving countermeasures may be released from the CDC</w:t>
      </w:r>
      <w:r>
        <w:t xml:space="preserve"> (The United States Centers for Disease Control and Prevention)</w:t>
      </w:r>
      <w:r w:rsidRPr="004E3C4A">
        <w:t xml:space="preserve"> Strategic National Stockpile (SNS) and delivered</w:t>
      </w:r>
      <w:r w:rsidRPr="00A315AB">
        <w:t xml:space="preserve"> to local Points of Dispensing (PODs) via a rapid emergency distribution system that involves multiple governmental agencies and private sector organizations.  Included in this distribution system are temporary Receiving, Staging, Storage (RSS) warehousing operations.  One of the primary objectives of this </w:t>
      </w:r>
      <w:r>
        <w:t>SNS-RSS-POD system</w:t>
      </w:r>
      <w:r w:rsidRPr="00A315AB">
        <w:t xml:space="preserve"> is to treat the last person in need in the last active POD within 48 hours of the decision to activate this system.  </w:t>
      </w:r>
    </w:p>
    <w:p w:rsidR="0048471C" w:rsidRDefault="0048471C" w:rsidP="00A27924"/>
    <w:p w:rsidR="009C0359" w:rsidRDefault="000976C7" w:rsidP="00A27924">
      <w:r w:rsidRPr="00680A46">
        <w:t xml:space="preserve">The </w:t>
      </w:r>
      <w:r w:rsidR="0048471C">
        <w:t>SNS</w:t>
      </w:r>
      <w:r w:rsidR="009E37E9">
        <w:t xml:space="preserve"> </w:t>
      </w:r>
      <w:r w:rsidRPr="00680A46">
        <w:t>was originally established in 1999 as the National P</w:t>
      </w:r>
      <w:r w:rsidR="005315B0">
        <w:t>harmaceutical Stockpile (NPS) because</w:t>
      </w:r>
      <w:r w:rsidRPr="00680A46">
        <w:t xml:space="preserve"> of growing concerns of bio-terrorist attacks [DHHS (2010)].    </w:t>
      </w:r>
      <w:r w:rsidR="009219A6">
        <w:t xml:space="preserve">CDC </w:t>
      </w:r>
      <w:r w:rsidR="009219A6" w:rsidRPr="00EA23C1">
        <w:t>activate</w:t>
      </w:r>
      <w:r w:rsidR="004E4441">
        <w:t>d the</w:t>
      </w:r>
      <w:r w:rsidR="009219A6">
        <w:t xml:space="preserve"> </w:t>
      </w:r>
      <w:r w:rsidR="004E4441">
        <w:t xml:space="preserve">NPS </w:t>
      </w:r>
      <w:r w:rsidR="009219A6">
        <w:t>response system</w:t>
      </w:r>
      <w:r w:rsidR="009219A6" w:rsidRPr="00EA23C1">
        <w:t xml:space="preserve"> for New York City following the attacks of September 11, 2001 </w:t>
      </w:r>
      <w:r w:rsidR="009E37E9">
        <w:t>and the post “9</w:t>
      </w:r>
      <w:r w:rsidRPr="00680A46">
        <w:t xml:space="preserve">11” anthrax attacks.  In 2003, the NPS became the SNS [DHHS (2010)].  </w:t>
      </w:r>
      <w:r w:rsidR="004E4441">
        <w:t xml:space="preserve">Since then, the SNS program has expanded its response capabilities to include other large scale man-made situations as well as major natural disasters.  For example, the </w:t>
      </w:r>
      <w:r w:rsidR="009219A6">
        <w:t xml:space="preserve">CDC </w:t>
      </w:r>
      <w:r w:rsidR="009219A6" w:rsidRPr="00EA23C1">
        <w:t>activate</w:t>
      </w:r>
      <w:r w:rsidR="004E4441">
        <w:t>d the SNS-RSS-POD system</w:t>
      </w:r>
      <w:r w:rsidR="009219A6" w:rsidRPr="00EA23C1">
        <w:t xml:space="preserve"> for the Gulf Coast areas hit hardest by Hurricane Katrina in August of 2005.</w:t>
      </w:r>
      <w:r w:rsidR="004E4441">
        <w:t xml:space="preserve"> </w:t>
      </w:r>
    </w:p>
    <w:p w:rsidR="009C0359" w:rsidRDefault="009C0359" w:rsidP="00A27924"/>
    <w:p w:rsidR="009C0359" w:rsidRDefault="009C0359" w:rsidP="009C0359">
      <w:pPr>
        <w:pStyle w:val="Heading3"/>
      </w:pPr>
      <w:bookmarkStart w:id="7" w:name="_Toc419755722"/>
      <w:r>
        <w:t>Structure</w:t>
      </w:r>
      <w:r w:rsidR="00E4376B">
        <w:t xml:space="preserve"> of t</w:t>
      </w:r>
      <w:r>
        <w:t>his Study</w:t>
      </w:r>
      <w:bookmarkEnd w:id="7"/>
    </w:p>
    <w:p w:rsidR="00C36A38" w:rsidRDefault="00D731DB" w:rsidP="000976C7">
      <w:r>
        <w:t>T</w:t>
      </w:r>
      <w:r w:rsidR="000976C7" w:rsidRPr="00680A46">
        <w:t>he SNS</w:t>
      </w:r>
      <w:r w:rsidR="00B85875">
        <w:t>-RSS-POD system</w:t>
      </w:r>
      <w:r w:rsidR="000976C7" w:rsidRPr="00680A46">
        <w:t xml:space="preserve"> is </w:t>
      </w:r>
      <w:r w:rsidR="00A66FF4">
        <w:t xml:space="preserve">still </w:t>
      </w:r>
      <w:r w:rsidR="000976C7" w:rsidRPr="00680A46">
        <w:t>a relatively</w:t>
      </w:r>
      <w:r w:rsidR="005F0C92">
        <w:t xml:space="preserve"> new and evolving program from a research perspective.</w:t>
      </w:r>
      <w:r w:rsidR="009C0359">
        <w:t xml:space="preserve"> </w:t>
      </w:r>
      <w:r>
        <w:t>This study will</w:t>
      </w:r>
      <w:r w:rsidR="00AD25C5">
        <w:t xml:space="preserve"> focus on time as the key metric</w:t>
      </w:r>
      <w:r w:rsidR="00C83FD5">
        <w:t xml:space="preserve"> of</w:t>
      </w:r>
      <w:r w:rsidR="00AD25C5">
        <w:t xml:space="preserve"> interest.  </w:t>
      </w:r>
      <w:r w:rsidR="00C36A38">
        <w:t>The main model (named</w:t>
      </w:r>
      <w:r w:rsidR="00C83FD5">
        <w:t xml:space="preserve"> the Fiske</w:t>
      </w:r>
      <w:r w:rsidR="00C36A38">
        <w:t xml:space="preserve"> Model) is a methodology for converting initial data into units of time in order to stimulate and support process improvement activities while generating a strategic analysis of the overall system capability in terms of time saved and human lives saved. The Fiske Model creates and utilizes a supporting process flow model (named the SNS-RSS-POD Model) in which various time segments from population exposure to treatment are identified and analyzed</w:t>
      </w:r>
      <w:r w:rsidR="00EC6C9F">
        <w:t xml:space="preserve">.  The </w:t>
      </w:r>
      <w:r w:rsidR="00EC6C9F">
        <w:lastRenderedPageBreak/>
        <w:t xml:space="preserve">Fiske Model will employ CPM (Critical Path Method) principles to identify opportunities to reduce time spent in many of these time segments.  The Fiske Model will </w:t>
      </w:r>
      <w:r w:rsidR="005315B0">
        <w:t xml:space="preserve">also </w:t>
      </w:r>
      <w:r w:rsidR="00EC6C9F">
        <w:t>create and utilize a Mathematical Model to organize and convert many operational variables and parameters</w:t>
      </w:r>
      <w:r w:rsidR="00AA50A5">
        <w:t xml:space="preserve"> of the SNS-RSS-POD system</w:t>
      </w:r>
      <w:r w:rsidR="00EC6C9F">
        <w:t xml:space="preserve"> into units of time.  A subcomponent of the Mathematical Model will utilize Microsoft Excel Solver to optimize a ke</w:t>
      </w:r>
      <w:r w:rsidR="00653893">
        <w:t xml:space="preserve">y time metric called Available Service Time for the Last Active POD.  </w:t>
      </w:r>
      <w:r w:rsidR="00AA50A5">
        <w:t>Based on academic literature [</w:t>
      </w:r>
      <w:r w:rsidR="00AA50A5" w:rsidRPr="00680A46">
        <w:t>Brookmeyer (2005)</w:t>
      </w:r>
      <w:r w:rsidR="00AA50A5">
        <w:t xml:space="preserve">, </w:t>
      </w:r>
      <w:r w:rsidR="00AA50A5" w:rsidRPr="00680A46">
        <w:t>Wilkening (2008)</w:t>
      </w:r>
      <w:r w:rsidR="00AA50A5">
        <w:t xml:space="preserve">, </w:t>
      </w:r>
      <w:r w:rsidR="006A5D66" w:rsidRPr="000D7071">
        <w:rPr>
          <w:rFonts w:asciiTheme="minorHAnsi" w:hAnsiTheme="minorHAnsi" w:cstheme="minorHAnsi"/>
        </w:rPr>
        <w:t>Stroud, C., et al. (2011)</w:t>
      </w:r>
      <w:r w:rsidR="006A5D66">
        <w:rPr>
          <w:rFonts w:asciiTheme="minorHAnsi" w:hAnsiTheme="minorHAnsi" w:cstheme="minorHAnsi"/>
        </w:rPr>
        <w:t>] additional supporting models are developed to stress the urgency of time in the both the onset of symptoms and the outcome results from exposure to anthrax.</w:t>
      </w:r>
    </w:p>
    <w:p w:rsidR="00AD25C5" w:rsidRPr="00680A46" w:rsidRDefault="006A5D66" w:rsidP="000976C7">
      <w:r>
        <w:t>Since a</w:t>
      </w:r>
      <w:r w:rsidR="00235162">
        <w:t>n a</w:t>
      </w:r>
      <w:r w:rsidR="009D40B0">
        <w:t>erosol inhalation anthrax bio-terrorist event is one of the more time sens</w:t>
      </w:r>
      <w:r w:rsidR="00235162">
        <w:t>itiv</w:t>
      </w:r>
      <w:r w:rsidR="00192B9E">
        <w:t>e public health scenarios for the SNS-RSS-P</w:t>
      </w:r>
      <w:r>
        <w:t>OD system,</w:t>
      </w:r>
      <w:r w:rsidR="00192B9E">
        <w:t xml:space="preserve"> it will be a focus of this study</w:t>
      </w:r>
      <w:r w:rsidR="009D40B0">
        <w:t>.</w:t>
      </w:r>
    </w:p>
    <w:p w:rsidR="009C0359" w:rsidRDefault="009D40B0" w:rsidP="009C0359">
      <w:r>
        <w:t xml:space="preserve"> </w:t>
      </w:r>
    </w:p>
    <w:p w:rsidR="009C0359" w:rsidRDefault="009C0359" w:rsidP="009C0359">
      <w:pPr>
        <w:pStyle w:val="Heading3"/>
      </w:pPr>
      <w:bookmarkStart w:id="8" w:name="_Toc419755723"/>
      <w:r>
        <w:t>Structure of the SNS-RSS-POD System</w:t>
      </w:r>
      <w:bookmarkEnd w:id="8"/>
    </w:p>
    <w:p w:rsidR="002017B8" w:rsidRDefault="00FC787C" w:rsidP="00EA23C1">
      <w:r w:rsidRPr="00EA23C1">
        <w:t>The exact number</w:t>
      </w:r>
      <w:r w:rsidR="000F15B0" w:rsidRPr="00EA23C1">
        <w:t>s</w:t>
      </w:r>
      <w:r w:rsidRPr="00EA23C1">
        <w:t xml:space="preserve"> and lo</w:t>
      </w:r>
      <w:r w:rsidR="000F15B0" w:rsidRPr="00EA23C1">
        <w:t>cations of the SNS warehouses are</w:t>
      </w:r>
      <w:r w:rsidRPr="00EA23C1">
        <w:t xml:space="preserve"> </w:t>
      </w:r>
      <w:r w:rsidR="00235162">
        <w:t>considered</w:t>
      </w:r>
      <w:r w:rsidR="00961646">
        <w:t xml:space="preserve"> to be </w:t>
      </w:r>
      <w:r w:rsidRPr="00EA23C1">
        <w:t>sensitive information.  However, they are networked and located so as to be able to deliver emergency medical supplies to any RSS location in the Unite</w:t>
      </w:r>
      <w:r w:rsidR="00493DFD" w:rsidRPr="00EA23C1">
        <w:t xml:space="preserve">d States or its territories </w:t>
      </w:r>
      <w:r w:rsidRPr="00EA23C1">
        <w:t xml:space="preserve">in 12 hours </w:t>
      </w:r>
      <w:r w:rsidR="00493DFD" w:rsidRPr="00EA23C1">
        <w:t>or less from</w:t>
      </w:r>
      <w:r w:rsidRPr="00EA23C1">
        <w:t xml:space="preserve"> the decision to activate this system.  These warehouses are active on-going operations that receive</w:t>
      </w:r>
      <w:r w:rsidR="00936E30" w:rsidRPr="00EA23C1">
        <w:t>, store, rotate (where appropriate) stock, and remain ready to deploy medical supplies on short notice.  In some aspects, SNS warehouses are similar t</w:t>
      </w:r>
      <w:r w:rsidR="00E4376B">
        <w:t>o fire stations in that the</w:t>
      </w:r>
      <w:r w:rsidR="00936E30" w:rsidRPr="00EA23C1">
        <w:t xml:space="preserve"> majorit</w:t>
      </w:r>
      <w:r w:rsidR="00E4376B">
        <w:t>y of their resources are spent in preparation for the alarm</w:t>
      </w:r>
      <w:r w:rsidR="00936E30" w:rsidRPr="00EA23C1">
        <w:t>.</w:t>
      </w:r>
    </w:p>
    <w:p w:rsidR="00C27BD5" w:rsidRPr="00EA23C1" w:rsidRDefault="00C27BD5" w:rsidP="00EA23C1"/>
    <w:p w:rsidR="002017B8" w:rsidRDefault="00F74C50" w:rsidP="00EA23C1">
      <w:r w:rsidRPr="00EA23C1">
        <w:t>The exact number</w:t>
      </w:r>
      <w:r w:rsidR="000F15B0" w:rsidRPr="00EA23C1">
        <w:t>s</w:t>
      </w:r>
      <w:r w:rsidRPr="00EA23C1">
        <w:t xml:space="preserve"> an</w:t>
      </w:r>
      <w:r w:rsidR="000F15B0" w:rsidRPr="00EA23C1">
        <w:t>d locations of RSS operations are</w:t>
      </w:r>
      <w:r w:rsidRPr="00EA23C1">
        <w:t xml:space="preserve"> also sensitive information. As with the SNS warehouses, the RSS operations are networked so as to cover for each other in the event that one or more are unavailable.  These operations are generally set up on a temporary basis in a large open floor facility such as a convention center, gymnasium, or warehouse.  Amongst other requirements, RSS operations need to be able to function without electricity supplied via the local power infrastructure. Thus, by its very nature, it must hav</w:t>
      </w:r>
      <w:r w:rsidR="002A20D8">
        <w:t>e a simple yet robust design which</w:t>
      </w:r>
      <w:r w:rsidRPr="00EA23C1">
        <w:t xml:space="preserve"> is heavily dependent on manual labor. In essence, the operation consists of picking</w:t>
      </w:r>
      <w:r w:rsidR="00A80660" w:rsidRPr="00EA23C1">
        <w:t xml:space="preserve"> cases </w:t>
      </w:r>
      <w:r w:rsidR="00A80660" w:rsidRPr="00EA23C1">
        <w:lastRenderedPageBreak/>
        <w:t>of medical supplies from</w:t>
      </w:r>
      <w:r w:rsidRPr="00EA23C1">
        <w:t xml:space="preserve"> the large transport containers and distributing these cases of supplies to meet the needs of the various area PODs.</w:t>
      </w:r>
    </w:p>
    <w:p w:rsidR="00C27BD5" w:rsidRPr="00EA23C1" w:rsidRDefault="00C27BD5" w:rsidP="00EA23C1"/>
    <w:p w:rsidR="00F933AF" w:rsidRDefault="00535828" w:rsidP="00EA23C1">
      <w:r w:rsidRPr="00EA23C1">
        <w:t>Th</w:t>
      </w:r>
      <w:r w:rsidR="00F74DCB">
        <w:t>e PODs</w:t>
      </w:r>
      <w:r w:rsidR="003F41F3" w:rsidRPr="00EA23C1">
        <w:t xml:space="preserve"> are</w:t>
      </w:r>
      <w:r w:rsidRPr="00EA23C1">
        <w:t xml:space="preserve"> </w:t>
      </w:r>
      <w:r w:rsidR="005315B0">
        <w:t xml:space="preserve">the locations </w:t>
      </w:r>
      <w:r w:rsidRPr="00EA23C1">
        <w:t xml:space="preserve">where this system interacts with the public.  On a simplistic basis, PODs are large volume clinics where people in need of </w:t>
      </w:r>
      <w:r w:rsidR="002017B8" w:rsidRPr="00EA23C1">
        <w:t xml:space="preserve">service or </w:t>
      </w:r>
      <w:r w:rsidRPr="00EA23C1">
        <w:t>treatment can go to rec</w:t>
      </w:r>
      <w:r w:rsidR="001166D5" w:rsidRPr="00EA23C1">
        <w:t>eive lifesaving medical countermeasures</w:t>
      </w:r>
      <w:r w:rsidRPr="00EA23C1">
        <w:t xml:space="preserve">.  While the majority of PODs are considered “open” to the public, there are also “Closed PODs” </w:t>
      </w:r>
      <w:r w:rsidR="003F41F3" w:rsidRPr="00EA23C1">
        <w:t xml:space="preserve">(CPODs) </w:t>
      </w:r>
      <w:r w:rsidRPr="00EA23C1">
        <w:t xml:space="preserve">that </w:t>
      </w:r>
      <w:r w:rsidR="00207216" w:rsidRPr="00EA23C1">
        <w:t xml:space="preserve">are designed to </w:t>
      </w:r>
      <w:r w:rsidR="00F933AF" w:rsidRPr="00EA23C1">
        <w:t xml:space="preserve">service or </w:t>
      </w:r>
      <w:r w:rsidR="00207216" w:rsidRPr="00EA23C1">
        <w:t>treat</w:t>
      </w:r>
      <w:r w:rsidRPr="00EA23C1">
        <w:t xml:space="preserve"> </w:t>
      </w:r>
      <w:r w:rsidR="00207216" w:rsidRPr="00EA23C1">
        <w:t>defined populations within</w:t>
      </w:r>
      <w:r w:rsidRPr="00EA23C1">
        <w:t xml:space="preserve"> </w:t>
      </w:r>
      <w:r w:rsidR="00300742">
        <w:t xml:space="preserve">large </w:t>
      </w:r>
      <w:r w:rsidRPr="00EA23C1">
        <w:t xml:space="preserve">organizational entities such </w:t>
      </w:r>
      <w:r w:rsidR="00300742">
        <w:t>as universities, corporations</w:t>
      </w:r>
      <w:r w:rsidRPr="00EA23C1">
        <w:t xml:space="preserve">, </w:t>
      </w:r>
      <w:r w:rsidR="00207216" w:rsidRPr="00EA23C1">
        <w:t>military bas</w:t>
      </w:r>
      <w:r w:rsidR="003F41F3" w:rsidRPr="00EA23C1">
        <w:t>es, government complexes,</w:t>
      </w:r>
      <w:r w:rsidRPr="00EA23C1">
        <w:t xml:space="preserve"> etc.  </w:t>
      </w:r>
      <w:r w:rsidR="003F41F3" w:rsidRPr="00EA23C1">
        <w:t xml:space="preserve">In some situations, CPODs </w:t>
      </w:r>
      <w:r w:rsidR="00F273FC">
        <w:t xml:space="preserve">may </w:t>
      </w:r>
      <w:r w:rsidR="003F41F3" w:rsidRPr="00EA23C1">
        <w:t>service populations wi</w:t>
      </w:r>
      <w:r w:rsidR="007F184D" w:rsidRPr="00EA23C1">
        <w:t>th limited mobility (health care facilities) or other travel constraints (pri</w:t>
      </w:r>
      <w:r w:rsidR="000F15B0" w:rsidRPr="00EA23C1">
        <w:t>sons).  In addition to serving</w:t>
      </w:r>
      <w:r w:rsidR="007F184D" w:rsidRPr="00EA23C1">
        <w:t xml:space="preserve"> specific population</w:t>
      </w:r>
      <w:r w:rsidR="000F15B0" w:rsidRPr="00EA23C1">
        <w:t>s</w:t>
      </w:r>
      <w:r w:rsidR="007F184D" w:rsidRPr="00EA23C1">
        <w:t>, CPODs also</w:t>
      </w:r>
      <w:r w:rsidRPr="00EA23C1">
        <w:t xml:space="preserve"> relieve pressure </w:t>
      </w:r>
      <w:r w:rsidR="007F184D" w:rsidRPr="00EA23C1">
        <w:t xml:space="preserve">(demand) </w:t>
      </w:r>
      <w:r w:rsidRPr="00EA23C1">
        <w:t>on the loc</w:t>
      </w:r>
      <w:r w:rsidR="00207216" w:rsidRPr="00EA23C1">
        <w:t xml:space="preserve">al </w:t>
      </w:r>
      <w:r w:rsidR="00A80660" w:rsidRPr="00EA23C1">
        <w:t xml:space="preserve">“open” </w:t>
      </w:r>
      <w:r w:rsidR="00207216" w:rsidRPr="00EA23C1">
        <w:t>POD</w:t>
      </w:r>
      <w:r w:rsidR="00A80660" w:rsidRPr="00EA23C1">
        <w:t>s</w:t>
      </w:r>
      <w:r w:rsidR="00207216" w:rsidRPr="00EA23C1">
        <w:t xml:space="preserve"> servicing the rest of that area.</w:t>
      </w:r>
    </w:p>
    <w:p w:rsidR="00C27BD5" w:rsidRPr="00EA23C1" w:rsidRDefault="00C27BD5" w:rsidP="00EA23C1"/>
    <w:p w:rsidR="007237B0" w:rsidRPr="00EA23C1" w:rsidRDefault="00207216" w:rsidP="00EA23C1">
      <w:r w:rsidRPr="00EA23C1">
        <w:t xml:space="preserve">The SNS is managed by the federal (CDC) government.  However, the RSS and POD operations are managed by state, territorial, tribal, and local health agencies.  </w:t>
      </w:r>
      <w:r w:rsidR="004E387A" w:rsidRPr="00EA23C1">
        <w:t xml:space="preserve">Responsibility for the released SNS supplies is formally transferred from the CDC </w:t>
      </w:r>
      <w:r w:rsidR="002017B8" w:rsidRPr="00EA23C1">
        <w:t xml:space="preserve">to the appropriate health agency </w:t>
      </w:r>
      <w:r w:rsidR="004E387A" w:rsidRPr="00EA23C1">
        <w:t>upon delivery at the RSS.</w:t>
      </w:r>
    </w:p>
    <w:p w:rsidR="00F74C50" w:rsidRDefault="00F00F08" w:rsidP="00C70443">
      <w:pPr>
        <w:pStyle w:val="Heading2"/>
      </w:pPr>
      <w:bookmarkStart w:id="9" w:name="_Toc419755724"/>
      <w:r w:rsidRPr="00F00F08">
        <w:t>Emergency p</w:t>
      </w:r>
      <w:r w:rsidR="00D45CB2" w:rsidRPr="00F00F08">
        <w:t>rogram</w:t>
      </w:r>
      <w:r w:rsidRPr="00F00F08">
        <w:t>s involving the SNS-RSS-POD s</w:t>
      </w:r>
      <w:r w:rsidR="00D45CB2" w:rsidRPr="00F00F08">
        <w:t>ystem</w:t>
      </w:r>
      <w:bookmarkEnd w:id="9"/>
    </w:p>
    <w:p w:rsidR="00F273FC" w:rsidRDefault="00F273FC" w:rsidP="00F273FC">
      <w:r w:rsidRPr="00EA23C1">
        <w:t xml:space="preserve">There </w:t>
      </w:r>
      <w:r>
        <w:t>are three emergency</w:t>
      </w:r>
      <w:r w:rsidRPr="00EA23C1">
        <w:t xml:space="preserve"> programs that utilize the SNS-RSS-POD system or at least a significant portion of this system. </w:t>
      </w:r>
      <w:r>
        <w:t>They are the 12 Hour Push Package Program, the Managed Inventory Program, and the Cities Readiness Initiati</w:t>
      </w:r>
      <w:r w:rsidR="007215AA">
        <w:t>ve.  Since t</w:t>
      </w:r>
      <w:r>
        <w:t xml:space="preserve">he 12 Hour Push Package Program </w:t>
      </w:r>
      <w:r w:rsidR="007215AA">
        <w:t>appears to be the structure foundation for these other programs, it is being introduced first, but will be discussed later in further detail.</w:t>
      </w:r>
    </w:p>
    <w:p w:rsidR="00F00F08" w:rsidRDefault="00F00F08" w:rsidP="00F00F08">
      <w:pPr>
        <w:pStyle w:val="Heading3"/>
      </w:pPr>
      <w:bookmarkStart w:id="10" w:name="_Toc419755725"/>
      <w:r>
        <w:t>The 12 Hour Push Package</w:t>
      </w:r>
      <w:bookmarkEnd w:id="10"/>
    </w:p>
    <w:p w:rsidR="00F00F08" w:rsidRPr="00EA23C1" w:rsidRDefault="007215AA" w:rsidP="00F00F08">
      <w:r>
        <w:t>The 12 Hour Push Package</w:t>
      </w:r>
      <w:r w:rsidR="00F00F08" w:rsidRPr="00EA23C1">
        <w:t xml:space="preserve"> may be the initial emergency response shipment of medical countermeasures from the SNS to an impacted area.  The 12 Hour Push Package contains general medical supplies for a variety of situations and may be deployed while the exact nature and </w:t>
      </w:r>
      <w:r w:rsidR="00F00F08" w:rsidRPr="00EA23C1">
        <w:lastRenderedPageBreak/>
        <w:t>extent of the event are still unkno</w:t>
      </w:r>
      <w:r w:rsidR="00F74DCB">
        <w:t>wn.  For this study</w:t>
      </w:r>
      <w:r w:rsidR="00F00F08" w:rsidRPr="00EA23C1">
        <w:t xml:space="preserve"> the 12 Hour Push Package </w:t>
      </w:r>
      <w:r w:rsidR="00F74DCB">
        <w:t>will be divided into two unofficial categories</w:t>
      </w:r>
      <w:r w:rsidR="00F00F08" w:rsidRPr="00EA23C1">
        <w:t xml:space="preserve"> based on the level of situational urgency</w:t>
      </w:r>
      <w:r w:rsidR="00F74DCB">
        <w:t>. The first category will be the</w:t>
      </w:r>
      <w:r w:rsidR="00845E7E">
        <w:t xml:space="preserve"> urgent </w:t>
      </w:r>
      <w:r w:rsidR="00845E7E" w:rsidRPr="00EA23C1">
        <w:t>response</w:t>
      </w:r>
      <w:r w:rsidR="00F00F08" w:rsidRPr="00EA23C1">
        <w:t xml:space="preserve"> scenarios such as a natural disaster (Hurricane Katrina) where supplies, such as IV solutions,</w:t>
      </w:r>
      <w:r w:rsidR="00712EC2">
        <w:t xml:space="preserve"> gloves, masks, etc. are</w:t>
      </w:r>
      <w:r w:rsidR="00F00F08" w:rsidRPr="00EA23C1">
        <w:t xml:space="preserve"> needed to supply or replenish supplies to treatment centers such as hospitals, clinic</w:t>
      </w:r>
      <w:r w:rsidR="00E82C91">
        <w:t>s</w:t>
      </w:r>
      <w:r w:rsidR="00F00F08" w:rsidRPr="00EA23C1">
        <w:t>, triage</w:t>
      </w:r>
      <w:r w:rsidR="00F74DCB">
        <w:t xml:space="preserve"> units, etc.  The second category will be</w:t>
      </w:r>
      <w:r w:rsidR="00F00F08" w:rsidRPr="00EA23C1">
        <w:t xml:space="preserve"> </w:t>
      </w:r>
      <w:r w:rsidR="00845E7E">
        <w:t xml:space="preserve">the </w:t>
      </w:r>
      <w:r w:rsidR="00F00F08" w:rsidRPr="00EA23C1">
        <w:t>critical response to very time sensitive scenarios such a nuclear reactor explosion or a biological (anthrax, etc.) terrorist attack.    Within the 12 Hour Push Package there are specific medical cou</w:t>
      </w:r>
      <w:r w:rsidR="00F74DCB">
        <w:t>nter-measures for these</w:t>
      </w:r>
      <w:r w:rsidR="00F00F08" w:rsidRPr="00EA23C1">
        <w:t xml:space="preserve"> time sensitive situations. The primary distinguishi</w:t>
      </w:r>
      <w:r w:rsidR="00F74DCB">
        <w:t>ng feature of these two categories</w:t>
      </w:r>
      <w:r w:rsidR="00F00F08" w:rsidRPr="00EA23C1">
        <w:t xml:space="preserve"> may be the RSS to PODs l</w:t>
      </w:r>
      <w:r w:rsidR="00F74DCB">
        <w:t>ogistics.  In</w:t>
      </w:r>
      <w:r w:rsidR="00F00F08" w:rsidRPr="00EA23C1">
        <w:t xml:space="preserve"> the </w:t>
      </w:r>
      <w:r w:rsidR="00F74DCB">
        <w:t xml:space="preserve">first scenario </w:t>
      </w:r>
      <w:r w:rsidR="00F00F08" w:rsidRPr="00EA23C1">
        <w:t>heavier and bulkier supplies may be transported in a more traditional manner utilizing delivery trucks wi</w:t>
      </w:r>
      <w:r w:rsidR="00961646">
        <w:t>th sufficient time to consider logistical options such as routing</w:t>
      </w:r>
      <w:r w:rsidR="00F74DCB">
        <w:t>.  The second scenario</w:t>
      </w:r>
      <w:r w:rsidR="000B31AA">
        <w:t>,</w:t>
      </w:r>
      <w:r w:rsidR="00845E7E">
        <w:t xml:space="preserve"> however</w:t>
      </w:r>
      <w:r w:rsidR="000B31AA">
        <w:t>,</w:t>
      </w:r>
      <w:r w:rsidR="00845E7E">
        <w:t xml:space="preserve"> may</w:t>
      </w:r>
      <w:r w:rsidR="00712EC2">
        <w:t xml:space="preserve"> just involve</w:t>
      </w:r>
      <w:r w:rsidR="00F00F08" w:rsidRPr="00EA23C1">
        <w:t xml:space="preserve"> compact cartons of antibiotics, etc. which could be delivered directly to each POD utilizing emergency vehicles such as auxiliary police cars.  T</w:t>
      </w:r>
      <w:r w:rsidR="00845E7E">
        <w:t>his second</w:t>
      </w:r>
      <w:r w:rsidR="00F74DCB">
        <w:t xml:space="preserve"> scenario</w:t>
      </w:r>
      <w:r w:rsidR="00712EC2">
        <w:t xml:space="preserve"> </w:t>
      </w:r>
      <w:r w:rsidR="00F00F08" w:rsidRPr="00EA23C1">
        <w:t>will be</w:t>
      </w:r>
      <w:r w:rsidR="00F74DCB">
        <w:t xml:space="preserve"> the fo</w:t>
      </w:r>
      <w:r w:rsidR="00121149">
        <w:t>cus of this study</w:t>
      </w:r>
      <w:r w:rsidR="00F74DCB">
        <w:t xml:space="preserve"> due to the higher potential loss of life as a function of time</w:t>
      </w:r>
      <w:r w:rsidR="00121149">
        <w:t xml:space="preserve"> spent in the response system.</w:t>
      </w:r>
    </w:p>
    <w:p w:rsidR="00F00F08" w:rsidRDefault="00F00F08" w:rsidP="00F00F08">
      <w:pPr>
        <w:pStyle w:val="Heading3"/>
      </w:pPr>
      <w:bookmarkStart w:id="11" w:name="_Toc419755726"/>
      <w:r>
        <w:t>Managed Inventory Program</w:t>
      </w:r>
      <w:bookmarkEnd w:id="11"/>
    </w:p>
    <w:p w:rsidR="00F00F08" w:rsidRPr="00EA23C1" w:rsidRDefault="00F00F08" w:rsidP="00F00F08">
      <w:r w:rsidRPr="00EA23C1">
        <w:t>The second program that utilizes at least a portion of the SNS-RSS-POD system is the Managed Inventory Program.  This program may not be as time sensitive as the 12-Hour Push Package program.  It is generally activated after an initial assessment of the event has been made.  It contains specific supplies for a specific situation or to replenish supplies already sent in a 12-Hour Push Package.  These supplies may be shipped to the RSS from a SNS warehouse or directly from vendors through existing SNS-vendor agreements utilizing more traditional warehousing and transportation logistics.   There appears to be an abundance of traditional supply chain research and literature that may be appli</w:t>
      </w:r>
      <w:r w:rsidR="007B0F2F">
        <w:t>c</w:t>
      </w:r>
      <w:r w:rsidR="00F273FC">
        <w:t>able to this situation. T</w:t>
      </w:r>
      <w:r w:rsidRPr="00EA23C1">
        <w:t>his program may be an area for fu</w:t>
      </w:r>
      <w:r w:rsidR="007B0F2F">
        <w:t>ture research</w:t>
      </w:r>
      <w:r w:rsidRPr="00EA23C1">
        <w:t>.</w:t>
      </w:r>
    </w:p>
    <w:p w:rsidR="00F00F08" w:rsidRDefault="00F00F08" w:rsidP="00F00F08">
      <w:pPr>
        <w:pStyle w:val="Heading3"/>
      </w:pPr>
      <w:bookmarkStart w:id="12" w:name="_Toc419755727"/>
      <w:r w:rsidRPr="00EA23C1">
        <w:t>Cities Readiness Initiative (CRI)</w:t>
      </w:r>
      <w:bookmarkEnd w:id="12"/>
    </w:p>
    <w:p w:rsidR="00F00F08" w:rsidRPr="00EA23C1" w:rsidRDefault="00F00F08" w:rsidP="00F00F08">
      <w:r w:rsidRPr="00EA23C1">
        <w:t xml:space="preserve">The third program is the Cities Readiness Initiative (CRI).  This was created by the CDC in 2004.  It is intended to enhance and focus on the preparedness of our largest U.S. population </w:t>
      </w:r>
      <w:r w:rsidRPr="00EA23C1">
        <w:lastRenderedPageBreak/>
        <w:t>centers against a possible bioterrorist (i.e. anthrax) attack.  There are currently 72 cities or metropol</w:t>
      </w:r>
      <w:r w:rsidR="00100472">
        <w:t>itan areas in this program.  Like the 12 Hour Push Package, the objective of the CRI</w:t>
      </w:r>
      <w:r w:rsidR="00121149">
        <w:t xml:space="preserve"> </w:t>
      </w:r>
      <w:r w:rsidRPr="00EA23C1">
        <w:t xml:space="preserve">program is to dispense antibiotics to the entire impacted population within 48 hours of the decision to activate this program.  One might assume that some SNS warehouses may be strategically located near these high population areas for very rapid SNS to RSS response times.  Further, this program considers the option to utilize the U.S. Postal Service to deliver antibiotics to the population in these areas in addition to or in lieu </w:t>
      </w:r>
      <w:r w:rsidR="00E82C91" w:rsidRPr="00EA23C1">
        <w:t>of</w:t>
      </w:r>
      <w:r w:rsidR="00E82C91">
        <w:t xml:space="preserve"> POD</w:t>
      </w:r>
      <w:r w:rsidRPr="00EA23C1">
        <w:t xml:space="preserve"> operations.  </w:t>
      </w:r>
      <w:r w:rsidR="007B0F2F">
        <w:t>While this program should indirectly</w:t>
      </w:r>
      <w:r w:rsidR="00121149">
        <w:t xml:space="preserve"> benefit</w:t>
      </w:r>
      <w:r w:rsidR="00F273FC">
        <w:t xml:space="preserve"> from this study, it should be considered as</w:t>
      </w:r>
      <w:r w:rsidR="00121149">
        <w:t xml:space="preserve"> an area for future</w:t>
      </w:r>
      <w:r w:rsidR="007B0F2F">
        <w:t xml:space="preserve"> research. </w:t>
      </w:r>
    </w:p>
    <w:p w:rsidR="00AE51FE" w:rsidRPr="00C27BD5" w:rsidRDefault="00AE51FE" w:rsidP="00C70443">
      <w:pPr>
        <w:pStyle w:val="Heading2"/>
      </w:pPr>
      <w:bookmarkStart w:id="13" w:name="_Toc412230127"/>
      <w:bookmarkStart w:id="14" w:name="_Toc419755728"/>
      <w:r w:rsidRPr="00C27BD5">
        <w:t>The</w:t>
      </w:r>
      <w:r w:rsidR="000A55D8" w:rsidRPr="00C27BD5">
        <w:t xml:space="preserve"> SNS-RSS-POD</w:t>
      </w:r>
      <w:r w:rsidRPr="00C27BD5">
        <w:t xml:space="preserve"> 12-Hour Push Package</w:t>
      </w:r>
      <w:bookmarkEnd w:id="13"/>
      <w:r w:rsidR="00B37BBB" w:rsidRPr="00C27BD5">
        <w:t xml:space="preserve"> </w:t>
      </w:r>
      <w:r w:rsidR="000A55D8" w:rsidRPr="00C27BD5">
        <w:t>Program</w:t>
      </w:r>
      <w:bookmarkEnd w:id="14"/>
    </w:p>
    <w:p w:rsidR="00D74459" w:rsidRDefault="006A5D66" w:rsidP="00EA23C1">
      <w:r>
        <w:t>T</w:t>
      </w:r>
      <w:r w:rsidR="00E54AAB">
        <w:t xml:space="preserve">he 12 Hour Push Package </w:t>
      </w:r>
      <w:r w:rsidR="000D2F3D">
        <w:t>P</w:t>
      </w:r>
      <w:r w:rsidR="00E54AAB">
        <w:t>rogram</w:t>
      </w:r>
      <w:r w:rsidR="00712EC2">
        <w:t xml:space="preserve"> </w:t>
      </w:r>
      <w:r w:rsidR="005315B0">
        <w:t>has already been introduced.  To further examine this program a</w:t>
      </w:r>
      <w:r w:rsidR="00712EC2">
        <w:t xml:space="preserve"> hypothetical </w:t>
      </w:r>
      <w:r w:rsidR="000B31AA">
        <w:t xml:space="preserve">case study involving an </w:t>
      </w:r>
      <w:r w:rsidR="00300742">
        <w:t xml:space="preserve">aerosol inhalation </w:t>
      </w:r>
      <w:r w:rsidR="008838DF" w:rsidRPr="00EA23C1">
        <w:t>anthra</w:t>
      </w:r>
      <w:r w:rsidR="00B60E1C" w:rsidRPr="00EA23C1">
        <w:t xml:space="preserve">x </w:t>
      </w:r>
      <w:r w:rsidR="000B31AA">
        <w:t>bio-terrorist attack</w:t>
      </w:r>
      <w:r w:rsidR="00712EC2">
        <w:t xml:space="preserve"> will be considered</w:t>
      </w:r>
      <w:r w:rsidR="008838DF" w:rsidRPr="00EA23C1">
        <w:t xml:space="preserve"> since </w:t>
      </w:r>
      <w:r w:rsidR="00712EC2">
        <w:t xml:space="preserve">urgent response </w:t>
      </w:r>
      <w:r w:rsidR="008838DF" w:rsidRPr="00EA23C1">
        <w:t xml:space="preserve">counter-measures against this </w:t>
      </w:r>
      <w:r w:rsidR="00ED2C54" w:rsidRPr="00EA23C1">
        <w:t>particul</w:t>
      </w:r>
      <w:r w:rsidR="001E6D26" w:rsidRPr="00EA23C1">
        <w:t>ar event appear to be incorporated into</w:t>
      </w:r>
      <w:r w:rsidR="008838DF" w:rsidRPr="00EA23C1">
        <w:t xml:space="preserve"> the </w:t>
      </w:r>
      <w:r w:rsidR="007215AA">
        <w:t xml:space="preserve">basic </w:t>
      </w:r>
      <w:r w:rsidR="008838DF" w:rsidRPr="00EA23C1">
        <w:t>design of the current system</w:t>
      </w:r>
      <w:r w:rsidR="000D2F3D">
        <w:t>.  Since this study is exploring “certain circumstances” in which there may be a concern over the capability of the SNS-RSS-POD system, this case study will consider the additional challenges of a combined air and ground delivery scenario.</w:t>
      </w:r>
    </w:p>
    <w:p w:rsidR="000D2F3D" w:rsidRDefault="000D2F3D" w:rsidP="00EA23C1"/>
    <w:p w:rsidR="00D74459" w:rsidRDefault="00600DC2" w:rsidP="00EA23C1">
      <w:r w:rsidRPr="00EA23C1">
        <w:t>The 12-hour Push Package consists of approximately 130 color coded and numbered containers that are filled with cases of various medical countermeasures</w:t>
      </w:r>
      <w:r w:rsidR="00663640" w:rsidRPr="00EA23C1">
        <w:t xml:space="preserve"> [CDC (2005)]</w:t>
      </w:r>
      <w:r w:rsidRPr="00EA23C1">
        <w:t xml:space="preserve">.  The interpretations of the coding as well as the exact medical resources are almost irrelevant to this analysis and are therefore not </w:t>
      </w:r>
      <w:r w:rsidR="00D74459" w:rsidRPr="00EA23C1">
        <w:t>identified</w:t>
      </w:r>
      <w:r w:rsidRPr="00EA23C1">
        <w:t>.  There are two sizes (tall and short) of containers and they are shaped so as to be configured into a load that fits within a large cargo plane. The footprint of each container is 43 inches by 60.5 inches</w:t>
      </w:r>
      <w:r w:rsidR="00663640" w:rsidRPr="00EA23C1">
        <w:t xml:space="preserve"> [CDC (2005)].</w:t>
      </w:r>
      <w:r w:rsidR="00C27BD5">
        <w:t xml:space="preserve">  </w:t>
      </w:r>
      <w:r w:rsidR="003A0446" w:rsidRPr="00EA23C1">
        <w:t>The</w:t>
      </w:r>
      <w:r w:rsidRPr="00EA23C1">
        <w:t xml:space="preserve"> delivery of the 12-hour Push Pac</w:t>
      </w:r>
      <w:r w:rsidR="005315B0">
        <w:t>kage from the SNS to the RSS in this case study will</w:t>
      </w:r>
      <w:r w:rsidRPr="00EA23C1">
        <w:t xml:space="preserve"> involve both air and ground tr</w:t>
      </w:r>
      <w:r w:rsidR="00121149">
        <w:t xml:space="preserve">ansportation.  </w:t>
      </w:r>
      <w:r w:rsidRPr="00EA23C1">
        <w:t>In th</w:t>
      </w:r>
      <w:r w:rsidR="00ED2C54" w:rsidRPr="00EA23C1">
        <w:t>i</w:t>
      </w:r>
      <w:r w:rsidR="00121149">
        <w:t>s situation</w:t>
      </w:r>
      <w:r w:rsidR="00ED2C54" w:rsidRPr="00EA23C1">
        <w:t>, SNS assets are loaded i</w:t>
      </w:r>
      <w:r w:rsidRPr="00EA23C1">
        <w:t xml:space="preserve">nto a cargo plane which flies to an airport near the RSS.  The assets are </w:t>
      </w:r>
      <w:r w:rsidR="00121149">
        <w:t xml:space="preserve">then </w:t>
      </w:r>
      <w:r w:rsidRPr="00EA23C1">
        <w:t>unloaded from the plane into 8 trucks and transported to the RSS</w:t>
      </w:r>
      <w:r w:rsidR="00D74459" w:rsidRPr="00EA23C1">
        <w:t>.</w:t>
      </w:r>
      <w:bookmarkStart w:id="15" w:name="_Toc412230128"/>
      <w:r w:rsidR="00C06C0D">
        <w:t xml:space="preserve">  At the RSS, cases of supplies are picked from the containers to fulfill POD orders which are then shipped to the PODs for distribution to the impacted population. </w:t>
      </w:r>
    </w:p>
    <w:p w:rsidR="00D20AF4" w:rsidRPr="009E7945" w:rsidRDefault="00D74459" w:rsidP="000D2F3D">
      <w:pPr>
        <w:pStyle w:val="Heading3"/>
      </w:pPr>
      <w:bookmarkStart w:id="16" w:name="_Toc419755729"/>
      <w:r w:rsidRPr="009E7945">
        <w:lastRenderedPageBreak/>
        <w:t>Objectives</w:t>
      </w:r>
      <w:r w:rsidR="00D20AF4" w:rsidRPr="009E7945">
        <w:t>, Guidelines, and Featur</w:t>
      </w:r>
      <w:r w:rsidR="00C27BD5">
        <w:t>es of the 12 Hour Push Package P</w:t>
      </w:r>
      <w:r w:rsidR="00D20AF4" w:rsidRPr="009E7945">
        <w:t>rogram</w:t>
      </w:r>
      <w:bookmarkEnd w:id="16"/>
    </w:p>
    <w:p w:rsidR="00B37BBB" w:rsidRPr="008C2F79" w:rsidRDefault="00121149" w:rsidP="008C2F79">
      <w:pPr>
        <w:rPr>
          <w:b/>
        </w:rPr>
      </w:pPr>
      <w:r>
        <w:rPr>
          <w:b/>
        </w:rPr>
        <w:t xml:space="preserve">SNS-RSS-POD System </w:t>
      </w:r>
      <w:r w:rsidR="00D20AF4" w:rsidRPr="008C2F79">
        <w:rPr>
          <w:b/>
        </w:rPr>
        <w:t xml:space="preserve">Objective #1: SNS to </w:t>
      </w:r>
      <w:r w:rsidR="00E82C91">
        <w:rPr>
          <w:b/>
        </w:rPr>
        <w:t xml:space="preserve">the </w:t>
      </w:r>
      <w:r w:rsidR="00D20AF4" w:rsidRPr="008C2F79">
        <w:rPr>
          <w:b/>
        </w:rPr>
        <w:t>RSS in 12 hours or less</w:t>
      </w:r>
      <w:bookmarkEnd w:id="15"/>
    </w:p>
    <w:p w:rsidR="00D20AF4" w:rsidRPr="00EA23C1" w:rsidRDefault="006A6A9E" w:rsidP="00EA23C1">
      <w:r w:rsidRPr="00EA23C1">
        <w:t>The first</w:t>
      </w:r>
      <w:r w:rsidR="00162E5E" w:rsidRPr="00EA23C1">
        <w:t xml:space="preserve"> </w:t>
      </w:r>
      <w:r w:rsidR="00100472">
        <w:t>SNS-RSS-POD s</w:t>
      </w:r>
      <w:r w:rsidR="00121149">
        <w:t xml:space="preserve">ystem </w:t>
      </w:r>
      <w:r w:rsidR="00162E5E" w:rsidRPr="00EA23C1">
        <w:t>objective (</w:t>
      </w:r>
      <w:r w:rsidR="00A80660" w:rsidRPr="00EA23C1">
        <w:t xml:space="preserve">called </w:t>
      </w:r>
      <w:r w:rsidR="00162E5E" w:rsidRPr="00EA23C1">
        <w:t>Objective #1</w:t>
      </w:r>
      <w:r w:rsidR="00121149">
        <w:t xml:space="preserve"> in this study</w:t>
      </w:r>
      <w:r w:rsidR="00162E5E" w:rsidRPr="00EA23C1">
        <w:t>)</w:t>
      </w:r>
      <w:r w:rsidRPr="00EA23C1">
        <w:t xml:space="preserve"> is</w:t>
      </w:r>
      <w:r w:rsidR="00162E5E" w:rsidRPr="00EA23C1">
        <w:t xml:space="preserve"> to deliver a 12 hour Push Package from a designated SNS warehouse to a designated RSS location in 12 hours (or less) of the decision to activate this system.  While</w:t>
      </w:r>
      <w:r w:rsidR="00F17DA4" w:rsidRPr="00EA23C1">
        <w:t xml:space="preserve"> details</w:t>
      </w:r>
      <w:r w:rsidR="00193B51" w:rsidRPr="00EA23C1">
        <w:t xml:space="preserve"> regarding</w:t>
      </w:r>
      <w:r w:rsidR="00162E5E" w:rsidRPr="00EA23C1">
        <w:t xml:space="preserve"> the locations of</w:t>
      </w:r>
      <w:r w:rsidR="00944214" w:rsidRPr="00EA23C1">
        <w:t xml:space="preserve"> SNS warehouses and RSS sites are</w:t>
      </w:r>
      <w:r w:rsidR="00C363A5" w:rsidRPr="00EA23C1">
        <w:t xml:space="preserve"> considered as sensitive</w:t>
      </w:r>
      <w:r w:rsidR="00F17DA4" w:rsidRPr="00EA23C1">
        <w:t xml:space="preserve"> information</w:t>
      </w:r>
      <w:r w:rsidR="00162E5E" w:rsidRPr="00EA23C1">
        <w:t xml:space="preserve">, there appears to </w:t>
      </w:r>
      <w:r w:rsidR="00ED2C54" w:rsidRPr="00EA23C1">
        <w:t xml:space="preserve">be </w:t>
      </w:r>
      <w:r w:rsidR="00162E5E" w:rsidRPr="00EA23C1">
        <w:t xml:space="preserve">sufficient </w:t>
      </w:r>
      <w:r w:rsidR="00057A56">
        <w:t>c</w:t>
      </w:r>
      <w:r w:rsidR="00162E5E" w:rsidRPr="00EA23C1">
        <w:t xml:space="preserve">onfidence by appropriate authorities that </w:t>
      </w:r>
      <w:r w:rsidR="00C06C0D">
        <w:t>the current system is capable of meeting Objective #1</w:t>
      </w:r>
      <w:r w:rsidR="00162E5E" w:rsidRPr="00EA23C1">
        <w:t xml:space="preserve">.  </w:t>
      </w:r>
    </w:p>
    <w:p w:rsidR="008C2F79" w:rsidRDefault="008C2F79" w:rsidP="008C2F79"/>
    <w:p w:rsidR="00F97818" w:rsidRPr="008C2F79" w:rsidRDefault="00100472" w:rsidP="008C2F79">
      <w:pPr>
        <w:rPr>
          <w:b/>
        </w:rPr>
      </w:pPr>
      <w:r>
        <w:rPr>
          <w:b/>
        </w:rPr>
        <w:t xml:space="preserve">SNS-RSS-POD System </w:t>
      </w:r>
      <w:r w:rsidR="00D20AF4" w:rsidRPr="008C2F79">
        <w:rPr>
          <w:b/>
        </w:rPr>
        <w:t xml:space="preserve">Objective #2: SNS to </w:t>
      </w:r>
      <w:r w:rsidR="00E82C91">
        <w:rPr>
          <w:b/>
        </w:rPr>
        <w:t xml:space="preserve">the </w:t>
      </w:r>
      <w:r w:rsidR="00D20AF4" w:rsidRPr="008C2F79">
        <w:rPr>
          <w:b/>
        </w:rPr>
        <w:t>Last</w:t>
      </w:r>
      <w:r w:rsidR="00845E7E" w:rsidRPr="008C2F79">
        <w:rPr>
          <w:b/>
        </w:rPr>
        <w:t xml:space="preserve"> Person in Need in 48 hours or l</w:t>
      </w:r>
      <w:r w:rsidR="00D20AF4" w:rsidRPr="008C2F79">
        <w:rPr>
          <w:b/>
        </w:rPr>
        <w:t>ess</w:t>
      </w:r>
    </w:p>
    <w:p w:rsidR="00162E5E" w:rsidRPr="00680A46" w:rsidRDefault="00162E5E" w:rsidP="00EA23C1">
      <w:r w:rsidRPr="00680A46">
        <w:t xml:space="preserve">The second </w:t>
      </w:r>
      <w:r w:rsidR="00100472">
        <w:t xml:space="preserve">SNS-RSS-POD system </w:t>
      </w:r>
      <w:r w:rsidRPr="00680A46">
        <w:t>objective (</w:t>
      </w:r>
      <w:r w:rsidR="00A80660" w:rsidRPr="00680A46">
        <w:t xml:space="preserve">called </w:t>
      </w:r>
      <w:r w:rsidRPr="00680A46">
        <w:t>Objective #2</w:t>
      </w:r>
      <w:r w:rsidR="00100472">
        <w:t xml:space="preserve"> in this study</w:t>
      </w:r>
      <w:r w:rsidRPr="00680A46">
        <w:t xml:space="preserve">) is to </w:t>
      </w:r>
      <w:r w:rsidR="00FE04AA" w:rsidRPr="00680A46">
        <w:t xml:space="preserve">service or </w:t>
      </w:r>
      <w:r w:rsidRPr="00680A46">
        <w:t xml:space="preserve">treat the </w:t>
      </w:r>
      <w:r w:rsidR="00FE04AA" w:rsidRPr="00680A46">
        <w:t>last person in need</w:t>
      </w:r>
      <w:r w:rsidRPr="00680A46">
        <w:t xml:space="preserve"> in t</w:t>
      </w:r>
      <w:r w:rsidR="00300742">
        <w:t>he Last Active POD in 48 hours or less</w:t>
      </w:r>
      <w:r w:rsidRPr="00680A46">
        <w:t xml:space="preserve"> of the deci</w:t>
      </w:r>
      <w:r w:rsidR="005E7B46">
        <w:t>sion to activate this system.  The capability of the current</w:t>
      </w:r>
      <w:r w:rsidR="00721AEA">
        <w:t xml:space="preserve"> SNS-RSS-POD system to achieve</w:t>
      </w:r>
      <w:r w:rsidRPr="00680A46">
        <w:t xml:space="preserve"> Objective #2 </w:t>
      </w:r>
      <w:r w:rsidR="00721AEA">
        <w:t xml:space="preserve">under certain conditions </w:t>
      </w:r>
      <w:r w:rsidRPr="00680A46">
        <w:t>is a</w:t>
      </w:r>
      <w:r w:rsidR="00193B51" w:rsidRPr="00680A46">
        <w:t xml:space="preserve"> potential</w:t>
      </w:r>
      <w:r w:rsidR="00721AEA">
        <w:t xml:space="preserve"> concern</w:t>
      </w:r>
      <w:r w:rsidR="00147807" w:rsidRPr="00680A46">
        <w:t>.</w:t>
      </w:r>
      <w:r w:rsidR="00721AEA">
        <w:t xml:space="preserve">  </w:t>
      </w:r>
      <w:r w:rsidR="00C43B3B">
        <w:t xml:space="preserve">The current status of this concern appears to be a matter of opinion since the system has not </w:t>
      </w:r>
      <w:r w:rsidR="00B50787">
        <w:t xml:space="preserve">been actually </w:t>
      </w:r>
      <w:r w:rsidR="00C43B3B">
        <w:t xml:space="preserve">activated and formerly </w:t>
      </w:r>
      <w:r w:rsidR="00C53E8D">
        <w:t>tested</w:t>
      </w:r>
      <w:r w:rsidR="00C43B3B">
        <w:t xml:space="preserve"> under a variety of </w:t>
      </w:r>
      <w:r w:rsidR="00C53E8D">
        <w:t xml:space="preserve">conditions.  </w:t>
      </w:r>
      <w:r w:rsidR="00C43B3B">
        <w:t>Limited support for this</w:t>
      </w:r>
      <w:r w:rsidR="00721AEA">
        <w:t xml:space="preserve"> concern was </w:t>
      </w:r>
      <w:r w:rsidR="00C43B3B">
        <w:t>found</w:t>
      </w:r>
      <w:r w:rsidR="00721AEA">
        <w:t xml:space="preserve"> in the literature search.</w:t>
      </w:r>
      <w:r w:rsidR="00C53E8D">
        <w:t xml:space="preserve">  This study is intended to offer a methodology by which the capabilities of various regional or local SNS-RSS-POD programs may be assessed </w:t>
      </w:r>
      <w:r w:rsidR="00B50787">
        <w:t xml:space="preserve">outside of an actual event in order to better understand and improve their particular system capabilities.  The basic approach of this methodology is to focus on time as the key metric of interest and </w:t>
      </w:r>
      <w:r w:rsidR="00C06C0D">
        <w:t xml:space="preserve">to </w:t>
      </w:r>
      <w:r w:rsidR="004B47C8">
        <w:t xml:space="preserve">consider </w:t>
      </w:r>
      <w:r w:rsidR="00B50787">
        <w:t>the timeli</w:t>
      </w:r>
      <w:r w:rsidR="008636D2">
        <w:t xml:space="preserve">ne of the event beginning with the initial exposure of the population and ending with the treatment of </w:t>
      </w:r>
      <w:r w:rsidR="00E82C91">
        <w:t>the last person in need in the L</w:t>
      </w:r>
      <w:r w:rsidR="008636D2">
        <w:t xml:space="preserve">ast </w:t>
      </w:r>
      <w:r w:rsidR="00E82C91">
        <w:t>A</w:t>
      </w:r>
      <w:r w:rsidR="008636D2">
        <w:t>ctive POD.</w:t>
      </w:r>
      <w:r w:rsidR="00884C6D">
        <w:t xml:space="preserve">  The system capability to achieve Objective #2 will be a focus of this study.</w:t>
      </w:r>
    </w:p>
    <w:p w:rsidR="008C2F79" w:rsidRDefault="008C2F79" w:rsidP="008C2F79"/>
    <w:p w:rsidR="00734286" w:rsidRPr="008C2F79" w:rsidRDefault="00100472" w:rsidP="008C2F79">
      <w:pPr>
        <w:rPr>
          <w:b/>
        </w:rPr>
      </w:pPr>
      <w:r>
        <w:rPr>
          <w:b/>
        </w:rPr>
        <w:t xml:space="preserve">SNS-RSS-POD </w:t>
      </w:r>
      <w:r w:rsidR="000A55D8" w:rsidRPr="008C2F79">
        <w:rPr>
          <w:b/>
        </w:rPr>
        <w:t>Guideline</w:t>
      </w:r>
      <w:r w:rsidR="00D20AF4" w:rsidRPr="008C2F79">
        <w:rPr>
          <w:b/>
        </w:rPr>
        <w:t xml:space="preserve">: </w:t>
      </w:r>
      <w:r w:rsidR="003A7FD9">
        <w:rPr>
          <w:b/>
        </w:rPr>
        <w:t xml:space="preserve">Each </w:t>
      </w:r>
      <w:r w:rsidR="00D20AF4" w:rsidRPr="008C2F79">
        <w:rPr>
          <w:b/>
        </w:rPr>
        <w:t>PODs get</w:t>
      </w:r>
      <w:r w:rsidR="003A7FD9">
        <w:rPr>
          <w:b/>
        </w:rPr>
        <w:t>s</w:t>
      </w:r>
      <w:r w:rsidR="00D20AF4" w:rsidRPr="008C2F79">
        <w:rPr>
          <w:b/>
        </w:rPr>
        <w:t xml:space="preserve"> at least 24 hours to service or treat people</w:t>
      </w:r>
    </w:p>
    <w:p w:rsidR="00EE2E42" w:rsidRPr="00680A46" w:rsidRDefault="00734286" w:rsidP="00EA23C1">
      <w:r w:rsidRPr="00680A46">
        <w:t>While it does not appear to be an offi</w:t>
      </w:r>
      <w:r w:rsidR="00100472">
        <w:t>cial SNS-RSS-POD system</w:t>
      </w:r>
      <w:r w:rsidRPr="00680A46">
        <w:t xml:space="preserve"> objective, the</w:t>
      </w:r>
      <w:r w:rsidR="00C92EBB" w:rsidRPr="00680A46">
        <w:t xml:space="preserve">re seems to be </w:t>
      </w:r>
      <w:r w:rsidRPr="00680A46">
        <w:t>a common expectation that the PODs will have at least 24 (of the 48) hours to provide services or treatment to their population in need.</w:t>
      </w:r>
      <w:r w:rsidR="00C92EBB" w:rsidRPr="00680A46">
        <w:t xml:space="preserve"> Some agencies divide the overall 48 hour period into “24 hour</w:t>
      </w:r>
      <w:r w:rsidR="00B72F79">
        <w:t>s</w:t>
      </w:r>
      <w:r w:rsidR="00C92EBB" w:rsidRPr="00680A46">
        <w:t xml:space="preserve"> to ramp up” and “24 hours to dispense” segments.</w:t>
      </w:r>
      <w:r w:rsidR="004C0CA2" w:rsidRPr="00680A46">
        <w:t xml:space="preserve"> While not an official objective, this g</w:t>
      </w:r>
      <w:r w:rsidR="007B0F2F">
        <w:t>uideline</w:t>
      </w:r>
      <w:r w:rsidR="004C0CA2" w:rsidRPr="00680A46">
        <w:t xml:space="preserve"> </w:t>
      </w:r>
      <w:r w:rsidR="007B0F2F">
        <w:t>will be considered</w:t>
      </w:r>
      <w:r w:rsidR="004C0CA2" w:rsidRPr="00680A46">
        <w:t xml:space="preserve"> when evaluating the design of the system model.</w:t>
      </w:r>
    </w:p>
    <w:p w:rsidR="004C0CA2" w:rsidRPr="008C2F79" w:rsidRDefault="00EE2E42" w:rsidP="008C2F79">
      <w:pPr>
        <w:rPr>
          <w:b/>
        </w:rPr>
      </w:pPr>
      <w:r w:rsidRPr="008C2F79">
        <w:rPr>
          <w:b/>
        </w:rPr>
        <w:lastRenderedPageBreak/>
        <w:t>Assumed Feature #1: The sooner the treatment the better the outcome</w:t>
      </w:r>
    </w:p>
    <w:p w:rsidR="00EE2E42" w:rsidRDefault="004B47C8" w:rsidP="00EA23C1">
      <w:r>
        <w:t>A</w:t>
      </w:r>
      <w:r w:rsidR="00EE2E42" w:rsidRPr="00680A46">
        <w:t>n</w:t>
      </w:r>
      <w:r w:rsidR="00F43520" w:rsidRPr="00680A46">
        <w:t xml:space="preserve"> assumption</w:t>
      </w:r>
      <w:r>
        <w:t xml:space="preserve"> is being made</w:t>
      </w:r>
      <w:r w:rsidR="00F43520" w:rsidRPr="00680A46">
        <w:t xml:space="preserve"> that the sooner treatment is received the better the outc</w:t>
      </w:r>
      <w:r w:rsidR="003A7FD9">
        <w:t>ome of the treatment.  This appears to</w:t>
      </w:r>
      <w:r w:rsidR="00F43520" w:rsidRPr="00680A46">
        <w:t xml:space="preserve"> be especially true </w:t>
      </w:r>
      <w:r w:rsidR="003A6D53">
        <w:t>follo</w:t>
      </w:r>
      <w:r w:rsidR="008636D2">
        <w:t>wing the first 12 to 24 hour period</w:t>
      </w:r>
      <w:r>
        <w:t xml:space="preserve"> after</w:t>
      </w:r>
      <w:r w:rsidR="00F43520" w:rsidRPr="00680A46">
        <w:t xml:space="preserve"> exposure to anthra</w:t>
      </w:r>
      <w:r w:rsidR="00944214" w:rsidRPr="00680A46">
        <w:t>x spores.  This assumption will be applied</w:t>
      </w:r>
      <w:r w:rsidR="00F43520" w:rsidRPr="00680A46">
        <w:t xml:space="preserve"> on an individual basis as well as on an overall population basis.  </w:t>
      </w:r>
    </w:p>
    <w:p w:rsidR="00645A1E" w:rsidRDefault="00645A1E" w:rsidP="00645A1E">
      <w:pPr>
        <w:rPr>
          <w:b/>
        </w:rPr>
      </w:pPr>
    </w:p>
    <w:p w:rsidR="008636D2" w:rsidRPr="00645A1E" w:rsidRDefault="008636D2" w:rsidP="00645A1E">
      <w:pPr>
        <w:rPr>
          <w:b/>
        </w:rPr>
      </w:pPr>
      <w:r w:rsidRPr="00645A1E">
        <w:rPr>
          <w:b/>
        </w:rPr>
        <w:t>Assumed Fe</w:t>
      </w:r>
      <w:r w:rsidR="00280F61">
        <w:rPr>
          <w:b/>
        </w:rPr>
        <w:t>ature #2: A reduced range of</w:t>
      </w:r>
      <w:r w:rsidRPr="00645A1E">
        <w:rPr>
          <w:b/>
        </w:rPr>
        <w:t xml:space="preserve"> start </w:t>
      </w:r>
      <w:r w:rsidR="00280F61">
        <w:rPr>
          <w:b/>
        </w:rPr>
        <w:t>times for all PODs</w:t>
      </w:r>
      <w:r w:rsidRPr="00645A1E">
        <w:rPr>
          <w:b/>
        </w:rPr>
        <w:t xml:space="preserve"> is desirable</w:t>
      </w:r>
    </w:p>
    <w:p w:rsidR="008636D2" w:rsidRPr="00680A46" w:rsidRDefault="008636D2" w:rsidP="00EA23C1">
      <w:r>
        <w:t xml:space="preserve">An assumption is being made that </w:t>
      </w:r>
      <w:r w:rsidR="00C938C2">
        <w:t>it is desirable to have a small</w:t>
      </w:r>
      <w:r>
        <w:t xml:space="preserve"> ran</w:t>
      </w:r>
      <w:r w:rsidR="00C938C2">
        <w:t>ge of POD start times</w:t>
      </w:r>
      <w:r>
        <w:t>.  In this age of social media and nearly instantaneous communications, a wide range of POD start times may result in unnecessary</w:t>
      </w:r>
      <w:r w:rsidR="00DA1F3A">
        <w:t xml:space="preserve"> movements of the impacted population from unopened PODs to those PODs that are actively providing life</w:t>
      </w:r>
      <w:r w:rsidR="00C06C0D">
        <w:t>saving countermeasures.  U</w:t>
      </w:r>
      <w:r w:rsidR="00DA1F3A">
        <w:t xml:space="preserve">nplanned shifts in populations being serviced </w:t>
      </w:r>
      <w:r w:rsidR="00C06C0D">
        <w:t>at each POD may</w:t>
      </w:r>
      <w:r w:rsidR="00DA1F3A">
        <w:t xml:space="preserve"> overburden the active PODs.</w:t>
      </w:r>
    </w:p>
    <w:p w:rsidR="002F3124" w:rsidRPr="00680A46" w:rsidRDefault="000E4F8D" w:rsidP="00C70443">
      <w:pPr>
        <w:pStyle w:val="Heading2"/>
      </w:pPr>
      <w:bookmarkStart w:id="17" w:name="_Toc419755730"/>
      <w:r>
        <w:t>"Current State"</w:t>
      </w:r>
      <w:r w:rsidR="00E65344" w:rsidRPr="00680A46">
        <w:t xml:space="preserve"> SNS-RSS-POD Model</w:t>
      </w:r>
      <w:bookmarkEnd w:id="17"/>
    </w:p>
    <w:p w:rsidR="00280F61" w:rsidRDefault="004B47C8" w:rsidP="00156DFD">
      <w:r>
        <w:t>T</w:t>
      </w:r>
      <w:r w:rsidR="000E4F8D">
        <w:t>he "Current State"</w:t>
      </w:r>
      <w:r w:rsidR="00156DFD">
        <w:t xml:space="preserve"> SNS-RSS-POD Model </w:t>
      </w:r>
      <w:r w:rsidR="000E4F8D">
        <w:t>(Figure 1)</w:t>
      </w:r>
      <w:r w:rsidR="00571D02">
        <w:t xml:space="preserve"> is a process flow diagram with</w:t>
      </w:r>
      <w:r>
        <w:t xml:space="preserve"> two time periods</w:t>
      </w:r>
      <w:r w:rsidR="00AA4630">
        <w:t>. The first t</w:t>
      </w:r>
      <w:r>
        <w:t>ime period</w:t>
      </w:r>
      <w:r w:rsidR="00BB7405" w:rsidRPr="00680A46">
        <w:t xml:space="preserve"> represents the time between the decision to activate the SNS-RSS-POD system and the delivery of the 12 Hour Push Package to the</w:t>
      </w:r>
      <w:r w:rsidR="00AA4630">
        <w:t xml:space="preserve"> designated RSS facility.  This</w:t>
      </w:r>
      <w:r w:rsidR="00BB7405" w:rsidRPr="00680A46">
        <w:t xml:space="preserve"> repres</w:t>
      </w:r>
      <w:r w:rsidR="00AA4630">
        <w:t>ents Objective #1</w:t>
      </w:r>
      <w:r w:rsidR="00BB7405" w:rsidRPr="00680A46">
        <w:t>.</w:t>
      </w:r>
      <w:r w:rsidR="00BB7405">
        <w:t xml:space="preserve"> </w:t>
      </w:r>
      <w:r w:rsidR="00BB7405" w:rsidRPr="00680A46">
        <w:t xml:space="preserve">The second </w:t>
      </w:r>
      <w:r>
        <w:t>overlapping time period</w:t>
      </w:r>
      <w:r w:rsidR="00BB7405" w:rsidRPr="00680A46">
        <w:t xml:space="preserve"> represents the time between the decision to activate this system and the treatment of the last person in need in</w:t>
      </w:r>
      <w:r w:rsidR="00AA4630">
        <w:t xml:space="preserve"> the Last Active POD.  This</w:t>
      </w:r>
      <w:r w:rsidR="00BB7405" w:rsidRPr="00680A46">
        <w:t xml:space="preserve"> represents Objective #2</w:t>
      </w:r>
      <w:r w:rsidR="003D23B7">
        <w:t>.</w:t>
      </w:r>
      <w:bookmarkStart w:id="18" w:name="_Toc403505401"/>
      <w:bookmarkStart w:id="19" w:name="_Toc403889816"/>
    </w:p>
    <w:p w:rsidR="00924B23" w:rsidRPr="009E7945" w:rsidRDefault="00924B23" w:rsidP="00924B23">
      <w:pPr>
        <w:pStyle w:val="Heading2"/>
      </w:pPr>
      <w:bookmarkStart w:id="20" w:name="_Toc419755731"/>
      <w:r>
        <w:t>P</w:t>
      </w:r>
      <w:r w:rsidRPr="009E7945">
        <w:t>roblem Statement</w:t>
      </w:r>
      <w:bookmarkEnd w:id="20"/>
    </w:p>
    <w:p w:rsidR="00924B23" w:rsidRDefault="00924B23" w:rsidP="00924B23">
      <w:r w:rsidRPr="00680A46">
        <w:t xml:space="preserve">In the event of a large scale public health emergency requiring the activation, release and distribution of a 12-Hour Push Package of medical countermeasures from the Strategic </w:t>
      </w:r>
      <w:r>
        <w:t>National Stockpile,</w:t>
      </w:r>
      <w:r w:rsidRPr="00680A46">
        <w:t xml:space="preserve"> there is a potential concern that</w:t>
      </w:r>
      <w:r>
        <w:t>,</w:t>
      </w:r>
      <w:r w:rsidRPr="00680A46">
        <w:t xml:space="preserve"> in certain</w:t>
      </w:r>
      <w:r>
        <w:t xml:space="preserve"> circumstances, the current SNS-RSS-POD</w:t>
      </w:r>
      <w:r w:rsidRPr="00680A46">
        <w:t xml:space="preserve"> system may not have sufficient capability to meet its mandated objective to service or treat the last person in need in </w:t>
      </w:r>
      <w:r>
        <w:t>the Last Active POD</w:t>
      </w:r>
      <w:r w:rsidRPr="00680A46">
        <w:t xml:space="preserve"> within 48 hours of the decision to activate this system.</w:t>
      </w:r>
    </w:p>
    <w:p w:rsidR="00280F61" w:rsidRPr="008B6DFE" w:rsidRDefault="00280F61" w:rsidP="000D2F3D">
      <w:pPr>
        <w:pStyle w:val="Heading3"/>
      </w:pPr>
    </w:p>
    <w:p w:rsidR="00280F61" w:rsidRDefault="00280F61" w:rsidP="00BC7C38">
      <w:pPr>
        <w:pStyle w:val="Figure"/>
      </w:pPr>
    </w:p>
    <w:p w:rsidR="00280F61" w:rsidRDefault="00280F61" w:rsidP="00BC7C38">
      <w:pPr>
        <w:pStyle w:val="Figure"/>
      </w:pPr>
    </w:p>
    <w:p w:rsidR="00280F61" w:rsidRDefault="00E82C91" w:rsidP="00BC7C38">
      <w:pPr>
        <w:pStyle w:val="Figure"/>
      </w:pPr>
      <w:r>
        <w:pict>
          <v:rect id="_x0000_s3281" style="position:absolute;left:0;text-align:left;margin-left:-1pt;margin-top:43.6pt;width:468pt;height:324pt;z-index:251668992" filled="f" strokeweight="1pt"/>
        </w:pict>
      </w:r>
    </w:p>
    <w:p w:rsidR="00967F70" w:rsidRDefault="00967F70" w:rsidP="00BC7C38">
      <w:pPr>
        <w:pStyle w:val="Figure"/>
      </w:pPr>
    </w:p>
    <w:p w:rsidR="00280F61" w:rsidRDefault="00967F70" w:rsidP="00BC7C38">
      <w:pPr>
        <w:pStyle w:val="Figure"/>
      </w:pPr>
      <w:r>
        <w:drawing>
          <wp:anchor distT="0" distB="0" distL="114300" distR="114300" simplePos="0" relativeHeight="251706368" behindDoc="0" locked="0" layoutInCell="1" allowOverlap="1" wp14:anchorId="69403C79" wp14:editId="605CEB63">
            <wp:simplePos x="0" y="0"/>
            <wp:positionH relativeFrom="column">
              <wp:posOffset>76200</wp:posOffset>
            </wp:positionH>
            <wp:positionV relativeFrom="page">
              <wp:posOffset>2861310</wp:posOffset>
            </wp:positionV>
            <wp:extent cx="5795010" cy="3727450"/>
            <wp:effectExtent l="19050" t="0" r="0" b="0"/>
            <wp:wrapSquare wrapText="bothSides"/>
            <wp:docPr id="4" name="Picture 4" descr="C:\Users\Roger\Pictures\Basic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ger\Pictures\Basic Model.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5010" cy="3727450"/>
                    </a:xfrm>
                    <a:prstGeom prst="rect">
                      <a:avLst/>
                    </a:prstGeom>
                    <a:noFill/>
                    <a:ln>
                      <a:noFill/>
                    </a:ln>
                  </pic:spPr>
                </pic:pic>
              </a:graphicData>
            </a:graphic>
          </wp:anchor>
        </w:drawing>
      </w:r>
    </w:p>
    <w:p w:rsidR="00280F61" w:rsidRDefault="00280F61" w:rsidP="00BC7C38">
      <w:pPr>
        <w:pStyle w:val="Figure"/>
      </w:pPr>
      <w:bookmarkStart w:id="21" w:name="_Toc419755776"/>
      <w:r>
        <w:t>Figure</w:t>
      </w:r>
      <w:r w:rsidRPr="003D23B7">
        <w:t xml:space="preserve"> </w:t>
      </w:r>
      <w:r w:rsidR="00D657D4">
        <w:fldChar w:fldCharType="begin"/>
      </w:r>
      <w:r w:rsidR="00F94B75">
        <w:instrText xml:space="preserve"> SEQ Figure \* ARABIC </w:instrText>
      </w:r>
      <w:r w:rsidR="00D657D4">
        <w:fldChar w:fldCharType="separate"/>
      </w:r>
      <w:r w:rsidR="004316D1">
        <w:t>1</w:t>
      </w:r>
      <w:r w:rsidR="00D657D4">
        <w:fldChar w:fldCharType="end"/>
      </w:r>
      <w:r>
        <w:t>: "Current State"</w:t>
      </w:r>
      <w:r w:rsidRPr="003D23B7">
        <w:t xml:space="preserve"> SNS-RSS-POD Model</w:t>
      </w:r>
      <w:bookmarkEnd w:id="21"/>
    </w:p>
    <w:p w:rsidR="00280F61" w:rsidRDefault="00280F61">
      <w:pPr>
        <w:spacing w:line="240" w:lineRule="auto"/>
      </w:pPr>
    </w:p>
    <w:p w:rsidR="003D23B7" w:rsidRDefault="003D23B7" w:rsidP="00156DFD"/>
    <w:p w:rsidR="00280F61" w:rsidRDefault="00280F61">
      <w:pPr>
        <w:spacing w:line="240" w:lineRule="auto"/>
        <w:rPr>
          <w:rFonts w:cs="Arial"/>
          <w:b/>
          <w:bCs/>
          <w:iCs/>
          <w:sz w:val="28"/>
          <w:szCs w:val="28"/>
        </w:rPr>
      </w:pPr>
      <w:r>
        <w:br w:type="page"/>
      </w:r>
    </w:p>
    <w:p w:rsidR="000D2F3D" w:rsidRDefault="000D2F3D" w:rsidP="000D2F3D">
      <w:pPr>
        <w:pStyle w:val="Heading3"/>
      </w:pPr>
      <w:bookmarkStart w:id="22" w:name="_Toc419755732"/>
      <w:r>
        <w:lastRenderedPageBreak/>
        <w:t>A Strategic Focus on the Last Person in Need in the Last Active POD</w:t>
      </w:r>
      <w:bookmarkEnd w:id="22"/>
    </w:p>
    <w:p w:rsidR="00DA1F3A" w:rsidRDefault="000D2F3D" w:rsidP="008B6DFE">
      <w:r w:rsidRPr="008B6DFE">
        <w:t>Given situations that could easily involve thousands</w:t>
      </w:r>
      <w:r w:rsidR="00C938C2">
        <w:t>,</w:t>
      </w:r>
      <w:r w:rsidRPr="008B6DFE">
        <w:t xml:space="preserve"> if not millions of people, a fair question might be why focus on the last person in need in the Last Active POD.  One answer is that the</w:t>
      </w:r>
      <w:r>
        <w:t xml:space="preserve"> </w:t>
      </w:r>
      <w:r w:rsidR="00DA1F3A">
        <w:t>last person in the Last Active POD is the focus and metric of Objective #2 which is the primary concern of the Problem Statement. Further, from a model development and analysis perspective as well as from a public health perspective</w:t>
      </w:r>
      <w:r w:rsidR="008B62E8">
        <w:t xml:space="preserve">, </w:t>
      </w:r>
      <w:r w:rsidR="00DA1F3A">
        <w:t>there are several strategically advantageous reasons to focus on this person.  From the latter perspective, assuming the entire population was exposed at the same time, the last person in the last active POD will need to wait the longest to be serviced or treated.  Recognizing a host of specific personal variables such as exposure dosage and</w:t>
      </w:r>
      <w:r w:rsidR="008B62E8">
        <w:t xml:space="preserve"> pre-existing health conditions,</w:t>
      </w:r>
      <w:r w:rsidR="00DA1F3A">
        <w:t xml:space="preserve"> a generalization might be made that the longer a person must wait for treatment, the greater the likelihood of being adversely impacted by the causal agent.  Thus if the time from exposure to treatment is reduced sufficiently e</w:t>
      </w:r>
      <w:r w:rsidR="008B62E8">
        <w:t>nough to "save" the last person, then everyone else</w:t>
      </w:r>
      <w:r w:rsidR="000E129B">
        <w:t xml:space="preserve"> should</w:t>
      </w:r>
      <w:r w:rsidR="00DA1F3A">
        <w:t xml:space="preserve"> be "saved" as well.</w:t>
      </w:r>
    </w:p>
    <w:p w:rsidR="00DA1F3A" w:rsidRDefault="00DA1F3A" w:rsidP="00156DFD"/>
    <w:p w:rsidR="0083346C" w:rsidRDefault="00DA1F3A" w:rsidP="00BE0BB7">
      <w:r>
        <w:t>From a model development and analysis perspective, a f</w:t>
      </w:r>
      <w:r w:rsidR="00F07BBC">
        <w:t>ocus on the last person in the Last A</w:t>
      </w:r>
      <w:r>
        <w:t>ctive POD mandates a better understanding of the entire system while prioritizing where (often limited) process improvement resources might be most effectively applied.  Simply identifying which POD is expected to be the Last Active POD will require an analysis of every POD in terms of required service time (POD performance) and available service time (system performance).  Further</w:t>
      </w:r>
      <w:r w:rsidR="008B62E8">
        <w:t>more</w:t>
      </w:r>
      <w:r>
        <w:t>, as resources are applied to improve the Last Active POD, there is a possibility that the POD currently identified as the Last Active POD will no longer qualify as the Last Active POD.  Thus process improvement resources will be redirected to the new Last Active POD until it is no longer the Last Active POD.  While not specifically included in this</w:t>
      </w:r>
      <w:bookmarkEnd w:id="18"/>
      <w:bookmarkEnd w:id="19"/>
      <w:r w:rsidR="00967F70">
        <w:t xml:space="preserve"> </w:t>
      </w:r>
      <w:r w:rsidR="00A9400C">
        <w:t>study</w:t>
      </w:r>
      <w:r w:rsidR="003F1857">
        <w:t>, it should be noted that the process improvement techniques and system recommendations offered in the presented model may (and should be) utilized to assess and manage every POD.</w:t>
      </w:r>
    </w:p>
    <w:p w:rsidR="00DF230D" w:rsidRPr="00DB0321" w:rsidRDefault="00DF230D" w:rsidP="00C70443">
      <w:pPr>
        <w:pStyle w:val="Heading2"/>
      </w:pPr>
      <w:bookmarkStart w:id="23" w:name="_Toc419755733"/>
      <w:r w:rsidRPr="00DB0321">
        <w:t>Public Health Perspective</w:t>
      </w:r>
      <w:r w:rsidR="006C2EF7">
        <w:t xml:space="preserve"> - Anthrax</w:t>
      </w:r>
      <w:bookmarkEnd w:id="23"/>
    </w:p>
    <w:p w:rsidR="00DF230D" w:rsidRPr="00680A46" w:rsidRDefault="00DF230D" w:rsidP="00DF230D">
      <w:r w:rsidRPr="00680A46">
        <w:t>Since this system is only activated when there is an existing or potential larg</w:t>
      </w:r>
      <w:r w:rsidR="008B62E8">
        <w:t>e scale public health emergency,</w:t>
      </w:r>
      <w:r w:rsidRPr="00680A46">
        <w:t xml:space="preserve"> a basic introduction of the public health </w:t>
      </w:r>
      <w:r w:rsidR="00F07BBC">
        <w:t>aspects of</w:t>
      </w:r>
      <w:r w:rsidRPr="00680A46">
        <w:t xml:space="preserve"> </w:t>
      </w:r>
      <w:r>
        <w:t xml:space="preserve">aerosol </w:t>
      </w:r>
      <w:r w:rsidR="00F07BBC">
        <w:t>inhalation anthrax</w:t>
      </w:r>
      <w:r w:rsidRPr="00680A46">
        <w:t xml:space="preserve"> is </w:t>
      </w:r>
      <w:r w:rsidRPr="00680A46">
        <w:lastRenderedPageBreak/>
        <w:t>ap</w:t>
      </w:r>
      <w:r w:rsidR="00F07BBC">
        <w:t>propriate to emphasize</w:t>
      </w:r>
      <w:r w:rsidRPr="00680A46">
        <w:t xml:space="preserve"> the sense of urgency required to save lives by saving time in the response system.</w:t>
      </w:r>
      <w:r>
        <w:t xml:space="preserve">  </w:t>
      </w:r>
      <w:r w:rsidRPr="00680A46">
        <w:t>By definition, the 12 Hour Push Package is intended to be released while many of the details of the event are still unknown [CDC (2012)].  Consequently, it contains a variety of medical supplies for a variety of situations including natural disasters (hurric</w:t>
      </w:r>
      <w:r w:rsidR="008B62E8">
        <w:t>ane, tsunami, earthquake, etc.), radiation exposures,</w:t>
      </w:r>
      <w:r w:rsidRPr="00680A46">
        <w:t xml:space="preserve"> and biological diseases (anthrax, flu, etc.).</w:t>
      </w:r>
      <w:r w:rsidR="006C2EF7">
        <w:t xml:space="preserve">  </w:t>
      </w:r>
      <w:r w:rsidRPr="00680A46">
        <w:t>While time is always important, some situations are more time critical than others.  If the SNS-</w:t>
      </w:r>
      <w:r w:rsidR="008B62E8">
        <w:t xml:space="preserve">RSS-POD system is designed handle of </w:t>
      </w:r>
      <w:r w:rsidRPr="00680A46">
        <w:t xml:space="preserve">the most </w:t>
      </w:r>
      <w:r w:rsidR="008B62E8">
        <w:t>time sensitive situation</w:t>
      </w:r>
      <w:r w:rsidR="00C938C2">
        <w:t>s</w:t>
      </w:r>
      <w:r w:rsidRPr="00680A46">
        <w:t xml:space="preserve"> than the system should have sufficient capability to function in other sit</w:t>
      </w:r>
      <w:r w:rsidR="001D4392">
        <w:t>uations.  Accordingly,</w:t>
      </w:r>
      <w:r w:rsidR="00AA4630">
        <w:t xml:space="preserve"> this study</w:t>
      </w:r>
      <w:r w:rsidRPr="00680A46">
        <w:t xml:space="preserve"> will highlight </w:t>
      </w:r>
      <w:r w:rsidR="00AA4630">
        <w:t xml:space="preserve">aerosol </w:t>
      </w:r>
      <w:r w:rsidRPr="00680A46">
        <w:t>inhalation anthrax which is currently considered amongst the most time sensitive and potentially dangerous terrorist weapons.</w:t>
      </w:r>
    </w:p>
    <w:p w:rsidR="004D3A39" w:rsidRDefault="004D3A39" w:rsidP="004D3A39">
      <w:pPr>
        <w:rPr>
          <w:b/>
        </w:rPr>
      </w:pPr>
    </w:p>
    <w:p w:rsidR="00DF230D" w:rsidRPr="004D3A39" w:rsidRDefault="00DF230D" w:rsidP="004D3A39">
      <w:pPr>
        <w:rPr>
          <w:b/>
        </w:rPr>
      </w:pPr>
      <w:r w:rsidRPr="004D3A39">
        <w:rPr>
          <w:b/>
        </w:rPr>
        <w:t>Anthrax</w:t>
      </w:r>
    </w:p>
    <w:p w:rsidR="008B62E8" w:rsidRPr="00680A46" w:rsidRDefault="008B62E8" w:rsidP="008B62E8">
      <w:r w:rsidRPr="00680A46">
        <w:t>There is very little direct data relative to the incubation period of anthrax in human b</w:t>
      </w:r>
      <w:r>
        <w:t xml:space="preserve">eings </w:t>
      </w:r>
      <w:r w:rsidRPr="00680A46">
        <w:t>[Brookmeyer (2005), Sun (2012)].  The primary source of human inhalation anthrax data is the 1979 outbreak of aerosol inhalational anthrax in the Russian city of Sverdlovsk where anthrax spores were accidently released through an open vent at a military microbiology facility.  This “estimated low concentration” of aerosol spores drifted across the city.  No intervention measures were taken for several weeks.  As a result, 70 cases of human anthrax developed.</w:t>
      </w:r>
    </w:p>
    <w:p w:rsidR="008B62E8" w:rsidRDefault="008B62E8" w:rsidP="00D77F9A"/>
    <w:p w:rsidR="00D77F9A" w:rsidRDefault="00D77F9A" w:rsidP="00D77F9A">
      <w:r w:rsidRPr="00680A46">
        <w:t xml:space="preserve">Anthrax is a major security concern because the bacterium, </w:t>
      </w:r>
      <w:r w:rsidRPr="001D4392">
        <w:rPr>
          <w:i/>
        </w:rPr>
        <w:t>Bacillus anthracis</w:t>
      </w:r>
      <w:r w:rsidRPr="00680A46">
        <w:t>, can be found in the environment.  Bio-terrorists can weaponize anthrax by creating large quantities of this bacterium in the spore form and releasing these spores into the air over a large population</w:t>
      </w:r>
      <w:r>
        <w:t>.</w:t>
      </w:r>
    </w:p>
    <w:p w:rsidR="008B62E8" w:rsidRDefault="008B62E8" w:rsidP="00DF230D"/>
    <w:p w:rsidR="00DF230D" w:rsidRPr="00680A46" w:rsidRDefault="00AA4630" w:rsidP="00DF230D">
      <w:r>
        <w:t>W</w:t>
      </w:r>
      <w:r w:rsidR="00DF230D" w:rsidRPr="00680A46">
        <w:t>hen anthrax spores are inhaled into the body, the body begins to clear them from the lungs by expelling them, swallowing them, or destroying them by macrophages.  Unfortunately, this process may take several weeks.  In the meantime the spores are incubating and may germinate into a vegetative state which will result in th</w:t>
      </w:r>
      <w:r w:rsidR="00B76A9E">
        <w:t>e natural production of toxins that are</w:t>
      </w:r>
      <w:r w:rsidR="00DF230D" w:rsidRPr="00680A46">
        <w:t xml:space="preserve"> highly lethal for humans.  </w:t>
      </w:r>
      <w:r>
        <w:t>The release of these toxins within</w:t>
      </w:r>
      <w:r w:rsidR="00DF230D" w:rsidRPr="00680A46">
        <w:t xml:space="preserve"> the body r</w:t>
      </w:r>
      <w:r w:rsidR="00E82C91">
        <w:t>esults in the symptoms exhibited</w:t>
      </w:r>
      <w:r w:rsidR="00DF230D" w:rsidRPr="00680A46">
        <w:t xml:space="preserve"> by the patient.  Dosage (amount of spores inhaled) and the individual patient</w:t>
      </w:r>
      <w:r w:rsidR="00C938C2">
        <w:t>’</w:t>
      </w:r>
      <w:r w:rsidR="00DF230D" w:rsidRPr="00680A46">
        <w:t xml:space="preserve">s ability (age, general </w:t>
      </w:r>
      <w:r w:rsidR="00DF230D" w:rsidRPr="00680A46">
        <w:lastRenderedPageBreak/>
        <w:t>health, etc.) to</w:t>
      </w:r>
      <w:r w:rsidR="00C938C2">
        <w:t xml:space="preserve"> clear the spores are factors determining</w:t>
      </w:r>
      <w:r w:rsidR="00DF230D" w:rsidRPr="00680A46">
        <w:t xml:space="preserve"> who develops sy</w:t>
      </w:r>
      <w:r w:rsidR="00C938C2">
        <w:t>mptoms and how soon they exhibit</w:t>
      </w:r>
      <w:r w:rsidR="00DF230D" w:rsidRPr="00680A46">
        <w:t xml:space="preserve"> symptoms [Brookmeyer (2005)].</w:t>
      </w:r>
      <w:r w:rsidR="00DF230D">
        <w:t xml:space="preserve">  </w:t>
      </w:r>
      <w:r w:rsidR="00DF230D" w:rsidRPr="00680A46">
        <w:t>One of the main treatments for inhalation anthrax is antibiotics.  However, antibiotics do not kill spores and do not inactivate toxins.  They only impact the vegetative cells.  That is the basis for the current 60 day regiment of antibiotics dispensed at the PODs.  The antibiotics will hope</w:t>
      </w:r>
      <w:r>
        <w:t>fully kill the vegetative cells if</w:t>
      </w:r>
      <w:r w:rsidR="00DF230D" w:rsidRPr="00680A46">
        <w:t xml:space="preserve"> they germinate before the body can otherwise clear them.</w:t>
      </w:r>
      <w:r w:rsidR="00DF230D">
        <w:t xml:space="preserve">  </w:t>
      </w:r>
      <w:r w:rsidR="00DF230D" w:rsidRPr="00680A46">
        <w:t>Since the toxins cause the clinical symptoms, there are limited treatment options (virtually none at the POD level and very little at an advanced care facility) once the illness has progr</w:t>
      </w:r>
      <w:r w:rsidR="00C938C2">
        <w:t>essed to the point of exhibiting</w:t>
      </w:r>
      <w:r w:rsidR="00DF230D" w:rsidRPr="00680A46">
        <w:t xml:space="preserve"> symptoms.  While mortality rates may vary with the particular strain of anthrax, the expected mortality rates for those individuals who have adv</w:t>
      </w:r>
      <w:r w:rsidR="00C938C2">
        <w:t>anced to the stage of exhibiting</w:t>
      </w:r>
      <w:r w:rsidR="00DF230D" w:rsidRPr="00680A46">
        <w:t xml:space="preserve"> clinical symptoms will be between 80% and 100% [Brookmeyer (2005)].</w:t>
      </w:r>
    </w:p>
    <w:p w:rsidR="00DF230D" w:rsidRDefault="00DF230D" w:rsidP="00DF230D"/>
    <w:p w:rsidR="00DF230D" w:rsidRDefault="00DF230D" w:rsidP="00DF230D">
      <w:pPr>
        <w:rPr>
          <w:b/>
          <w:noProof/>
        </w:rPr>
      </w:pPr>
      <w:r>
        <w:t xml:space="preserve">Figure </w:t>
      </w:r>
      <w:r w:rsidR="00D64D13">
        <w:t>2</w:t>
      </w:r>
      <w:r>
        <w:t xml:space="preserve"> </w:t>
      </w:r>
      <w:r w:rsidRPr="00680A46">
        <w:t>prepared by Brookmeyer (2005) shows the estimated cumulative attack probability versus time with consideration for the dosage</w:t>
      </w:r>
      <w:r>
        <w:t xml:space="preserve"> (D) of spores and the </w:t>
      </w:r>
      <w:r w:rsidRPr="00680A46">
        <w:t>clearance rate</w:t>
      </w:r>
      <w:r w:rsidR="00D64D13">
        <w:t xml:space="preserve"> (θ).  T</w:t>
      </w:r>
      <w:r w:rsidRPr="00680A46">
        <w:t>his graph illustrates the time sensitivity of this disease and the projected ex</w:t>
      </w:r>
      <w:r>
        <w:t>ponential initial outbreak rate within the first few days following exposure.</w:t>
      </w:r>
      <w:r w:rsidRPr="00680A46">
        <w:rPr>
          <w:b/>
          <w:noProof/>
        </w:rPr>
        <w:t xml:space="preserve"> </w:t>
      </w:r>
    </w:p>
    <w:p w:rsidR="00DF230D" w:rsidRDefault="00DF230D" w:rsidP="00DF230D">
      <w:pPr>
        <w:rPr>
          <w:b/>
          <w:noProof/>
        </w:rPr>
      </w:pPr>
    </w:p>
    <w:p w:rsidR="00924B23" w:rsidRPr="00DE5C3F" w:rsidRDefault="00924B23" w:rsidP="00924B23">
      <w:pPr>
        <w:rPr>
          <w:b/>
        </w:rPr>
      </w:pPr>
      <w:r>
        <w:t>Figure 3, also prepared by</w:t>
      </w:r>
      <w:r w:rsidRPr="00680A46">
        <w:t xml:space="preserve"> Brookmeyer (2005)</w:t>
      </w:r>
      <w:r>
        <w:t>,</w:t>
      </w:r>
      <w:r w:rsidRPr="00680A46">
        <w:t xml:space="preserve"> </w:t>
      </w:r>
      <w:r>
        <w:t xml:space="preserve">is a </w:t>
      </w:r>
      <w:r w:rsidRPr="00680A46">
        <w:t xml:space="preserve">graph </w:t>
      </w:r>
      <w:r>
        <w:t>that illustrates</w:t>
      </w:r>
      <w:r w:rsidRPr="00680A46">
        <w:t xml:space="preserve"> the incubation periods from the Sverdl</w:t>
      </w:r>
      <w:r>
        <w:t>ovsk outbreak in which the few early expressions of symptoms are</w:t>
      </w:r>
      <w:r w:rsidRPr="00680A46">
        <w:t xml:space="preserve"> </w:t>
      </w:r>
      <w:r>
        <w:t xml:space="preserve">quickly </w:t>
      </w:r>
      <w:r w:rsidRPr="00680A46">
        <w:t>followed by a significant portion of the impacted population.</w:t>
      </w:r>
    </w:p>
    <w:p w:rsidR="00924B23" w:rsidRPr="00680A46" w:rsidRDefault="00924B23" w:rsidP="00924B23"/>
    <w:p w:rsidR="00924B23" w:rsidRDefault="00924B23" w:rsidP="00924B23">
      <w:r>
        <w:t>Figure 4, prepared by W</w:t>
      </w:r>
      <w:r w:rsidRPr="00680A46">
        <w:t>ilkening (2008)</w:t>
      </w:r>
      <w:r>
        <w:t xml:space="preserve">, </w:t>
      </w:r>
      <w:r w:rsidRPr="00680A46">
        <w:t>r</w:t>
      </w:r>
      <w:r>
        <w:t>epresents</w:t>
      </w:r>
      <w:r w:rsidRPr="00680A46">
        <w:t xml:space="preserve"> the efficacy of the treatment program as a function of time after exposure.  </w:t>
      </w:r>
    </w:p>
    <w:p w:rsidR="00924B23" w:rsidRDefault="00924B23" w:rsidP="00924B23"/>
    <w:p w:rsidR="00924B23" w:rsidRPr="00EA23C1" w:rsidRDefault="00924B23" w:rsidP="00924B23">
      <w:r>
        <w:t>To summarize</w:t>
      </w:r>
      <w:r w:rsidRPr="00680A46">
        <w:t xml:space="preserve">, an aerosol inhalation anthrax event could have very little warning, an exponential outbreak rate, and a high mortality rate.  </w:t>
      </w:r>
      <w:r>
        <w:t xml:space="preserve">Time, from exposure to treatment, is a critical factor in the successful outcome of the treatment.  </w:t>
      </w:r>
    </w:p>
    <w:p w:rsidR="00B50B80" w:rsidRDefault="00B50B80" w:rsidP="006C2EF7"/>
    <w:p w:rsidR="00DF230D" w:rsidRPr="00680A46" w:rsidRDefault="00DF230D" w:rsidP="00DF230D">
      <w:pPr>
        <w:rPr>
          <w:b/>
        </w:rPr>
      </w:pPr>
    </w:p>
    <w:p w:rsidR="00DF230D" w:rsidRDefault="00DF230D" w:rsidP="00E9545E">
      <w:pPr>
        <w:pStyle w:val="Caption"/>
      </w:pPr>
    </w:p>
    <w:p w:rsidR="00DF230D" w:rsidRDefault="00DF230D" w:rsidP="00E9545E">
      <w:pPr>
        <w:pStyle w:val="Caption"/>
      </w:pPr>
    </w:p>
    <w:p w:rsidR="00DF230D" w:rsidRDefault="00DF230D" w:rsidP="00E9545E">
      <w:pPr>
        <w:pStyle w:val="Caption"/>
      </w:pPr>
    </w:p>
    <w:p w:rsidR="00F07BBC" w:rsidRDefault="00F07BBC" w:rsidP="00F07BBC"/>
    <w:p w:rsidR="00F07BBC" w:rsidRDefault="00F07BBC" w:rsidP="00F07BBC"/>
    <w:p w:rsidR="00F07BBC" w:rsidRDefault="00F07BBC" w:rsidP="00F07BBC"/>
    <w:p w:rsidR="00F07BBC" w:rsidRPr="00F07BBC" w:rsidRDefault="00F07BBC" w:rsidP="00F07BBC"/>
    <w:p w:rsidR="00DF230D" w:rsidRPr="00D20784" w:rsidRDefault="006D62AA" w:rsidP="00E9545E">
      <w:pPr>
        <w:pStyle w:val="Caption"/>
        <w:rPr>
          <w:rStyle w:val="Hyperlink"/>
          <w:color w:val="auto"/>
          <w:u w:val="none"/>
        </w:rPr>
      </w:pPr>
      <w:bookmarkStart w:id="24" w:name="_Toc419755777"/>
      <w:r>
        <w:rPr>
          <w:noProof/>
        </w:rPr>
        <w:drawing>
          <wp:anchor distT="0" distB="0" distL="114300" distR="114300" simplePos="0" relativeHeight="251610112" behindDoc="1" locked="0" layoutInCell="1" allowOverlap="1" wp14:anchorId="67BF1159" wp14:editId="2809821D">
            <wp:simplePos x="0" y="0"/>
            <wp:positionH relativeFrom="column">
              <wp:posOffset>-3810</wp:posOffset>
            </wp:positionH>
            <wp:positionV relativeFrom="page">
              <wp:posOffset>2720340</wp:posOffset>
            </wp:positionV>
            <wp:extent cx="5946775" cy="4293235"/>
            <wp:effectExtent l="19050" t="19050" r="15875" b="12065"/>
            <wp:wrapTight wrapText="bothSides">
              <wp:wrapPolygon edited="0">
                <wp:start x="-69" y="-96"/>
                <wp:lineTo x="-69" y="21661"/>
                <wp:lineTo x="21658" y="21661"/>
                <wp:lineTo x="21658" y="-96"/>
                <wp:lineTo x="-69" y="-96"/>
              </wp:wrapPolygon>
            </wp:wrapTight>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6775" cy="4293235"/>
                    </a:xfrm>
                    <a:prstGeom prst="rect">
                      <a:avLst/>
                    </a:prstGeom>
                    <a:noFill/>
                    <a:ln w="12700" cmpd="sng">
                      <a:solidFill>
                        <a:srgbClr val="000000"/>
                      </a:solidFill>
                      <a:miter lim="800000"/>
                      <a:headEnd/>
                      <a:tailEnd/>
                    </a:ln>
                    <a:effectLst/>
                  </pic:spPr>
                </pic:pic>
              </a:graphicData>
            </a:graphic>
          </wp:anchor>
        </w:drawing>
      </w:r>
      <w:r w:rsidR="00D77F9A">
        <w:t>F</w:t>
      </w:r>
      <w:r w:rsidR="00DF230D">
        <w:t xml:space="preserve">igure </w:t>
      </w:r>
      <w:r w:rsidR="00D657D4">
        <w:fldChar w:fldCharType="begin"/>
      </w:r>
      <w:r w:rsidR="00F34DC1">
        <w:instrText xml:space="preserve"> SEQ Figure \* ARABIC </w:instrText>
      </w:r>
      <w:r w:rsidR="00D657D4">
        <w:fldChar w:fldCharType="separate"/>
      </w:r>
      <w:r w:rsidR="004316D1">
        <w:rPr>
          <w:noProof/>
        </w:rPr>
        <w:t>2</w:t>
      </w:r>
      <w:r w:rsidR="00D657D4">
        <w:rPr>
          <w:noProof/>
        </w:rPr>
        <w:fldChar w:fldCharType="end"/>
      </w:r>
      <w:r w:rsidR="00DF230D" w:rsidRPr="00D20784">
        <w:rPr>
          <w:rStyle w:val="Hyperlink"/>
          <w:color w:val="auto"/>
          <w:u w:val="none"/>
        </w:rPr>
        <w:t xml:space="preserve">: Cumulative </w:t>
      </w:r>
      <w:r w:rsidR="00DF230D">
        <w:rPr>
          <w:rStyle w:val="Hyperlink"/>
          <w:color w:val="auto"/>
          <w:u w:val="none"/>
        </w:rPr>
        <w:t>(</w:t>
      </w:r>
      <w:r w:rsidR="00DF230D" w:rsidRPr="00D20784">
        <w:rPr>
          <w:rStyle w:val="Hyperlink"/>
          <w:color w:val="auto"/>
          <w:u w:val="none"/>
        </w:rPr>
        <w:t>Anthrax</w:t>
      </w:r>
      <w:r w:rsidR="00DF230D">
        <w:rPr>
          <w:rStyle w:val="Hyperlink"/>
          <w:color w:val="auto"/>
          <w:u w:val="none"/>
        </w:rPr>
        <w:t>) Attack Probability-</w:t>
      </w:r>
      <w:r w:rsidR="00DF230D" w:rsidRPr="00D20784">
        <w:rPr>
          <w:rStyle w:val="Hyperlink"/>
          <w:color w:val="auto"/>
          <w:u w:val="none"/>
        </w:rPr>
        <w:t xml:space="preserve"> [Brookmeyer (2005)]</w:t>
      </w:r>
      <w:bookmarkEnd w:id="24"/>
    </w:p>
    <w:p w:rsidR="00DF230D" w:rsidRDefault="00DF230D" w:rsidP="00E9545E">
      <w:pPr>
        <w:pStyle w:val="Caption"/>
      </w:pPr>
    </w:p>
    <w:p w:rsidR="005D0183" w:rsidRDefault="005D0183">
      <w:pPr>
        <w:spacing w:line="240" w:lineRule="auto"/>
      </w:pPr>
      <w:r>
        <w:br w:type="page"/>
      </w:r>
    </w:p>
    <w:p w:rsidR="00DF230D" w:rsidRDefault="00DF230D" w:rsidP="00E9545E">
      <w:pPr>
        <w:pStyle w:val="Caption"/>
      </w:pPr>
    </w:p>
    <w:p w:rsidR="00DF230D" w:rsidRDefault="00DF230D" w:rsidP="00E9545E">
      <w:pPr>
        <w:pStyle w:val="Caption"/>
      </w:pPr>
    </w:p>
    <w:p w:rsidR="00B50B80" w:rsidRDefault="00B50B80" w:rsidP="00B50B80"/>
    <w:p w:rsidR="008B62E8" w:rsidRDefault="008B62E8" w:rsidP="00B50B80"/>
    <w:p w:rsidR="008B62E8" w:rsidRDefault="008B62E8" w:rsidP="00B50B80"/>
    <w:p w:rsidR="008B62E8" w:rsidRDefault="008B62E8" w:rsidP="00B50B80"/>
    <w:p w:rsidR="00B50B80" w:rsidRDefault="00B50B80" w:rsidP="00B50B80"/>
    <w:p w:rsidR="005D0183" w:rsidRDefault="005D0183" w:rsidP="00BC7C38">
      <w:pPr>
        <w:pStyle w:val="Figure"/>
      </w:pPr>
    </w:p>
    <w:p w:rsidR="00DF230D" w:rsidRPr="00F07BBC" w:rsidRDefault="00F07BBC" w:rsidP="00BC7C38">
      <w:pPr>
        <w:pStyle w:val="Figure"/>
        <w:rPr>
          <w:rStyle w:val="Hyperlink"/>
          <w:color w:val="auto"/>
          <w:u w:val="none"/>
        </w:rPr>
      </w:pPr>
      <w:bookmarkStart w:id="25" w:name="_Toc419755778"/>
      <w:r w:rsidRPr="00F07BBC">
        <w:drawing>
          <wp:anchor distT="0" distB="0" distL="114300" distR="114300" simplePos="0" relativeHeight="251724800" behindDoc="0" locked="0" layoutInCell="1" allowOverlap="1" wp14:anchorId="0FD152E7" wp14:editId="6C661C84">
            <wp:simplePos x="0" y="0"/>
            <wp:positionH relativeFrom="column">
              <wp:posOffset>59690</wp:posOffset>
            </wp:positionH>
            <wp:positionV relativeFrom="page">
              <wp:posOffset>3147695</wp:posOffset>
            </wp:positionV>
            <wp:extent cx="5847715" cy="3895090"/>
            <wp:effectExtent l="19050" t="19050" r="635" b="0"/>
            <wp:wrapTopAndBottom/>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47715" cy="3895090"/>
                    </a:xfrm>
                    <a:prstGeom prst="rect">
                      <a:avLst/>
                    </a:prstGeom>
                    <a:noFill/>
                    <a:ln w="12700" cmpd="sng">
                      <a:solidFill>
                        <a:srgbClr val="000000"/>
                      </a:solidFill>
                      <a:miter lim="800000"/>
                      <a:headEnd/>
                      <a:tailEnd/>
                    </a:ln>
                    <a:effectLst/>
                  </pic:spPr>
                </pic:pic>
              </a:graphicData>
            </a:graphic>
          </wp:anchor>
        </w:drawing>
      </w:r>
      <w:r w:rsidR="00266A6B" w:rsidRPr="00F07BBC">
        <w:t xml:space="preserve">Figure </w:t>
      </w:r>
      <w:r w:rsidR="00D657D4" w:rsidRPr="00F07BBC">
        <w:fldChar w:fldCharType="begin"/>
      </w:r>
      <w:r w:rsidR="00F34DC1" w:rsidRPr="00F07BBC">
        <w:instrText xml:space="preserve"> SEQ Figure \* ARABIC </w:instrText>
      </w:r>
      <w:r w:rsidR="00D657D4" w:rsidRPr="00F07BBC">
        <w:fldChar w:fldCharType="separate"/>
      </w:r>
      <w:r w:rsidR="004316D1" w:rsidRPr="00F07BBC">
        <w:t>3</w:t>
      </w:r>
      <w:r w:rsidR="00D657D4" w:rsidRPr="00F07BBC">
        <w:fldChar w:fldCharType="end"/>
      </w:r>
      <w:r w:rsidR="00266A6B" w:rsidRPr="00F07BBC">
        <w:rPr>
          <w:rStyle w:val="Hyperlink"/>
          <w:color w:val="auto"/>
          <w:u w:val="none"/>
        </w:rPr>
        <w:t>: Incubation Period of Anthrax in Humans– [Brookmeyer (2005)]</w:t>
      </w:r>
      <w:bookmarkEnd w:id="25"/>
    </w:p>
    <w:p w:rsidR="00DF230D" w:rsidRDefault="00DF230D" w:rsidP="00DF230D">
      <w:pPr>
        <w:spacing w:line="240" w:lineRule="auto"/>
      </w:pPr>
      <w:r>
        <w:br w:type="page"/>
      </w:r>
    </w:p>
    <w:p w:rsidR="001B4C77" w:rsidRDefault="001B4C77" w:rsidP="006D62AA"/>
    <w:p w:rsidR="006C2EF7" w:rsidRDefault="006C2EF7" w:rsidP="00AB48F3"/>
    <w:p w:rsidR="006C2EF7" w:rsidRDefault="006C2EF7" w:rsidP="00BC7C38">
      <w:pPr>
        <w:pStyle w:val="Figure"/>
      </w:pPr>
    </w:p>
    <w:p w:rsidR="006C2EF7" w:rsidRDefault="00660418" w:rsidP="00BC7C38">
      <w:pPr>
        <w:pStyle w:val="Figure"/>
      </w:pPr>
      <w:r>
        <w:drawing>
          <wp:anchor distT="0" distB="0" distL="114300" distR="114300" simplePos="0" relativeHeight="251627520" behindDoc="0" locked="0" layoutInCell="1" allowOverlap="1" wp14:anchorId="2460E16D" wp14:editId="33B4D49C">
            <wp:simplePos x="0" y="0"/>
            <wp:positionH relativeFrom="column">
              <wp:posOffset>-26670</wp:posOffset>
            </wp:positionH>
            <wp:positionV relativeFrom="page">
              <wp:posOffset>2739390</wp:posOffset>
            </wp:positionV>
            <wp:extent cx="5941695" cy="4370705"/>
            <wp:effectExtent l="19050" t="0" r="1905" b="0"/>
            <wp:wrapTopAndBottom/>
            <wp:docPr id="20"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2734"/>
                    <a:stretch/>
                  </pic:blipFill>
                  <pic:spPr bwMode="auto">
                    <a:xfrm>
                      <a:off x="0" y="0"/>
                      <a:ext cx="5941695" cy="4370705"/>
                    </a:xfrm>
                    <a:prstGeom prst="rect">
                      <a:avLst/>
                    </a:prstGeom>
                    <a:noFill/>
                    <a:ln>
                      <a:noFill/>
                    </a:ln>
                    <a:extLst>
                      <a:ext uri="{53640926-AAD7-44D8-BBD7-CCE9431645EC}">
                        <a14:shadowObscured xmlns:a14="http://schemas.microsoft.com/office/drawing/2010/main"/>
                      </a:ext>
                    </a:extLst>
                  </pic:spPr>
                </pic:pic>
              </a:graphicData>
            </a:graphic>
          </wp:anchor>
        </w:drawing>
      </w:r>
    </w:p>
    <w:p w:rsidR="006C2EF7" w:rsidRDefault="006C2EF7" w:rsidP="00BC7C38">
      <w:pPr>
        <w:pStyle w:val="Figure"/>
      </w:pPr>
    </w:p>
    <w:p w:rsidR="00AB48F3" w:rsidRDefault="00AB48F3" w:rsidP="004316D1">
      <w:pPr>
        <w:pStyle w:val="Caption"/>
      </w:pPr>
      <w:r>
        <w:t xml:space="preserve"> </w:t>
      </w:r>
    </w:p>
    <w:p w:rsidR="006C2EF7" w:rsidRPr="00660418" w:rsidRDefault="004316D1" w:rsidP="00BC7C38">
      <w:pPr>
        <w:pStyle w:val="Figure"/>
        <w:rPr>
          <w:rStyle w:val="Hyperlink"/>
          <w:b w:val="0"/>
          <w:color w:val="auto"/>
          <w:u w:val="none"/>
        </w:rPr>
      </w:pPr>
      <w:bookmarkStart w:id="26" w:name="_Toc419755779"/>
      <w:r>
        <w:t xml:space="preserve">Figure </w:t>
      </w:r>
      <w:r w:rsidR="00D657D4">
        <w:fldChar w:fldCharType="begin"/>
      </w:r>
      <w:r w:rsidR="00F94B75">
        <w:instrText xml:space="preserve"> SEQ Figure \* ARABIC </w:instrText>
      </w:r>
      <w:r w:rsidR="00D657D4">
        <w:fldChar w:fldCharType="separate"/>
      </w:r>
      <w:r>
        <w:t>4</w:t>
      </w:r>
      <w:r w:rsidR="00D657D4">
        <w:fldChar w:fldCharType="end"/>
      </w:r>
      <w:r w:rsidRPr="00660418">
        <w:rPr>
          <w:rStyle w:val="Hyperlink"/>
          <w:b w:val="0"/>
          <w:color w:val="auto"/>
          <w:u w:val="none"/>
        </w:rPr>
        <w:t xml:space="preserve">: </w:t>
      </w:r>
      <w:r w:rsidRPr="004316D1">
        <w:rPr>
          <w:rStyle w:val="Hyperlink"/>
          <w:color w:val="auto"/>
          <w:u w:val="none"/>
        </w:rPr>
        <w:t>Efficacy of Treatment versus Delay in Treatment [Wilkening (2008)]</w:t>
      </w:r>
      <w:bookmarkEnd w:id="26"/>
    </w:p>
    <w:p w:rsidR="006C2EF7" w:rsidRDefault="006C2EF7">
      <w:pPr>
        <w:spacing w:line="240" w:lineRule="auto"/>
      </w:pPr>
    </w:p>
    <w:p w:rsidR="00576B5D" w:rsidRDefault="00576B5D">
      <w:pPr>
        <w:spacing w:line="240" w:lineRule="auto"/>
      </w:pPr>
      <w:r>
        <w:br w:type="page"/>
      </w:r>
    </w:p>
    <w:p w:rsidR="00924B23" w:rsidRDefault="00924B23" w:rsidP="00924B23">
      <w:pPr>
        <w:pStyle w:val="Heading2"/>
      </w:pPr>
      <w:bookmarkStart w:id="27" w:name="_Toc419755734"/>
      <w:r>
        <w:lastRenderedPageBreak/>
        <w:t>Time: The Key Metric</w:t>
      </w:r>
      <w:bookmarkEnd w:id="27"/>
    </w:p>
    <w:p w:rsidR="00924B23" w:rsidRDefault="00924B23" w:rsidP="00924B23">
      <w:r w:rsidRPr="00680A46">
        <w:t xml:space="preserve">Time is the major system metric of interest.  </w:t>
      </w:r>
      <w:r>
        <w:t>In the "Current State" SNS-RSS-POD model, the</w:t>
      </w:r>
      <w:r w:rsidRPr="00680A46">
        <w:t xml:space="preserve"> system clock starts when the decision is made to </w:t>
      </w:r>
      <w:r>
        <w:t xml:space="preserve">activate the system and </w:t>
      </w:r>
      <w:r w:rsidRPr="00680A46">
        <w:t xml:space="preserve">deploy the SNS assets to a state.  The collaborative </w:t>
      </w:r>
      <w:r>
        <w:t xml:space="preserve">system </w:t>
      </w:r>
      <w:r w:rsidRPr="00680A46">
        <w:t xml:space="preserve">objective is to treat the last person in the Last Active POD within 48 </w:t>
      </w:r>
      <w:r>
        <w:t>hours of this decision to activate</w:t>
      </w:r>
      <w:r w:rsidRPr="00680A46">
        <w:t>.  The SNS commitment is to deliver the SNS supplies to any RSS in the country within the first 12 hours.  This should leave at least 36 hours</w:t>
      </w:r>
      <w:r>
        <w:t>,</w:t>
      </w:r>
      <w:r w:rsidRPr="00680A46">
        <w:t xml:space="preserve"> including the time spent in the RSS and delivery operations</w:t>
      </w:r>
      <w:r>
        <w:t>,</w:t>
      </w:r>
      <w:r w:rsidRPr="00680A46">
        <w:t xml:space="preserve"> for these PODs to collectively treat thousands or potentially millions (in some scenarios) of people.  Literally an extra minute spent in the RSS or delivery operation is a lost minute of treating people.</w:t>
      </w:r>
    </w:p>
    <w:p w:rsidR="00924B23" w:rsidRDefault="00924B23" w:rsidP="00924B23"/>
    <w:p w:rsidR="00924B23" w:rsidRDefault="00924B23" w:rsidP="00924B23">
      <w:r>
        <w:t>In this study, two distinct and somewhat independent time lines are presented.  The first is the timeline of the public emergency from a medical perspective.  The second timeline is that of the actual SNS-RSS-POD system.  In the "current state" these two timelines are currently not sufficiently coordinated.  One of the intentions of this study is to help to close this apparent gap.</w:t>
      </w:r>
    </w:p>
    <w:p w:rsidR="00924B23" w:rsidRDefault="00924B23" w:rsidP="00924B23">
      <w:r w:rsidRPr="00680A46">
        <w:t>To further emphasize the importance of time, it should be noted that there may be significant time differences between the ac</w:t>
      </w:r>
      <w:r>
        <w:t>tual commencements of the event,</w:t>
      </w:r>
      <w:r w:rsidRPr="00680A46">
        <w:t xml:space="preserve"> exp</w:t>
      </w:r>
      <w:r>
        <w:t>osure time(s) of the population, recognition of the event,</w:t>
      </w:r>
      <w:r w:rsidRPr="00680A46">
        <w:t xml:space="preserve"> and the subsequent decision to activate the response</w:t>
      </w:r>
      <w:r>
        <w:t xml:space="preserve"> </w:t>
      </w:r>
      <w:r w:rsidRPr="00680A46">
        <w:t xml:space="preserve">system.  </w:t>
      </w:r>
    </w:p>
    <w:p w:rsidR="005D0183" w:rsidRPr="00680A46" w:rsidRDefault="00982FAB" w:rsidP="005D0183">
      <w:r>
        <w:t>In some</w:t>
      </w:r>
      <w:r w:rsidR="005D0183">
        <w:t xml:space="preserve"> terrorist attacks such of “911”; there was</w:t>
      </w:r>
      <w:r w:rsidR="005D0183" w:rsidRPr="00680A46">
        <w:t xml:space="preserve"> a well-defined</w:t>
      </w:r>
      <w:r w:rsidR="005D0183">
        <w:t xml:space="preserve"> </w:t>
      </w:r>
      <w:r w:rsidR="005D0183" w:rsidRPr="00680A46">
        <w:t>and well known event commencement time.  H</w:t>
      </w:r>
      <w:r>
        <w:t>owever, in</w:t>
      </w:r>
      <w:r w:rsidR="005D0183" w:rsidRPr="00680A46">
        <w:t xml:space="preserve"> a major disease outbreak or certain forms of bio-terrorist attack</w:t>
      </w:r>
      <w:r>
        <w:t>s</w:t>
      </w:r>
      <w:r w:rsidR="005D0183" w:rsidRPr="00680A46">
        <w:t>; the event commencement time may be initially unknown or even deliberately concealed.  In these cases, recognition of the event may not occur until after</w:t>
      </w:r>
      <w:r w:rsidR="005D0183">
        <w:t xml:space="preserve"> </w:t>
      </w:r>
      <w:r w:rsidR="005D0183" w:rsidRPr="00680A46">
        <w:t>people with some combination of earlier exposure, higher amounts (dosage) of exposure, and higher physica</w:t>
      </w:r>
      <w:r w:rsidR="005D0183">
        <w:t>l vulnerability begin to exhibit</w:t>
      </w:r>
      <w:r w:rsidR="005D0183" w:rsidRPr="00680A46">
        <w:t xml:space="preserve"> clinical symptoms such as illness or even death.  </w:t>
      </w:r>
      <w:r w:rsidR="005D0183">
        <w:t xml:space="preserve">That point of </w:t>
      </w:r>
      <w:r w:rsidR="005D0183" w:rsidRPr="00680A46">
        <w:t>time may represent the beginning of an exponential population impact with a very small time window for administering effective counter-measures.  In these situations, time (in hours and</w:t>
      </w:r>
      <w:r w:rsidR="005D0183">
        <w:t xml:space="preserve"> </w:t>
      </w:r>
      <w:r w:rsidR="005D0183" w:rsidRPr="00680A46">
        <w:t>even minutes) can be literally translated into lives save</w:t>
      </w:r>
      <w:r w:rsidR="005D0183">
        <w:t>d.  Finally for those exhibiting</w:t>
      </w:r>
      <w:r w:rsidR="005D0183" w:rsidRPr="00680A46">
        <w:t xml:space="preserve"> symptoms, there is a mortality period where the chances of survival may be dependent more on the strain of the bacteria than the application of advanced medical treatment.</w:t>
      </w:r>
    </w:p>
    <w:p w:rsidR="005D0183" w:rsidRDefault="005D0183" w:rsidP="005D0183"/>
    <w:p w:rsidR="00001903" w:rsidRPr="00680A46" w:rsidRDefault="00001903" w:rsidP="005D0183">
      <w:r w:rsidRPr="00680A46">
        <w:lastRenderedPageBreak/>
        <w:t xml:space="preserve">To illustrate this concern, </w:t>
      </w:r>
      <w:r>
        <w:t>Fig</w:t>
      </w:r>
      <w:r w:rsidR="00266A6B">
        <w:t>ure 5</w:t>
      </w:r>
      <w:r>
        <w:t xml:space="preserve"> represents</w:t>
      </w:r>
      <w:r w:rsidRPr="00680A46">
        <w:t xml:space="preserve"> </w:t>
      </w:r>
      <w:r>
        <w:t xml:space="preserve">a </w:t>
      </w:r>
      <w:r w:rsidRPr="00680A46">
        <w:t>hypothetical model of a microbial (i.e. anthrax) public health event without any intervention:</w:t>
      </w:r>
      <w:r w:rsidRPr="003D23B7">
        <w:t xml:space="preserve"> </w:t>
      </w:r>
      <w:r w:rsidRPr="00680A46">
        <w:t>In this hypothetical model there are five zones:</w:t>
      </w:r>
    </w:p>
    <w:p w:rsidR="00EE681F" w:rsidRDefault="00EE681F" w:rsidP="005D0183">
      <w:pPr>
        <w:ind w:firstLine="720"/>
      </w:pPr>
    </w:p>
    <w:p w:rsidR="00001903" w:rsidRPr="00680A46" w:rsidRDefault="00001903" w:rsidP="005D0183">
      <w:pPr>
        <w:ind w:firstLine="720"/>
      </w:pPr>
      <w:r w:rsidRPr="00680A46">
        <w:t>Time A represents the Initial Population Exposure Time.</w:t>
      </w:r>
    </w:p>
    <w:p w:rsidR="00001903" w:rsidRPr="00680A46" w:rsidRDefault="00001903" w:rsidP="005D0183">
      <w:pPr>
        <w:ind w:left="1" w:firstLine="719"/>
      </w:pPr>
      <w:r w:rsidRPr="00680A46">
        <w:t>Time B represents the Asymptomatic Incubation Period</w:t>
      </w:r>
    </w:p>
    <w:p w:rsidR="00205D0B" w:rsidRDefault="00001903" w:rsidP="005D0183">
      <w:pPr>
        <w:ind w:left="1530" w:hanging="810"/>
      </w:pPr>
      <w:r w:rsidRPr="00680A46">
        <w:t xml:space="preserve">Time C represents the Early Symptomatic Period for a smaller portion of the exposed </w:t>
      </w:r>
      <w:r w:rsidR="00EE681F">
        <w:t xml:space="preserve">         </w:t>
      </w:r>
      <w:r w:rsidRPr="00680A46">
        <w:t>population</w:t>
      </w:r>
      <w:r w:rsidR="00205D0B">
        <w:t>.</w:t>
      </w:r>
    </w:p>
    <w:p w:rsidR="00205D0B" w:rsidRDefault="00001903" w:rsidP="005D0183">
      <w:pPr>
        <w:ind w:left="720"/>
      </w:pPr>
      <w:r w:rsidRPr="00680A46">
        <w:t>Time D represents the Symptomatic Period for the majority of the exposed population</w:t>
      </w:r>
      <w:r w:rsidR="00205D0B">
        <w:t xml:space="preserve"> </w:t>
      </w:r>
    </w:p>
    <w:p w:rsidR="00001903" w:rsidRDefault="00001903" w:rsidP="005D0183">
      <w:pPr>
        <w:ind w:left="720"/>
      </w:pPr>
      <w:r w:rsidRPr="00680A46">
        <w:t>Time E represents the Mortality Period for those with the illness.</w:t>
      </w:r>
    </w:p>
    <w:p w:rsidR="00D77F9A" w:rsidRDefault="00D77F9A" w:rsidP="005D0183"/>
    <w:p w:rsidR="00B50B80" w:rsidRDefault="00266A6B" w:rsidP="005D0183">
      <w:r>
        <w:t>In Figure 6</w:t>
      </w:r>
      <w:r w:rsidR="00205D0B" w:rsidRPr="00F6034D">
        <w:t xml:space="preserve"> </w:t>
      </w:r>
      <w:r w:rsidR="00770349">
        <w:t>the “Current State”</w:t>
      </w:r>
      <w:r w:rsidR="00205D0B">
        <w:t xml:space="preserve"> </w:t>
      </w:r>
      <w:r w:rsidR="00205D0B" w:rsidRPr="00680A46">
        <w:t>SNS-RSS</w:t>
      </w:r>
      <w:r w:rsidR="00205D0B">
        <w:t>-POD model (Figure 1</w:t>
      </w:r>
      <w:r w:rsidR="0096300C">
        <w:t xml:space="preserve"> on page 8</w:t>
      </w:r>
      <w:r w:rsidR="00205D0B">
        <w:t>) is superimposed on top of the event</w:t>
      </w:r>
      <w:r w:rsidR="00205D0B" w:rsidRPr="00680A46">
        <w:t xml:space="preserve"> model </w:t>
      </w:r>
      <w:r>
        <w:t>(Figure 5</w:t>
      </w:r>
      <w:r w:rsidR="0096300C">
        <w:t xml:space="preserve"> on page 17</w:t>
      </w:r>
      <w:r w:rsidR="00205D0B">
        <w:t xml:space="preserve">) </w:t>
      </w:r>
      <w:r w:rsidR="00205D0B" w:rsidRPr="00680A46">
        <w:t>in a scenario in which the SNS-RSS-POD system was activated in time to effectively treat the entire population in need</w:t>
      </w:r>
      <w:r w:rsidR="00205D0B">
        <w:t xml:space="preserve">. </w:t>
      </w:r>
    </w:p>
    <w:p w:rsidR="00AB48F3" w:rsidRDefault="00AB48F3" w:rsidP="005D0183"/>
    <w:p w:rsidR="00D67478" w:rsidRDefault="00AB48F3" w:rsidP="005D0183">
      <w:r>
        <w:t xml:space="preserve">In contrast, Figure 7 reflects a scenario in which the Decision to Activate the SNS-RSS-POD system was not made </w:t>
      </w:r>
      <w:r w:rsidR="00982FAB">
        <w:t>until after the early exhibition</w:t>
      </w:r>
      <w:r>
        <w:t xml:space="preserve"> of clinical symptoms in the population and the subsequent recognition by the appropriate experts that a public health emergency has</w:t>
      </w:r>
      <w:r w:rsidRPr="00AB48F3">
        <w:t xml:space="preserve"> </w:t>
      </w:r>
      <w:r w:rsidR="00924B23">
        <w:t xml:space="preserve">commenced.  </w:t>
      </w:r>
      <w:r w:rsidR="00924B23" w:rsidRPr="00680A46">
        <w:t xml:space="preserve">In </w:t>
      </w:r>
      <w:r w:rsidR="00924B23">
        <w:t xml:space="preserve">such </w:t>
      </w:r>
      <w:r w:rsidR="00924B23" w:rsidRPr="00680A46">
        <w:t xml:space="preserve">an </w:t>
      </w:r>
      <w:r w:rsidR="00924B23">
        <w:t xml:space="preserve">aerosol </w:t>
      </w:r>
      <w:r w:rsidR="00924B23" w:rsidRPr="00680A46">
        <w:t xml:space="preserve">inhalation anthrax event, </w:t>
      </w:r>
      <w:r w:rsidR="00924B23">
        <w:t>the shaded (red) area under the D portion of the curve represents those individuals who did not receive treatment in time.</w:t>
      </w:r>
      <w:r w:rsidR="00924B23" w:rsidRPr="00770349">
        <w:t xml:space="preserve"> </w:t>
      </w:r>
      <w:r w:rsidR="00924B23">
        <w:t xml:space="preserve"> If</w:t>
      </w:r>
      <w:r w:rsidR="00924B23" w:rsidRPr="00680A46">
        <w:t xml:space="preserve"> people are</w:t>
      </w:r>
      <w:r w:rsidR="00924B23">
        <w:t xml:space="preserve"> </w:t>
      </w:r>
      <w:r w:rsidR="00924B23" w:rsidRPr="00680A46">
        <w:t xml:space="preserve">not effectively treated in a timely manner, a high mortality rate can be expected once </w:t>
      </w:r>
      <w:r w:rsidR="00924B23">
        <w:t xml:space="preserve">the disease has progressed to </w:t>
      </w:r>
      <w:r w:rsidR="00982FAB">
        <w:t xml:space="preserve">the </w:t>
      </w:r>
      <w:r w:rsidR="00924B23">
        <w:t>manifestation of</w:t>
      </w:r>
      <w:r w:rsidR="00924B23" w:rsidRPr="00680A46">
        <w:t xml:space="preserve"> clinical symptoms.  </w:t>
      </w:r>
      <w:r w:rsidR="00924B23">
        <w:t xml:space="preserve">The shaded (red) area under the E portion of the curve represents the expected number of deaths in this event.  </w:t>
      </w:r>
      <w:r w:rsidR="00924B23" w:rsidRPr="00680A46">
        <w:t>In this scenario hours and even minutes saved in providing treatment can literally be translated into lives saved</w:t>
      </w:r>
    </w:p>
    <w:p w:rsidR="00924B23" w:rsidRDefault="00924B23" w:rsidP="00924B23"/>
    <w:p w:rsidR="00924B23" w:rsidRDefault="00924B23" w:rsidP="00924B23">
      <w:r>
        <w:t>As illustrated in Figure 6 and Figure 7, the SNS-RSS-POD system timeline line is not anchored to the public health microbial event timeline.  This represents a weakness in the “Current State” SNS-RSS-POD Model, for which this study will recommend a solution.</w:t>
      </w:r>
    </w:p>
    <w:p w:rsidR="00770349" w:rsidRDefault="00770349" w:rsidP="00BC7C38">
      <w:pPr>
        <w:pStyle w:val="Figure"/>
      </w:pPr>
    </w:p>
    <w:p w:rsidR="00D67478" w:rsidRDefault="00D67478" w:rsidP="00BC7C38">
      <w:pPr>
        <w:pStyle w:val="Figure"/>
      </w:pPr>
    </w:p>
    <w:p w:rsidR="00D67478" w:rsidRDefault="00D67478" w:rsidP="00BC7C38">
      <w:pPr>
        <w:pStyle w:val="Figure"/>
      </w:pPr>
    </w:p>
    <w:p w:rsidR="00924B23" w:rsidRDefault="00924B23" w:rsidP="00BC7C38">
      <w:pPr>
        <w:pStyle w:val="Figure"/>
      </w:pPr>
    </w:p>
    <w:p w:rsidR="00924B23" w:rsidRDefault="00924B23" w:rsidP="00BC7C38">
      <w:pPr>
        <w:pStyle w:val="Figure"/>
      </w:pPr>
    </w:p>
    <w:p w:rsidR="00C52AC5" w:rsidRDefault="00E82C91" w:rsidP="00BC7C38">
      <w:pPr>
        <w:pStyle w:val="Figure"/>
      </w:pPr>
      <w:r>
        <w:pict>
          <v:rect id="_x0000_s3282" style="position:absolute;left:0;text-align:left;margin-left:6.5pt;margin-top:42.55pt;width:468pt;height:306.1pt;z-index:251670016" filled="f" strokeweight="1pt"/>
        </w:pict>
      </w:r>
    </w:p>
    <w:p w:rsidR="00C52AC5" w:rsidRDefault="00C52AC5" w:rsidP="00BC7C38">
      <w:pPr>
        <w:pStyle w:val="Figure"/>
      </w:pPr>
    </w:p>
    <w:p w:rsidR="00001903" w:rsidRPr="00307672" w:rsidRDefault="00C52AC5" w:rsidP="00BC7C38">
      <w:pPr>
        <w:pStyle w:val="Figure"/>
      </w:pPr>
      <w:bookmarkStart w:id="28" w:name="_Toc419755780"/>
      <w:r>
        <w:drawing>
          <wp:anchor distT="0" distB="0" distL="114300" distR="114300" simplePos="0" relativeHeight="251719680" behindDoc="0" locked="0" layoutInCell="1" allowOverlap="1" wp14:anchorId="3B4D3F7C" wp14:editId="1D895795">
            <wp:simplePos x="0" y="0"/>
            <wp:positionH relativeFrom="column">
              <wp:posOffset>0</wp:posOffset>
            </wp:positionH>
            <wp:positionV relativeFrom="page">
              <wp:posOffset>2731770</wp:posOffset>
            </wp:positionV>
            <wp:extent cx="5943600" cy="3858260"/>
            <wp:effectExtent l="0" t="0" r="0" b="0"/>
            <wp:wrapTopAndBottom/>
            <wp:docPr id="6"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858260"/>
                    </a:xfrm>
                    <a:prstGeom prst="rect">
                      <a:avLst/>
                    </a:prstGeom>
                    <a:noFill/>
                  </pic:spPr>
                </pic:pic>
              </a:graphicData>
            </a:graphic>
          </wp:anchor>
        </w:drawing>
      </w:r>
      <w:r w:rsidR="00001903" w:rsidRPr="00307672">
        <w:t xml:space="preserve">Figure </w:t>
      </w:r>
      <w:r w:rsidR="00D657D4">
        <w:fldChar w:fldCharType="begin"/>
      </w:r>
      <w:r w:rsidR="00F94B75">
        <w:instrText xml:space="preserve"> SEQ Figure \* ARABIC </w:instrText>
      </w:r>
      <w:r w:rsidR="00D657D4">
        <w:fldChar w:fldCharType="separate"/>
      </w:r>
      <w:r w:rsidR="004316D1" w:rsidRPr="00307672">
        <w:t>5</w:t>
      </w:r>
      <w:r w:rsidR="00D657D4">
        <w:fldChar w:fldCharType="end"/>
      </w:r>
      <w:r w:rsidR="00001903" w:rsidRPr="00307672">
        <w:t>: Model of a Microbial (Anthrax) Event without Interventi</w:t>
      </w:r>
      <w:r w:rsidR="00205D0B" w:rsidRPr="00307672">
        <w:t>on</w:t>
      </w:r>
      <w:bookmarkEnd w:id="28"/>
    </w:p>
    <w:p w:rsidR="00D53AAC" w:rsidRDefault="00D53AAC" w:rsidP="00001903"/>
    <w:p w:rsidR="00205D0B" w:rsidRDefault="00205D0B" w:rsidP="00BC7C38">
      <w:pPr>
        <w:pStyle w:val="Figure"/>
      </w:pPr>
    </w:p>
    <w:p w:rsidR="00205D0B" w:rsidRDefault="00205D0B" w:rsidP="00BC7C38">
      <w:pPr>
        <w:pStyle w:val="Figure"/>
      </w:pPr>
    </w:p>
    <w:p w:rsidR="00205D0B" w:rsidRDefault="00205D0B" w:rsidP="00BC7C38">
      <w:pPr>
        <w:pStyle w:val="Figure"/>
      </w:pPr>
    </w:p>
    <w:p w:rsidR="00205D0B" w:rsidRDefault="00205D0B" w:rsidP="00BC7C38">
      <w:pPr>
        <w:pStyle w:val="Figure"/>
      </w:pPr>
    </w:p>
    <w:p w:rsidR="00205D0B" w:rsidRDefault="00205D0B" w:rsidP="00BC7C38">
      <w:pPr>
        <w:pStyle w:val="Figure"/>
      </w:pPr>
    </w:p>
    <w:p w:rsidR="00D67478" w:rsidRDefault="00D67478" w:rsidP="00BC7C38">
      <w:pPr>
        <w:pStyle w:val="Figure"/>
      </w:pPr>
    </w:p>
    <w:p w:rsidR="00D67478" w:rsidRDefault="00D67478" w:rsidP="00BC7C38">
      <w:pPr>
        <w:pStyle w:val="Figure"/>
      </w:pPr>
    </w:p>
    <w:p w:rsidR="00205D0B" w:rsidRDefault="00E82C91" w:rsidP="00BC7C38">
      <w:pPr>
        <w:pStyle w:val="Figure"/>
      </w:pPr>
      <w:r>
        <w:pict>
          <v:rect id="_x0000_s3283" style="position:absolute;left:0;text-align:left;margin-left:0;margin-top:21.05pt;width:468pt;height:326.2pt;z-index:251671040" filled="f" strokeweight="1pt"/>
        </w:pict>
      </w:r>
    </w:p>
    <w:p w:rsidR="00205D0B" w:rsidRDefault="00205D0B" w:rsidP="00BC7C38">
      <w:pPr>
        <w:pStyle w:val="Figure"/>
      </w:pPr>
    </w:p>
    <w:p w:rsidR="00D53AAC" w:rsidRPr="001B4C77" w:rsidRDefault="00205D0B" w:rsidP="00BC7C38">
      <w:pPr>
        <w:pStyle w:val="Figure"/>
      </w:pPr>
      <w:bookmarkStart w:id="29" w:name="_Toc419755781"/>
      <w:r w:rsidRPr="00680A46">
        <w:drawing>
          <wp:anchor distT="0" distB="0" distL="114300" distR="114300" simplePos="0" relativeHeight="251599872" behindDoc="0" locked="0" layoutInCell="1" allowOverlap="1" wp14:anchorId="38F1B94F" wp14:editId="2C5EDECC">
            <wp:simplePos x="0" y="0"/>
            <wp:positionH relativeFrom="column">
              <wp:posOffset>-635</wp:posOffset>
            </wp:positionH>
            <wp:positionV relativeFrom="page">
              <wp:posOffset>2742565</wp:posOffset>
            </wp:positionV>
            <wp:extent cx="5942965" cy="3787775"/>
            <wp:effectExtent l="0" t="0" r="0" b="0"/>
            <wp:wrapTopAndBottom/>
            <wp:docPr id="15" name="Picture 15" descr="C:\Users\Roger\Pictures\early response cur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Roger\Pictures\early response curv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2965" cy="3787775"/>
                    </a:xfrm>
                    <a:prstGeom prst="rect">
                      <a:avLst/>
                    </a:prstGeom>
                    <a:noFill/>
                    <a:ln>
                      <a:noFill/>
                    </a:ln>
                  </pic:spPr>
                </pic:pic>
              </a:graphicData>
            </a:graphic>
          </wp:anchor>
        </w:drawing>
      </w:r>
      <w:r w:rsidR="00D53AAC" w:rsidRPr="001B4C77">
        <w:t xml:space="preserve">Figure </w:t>
      </w:r>
      <w:r w:rsidR="00D657D4">
        <w:fldChar w:fldCharType="begin"/>
      </w:r>
      <w:r w:rsidR="00F94B75">
        <w:instrText xml:space="preserve"> SEQ Figure \* ARABIC </w:instrText>
      </w:r>
      <w:r w:rsidR="00D657D4">
        <w:fldChar w:fldCharType="separate"/>
      </w:r>
      <w:r w:rsidR="004316D1" w:rsidRPr="001B4C77">
        <w:t>6</w:t>
      </w:r>
      <w:r w:rsidR="00D657D4">
        <w:fldChar w:fldCharType="end"/>
      </w:r>
      <w:r w:rsidR="00D53AAC" w:rsidRPr="001B4C77">
        <w:t>: Model of a Microbial (Anthrax) Event with Timely Response</w:t>
      </w:r>
      <w:bookmarkEnd w:id="29"/>
    </w:p>
    <w:p w:rsidR="00C52AC5" w:rsidRDefault="00C52AC5">
      <w:pPr>
        <w:spacing w:line="240" w:lineRule="auto"/>
      </w:pPr>
      <w:r>
        <w:br w:type="page"/>
      </w:r>
    </w:p>
    <w:p w:rsidR="0075479A" w:rsidRDefault="0075479A" w:rsidP="0075479A"/>
    <w:p w:rsidR="0075479A" w:rsidRPr="0075479A" w:rsidRDefault="0075479A" w:rsidP="0075479A"/>
    <w:p w:rsidR="0075479A" w:rsidRPr="0075479A" w:rsidRDefault="0075479A" w:rsidP="0075479A"/>
    <w:p w:rsidR="0075479A" w:rsidRPr="0075479A" w:rsidRDefault="0075479A" w:rsidP="0075479A"/>
    <w:p w:rsidR="0075479A" w:rsidRDefault="0075479A" w:rsidP="0075479A"/>
    <w:p w:rsidR="0075479A" w:rsidRDefault="00E82C91" w:rsidP="0075479A">
      <w:pPr>
        <w:tabs>
          <w:tab w:val="left" w:pos="1683"/>
        </w:tabs>
      </w:pPr>
      <w:r>
        <w:rPr>
          <w:noProof/>
        </w:rPr>
        <w:pict>
          <v:rect id="_x0000_s3284" style="position:absolute;margin-left:-6.1pt;margin-top:28.4pt;width:468pt;height:322.5pt;z-index:251672064" filled="f" strokeweight="1pt"/>
        </w:pict>
      </w:r>
      <w:r w:rsidR="0075479A">
        <w:tab/>
      </w:r>
    </w:p>
    <w:p w:rsidR="0075479A" w:rsidRDefault="0075479A" w:rsidP="0075479A">
      <w:pPr>
        <w:tabs>
          <w:tab w:val="left" w:pos="1683"/>
        </w:tabs>
      </w:pPr>
    </w:p>
    <w:p w:rsidR="009018FF" w:rsidRDefault="009018FF" w:rsidP="00BC7C38">
      <w:pPr>
        <w:pStyle w:val="Figure"/>
      </w:pPr>
      <w:bookmarkStart w:id="30" w:name="_Toc419755782"/>
      <w:r>
        <w:t xml:space="preserve">Figure </w:t>
      </w:r>
      <w:r w:rsidR="00D657D4">
        <w:fldChar w:fldCharType="begin"/>
      </w:r>
      <w:r w:rsidR="00F94B75">
        <w:instrText xml:space="preserve"> SEQ Figure \* ARABIC </w:instrText>
      </w:r>
      <w:r w:rsidR="00D657D4">
        <w:fldChar w:fldCharType="separate"/>
      </w:r>
      <w:r w:rsidR="004316D1">
        <w:t>7</w:t>
      </w:r>
      <w:r w:rsidR="00D657D4">
        <w:fldChar w:fldCharType="end"/>
      </w:r>
      <w:r w:rsidRPr="00DB0321">
        <w:t>: Model of Micro</w:t>
      </w:r>
      <w:r>
        <w:t>bial (Anthrax) Event</w:t>
      </w:r>
      <w:r w:rsidRPr="00DB0321">
        <w:t xml:space="preserve"> with Delayed Response</w:t>
      </w:r>
      <w:bookmarkEnd w:id="30"/>
    </w:p>
    <w:p w:rsidR="009018FF" w:rsidRDefault="009018FF">
      <w:pPr>
        <w:spacing w:line="240" w:lineRule="auto"/>
      </w:pPr>
      <w:r w:rsidRPr="00680A46">
        <w:rPr>
          <w:noProof/>
        </w:rPr>
        <w:drawing>
          <wp:anchor distT="0" distB="0" distL="114300" distR="114300" simplePos="0" relativeHeight="251594752" behindDoc="0" locked="0" layoutInCell="1" allowOverlap="1" wp14:anchorId="4E95FC72" wp14:editId="6B026E10">
            <wp:simplePos x="0" y="0"/>
            <wp:positionH relativeFrom="column">
              <wp:posOffset>4445</wp:posOffset>
            </wp:positionH>
            <wp:positionV relativeFrom="page">
              <wp:posOffset>2743835</wp:posOffset>
            </wp:positionV>
            <wp:extent cx="5937885" cy="3851910"/>
            <wp:effectExtent l="0" t="0" r="0" b="0"/>
            <wp:wrapTopAndBottom/>
            <wp:docPr id="12" name="Picture 12" descr="C:\Users\Roger\Pictures\late response cur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Roger\Pictures\late response curve.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7885" cy="3851910"/>
                    </a:xfrm>
                    <a:prstGeom prst="rect">
                      <a:avLst/>
                    </a:prstGeom>
                    <a:noFill/>
                    <a:ln>
                      <a:noFill/>
                    </a:ln>
                  </pic:spPr>
                </pic:pic>
              </a:graphicData>
            </a:graphic>
          </wp:anchor>
        </w:drawing>
      </w:r>
    </w:p>
    <w:p w:rsidR="009018FF" w:rsidRDefault="009018FF">
      <w:pPr>
        <w:spacing w:line="240" w:lineRule="auto"/>
      </w:pPr>
      <w:r>
        <w:br w:type="page"/>
      </w:r>
    </w:p>
    <w:p w:rsidR="0075479A" w:rsidRPr="009E7945" w:rsidRDefault="0075479A" w:rsidP="00924B23">
      <w:pPr>
        <w:pStyle w:val="Heading3"/>
      </w:pPr>
      <w:bookmarkStart w:id="31" w:name="_Toc403889818"/>
      <w:bookmarkStart w:id="32" w:name="_Toc412230131"/>
      <w:bookmarkStart w:id="33" w:name="_Toc419755735"/>
      <w:r w:rsidRPr="009E7945">
        <w:lastRenderedPageBreak/>
        <w:t>Available (POD) Service Time versus Required (POD) Service Time</w:t>
      </w:r>
      <w:bookmarkEnd w:id="33"/>
    </w:p>
    <w:p w:rsidR="00AB48F3" w:rsidRPr="00680A46" w:rsidRDefault="0075479A" w:rsidP="00AB48F3">
      <w:r w:rsidRPr="00680A46">
        <w:t xml:space="preserve">A crucial element in this analysis is understanding and appreciating the differences between Available (POD) Service Time and Required (POD) Service Time.  Since the 48 hour deadline </w:t>
      </w:r>
      <w:r>
        <w:t xml:space="preserve">in Objective #2 </w:t>
      </w:r>
      <w:r w:rsidRPr="00680A46">
        <w:t xml:space="preserve">is non-negotiable, the objective of servicing or treating everyone in need within that 48 hours is, in essence, a mandate.  Available </w:t>
      </w:r>
      <w:r w:rsidR="00EE5C03">
        <w:t>(POD) Service Time is defined as the system time remaining</w:t>
      </w:r>
      <w:r w:rsidRPr="00680A46">
        <w:t xml:space="preserve"> in the 48 hour period after time has been consumed in getting these medical supplies from the SNS warehouse through the RSS operation and to each POD.  On the other hand, Required (POD) Service Time is simply the amount of time </w:t>
      </w:r>
      <w:r w:rsidR="00EE5C03">
        <w:t xml:space="preserve">necessary for </w:t>
      </w:r>
      <w:r w:rsidRPr="00680A46">
        <w:t>each POD to complete its mission to service or treat everyone seeking help at their POD</w:t>
      </w:r>
      <w:r w:rsidR="00EE5C03">
        <w:t>.  Factors such as POD throughput</w:t>
      </w:r>
      <w:r w:rsidRPr="00680A46">
        <w:t xml:space="preserve"> rate (people treated per hour) and POD load (number of expected people seeking treatment) must be considered when calculating Required </w:t>
      </w:r>
      <w:r w:rsidR="00EE5C03">
        <w:t xml:space="preserve">(POD) </w:t>
      </w:r>
      <w:r w:rsidRPr="00680A46">
        <w:t xml:space="preserve">Service Times.  Ideally, Available </w:t>
      </w:r>
      <w:r w:rsidR="00EE5C03">
        <w:t xml:space="preserve">(POD) </w:t>
      </w:r>
      <w:r w:rsidRPr="00680A46">
        <w:t xml:space="preserve">Service Time will exceed Required </w:t>
      </w:r>
      <w:r w:rsidR="00EE5C03">
        <w:t xml:space="preserve">(POD) </w:t>
      </w:r>
      <w:r w:rsidRPr="00680A46">
        <w:t xml:space="preserve">Service Time; but such an assumption could result in unnecessary pain, suffering, and death.  A means of creating more Available </w:t>
      </w:r>
      <w:r w:rsidR="00EE5C03">
        <w:t xml:space="preserve">(POD) </w:t>
      </w:r>
      <w:r w:rsidRPr="00680A46">
        <w:t>Service Time within this fixed 48 hours period is to simply start the POD operations sooner.  Thus the</w:t>
      </w:r>
      <w:r>
        <w:t xml:space="preserve"> objective of this study</w:t>
      </w:r>
      <w:r w:rsidRPr="00680A46">
        <w:t xml:space="preserve"> is to</w:t>
      </w:r>
      <w:r>
        <w:t xml:space="preserve"> </w:t>
      </w:r>
      <w:r w:rsidRPr="00680A46">
        <w:t xml:space="preserve">reduce the amount of time required to get the SNS medical assets to and through the RSS operation and delivered to all </w:t>
      </w:r>
      <w:r w:rsidR="00982FAB">
        <w:t xml:space="preserve">of the PODs, </w:t>
      </w:r>
      <w:r w:rsidRPr="00680A46">
        <w:t>especially the Last Active POD.  However, since the</w:t>
      </w:r>
      <w:r>
        <w:t xml:space="preserve"> </w:t>
      </w:r>
      <w:r w:rsidRPr="00680A46">
        <w:t>performance metric for the overall system is based on this Last Active POD, it is essential to</w:t>
      </w:r>
      <w:r w:rsidRPr="00AB48F3">
        <w:t xml:space="preserve"> </w:t>
      </w:r>
      <w:r w:rsidRPr="00680A46">
        <w:t>know which POD is expected to be the Last Acti</w:t>
      </w:r>
      <w:r>
        <w:t>ve POD.  The Fiske Model will</w:t>
      </w:r>
      <w:r w:rsidRPr="00680A46">
        <w:t xml:space="preserve"> identify the expected Last Active POD; present general recommendations to improve this segment of the</w:t>
      </w:r>
      <w:r>
        <w:t xml:space="preserve"> </w:t>
      </w:r>
      <w:r w:rsidR="00AB48F3">
        <w:t>p</w:t>
      </w:r>
      <w:r w:rsidR="00AB48F3" w:rsidRPr="00680A46">
        <w:t>rocess; and project which POD actually becomes the final expected Last Active POD after the recommendations have been implemented.</w:t>
      </w:r>
    </w:p>
    <w:p w:rsidR="007C2B64" w:rsidRPr="0096300C" w:rsidRDefault="007C2B64" w:rsidP="0096300C">
      <w:pPr>
        <w:pStyle w:val="Heading2"/>
      </w:pPr>
      <w:bookmarkStart w:id="34" w:name="_Toc419755736"/>
      <w:r w:rsidRPr="0096300C">
        <w:t>A Holistic Approach to Increasing Available Service Time in the Last Active POD</w:t>
      </w:r>
      <w:bookmarkEnd w:id="31"/>
      <w:bookmarkEnd w:id="32"/>
      <w:bookmarkEnd w:id="34"/>
    </w:p>
    <w:p w:rsidR="007C2B64" w:rsidRDefault="002150AC" w:rsidP="007C2B64">
      <w:r>
        <w:t>While this study</w:t>
      </w:r>
      <w:r w:rsidR="007C2B64" w:rsidRPr="00680A46">
        <w:t xml:space="preserve"> will highlight various components of the SNS-RSS-POD system, it is essential to consider these individual components as integrated sub-processes of the overall </w:t>
      </w:r>
      <w:r w:rsidR="00EE5C03">
        <w:t>deployment system.  Specific areas that will be addressed are:</w:t>
      </w:r>
      <w:r w:rsidR="007C2B64" w:rsidRPr="00680A46">
        <w:t xml:space="preserve"> how the SNS loa</w:t>
      </w:r>
      <w:r w:rsidR="00EE5C03">
        <w:t xml:space="preserve">ds their containers and trucks, </w:t>
      </w:r>
      <w:r w:rsidR="00982FAB">
        <w:t xml:space="preserve">from </w:t>
      </w:r>
      <w:r w:rsidR="00EE5C03">
        <w:t>the plane to the RSS logistics,</w:t>
      </w:r>
      <w:r w:rsidR="007C2B64" w:rsidRPr="00680A46">
        <w:t xml:space="preserve"> the actua</w:t>
      </w:r>
      <w:r w:rsidR="00EE5C03">
        <w:t>l RSS process,</w:t>
      </w:r>
      <w:r w:rsidR="007C2B64" w:rsidRPr="00680A46">
        <w:t xml:space="preserve"> and the RSS to POD transportation </w:t>
      </w:r>
      <w:r w:rsidR="007C2B64" w:rsidRPr="00680A46">
        <w:lastRenderedPageBreak/>
        <w:t>logistics</w:t>
      </w:r>
      <w:r w:rsidR="00EE5C03">
        <w:t>.  These</w:t>
      </w:r>
      <w:r w:rsidR="007C2B64" w:rsidRPr="00680A46">
        <w:t xml:space="preserve"> all make a significant and inter-related contribution to the overall performance of this system.</w:t>
      </w:r>
    </w:p>
    <w:p w:rsidR="00EE5C03" w:rsidRPr="00680A46" w:rsidRDefault="00EE5C03" w:rsidP="007C2B64"/>
    <w:p w:rsidR="007C2B64" w:rsidRPr="00680A46" w:rsidRDefault="0021773A" w:rsidP="007C2B64">
      <w:r>
        <w:t>In this study</w:t>
      </w:r>
      <w:r w:rsidR="004D0F8F">
        <w:t xml:space="preserve">, </w:t>
      </w:r>
      <w:r>
        <w:t>the Fiske M</w:t>
      </w:r>
      <w:r w:rsidR="006471BA">
        <w:t>odel</w:t>
      </w:r>
      <w:r w:rsidR="004D0F8F">
        <w:t xml:space="preserve"> is</w:t>
      </w:r>
      <w:r w:rsidR="007C2B64" w:rsidRPr="00680A46">
        <w:t xml:space="preserve"> utilized to assess </w:t>
      </w:r>
      <w:r>
        <w:t>"</w:t>
      </w:r>
      <w:r w:rsidR="007C2B64" w:rsidRPr="00680A46">
        <w:t>current</w:t>
      </w:r>
      <w:r>
        <w:t xml:space="preserve"> state"</w:t>
      </w:r>
      <w:r w:rsidR="007C2B64" w:rsidRPr="00680A46">
        <w:t xml:space="preserve"> practices a</w:t>
      </w:r>
      <w:r>
        <w:t>nd develop a proposed</w:t>
      </w:r>
      <w:r w:rsidR="007C2B64" w:rsidRPr="00680A46">
        <w:t xml:space="preserve"> </w:t>
      </w:r>
      <w:r>
        <w:t>"</w:t>
      </w:r>
      <w:r w:rsidR="007C2B64">
        <w:t>future state</w:t>
      </w:r>
      <w:r>
        <w:t>" vision</w:t>
      </w:r>
      <w:r w:rsidR="007C2B64" w:rsidRPr="00680A46">
        <w:t>.  However, the human reaction to change and the interaction of complex multiple organizational cultures are also significant factors that must be considered in the successful introduction and adopt</w:t>
      </w:r>
      <w:r>
        <w:t>ion of these "future state" recommendations</w:t>
      </w:r>
      <w:r w:rsidR="007C2B64" w:rsidRPr="00680A46">
        <w:t xml:space="preserve">.  </w:t>
      </w:r>
    </w:p>
    <w:p w:rsidR="007C2B64" w:rsidRDefault="007C2B64">
      <w:pPr>
        <w:spacing w:line="240" w:lineRule="auto"/>
      </w:pPr>
    </w:p>
    <w:p w:rsidR="00F70955" w:rsidRPr="00680A46" w:rsidRDefault="00016B3B" w:rsidP="00EA23C1">
      <w:r w:rsidRPr="00680A46">
        <w:t xml:space="preserve">While </w:t>
      </w:r>
      <w:r w:rsidR="00F70955" w:rsidRPr="00680A46">
        <w:t xml:space="preserve">recognizing many </w:t>
      </w:r>
      <w:r w:rsidRPr="00680A46">
        <w:t xml:space="preserve">notable </w:t>
      </w:r>
      <w:r w:rsidR="00F70955" w:rsidRPr="00680A46">
        <w:t>exce</w:t>
      </w:r>
      <w:r w:rsidR="00764CB1" w:rsidRPr="00680A46">
        <w:t>ptions, a</w:t>
      </w:r>
      <w:r w:rsidR="00F900C7" w:rsidRPr="00680A46">
        <w:t>n</w:t>
      </w:r>
      <w:r w:rsidR="00F70955" w:rsidRPr="00680A46">
        <w:t xml:space="preserve"> assumption </w:t>
      </w:r>
      <w:r w:rsidR="00764CB1" w:rsidRPr="00680A46">
        <w:t xml:space="preserve">is being made </w:t>
      </w:r>
      <w:r w:rsidR="00F70955" w:rsidRPr="00680A46">
        <w:t xml:space="preserve">that people and especially organizations </w:t>
      </w:r>
      <w:r w:rsidR="00C3387E" w:rsidRPr="00680A46">
        <w:t>(including government agencies) that are involved in complex</w:t>
      </w:r>
      <w:r w:rsidR="00BE38D0" w:rsidRPr="00680A46">
        <w:t xml:space="preserve"> inter-organizational systems tend to be “silo</w:t>
      </w:r>
      <w:r w:rsidR="00F70955" w:rsidRPr="00680A46">
        <w:t xml:space="preserve"> oriented” (or </w:t>
      </w:r>
      <w:r w:rsidR="00764CB1" w:rsidRPr="00680A46">
        <w:t>self-focused</w:t>
      </w:r>
      <w:r w:rsidR="00BE38D0" w:rsidRPr="00680A46">
        <w:t>) rather than “overall process</w:t>
      </w:r>
      <w:r w:rsidR="00F70955" w:rsidRPr="00680A46">
        <w:t xml:space="preserve"> oriented” </w:t>
      </w:r>
      <w:r w:rsidR="00E73875">
        <w:t xml:space="preserve">(or holistic) </w:t>
      </w:r>
      <w:r w:rsidR="00F70955" w:rsidRPr="00680A46">
        <w:t xml:space="preserve">in how they behave and conduct their business.  This paradigm is reinforced by rules, regulations, budgets, bureaucracy, performance evaluations, </w:t>
      </w:r>
      <w:r w:rsidR="00F900C7" w:rsidRPr="00680A46">
        <w:t xml:space="preserve">personal relationships, </w:t>
      </w:r>
      <w:r w:rsidR="00F70955" w:rsidRPr="00680A46">
        <w:t xml:space="preserve">career path planning, </w:t>
      </w:r>
      <w:r w:rsidR="00764CB1" w:rsidRPr="00680A46">
        <w:t xml:space="preserve">comfort zones, </w:t>
      </w:r>
      <w:r w:rsidR="00F70955" w:rsidRPr="00680A46">
        <w:t>and personal accountability.  For c</w:t>
      </w:r>
      <w:r w:rsidR="00F900C7" w:rsidRPr="00680A46">
        <w:t xml:space="preserve">larification, this </w:t>
      </w:r>
      <w:r w:rsidR="00F70955" w:rsidRPr="00680A46">
        <w:t>assumption also assumes that these people are all wonderful, dedicated, qualified, and well-intended individuals.  As a result, silos of responsibility and accountability</w:t>
      </w:r>
      <w:r w:rsidR="00BE38D0" w:rsidRPr="00680A46">
        <w:t xml:space="preserve"> are created</w:t>
      </w:r>
      <w:r w:rsidR="00F70955" w:rsidRPr="00680A46">
        <w:t xml:space="preserve"> as each silo completes their responsibility and transfers the responsibility for the rest of the process to the next silo.</w:t>
      </w:r>
    </w:p>
    <w:p w:rsidR="00AD365C" w:rsidRDefault="00AD365C" w:rsidP="00EA23C1"/>
    <w:p w:rsidR="00F70955" w:rsidRDefault="00F70955" w:rsidP="00EA23C1">
      <w:r w:rsidRPr="00680A46">
        <w:t>For example</w:t>
      </w:r>
      <w:r w:rsidR="00717FB5" w:rsidRPr="00680A46">
        <w:t>,</w:t>
      </w:r>
      <w:r w:rsidRPr="00680A46">
        <w:t xml:space="preserve"> imagine a multi-agency joint task force meeting to devel</w:t>
      </w:r>
      <w:r w:rsidR="009101D0" w:rsidRPr="00680A46">
        <w:t>op the SNS to RSS portion of this</w:t>
      </w:r>
      <w:r w:rsidRPr="00680A46">
        <w:t xml:space="preserve"> supply chain.  One silo is responsible for loading th</w:t>
      </w:r>
      <w:r w:rsidR="00A1654D">
        <w:t>e SNS supplies onto 8 trucks while a</w:t>
      </w:r>
      <w:r w:rsidRPr="00680A46">
        <w:t>nother silo transpor</w:t>
      </w:r>
      <w:r w:rsidR="00A1654D">
        <w:t>ts the trucks to the airport.  Then a</w:t>
      </w:r>
      <w:r w:rsidRPr="00680A46">
        <w:t xml:space="preserve">nother silo is responsible for loading the plane.  The plane operation is yet another silo.  Then </w:t>
      </w:r>
      <w:r w:rsidR="00A1654D">
        <w:t xml:space="preserve">there is </w:t>
      </w:r>
      <w:r w:rsidRPr="00680A46">
        <w:t>another silo</w:t>
      </w:r>
      <w:r w:rsidR="00A1654D">
        <w:t xml:space="preserve"> that</w:t>
      </w:r>
      <w:r w:rsidRPr="00680A46">
        <w:t xml:space="preserve"> is responsible for unloading the plane.  The next silo is responsible for getting 8 tr</w:t>
      </w:r>
      <w:r w:rsidR="000A3F58" w:rsidRPr="00680A46">
        <w:t>ucks of product to t</w:t>
      </w:r>
      <w:r w:rsidR="005C1EA0" w:rsidRPr="00680A46">
        <w:t>he RSS. This sequential order</w:t>
      </w:r>
      <w:r w:rsidR="000A3F58" w:rsidRPr="00680A46">
        <w:t xml:space="preserve"> of events allows</w:t>
      </w:r>
      <w:r w:rsidRPr="00680A46">
        <w:t xml:space="preserve"> everyone </w:t>
      </w:r>
      <w:r w:rsidR="000A3F58" w:rsidRPr="00680A46">
        <w:t>to complete</w:t>
      </w:r>
      <w:r w:rsidR="00853C18" w:rsidRPr="00680A46">
        <w:t xml:space="preserve"> their segment and then transfer </w:t>
      </w:r>
      <w:r w:rsidRPr="00680A46">
        <w:t xml:space="preserve">the responsibility </w:t>
      </w:r>
      <w:r w:rsidR="00853C18" w:rsidRPr="00680A46">
        <w:t xml:space="preserve">for the outcome </w:t>
      </w:r>
      <w:r w:rsidRPr="00680A46">
        <w:t xml:space="preserve">to the next party.  This includes convoying all 8 trucks together at one time to the RSS, possibly to accommodate the </w:t>
      </w:r>
      <w:r w:rsidR="00717FB5" w:rsidRPr="00680A46">
        <w:t xml:space="preserve">transportation and </w:t>
      </w:r>
      <w:r w:rsidRPr="00680A46">
        <w:t>se</w:t>
      </w:r>
      <w:r w:rsidR="00BE38D0" w:rsidRPr="00680A46">
        <w:t>curity silo</w:t>
      </w:r>
      <w:r w:rsidR="00717FB5" w:rsidRPr="00680A46">
        <w:t>s</w:t>
      </w:r>
      <w:r w:rsidR="00BE38D0" w:rsidRPr="00680A46">
        <w:t>.  That is a “silo</w:t>
      </w:r>
      <w:r w:rsidRPr="00680A46">
        <w:t xml:space="preserve"> oriented” </w:t>
      </w:r>
      <w:r w:rsidR="00E73875">
        <w:t xml:space="preserve">or “self-focused” </w:t>
      </w:r>
      <w:r w:rsidRPr="00680A46">
        <w:t>system.</w:t>
      </w:r>
      <w:r w:rsidR="00DB0321">
        <w:t xml:space="preserve">  </w:t>
      </w:r>
      <w:r w:rsidRPr="00680A46">
        <w:t xml:space="preserve">If this </w:t>
      </w:r>
      <w:r w:rsidR="00C57FB0" w:rsidRPr="00680A46">
        <w:t>same planning group was “</w:t>
      </w:r>
      <w:r w:rsidR="000A3F58" w:rsidRPr="00680A46">
        <w:t xml:space="preserve">overall </w:t>
      </w:r>
      <w:r w:rsidR="00C57FB0" w:rsidRPr="00680A46">
        <w:t>process</w:t>
      </w:r>
      <w:r w:rsidRPr="00680A46">
        <w:t xml:space="preserve"> oriented”</w:t>
      </w:r>
      <w:r w:rsidR="00E73875">
        <w:t xml:space="preserve"> or holistic</w:t>
      </w:r>
      <w:r w:rsidRPr="00680A46">
        <w:t>, they would focus on the time to get</w:t>
      </w:r>
      <w:r w:rsidR="000A3F58" w:rsidRPr="00680A46">
        <w:t xml:space="preserve"> the necessary supplies to the </w:t>
      </w:r>
      <w:r w:rsidR="006C3CFD" w:rsidRPr="00680A46">
        <w:t xml:space="preserve">last person </w:t>
      </w:r>
      <w:r w:rsidR="006C3CFD" w:rsidRPr="00680A46">
        <w:lastRenderedPageBreak/>
        <w:t xml:space="preserve">in need in the </w:t>
      </w:r>
      <w:r w:rsidR="000A3F58" w:rsidRPr="00680A46">
        <w:t>Last A</w:t>
      </w:r>
      <w:r w:rsidRPr="00680A46">
        <w:t>ctive POD.  They would know that the</w:t>
      </w:r>
      <w:r w:rsidR="00853C18" w:rsidRPr="00680A46">
        <w:t>ir RSS facility and operation</w:t>
      </w:r>
      <w:r w:rsidRPr="00680A46">
        <w:t xml:space="preserve"> </w:t>
      </w:r>
      <w:r w:rsidR="00853C18" w:rsidRPr="00680A46">
        <w:t xml:space="preserve">is not designed to </w:t>
      </w:r>
      <w:r w:rsidRPr="00680A46">
        <w:t>unload all 8 trucks at the sam</w:t>
      </w:r>
      <w:r w:rsidR="000519FB" w:rsidRPr="00680A46">
        <w:t>e time.  Their experts would</w:t>
      </w:r>
      <w:r w:rsidRPr="00680A46">
        <w:t xml:space="preserve"> estimate that it will take approximately 11 minutes</w:t>
      </w:r>
      <w:r w:rsidR="000519FB" w:rsidRPr="00680A46">
        <w:t xml:space="preserve"> (assumption in this analysis)</w:t>
      </w:r>
      <w:r w:rsidRPr="00680A46">
        <w:t xml:space="preserve"> to unload one truckload from the airplane.  Unloading the entire plane to form the convoy would take approximately 88 minutes.  Instead of a convoy, if each truck left the airport after being loaded, the RSS could start unloading trucks 77 minutes sooner and everyone would still have met their responsibilities.</w:t>
      </w:r>
    </w:p>
    <w:p w:rsidR="00DB0321" w:rsidRPr="00680A46" w:rsidRDefault="00DB0321" w:rsidP="00EA23C1"/>
    <w:p w:rsidR="00A42944" w:rsidRDefault="00F70955" w:rsidP="00EA23C1">
      <w:r w:rsidRPr="00680A46">
        <w:t>As another exa</w:t>
      </w:r>
      <w:r w:rsidR="002D1CF3">
        <w:t>mple, imagine you are a POD manager</w:t>
      </w:r>
      <w:r w:rsidRPr="00680A46">
        <w:t xml:space="preserve"> responsible for placing the initial supply order with the RSS for your specific POD.  The impact of this emergency on your POD is still unknown.  If you do not order enough supplies, there will be a host of politicians, media groups, bureaucrats, and citizens second guessing you and your decision with their perfect hindsight vision</w:t>
      </w:r>
      <w:r w:rsidR="000A3F58" w:rsidRPr="00680A46">
        <w:t>.  You can assume that there will be</w:t>
      </w:r>
      <w:r w:rsidRPr="00680A46">
        <w:t xml:space="preserve"> serious consequences for not ordering sufficient supplies.  Fortunately for you, in</w:t>
      </w:r>
      <w:r w:rsidR="00C57FB0" w:rsidRPr="00680A46">
        <w:t xml:space="preserve"> a “silo</w:t>
      </w:r>
      <w:r w:rsidRPr="00680A46">
        <w:t xml:space="preserve"> oriented” </w:t>
      </w:r>
      <w:r w:rsidR="00E73875">
        <w:t xml:space="preserve">or self-focused </w:t>
      </w:r>
      <w:r w:rsidRPr="00680A46">
        <w:t>system there may be few, if any, consequences for you and your POD if you order too much.  As a result, potentially limited resources and more importantly precious time will be consumed with your excessive order to the detriment of subsequent PODs to be serviced, but</w:t>
      </w:r>
      <w:r w:rsidR="004C45EC" w:rsidRPr="00680A46">
        <w:t xml:space="preserve"> that problem is outside of your</w:t>
      </w:r>
      <w:r w:rsidR="00C57FB0" w:rsidRPr="00680A46">
        <w:t xml:space="preserve"> silo.  In a</w:t>
      </w:r>
      <w:r w:rsidR="00973EBD" w:rsidRPr="00680A46">
        <w:t>n</w:t>
      </w:r>
      <w:r w:rsidR="00C57FB0" w:rsidRPr="00680A46">
        <w:t xml:space="preserve"> “</w:t>
      </w:r>
      <w:r w:rsidR="000A3F58" w:rsidRPr="00680A46">
        <w:t xml:space="preserve">overall </w:t>
      </w:r>
      <w:r w:rsidR="00C57FB0" w:rsidRPr="00680A46">
        <w:t>process</w:t>
      </w:r>
      <w:r w:rsidRPr="00680A46">
        <w:t xml:space="preserve"> oriented” </w:t>
      </w:r>
      <w:r w:rsidR="00E73875">
        <w:t xml:space="preserve">or holistic </w:t>
      </w:r>
      <w:r w:rsidRPr="00680A46">
        <w:t xml:space="preserve">system, an expert at the RSS level would assess the developing situation from a broader perspective and configure an appropriate </w:t>
      </w:r>
      <w:r w:rsidR="00A6307F" w:rsidRPr="00680A46">
        <w:t xml:space="preserve">(preferably standardized) </w:t>
      </w:r>
      <w:r w:rsidR="000A3F58" w:rsidRPr="00680A46">
        <w:t>initial order for each</w:t>
      </w:r>
      <w:r w:rsidR="002D1CF3">
        <w:t xml:space="preserve"> POD</w:t>
      </w:r>
      <w:r w:rsidRPr="00680A46">
        <w:t>.</w:t>
      </w:r>
      <w:r w:rsidR="00DB0321">
        <w:t xml:space="preserve">  </w:t>
      </w:r>
    </w:p>
    <w:p w:rsidR="009739C3" w:rsidRDefault="009739C3" w:rsidP="00EA23C1"/>
    <w:p w:rsidR="00F70955" w:rsidRDefault="00F70955" w:rsidP="00EA23C1">
      <w:r w:rsidRPr="00680A46">
        <w:t>Whether curre</w:t>
      </w:r>
      <w:r w:rsidR="00C57FB0" w:rsidRPr="00680A46">
        <w:t>ntly existing or not; a</w:t>
      </w:r>
      <w:r w:rsidR="000A3F58" w:rsidRPr="00680A46">
        <w:t>n</w:t>
      </w:r>
      <w:r w:rsidR="00C57FB0" w:rsidRPr="00680A46">
        <w:t xml:space="preserve"> “</w:t>
      </w:r>
      <w:r w:rsidR="000A3F58" w:rsidRPr="00680A46">
        <w:t xml:space="preserve">overall </w:t>
      </w:r>
      <w:r w:rsidR="00C57FB0" w:rsidRPr="00680A46">
        <w:t>process</w:t>
      </w:r>
      <w:r w:rsidRPr="00680A46">
        <w:t xml:space="preserve"> oriented” </w:t>
      </w:r>
      <w:r w:rsidR="00E73875">
        <w:t xml:space="preserve">or holistic </w:t>
      </w:r>
      <w:r w:rsidRPr="00680A46">
        <w:t xml:space="preserve">paradigm along with coordinated, con-current activity planning and execution are essential elements to </w:t>
      </w:r>
      <w:r w:rsidR="000A3F58" w:rsidRPr="00680A46">
        <w:t>an improved</w:t>
      </w:r>
      <w:r w:rsidR="00C57FB0" w:rsidRPr="00680A46">
        <w:t xml:space="preserve"> system</w:t>
      </w:r>
      <w:r w:rsidRPr="00680A46">
        <w:t>.</w:t>
      </w:r>
      <w:r w:rsidR="00E73875">
        <w:t xml:space="preserve"> </w:t>
      </w:r>
      <w:r w:rsidR="00A42944">
        <w:t xml:space="preserve">One of the distinctive </w:t>
      </w:r>
      <w:r w:rsidR="004E623E">
        <w:t>characteristics</w:t>
      </w:r>
      <w:r w:rsidR="0021773A">
        <w:t xml:space="preserve"> of this study</w:t>
      </w:r>
      <w:r w:rsidR="00A42944">
        <w:t xml:space="preserve"> </w:t>
      </w:r>
      <w:r w:rsidR="004E623E">
        <w:t xml:space="preserve">is incorporating a holistic </w:t>
      </w:r>
      <w:r w:rsidR="00AD365C">
        <w:t>o</w:t>
      </w:r>
      <w:r w:rsidR="004E623E">
        <w:t>rganizational p</w:t>
      </w:r>
      <w:r w:rsidR="0021773A">
        <w:t>aradigm into the "future state" proce</w:t>
      </w:r>
      <w:r w:rsidR="007C6E65">
        <w:t>ss in order</w:t>
      </w:r>
      <w:r w:rsidR="004E623E">
        <w:t xml:space="preserve"> to achieve a significant increase in POD service time by reducing time elsewhere in the system.  </w:t>
      </w:r>
      <w:r w:rsidR="00E73875">
        <w:t>Figure</w:t>
      </w:r>
      <w:r w:rsidR="00DF689C">
        <w:t xml:space="preserve"> </w:t>
      </w:r>
      <w:r w:rsidR="00A42944">
        <w:t>8 illustrates</w:t>
      </w:r>
      <w:r w:rsidR="00E73875">
        <w:t xml:space="preserve"> this concept.</w:t>
      </w:r>
      <w:r w:rsidR="00A42944">
        <w:t xml:space="preserve">  </w:t>
      </w:r>
    </w:p>
    <w:p w:rsidR="00202E9F" w:rsidRDefault="00202E9F">
      <w:pPr>
        <w:spacing w:line="240" w:lineRule="auto"/>
        <w:rPr>
          <w:rFonts w:cs="Arial"/>
          <w:b/>
          <w:bCs/>
          <w:iCs/>
          <w:sz w:val="28"/>
          <w:szCs w:val="28"/>
        </w:rPr>
      </w:pPr>
      <w:bookmarkStart w:id="35" w:name="_Toc403889820"/>
      <w:r>
        <w:br w:type="page"/>
      </w:r>
    </w:p>
    <w:p w:rsidR="00924B23" w:rsidRDefault="00924B23" w:rsidP="00924B23"/>
    <w:p w:rsidR="00924B23" w:rsidRDefault="00924B23" w:rsidP="00924B23"/>
    <w:p w:rsidR="00924B23" w:rsidRDefault="00924B23" w:rsidP="00924B23"/>
    <w:p w:rsidR="00924B23" w:rsidRDefault="00924B23" w:rsidP="00924B23"/>
    <w:p w:rsidR="00924B23" w:rsidRDefault="00924B23" w:rsidP="00924B23"/>
    <w:p w:rsidR="00924B23" w:rsidRDefault="00924B23" w:rsidP="00924B23"/>
    <w:p w:rsidR="004D0F8F" w:rsidRDefault="00A42944" w:rsidP="00E9545E">
      <w:pPr>
        <w:pStyle w:val="Caption"/>
      </w:pPr>
      <w:bookmarkStart w:id="36" w:name="_Toc419755783"/>
      <w:r>
        <w:t xml:space="preserve">Figure </w:t>
      </w:r>
      <w:r w:rsidR="00D657D4">
        <w:fldChar w:fldCharType="begin"/>
      </w:r>
      <w:r w:rsidR="00F34DC1">
        <w:instrText xml:space="preserve"> SEQ Figure \* ARABIC </w:instrText>
      </w:r>
      <w:r w:rsidR="00D657D4">
        <w:fldChar w:fldCharType="separate"/>
      </w:r>
      <w:r w:rsidR="004316D1">
        <w:rPr>
          <w:noProof/>
        </w:rPr>
        <w:t>8</w:t>
      </w:r>
      <w:r w:rsidR="00D657D4">
        <w:rPr>
          <w:noProof/>
        </w:rPr>
        <w:fldChar w:fldCharType="end"/>
      </w:r>
      <w:r>
        <w:t>: Impact of a Holistic System Paradigm</w:t>
      </w:r>
      <w:bookmarkEnd w:id="36"/>
    </w:p>
    <w:p w:rsidR="00B50B80" w:rsidRDefault="00AD365C">
      <w:pPr>
        <w:spacing w:line="240" w:lineRule="auto"/>
      </w:pPr>
      <w:r>
        <w:rPr>
          <w:noProof/>
        </w:rPr>
        <w:drawing>
          <wp:anchor distT="0" distB="0" distL="114300" distR="114300" simplePos="0" relativeHeight="251632640" behindDoc="0" locked="0" layoutInCell="1" allowOverlap="1" wp14:anchorId="5745550C" wp14:editId="19DC834E">
            <wp:simplePos x="0" y="0"/>
            <wp:positionH relativeFrom="column">
              <wp:posOffset>-156210</wp:posOffset>
            </wp:positionH>
            <wp:positionV relativeFrom="page">
              <wp:posOffset>2519680</wp:posOffset>
            </wp:positionV>
            <wp:extent cx="6306820" cy="445198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06820" cy="4451985"/>
                    </a:xfrm>
                    <a:prstGeom prst="rect">
                      <a:avLst/>
                    </a:prstGeom>
                    <a:noFill/>
                    <a:ln>
                      <a:noFill/>
                    </a:ln>
                  </pic:spPr>
                </pic:pic>
              </a:graphicData>
            </a:graphic>
          </wp:anchor>
        </w:drawing>
      </w:r>
      <w:r w:rsidR="00B50B80">
        <w:br w:type="page"/>
      </w:r>
    </w:p>
    <w:p w:rsidR="009739C3" w:rsidRPr="00C70443" w:rsidRDefault="009739C3" w:rsidP="009739C3">
      <w:pPr>
        <w:pStyle w:val="Heading2"/>
      </w:pPr>
      <w:bookmarkStart w:id="37" w:name="_Toc419755737"/>
      <w:bookmarkEnd w:id="35"/>
      <w:r w:rsidRPr="00C70443">
        <w:lastRenderedPageBreak/>
        <w:t>Chapter Organization</w:t>
      </w:r>
      <w:bookmarkEnd w:id="37"/>
    </w:p>
    <w:p w:rsidR="009739C3" w:rsidRDefault="009739C3" w:rsidP="009739C3">
      <w:r>
        <w:t>This study will be presented in the following manner:</w:t>
      </w:r>
    </w:p>
    <w:p w:rsidR="009739C3" w:rsidRDefault="009739C3" w:rsidP="009739C3">
      <w:r>
        <w:t>Chapter 1: Introduction</w:t>
      </w:r>
    </w:p>
    <w:p w:rsidR="009739C3" w:rsidRDefault="009739C3" w:rsidP="009739C3"/>
    <w:p w:rsidR="009739C3" w:rsidRDefault="009739C3" w:rsidP="009739C3">
      <w:r>
        <w:t>Chapter II: Literature Review</w:t>
      </w:r>
    </w:p>
    <w:p w:rsidR="009739C3" w:rsidRDefault="009739C3" w:rsidP="009739C3">
      <w:r>
        <w:t>There is limited academic literature available on this subject.  Chapter II is divided into reviewing this literature from a public health perspective and an operations perspective with an emphasis on time as the key metric of interest</w:t>
      </w:r>
    </w:p>
    <w:p w:rsidR="009739C3" w:rsidRDefault="009739C3" w:rsidP="009739C3"/>
    <w:p w:rsidR="009739C3" w:rsidRDefault="009739C3" w:rsidP="009739C3">
      <w:r>
        <w:t>Chapter III: Methodology</w:t>
      </w:r>
    </w:p>
    <w:p w:rsidR="009739C3" w:rsidRDefault="009739C3" w:rsidP="009739C3">
      <w:r>
        <w:t>Chapter III will introduce the Fiske Model along with supporting models and methodologies that include a process flow timeline model, two mathematical models, and the Critical Path Method of analysis.</w:t>
      </w:r>
    </w:p>
    <w:p w:rsidR="009739C3" w:rsidRDefault="009739C3" w:rsidP="009739C3"/>
    <w:p w:rsidR="009739C3" w:rsidRDefault="009739C3" w:rsidP="009739C3">
      <w:r>
        <w:t>Chapter IV: Case Study</w:t>
      </w:r>
    </w:p>
    <w:p w:rsidR="009739C3" w:rsidRDefault="009739C3" w:rsidP="009739C3">
      <w:r>
        <w:t>Chapter IV will be a fictitious, yet realistic, case study in which a "current state" analysis is followed by a "future state" analysis to show the potential impact of implementing the recommendations being made in this study.</w:t>
      </w:r>
    </w:p>
    <w:p w:rsidR="009739C3" w:rsidRDefault="009739C3" w:rsidP="009739C3"/>
    <w:p w:rsidR="009739C3" w:rsidRDefault="009739C3" w:rsidP="009739C3">
      <w:r>
        <w:t>Chapter V: Verification, Validation, Conclusions</w:t>
      </w:r>
    </w:p>
    <w:p w:rsidR="009739C3" w:rsidRDefault="009739C3" w:rsidP="009739C3">
      <w:r>
        <w:t>As the title implies, Chapter V will include the verification, validation, conclusions, and contributions of the Fiske Model.</w:t>
      </w:r>
    </w:p>
    <w:p w:rsidR="009739C3" w:rsidRDefault="009739C3" w:rsidP="009739C3">
      <w:pPr>
        <w:spacing w:line="240" w:lineRule="auto"/>
        <w:rPr>
          <w:rFonts w:cs="Arial"/>
          <w:b/>
          <w:bCs/>
          <w:iCs/>
          <w:sz w:val="28"/>
          <w:szCs w:val="28"/>
        </w:rPr>
      </w:pPr>
    </w:p>
    <w:p w:rsidR="009739C3" w:rsidRDefault="009739C3">
      <w:pPr>
        <w:spacing w:line="240" w:lineRule="auto"/>
        <w:rPr>
          <w:b/>
          <w:bCs/>
          <w:sz w:val="32"/>
        </w:rPr>
      </w:pPr>
      <w:r>
        <w:br w:type="page"/>
      </w:r>
    </w:p>
    <w:p w:rsidR="00236E6D" w:rsidRPr="00DB0321" w:rsidRDefault="0088285E" w:rsidP="00754114">
      <w:pPr>
        <w:pStyle w:val="Heading1"/>
      </w:pPr>
      <w:bookmarkStart w:id="38" w:name="_Toc419755738"/>
      <w:r>
        <w:lastRenderedPageBreak/>
        <w:t>CHAPTER II</w:t>
      </w:r>
      <w:r w:rsidR="004E0550" w:rsidRPr="00DB0321">
        <w:t xml:space="preserve">: </w:t>
      </w:r>
      <w:r w:rsidR="00ED4B3D" w:rsidRPr="00DB0321">
        <w:t>L</w:t>
      </w:r>
      <w:r w:rsidR="00973EBD" w:rsidRPr="00DB0321">
        <w:t>ITERATURE REVIEW</w:t>
      </w:r>
      <w:bookmarkEnd w:id="38"/>
    </w:p>
    <w:p w:rsidR="00DB0321" w:rsidRDefault="00DB0321" w:rsidP="00EA23C1"/>
    <w:p w:rsidR="00955BAD" w:rsidRDefault="00955BAD" w:rsidP="00EA23C1">
      <w:r w:rsidRPr="00680A46">
        <w:t>While the SNS-RSS-POD system was conceived over a decade ago, it appears to still be a relatively unexplored topic from an academic research perspective.  As previously mentioned, many of the operational and logistical details are considered to be “sensitive” or “confidential” and are therefore protected or exempt from Freedom of Information access by the public, including researchers.</w:t>
      </w:r>
      <w:r w:rsidR="00CD4A23">
        <w:t xml:space="preserve">  In order to supplement the limited available academic lite</w:t>
      </w:r>
      <w:r w:rsidR="00DC7525">
        <w:t>rature, some</w:t>
      </w:r>
      <w:r w:rsidR="00CD4A23">
        <w:t xml:space="preserve"> of the cited informati</w:t>
      </w:r>
      <w:r w:rsidR="007C6E65">
        <w:t>on utilized in this study</w:t>
      </w:r>
      <w:r w:rsidR="00CD4A23">
        <w:t xml:space="preserve"> is from a variety of governmental web sites.</w:t>
      </w:r>
    </w:p>
    <w:p w:rsidR="00B11B4E" w:rsidRDefault="00B11B4E" w:rsidP="00EA23C1"/>
    <w:p w:rsidR="00CD4A23" w:rsidRPr="0033595C" w:rsidRDefault="00A9400C" w:rsidP="00CD4A23">
      <w:pPr>
        <w:rPr>
          <w:rFonts w:cstheme="majorHAnsi"/>
          <w:i/>
        </w:rPr>
      </w:pPr>
      <w:r>
        <w:rPr>
          <w:rFonts w:cstheme="majorHAnsi"/>
        </w:rPr>
        <w:t>A part of this study</w:t>
      </w:r>
      <w:r w:rsidR="00CD4A23" w:rsidRPr="0033595C">
        <w:rPr>
          <w:rFonts w:cstheme="majorHAnsi"/>
        </w:rPr>
        <w:t xml:space="preserve"> includes recommendations to improve the current system.  Amongst these recommendations there are several key recommendations that significa</w:t>
      </w:r>
      <w:r w:rsidR="00CD4A23">
        <w:rPr>
          <w:rFonts w:cstheme="majorHAnsi"/>
        </w:rPr>
        <w:t xml:space="preserve">ntly differentiate this </w:t>
      </w:r>
      <w:r w:rsidR="00CD4A23" w:rsidRPr="0033595C">
        <w:rPr>
          <w:rFonts w:cstheme="majorHAnsi"/>
        </w:rPr>
        <w:t>model from</w:t>
      </w:r>
      <w:r w:rsidR="00CD4A23">
        <w:rPr>
          <w:rFonts w:cstheme="majorHAnsi"/>
        </w:rPr>
        <w:t xml:space="preserve"> the limited current literature.  These key recommendations include:</w:t>
      </w:r>
    </w:p>
    <w:p w:rsidR="00CD4A23" w:rsidRPr="0033595C" w:rsidRDefault="00CD4A23" w:rsidP="000D2C60">
      <w:pPr>
        <w:pStyle w:val="ListParagraph"/>
        <w:numPr>
          <w:ilvl w:val="0"/>
          <w:numId w:val="1"/>
        </w:numPr>
        <w:rPr>
          <w:rFonts w:cstheme="majorHAnsi"/>
        </w:rPr>
      </w:pPr>
      <w:r w:rsidRPr="0033595C">
        <w:rPr>
          <w:rFonts w:cstheme="majorHAnsi"/>
        </w:rPr>
        <w:t>The SNS configuring the SNS to RSS shipment to enable downstream process improvements</w:t>
      </w:r>
    </w:p>
    <w:p w:rsidR="00CD4A23" w:rsidRPr="0033595C" w:rsidRDefault="00CD4A23" w:rsidP="000D2C60">
      <w:pPr>
        <w:pStyle w:val="ListParagraph"/>
        <w:numPr>
          <w:ilvl w:val="0"/>
          <w:numId w:val="1"/>
        </w:numPr>
        <w:rPr>
          <w:rFonts w:cstheme="majorHAnsi"/>
        </w:rPr>
      </w:pPr>
      <w:r w:rsidRPr="0033595C">
        <w:rPr>
          <w:rFonts w:cstheme="majorHAnsi"/>
        </w:rPr>
        <w:t>Avoiding the use of a truck convoy from the airport to the RSS</w:t>
      </w:r>
    </w:p>
    <w:p w:rsidR="00CD4A23" w:rsidRPr="0033595C" w:rsidRDefault="00CD4A23" w:rsidP="000D2C60">
      <w:pPr>
        <w:pStyle w:val="ListParagraph"/>
        <w:numPr>
          <w:ilvl w:val="0"/>
          <w:numId w:val="1"/>
        </w:numPr>
        <w:rPr>
          <w:rFonts w:cstheme="majorHAnsi"/>
        </w:rPr>
      </w:pPr>
      <w:r w:rsidRPr="0033595C">
        <w:rPr>
          <w:rFonts w:cstheme="majorHAnsi"/>
        </w:rPr>
        <w:t>Establishing a Process Cadence and a balanced work flow layout for the Picking and Shipping operations</w:t>
      </w:r>
    </w:p>
    <w:p w:rsidR="00CD4A23" w:rsidRPr="0033595C" w:rsidRDefault="00CD4A23" w:rsidP="000D2C60">
      <w:pPr>
        <w:pStyle w:val="ListParagraph"/>
        <w:numPr>
          <w:ilvl w:val="0"/>
          <w:numId w:val="1"/>
        </w:numPr>
        <w:rPr>
          <w:rFonts w:cstheme="majorHAnsi"/>
        </w:rPr>
      </w:pPr>
      <w:r w:rsidRPr="0033595C">
        <w:rPr>
          <w:rFonts w:cstheme="majorHAnsi"/>
        </w:rPr>
        <w:t>A redesigned and streamlined Pick Area layout within the RSS</w:t>
      </w:r>
    </w:p>
    <w:p w:rsidR="00CD4A23" w:rsidRPr="0033595C" w:rsidRDefault="00CD4A23" w:rsidP="000D2C60">
      <w:pPr>
        <w:pStyle w:val="ListParagraph"/>
        <w:numPr>
          <w:ilvl w:val="0"/>
          <w:numId w:val="1"/>
        </w:numPr>
        <w:rPr>
          <w:rFonts w:cstheme="majorHAnsi"/>
        </w:rPr>
      </w:pPr>
      <w:r w:rsidRPr="0033595C">
        <w:rPr>
          <w:rFonts w:cstheme="majorHAnsi"/>
        </w:rPr>
        <w:t>Standardized POD orders determined by authorities at the RSS</w:t>
      </w:r>
    </w:p>
    <w:p w:rsidR="00CD4A23" w:rsidRPr="0033595C" w:rsidRDefault="00CD4A23" w:rsidP="000D2C60">
      <w:pPr>
        <w:pStyle w:val="ListParagraph"/>
        <w:numPr>
          <w:ilvl w:val="0"/>
          <w:numId w:val="1"/>
        </w:numPr>
        <w:rPr>
          <w:rFonts w:cstheme="majorHAnsi"/>
        </w:rPr>
      </w:pPr>
      <w:r w:rsidRPr="0033595C">
        <w:rPr>
          <w:rFonts w:cstheme="majorHAnsi"/>
        </w:rPr>
        <w:t>Direct RSS to POD deliveries</w:t>
      </w:r>
    </w:p>
    <w:p w:rsidR="00CD4A23" w:rsidRPr="0033595C" w:rsidRDefault="00CD4A23" w:rsidP="000D2C60">
      <w:pPr>
        <w:pStyle w:val="ListParagraph"/>
        <w:numPr>
          <w:ilvl w:val="0"/>
          <w:numId w:val="1"/>
        </w:numPr>
        <w:rPr>
          <w:rFonts w:cstheme="majorHAnsi"/>
        </w:rPr>
      </w:pPr>
      <w:r w:rsidRPr="0033595C">
        <w:rPr>
          <w:rFonts w:cstheme="majorHAnsi"/>
        </w:rPr>
        <w:t>Utilizing emergency vehicles for RSS to POD deliveries</w:t>
      </w:r>
    </w:p>
    <w:p w:rsidR="00CD4A23" w:rsidRPr="0033595C" w:rsidRDefault="00CD4A23" w:rsidP="000D2C60">
      <w:pPr>
        <w:pStyle w:val="ListParagraph"/>
        <w:numPr>
          <w:ilvl w:val="0"/>
          <w:numId w:val="1"/>
        </w:numPr>
        <w:rPr>
          <w:rFonts w:cstheme="majorHAnsi"/>
        </w:rPr>
      </w:pPr>
      <w:r w:rsidRPr="0033595C">
        <w:rPr>
          <w:rFonts w:cstheme="majorHAnsi"/>
        </w:rPr>
        <w:t>Identifying the Last Active POD</w:t>
      </w:r>
    </w:p>
    <w:p w:rsidR="00CD4A23" w:rsidRPr="0033595C" w:rsidRDefault="00CD4A23" w:rsidP="000D2C60">
      <w:pPr>
        <w:pStyle w:val="ListParagraph"/>
        <w:numPr>
          <w:ilvl w:val="0"/>
          <w:numId w:val="1"/>
        </w:numPr>
        <w:rPr>
          <w:rFonts w:cstheme="majorHAnsi"/>
        </w:rPr>
      </w:pPr>
      <w:r w:rsidRPr="0033595C">
        <w:rPr>
          <w:rFonts w:cstheme="majorHAnsi"/>
        </w:rPr>
        <w:t>Holistic “overall process results” approach</w:t>
      </w:r>
    </w:p>
    <w:p w:rsidR="00CD4A23" w:rsidRPr="0033595C" w:rsidRDefault="00CD4A23" w:rsidP="000D2C60">
      <w:pPr>
        <w:pStyle w:val="ListParagraph"/>
        <w:numPr>
          <w:ilvl w:val="0"/>
          <w:numId w:val="1"/>
        </w:numPr>
        <w:rPr>
          <w:rFonts w:cstheme="majorHAnsi"/>
        </w:rPr>
      </w:pPr>
      <w:r w:rsidRPr="0033595C">
        <w:rPr>
          <w:rFonts w:cstheme="majorHAnsi"/>
        </w:rPr>
        <w:t>Time is the key metric</w:t>
      </w:r>
    </w:p>
    <w:p w:rsidR="00017437" w:rsidRDefault="00017437" w:rsidP="00A22B9D"/>
    <w:p w:rsidR="00A22B9D" w:rsidRDefault="00995FD3" w:rsidP="00A22B9D">
      <w:r>
        <w:t>Table 1</w:t>
      </w:r>
      <w:r w:rsidR="00CD4A23">
        <w:t xml:space="preserve"> illustrates the gap</w:t>
      </w:r>
      <w:r>
        <w:t>s</w:t>
      </w:r>
      <w:r w:rsidR="00CD4A23">
        <w:t xml:space="preserve"> between this model and the literature.  The blackened squares indicate some relevant mention</w:t>
      </w:r>
      <w:r w:rsidR="00D20784">
        <w:t xml:space="preserve"> of these key areas of interest</w:t>
      </w:r>
      <w:r>
        <w:t>.  The white squares represent</w:t>
      </w:r>
      <w:r w:rsidR="00D20784">
        <w:t xml:space="preserve"> gap</w:t>
      </w:r>
      <w:r>
        <w:t>s</w:t>
      </w:r>
      <w:r w:rsidR="00D20784">
        <w:t xml:space="preserve"> in the literature.</w:t>
      </w:r>
      <w:r w:rsidR="00A9400C">
        <w:t xml:space="preserve">  This study</w:t>
      </w:r>
      <w:r>
        <w:t xml:space="preserve"> will begin to fill these gaps.</w:t>
      </w:r>
    </w:p>
    <w:p w:rsidR="00AF61D2" w:rsidRDefault="00AF61D2" w:rsidP="00BC7C38">
      <w:pPr>
        <w:pStyle w:val="Figure"/>
      </w:pPr>
    </w:p>
    <w:p w:rsidR="00066CDD" w:rsidRDefault="00066CDD" w:rsidP="00066CDD">
      <w:pPr>
        <w:pStyle w:val="Caption"/>
      </w:pPr>
    </w:p>
    <w:p w:rsidR="00066CDD" w:rsidRDefault="00066CDD" w:rsidP="00066CDD">
      <w:pPr>
        <w:pStyle w:val="Caption"/>
      </w:pPr>
      <w:bookmarkStart w:id="39" w:name="_Toc419755764"/>
      <w:r>
        <w:t xml:space="preserve">Table </w:t>
      </w:r>
      <w:r w:rsidR="00D657D4">
        <w:fldChar w:fldCharType="begin"/>
      </w:r>
      <w:r>
        <w:instrText xml:space="preserve"> SEQ Table \* ARABIC </w:instrText>
      </w:r>
      <w:r w:rsidR="00D657D4">
        <w:fldChar w:fldCharType="separate"/>
      </w:r>
      <w:r>
        <w:rPr>
          <w:noProof/>
        </w:rPr>
        <w:t>1</w:t>
      </w:r>
      <w:r w:rsidR="00D657D4">
        <w:rPr>
          <w:noProof/>
        </w:rPr>
        <w:fldChar w:fldCharType="end"/>
      </w:r>
      <w:r>
        <w:t>: Gaps in Literature</w:t>
      </w:r>
      <w:bookmarkEnd w:id="39"/>
      <w:r>
        <w:t xml:space="preserve"> </w:t>
      </w:r>
    </w:p>
    <w:tbl>
      <w:tblPr>
        <w:tblStyle w:val="TableGrid1"/>
        <w:tblW w:w="9179" w:type="dxa"/>
        <w:jc w:val="center"/>
        <w:tblLook w:val="04A0" w:firstRow="1" w:lastRow="0" w:firstColumn="1" w:lastColumn="0" w:noHBand="0" w:noVBand="1"/>
      </w:tblPr>
      <w:tblGrid>
        <w:gridCol w:w="5412"/>
        <w:gridCol w:w="390"/>
        <w:gridCol w:w="377"/>
        <w:gridCol w:w="377"/>
        <w:gridCol w:w="390"/>
        <w:gridCol w:w="390"/>
        <w:gridCol w:w="363"/>
        <w:gridCol w:w="390"/>
        <w:gridCol w:w="390"/>
        <w:gridCol w:w="310"/>
        <w:gridCol w:w="390"/>
      </w:tblGrid>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Pr>
                <w:rFonts w:asciiTheme="minorHAnsi" w:hAnsiTheme="minorHAnsi" w:cstheme="minorHAnsi"/>
              </w:rPr>
              <w:t>R</w:t>
            </w:r>
            <w:r w:rsidRPr="000D7071">
              <w:rPr>
                <w:rFonts w:asciiTheme="minorHAnsi" w:hAnsiTheme="minorHAnsi" w:cstheme="minorHAnsi"/>
              </w:rPr>
              <w:t>eference Number - Author</w:t>
            </w:r>
          </w:p>
        </w:tc>
        <w:tc>
          <w:tcPr>
            <w:tcW w:w="390"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A</w:t>
            </w:r>
          </w:p>
        </w:tc>
        <w:tc>
          <w:tcPr>
            <w:tcW w:w="377"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B</w:t>
            </w:r>
          </w:p>
        </w:tc>
        <w:tc>
          <w:tcPr>
            <w:tcW w:w="377"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C</w:t>
            </w:r>
          </w:p>
        </w:tc>
        <w:tc>
          <w:tcPr>
            <w:tcW w:w="390"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D</w:t>
            </w:r>
          </w:p>
        </w:tc>
        <w:tc>
          <w:tcPr>
            <w:tcW w:w="390"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E</w:t>
            </w:r>
          </w:p>
        </w:tc>
        <w:tc>
          <w:tcPr>
            <w:tcW w:w="363"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F</w:t>
            </w:r>
          </w:p>
        </w:tc>
        <w:tc>
          <w:tcPr>
            <w:tcW w:w="390"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G</w:t>
            </w:r>
          </w:p>
        </w:tc>
        <w:tc>
          <w:tcPr>
            <w:tcW w:w="390"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H</w:t>
            </w:r>
          </w:p>
        </w:tc>
        <w:tc>
          <w:tcPr>
            <w:tcW w:w="310"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I</w:t>
            </w:r>
          </w:p>
        </w:tc>
        <w:tc>
          <w:tcPr>
            <w:tcW w:w="390" w:type="dxa"/>
            <w:vAlign w:val="center"/>
          </w:tcPr>
          <w:p w:rsidR="00A13511" w:rsidRPr="000D7071" w:rsidRDefault="00A13511" w:rsidP="00AF61D2">
            <w:pPr>
              <w:rPr>
                <w:rFonts w:asciiTheme="minorHAnsi" w:hAnsiTheme="minorHAnsi" w:cstheme="minorHAnsi"/>
              </w:rPr>
            </w:pPr>
            <w:r w:rsidRPr="000D7071">
              <w:rPr>
                <w:rFonts w:asciiTheme="minorHAnsi" w:hAnsiTheme="minorHAnsi" w:cstheme="minorHAnsi"/>
              </w:rPr>
              <w:t>J</w:t>
            </w: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[1]</w:t>
            </w:r>
            <w:r w:rsidRPr="000D7071">
              <w:rPr>
                <w:rFonts w:asciiTheme="minorHAnsi" w:hAnsiTheme="minorHAnsi" w:cstheme="minorHAnsi"/>
              </w:rPr>
              <w:tab/>
              <w:t xml:space="preserve">    Brookmeyer, R., Johnson, E., Barry, S. (2005)</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shd w:val="clear" w:color="auto" w:fill="000000" w:themeFill="text1"/>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[6]     Chan, E.; et al..; (2009)</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shd w:val="clear" w:color="auto" w:fill="000000" w:themeFill="text1"/>
            <w:vAlign w:val="center"/>
          </w:tcPr>
          <w:p w:rsidR="00A13511" w:rsidRPr="000D7071" w:rsidRDefault="00A13511" w:rsidP="00AF61D2">
            <w:pPr>
              <w:rPr>
                <w:rFonts w:asciiTheme="minorHAnsi" w:hAnsiTheme="minorHAnsi" w:cstheme="minorHAnsi"/>
              </w:rPr>
            </w:pPr>
          </w:p>
        </w:tc>
        <w:tc>
          <w:tcPr>
            <w:tcW w:w="363" w:type="dxa"/>
            <w:shd w:val="clear" w:color="auto" w:fill="000000" w:themeFill="text1"/>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[7]</w:t>
            </w:r>
            <w:r w:rsidRPr="000D7071">
              <w:rPr>
                <w:rFonts w:asciiTheme="minorHAnsi" w:hAnsiTheme="minorHAnsi" w:cstheme="minorHAnsi"/>
              </w:rPr>
              <w:tab/>
              <w:t xml:space="preserve">    Chervenic, M., (2012),</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shd w:val="clear" w:color="auto" w:fill="000000" w:themeFill="text1"/>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[8]</w:t>
            </w:r>
            <w:r w:rsidRPr="000D7071">
              <w:rPr>
                <w:rFonts w:asciiTheme="minorHAnsi" w:hAnsiTheme="minorHAnsi" w:cstheme="minorHAnsi"/>
              </w:rPr>
              <w:tab/>
              <w:t xml:space="preserve">    Corvese, K. (2011).</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shd w:val="clear" w:color="auto" w:fill="000000" w:themeFill="text1"/>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[9]</w:t>
            </w:r>
            <w:r w:rsidRPr="000D7071">
              <w:rPr>
                <w:rFonts w:asciiTheme="minorHAnsi" w:hAnsiTheme="minorHAnsi" w:cstheme="minorHAnsi"/>
              </w:rPr>
              <w:tab/>
              <w:t xml:space="preserve">    DC_DOH, 2012</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[10]   DHHS (2012).</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shd w:val="clear" w:color="auto" w:fill="000000" w:themeFill="text1"/>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[11]   Guyton, J. et.al; (2011)</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[12]   King, K. and Muckstadt, J. (2009)</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shd w:val="clear" w:color="auto" w:fill="000000" w:themeFill="text1"/>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[13]   Lee, L. (2008)</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[15]   Nelson, C., Chan, E. et al (2008).</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numPr>
                <w:ilvl w:val="12"/>
                <w:numId w:val="0"/>
              </w:numPr>
              <w:jc w:val="left"/>
              <w:rPr>
                <w:rFonts w:asciiTheme="minorHAnsi" w:hAnsiTheme="minorHAnsi" w:cstheme="minorHAnsi"/>
              </w:rPr>
            </w:pPr>
            <w:r w:rsidRPr="000D7071">
              <w:rPr>
                <w:rFonts w:asciiTheme="minorHAnsi" w:hAnsiTheme="minorHAnsi" w:cstheme="minorHAnsi"/>
              </w:rPr>
              <w:t>[17]   Robarge-Silkiner, S. (2007).</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[18]   Stroud, C., et al. (2011).</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shd w:val="clear" w:color="auto" w:fill="auto"/>
            <w:vAlign w:val="center"/>
          </w:tcPr>
          <w:p w:rsidR="00A13511" w:rsidRPr="000D7071" w:rsidRDefault="00A13511" w:rsidP="00AF61D2">
            <w:pPr>
              <w:rPr>
                <w:rFonts w:asciiTheme="minorHAnsi" w:hAnsiTheme="minorHAnsi" w:cstheme="minorHAnsi"/>
              </w:rPr>
            </w:pPr>
          </w:p>
        </w:tc>
        <w:tc>
          <w:tcPr>
            <w:tcW w:w="390" w:type="dxa"/>
            <w:shd w:val="clear" w:color="auto" w:fill="000000" w:themeFill="text1"/>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[19]    Sun, Y. (2012)</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shd w:val="clear" w:color="auto" w:fill="000000" w:themeFill="text1"/>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[20]   Wilkening, D. (2008),</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shd w:val="clear" w:color="auto" w:fill="000000" w:themeFill="text1"/>
            <w:vAlign w:val="center"/>
          </w:tcPr>
          <w:p w:rsidR="00A13511" w:rsidRPr="000D7071" w:rsidRDefault="00A13511" w:rsidP="00AF61D2">
            <w:pPr>
              <w:rPr>
                <w:rFonts w:asciiTheme="minorHAnsi" w:hAnsiTheme="minorHAnsi" w:cstheme="minorHAnsi"/>
              </w:rPr>
            </w:pPr>
          </w:p>
        </w:tc>
      </w:tr>
      <w:tr w:rsidR="00A13511" w:rsidRPr="000D7071" w:rsidTr="00AF61D2">
        <w:trPr>
          <w:trHeight w:val="432"/>
          <w:jc w:val="center"/>
        </w:trPr>
        <w:tc>
          <w:tcPr>
            <w:tcW w:w="5412" w:type="dxa"/>
            <w:vAlign w:val="center"/>
          </w:tcPr>
          <w:p w:rsidR="00A13511" w:rsidRPr="000D7071" w:rsidRDefault="00A13511" w:rsidP="00AF61D2">
            <w:pPr>
              <w:jc w:val="left"/>
              <w:rPr>
                <w:rFonts w:asciiTheme="minorHAnsi" w:hAnsiTheme="minorHAnsi" w:cstheme="minorHAnsi"/>
              </w:rPr>
            </w:pPr>
            <w:r w:rsidRPr="000D7071">
              <w:rPr>
                <w:rFonts w:asciiTheme="minorHAnsi" w:hAnsiTheme="minorHAnsi" w:cstheme="minorHAnsi"/>
              </w:rPr>
              <w:t>[21]   Winston, W. 2004.</w:t>
            </w:r>
          </w:p>
        </w:tc>
        <w:tc>
          <w:tcPr>
            <w:tcW w:w="390"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77"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63"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c>
          <w:tcPr>
            <w:tcW w:w="310" w:type="dxa"/>
            <w:vAlign w:val="center"/>
          </w:tcPr>
          <w:p w:rsidR="00A13511" w:rsidRPr="000D7071" w:rsidRDefault="00A13511" w:rsidP="00AF61D2">
            <w:pPr>
              <w:rPr>
                <w:rFonts w:asciiTheme="minorHAnsi" w:hAnsiTheme="minorHAnsi" w:cstheme="minorHAnsi"/>
              </w:rPr>
            </w:pPr>
          </w:p>
        </w:tc>
        <w:tc>
          <w:tcPr>
            <w:tcW w:w="390" w:type="dxa"/>
            <w:vAlign w:val="center"/>
          </w:tcPr>
          <w:p w:rsidR="00A13511" w:rsidRPr="000D7071" w:rsidRDefault="00A13511" w:rsidP="00AF61D2">
            <w:pPr>
              <w:rPr>
                <w:rFonts w:asciiTheme="minorHAnsi" w:hAnsiTheme="minorHAnsi" w:cstheme="minorHAnsi"/>
              </w:rPr>
            </w:pPr>
          </w:p>
        </w:tc>
      </w:tr>
    </w:tbl>
    <w:p w:rsidR="00CE53F2" w:rsidRDefault="00CE53F2" w:rsidP="00E9545E">
      <w:pPr>
        <w:pStyle w:val="Caption"/>
      </w:pPr>
    </w:p>
    <w:p w:rsidR="00AF61D2" w:rsidRDefault="00AF61D2">
      <w:pPr>
        <w:spacing w:line="240" w:lineRule="auto"/>
        <w:rPr>
          <w:b/>
          <w:bCs/>
          <w:szCs w:val="20"/>
        </w:rPr>
      </w:pPr>
      <w:r>
        <w:br w:type="page"/>
      </w:r>
    </w:p>
    <w:p w:rsidR="00CD4A23" w:rsidRDefault="00CD4A23" w:rsidP="00CD4A23">
      <w:r w:rsidRPr="00680A46">
        <w:lastRenderedPageBreak/>
        <w:t>Sinc</w:t>
      </w:r>
      <w:r w:rsidR="00A9400C">
        <w:t>e the focus of this study</w:t>
      </w:r>
      <w:r w:rsidRPr="00680A46">
        <w:t xml:space="preserve"> is on the 12 Hour Push Package program and a response to an aerosol (inhalation) anthrax terrorist attack; the focus of this literature review will be the same.  </w:t>
      </w:r>
    </w:p>
    <w:p w:rsidR="005C32DD" w:rsidRDefault="005C32DD" w:rsidP="005C32DD"/>
    <w:p w:rsidR="00955BAD" w:rsidRPr="005C32DD" w:rsidRDefault="00107014" w:rsidP="005C32DD">
      <w:pPr>
        <w:jc w:val="center"/>
        <w:rPr>
          <w:b/>
          <w:sz w:val="28"/>
          <w:szCs w:val="28"/>
        </w:rPr>
      </w:pPr>
      <w:r w:rsidRPr="005C32DD">
        <w:rPr>
          <w:b/>
          <w:sz w:val="28"/>
          <w:szCs w:val="28"/>
        </w:rPr>
        <w:t>Literature Review</w:t>
      </w:r>
    </w:p>
    <w:p w:rsidR="005C32DD" w:rsidRDefault="005C32DD" w:rsidP="00107014"/>
    <w:p w:rsidR="00107014" w:rsidRDefault="00107014" w:rsidP="00107014">
      <w:r>
        <w:t xml:space="preserve">[1]  Brookmeyer, R., Johnson, E., Barry, S. (2005) </w:t>
      </w:r>
      <w:r w:rsidRPr="00450B54">
        <w:rPr>
          <w:b/>
        </w:rPr>
        <w:t xml:space="preserve">Modeling the incubation period of anthrax, </w:t>
      </w:r>
      <w:r>
        <w:t>Statistics in Medicine; 2005; 24: 532-542</w:t>
      </w:r>
    </w:p>
    <w:p w:rsidR="00107014" w:rsidRDefault="00107014" w:rsidP="00107014"/>
    <w:p w:rsidR="00107014" w:rsidRDefault="00107014" w:rsidP="00107014">
      <w:r>
        <w:t xml:space="preserve">This is a </w:t>
      </w:r>
      <w:r w:rsidR="0093486D">
        <w:t xml:space="preserve">statistical / </w:t>
      </w:r>
      <w:r>
        <w:t xml:space="preserve">medical article written by members of the Department of Biostatics, John Hopkins Bloomberg School of Public Health, in Baltimore, </w:t>
      </w:r>
      <w:r w:rsidR="0093486D">
        <w:t>Maryland.</w:t>
      </w:r>
      <w:r w:rsidR="00D33921">
        <w:t xml:space="preserve">  </w:t>
      </w:r>
      <w:r>
        <w:t xml:space="preserve">The authors developed several statistical models primarily based on the 1979 outbreak of inhalational anthrax in the Russian city of Sverdlovsk where anthrax spores were accidently released through an open vent at a military microbiology facility.  </w:t>
      </w:r>
      <w:r w:rsidR="0093486D">
        <w:t>Much of this w</w:t>
      </w:r>
      <w:r w:rsidR="00010F92">
        <w:t xml:space="preserve">ork was referenced in Chapter I, including Figure 2 </w:t>
      </w:r>
      <w:r w:rsidR="0096300C">
        <w:t>(page 12</w:t>
      </w:r>
      <w:r w:rsidR="001E78A4">
        <w:t xml:space="preserve">) </w:t>
      </w:r>
      <w:r w:rsidR="00010F92">
        <w:t>and Figure 3</w:t>
      </w:r>
      <w:r w:rsidR="0096300C">
        <w:t xml:space="preserve"> (page 13</w:t>
      </w:r>
      <w:r w:rsidR="001E78A4">
        <w:t>)</w:t>
      </w:r>
      <w:r w:rsidR="00010F92">
        <w:t>.</w:t>
      </w:r>
    </w:p>
    <w:p w:rsidR="0093486D" w:rsidRDefault="0093486D" w:rsidP="0093486D"/>
    <w:p w:rsidR="0093486D" w:rsidRDefault="0093486D" w:rsidP="0093486D">
      <w:r>
        <w:t>Bioterrorism and particularly anthrax are hot topics of concern and rightly so.  Many of our defense and response programs, including the SNS-RSS-POD system, consider anthrax in their design and operational performance criteria.   It appears that this work may have serv</w:t>
      </w:r>
      <w:r w:rsidR="00D33921">
        <w:t>ed as a basis for Objective #2</w:t>
      </w:r>
      <w:r>
        <w:t>.</w:t>
      </w:r>
    </w:p>
    <w:p w:rsidR="001E78A4" w:rsidRDefault="001E78A4" w:rsidP="00107014"/>
    <w:p w:rsidR="001E78A4" w:rsidRDefault="001E78A4" w:rsidP="001E78A4">
      <w:pPr>
        <w:numPr>
          <w:ilvl w:val="12"/>
          <w:numId w:val="0"/>
        </w:numPr>
      </w:pPr>
      <w:r>
        <w:t>[6]</w:t>
      </w:r>
      <w:r>
        <w:tab/>
      </w:r>
      <w:r w:rsidRPr="00B02FF5">
        <w:t>Chan, E.</w:t>
      </w:r>
      <w:r>
        <w:t xml:space="preserve">; Fan, C.; Lewis, M.; King, K.; Dreyer, P.; Nelson, C.; (2009) </w:t>
      </w:r>
      <w:r w:rsidRPr="00B02FF5">
        <w:rPr>
          <w:b/>
        </w:rPr>
        <w:t>The RSS-POD Supply Chain Management Game – An Exercise for Improving the Inventory Management and Distribution of Medical Countermeasures</w:t>
      </w:r>
      <w:r>
        <w:t>, Rand Health, WR-661-DHHS</w:t>
      </w:r>
    </w:p>
    <w:p w:rsidR="001E78A4" w:rsidRDefault="001E78A4" w:rsidP="001E78A4">
      <w:pPr>
        <w:autoSpaceDE w:val="0"/>
        <w:autoSpaceDN w:val="0"/>
        <w:adjustRightInd w:val="0"/>
      </w:pPr>
    </w:p>
    <w:p w:rsidR="001E78A4" w:rsidRDefault="001E78A4" w:rsidP="001E78A4">
      <w:pPr>
        <w:autoSpaceDE w:val="0"/>
        <w:autoSpaceDN w:val="0"/>
        <w:adjustRightInd w:val="0"/>
        <w:rPr>
          <w:rFonts w:ascii="AGaramondPro-Semibold" w:hAnsi="AGaramondPro-Semibold" w:cs="AGaramondPro-Semibold"/>
        </w:rPr>
      </w:pPr>
      <w:r>
        <w:t>RAND Health developed a Microsoft Excel based simulation game under the sponsorship of the U.S. Department of Health and Human Services (HHS).  This “game” is intended to be a training aid for those responsible for managing the inventory supplies at an activated RSS during a public health emergency.  In developing this “game”, RAND worked with state and county health departments in order to make realistic scenarios.</w:t>
      </w:r>
      <w:r w:rsidRPr="003B68AA">
        <w:rPr>
          <w:rFonts w:ascii="AGaramondPro-Semibold" w:hAnsi="AGaramondPro-Semibold" w:cs="AGaramondPro-Semibold"/>
        </w:rPr>
        <w:t xml:space="preserve"> </w:t>
      </w:r>
    </w:p>
    <w:p w:rsidR="001E78A4" w:rsidRDefault="001E78A4" w:rsidP="001E78A4">
      <w:pPr>
        <w:autoSpaceDE w:val="0"/>
        <w:autoSpaceDN w:val="0"/>
        <w:adjustRightInd w:val="0"/>
      </w:pPr>
    </w:p>
    <w:p w:rsidR="001E78A4" w:rsidRDefault="001E78A4" w:rsidP="001E78A4">
      <w:pPr>
        <w:autoSpaceDE w:val="0"/>
        <w:autoSpaceDN w:val="0"/>
        <w:adjustRightInd w:val="0"/>
      </w:pPr>
      <w:r w:rsidRPr="003B68AA">
        <w:t xml:space="preserve">While “just a game”, </w:t>
      </w:r>
      <w:r>
        <w:t>the anticipated leanings can be interpreted as recommended practices or at least as an acknowledgement of the potential realities of an actual emergency operation.  For example:</w:t>
      </w:r>
    </w:p>
    <w:p w:rsidR="001E78A4" w:rsidRDefault="001E78A4" w:rsidP="00CB2464">
      <w:pPr>
        <w:numPr>
          <w:ilvl w:val="0"/>
          <w:numId w:val="8"/>
        </w:numPr>
        <w:autoSpaceDE w:val="0"/>
        <w:autoSpaceDN w:val="0"/>
        <w:adjustRightInd w:val="0"/>
      </w:pPr>
      <w:r>
        <w:t>The benefits of an RSS official determining initial POD order versus “blindly” filling potentially inflated orders from POD managers</w:t>
      </w:r>
    </w:p>
    <w:p w:rsidR="001E78A4" w:rsidRDefault="001E78A4" w:rsidP="00CB2464">
      <w:pPr>
        <w:numPr>
          <w:ilvl w:val="0"/>
          <w:numId w:val="8"/>
        </w:numPr>
        <w:autoSpaceDE w:val="0"/>
        <w:autoSpaceDN w:val="0"/>
        <w:adjustRightInd w:val="0"/>
      </w:pPr>
      <w:r>
        <w:t>The need to obtain and maintain accurate inventory numbers both at the RSS and at the PODs</w:t>
      </w:r>
    </w:p>
    <w:p w:rsidR="001E78A4" w:rsidRDefault="001E78A4" w:rsidP="00CB2464">
      <w:pPr>
        <w:numPr>
          <w:ilvl w:val="0"/>
          <w:numId w:val="8"/>
        </w:numPr>
        <w:autoSpaceDE w:val="0"/>
        <w:autoSpaceDN w:val="0"/>
        <w:adjustRightInd w:val="0"/>
      </w:pPr>
      <w:r>
        <w:t>Proper forecasting to enable appropriate allocations of limited resources amongst all of the PODs.</w:t>
      </w:r>
    </w:p>
    <w:p w:rsidR="001E78A4" w:rsidRPr="003B68AA" w:rsidRDefault="001E78A4" w:rsidP="00CB2464">
      <w:pPr>
        <w:numPr>
          <w:ilvl w:val="0"/>
          <w:numId w:val="8"/>
        </w:numPr>
        <w:autoSpaceDE w:val="0"/>
        <w:autoSpaceDN w:val="0"/>
        <w:adjustRightInd w:val="0"/>
      </w:pPr>
      <w:r>
        <w:t>Direct delivery from the RSS to individual PODs versus a multi-stop truck route plan.</w:t>
      </w:r>
    </w:p>
    <w:p w:rsidR="001E78A4" w:rsidRDefault="001E78A4" w:rsidP="001E78A4">
      <w:pPr>
        <w:spacing w:line="240" w:lineRule="auto"/>
      </w:pPr>
    </w:p>
    <w:p w:rsidR="001E78A4" w:rsidRPr="001F00D5" w:rsidRDefault="001E78A4" w:rsidP="001E78A4">
      <w:r>
        <w:t>[7]</w:t>
      </w:r>
      <w:r>
        <w:tab/>
        <w:t xml:space="preserve">Chervenic, M., (2012), </w:t>
      </w:r>
      <w:r>
        <w:rPr>
          <w:b/>
        </w:rPr>
        <w:t>Wide Area Recovery and Resiliency Program (WARRP) Assessment of MCM Response Capabilities to an Anthrax Attack and Impact on Recovery,</w:t>
      </w:r>
      <w:r>
        <w:t xml:space="preserve"> U.S. Department of Homeland Security</w:t>
      </w:r>
    </w:p>
    <w:p w:rsidR="001E78A4" w:rsidRDefault="001E78A4" w:rsidP="001E78A4"/>
    <w:p w:rsidR="001E78A4" w:rsidRDefault="001E78A4" w:rsidP="001E78A4">
      <w:r>
        <w:t>This apparently thorough and alarming study results in a recommendation to nearly completely restructure the existing SNS-RSS-POD system and place it under federal jurisdiction rather than turning SNS supplies over to the state and local health departments.</w:t>
      </w:r>
      <w:r w:rsidR="00D33921">
        <w:t xml:space="preserve">  </w:t>
      </w:r>
      <w:r>
        <w:t xml:space="preserve">This reports documents the inclusion of 48 hour SNS-RSS-POD system objective within the larger 96 hour maximum time window between the aerosol exposure to anthrax, the projected median time for the incubation of anthrax, and the subsequent development of symptoms.  This additional time reflects the time required to confirm the presence of anthrax.  </w:t>
      </w:r>
      <w:r w:rsidRPr="00651E05">
        <w:t>It is interesting to note that the POD time has grown again</w:t>
      </w:r>
      <w:r>
        <w:t xml:space="preserve"> from previous publications and is now between 36 and 48 hours.  It is also important to note that the cumulative “worse case” or "high time” numbers total 120 hours which is well above the maximum 96 hour limit.  </w:t>
      </w:r>
    </w:p>
    <w:p w:rsidR="001E78A4" w:rsidRDefault="001E78A4" w:rsidP="001E78A4"/>
    <w:p w:rsidR="00D67478" w:rsidRDefault="00D67478">
      <w:pPr>
        <w:spacing w:line="240" w:lineRule="auto"/>
      </w:pPr>
      <w:r>
        <w:br w:type="page"/>
      </w:r>
    </w:p>
    <w:p w:rsidR="001E78A4" w:rsidRDefault="001E78A4" w:rsidP="001E78A4">
      <w:r>
        <w:lastRenderedPageBreak/>
        <w:t>This report also projects that “every 4 hours of delay beyond the 96 total hours can cost</w:t>
      </w:r>
    </w:p>
    <w:p w:rsidR="001E78A4" w:rsidRDefault="001E78A4" w:rsidP="001E78A4">
      <w:r>
        <w:t xml:space="preserve"> 1% additional deaths of those exp</w:t>
      </w:r>
      <w:r w:rsidR="00D33921">
        <w:t>osed”.  T</w:t>
      </w:r>
      <w:r>
        <w:t>his article appears to be amongst the first to attempt to quantify the impact of the failure of the SNS-RSS-POD system to meet its mandated objectives.</w:t>
      </w:r>
    </w:p>
    <w:p w:rsidR="001E78A4" w:rsidRDefault="001E78A4" w:rsidP="001E78A4"/>
    <w:p w:rsidR="001E78A4" w:rsidRPr="00651E05" w:rsidRDefault="001E78A4" w:rsidP="001E78A4">
      <w:r>
        <w:t>What this report does not state is that the 24 to 48 hours required “to confirm anthrax” assumes that some appropriate official is aware that an anthrax exposure has occurred.   If the aerosol anthrax exposure is a covert event, the entire 96 hour period may expire before any response is initiated.</w:t>
      </w:r>
    </w:p>
    <w:p w:rsidR="001E78A4" w:rsidRDefault="001E78A4" w:rsidP="001E78A4">
      <w:pPr>
        <w:pStyle w:val="NormalWeb"/>
        <w:shd w:val="clear" w:color="auto" w:fill="FFFFFF"/>
        <w:spacing w:before="0" w:beforeAutospacing="0" w:after="0" w:afterAutospacing="0" w:line="360" w:lineRule="auto"/>
      </w:pPr>
    </w:p>
    <w:p w:rsidR="001E78A4" w:rsidRDefault="001E78A4" w:rsidP="001E78A4">
      <w:pPr>
        <w:pStyle w:val="NormalWeb"/>
        <w:shd w:val="clear" w:color="auto" w:fill="FFFFFF"/>
        <w:spacing w:before="0" w:beforeAutospacing="0" w:after="0" w:afterAutospacing="0" w:line="360" w:lineRule="auto"/>
      </w:pPr>
      <w:r>
        <w:t>[8]</w:t>
      </w:r>
      <w:r>
        <w:tab/>
      </w:r>
      <w:r w:rsidRPr="006E4D9B">
        <w:t xml:space="preserve">Corvese, K. (2011). </w:t>
      </w:r>
      <w:r w:rsidRPr="00D13471">
        <w:rPr>
          <w:b/>
          <w:i/>
          <w:iCs/>
        </w:rPr>
        <w:t>A feasibility analysis of the point of dispe</w:t>
      </w:r>
      <w:r>
        <w:rPr>
          <w:b/>
          <w:i/>
          <w:iCs/>
        </w:rPr>
        <w:t>nsing (POD) model as a response t</w:t>
      </w:r>
      <w:r w:rsidRPr="00D13471">
        <w:rPr>
          <w:b/>
          <w:i/>
          <w:iCs/>
        </w:rPr>
        <w:t>o an anthrax bioterrorism event in Rhode Island</w:t>
      </w:r>
      <w:r w:rsidRPr="006E4D9B">
        <w:rPr>
          <w:i/>
          <w:iCs/>
        </w:rPr>
        <w:t xml:space="preserve">. </w:t>
      </w:r>
      <w:r>
        <w:t>Yale University</w:t>
      </w:r>
    </w:p>
    <w:p w:rsidR="001E78A4" w:rsidRDefault="001E78A4" w:rsidP="001E78A4"/>
    <w:p w:rsidR="001E78A4" w:rsidRDefault="001E78A4" w:rsidP="001E78A4">
      <w:r>
        <w:t xml:space="preserve">Corvese explores “the feasibility of the POD program in Rhode Island as the primary means of providing prophylaxis to the population within the designated </w:t>
      </w:r>
      <w:r w:rsidR="005B15E0">
        <w:t>“</w:t>
      </w:r>
      <w:r>
        <w:t xml:space="preserve">36-hour timeframe for response”.  She evaluates the feasibility of providing effective medical countermeasures using three variables: “state and municipal competence, throughput measurements, and the presence or absence of sufficient staffing resources”. </w:t>
      </w:r>
    </w:p>
    <w:p w:rsidR="001E78A4" w:rsidRDefault="001E78A4" w:rsidP="001E78A4"/>
    <w:p w:rsidR="00D67478" w:rsidRDefault="001E78A4" w:rsidP="001E78A4">
      <w:r>
        <w:t>While Corvese concludes that Rhode Island can effectively distribute medication within the 36 (not 48 hours) hour window, it is interesting to note that their traditional model only allows them the “expected” 24 hours to dispense treatments.  Corvese notes that Rhode Island’s small size allows them to claim “that POD set-up and Push Package delivery / distribution can be accomplished simultaneously within the (first) 12</w:t>
      </w:r>
      <w:r w:rsidR="00D67478">
        <w:t xml:space="preserve">-hour window”.  </w:t>
      </w:r>
    </w:p>
    <w:p w:rsidR="00D67478" w:rsidRDefault="00D67478" w:rsidP="001E78A4"/>
    <w:p w:rsidR="001E78A4" w:rsidRDefault="00D67478" w:rsidP="001E78A4">
      <w:r>
        <w:t>T</w:t>
      </w:r>
      <w:r w:rsidR="001E78A4">
        <w:t xml:space="preserve">his </w:t>
      </w:r>
      <w:r>
        <w:t xml:space="preserve">work </w:t>
      </w:r>
      <w:r w:rsidR="001E78A4">
        <w:t>reinforces the importance of saving time in the delivery, start time, and distribution of the medical supplies to the benefit of the PODs.</w:t>
      </w:r>
    </w:p>
    <w:p w:rsidR="001E78A4" w:rsidRDefault="001E78A4" w:rsidP="001E78A4">
      <w:pPr>
        <w:spacing w:line="240" w:lineRule="auto"/>
      </w:pPr>
    </w:p>
    <w:p w:rsidR="00AB48F3" w:rsidRDefault="00AB48F3">
      <w:pPr>
        <w:spacing w:line="240" w:lineRule="auto"/>
      </w:pPr>
      <w:r>
        <w:br w:type="page"/>
      </w:r>
    </w:p>
    <w:p w:rsidR="00010F92" w:rsidRDefault="00010F92" w:rsidP="00010F92">
      <w:pPr>
        <w:numPr>
          <w:ilvl w:val="12"/>
          <w:numId w:val="0"/>
        </w:numPr>
      </w:pPr>
      <w:r>
        <w:lastRenderedPageBreak/>
        <w:t>[10]</w:t>
      </w:r>
      <w:r>
        <w:tab/>
        <w:t xml:space="preserve">DHHS (2012). </w:t>
      </w:r>
      <w:r w:rsidRPr="005B60B7">
        <w:rPr>
          <w:b/>
          <w:i/>
        </w:rPr>
        <w:t>Division of Strategic National Stockpile (DSNS) Program Review</w:t>
      </w:r>
      <w:r w:rsidRPr="005B60B7">
        <w:rPr>
          <w:b/>
        </w:rPr>
        <w:t xml:space="preserve">. </w:t>
      </w:r>
      <w:r w:rsidRPr="005B60B7">
        <w:rPr>
          <w:b/>
          <w:i/>
        </w:rPr>
        <w:t>A Report from the Board of Scientific Counselors (BSC</w:t>
      </w:r>
      <w:r w:rsidRPr="00E928F5">
        <w:rPr>
          <w:i/>
        </w:rPr>
        <w:t>)</w:t>
      </w:r>
      <w:r>
        <w:t>. DHHS CDC OPHPR BSC</w:t>
      </w:r>
    </w:p>
    <w:p w:rsidR="00010F92" w:rsidRDefault="00010F92" w:rsidP="00010F92">
      <w:pPr>
        <w:numPr>
          <w:ilvl w:val="12"/>
          <w:numId w:val="0"/>
        </w:numPr>
      </w:pPr>
    </w:p>
    <w:p w:rsidR="00010F92" w:rsidRDefault="00010F92" w:rsidP="00010F92">
      <w:pPr>
        <w:numPr>
          <w:ilvl w:val="12"/>
          <w:numId w:val="0"/>
        </w:numPr>
      </w:pPr>
      <w:r>
        <w:t>The Office of Public Health Preparedness and Response (OPHPR) Board of Scientific Counselors (BSC) asked six logistics and emergency preparedness experts to assess and consider opportunities to improve the SNS response to an aerosolized anthrax event.  One of the key questions involved the benefits of PODs being able to start dispensing materials at 3, 6, or 9 hours sooner.</w:t>
      </w:r>
      <w:r w:rsidR="00D33921">
        <w:t xml:space="preserve">  </w:t>
      </w:r>
      <w:r>
        <w:t xml:space="preserve">The panel was unable to definitively answer any of the given questions due to a lack of meaningful data.  Amongst their findings, they encouraged a focus on the “last mile” (the PODs) of the response system.  They expressed concern over the PODs being the “weak link” in the entire program because it is the “most human-resource-intensive” and the hardest to test.  They actually stated “DSNS can improve all facets of its processes and yet lives may be lost due to the bottlenecks in dispensing.” </w:t>
      </w:r>
      <w:r w:rsidR="00D33921">
        <w:t xml:space="preserve"> </w:t>
      </w:r>
      <w:r>
        <w:t>This appears to reaffirms the need to provide as much time as possible for the PODs to provide treatment to the people impacted by the event.</w:t>
      </w:r>
    </w:p>
    <w:p w:rsidR="00010F92" w:rsidRDefault="00010F92" w:rsidP="00010F92">
      <w:pPr>
        <w:numPr>
          <w:ilvl w:val="12"/>
          <w:numId w:val="0"/>
        </w:numPr>
      </w:pPr>
    </w:p>
    <w:p w:rsidR="00010F92" w:rsidRDefault="00010F92" w:rsidP="00010F92">
      <w:pPr>
        <w:numPr>
          <w:ilvl w:val="12"/>
          <w:numId w:val="0"/>
        </w:numPr>
      </w:pPr>
      <w:r>
        <w:t>The fact that this panel of experts with apparent access to both published and classified information could not reach an informed opinion due to a lack of meaningful data, confirms a lack of relevant research in this area.</w:t>
      </w:r>
    </w:p>
    <w:p w:rsidR="00CE53F2" w:rsidRDefault="00CE53F2">
      <w:pPr>
        <w:spacing w:line="240" w:lineRule="auto"/>
      </w:pPr>
    </w:p>
    <w:p w:rsidR="00010F92" w:rsidRDefault="00010F92" w:rsidP="00010F92">
      <w:r>
        <w:t>[11]</w:t>
      </w:r>
      <w:r>
        <w:tab/>
        <w:t xml:space="preserve">Guyton, J. et.al; (2011) </w:t>
      </w:r>
      <w:r w:rsidRPr="001F280C">
        <w:rPr>
          <w:b/>
        </w:rPr>
        <w:t>Appendix D Commissioned Paper: A Cost and Speed Analysis of Strategies for Prepositioning Antibiotics for Anthrax,</w:t>
      </w:r>
      <w:r>
        <w:t xml:space="preserve"> National Academies Press (US)</w:t>
      </w:r>
    </w:p>
    <w:p w:rsidR="00010F92" w:rsidRDefault="00010F92" w:rsidP="00010F92"/>
    <w:p w:rsidR="00010F92" w:rsidRDefault="00010F92" w:rsidP="00010F92">
      <w:r>
        <w:t>This paper explores the concept of prepositioning medical countermeasures near large population areas in order to speed delivery of antibiotics in response to an aerosol anthrax bioterrorist attack.  This would be an alternative model to the current SNS-RSS-POD model.</w:t>
      </w:r>
      <w:r w:rsidR="00D33921">
        <w:t xml:space="preserve">  </w:t>
      </w:r>
      <w:r>
        <w:t xml:space="preserve">The projected performance numbers for their SNS-RSS-POD model are considerably different from those presented in other papers a few years earlier.  For example, the projected total system time is </w:t>
      </w:r>
      <w:r>
        <w:lastRenderedPageBreak/>
        <w:t>projected to be 50</w:t>
      </w:r>
      <w:r w:rsidR="00D33921">
        <w:t>.49 hours which exceeds Objective #2</w:t>
      </w:r>
      <w:r>
        <w:t>.  The unofficial breakdown of these 48 hours remains:</w:t>
      </w:r>
    </w:p>
    <w:p w:rsidR="00010F92" w:rsidRDefault="00010F92" w:rsidP="00010F92">
      <w:r>
        <w:tab/>
      </w:r>
      <w:r>
        <w:tab/>
        <w:t xml:space="preserve">SNS to RSS: 12 hours </w:t>
      </w:r>
    </w:p>
    <w:p w:rsidR="00010F92" w:rsidRDefault="00010F92" w:rsidP="00010F92">
      <w:r>
        <w:tab/>
      </w:r>
      <w:r>
        <w:tab/>
        <w:t>RSS operations and RSS to POD delivery: 12 hours</w:t>
      </w:r>
    </w:p>
    <w:p w:rsidR="00010F92" w:rsidRDefault="00010F92" w:rsidP="00010F92">
      <w:r>
        <w:tab/>
      </w:r>
      <w:r>
        <w:tab/>
        <w:t>POD operations: 24 hours</w:t>
      </w:r>
    </w:p>
    <w:p w:rsidR="00010F92" w:rsidRDefault="00010F92" w:rsidP="00010F92"/>
    <w:p w:rsidR="00010F92" w:rsidRDefault="004B1956" w:rsidP="00010F92">
      <w:r>
        <w:t>T</w:t>
      </w:r>
      <w:r w:rsidR="00010F92">
        <w:t xml:space="preserve">his paper indicates that the combined times from the SNS to delivery at the PODs  is now only 13.24 hours while POD operations has grown to 37.25 hours.  </w:t>
      </w:r>
      <w:r>
        <w:t>T</w:t>
      </w:r>
      <w:r w:rsidR="00010F92">
        <w:t>hese presented hours might be applicable to large urban population located near a SNS warehouse, but 13.24 hours may not be realistic in a scenario involving a dispersed rural population being serviced by an RSS that is remotely located away from the SNS warehouse.</w:t>
      </w:r>
    </w:p>
    <w:p w:rsidR="00010F92" w:rsidRDefault="00010F92" w:rsidP="00010F92">
      <w:pPr>
        <w:numPr>
          <w:ilvl w:val="12"/>
          <w:numId w:val="0"/>
        </w:numPr>
      </w:pPr>
    </w:p>
    <w:p w:rsidR="00010F92" w:rsidRDefault="00010F92" w:rsidP="00010F92">
      <w:pPr>
        <w:pStyle w:val="NormalWeb"/>
        <w:shd w:val="clear" w:color="auto" w:fill="FFFFFF"/>
        <w:tabs>
          <w:tab w:val="left" w:pos="450"/>
        </w:tabs>
        <w:spacing w:before="0" w:beforeAutospacing="0" w:after="0" w:afterAutospacing="0" w:line="360" w:lineRule="auto"/>
      </w:pPr>
      <w:r>
        <w:t>[12]</w:t>
      </w:r>
      <w:r>
        <w:tab/>
      </w:r>
      <w:r>
        <w:tab/>
        <w:t xml:space="preserve">King, K. and Muckstadt, J. (2009) </w:t>
      </w:r>
      <w:r w:rsidRPr="005B60B7">
        <w:rPr>
          <w:b/>
          <w:i/>
        </w:rPr>
        <w:t xml:space="preserve">Evaluating Planned Capacities for Public Health Emergency Supply Chain Models </w:t>
      </w:r>
      <w:r w:rsidRPr="005B60B7">
        <w:rPr>
          <w:b/>
        </w:rPr>
        <w:t>Technical Report No. 1475</w:t>
      </w:r>
      <w:r>
        <w:t>, School of Operations Research and  Information Engineering, Cornell University</w:t>
      </w:r>
    </w:p>
    <w:p w:rsidR="00010F92" w:rsidRDefault="00010F92" w:rsidP="00010F92">
      <w:pPr>
        <w:pStyle w:val="NormalWeb"/>
        <w:shd w:val="clear" w:color="auto" w:fill="FFFFFF"/>
        <w:tabs>
          <w:tab w:val="left" w:pos="450"/>
        </w:tabs>
        <w:spacing w:before="0" w:beforeAutospacing="0" w:after="0" w:afterAutospacing="0" w:line="360" w:lineRule="auto"/>
      </w:pPr>
    </w:p>
    <w:p w:rsidR="00010F92" w:rsidRDefault="00010F92" w:rsidP="00010F92">
      <w:pPr>
        <w:pStyle w:val="NormalWeb"/>
        <w:shd w:val="clear" w:color="auto" w:fill="FFFFFF"/>
        <w:tabs>
          <w:tab w:val="left" w:pos="450"/>
        </w:tabs>
        <w:spacing w:before="0" w:beforeAutospacing="0" w:after="0" w:afterAutospacing="0" w:line="360" w:lineRule="auto"/>
      </w:pPr>
      <w:r>
        <w:t>King and Muckstadt develop and present a comprehensive linear programming model that covers the supply chain from the SNS warehouse through the PODs.  They point out that few people are in a position to view the entire process therefore they tend to focus on just their part o</w:t>
      </w:r>
      <w:r w:rsidR="004B1956">
        <w:t>f the process.  This supports the</w:t>
      </w:r>
      <w:r>
        <w:t xml:space="preserve"> concern over "silos of responsibilities" and the need for a holistic “process oriented results” approach for this entire system.</w:t>
      </w:r>
    </w:p>
    <w:p w:rsidR="00010F92" w:rsidRDefault="00010F92" w:rsidP="00010F92">
      <w:pPr>
        <w:pStyle w:val="NormalWeb"/>
        <w:shd w:val="clear" w:color="auto" w:fill="FFFFFF"/>
        <w:tabs>
          <w:tab w:val="left" w:pos="450"/>
        </w:tabs>
        <w:spacing w:before="0" w:beforeAutospacing="0" w:after="0" w:afterAutospacing="0" w:line="360" w:lineRule="auto"/>
      </w:pPr>
    </w:p>
    <w:p w:rsidR="00010F92" w:rsidRDefault="00010F92" w:rsidP="00010F92">
      <w:pPr>
        <w:pStyle w:val="NormalWeb"/>
        <w:shd w:val="clear" w:color="auto" w:fill="FFFFFF"/>
        <w:tabs>
          <w:tab w:val="left" w:pos="450"/>
        </w:tabs>
        <w:spacing w:before="0" w:beforeAutospacing="0" w:after="0" w:afterAutospacing="0" w:line="360" w:lineRule="auto"/>
      </w:pPr>
      <w:r>
        <w:t>As their paper continues and their model starts to evolve, it becomes clear that they are focusing on optimizing the Managed Inventory Program and basically ignoring the 12 hour Push Package program.</w:t>
      </w:r>
    </w:p>
    <w:p w:rsidR="00010F92" w:rsidRDefault="00010F92" w:rsidP="00010F92">
      <w:pPr>
        <w:pStyle w:val="NormalWeb"/>
        <w:shd w:val="clear" w:color="auto" w:fill="FFFFFF"/>
        <w:tabs>
          <w:tab w:val="left" w:pos="450"/>
        </w:tabs>
        <w:spacing w:before="0" w:beforeAutospacing="0" w:after="0" w:afterAutospacing="0" w:line="360" w:lineRule="auto"/>
      </w:pPr>
    </w:p>
    <w:p w:rsidR="00AB48F3" w:rsidRDefault="00AB48F3">
      <w:pPr>
        <w:spacing w:line="240" w:lineRule="auto"/>
      </w:pPr>
      <w:r>
        <w:br w:type="page"/>
      </w:r>
    </w:p>
    <w:p w:rsidR="00010F92" w:rsidRPr="008A7579" w:rsidRDefault="00010F92" w:rsidP="00010F92">
      <w:r>
        <w:lastRenderedPageBreak/>
        <w:t>[13]</w:t>
      </w:r>
      <w:r>
        <w:tab/>
      </w:r>
      <w:r w:rsidRPr="008A7579">
        <w:t>Lee, L.</w:t>
      </w:r>
      <w:r>
        <w:t xml:space="preserve"> (2008) </w:t>
      </w:r>
      <w:r w:rsidRPr="00D13471">
        <w:rPr>
          <w:b/>
        </w:rPr>
        <w:t>Analyzing Dispensing Plan for Emergency Medical Supplies in the Event of Bioterrorism</w:t>
      </w:r>
      <w:r>
        <w:t>, Proceedings of the 2008 Winter Simulation Conference, pages 2600-2608</w:t>
      </w:r>
    </w:p>
    <w:p w:rsidR="00010F92" w:rsidRDefault="00010F92" w:rsidP="00010F92"/>
    <w:p w:rsidR="00010F92" w:rsidRDefault="00010F92" w:rsidP="00010F92">
      <w:r w:rsidRPr="005C4D46">
        <w:t>Young Lee</w:t>
      </w:r>
      <w:r>
        <w:t xml:space="preserve"> utilized simulation modeling to assess the effective distribution of medical supplies within various time periods when considering the variation of RSS to POD delivery times and the variation of the number of people seeking treatment at the various PODs.  Lee points out the likelihood of some PODs having surplus inventory while other PODs are still in need of more inventory.  Lee introduces the need for cross shipping</w:t>
      </w:r>
      <w:r w:rsidR="005B3C7C">
        <w:t xml:space="preserve"> of inventories between PODs but</w:t>
      </w:r>
      <w:r>
        <w:t xml:space="preserve"> points out the time and logistical inefficiencies of cross shipping.  </w:t>
      </w:r>
    </w:p>
    <w:p w:rsidR="00010F92" w:rsidRDefault="00010F92" w:rsidP="00010F92"/>
    <w:p w:rsidR="00010F92" w:rsidRPr="005C4D46" w:rsidRDefault="005B3C7C" w:rsidP="00010F92">
      <w:r>
        <w:t>It should be noted that recommendations associated with the Fiske Model emphasize</w:t>
      </w:r>
      <w:r w:rsidR="00010F92">
        <w:t xml:space="preserve"> the need for frequent J.I.T. (Just In Time) RSS to POD shipments of smaller quantities of supplies in order maintain better control of the main inventory at the RSS and thus minimize (if not eliminate) the need of cross-shipping supplies between PODs.</w:t>
      </w:r>
    </w:p>
    <w:p w:rsidR="00010F92" w:rsidRDefault="00010F92" w:rsidP="00010F92"/>
    <w:p w:rsidR="00010F92" w:rsidRPr="00295B9D" w:rsidRDefault="00010F92" w:rsidP="00010F92">
      <w:pPr>
        <w:rPr>
          <w:b/>
          <w:color w:val="222222"/>
        </w:rPr>
      </w:pPr>
      <w:r>
        <w:rPr>
          <w:color w:val="222222"/>
        </w:rPr>
        <w:t>[18]</w:t>
      </w:r>
      <w:r>
        <w:rPr>
          <w:color w:val="222222"/>
        </w:rPr>
        <w:tab/>
      </w:r>
      <w:r w:rsidRPr="00295B9D">
        <w:rPr>
          <w:color w:val="222222"/>
        </w:rPr>
        <w:t xml:space="preserve">Stroud, C., Viswanathan, K., Powell, T., &amp; Bass, R. R. (2011). </w:t>
      </w:r>
      <w:r w:rsidRPr="00295B9D">
        <w:rPr>
          <w:b/>
          <w:color w:val="222222"/>
        </w:rPr>
        <w:t>Current Dispensing Strategies for Medical Countermeasures for Anthrax.</w:t>
      </w:r>
    </w:p>
    <w:p w:rsidR="00010F92" w:rsidRDefault="00010F92" w:rsidP="00010F92"/>
    <w:p w:rsidR="00010F92" w:rsidRDefault="00010F92" w:rsidP="00010F92">
      <w:r>
        <w:t>This article basically summarizes the various components of the current SNS-RSS-POD system as well as some of the alternative methods being explored and tested such as utilizing the U.S. Postal Service to deliver antibiotics directly to the people at their homes.  Another option being explored in Virginia involves home deliver utilizing school buses.</w:t>
      </w:r>
    </w:p>
    <w:p w:rsidR="00010F92" w:rsidRPr="00295B9D" w:rsidRDefault="00010F92" w:rsidP="00010F92"/>
    <w:p w:rsidR="00010F92" w:rsidRDefault="00010F92" w:rsidP="00010F92">
      <w:pPr>
        <w:pStyle w:val="NormalWeb"/>
        <w:shd w:val="clear" w:color="auto" w:fill="FFFFFF"/>
        <w:tabs>
          <w:tab w:val="left" w:pos="450"/>
        </w:tabs>
        <w:spacing w:before="0" w:beforeAutospacing="0" w:after="0" w:afterAutospacing="0" w:line="360" w:lineRule="auto"/>
      </w:pPr>
      <w:r>
        <w:t>[20]</w:t>
      </w:r>
      <w:r>
        <w:tab/>
      </w:r>
      <w:r>
        <w:tab/>
      </w:r>
      <w:r w:rsidRPr="006E4D9B">
        <w:t xml:space="preserve">Sun, Y. (2012). </w:t>
      </w:r>
      <w:r w:rsidRPr="005B60B7">
        <w:rPr>
          <w:b/>
          <w:i/>
          <w:iCs/>
        </w:rPr>
        <w:t>The SNS logistics network design: Location and vehicle routing</w:t>
      </w:r>
      <w:r w:rsidRPr="006E4D9B">
        <w:rPr>
          <w:i/>
          <w:iCs/>
        </w:rPr>
        <w:t>.</w:t>
      </w:r>
      <w:r w:rsidRPr="006E4D9B">
        <w:t xml:space="preserve"> University of </w:t>
      </w:r>
      <w:r>
        <w:t>Louisville</w:t>
      </w:r>
    </w:p>
    <w:p w:rsidR="00010F92" w:rsidRDefault="00010F92" w:rsidP="00010F92">
      <w:pPr>
        <w:numPr>
          <w:ilvl w:val="12"/>
          <w:numId w:val="0"/>
        </w:numPr>
      </w:pPr>
    </w:p>
    <w:p w:rsidR="00D67478" w:rsidRDefault="00010F92" w:rsidP="00010F92">
      <w:pPr>
        <w:numPr>
          <w:ilvl w:val="12"/>
          <w:numId w:val="0"/>
        </w:numPr>
      </w:pPr>
      <w:r>
        <w:t xml:space="preserve">In his Ph.D. dissertation, Yepeng Sun develops a SNS facility location model to use in selecting sites for RSS and RDN (Regional Distribution Nodes) to form a logistics network to deliver </w:t>
      </w:r>
      <w:r>
        <w:lastRenderedPageBreak/>
        <w:t xml:space="preserve">supplies to the PODs.  Sun develops a SNS Vehicle Routing Problem (VRP) to assist in creating routing schedules and determining the type of trucks to be utilized.  While Sun recognizes the criticality of time, his model constraints seem to be “within the required time window” rather than reducing the process time.  Instead the focus appears to be “on reducing transportation cost caused by the traveling distance and the operation cost of operating facilities.”  </w:t>
      </w:r>
    </w:p>
    <w:p w:rsidR="00D67478" w:rsidRDefault="00D67478" w:rsidP="00010F92">
      <w:pPr>
        <w:numPr>
          <w:ilvl w:val="12"/>
          <w:numId w:val="0"/>
        </w:numPr>
      </w:pPr>
    </w:p>
    <w:p w:rsidR="00010F92" w:rsidRDefault="00010F92" w:rsidP="00010F92">
      <w:pPr>
        <w:numPr>
          <w:ilvl w:val="12"/>
          <w:numId w:val="0"/>
        </w:numPr>
      </w:pPr>
      <w:r>
        <w:t>This model may be more useful in designing secondary Managed Inventory delivery systems where time is not as critical.</w:t>
      </w:r>
    </w:p>
    <w:p w:rsidR="00010F92" w:rsidRDefault="00010F92" w:rsidP="00010F92"/>
    <w:p w:rsidR="00010F92" w:rsidRDefault="00010F92" w:rsidP="00010F92">
      <w:r>
        <w:t xml:space="preserve">[21] </w:t>
      </w:r>
      <w:r>
        <w:tab/>
        <w:t xml:space="preserve">Wilkening, D. (2008), </w:t>
      </w:r>
      <w:r>
        <w:rPr>
          <w:b/>
        </w:rPr>
        <w:t xml:space="preserve">Modeling the Incubation Period of Inhalational Anthrax, </w:t>
      </w:r>
      <w:r>
        <w:t>Medical Decision Making 2008 28:593</w:t>
      </w:r>
    </w:p>
    <w:p w:rsidR="00010F92" w:rsidRDefault="00010F92" w:rsidP="00010F92"/>
    <w:p w:rsidR="00067D98" w:rsidRDefault="00010F92" w:rsidP="00010F92">
      <w:r>
        <w:t xml:space="preserve">In his article, Dean Wilkening applies the lognormal distribution the limited data from the Sverdlovsk, Russia anthrax incident to further refine the previous work of Brookmeyer (reviewed above).  Wilkening also offers a refinement on the efficacy of the treatment program as a function of time after exposure.  Figure 4 </w:t>
      </w:r>
      <w:r w:rsidR="005B15E0">
        <w:t>(page 14</w:t>
      </w:r>
      <w:r w:rsidR="001E78A4">
        <w:t>) suggests</w:t>
      </w:r>
      <w:r>
        <w:t xml:space="preserve"> the percentage of people saved versus the time delay in beginning their treatment.</w:t>
      </w:r>
      <w:r w:rsidR="001E78A4">
        <w:t xml:space="preserve">  </w:t>
      </w:r>
    </w:p>
    <w:p w:rsidR="00067D98" w:rsidRDefault="00067D98" w:rsidP="00010F92"/>
    <w:p w:rsidR="00010F92" w:rsidRDefault="00010F92" w:rsidP="00010F92">
      <w:r>
        <w:t>Wilkening makes an observation that appears to be incorporated i</w:t>
      </w:r>
      <w:r w:rsidR="005B3C7C">
        <w:t>nto Objective #2</w:t>
      </w:r>
      <w:r w:rsidR="001E78A4">
        <w:t xml:space="preserve"> </w:t>
      </w:r>
      <w:r w:rsidR="00067D98">
        <w:t>of the SNS-RSS-POD model</w:t>
      </w:r>
      <w:r>
        <w:t>.</w:t>
      </w:r>
    </w:p>
    <w:p w:rsidR="00010F92" w:rsidRDefault="00010F92" w:rsidP="00010F92">
      <w:pPr>
        <w:spacing w:line="276" w:lineRule="auto"/>
      </w:pPr>
    </w:p>
    <w:p w:rsidR="00010F92" w:rsidRPr="00833870" w:rsidRDefault="00010F92" w:rsidP="00010F92">
      <w:pPr>
        <w:spacing w:line="276" w:lineRule="auto"/>
        <w:ind w:left="720" w:right="720"/>
        <w:rPr>
          <w:i/>
        </w:rPr>
      </w:pPr>
      <w:r w:rsidRPr="00833870">
        <w:rPr>
          <w:i/>
        </w:rPr>
        <w:t>“As a general proposition, the prophylaxis campaign must begin within approximately 3.5 days after exposure if more than 90% of the victims are to be saved,…  Faster is better, but one reaches a point of diminishing returns for response times shorter that approximately 2 days. … At this point, one is much better off focusing on reducing the number of victims missed by the medical response that increasing its speed.”</w:t>
      </w:r>
    </w:p>
    <w:p w:rsidR="00010F92" w:rsidRDefault="00010F92" w:rsidP="00010F92">
      <w:pPr>
        <w:ind w:left="720" w:right="720"/>
      </w:pPr>
    </w:p>
    <w:p w:rsidR="00D67478" w:rsidRDefault="00D67478">
      <w:pPr>
        <w:spacing w:line="240" w:lineRule="auto"/>
      </w:pPr>
      <w:r>
        <w:br w:type="page"/>
      </w:r>
    </w:p>
    <w:p w:rsidR="00010F92" w:rsidRDefault="00010F92" w:rsidP="00010F92">
      <w:r>
        <w:lastRenderedPageBreak/>
        <w:t>While the majority of this article involves modeling the incubation period of Inhalational Anthrax based on limited data from the Sverdlovsk, Russia anthrax incident; Wilkening links his work to the SNS program by offering the following opinion:</w:t>
      </w:r>
    </w:p>
    <w:p w:rsidR="00010F92" w:rsidRPr="00833870" w:rsidRDefault="00010F92" w:rsidP="00010F92">
      <w:pPr>
        <w:spacing w:line="276" w:lineRule="auto"/>
        <w:ind w:left="720" w:right="720"/>
        <w:rPr>
          <w:i/>
        </w:rPr>
      </w:pPr>
      <w:r w:rsidRPr="00833870">
        <w:rPr>
          <w:i/>
        </w:rPr>
        <w:t>“…. one should note that 3.5 days is a very demanding timeline for medical respo</w:t>
      </w:r>
      <w:r>
        <w:rPr>
          <w:i/>
        </w:rPr>
        <w:t xml:space="preserve">nse </w:t>
      </w:r>
      <w:r w:rsidRPr="00833870">
        <w:rPr>
          <w:i/>
        </w:rPr>
        <w:t>…</w:t>
      </w:r>
    </w:p>
    <w:p w:rsidR="00010F92" w:rsidRPr="00833870" w:rsidRDefault="00010F92" w:rsidP="00010F92">
      <w:pPr>
        <w:spacing w:line="276" w:lineRule="auto"/>
        <w:ind w:left="720" w:right="720"/>
        <w:rPr>
          <w:i/>
        </w:rPr>
      </w:pPr>
      <w:r w:rsidRPr="00833870">
        <w:rPr>
          <w:i/>
        </w:rPr>
        <w:t>Meeting this challenge is physically possible, but such timelines do not represent current US capability or that of any other country, for that matter.”</w:t>
      </w:r>
    </w:p>
    <w:p w:rsidR="00010F92" w:rsidRDefault="00010F92" w:rsidP="00010F92">
      <w:pPr>
        <w:ind w:left="720" w:right="720"/>
      </w:pPr>
    </w:p>
    <w:p w:rsidR="00107014" w:rsidRPr="00ED6EDF" w:rsidRDefault="00D54252" w:rsidP="00ED6EDF">
      <w:pPr>
        <w:jc w:val="center"/>
        <w:rPr>
          <w:b/>
          <w:sz w:val="28"/>
          <w:szCs w:val="28"/>
        </w:rPr>
      </w:pPr>
      <w:r w:rsidRPr="00ED6EDF">
        <w:rPr>
          <w:b/>
          <w:sz w:val="28"/>
          <w:szCs w:val="28"/>
        </w:rPr>
        <w:t>Literature Summary</w:t>
      </w:r>
    </w:p>
    <w:p w:rsidR="00D54252" w:rsidRPr="00D54252" w:rsidRDefault="00D54252" w:rsidP="00ED6EDF">
      <w:pPr>
        <w:pStyle w:val="Heading3"/>
      </w:pPr>
      <w:bookmarkStart w:id="40" w:name="_Toc419755739"/>
      <w:r w:rsidRPr="00D54252">
        <w:t>Public Health Perspective</w:t>
      </w:r>
      <w:bookmarkEnd w:id="40"/>
    </w:p>
    <w:p w:rsidR="00067D98" w:rsidRDefault="00AF61D2" w:rsidP="002A74C6">
      <w:r>
        <w:t xml:space="preserve">To summarize the relevant </w:t>
      </w:r>
      <w:r w:rsidR="00917578">
        <w:t>anthrax literature</w:t>
      </w:r>
      <w:r>
        <w:t>;</w:t>
      </w:r>
      <w:r w:rsidR="00917578" w:rsidRPr="00680A46">
        <w:t xml:space="preserve"> an aerosol inhalation anthrax event could have very little warning, an exponential outbreak rate, and a high mortality rate.  </w:t>
      </w:r>
      <w:r w:rsidR="00917578">
        <w:t xml:space="preserve">  </w:t>
      </w:r>
      <w:r w:rsidR="00917578" w:rsidRPr="00680A46">
        <w:t>Several authors [Brookmeyer (2005), DHHS (2012), Winston (2004)] identify the first 3.5 to 4 days (90 to 96 hours) as the critical period in which to save lives.  This period is subsequently divided into 48 hours to detect and confirm the event and 48 hours to respond.  The 48 hour response period is further subdivided into 24 hours to (‘ramp up”) get antibiotics to the PODs and 24 hours for the PODs to (“dispense”) treat the impacted people.</w:t>
      </w:r>
      <w:r w:rsidR="00917578">
        <w:t xml:space="preserve"> </w:t>
      </w:r>
      <w:r w:rsidR="00917578" w:rsidRPr="00680A46">
        <w:t>It should be noted that as these timelines were being developed and presented, there was (and remains) a concurrent concern [Stroud (2011), Wilkening (2008)] over the ability of the response sys</w:t>
      </w:r>
      <w:r w:rsidR="00917578">
        <w:t>tem to effectively achieve these</w:t>
      </w:r>
      <w:r w:rsidR="00917578" w:rsidRPr="00680A46">
        <w:t xml:space="preserve"> objectives within these time constraints.</w:t>
      </w:r>
    </w:p>
    <w:p w:rsidR="002A74C6" w:rsidRDefault="002A74C6" w:rsidP="002A74C6"/>
    <w:p w:rsidR="00917578" w:rsidRDefault="00917578" w:rsidP="00067D98">
      <w:r w:rsidRPr="00680A46">
        <w:t>Since the primary treatment for inhalation anthrax is a 60 day antibiotic regiment, the basic function of the SNS-RSS-POD system in this scenario is to distribute medical packets to the impacted population along with instructions for use over the treatment period.  This plan allows for the PODs to target or only deal with one adult per household (referred to as the Head of Household or HOH) at the POD thereby increasing their effective coverage with a lower physical throughput rate of individuals at the POD.</w:t>
      </w:r>
      <w:r>
        <w:t xml:space="preserve">  </w:t>
      </w:r>
      <w:r w:rsidRPr="00EA23C1">
        <w:t xml:space="preserve">The lack of the need for every person to physically visit a POD opens the door for some alternative means of distributing these antibiotics in a more time effective manner.  Accordingly the concept of prepositioning antibiotics has been explored </w:t>
      </w:r>
      <w:r w:rsidRPr="00EA23C1">
        <w:lastRenderedPageBreak/>
        <w:t>[Guyton (2011), Robarge-Silkiner (2007), Stroud (2011)].  This basically involves bypassing the SNS-RSS-POD system and providing antibiotic kits to every household to store until needed.  While a host of practical reasons (misuse, replacement of expired products, develop of drug resistant bacteria, and a potential mismatch between the stocked antibiotics and a given stain of anthrax) have discouraged this concept, its failure has only increased the pressure on the SNS-</w:t>
      </w:r>
    </w:p>
    <w:p w:rsidR="00917578" w:rsidRPr="00266A6B" w:rsidRDefault="00917578" w:rsidP="00266A6B">
      <w:pPr>
        <w:rPr>
          <w:b/>
        </w:rPr>
      </w:pPr>
      <w:r w:rsidRPr="00EA23C1">
        <w:t>RSS-POD system to be the most effective means of controlling the antibiotic inventories until needed while still being capable of distributing them in a timely manner.</w:t>
      </w:r>
    </w:p>
    <w:p w:rsidR="00955BAD" w:rsidRPr="00ED6EDF" w:rsidRDefault="00955BAD" w:rsidP="00ED6EDF">
      <w:pPr>
        <w:pStyle w:val="Heading3"/>
      </w:pPr>
      <w:bookmarkStart w:id="41" w:name="_Toc412230137"/>
      <w:bookmarkStart w:id="42" w:name="_Toc419755740"/>
      <w:r w:rsidRPr="00ED6EDF">
        <w:t>Operations Perspective</w:t>
      </w:r>
      <w:bookmarkEnd w:id="41"/>
      <w:bookmarkEnd w:id="42"/>
    </w:p>
    <w:p w:rsidR="00955BAD" w:rsidRPr="00573382" w:rsidRDefault="00067D98" w:rsidP="00EA23C1">
      <w:r>
        <w:t>In the “Current State” SNS-RSS-POD M</w:t>
      </w:r>
      <w:r w:rsidR="00955BAD" w:rsidRPr="00573382">
        <w:t xml:space="preserve">odel </w:t>
      </w:r>
      <w:r w:rsidR="00803B72">
        <w:t>(Figure 1</w:t>
      </w:r>
      <w:r w:rsidR="007C5CBC">
        <w:t xml:space="preserve"> on page 8</w:t>
      </w:r>
      <w:r w:rsidR="00803B72">
        <w:t xml:space="preserve">) </w:t>
      </w:r>
      <w:r w:rsidR="00955BAD" w:rsidRPr="00573382">
        <w:t>there three distinct operations: the SNS warehouse, the RSS facility, and numerous PODs.</w:t>
      </w:r>
      <w:r w:rsidR="005B6872" w:rsidRPr="00573382">
        <w:t xml:space="preserve"> </w:t>
      </w:r>
      <w:r w:rsidR="00955BAD" w:rsidRPr="00573382">
        <w:t>The location, size, and op</w:t>
      </w:r>
      <w:r w:rsidR="009A2881" w:rsidRPr="00573382">
        <w:t>eration of the SNS warehouses are considered as</w:t>
      </w:r>
      <w:r w:rsidR="00955BAD" w:rsidRPr="00573382">
        <w:t xml:space="preserve"> “sensitive” information.  While the majority of the SNS warehouse operations are outsid</w:t>
      </w:r>
      <w:r w:rsidR="00A9400C">
        <w:t>e the scope of this study</w:t>
      </w:r>
      <w:r w:rsidR="00955BAD" w:rsidRPr="00573382">
        <w:t>; there appears to be a genuine lack of a</w:t>
      </w:r>
      <w:r w:rsidR="00DE1443" w:rsidRPr="00573382">
        <w:t>vailable literature in this a</w:t>
      </w:r>
      <w:r w:rsidR="005B6872" w:rsidRPr="00573382">
        <w:t>rea</w:t>
      </w:r>
      <w:r w:rsidR="00955BAD" w:rsidRPr="00573382">
        <w:t>.</w:t>
      </w:r>
    </w:p>
    <w:p w:rsidR="00DB0321" w:rsidRDefault="00DB0321" w:rsidP="00EA23C1"/>
    <w:p w:rsidR="00955BAD" w:rsidRPr="00573382" w:rsidRDefault="00955BAD" w:rsidP="00EA23C1">
      <w:r w:rsidRPr="00573382">
        <w:t>Likewise, the location of the RSS facilities is also “sensitive” information.  While mentioned in the literature, there is little substantive information about the actual operations of a RSS.  While some literat</w:t>
      </w:r>
      <w:r w:rsidR="005B6872" w:rsidRPr="00573382">
        <w:t>ure [Sun (2012)</w:t>
      </w:r>
      <w:r w:rsidRPr="00573382">
        <w:t>] offers models for the selection of effective locations for RSS facilities and PODs, the fact of the matter is</w:t>
      </w:r>
      <w:r w:rsidR="00655381">
        <w:t xml:space="preserve"> that many, if not all,</w:t>
      </w:r>
      <w:r w:rsidRPr="00573382">
        <w:t xml:space="preserve"> RSS operations </w:t>
      </w:r>
      <w:r w:rsidR="00DB0321">
        <w:t>are</w:t>
      </w:r>
      <w:r w:rsidR="00655381">
        <w:t xml:space="preserve"> functionally inactive and </w:t>
      </w:r>
      <w:r w:rsidRPr="00573382">
        <w:t>reside in existing facilities that were created for other purposes and are actively bei</w:t>
      </w:r>
      <w:r w:rsidR="00655381">
        <w:t>ng utilized for non-RSS activitie</w:t>
      </w:r>
      <w:r w:rsidRPr="00573382">
        <w:t>s.  In many situations, the choices for potential RSS operations in any given area may be extremely limited; so complex selection models may have very limited practical application.</w:t>
      </w:r>
    </w:p>
    <w:p w:rsidR="002A74C6" w:rsidRDefault="002A74C6" w:rsidP="00EA23C1"/>
    <w:p w:rsidR="00955BAD" w:rsidRPr="00573382" w:rsidRDefault="00955BAD" w:rsidP="00EA23C1">
      <w:r w:rsidRPr="00573382">
        <w:t>The RSS to PODs logistics has drawn some limited</w:t>
      </w:r>
      <w:r w:rsidR="003250C3" w:rsidRPr="00573382">
        <w:t xml:space="preserve"> attention in the literature [Lee (2008)].  While some [Chan (2009)</w:t>
      </w:r>
      <w:r w:rsidRPr="00573382">
        <w:t>] recognize the value of direct RSS to POD delivery, others [</w:t>
      </w:r>
      <w:r w:rsidR="003250C3" w:rsidRPr="00573382">
        <w:t>King (2009), Lee (2008)</w:t>
      </w:r>
      <w:r w:rsidRPr="00573382">
        <w:t>] appear to be prioritizing the optimization of more traditional logistical considerations such as driver utilization, fuel consumption, routing, transferring inventories between PODs, etc.</w:t>
      </w:r>
    </w:p>
    <w:p w:rsidR="00207ED6" w:rsidRPr="00573382" w:rsidRDefault="00207ED6" w:rsidP="00EA23C1">
      <w:r w:rsidRPr="00573382">
        <w:lastRenderedPageBreak/>
        <w:t xml:space="preserve">The PODs may be the wild card in the success of the SNS-RSS-POD system.  On one (very simplistic) hand, aside from an increased volume of people seeking </w:t>
      </w:r>
      <w:r w:rsidR="0033595C" w:rsidRPr="00573382">
        <w:t>service or treatment and extra security;</w:t>
      </w:r>
      <w:r w:rsidRPr="00573382">
        <w:t xml:space="preserve"> PODs are basically clinics and public health agencies know how to run c</w:t>
      </w:r>
      <w:r w:rsidR="00C637A6" w:rsidRPr="00573382">
        <w:t>linic</w:t>
      </w:r>
      <w:r w:rsidR="00655381">
        <w:t>s</w:t>
      </w:r>
      <w:r w:rsidR="00C637A6" w:rsidRPr="00573382">
        <w:t>.  On the other hand,</w:t>
      </w:r>
      <w:r w:rsidRPr="00573382">
        <w:t xml:space="preserve"> a panel of logistics and emergency preparedness experts expressed their concern over the PODs being the “weak link” in the entire program</w:t>
      </w:r>
      <w:r w:rsidR="005E09B9" w:rsidRPr="00573382">
        <w:t xml:space="preserve"> because it is the “most human-resource-intensive” and the </w:t>
      </w:r>
      <w:r w:rsidR="00803B72">
        <w:t>“</w:t>
      </w:r>
      <w:r w:rsidR="005E09B9" w:rsidRPr="00573382">
        <w:t>hardest to test</w:t>
      </w:r>
      <w:r w:rsidR="00803B72">
        <w:t>”</w:t>
      </w:r>
      <w:r w:rsidR="005E09B9" w:rsidRPr="00573382">
        <w:t xml:space="preserve"> [DHHS (2012)].  </w:t>
      </w:r>
      <w:r w:rsidR="003928DE" w:rsidRPr="00573382">
        <w:t xml:space="preserve">This may be a caveat for system designers who base their POD Service Rates (people served per hour) on limited training exercises.  </w:t>
      </w:r>
      <w:r w:rsidRPr="00573382">
        <w:t xml:space="preserve">This </w:t>
      </w:r>
      <w:r w:rsidR="003928DE" w:rsidRPr="00573382">
        <w:t xml:space="preserve">also </w:t>
      </w:r>
      <w:r w:rsidRPr="00573382">
        <w:t>appears to reaffirms the need to provide as much time as possible for the PODs to provide treatment to the people impacted by the event.</w:t>
      </w:r>
    </w:p>
    <w:p w:rsidR="00655381" w:rsidRDefault="00655381" w:rsidP="00EA23C1"/>
    <w:p w:rsidR="00955BAD" w:rsidRPr="00573382" w:rsidRDefault="00955BAD" w:rsidP="00EA23C1">
      <w:r w:rsidRPr="00573382">
        <w:t>To emphasize the lack of valid data in this area, it should be noted that when, in 2012, the Office of Public Health Preparedness and Response (OPHPR) Board of</w:t>
      </w:r>
      <w:r w:rsidR="003250C3" w:rsidRPr="00573382">
        <w:t xml:space="preserve"> Scientific Counselors (BSC) [DHHS (2012)</w:t>
      </w:r>
      <w:r w:rsidRPr="00573382">
        <w:t xml:space="preserve">] asked six logistics and emergency preparedness experts to assess and consider opportunities to improve the SNS response to an aerosolized anthrax event, the panel was unable to definitively answer any of the given questions due to a lack of meaningful data.  The fact that this panel of experts with apparent access </w:t>
      </w:r>
      <w:r w:rsidR="00803B72">
        <w:t>to both published and sensitive</w:t>
      </w:r>
      <w:r w:rsidRPr="00573382">
        <w:t xml:space="preserve"> information could not reach an informed opinion due to a lack of meaningful data, also tends to confirm a lack of relevant research in this area.</w:t>
      </w:r>
    </w:p>
    <w:p w:rsidR="005B5391" w:rsidRPr="00E755C7" w:rsidRDefault="005B5391" w:rsidP="00D54252">
      <w:pPr>
        <w:pStyle w:val="Heading3"/>
      </w:pPr>
      <w:bookmarkStart w:id="43" w:name="_Toc412230138"/>
      <w:bookmarkStart w:id="44" w:name="_Toc419755741"/>
      <w:r w:rsidRPr="00E755C7">
        <w:t>Time as the Key Metric</w:t>
      </w:r>
      <w:bookmarkEnd w:id="43"/>
      <w:bookmarkEnd w:id="44"/>
    </w:p>
    <w:p w:rsidR="00655381" w:rsidRDefault="005B5391" w:rsidP="00655381">
      <w:r w:rsidRPr="00573382">
        <w:t>While a good portion of the literature reviewed recognizes time as a key metric in this emergency response system, one particular article [Stroud (2011)] offers a mathematical equation to predict the impact of time delays in treatment in terms of survival rate</w:t>
      </w:r>
      <w:r w:rsidR="00BC7C38">
        <w:t>s</w:t>
      </w:r>
      <w:r w:rsidRPr="00573382">
        <w:t xml:space="preserve">.  In response to a request from the Department of Health and Human Services, the Institute of Medicine formed a committee to explore options to strategically preposition medical countermeasures in order to reduce the response time to an anthrax attack in the United States.  This article basically summarizes the various components of the current SNS-RSS-POD system as well as some of the alternative methods being explored and tested such as utilizing the U.S. Postal Service to deliver antibiotics directly to the people at their homes.   In the course of their work, this committee </w:t>
      </w:r>
      <w:r w:rsidRPr="00573382">
        <w:lastRenderedPageBreak/>
        <w:t>consolidated several existing mathematical model</w:t>
      </w:r>
      <w:r w:rsidR="00655381">
        <w:t>s</w:t>
      </w:r>
      <w:r w:rsidRPr="00573382">
        <w:t xml:space="preserve"> </w:t>
      </w:r>
      <w:r w:rsidR="00655381">
        <w:t>into a first order equation</w:t>
      </w:r>
      <w:r w:rsidRPr="00573382">
        <w:t xml:space="preserve"> to assess the overall </w:t>
      </w:r>
      <w:r w:rsidR="00AB48F3">
        <w:t>e</w:t>
      </w:r>
      <w:r w:rsidRPr="00573382">
        <w:t>ffectiveness of this type</w:t>
      </w:r>
      <w:r w:rsidR="00067D98">
        <w:t xml:space="preserve"> of response system.  Their</w:t>
      </w:r>
      <w:r w:rsidR="00655381">
        <w:t xml:space="preserve"> equation</w:t>
      </w:r>
      <w:r w:rsidR="00067D98">
        <w:t xml:space="preserve"> will be utilized later in this study</w:t>
      </w:r>
      <w:r w:rsidRPr="00573382">
        <w:t xml:space="preserve"> to assess the overa</w:t>
      </w:r>
      <w:r w:rsidR="00C532A2">
        <w:t>ll effectiveness of the</w:t>
      </w:r>
      <w:r w:rsidR="00067D98">
        <w:t xml:space="preserve"> Fiske Model</w:t>
      </w:r>
      <w:r w:rsidR="00655381">
        <w:t xml:space="preserve"> in terms of estimated lives saved.</w:t>
      </w:r>
      <w:bookmarkStart w:id="45" w:name="_Toc412230139"/>
    </w:p>
    <w:p w:rsidR="004D3A39" w:rsidRDefault="004D3A39" w:rsidP="004D3A39">
      <w:pPr>
        <w:jc w:val="center"/>
        <w:rPr>
          <w:b/>
          <w:sz w:val="28"/>
          <w:szCs w:val="28"/>
        </w:rPr>
      </w:pPr>
      <w:bookmarkStart w:id="46" w:name="_Toc412230140"/>
      <w:bookmarkEnd w:id="45"/>
    </w:p>
    <w:p w:rsidR="004A45CE" w:rsidRPr="00D54252" w:rsidRDefault="004A45CE" w:rsidP="00D54252">
      <w:pPr>
        <w:rPr>
          <w:b/>
        </w:rPr>
      </w:pPr>
      <w:r w:rsidRPr="00D54252">
        <w:rPr>
          <w:b/>
        </w:rPr>
        <w:t>Conclusion</w:t>
      </w:r>
      <w:bookmarkEnd w:id="46"/>
    </w:p>
    <w:p w:rsidR="000C334C" w:rsidRPr="00573382" w:rsidRDefault="00067D98" w:rsidP="00EA23C1">
      <w:r>
        <w:t>T</w:t>
      </w:r>
      <w:r w:rsidR="004A45CE" w:rsidRPr="00573382">
        <w:t xml:space="preserve">here exists a significant gap in the </w:t>
      </w:r>
      <w:r w:rsidR="00D54252">
        <w:t xml:space="preserve">limited </w:t>
      </w:r>
      <w:r w:rsidR="001D7A5E">
        <w:t>academic</w:t>
      </w:r>
      <w:r w:rsidR="004A45CE" w:rsidRPr="00573382">
        <w:t xml:space="preserve"> literature re</w:t>
      </w:r>
      <w:r w:rsidR="006D5228" w:rsidRPr="00573382">
        <w:t>lative to the operation of</w:t>
      </w:r>
      <w:r w:rsidR="004A45CE" w:rsidRPr="00573382">
        <w:t xml:space="preserve"> the RSS facility.  Further, there appears to be room to explore some alternative transportation logistics as well as an increased focus of t</w:t>
      </w:r>
      <w:r w:rsidR="00BC7C38">
        <w:t>reating the last person in the Last A</w:t>
      </w:r>
      <w:r w:rsidR="004A45CE" w:rsidRPr="00573382">
        <w:t>ctive POD within 48 hours of the decision to activate the SNS-RSS-POD emergency response system.</w:t>
      </w:r>
      <w:r>
        <w:t xml:space="preserve">  This study </w:t>
      </w:r>
      <w:r w:rsidR="001D7A5E">
        <w:t>will help to close this gap and perhaps stimulate further research into this topic.</w:t>
      </w:r>
      <w:r w:rsidR="000C334C" w:rsidRPr="00573382">
        <w:br w:type="page"/>
      </w:r>
    </w:p>
    <w:p w:rsidR="00236E6D" w:rsidRPr="00E755C7" w:rsidRDefault="0088285E" w:rsidP="00A30625">
      <w:pPr>
        <w:pStyle w:val="Heading1"/>
      </w:pPr>
      <w:bookmarkStart w:id="47" w:name="_Toc419755742"/>
      <w:r>
        <w:lastRenderedPageBreak/>
        <w:t>CHAPTER III</w:t>
      </w:r>
      <w:r w:rsidR="004E0550" w:rsidRPr="00E755C7">
        <w:t xml:space="preserve">: </w:t>
      </w:r>
      <w:r w:rsidR="00E73B6C" w:rsidRPr="00E755C7">
        <w:t>M</w:t>
      </w:r>
      <w:r w:rsidR="004E0550" w:rsidRPr="00E755C7">
        <w:t>ETHODOLOGY</w:t>
      </w:r>
      <w:bookmarkEnd w:id="47"/>
      <w:r w:rsidR="003B6E54">
        <w:t xml:space="preserve"> </w:t>
      </w:r>
    </w:p>
    <w:p w:rsidR="001F74BA" w:rsidRDefault="001F74BA" w:rsidP="00EA23C1"/>
    <w:p w:rsidR="00F11EED" w:rsidRDefault="00F11EED" w:rsidP="00164EFE">
      <w:r>
        <w:t xml:space="preserve">Chapter III has three main segments.  This first segment is </w:t>
      </w:r>
      <w:r w:rsidR="00D07A2C">
        <w:t>the introduction of the “Future State”</w:t>
      </w:r>
      <w:r>
        <w:t xml:space="preserve"> SNS-RSS-POD Model.  While </w:t>
      </w:r>
      <w:r w:rsidR="00D07A2C">
        <w:t>th</w:t>
      </w:r>
      <w:r>
        <w:t>is model is actually a supporti</w:t>
      </w:r>
      <w:r w:rsidR="00D07A2C">
        <w:t>ng model to the Fiske</w:t>
      </w:r>
      <w:r>
        <w:t xml:space="preserve"> Model, it is being presented first as a framework upon which to </w:t>
      </w:r>
      <w:r w:rsidR="00095801">
        <w:t>discuss the</w:t>
      </w:r>
      <w:r>
        <w:t xml:space="preserve"> </w:t>
      </w:r>
      <w:r w:rsidR="00D07A2C">
        <w:t xml:space="preserve">Fiske Model and </w:t>
      </w:r>
      <w:r>
        <w:t xml:space="preserve">other </w:t>
      </w:r>
      <w:r w:rsidR="00D07A2C">
        <w:t>supporting models</w:t>
      </w:r>
      <w:r>
        <w:t>.  The s</w:t>
      </w:r>
      <w:r w:rsidR="00D07A2C">
        <w:t>econd segment is the Fiske</w:t>
      </w:r>
      <w:r>
        <w:t xml:space="preserve"> Model</w:t>
      </w:r>
      <w:r w:rsidR="00095801">
        <w:t>.  This is the main model and represents a distinctive approach to this system and associated research.  The third segment introduces the other supporting models and methodologies including a complex mathematical model that can be utilized to analyze the SNS-RSS-POD system in both the “current state” and the “future state” with time and “lives saved” being the key metrics of interest.</w:t>
      </w:r>
    </w:p>
    <w:p w:rsidR="00F11EED" w:rsidRDefault="00F11EED" w:rsidP="00164EFE"/>
    <w:p w:rsidR="00B013F4" w:rsidRDefault="00B013F4" w:rsidP="00164EFE">
      <w:r w:rsidRPr="00573382">
        <w:t xml:space="preserve">In </w:t>
      </w:r>
      <w:r w:rsidR="00513C01">
        <w:t>developing the</w:t>
      </w:r>
      <w:r w:rsidR="00D07A2C">
        <w:t xml:space="preserve"> Fiske M</w:t>
      </w:r>
      <w:r w:rsidR="00B37D4D">
        <w:t xml:space="preserve">odel and </w:t>
      </w:r>
      <w:r w:rsidRPr="00573382">
        <w:t xml:space="preserve">selecting </w:t>
      </w:r>
      <w:r w:rsidR="00B37D4D">
        <w:t>the supporting methodologies</w:t>
      </w:r>
      <w:r w:rsidRPr="00573382">
        <w:t xml:space="preserve"> to utilize in this study, there were sever</w:t>
      </w:r>
      <w:r w:rsidR="00003AF7">
        <w:t xml:space="preserve">al significant considerations. </w:t>
      </w:r>
      <w:r w:rsidRPr="00573382">
        <w:t xml:space="preserve">The first is the fact that most of these </w:t>
      </w:r>
      <w:r w:rsidR="00B37D4D">
        <w:t>component operations of the SNS-RSS-POD system</w:t>
      </w:r>
      <w:r w:rsidRPr="00573382">
        <w:t xml:space="preserve"> are not active systems in a steady state mode of operation.  While a few segments of some sub-systems may be repetitive for a few minutes or hours, the overall system is a series of subsystems that (if ever activated) set-up once, run once, and th</w:t>
      </w:r>
      <w:r w:rsidR="00D07A2C">
        <w:t>en shut down</w:t>
      </w:r>
      <w:r w:rsidRPr="00573382">
        <w:t>.</w:t>
      </w:r>
      <w:r w:rsidR="006155FB">
        <w:t xml:space="preserve"> </w:t>
      </w:r>
      <w:r w:rsidRPr="00573382">
        <w:t>Thus methodologies that analyze and refine the efficiencies of steady state operations have limited application in this study.</w:t>
      </w:r>
      <w:r w:rsidR="00B37D4D">
        <w:t xml:space="preserve"> </w:t>
      </w:r>
      <w:r w:rsidRPr="00573382">
        <w:t>The second consideration is the lack of meaningful data.  This system has only been actually activated a few times under different and overall unique circu</w:t>
      </w:r>
      <w:r w:rsidR="00277985" w:rsidRPr="00573382">
        <w:t>mstances.  Lessons learned appear to be</w:t>
      </w:r>
      <w:r w:rsidRPr="00573382">
        <w:t xml:space="preserve"> primarily anecdotal.  Likewise, full scale training exercises under simu</w:t>
      </w:r>
      <w:r w:rsidR="00AC5E6A">
        <w:t>lated emergency conditions may</w:t>
      </w:r>
      <w:r w:rsidRPr="00573382">
        <w:t xml:space="preserve"> be </w:t>
      </w:r>
      <w:r w:rsidR="00E2048E" w:rsidRPr="00573382">
        <w:t xml:space="preserve">generally </w:t>
      </w:r>
      <w:r w:rsidRPr="00573382">
        <w:t xml:space="preserve">infeasible, costly, and situation specific.    Methodologies that require sufficient data to provide a detailed analysis of process variation have limited application in this study.   Instead, the </w:t>
      </w:r>
      <w:r w:rsidR="00B37D4D">
        <w:t>selected supporting methodologies</w:t>
      </w:r>
      <w:r w:rsidRPr="00573382">
        <w:t xml:space="preserve"> replace variables with parameters based on expert opinions or by simple experimentation.  Comparative system performances for system design and operational planning purposes may be achieved by changing selected system parameters.</w:t>
      </w:r>
    </w:p>
    <w:p w:rsidR="00095801" w:rsidRPr="00A20DD8" w:rsidRDefault="00AA4630" w:rsidP="00C70443">
      <w:pPr>
        <w:pStyle w:val="Heading2"/>
      </w:pPr>
      <w:bookmarkStart w:id="48" w:name="_Toc419755743"/>
      <w:r>
        <w:lastRenderedPageBreak/>
        <w:t>“Future State”</w:t>
      </w:r>
      <w:r w:rsidR="00095801" w:rsidRPr="00A20DD8">
        <w:t xml:space="preserve"> SNS-RSS-POD Model</w:t>
      </w:r>
      <w:bookmarkEnd w:id="48"/>
    </w:p>
    <w:p w:rsidR="00095801" w:rsidRPr="00EA23C1" w:rsidRDefault="00AA4630" w:rsidP="00164EFE">
      <w:r>
        <w:t>The “Current State”</w:t>
      </w:r>
      <w:r w:rsidR="00095801">
        <w:t xml:space="preserve"> SNS-RSS-POD Model (</w:t>
      </w:r>
      <w:r w:rsidR="00095801" w:rsidRPr="00EA23C1">
        <w:t>Figure 1</w:t>
      </w:r>
      <w:r w:rsidR="007C5CBC">
        <w:t xml:space="preserve"> on page 8</w:t>
      </w:r>
      <w:r w:rsidR="00095801">
        <w:t>)</w:t>
      </w:r>
      <w:r>
        <w:t xml:space="preserve"> </w:t>
      </w:r>
      <w:r w:rsidR="00E82C91">
        <w:rPr>
          <w:noProof/>
        </w:rPr>
        <w:pict>
          <v:shapetype id="_x0000_t32" coordsize="21600,21600" o:spt="32" o:oned="t" path="m,l21600,21600e" filled="f">
            <v:path arrowok="t" fillok="f" o:connecttype="none"/>
            <o:lock v:ext="edit" shapetype="t"/>
          </v:shapetype>
          <v:shape id="_x0000_s2033" type="#_x0000_t32" style="position:absolute;margin-left:-293.4pt;margin-top:20.4pt;width:0;height:25.25pt;z-index:251652608;mso-position-horizontal-relative:text;mso-position-vertical-relative:text" o:connectortype="straight" strokeweight="3pt">
            <v:stroke endarrow="block"/>
          </v:shape>
        </w:pict>
      </w:r>
      <w:r w:rsidR="00095801" w:rsidRPr="00EA23C1">
        <w:t xml:space="preserve">has several shortcomings that need to be considered in creating a more comprehensive </w:t>
      </w:r>
      <w:r w:rsidR="0096300C">
        <w:t>“Future S</w:t>
      </w:r>
      <w:r>
        <w:t>tate” SNS-RSS-POD model</w:t>
      </w:r>
      <w:r w:rsidR="00095801">
        <w:t xml:space="preserve">.  The major shortcoming </w:t>
      </w:r>
      <w:r w:rsidR="00095801" w:rsidRPr="00EA23C1">
        <w:t>is the</w:t>
      </w:r>
      <w:r w:rsidR="00095801">
        <w:t xml:space="preserve"> failure to recognize</w:t>
      </w:r>
      <w:r w:rsidR="00095801" w:rsidRPr="00EA23C1">
        <w:t xml:space="preserve"> the time period between the Initial Exposure of the Population and the Decision to Activate the SNS-RSS-POD system</w:t>
      </w:r>
      <w:r>
        <w:t>.  In this study</w:t>
      </w:r>
      <w:r w:rsidR="00095801">
        <w:t>, t</w:t>
      </w:r>
      <w:r w:rsidR="00095801" w:rsidRPr="00EA23C1">
        <w:t xml:space="preserve">his </w:t>
      </w:r>
      <w:r w:rsidR="00095801">
        <w:t xml:space="preserve">time period </w:t>
      </w:r>
      <w:r w:rsidR="00095801" w:rsidRPr="00EA23C1">
        <w:t xml:space="preserve">will be referred to as T1.  </w:t>
      </w:r>
      <w:r w:rsidR="00095801">
        <w:t>Initial exposure of the population is the common event tim</w:t>
      </w:r>
      <w:r w:rsidR="00927301">
        <w:t>e that links</w:t>
      </w:r>
      <w:r w:rsidR="00095801">
        <w:t xml:space="preserve"> the SNS-RSS-POD system time line </w:t>
      </w:r>
      <w:r w:rsidR="007C5CBC">
        <w:t>(Figure 1 on page 8</w:t>
      </w:r>
      <w:r w:rsidR="00927301">
        <w:t xml:space="preserve">) </w:t>
      </w:r>
      <w:r w:rsidR="00095801">
        <w:t>with the medical time line of the public health emergency</w:t>
      </w:r>
      <w:r w:rsidR="0096300C">
        <w:t xml:space="preserve"> (Figure 5 on page 17</w:t>
      </w:r>
      <w:r w:rsidR="00927301">
        <w:t>)</w:t>
      </w:r>
      <w:r w:rsidR="00095801">
        <w:t xml:space="preserve">.  In the absence of the T1 connection; a plausible, yet disastrous, means of compliance with Objective #2 is to simply never decide to activate the system. </w:t>
      </w:r>
      <w:r>
        <w:t>Secondly, the “current state”</w:t>
      </w:r>
      <w:r w:rsidR="00095801" w:rsidRPr="00EA23C1">
        <w:t xml:space="preserve"> model does not sufficiently focus on the Last Active POD treating the last person in need.  Since Objective #2 </w:t>
      </w:r>
      <w:r w:rsidR="003F3509">
        <w:t>involves the Last Active POD</w:t>
      </w:r>
      <w:r w:rsidR="00095801" w:rsidRPr="00EA23C1">
        <w:t>, the Last Active POD should be identified and incorporated into the sy</w:t>
      </w:r>
      <w:r>
        <w:t>stem metrics. Finally, the “current state”</w:t>
      </w:r>
      <w:r w:rsidR="00095801" w:rsidRPr="00EA23C1">
        <w:t xml:space="preserve"> model does not adequately address the allotted 36 hours of shared time arrangements between the RSS operation, RSS to POD logistics, and the actual POD operations.  </w:t>
      </w:r>
    </w:p>
    <w:p w:rsidR="00095801" w:rsidRDefault="00095801" w:rsidP="00164EFE"/>
    <w:p w:rsidR="003F3509" w:rsidRDefault="00095801" w:rsidP="003F3509">
      <w:r w:rsidRPr="00EA23C1">
        <w:t xml:space="preserve">In </w:t>
      </w:r>
      <w:r w:rsidR="003F3509">
        <w:t>the “Future State” M</w:t>
      </w:r>
      <w:r w:rsidRPr="00EA23C1">
        <w:t>odel</w:t>
      </w:r>
      <w:r w:rsidR="00C678AB">
        <w:t xml:space="preserve"> (Figure 9</w:t>
      </w:r>
      <w:r>
        <w:t>)</w:t>
      </w:r>
      <w:r w:rsidRPr="00EA23C1">
        <w:t xml:space="preserve">, this post-“Arrival of the 12 Hour Push Package” period has been separated into three subsections: RSS operations (referred to as T3), RSS to </w:t>
      </w:r>
      <w:r w:rsidR="003F3509" w:rsidRPr="00EA23C1">
        <w:t>POD logistics (referred to as T4), and the actual POD operations or Available POD Service Time (T5).  When focusing on the Last Active POD</w:t>
      </w:r>
      <w:r w:rsidR="00BC7C38">
        <w:t>,</w:t>
      </w:r>
      <w:r w:rsidR="003F3509" w:rsidRPr="00EA23C1">
        <w:t xml:space="preserve"> T4 is referred to as T4</w:t>
      </w:r>
      <w:r w:rsidR="003F3509" w:rsidRPr="00EA23C1">
        <w:rPr>
          <w:vertAlign w:val="subscript"/>
        </w:rPr>
        <w:t>LAP</w:t>
      </w:r>
      <w:r w:rsidR="003F3509" w:rsidRPr="00EA23C1">
        <w:t xml:space="preserve"> and T5 is referred to as T5A</w:t>
      </w:r>
      <w:r w:rsidR="003F3509" w:rsidRPr="00EA23C1">
        <w:rPr>
          <w:vertAlign w:val="subscript"/>
        </w:rPr>
        <w:t>LAP</w:t>
      </w:r>
      <w:r w:rsidR="003F3509" w:rsidRPr="00EA23C1">
        <w:t>.   It should also be noted that a general assumption has been made that increasing (maximizing) the amount of Available Service Time (T5A) for any POD is a desirable system improvement in any scenario.</w:t>
      </w:r>
      <w:r w:rsidR="003F3509">
        <w:t xml:space="preserve">  </w:t>
      </w:r>
    </w:p>
    <w:p w:rsidR="00927301" w:rsidRDefault="00927301" w:rsidP="00C70443">
      <w:pPr>
        <w:pStyle w:val="Heading2"/>
      </w:pPr>
      <w:bookmarkStart w:id="49" w:name="_Toc419755744"/>
      <w:r>
        <w:t>The Fiske Model</w:t>
      </w:r>
      <w:bookmarkEnd w:id="49"/>
    </w:p>
    <w:p w:rsidR="00927301" w:rsidRDefault="00927301" w:rsidP="00927301">
      <w:r>
        <w:t xml:space="preserve">The main model of this study is the Fiske Model (Figure 10) which was specifically developed to organize, identify, analyze, and improve the SNS-RSS-POD system.  Supporting models and methodologies include the SNS-RSS-POD Model, CPM, the Mathematical Model, and the Time Saved – Lives Saved Model.  </w:t>
      </w:r>
    </w:p>
    <w:p w:rsidR="00927301" w:rsidRDefault="00927301" w:rsidP="00927301"/>
    <w:p w:rsidR="00C678AB" w:rsidRDefault="00C678AB" w:rsidP="00C678AB">
      <w:pPr>
        <w:spacing w:line="240" w:lineRule="auto"/>
      </w:pPr>
    </w:p>
    <w:p w:rsidR="00C678AB" w:rsidRDefault="00C678AB" w:rsidP="00C678AB">
      <w:pPr>
        <w:spacing w:line="240" w:lineRule="auto"/>
      </w:pPr>
    </w:p>
    <w:p w:rsidR="00C678AB" w:rsidRDefault="00C678AB" w:rsidP="00C678AB">
      <w:pPr>
        <w:spacing w:line="240" w:lineRule="auto"/>
      </w:pPr>
    </w:p>
    <w:p w:rsidR="00C678AB" w:rsidRDefault="00C678AB" w:rsidP="00C678AB">
      <w:pPr>
        <w:spacing w:line="240" w:lineRule="auto"/>
      </w:pPr>
    </w:p>
    <w:p w:rsidR="003F3509" w:rsidRDefault="003F3509" w:rsidP="00C678AB">
      <w:pPr>
        <w:spacing w:line="240" w:lineRule="auto"/>
      </w:pPr>
    </w:p>
    <w:p w:rsidR="003F3509" w:rsidRDefault="003F3509" w:rsidP="00C678AB">
      <w:pPr>
        <w:spacing w:line="240" w:lineRule="auto"/>
      </w:pPr>
    </w:p>
    <w:p w:rsidR="003F3509" w:rsidRDefault="003F3509" w:rsidP="00C678AB">
      <w:pPr>
        <w:spacing w:line="240" w:lineRule="auto"/>
      </w:pPr>
    </w:p>
    <w:p w:rsidR="00B12E9D" w:rsidRDefault="00E82C91" w:rsidP="00BC7C38">
      <w:pPr>
        <w:pStyle w:val="Figure"/>
      </w:pPr>
      <w:r>
        <w:pict>
          <v:rect id="_x0000_s3116" style="position:absolute;left:0;text-align:left;margin-left:0;margin-top:39.45pt;width:468pt;height:324pt;z-index:251656704" filled="f"/>
        </w:pict>
      </w:r>
    </w:p>
    <w:p w:rsidR="00B12E9D" w:rsidRDefault="00B12E9D" w:rsidP="00BC7C38">
      <w:pPr>
        <w:pStyle w:val="Figure"/>
      </w:pPr>
    </w:p>
    <w:p w:rsidR="00C678AB" w:rsidRPr="00013F55" w:rsidRDefault="0016501A" w:rsidP="00BC7C38">
      <w:pPr>
        <w:pStyle w:val="Figure"/>
      </w:pPr>
      <w:bookmarkStart w:id="50" w:name="_Toc419755784"/>
      <w:r>
        <w:drawing>
          <wp:anchor distT="0" distB="0" distL="114300" distR="114300" simplePos="0" relativeHeight="251701248" behindDoc="0" locked="0" layoutInCell="1" allowOverlap="1" wp14:anchorId="3BA607ED" wp14:editId="6B8AD89A">
            <wp:simplePos x="0" y="0"/>
            <wp:positionH relativeFrom="column">
              <wp:posOffset>76835</wp:posOffset>
            </wp:positionH>
            <wp:positionV relativeFrom="page">
              <wp:posOffset>2857500</wp:posOffset>
            </wp:positionV>
            <wp:extent cx="5761355" cy="3778250"/>
            <wp:effectExtent l="1905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1355" cy="3778250"/>
                    </a:xfrm>
                    <a:prstGeom prst="rect">
                      <a:avLst/>
                    </a:prstGeom>
                    <a:noFill/>
                  </pic:spPr>
                </pic:pic>
              </a:graphicData>
            </a:graphic>
          </wp:anchor>
        </w:drawing>
      </w:r>
      <w:r w:rsidR="00C678AB">
        <w:t xml:space="preserve">Figure </w:t>
      </w:r>
      <w:r w:rsidR="00D657D4">
        <w:fldChar w:fldCharType="begin"/>
      </w:r>
      <w:r w:rsidR="00F94B75">
        <w:instrText xml:space="preserve"> SEQ Figure \* ARABIC </w:instrText>
      </w:r>
      <w:r w:rsidR="00D657D4">
        <w:fldChar w:fldCharType="separate"/>
      </w:r>
      <w:r w:rsidR="004316D1">
        <w:t>9</w:t>
      </w:r>
      <w:r w:rsidR="00D657D4">
        <w:fldChar w:fldCharType="end"/>
      </w:r>
      <w:r w:rsidR="003F3509">
        <w:t>: “Future State”</w:t>
      </w:r>
      <w:r w:rsidR="00C678AB" w:rsidRPr="00013F55">
        <w:t xml:space="preserve"> SNS-RSS-POD Model</w:t>
      </w:r>
      <w:bookmarkEnd w:id="50"/>
    </w:p>
    <w:p w:rsidR="00C678AB" w:rsidRPr="00EA23C1" w:rsidRDefault="00C678AB" w:rsidP="00C678AB">
      <w:pPr>
        <w:ind w:left="90"/>
        <w:jc w:val="center"/>
      </w:pPr>
      <w:r>
        <w:t>Note: An assumption is made that a</w:t>
      </w:r>
      <w:r w:rsidRPr="00EA23C1">
        <w:t>ll PODs will otherwise be ready to open as soon as their POD Order is received.</w:t>
      </w:r>
    </w:p>
    <w:p w:rsidR="00C678AB" w:rsidRDefault="00C678AB" w:rsidP="00C678AB">
      <w:pPr>
        <w:pStyle w:val="Caption"/>
      </w:pPr>
    </w:p>
    <w:p w:rsidR="00EB5315" w:rsidRDefault="00C678AB" w:rsidP="00C70443">
      <w:pPr>
        <w:pStyle w:val="Heading2"/>
      </w:pPr>
      <w:r>
        <w:br w:type="page"/>
      </w:r>
    </w:p>
    <w:p w:rsidR="0069186B" w:rsidRDefault="00E82C91" w:rsidP="00C678AB">
      <w:r>
        <w:rPr>
          <w:noProof/>
        </w:rPr>
        <w:lastRenderedPageBreak/>
        <w:pict>
          <v:group id="_x0000_s3295" style="position:absolute;margin-left:.75pt;margin-top:-4.15pt;width:466.7pt;height:578.2pt;z-index:251673088" coordorigin="1455,1396" coordsize="9334,11564">
            <v:rect id="_x0000_s2035" style="position:absolute;left:1455;top:1396;width:9334;height:11564" filled="f" strokeweight="1pt"/>
            <v:shapetype id="_x0000_t202" coordsize="21600,21600" o:spt="202" path="m,l,21600r21600,l21600,xe">
              <v:stroke joinstyle="miter"/>
              <v:path gradientshapeok="t" o:connecttype="rect"/>
            </v:shapetype>
            <v:shape id="_x0000_s2036" type="#_x0000_t202" style="position:absolute;left:7397;top:11568;width:3292;height:1264;visibility:visible;mso-wrap-distance-top:3.6pt;mso-wrap-distance-bottom:3.6pt;mso-width-relative:margin;mso-height-relative:margin">
              <v:textbox style="mso-next-textbox:#_x0000_s2036">
                <w:txbxContent>
                  <w:p w:rsidR="00E82C91" w:rsidRPr="00C77BE8" w:rsidRDefault="00E82C91" w:rsidP="00164EFE">
                    <w:pPr>
                      <w:spacing w:line="276" w:lineRule="auto"/>
                      <w:rPr>
                        <w:sz w:val="20"/>
                        <w:szCs w:val="20"/>
                      </w:rPr>
                    </w:pPr>
                    <w:r>
                      <w:t xml:space="preserve">- </w:t>
                    </w:r>
                    <w:r w:rsidRPr="00C77BE8">
                      <w:rPr>
                        <w:sz w:val="20"/>
                        <w:szCs w:val="20"/>
                      </w:rPr>
                      <w:t>Monitor process</w:t>
                    </w:r>
                  </w:p>
                  <w:p w:rsidR="00E82C91" w:rsidRDefault="00E82C91" w:rsidP="00164EFE">
                    <w:pPr>
                      <w:spacing w:line="276" w:lineRule="auto"/>
                      <w:rPr>
                        <w:sz w:val="20"/>
                        <w:szCs w:val="20"/>
                      </w:rPr>
                    </w:pPr>
                    <w:r w:rsidRPr="00C77BE8">
                      <w:rPr>
                        <w:sz w:val="20"/>
                        <w:szCs w:val="20"/>
                      </w:rPr>
                      <w:t>-</w:t>
                    </w:r>
                    <w:r>
                      <w:rPr>
                        <w:sz w:val="20"/>
                        <w:szCs w:val="20"/>
                      </w:rPr>
                      <w:t xml:space="preserve"> </w:t>
                    </w:r>
                    <w:r w:rsidRPr="00C77BE8">
                      <w:rPr>
                        <w:sz w:val="20"/>
                        <w:szCs w:val="20"/>
                      </w:rPr>
                      <w:t>Training and Exercises</w:t>
                    </w:r>
                  </w:p>
                  <w:p w:rsidR="00E82C91" w:rsidRPr="00C77BE8" w:rsidRDefault="00E82C91" w:rsidP="00164EFE">
                    <w:pPr>
                      <w:spacing w:line="276" w:lineRule="auto"/>
                      <w:rPr>
                        <w:sz w:val="20"/>
                        <w:szCs w:val="20"/>
                      </w:rPr>
                    </w:pPr>
                    <w:r>
                      <w:rPr>
                        <w:sz w:val="20"/>
                        <w:szCs w:val="20"/>
                      </w:rPr>
                      <w:t>- Apply CPM to all PODs</w:t>
                    </w:r>
                  </w:p>
                  <w:p w:rsidR="00E82C91" w:rsidRDefault="00E82C91" w:rsidP="00164EFE">
                    <w:pPr>
                      <w:spacing w:line="276" w:lineRule="auto"/>
                      <w:rPr>
                        <w:sz w:val="20"/>
                        <w:szCs w:val="20"/>
                      </w:rPr>
                    </w:pPr>
                    <w:r>
                      <w:rPr>
                        <w:sz w:val="20"/>
                        <w:szCs w:val="20"/>
                      </w:rPr>
                      <w:t>- Return to previous steps</w:t>
                    </w:r>
                    <w:r w:rsidRPr="00C77BE8">
                      <w:rPr>
                        <w:sz w:val="20"/>
                        <w:szCs w:val="20"/>
                      </w:rPr>
                      <w:t xml:space="preserve"> as needed</w:t>
                    </w:r>
                  </w:p>
                </w:txbxContent>
              </v:textbox>
            </v:shape>
            <v:shape id="_x0000_s2037" type="#_x0000_t202" style="position:absolute;left:1545;top:1458;width:5677;height:1544;mso-width-relative:margin;mso-height-relative:margin">
              <v:textbox style="mso-next-textbox:#_x0000_s2037">
                <w:txbxContent>
                  <w:p w:rsidR="00E82C91" w:rsidRDefault="00E82C91" w:rsidP="00164EFE">
                    <w:pPr>
                      <w:spacing w:line="276" w:lineRule="auto"/>
                      <w:rPr>
                        <w:sz w:val="20"/>
                        <w:szCs w:val="20"/>
                      </w:rPr>
                    </w:pPr>
                    <w:r w:rsidRPr="00842B41">
                      <w:rPr>
                        <w:b/>
                        <w:sz w:val="20"/>
                        <w:szCs w:val="20"/>
                      </w:rPr>
                      <w:t>STEP A</w:t>
                    </w:r>
                    <w:r w:rsidRPr="00EA7606">
                      <w:rPr>
                        <w:sz w:val="20"/>
                        <w:szCs w:val="20"/>
                      </w:rPr>
                      <w:t xml:space="preserve">: </w:t>
                    </w:r>
                    <w:r w:rsidRPr="007A07A6">
                      <w:rPr>
                        <w:b/>
                        <w:sz w:val="20"/>
                        <w:szCs w:val="20"/>
                      </w:rPr>
                      <w:t>Preliminary Stage</w:t>
                    </w:r>
                  </w:p>
                  <w:p w:rsidR="00E82C91" w:rsidRPr="00EA7606" w:rsidRDefault="00E82C91" w:rsidP="00164EFE">
                    <w:pPr>
                      <w:spacing w:line="276" w:lineRule="auto"/>
                      <w:rPr>
                        <w:sz w:val="20"/>
                        <w:szCs w:val="20"/>
                      </w:rPr>
                    </w:pPr>
                    <w:r>
                      <w:rPr>
                        <w:sz w:val="20"/>
                        <w:szCs w:val="20"/>
                      </w:rPr>
                      <w:t>Obtain information on Relevant SNS, RSS, and PODs</w:t>
                    </w:r>
                  </w:p>
                  <w:p w:rsidR="00E82C91" w:rsidRDefault="00E82C91" w:rsidP="00164EFE">
                    <w:pPr>
                      <w:spacing w:line="276" w:lineRule="auto"/>
                      <w:rPr>
                        <w:sz w:val="20"/>
                        <w:szCs w:val="20"/>
                      </w:rPr>
                    </w:pPr>
                    <w:r>
                      <w:rPr>
                        <w:sz w:val="20"/>
                        <w:szCs w:val="20"/>
                      </w:rPr>
                      <w:t>Create “Future State” SNS-RSS-POD Model</w:t>
                    </w:r>
                  </w:p>
                  <w:p w:rsidR="00E82C91" w:rsidRDefault="00E82C91" w:rsidP="00164EFE">
                    <w:pPr>
                      <w:spacing w:line="276" w:lineRule="auto"/>
                      <w:rPr>
                        <w:sz w:val="20"/>
                        <w:szCs w:val="20"/>
                      </w:rPr>
                    </w:pPr>
                    <w:r>
                      <w:rPr>
                        <w:sz w:val="20"/>
                        <w:szCs w:val="20"/>
                      </w:rPr>
                      <w:t>Develop and Identify Critical Path (utilizing CPM) for T2 and T3</w:t>
                    </w:r>
                  </w:p>
                  <w:p w:rsidR="00E82C91" w:rsidRPr="00EA7606" w:rsidRDefault="00E82C91" w:rsidP="00164EFE">
                    <w:pPr>
                      <w:spacing w:line="276" w:lineRule="auto"/>
                      <w:rPr>
                        <w:sz w:val="20"/>
                        <w:szCs w:val="20"/>
                      </w:rPr>
                    </w:pPr>
                    <w:r w:rsidRPr="00EA7606">
                      <w:rPr>
                        <w:sz w:val="20"/>
                        <w:szCs w:val="20"/>
                      </w:rPr>
                      <w:t xml:space="preserve">Populate </w:t>
                    </w:r>
                    <w:r>
                      <w:rPr>
                        <w:sz w:val="20"/>
                        <w:szCs w:val="20"/>
                      </w:rPr>
                      <w:t xml:space="preserve">Mathematical </w:t>
                    </w:r>
                    <w:r w:rsidRPr="00EA7606">
                      <w:rPr>
                        <w:sz w:val="20"/>
                        <w:szCs w:val="20"/>
                      </w:rPr>
                      <w:t>Model with Data and / or Expert Opinion</w:t>
                    </w:r>
                  </w:p>
                </w:txbxContent>
              </v:textbox>
            </v:shape>
            <v:shape id="_x0000_s2038" type="#_x0000_t202" style="position:absolute;left:1545;top:3321;width:4041;height:1304">
              <v:textbox style="mso-next-textbox:#_x0000_s2038">
                <w:txbxContent>
                  <w:p w:rsidR="00E82C91" w:rsidRPr="00842B41" w:rsidRDefault="00E82C91" w:rsidP="00164EFE">
                    <w:pPr>
                      <w:spacing w:line="276" w:lineRule="auto"/>
                      <w:rPr>
                        <w:b/>
                        <w:sz w:val="20"/>
                        <w:szCs w:val="20"/>
                      </w:rPr>
                    </w:pPr>
                    <w:r w:rsidRPr="00842B41">
                      <w:rPr>
                        <w:b/>
                        <w:sz w:val="20"/>
                        <w:szCs w:val="20"/>
                      </w:rPr>
                      <w:t>STEP B:</w:t>
                    </w:r>
                    <w:r>
                      <w:rPr>
                        <w:b/>
                        <w:sz w:val="20"/>
                        <w:szCs w:val="20"/>
                      </w:rPr>
                      <w:t xml:space="preserve"> Demand Assessment and Review</w:t>
                    </w:r>
                  </w:p>
                  <w:p w:rsidR="00E82C91" w:rsidRDefault="00E82C91" w:rsidP="00164EFE">
                    <w:pPr>
                      <w:spacing w:line="276" w:lineRule="auto"/>
                      <w:rPr>
                        <w:sz w:val="20"/>
                        <w:szCs w:val="20"/>
                      </w:rPr>
                    </w:pPr>
                    <w:r w:rsidRPr="00EA7606">
                      <w:rPr>
                        <w:sz w:val="20"/>
                        <w:szCs w:val="20"/>
                      </w:rPr>
                      <w:t xml:space="preserve">Calculate and Review </w:t>
                    </w:r>
                  </w:p>
                  <w:p w:rsidR="00E82C91" w:rsidRPr="00EA7606" w:rsidRDefault="00E82C91" w:rsidP="00164EFE">
                    <w:pPr>
                      <w:spacing w:line="276" w:lineRule="auto"/>
                      <w:rPr>
                        <w:sz w:val="20"/>
                        <w:szCs w:val="20"/>
                      </w:rPr>
                    </w:pPr>
                    <w:r w:rsidRPr="00EA7606">
                      <w:rPr>
                        <w:sz w:val="20"/>
                        <w:szCs w:val="20"/>
                      </w:rPr>
                      <w:t>“Required POD Service Times” (</w:t>
                    </w:r>
                    <w:r w:rsidRPr="00EA7606">
                      <w:rPr>
                        <w:i/>
                        <w:sz w:val="20"/>
                        <w:szCs w:val="20"/>
                      </w:rPr>
                      <w:t>T5R</w:t>
                    </w:r>
                    <w:r w:rsidRPr="00EA7606">
                      <w:rPr>
                        <w:i/>
                        <w:sz w:val="20"/>
                        <w:szCs w:val="20"/>
                        <w:vertAlign w:val="subscript"/>
                      </w:rPr>
                      <w:t>i</w:t>
                    </w:r>
                    <w:r w:rsidRPr="00EA7606">
                      <w:rPr>
                        <w:sz w:val="20"/>
                        <w:szCs w:val="20"/>
                      </w:rPr>
                      <w:t>) vs. Maximum 24 Hour Guideline (</w:t>
                    </w:r>
                    <w:r w:rsidRPr="00EA7606">
                      <w:rPr>
                        <w:i/>
                        <w:sz w:val="20"/>
                        <w:szCs w:val="20"/>
                      </w:rPr>
                      <w:t>MDST</w:t>
                    </w:r>
                    <w:r w:rsidRPr="00EA7606">
                      <w:rPr>
                        <w:sz w:val="20"/>
                        <w:szCs w:val="20"/>
                      </w:rPr>
                      <w:t>)</w:t>
                    </w:r>
                  </w:p>
                </w:txbxContent>
              </v:textbox>
            </v:shape>
            <v:shape id="_x0000_s2039" type="#_x0000_t202" style="position:absolute;left:7222;top:3419;width:2538;height:1552">
              <v:textbox style="mso-next-textbox:#_x0000_s2039">
                <w:txbxContent>
                  <w:p w:rsidR="00E82C91" w:rsidRPr="00EA7606" w:rsidRDefault="00E82C91" w:rsidP="00164EFE">
                    <w:pPr>
                      <w:spacing w:line="276" w:lineRule="auto"/>
                      <w:rPr>
                        <w:sz w:val="20"/>
                        <w:szCs w:val="20"/>
                      </w:rPr>
                    </w:pPr>
                    <w:r w:rsidRPr="00EA7606">
                      <w:rPr>
                        <w:sz w:val="20"/>
                        <w:szCs w:val="20"/>
                      </w:rPr>
                      <w:t>Redesign POD</w:t>
                    </w:r>
                    <w:r>
                      <w:rPr>
                        <w:sz w:val="20"/>
                        <w:szCs w:val="20"/>
                      </w:rPr>
                      <w:t>s</w:t>
                    </w:r>
                    <w:r w:rsidRPr="00EA7606">
                      <w:rPr>
                        <w:sz w:val="20"/>
                        <w:szCs w:val="20"/>
                      </w:rPr>
                      <w:t xml:space="preserve"> as Needed</w:t>
                    </w:r>
                  </w:p>
                  <w:p w:rsidR="00E82C91" w:rsidRPr="00EA7606" w:rsidRDefault="00E82C91" w:rsidP="00164EFE">
                    <w:pPr>
                      <w:spacing w:line="276" w:lineRule="auto"/>
                      <w:rPr>
                        <w:sz w:val="20"/>
                        <w:szCs w:val="20"/>
                      </w:rPr>
                    </w:pPr>
                    <w:r w:rsidRPr="00EA7606">
                      <w:rPr>
                        <w:sz w:val="20"/>
                        <w:szCs w:val="20"/>
                      </w:rPr>
                      <w:t>- Increase Service Rate</w:t>
                    </w:r>
                  </w:p>
                  <w:p w:rsidR="00E82C91" w:rsidRPr="00EA7606" w:rsidRDefault="00E82C91" w:rsidP="00164EFE">
                    <w:pPr>
                      <w:spacing w:line="276" w:lineRule="auto"/>
                      <w:rPr>
                        <w:sz w:val="20"/>
                        <w:szCs w:val="20"/>
                      </w:rPr>
                    </w:pPr>
                    <w:r w:rsidRPr="00EA7606">
                      <w:rPr>
                        <w:sz w:val="20"/>
                        <w:szCs w:val="20"/>
                      </w:rPr>
                      <w:t>- Decrease POD Demand</w:t>
                    </w:r>
                  </w:p>
                  <w:p w:rsidR="00E82C91" w:rsidRPr="00EA7606" w:rsidRDefault="00E82C91" w:rsidP="00164EFE">
                    <w:pPr>
                      <w:spacing w:line="276" w:lineRule="auto"/>
                      <w:rPr>
                        <w:sz w:val="20"/>
                        <w:szCs w:val="20"/>
                      </w:rPr>
                    </w:pPr>
                    <w:r w:rsidRPr="00EA7606">
                      <w:rPr>
                        <w:sz w:val="20"/>
                        <w:szCs w:val="20"/>
                      </w:rPr>
                      <w:t>- Create Additional PODs</w:t>
                    </w:r>
                    <w:r>
                      <w:rPr>
                        <w:sz w:val="20"/>
                        <w:szCs w:val="20"/>
                      </w:rPr>
                      <w:t xml:space="preserve">    - Utilize CPM</w:t>
                    </w:r>
                  </w:p>
                  <w:p w:rsidR="00E82C91" w:rsidRDefault="00E82C91" w:rsidP="00164EFE"/>
                </w:txbxContent>
              </v:textbox>
            </v:shape>
            <v:shape id="_x0000_s2040" type="#_x0000_t32" style="position:absolute;left:5586;top:4488;width:1636;height:0" o:connectortype="straight" strokeweight="3pt">
              <v:stroke endarrow="block"/>
            </v:shape>
            <v:shape id="_x0000_s2041" type="#_x0000_t202" style="position:absolute;left:5770;top:3432;width:1193;height:794">
              <v:textbox style="mso-next-textbox:#_x0000_s2041">
                <w:txbxContent>
                  <w:p w:rsidR="00E82C91" w:rsidRPr="00B77285" w:rsidRDefault="00E82C91" w:rsidP="00164EFE">
                    <w:pPr>
                      <w:jc w:val="center"/>
                      <w:rPr>
                        <w:sz w:val="18"/>
                        <w:szCs w:val="18"/>
                      </w:rPr>
                    </w:pPr>
                    <w:r w:rsidRPr="00B77285">
                      <w:rPr>
                        <w:sz w:val="18"/>
                        <w:szCs w:val="18"/>
                      </w:rPr>
                      <w:t>Not Acceptable</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42" type="#_x0000_t34" style="position:absolute;left:7222;top:2546;width:1207;height:873;rotation:180" o:connectortype="elbow" adj="340,-86054,-150842" strokeweight="3pt">
              <v:stroke endarrow="block"/>
            </v:shape>
            <v:shape id="_x0000_s2043" type="#_x0000_t32" style="position:absolute;left:3136;top:3000;width:1;height:319" o:connectortype="straight" strokeweight="3pt">
              <v:stroke endarrow="block"/>
            </v:shape>
            <v:shape id="_x0000_s2044" type="#_x0000_t202" style="position:absolute;left:1563;top:5209;width:4023;height:2236;mso-width-relative:margin;mso-height-relative:margin">
              <v:textbox style="mso-next-textbox:#_x0000_s2044">
                <w:txbxContent>
                  <w:p w:rsidR="00E82C91" w:rsidRPr="00842B41" w:rsidRDefault="00E82C91" w:rsidP="00164EFE">
                    <w:pPr>
                      <w:spacing w:line="276" w:lineRule="auto"/>
                      <w:rPr>
                        <w:b/>
                        <w:sz w:val="20"/>
                        <w:szCs w:val="20"/>
                      </w:rPr>
                    </w:pPr>
                    <w:r w:rsidRPr="00842B41">
                      <w:rPr>
                        <w:b/>
                        <w:sz w:val="20"/>
                        <w:szCs w:val="20"/>
                      </w:rPr>
                      <w:t xml:space="preserve">STEP C: </w:t>
                    </w:r>
                    <w:r>
                      <w:rPr>
                        <w:b/>
                        <w:sz w:val="20"/>
                        <w:szCs w:val="20"/>
                      </w:rPr>
                      <w:t>System Analysis and LAP Profile</w:t>
                    </w:r>
                  </w:p>
                  <w:p w:rsidR="00E82C91" w:rsidRDefault="00E82C91" w:rsidP="00164EFE">
                    <w:pPr>
                      <w:spacing w:line="276" w:lineRule="auto"/>
                      <w:rPr>
                        <w:sz w:val="20"/>
                        <w:szCs w:val="20"/>
                      </w:rPr>
                    </w:pPr>
                    <w:r w:rsidRPr="00076B42">
                      <w:rPr>
                        <w:sz w:val="20"/>
                        <w:szCs w:val="20"/>
                      </w:rPr>
                      <w:t xml:space="preserve">Calculate </w:t>
                    </w:r>
                  </w:p>
                  <w:p w:rsidR="00E82C91" w:rsidRPr="00076B42" w:rsidRDefault="00E82C91" w:rsidP="00164EFE">
                    <w:pPr>
                      <w:spacing w:line="276" w:lineRule="auto"/>
                      <w:rPr>
                        <w:sz w:val="20"/>
                        <w:szCs w:val="20"/>
                      </w:rPr>
                    </w:pPr>
                    <w:r>
                      <w:rPr>
                        <w:sz w:val="20"/>
                        <w:szCs w:val="20"/>
                      </w:rPr>
                      <w:t xml:space="preserve">- </w:t>
                    </w:r>
                    <w:r w:rsidRPr="00076B42">
                      <w:rPr>
                        <w:sz w:val="20"/>
                        <w:szCs w:val="20"/>
                      </w:rPr>
                      <w:t>RSS to POD Times (</w:t>
                    </w:r>
                    <w:r w:rsidRPr="00076B42">
                      <w:rPr>
                        <w:i/>
                        <w:sz w:val="20"/>
                        <w:szCs w:val="20"/>
                      </w:rPr>
                      <w:t>T4</w:t>
                    </w:r>
                    <w:r w:rsidRPr="00076B42">
                      <w:rPr>
                        <w:i/>
                        <w:sz w:val="20"/>
                        <w:szCs w:val="20"/>
                        <w:vertAlign w:val="subscript"/>
                      </w:rPr>
                      <w:t>i</w:t>
                    </w:r>
                    <w:r w:rsidRPr="00076B42">
                      <w:rPr>
                        <w:sz w:val="20"/>
                        <w:szCs w:val="20"/>
                      </w:rPr>
                      <w:t xml:space="preserve">): </w:t>
                    </w:r>
                  </w:p>
                  <w:p w:rsidR="00E82C91" w:rsidRPr="00076B42" w:rsidRDefault="00E82C91" w:rsidP="00164EFE">
                    <w:pPr>
                      <w:spacing w:line="276" w:lineRule="auto"/>
                      <w:rPr>
                        <w:sz w:val="20"/>
                        <w:szCs w:val="20"/>
                      </w:rPr>
                    </w:pPr>
                    <w:r w:rsidRPr="00076B42">
                      <w:rPr>
                        <w:sz w:val="20"/>
                        <w:szCs w:val="20"/>
                      </w:rPr>
                      <w:t>- Identify Last Active POD (</w:t>
                    </w:r>
                    <w:r w:rsidRPr="00076B42">
                      <w:rPr>
                        <w:i/>
                        <w:sz w:val="20"/>
                        <w:szCs w:val="20"/>
                      </w:rPr>
                      <w:t>POD</w:t>
                    </w:r>
                    <w:r w:rsidRPr="00076B42">
                      <w:rPr>
                        <w:i/>
                        <w:sz w:val="20"/>
                        <w:szCs w:val="20"/>
                        <w:vertAlign w:val="subscript"/>
                      </w:rPr>
                      <w:t>LAP</w:t>
                    </w:r>
                    <w:r w:rsidRPr="00076B42">
                      <w:rPr>
                        <w:sz w:val="20"/>
                        <w:szCs w:val="20"/>
                      </w:rPr>
                      <w:t>)</w:t>
                    </w:r>
                  </w:p>
                  <w:p w:rsidR="00E82C91" w:rsidRPr="00076B42" w:rsidRDefault="00E82C91" w:rsidP="00164EFE">
                    <w:pPr>
                      <w:spacing w:line="276" w:lineRule="auto"/>
                      <w:rPr>
                        <w:sz w:val="20"/>
                        <w:szCs w:val="20"/>
                      </w:rPr>
                    </w:pPr>
                    <w:r w:rsidRPr="00076B42">
                      <w:rPr>
                        <w:sz w:val="20"/>
                        <w:szCs w:val="20"/>
                      </w:rPr>
                      <w:t>- Required (</w:t>
                    </w:r>
                    <w:r w:rsidRPr="00076B42">
                      <w:rPr>
                        <w:i/>
                        <w:sz w:val="20"/>
                        <w:szCs w:val="20"/>
                      </w:rPr>
                      <w:t>POD</w:t>
                    </w:r>
                    <w:r w:rsidRPr="00076B42">
                      <w:rPr>
                        <w:i/>
                        <w:sz w:val="20"/>
                        <w:szCs w:val="20"/>
                        <w:vertAlign w:val="subscript"/>
                      </w:rPr>
                      <w:t>LAP</w:t>
                    </w:r>
                    <w:r w:rsidRPr="00076B42">
                      <w:rPr>
                        <w:sz w:val="20"/>
                        <w:szCs w:val="20"/>
                      </w:rPr>
                      <w:t>) Service Time (</w:t>
                    </w:r>
                    <w:r w:rsidRPr="00076B42">
                      <w:rPr>
                        <w:i/>
                        <w:sz w:val="20"/>
                        <w:szCs w:val="20"/>
                      </w:rPr>
                      <w:t>T5R</w:t>
                    </w:r>
                    <w:r w:rsidRPr="00076B42">
                      <w:rPr>
                        <w:i/>
                        <w:sz w:val="20"/>
                        <w:szCs w:val="20"/>
                        <w:vertAlign w:val="subscript"/>
                      </w:rPr>
                      <w:t>LAP</w:t>
                    </w:r>
                    <w:r w:rsidRPr="00076B42">
                      <w:rPr>
                        <w:sz w:val="20"/>
                        <w:szCs w:val="20"/>
                      </w:rPr>
                      <w:t>)</w:t>
                    </w:r>
                  </w:p>
                  <w:p w:rsidR="00E82C91" w:rsidRDefault="00E82C91" w:rsidP="00164EFE">
                    <w:pPr>
                      <w:spacing w:line="276" w:lineRule="auto"/>
                      <w:rPr>
                        <w:sz w:val="20"/>
                        <w:szCs w:val="20"/>
                      </w:rPr>
                    </w:pPr>
                    <w:r w:rsidRPr="00076B42">
                      <w:rPr>
                        <w:sz w:val="20"/>
                        <w:szCs w:val="20"/>
                      </w:rPr>
                      <w:t xml:space="preserve">- RSS to </w:t>
                    </w:r>
                    <w:r w:rsidRPr="00076B42">
                      <w:rPr>
                        <w:i/>
                        <w:sz w:val="20"/>
                        <w:szCs w:val="20"/>
                      </w:rPr>
                      <w:t>POD</w:t>
                    </w:r>
                    <w:r w:rsidRPr="00076B42">
                      <w:rPr>
                        <w:i/>
                        <w:sz w:val="20"/>
                        <w:szCs w:val="20"/>
                        <w:vertAlign w:val="subscript"/>
                      </w:rPr>
                      <w:t>LAP</w:t>
                    </w:r>
                    <w:r w:rsidRPr="00076B42">
                      <w:rPr>
                        <w:sz w:val="20"/>
                        <w:szCs w:val="20"/>
                      </w:rPr>
                      <w:t xml:space="preserve"> Delivery Time (</w:t>
                    </w:r>
                    <w:r w:rsidRPr="00076B42">
                      <w:rPr>
                        <w:i/>
                        <w:sz w:val="20"/>
                        <w:szCs w:val="20"/>
                      </w:rPr>
                      <w:t>T4</w:t>
                    </w:r>
                    <w:r w:rsidRPr="00076B42">
                      <w:rPr>
                        <w:i/>
                        <w:sz w:val="20"/>
                        <w:szCs w:val="20"/>
                        <w:vertAlign w:val="subscript"/>
                      </w:rPr>
                      <w:t>LAP</w:t>
                    </w:r>
                    <w:r w:rsidRPr="00076B42">
                      <w:rPr>
                        <w:sz w:val="20"/>
                        <w:szCs w:val="20"/>
                      </w:rPr>
                      <w:t>)</w:t>
                    </w:r>
                    <w:r w:rsidRPr="007A1550">
                      <w:rPr>
                        <w:sz w:val="20"/>
                        <w:szCs w:val="20"/>
                      </w:rPr>
                      <w:t xml:space="preserve"> </w:t>
                    </w:r>
                  </w:p>
                  <w:p w:rsidR="00E82C91" w:rsidRDefault="00E82C91" w:rsidP="00164EFE">
                    <w:pPr>
                      <w:spacing w:line="276" w:lineRule="auto"/>
                      <w:rPr>
                        <w:sz w:val="20"/>
                        <w:szCs w:val="20"/>
                      </w:rPr>
                    </w:pPr>
                    <w:r>
                      <w:rPr>
                        <w:sz w:val="20"/>
                        <w:szCs w:val="20"/>
                      </w:rPr>
                      <w:t>- Complete Critical Path (RSS to LAP)</w:t>
                    </w:r>
                  </w:p>
                  <w:p w:rsidR="00E82C91" w:rsidRPr="00C77BE8" w:rsidRDefault="00E82C91" w:rsidP="00164EFE">
                    <w:pPr>
                      <w:spacing w:line="276" w:lineRule="auto"/>
                      <w:rPr>
                        <w:sz w:val="20"/>
                        <w:szCs w:val="20"/>
                      </w:rPr>
                    </w:pPr>
                    <w:r>
                      <w:rPr>
                        <w:sz w:val="20"/>
                        <w:szCs w:val="20"/>
                      </w:rPr>
                      <w:t>-</w:t>
                    </w:r>
                    <w:r w:rsidRPr="00C77BE8">
                      <w:rPr>
                        <w:sz w:val="20"/>
                        <w:szCs w:val="20"/>
                      </w:rPr>
                      <w:t>Create Order Pick Sequence (</w:t>
                    </w:r>
                    <w:r w:rsidRPr="00C77BE8">
                      <w:rPr>
                        <w:i/>
                        <w:sz w:val="20"/>
                        <w:szCs w:val="20"/>
                      </w:rPr>
                      <w:t>PS</w:t>
                    </w:r>
                    <w:r w:rsidRPr="00C77BE8">
                      <w:rPr>
                        <w:i/>
                        <w:sz w:val="20"/>
                        <w:szCs w:val="20"/>
                        <w:vertAlign w:val="subscript"/>
                      </w:rPr>
                      <w:t>i</w:t>
                    </w:r>
                    <w:r w:rsidRPr="00C77BE8">
                      <w:rPr>
                        <w:i/>
                        <w:sz w:val="20"/>
                        <w:szCs w:val="20"/>
                      </w:rPr>
                      <w:t>)</w:t>
                    </w:r>
                  </w:p>
                  <w:p w:rsidR="00E82C91" w:rsidRPr="00076B42" w:rsidRDefault="00E82C91" w:rsidP="00164EFE">
                    <w:pPr>
                      <w:rPr>
                        <w:sz w:val="20"/>
                        <w:szCs w:val="20"/>
                      </w:rPr>
                    </w:pPr>
                  </w:p>
                </w:txbxContent>
              </v:textbox>
            </v:shape>
            <v:shape id="_x0000_s2045" type="#_x0000_t202" style="position:absolute;left:3423;top:4729;width:1205;height:394;mso-width-relative:margin;mso-height-relative:margin">
              <v:textbox style="mso-next-textbox:#_x0000_s2045">
                <w:txbxContent>
                  <w:p w:rsidR="00E82C91" w:rsidRPr="00076B42" w:rsidRDefault="00E82C91" w:rsidP="00164EFE">
                    <w:pPr>
                      <w:rPr>
                        <w:sz w:val="20"/>
                        <w:szCs w:val="20"/>
                      </w:rPr>
                    </w:pPr>
                    <w:r w:rsidRPr="00076B42">
                      <w:rPr>
                        <w:sz w:val="20"/>
                        <w:szCs w:val="20"/>
                      </w:rPr>
                      <w:t>Acceptable</w:t>
                    </w:r>
                  </w:p>
                </w:txbxContent>
              </v:textbox>
            </v:shape>
            <v:shape id="_x0000_s2046" type="#_x0000_t32" style="position:absolute;left:3136;top:4633;width:8;height:576;flip:x" o:connectortype="straight" strokeweight="3pt">
              <v:stroke endarrow="block"/>
            </v:shape>
            <v:shape id="_x0000_s2047" type="#_x0000_t202" style="position:absolute;left:1545;top:7808;width:4577;height:1492;mso-width-relative:margin;mso-height-relative:margin">
              <v:textbox style="mso-next-textbox:#_x0000_s2047">
                <w:txbxContent>
                  <w:p w:rsidR="00E82C91" w:rsidRPr="00842B41" w:rsidRDefault="00E82C91" w:rsidP="00164EFE">
                    <w:pPr>
                      <w:spacing w:line="276" w:lineRule="auto"/>
                      <w:rPr>
                        <w:b/>
                        <w:sz w:val="20"/>
                        <w:szCs w:val="20"/>
                      </w:rPr>
                    </w:pPr>
                    <w:r w:rsidRPr="00842B41">
                      <w:rPr>
                        <w:b/>
                        <w:sz w:val="20"/>
                        <w:szCs w:val="20"/>
                      </w:rPr>
                      <w:t>STEP D:</w:t>
                    </w:r>
                    <w:r>
                      <w:rPr>
                        <w:b/>
                        <w:sz w:val="20"/>
                        <w:szCs w:val="20"/>
                      </w:rPr>
                      <w:t xml:space="preserve"> Available Time Assessment and Review</w:t>
                    </w:r>
                  </w:p>
                  <w:p w:rsidR="00E82C91" w:rsidRPr="00076B42" w:rsidRDefault="00E82C91" w:rsidP="00164EFE">
                    <w:pPr>
                      <w:spacing w:line="276" w:lineRule="auto"/>
                      <w:rPr>
                        <w:sz w:val="20"/>
                        <w:szCs w:val="20"/>
                      </w:rPr>
                    </w:pPr>
                    <w:r w:rsidRPr="00076B42">
                      <w:rPr>
                        <w:sz w:val="20"/>
                        <w:szCs w:val="20"/>
                      </w:rPr>
                      <w:t>Calculate and / or Optimize (Solver):</w:t>
                    </w:r>
                  </w:p>
                  <w:p w:rsidR="00E82C91" w:rsidRPr="00076B42" w:rsidRDefault="00E82C91" w:rsidP="00164EFE">
                    <w:pPr>
                      <w:spacing w:line="276" w:lineRule="auto"/>
                      <w:rPr>
                        <w:sz w:val="20"/>
                        <w:szCs w:val="20"/>
                      </w:rPr>
                    </w:pPr>
                    <w:r w:rsidRPr="00076B42">
                      <w:rPr>
                        <w:sz w:val="20"/>
                        <w:szCs w:val="20"/>
                      </w:rPr>
                      <w:t xml:space="preserve">- SNS to RSS Time (T2), </w:t>
                    </w:r>
                  </w:p>
                  <w:p w:rsidR="00E82C91" w:rsidRPr="00076B42" w:rsidRDefault="00E82C91" w:rsidP="00164EFE">
                    <w:pPr>
                      <w:spacing w:line="276" w:lineRule="auto"/>
                      <w:rPr>
                        <w:sz w:val="20"/>
                        <w:szCs w:val="20"/>
                      </w:rPr>
                    </w:pPr>
                    <w:r w:rsidRPr="00076B42">
                      <w:rPr>
                        <w:sz w:val="20"/>
                        <w:szCs w:val="20"/>
                      </w:rPr>
                      <w:t>- RSS Time (</w:t>
                    </w:r>
                    <w:r w:rsidRPr="00076B42">
                      <w:rPr>
                        <w:i/>
                        <w:sz w:val="20"/>
                        <w:szCs w:val="20"/>
                      </w:rPr>
                      <w:t>T3</w:t>
                    </w:r>
                    <w:r w:rsidRPr="00076B42">
                      <w:rPr>
                        <w:sz w:val="20"/>
                        <w:szCs w:val="20"/>
                      </w:rPr>
                      <w:t xml:space="preserve">), </w:t>
                    </w:r>
                  </w:p>
                  <w:p w:rsidR="00E82C91" w:rsidRPr="00076B42" w:rsidRDefault="00E82C91" w:rsidP="00164EFE">
                    <w:pPr>
                      <w:spacing w:line="276" w:lineRule="auto"/>
                      <w:rPr>
                        <w:sz w:val="20"/>
                        <w:szCs w:val="20"/>
                      </w:rPr>
                    </w:pPr>
                    <w:r w:rsidRPr="00076B42">
                      <w:rPr>
                        <w:sz w:val="20"/>
                        <w:szCs w:val="20"/>
                      </w:rPr>
                      <w:t>- Available Service Time</w:t>
                    </w:r>
                    <w:r>
                      <w:rPr>
                        <w:sz w:val="20"/>
                        <w:szCs w:val="20"/>
                      </w:rPr>
                      <w:t>:</w:t>
                    </w:r>
                    <w:r w:rsidRPr="00076B42">
                      <w:rPr>
                        <w:sz w:val="20"/>
                        <w:szCs w:val="20"/>
                      </w:rPr>
                      <w:t xml:space="preserve"> Last Active POD (</w:t>
                    </w:r>
                    <w:r w:rsidRPr="00076B42">
                      <w:rPr>
                        <w:i/>
                        <w:sz w:val="20"/>
                        <w:szCs w:val="20"/>
                      </w:rPr>
                      <w:t>T5A</w:t>
                    </w:r>
                    <w:r w:rsidRPr="00076B42">
                      <w:rPr>
                        <w:i/>
                        <w:sz w:val="20"/>
                        <w:szCs w:val="20"/>
                        <w:vertAlign w:val="subscript"/>
                      </w:rPr>
                      <w:t>LAP</w:t>
                    </w:r>
                    <w:r w:rsidRPr="00076B42">
                      <w:rPr>
                        <w:sz w:val="20"/>
                        <w:szCs w:val="20"/>
                      </w:rPr>
                      <w:t>)</w:t>
                    </w:r>
                  </w:p>
                  <w:p w:rsidR="00E82C91" w:rsidRPr="00C90156" w:rsidRDefault="00E82C91" w:rsidP="00164EFE"/>
                  <w:p w:rsidR="00E82C91" w:rsidRDefault="00E82C91" w:rsidP="00164EFE"/>
                  <w:p w:rsidR="00E82C91" w:rsidRDefault="00E82C91" w:rsidP="00164EFE"/>
                  <w:p w:rsidR="00E82C91" w:rsidRPr="0083733D" w:rsidRDefault="00E82C91" w:rsidP="00164EFE">
                    <w:r>
                      <w:t>9</w:t>
                    </w:r>
                  </w:p>
                </w:txbxContent>
              </v:textbox>
            </v:shape>
            <v:shape id="_x0000_s3072" type="#_x0000_t32" style="position:absolute;left:3181;top:7445;width:1;height:353" o:connectortype="straight" strokeweight="3pt">
              <v:stroke endarrow="block"/>
            </v:shape>
            <v:shape id="_x0000_s3073" type="#_x0000_t32" style="position:absolute;left:3182;top:9300;width:1;height:661" o:connectortype="straight" strokeweight="3pt">
              <v:stroke endarrow="block"/>
            </v:shape>
            <v:shape id="_x0000_s3074" type="#_x0000_t202" style="position:absolute;left:6198;top:7808;width:1098;height:1076">
              <v:textbox style="mso-next-textbox:#_x0000_s3074">
                <w:txbxContent>
                  <w:p w:rsidR="00E82C91" w:rsidRPr="00076B42" w:rsidRDefault="00E82C91" w:rsidP="00164EFE">
                    <w:pPr>
                      <w:spacing w:line="276" w:lineRule="auto"/>
                      <w:jc w:val="center"/>
                      <w:rPr>
                        <w:sz w:val="20"/>
                        <w:szCs w:val="20"/>
                      </w:rPr>
                    </w:pPr>
                    <w:r w:rsidRPr="00076B42">
                      <w:rPr>
                        <w:sz w:val="20"/>
                        <w:szCs w:val="20"/>
                      </w:rPr>
                      <w:t>No Feasible Solution</w:t>
                    </w:r>
                  </w:p>
                  <w:p w:rsidR="00E82C91" w:rsidRDefault="00E82C91" w:rsidP="00164EFE"/>
                </w:txbxContent>
              </v:textbox>
            </v:shape>
            <v:shape id="_x0000_s3075" type="#_x0000_t202" style="position:absolute;left:3423;top:9403;width:2274;height:448">
              <v:textbox style="mso-next-textbox:#_x0000_s3075">
                <w:txbxContent>
                  <w:p w:rsidR="00E82C91" w:rsidRPr="00076B42" w:rsidRDefault="00E82C91" w:rsidP="00164EFE">
                    <w:pPr>
                      <w:rPr>
                        <w:sz w:val="20"/>
                        <w:szCs w:val="20"/>
                      </w:rPr>
                    </w:pPr>
                    <w:r w:rsidRPr="00076B42">
                      <w:rPr>
                        <w:sz w:val="20"/>
                        <w:szCs w:val="20"/>
                      </w:rPr>
                      <w:t>F</w:t>
                    </w:r>
                    <w:r>
                      <w:rPr>
                        <w:sz w:val="20"/>
                        <w:szCs w:val="20"/>
                      </w:rPr>
                      <w:t>easible Solution</w:t>
                    </w:r>
                    <w:r w:rsidRPr="00076B42">
                      <w:rPr>
                        <w:sz w:val="20"/>
                        <w:szCs w:val="20"/>
                      </w:rPr>
                      <w:t xml:space="preserve"> Solution</w:t>
                    </w:r>
                  </w:p>
                </w:txbxContent>
              </v:textbox>
            </v:shape>
            <v:shape id="_x0000_s3076" type="#_x0000_t202" style="position:absolute;left:7413;top:8054;width:3276;height:3115">
              <v:textbox style="mso-next-textbox:#_x0000_s3076">
                <w:txbxContent>
                  <w:p w:rsidR="00E82C91" w:rsidRDefault="00E82C91" w:rsidP="00164EFE">
                    <w:pPr>
                      <w:spacing w:line="276" w:lineRule="auto"/>
                      <w:rPr>
                        <w:sz w:val="20"/>
                        <w:szCs w:val="20"/>
                      </w:rPr>
                    </w:pPr>
                    <w:r w:rsidRPr="00076B42">
                      <w:rPr>
                        <w:sz w:val="20"/>
                        <w:szCs w:val="20"/>
                      </w:rPr>
                      <w:t>Evaluate and Redesign</w:t>
                    </w:r>
                  </w:p>
                  <w:p w:rsidR="00E82C91" w:rsidRPr="00076B42" w:rsidRDefault="00E82C91" w:rsidP="00164EFE">
                    <w:pPr>
                      <w:spacing w:line="276" w:lineRule="auto"/>
                      <w:rPr>
                        <w:sz w:val="20"/>
                        <w:szCs w:val="20"/>
                      </w:rPr>
                    </w:pPr>
                    <w:r>
                      <w:rPr>
                        <w:sz w:val="20"/>
                        <w:szCs w:val="20"/>
                      </w:rPr>
                      <w:t xml:space="preserve">- </w:t>
                    </w:r>
                    <w:r w:rsidRPr="00076B42">
                      <w:rPr>
                        <w:sz w:val="20"/>
                        <w:szCs w:val="20"/>
                      </w:rPr>
                      <w:t>“Last Active POD” (</w:t>
                    </w:r>
                    <w:r w:rsidRPr="00076B42">
                      <w:rPr>
                        <w:i/>
                        <w:sz w:val="20"/>
                        <w:szCs w:val="20"/>
                      </w:rPr>
                      <w:t>T5A</w:t>
                    </w:r>
                    <w:r w:rsidRPr="00076B42">
                      <w:rPr>
                        <w:i/>
                        <w:sz w:val="20"/>
                        <w:szCs w:val="20"/>
                        <w:vertAlign w:val="subscript"/>
                      </w:rPr>
                      <w:t>LAP</w:t>
                    </w:r>
                    <w:r w:rsidRPr="00076B42">
                      <w:rPr>
                        <w:sz w:val="20"/>
                        <w:szCs w:val="20"/>
                      </w:rPr>
                      <w:t>)</w:t>
                    </w:r>
                  </w:p>
                  <w:p w:rsidR="00E82C91" w:rsidRPr="00076B42" w:rsidRDefault="00E82C91" w:rsidP="00164EFE">
                    <w:pPr>
                      <w:spacing w:line="276" w:lineRule="auto"/>
                      <w:rPr>
                        <w:sz w:val="20"/>
                        <w:szCs w:val="20"/>
                      </w:rPr>
                    </w:pPr>
                    <w:r w:rsidRPr="00076B42">
                      <w:rPr>
                        <w:sz w:val="20"/>
                        <w:szCs w:val="20"/>
                      </w:rPr>
                      <w:t>- Increase Service Rate (</w:t>
                    </w:r>
                    <w:r w:rsidRPr="00076B42">
                      <w:rPr>
                        <w:i/>
                        <w:sz w:val="20"/>
                        <w:szCs w:val="20"/>
                      </w:rPr>
                      <w:t>C</w:t>
                    </w:r>
                    <w:r w:rsidRPr="00076B42">
                      <w:rPr>
                        <w:i/>
                        <w:sz w:val="20"/>
                        <w:szCs w:val="20"/>
                        <w:vertAlign w:val="subscript"/>
                      </w:rPr>
                      <w:t>LAP</w:t>
                    </w:r>
                    <w:r w:rsidRPr="00076B42">
                      <w:rPr>
                        <w:sz w:val="20"/>
                        <w:szCs w:val="20"/>
                      </w:rPr>
                      <w:t>)</w:t>
                    </w:r>
                  </w:p>
                  <w:p w:rsidR="00E82C91" w:rsidRPr="00076B42" w:rsidRDefault="00E82C91" w:rsidP="00164EFE">
                    <w:pPr>
                      <w:spacing w:line="276" w:lineRule="auto"/>
                      <w:rPr>
                        <w:sz w:val="20"/>
                        <w:szCs w:val="20"/>
                      </w:rPr>
                    </w:pPr>
                    <w:r w:rsidRPr="00076B42">
                      <w:rPr>
                        <w:sz w:val="20"/>
                        <w:szCs w:val="20"/>
                      </w:rPr>
                      <w:t>- Decrease POD Demand (</w:t>
                    </w:r>
                    <w:r w:rsidRPr="00076B42">
                      <w:rPr>
                        <w:i/>
                        <w:sz w:val="20"/>
                        <w:szCs w:val="20"/>
                      </w:rPr>
                      <w:t>H</w:t>
                    </w:r>
                    <w:r w:rsidRPr="00076B42">
                      <w:rPr>
                        <w:i/>
                        <w:sz w:val="20"/>
                        <w:szCs w:val="20"/>
                        <w:vertAlign w:val="subscript"/>
                      </w:rPr>
                      <w:t>LAP</w:t>
                    </w:r>
                    <w:r w:rsidRPr="00076B42">
                      <w:rPr>
                        <w:sz w:val="20"/>
                        <w:szCs w:val="20"/>
                      </w:rPr>
                      <w:t>)</w:t>
                    </w:r>
                  </w:p>
                  <w:p w:rsidR="00E82C91" w:rsidRPr="00076B42" w:rsidRDefault="00E82C91" w:rsidP="00164EFE">
                    <w:pPr>
                      <w:spacing w:line="276" w:lineRule="auto"/>
                      <w:rPr>
                        <w:sz w:val="20"/>
                        <w:szCs w:val="20"/>
                      </w:rPr>
                    </w:pPr>
                    <w:r w:rsidRPr="00076B42">
                      <w:rPr>
                        <w:sz w:val="20"/>
                        <w:szCs w:val="20"/>
                      </w:rPr>
                      <w:t>- Create Additional PODs (n)</w:t>
                    </w:r>
                  </w:p>
                  <w:p w:rsidR="00E82C91" w:rsidRDefault="00E82C91" w:rsidP="00164EFE">
                    <w:pPr>
                      <w:spacing w:line="276" w:lineRule="auto"/>
                      <w:rPr>
                        <w:sz w:val="20"/>
                        <w:szCs w:val="20"/>
                      </w:rPr>
                    </w:pPr>
                    <w:r w:rsidRPr="00076B42">
                      <w:rPr>
                        <w:sz w:val="20"/>
                        <w:szCs w:val="20"/>
                      </w:rPr>
                      <w:t>- Change RSS to POD</w:t>
                    </w:r>
                    <w:r>
                      <w:rPr>
                        <w:sz w:val="20"/>
                        <w:szCs w:val="20"/>
                      </w:rPr>
                      <w:t xml:space="preserve"> D</w:t>
                    </w:r>
                    <w:r w:rsidRPr="00076B42">
                      <w:rPr>
                        <w:sz w:val="20"/>
                        <w:szCs w:val="20"/>
                      </w:rPr>
                      <w:t xml:space="preserve">elivery </w:t>
                    </w:r>
                  </w:p>
                  <w:p w:rsidR="00E82C91" w:rsidRPr="00076B42" w:rsidRDefault="00E82C91" w:rsidP="00164EFE">
                    <w:pPr>
                      <w:spacing w:line="276" w:lineRule="auto"/>
                      <w:rPr>
                        <w:sz w:val="20"/>
                        <w:szCs w:val="20"/>
                      </w:rPr>
                    </w:pPr>
                    <w:r>
                      <w:rPr>
                        <w:sz w:val="20"/>
                        <w:szCs w:val="20"/>
                      </w:rPr>
                      <w:t xml:space="preserve">      </w:t>
                    </w:r>
                    <w:r w:rsidRPr="00076B42">
                      <w:rPr>
                        <w:sz w:val="20"/>
                        <w:szCs w:val="20"/>
                      </w:rPr>
                      <w:t>Method (</w:t>
                    </w:r>
                    <w:r w:rsidRPr="00076B42">
                      <w:rPr>
                        <w:i/>
                        <w:sz w:val="20"/>
                        <w:szCs w:val="20"/>
                      </w:rPr>
                      <w:t>T4</w:t>
                    </w:r>
                    <w:r w:rsidRPr="00076B42">
                      <w:rPr>
                        <w:i/>
                        <w:sz w:val="20"/>
                        <w:szCs w:val="20"/>
                        <w:vertAlign w:val="subscript"/>
                      </w:rPr>
                      <w:t>LAP</w:t>
                    </w:r>
                    <w:r w:rsidRPr="00076B42">
                      <w:rPr>
                        <w:sz w:val="20"/>
                        <w:szCs w:val="20"/>
                      </w:rPr>
                      <w:t>)</w:t>
                    </w:r>
                  </w:p>
                  <w:p w:rsidR="00E82C91" w:rsidRDefault="00E82C91" w:rsidP="00164EFE">
                    <w:pPr>
                      <w:spacing w:line="276" w:lineRule="auto"/>
                      <w:rPr>
                        <w:sz w:val="20"/>
                        <w:szCs w:val="20"/>
                      </w:rPr>
                    </w:pPr>
                    <w:r w:rsidRPr="00076B42">
                      <w:rPr>
                        <w:sz w:val="20"/>
                        <w:szCs w:val="20"/>
                      </w:rPr>
                      <w:t>- Decrease position of POD Order</w:t>
                    </w:r>
                  </w:p>
                  <w:p w:rsidR="00E82C91" w:rsidRDefault="00E82C91" w:rsidP="00164EFE">
                    <w:pPr>
                      <w:spacing w:line="276" w:lineRule="auto"/>
                      <w:rPr>
                        <w:sz w:val="20"/>
                        <w:szCs w:val="20"/>
                      </w:rPr>
                    </w:pPr>
                    <w:r>
                      <w:rPr>
                        <w:sz w:val="20"/>
                        <w:szCs w:val="20"/>
                      </w:rPr>
                      <w:t xml:space="preserve">      </w:t>
                    </w:r>
                    <w:r w:rsidRPr="00076B42">
                      <w:rPr>
                        <w:sz w:val="20"/>
                        <w:szCs w:val="20"/>
                      </w:rPr>
                      <w:t xml:space="preserve"> in Order Sequence (</w:t>
                    </w:r>
                    <w:r w:rsidRPr="00076B42">
                      <w:rPr>
                        <w:i/>
                        <w:sz w:val="20"/>
                        <w:szCs w:val="20"/>
                      </w:rPr>
                      <w:t>PS</w:t>
                    </w:r>
                    <w:r w:rsidRPr="00076B42">
                      <w:rPr>
                        <w:i/>
                        <w:sz w:val="20"/>
                        <w:szCs w:val="20"/>
                        <w:vertAlign w:val="subscript"/>
                      </w:rPr>
                      <w:t>LAP</w:t>
                    </w:r>
                    <w:r w:rsidRPr="00076B42">
                      <w:rPr>
                        <w:sz w:val="20"/>
                        <w:szCs w:val="20"/>
                      </w:rPr>
                      <w:t>)</w:t>
                    </w:r>
                  </w:p>
                  <w:p w:rsidR="00E82C91" w:rsidRPr="00A66BDC" w:rsidRDefault="00E82C91" w:rsidP="00CB2464">
                    <w:pPr>
                      <w:pStyle w:val="ListParagraph"/>
                      <w:numPr>
                        <w:ilvl w:val="0"/>
                        <w:numId w:val="7"/>
                      </w:numPr>
                      <w:spacing w:line="276" w:lineRule="auto"/>
                      <w:ind w:left="0"/>
                      <w:rPr>
                        <w:sz w:val="20"/>
                        <w:szCs w:val="20"/>
                      </w:rPr>
                    </w:pPr>
                    <w:r>
                      <w:rPr>
                        <w:sz w:val="20"/>
                        <w:szCs w:val="20"/>
                      </w:rPr>
                      <w:t xml:space="preserve">- </w:t>
                    </w:r>
                    <w:r w:rsidRPr="00A66BDC">
                      <w:rPr>
                        <w:sz w:val="20"/>
                        <w:szCs w:val="20"/>
                      </w:rPr>
                      <w:t>Reduce Time in RSS (</w:t>
                    </w:r>
                    <w:r w:rsidRPr="00A66BDC">
                      <w:rPr>
                        <w:i/>
                        <w:sz w:val="20"/>
                        <w:szCs w:val="20"/>
                      </w:rPr>
                      <w:t>T3</w:t>
                    </w:r>
                    <w:r w:rsidRPr="00A66BDC">
                      <w:rPr>
                        <w:sz w:val="20"/>
                        <w:szCs w:val="20"/>
                      </w:rPr>
                      <w:t>)                 - Utilize CPM</w:t>
                    </w:r>
                  </w:p>
                </w:txbxContent>
              </v:textbox>
            </v:shape>
            <v:shape id="_x0000_s3077" type="#_x0000_t34" style="position:absolute;left:5734;top:3541;width:5965;height:2990;rotation:270;flip:x" o:connectortype="elbow" adj="21614,58349,-36979" strokeweight="3pt">
              <v:stroke endarrow="block"/>
            </v:shape>
            <v:shape id="_x0000_s3078" type="#_x0000_t202" style="position:absolute;left:1563;top:9961;width:4347;height:1285;mso-width-relative:margin;mso-height-relative:margin">
              <v:textbox style="mso-next-textbox:#_x0000_s3078">
                <w:txbxContent>
                  <w:p w:rsidR="00E82C91" w:rsidRPr="00842B41" w:rsidRDefault="00E82C91" w:rsidP="00164EFE">
                    <w:pPr>
                      <w:spacing w:line="276" w:lineRule="auto"/>
                      <w:rPr>
                        <w:b/>
                        <w:sz w:val="20"/>
                        <w:szCs w:val="20"/>
                      </w:rPr>
                    </w:pPr>
                    <w:r w:rsidRPr="00842B41">
                      <w:rPr>
                        <w:b/>
                        <w:sz w:val="20"/>
                        <w:szCs w:val="20"/>
                      </w:rPr>
                      <w:t xml:space="preserve">STEP E: </w:t>
                    </w:r>
                    <w:r>
                      <w:rPr>
                        <w:b/>
                        <w:sz w:val="20"/>
                        <w:szCs w:val="20"/>
                      </w:rPr>
                      <w:t>Strategic Analysis</w:t>
                    </w:r>
                  </w:p>
                  <w:p w:rsidR="00E82C91" w:rsidRDefault="00E82C91" w:rsidP="00164EFE">
                    <w:pPr>
                      <w:spacing w:line="276" w:lineRule="auto"/>
                      <w:rPr>
                        <w:sz w:val="20"/>
                        <w:szCs w:val="20"/>
                      </w:rPr>
                    </w:pPr>
                    <w:r w:rsidRPr="00076B42">
                      <w:rPr>
                        <w:sz w:val="20"/>
                        <w:szCs w:val="20"/>
                      </w:rPr>
                      <w:t>Compare Available Service Time (</w:t>
                    </w:r>
                    <w:r w:rsidRPr="00076B42">
                      <w:rPr>
                        <w:i/>
                        <w:sz w:val="20"/>
                        <w:szCs w:val="20"/>
                      </w:rPr>
                      <w:t>T5A</w:t>
                    </w:r>
                    <w:r w:rsidRPr="00076B42">
                      <w:rPr>
                        <w:i/>
                        <w:sz w:val="20"/>
                        <w:szCs w:val="20"/>
                        <w:vertAlign w:val="subscript"/>
                      </w:rPr>
                      <w:t>LAP</w:t>
                    </w:r>
                    <w:r w:rsidRPr="00076B42">
                      <w:rPr>
                        <w:sz w:val="20"/>
                        <w:szCs w:val="20"/>
                      </w:rPr>
                      <w:t>) versus Required Service Time (</w:t>
                    </w:r>
                    <w:r w:rsidRPr="00076B42">
                      <w:rPr>
                        <w:i/>
                        <w:sz w:val="20"/>
                        <w:szCs w:val="20"/>
                      </w:rPr>
                      <w:t>T5R</w:t>
                    </w:r>
                    <w:r w:rsidRPr="00076B42">
                      <w:rPr>
                        <w:i/>
                        <w:sz w:val="20"/>
                        <w:szCs w:val="20"/>
                        <w:vertAlign w:val="subscript"/>
                      </w:rPr>
                      <w:t>LAP</w:t>
                    </w:r>
                    <w:r>
                      <w:rPr>
                        <w:sz w:val="20"/>
                        <w:szCs w:val="20"/>
                      </w:rPr>
                      <w:t>) for LAP</w:t>
                    </w:r>
                  </w:p>
                  <w:p w:rsidR="00E82C91" w:rsidRPr="00076B42" w:rsidRDefault="00E82C91" w:rsidP="00164EFE">
                    <w:pPr>
                      <w:spacing w:line="276" w:lineRule="auto"/>
                      <w:rPr>
                        <w:sz w:val="20"/>
                        <w:szCs w:val="20"/>
                      </w:rPr>
                    </w:pPr>
                    <w:r w:rsidRPr="00C77BE8">
                      <w:rPr>
                        <w:sz w:val="20"/>
                        <w:szCs w:val="20"/>
                      </w:rPr>
                      <w:t>Calculate Estimated Number of Lives Saved (</w:t>
                    </w:r>
                    <w:r w:rsidRPr="00C77BE8">
                      <w:rPr>
                        <w:i/>
                        <w:sz w:val="20"/>
                        <w:szCs w:val="20"/>
                      </w:rPr>
                      <w:t>L</w:t>
                    </w:r>
                    <w:r w:rsidRPr="00C77BE8">
                      <w:rPr>
                        <w:i/>
                        <w:sz w:val="20"/>
                        <w:szCs w:val="20"/>
                        <w:vertAlign w:val="subscript"/>
                      </w:rPr>
                      <w:t>i</w:t>
                    </w:r>
                    <w:r w:rsidRPr="00C77BE8">
                      <w:rPr>
                        <w:sz w:val="20"/>
                        <w:szCs w:val="20"/>
                      </w:rPr>
                      <w:t>):</w:t>
                    </w:r>
                  </w:p>
                </w:txbxContent>
              </v:textbox>
            </v:shape>
            <v:shape id="_x0000_s3079" type="#_x0000_t32" style="position:absolute;left:6122;top:9057;width:1291;height:0" o:connectortype="straight" strokeweight="3pt">
              <v:stroke endarrow="block"/>
            </v:shape>
            <v:shape id="_x0000_s3080" type="#_x0000_t202" style="position:absolute;left:6004;top:9961;width:1218;height:708">
              <v:textbox style="mso-next-textbox:#_x0000_s3080">
                <w:txbxContent>
                  <w:p w:rsidR="00E82C91" w:rsidRPr="00076B42" w:rsidRDefault="00E82C91" w:rsidP="00164EFE">
                    <w:pPr>
                      <w:spacing w:line="276" w:lineRule="auto"/>
                      <w:jc w:val="center"/>
                      <w:rPr>
                        <w:sz w:val="20"/>
                        <w:szCs w:val="20"/>
                      </w:rPr>
                    </w:pPr>
                    <w:r w:rsidRPr="00076B42">
                      <w:rPr>
                        <w:sz w:val="20"/>
                        <w:szCs w:val="20"/>
                      </w:rPr>
                      <w:t>Not Acceptable</w:t>
                    </w:r>
                  </w:p>
                </w:txbxContent>
              </v:textbox>
            </v:shape>
            <v:shape id="_x0000_s3081" type="#_x0000_t32" style="position:absolute;left:5910;top:10820;width:1487;height:1" o:connectortype="straight" strokeweight="3pt">
              <v:stroke endarrow="block"/>
            </v:shape>
            <v:shape id="_x0000_s3082" type="#_x0000_t202" style="position:absolute;left:3557;top:11363;width:1274;height:432;mso-width-relative:margin;mso-height-relative:margin;v-text-anchor:middle">
              <v:textbox style="mso-next-textbox:#_x0000_s3082">
                <w:txbxContent>
                  <w:p w:rsidR="00E82C91" w:rsidRPr="00076B42" w:rsidRDefault="00E82C91" w:rsidP="00164EFE">
                    <w:pPr>
                      <w:spacing w:line="276" w:lineRule="auto"/>
                      <w:rPr>
                        <w:sz w:val="20"/>
                        <w:szCs w:val="20"/>
                      </w:rPr>
                    </w:pPr>
                    <w:r w:rsidRPr="00076B42">
                      <w:rPr>
                        <w:sz w:val="20"/>
                        <w:szCs w:val="20"/>
                      </w:rPr>
                      <w:t>Acceptable</w:t>
                    </w:r>
                  </w:p>
                </w:txbxContent>
              </v:textbox>
            </v:shape>
            <v:shape id="_x0000_s3083" type="#_x0000_t202" style="position:absolute;left:1563;top:11878;width:5164;height:954;mso-width-relative:margin;mso-height-relative:margin">
              <v:textbox style="mso-next-textbox:#_x0000_s3083">
                <w:txbxContent>
                  <w:p w:rsidR="00E82C91" w:rsidRPr="00842B41" w:rsidRDefault="00E82C91" w:rsidP="00164EFE">
                    <w:pPr>
                      <w:spacing w:line="276" w:lineRule="auto"/>
                      <w:rPr>
                        <w:b/>
                        <w:sz w:val="20"/>
                        <w:szCs w:val="20"/>
                      </w:rPr>
                    </w:pPr>
                    <w:r w:rsidRPr="00842B41">
                      <w:rPr>
                        <w:b/>
                        <w:sz w:val="20"/>
                        <w:szCs w:val="20"/>
                      </w:rPr>
                      <w:t xml:space="preserve">STEP F: </w:t>
                    </w:r>
                    <w:r>
                      <w:rPr>
                        <w:b/>
                        <w:sz w:val="20"/>
                        <w:szCs w:val="20"/>
                      </w:rPr>
                      <w:t>Implementation and Sustainment</w:t>
                    </w:r>
                  </w:p>
                  <w:p w:rsidR="00E82C91" w:rsidRPr="00BF526F" w:rsidRDefault="00E82C91" w:rsidP="00164EFE">
                    <w:pPr>
                      <w:pStyle w:val="ListParagraph"/>
                      <w:spacing w:line="276" w:lineRule="auto"/>
                      <w:ind w:left="0"/>
                      <w:rPr>
                        <w:sz w:val="20"/>
                        <w:szCs w:val="20"/>
                      </w:rPr>
                    </w:pPr>
                    <w:r>
                      <w:rPr>
                        <w:sz w:val="20"/>
                        <w:szCs w:val="20"/>
                      </w:rPr>
                      <w:t xml:space="preserve">- </w:t>
                    </w:r>
                    <w:r w:rsidRPr="00BF526F">
                      <w:rPr>
                        <w:sz w:val="20"/>
                        <w:szCs w:val="20"/>
                      </w:rPr>
                      <w:t>Implement the Designed Plan</w:t>
                    </w:r>
                  </w:p>
                  <w:p w:rsidR="00E82C91" w:rsidRPr="00C77BE8" w:rsidRDefault="00E82C91" w:rsidP="00164EFE">
                    <w:pPr>
                      <w:spacing w:line="276" w:lineRule="auto"/>
                      <w:rPr>
                        <w:sz w:val="20"/>
                        <w:szCs w:val="20"/>
                      </w:rPr>
                    </w:pPr>
                    <w:r>
                      <w:rPr>
                        <w:sz w:val="20"/>
                        <w:szCs w:val="20"/>
                      </w:rPr>
                      <w:t>- Implement Continuous Process Improvement Activities</w:t>
                    </w:r>
                  </w:p>
                </w:txbxContent>
              </v:textbox>
            </v:shape>
            <v:shape id="_x0000_s3084" type="#_x0000_t32" style="position:absolute;left:3216;top:11246;width:1;height:632" o:connectortype="straight" strokeweight="3pt">
              <v:stroke endarrow="block"/>
            </v:shape>
            <v:shape id="_x0000_s3085" type="#_x0000_t202" style="position:absolute;left:6357;top:5604;width:3095;height:1422;mso-width-relative:margin;mso-height-relative:margin" strokeweight="8pt">
              <v:stroke linestyle="thickBetweenThin"/>
              <v:textbox style="mso-next-textbox:#_x0000_s3085">
                <w:txbxContent>
                  <w:p w:rsidR="00E82C91" w:rsidRPr="00076B42" w:rsidRDefault="00E82C91" w:rsidP="00164EFE">
                    <w:pPr>
                      <w:spacing w:line="276" w:lineRule="auto"/>
                      <w:rPr>
                        <w:sz w:val="20"/>
                        <w:szCs w:val="20"/>
                      </w:rPr>
                    </w:pPr>
                    <w:r w:rsidRPr="00076B42">
                      <w:rPr>
                        <w:sz w:val="20"/>
                        <w:szCs w:val="20"/>
                      </w:rPr>
                      <w:t>IMPORTANT NOTE:</w:t>
                    </w:r>
                  </w:p>
                  <w:p w:rsidR="00E82C91" w:rsidRPr="00FE4A2B" w:rsidRDefault="00E82C91" w:rsidP="00164EFE">
                    <w:pPr>
                      <w:spacing w:line="276" w:lineRule="auto"/>
                    </w:pPr>
                    <w:r w:rsidRPr="00076B42">
                      <w:rPr>
                        <w:sz w:val="20"/>
                        <w:szCs w:val="20"/>
                      </w:rPr>
                      <w:t>The designation of “Last Active POD” may shift between various PODs during this analysis</w:t>
                    </w:r>
                    <w:r w:rsidRPr="00FE4A2B">
                      <w:t>.</w:t>
                    </w:r>
                  </w:p>
                </w:txbxContent>
              </v:textbox>
            </v:shape>
            <v:shape id="_x0000_s3086" type="#_x0000_t32" style="position:absolute;left:6694;top:12315;width:719;height:0" o:connectortype="straight" strokeweight="3pt">
              <v:stroke endarrow="block"/>
            </v:shape>
          </v:group>
        </w:pict>
      </w:r>
    </w:p>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69186B" w:rsidRDefault="0069186B" w:rsidP="00C678AB"/>
    <w:p w:rsidR="00326A72" w:rsidRPr="00BC7C38" w:rsidRDefault="00E264F7" w:rsidP="00BC7C38">
      <w:pPr>
        <w:pStyle w:val="Figure"/>
        <w:rPr>
          <w:rStyle w:val="FigureChar"/>
          <w:b/>
        </w:rPr>
      </w:pPr>
      <w:bookmarkStart w:id="51" w:name="_Toc419755785"/>
      <w:r w:rsidRPr="00BC7C38">
        <w:t xml:space="preserve">Figure </w:t>
      </w:r>
      <w:r w:rsidR="00D657D4" w:rsidRPr="00BC7C38">
        <w:rPr>
          <w:rStyle w:val="FigureChar"/>
          <w:b/>
        </w:rPr>
        <w:fldChar w:fldCharType="begin"/>
      </w:r>
      <w:r w:rsidRPr="00BC7C38">
        <w:rPr>
          <w:rStyle w:val="FigureChar"/>
          <w:b/>
        </w:rPr>
        <w:instrText xml:space="preserve"> SEQ Figure \* ARABIC </w:instrText>
      </w:r>
      <w:r w:rsidR="00D657D4" w:rsidRPr="00BC7C38">
        <w:rPr>
          <w:rStyle w:val="FigureChar"/>
          <w:b/>
        </w:rPr>
        <w:fldChar w:fldCharType="separate"/>
      </w:r>
      <w:r w:rsidR="004316D1" w:rsidRPr="00BC7C38">
        <w:rPr>
          <w:rStyle w:val="FigureChar"/>
          <w:b/>
        </w:rPr>
        <w:t>10</w:t>
      </w:r>
      <w:r w:rsidR="00D657D4" w:rsidRPr="00BC7C38">
        <w:rPr>
          <w:rStyle w:val="FigureChar"/>
          <w:b/>
        </w:rPr>
        <w:fldChar w:fldCharType="end"/>
      </w:r>
      <w:r w:rsidR="0045446B" w:rsidRPr="00BC7C38">
        <w:t>: The Fiske</w:t>
      </w:r>
      <w:r w:rsidRPr="00BC7C38">
        <w:t xml:space="preserve"> Model</w:t>
      </w:r>
      <w:bookmarkEnd w:id="51"/>
      <w:r w:rsidR="0069186B" w:rsidRPr="00BC7C38">
        <w:rPr>
          <w:rStyle w:val="FigureChar"/>
          <w:b/>
        </w:rPr>
        <w:br w:type="page"/>
      </w:r>
    </w:p>
    <w:p w:rsidR="00B12E9D" w:rsidRDefault="00B12E9D" w:rsidP="00B12E9D">
      <w:r>
        <w:lastRenderedPageBreak/>
        <w:t xml:space="preserve">For comparative purposes, Steps A – F of the Fiske Model may first be followed without any review and corrective measures in order to calculate “current state” condition.  Then the </w:t>
      </w:r>
      <w:r w:rsidR="00D06338">
        <w:t xml:space="preserve">full </w:t>
      </w:r>
      <w:r>
        <w:t>Fiske Model (Fi</w:t>
      </w:r>
      <w:r w:rsidR="0096300C">
        <w:t>gure 10) may be fo</w:t>
      </w:r>
      <w:r w:rsidR="00D06338">
        <w:t>llowed with the assumption that all</w:t>
      </w:r>
      <w:r w:rsidR="0096300C">
        <w:t xml:space="preserve"> recommendations have been implemented</w:t>
      </w:r>
      <w:r w:rsidR="00D06338">
        <w:t xml:space="preserve"> thus creating</w:t>
      </w:r>
      <w:r>
        <w:t xml:space="preserve"> the “future state” condition.  </w:t>
      </w:r>
      <w:r w:rsidR="00D06338">
        <w:t>It should be noted that designers may selectively assume various recommendations are implemented in order to assess the impact of any particular recommendation.</w:t>
      </w:r>
    </w:p>
    <w:p w:rsidR="00B12E9D" w:rsidRDefault="00B12E9D" w:rsidP="00B12E9D"/>
    <w:p w:rsidR="0016501A" w:rsidRPr="001504F3" w:rsidRDefault="0016501A" w:rsidP="0016501A">
      <w:r w:rsidRPr="00326A72">
        <w:rPr>
          <w:b/>
        </w:rPr>
        <w:t>Step A</w:t>
      </w:r>
      <w:r>
        <w:rPr>
          <w:b/>
        </w:rPr>
        <w:t>: Preliminary Stage</w:t>
      </w:r>
    </w:p>
    <w:p w:rsidR="0016501A" w:rsidRPr="00C63FE6" w:rsidRDefault="0016501A" w:rsidP="0016501A">
      <w:r>
        <w:t>Step A is primarily information gathering and foundational activities.  Basic information about the SNS, the RSS, the PODs and the related logistics are entered here.  While the “Current State” SNS-R</w:t>
      </w:r>
      <w:r w:rsidR="007C5CBC">
        <w:t>SS-POD Model (Figure 1 on page 8</w:t>
      </w:r>
      <w:r>
        <w:t>) may be more applicable in some initial assessments; the “Future State” SNS-RS</w:t>
      </w:r>
      <w:r w:rsidR="00030B65">
        <w:t>S-POD Model (Figure 9 on page 40</w:t>
      </w:r>
      <w:r>
        <w:t>) is recommended for both the “current state” and “future state” assessments in order to generate comparable numbers.  Since T2 and T3 are time periods that apply to all PODs, the Critical Path in these time periods may be examined at this step.  It should</w:t>
      </w:r>
      <w:r w:rsidR="00F3302C">
        <w:t>,</w:t>
      </w:r>
      <w:r>
        <w:t xml:space="preserve"> however</w:t>
      </w:r>
      <w:r w:rsidR="00F3302C">
        <w:t>,</w:t>
      </w:r>
      <w:r>
        <w:t xml:space="preserve"> be noted that changes made to reduce the time in the Critical Path are not applicable to the “current state” analysis.  </w:t>
      </w:r>
    </w:p>
    <w:p w:rsidR="0016501A" w:rsidRDefault="0016501A" w:rsidP="0016501A">
      <w:pPr>
        <w:spacing w:line="240" w:lineRule="auto"/>
      </w:pPr>
    </w:p>
    <w:p w:rsidR="0016501A" w:rsidRDefault="0016501A" w:rsidP="0016501A">
      <w:pPr>
        <w:rPr>
          <w:b/>
        </w:rPr>
      </w:pPr>
      <w:r>
        <w:rPr>
          <w:b/>
        </w:rPr>
        <w:t>Step B: Demand Assessment and Review</w:t>
      </w:r>
    </w:p>
    <w:p w:rsidR="0016501A" w:rsidRDefault="0016501A" w:rsidP="0016501A">
      <w:r>
        <w:t>Step B is the first glimpse of potential POD capability problems.  The Minimum Desired Service Time (MDST) is the 24 hour guideline in which each POD is expected to complete the</w:t>
      </w:r>
      <w:r w:rsidR="00BC7C38">
        <w:t>ir mission.  PODs with Required</w:t>
      </w:r>
      <w:r>
        <w:t xml:space="preserve"> Service Times</w:t>
      </w:r>
      <w:r w:rsidRPr="001C0D7A">
        <w:t xml:space="preserve"> (</w:t>
      </w:r>
      <w:r w:rsidRPr="001C0D7A">
        <w:rPr>
          <w:i/>
        </w:rPr>
        <w:t>T5R</w:t>
      </w:r>
      <w:r w:rsidRPr="001C0D7A">
        <w:rPr>
          <w:i/>
          <w:vertAlign w:val="subscript"/>
        </w:rPr>
        <w:t>i</w:t>
      </w:r>
      <w:r w:rsidRPr="001C0D7A">
        <w:t xml:space="preserve">) </w:t>
      </w:r>
      <w:r>
        <w:t xml:space="preserve">in excess of this guideline should be reviewed for possible design changes.  Since the MDST is merely a guideline, no immediate action is mandated until after the actual Available </w:t>
      </w:r>
      <w:r w:rsidR="000275B4">
        <w:t>(</w:t>
      </w:r>
      <w:r>
        <w:t>POD</w:t>
      </w:r>
      <w:r w:rsidR="000275B4">
        <w:t>)</w:t>
      </w:r>
      <w:r>
        <w:t xml:space="preserve"> Service Times (</w:t>
      </w:r>
      <w:r w:rsidRPr="001C0D7A">
        <w:rPr>
          <w:i/>
        </w:rPr>
        <w:t>T5A</w:t>
      </w:r>
      <w:r w:rsidRPr="001C0D7A">
        <w:rPr>
          <w:i/>
          <w:vertAlign w:val="subscript"/>
        </w:rPr>
        <w:t>i</w:t>
      </w:r>
      <w:r>
        <w:t xml:space="preserve">) are calculated. It should again be noted that changes made to improve these numbers are not applicable to the “current state” analysis.  </w:t>
      </w:r>
    </w:p>
    <w:p w:rsidR="0016501A" w:rsidRPr="001C0D7A" w:rsidRDefault="0016501A" w:rsidP="0016501A"/>
    <w:p w:rsidR="00164EFE" w:rsidRDefault="00164EFE" w:rsidP="00164EFE">
      <w:pPr>
        <w:rPr>
          <w:b/>
        </w:rPr>
      </w:pPr>
      <w:r>
        <w:rPr>
          <w:b/>
        </w:rPr>
        <w:t>Step C</w:t>
      </w:r>
      <w:r w:rsidR="007A07A6">
        <w:rPr>
          <w:b/>
        </w:rPr>
        <w:t>: System Analysis and LAP Profile</w:t>
      </w:r>
    </w:p>
    <w:p w:rsidR="00164EFE" w:rsidRPr="001C0D7A" w:rsidRDefault="00164EFE" w:rsidP="00164EFE">
      <w:r>
        <w:t xml:space="preserve">Step C is basically allowing the software (Excel, etc.) to analyze the status of every POD relative to operational time, travel time, and service time.  This is where the Last Active POD (LAP) is </w:t>
      </w:r>
      <w:r>
        <w:lastRenderedPageBreak/>
        <w:t xml:space="preserve">identified.  Now </w:t>
      </w:r>
      <w:r w:rsidRPr="0082628A">
        <w:rPr>
          <w:i/>
        </w:rPr>
        <w:t>T4</w:t>
      </w:r>
      <w:r w:rsidRPr="0082628A">
        <w:rPr>
          <w:i/>
          <w:vertAlign w:val="subscript"/>
        </w:rPr>
        <w:t>LAP</w:t>
      </w:r>
      <w:r>
        <w:t xml:space="preserve"> and </w:t>
      </w:r>
      <w:r w:rsidRPr="0082628A">
        <w:rPr>
          <w:i/>
        </w:rPr>
        <w:t>T5R</w:t>
      </w:r>
      <w:r w:rsidRPr="0082628A">
        <w:rPr>
          <w:i/>
          <w:vertAlign w:val="subscript"/>
        </w:rPr>
        <w:t>LAP</w:t>
      </w:r>
      <w:r>
        <w:t xml:space="preserve"> are calculated, the Critical Path may be extended to the Last Active POD and the POD Order Pick (start /completion) Sequence (</w:t>
      </w:r>
      <w:r w:rsidRPr="0082628A">
        <w:rPr>
          <w:i/>
        </w:rPr>
        <w:t>PS</w:t>
      </w:r>
      <w:r w:rsidRPr="0082628A">
        <w:rPr>
          <w:i/>
          <w:vertAlign w:val="subscript"/>
        </w:rPr>
        <w:t>i</w:t>
      </w:r>
      <w:r>
        <w:t xml:space="preserve">) may be established.  </w:t>
      </w:r>
    </w:p>
    <w:p w:rsidR="00D06338" w:rsidRDefault="00D06338" w:rsidP="00164EFE">
      <w:pPr>
        <w:rPr>
          <w:b/>
        </w:rPr>
      </w:pPr>
    </w:p>
    <w:p w:rsidR="00164EFE" w:rsidRDefault="00164EFE" w:rsidP="00164EFE">
      <w:pPr>
        <w:rPr>
          <w:b/>
        </w:rPr>
      </w:pPr>
      <w:r>
        <w:rPr>
          <w:b/>
        </w:rPr>
        <w:t>Step D</w:t>
      </w:r>
      <w:r w:rsidR="007A07A6">
        <w:rPr>
          <w:b/>
        </w:rPr>
        <w:t>: Available Time Assessment and Review</w:t>
      </w:r>
    </w:p>
    <w:p w:rsidR="00164EFE" w:rsidRPr="007C1308" w:rsidRDefault="00164EFE" w:rsidP="00164EFE">
      <w:r>
        <w:t>Step D is where the “future state” of T2 and T3 are fine tuned.</w:t>
      </w:r>
      <w:r w:rsidRPr="00CE67FF">
        <w:t xml:space="preserve"> </w:t>
      </w:r>
      <w:r>
        <w:t xml:space="preserve"> This is where the system constraint of 48 hours (to service the last person in need in the Last Active POD) is considered.  In the “current state” analysis, this is a straight calculation and the outcome is reported “as is”.   However, in the “future state” analysis, Excel Solver is utilized to optimize the solution.  Solution feasibility is a pass / fail criteria for advancement in the “future state” methodology model.  CPM has a major influence in this area and generates numerous recommendations of process improvements.  Again, changes made to improve these numbers are not applicable to the “current state” analysis.  With </w:t>
      </w:r>
      <w:r w:rsidRPr="007C1308">
        <w:rPr>
          <w:i/>
        </w:rPr>
        <w:t>T2</w:t>
      </w:r>
      <w:r>
        <w:t xml:space="preserve">, </w:t>
      </w:r>
      <w:r w:rsidRPr="007C1308">
        <w:rPr>
          <w:i/>
        </w:rPr>
        <w:t>T3</w:t>
      </w:r>
      <w:r>
        <w:t xml:space="preserve">, and </w:t>
      </w:r>
      <w:r w:rsidR="00F3302C" w:rsidRPr="0082628A">
        <w:rPr>
          <w:i/>
        </w:rPr>
        <w:t>T4</w:t>
      </w:r>
      <w:r w:rsidR="00F3302C" w:rsidRPr="0082628A">
        <w:rPr>
          <w:i/>
          <w:vertAlign w:val="subscript"/>
        </w:rPr>
        <w:t>LAP</w:t>
      </w:r>
      <w:r w:rsidR="00F3302C">
        <w:rPr>
          <w:i/>
          <w:vertAlign w:val="subscript"/>
        </w:rPr>
        <w:t xml:space="preserve"> </w:t>
      </w:r>
      <w:r w:rsidR="00F3302C" w:rsidRPr="00F3302C">
        <w:t>now</w:t>
      </w:r>
      <w:r>
        <w:t xml:space="preserve"> determined, </w:t>
      </w:r>
      <w:r w:rsidRPr="007C1308">
        <w:rPr>
          <w:i/>
        </w:rPr>
        <w:t>T5A</w:t>
      </w:r>
      <w:r w:rsidRPr="007C1308">
        <w:rPr>
          <w:i/>
          <w:vertAlign w:val="subscript"/>
        </w:rPr>
        <w:t>LAP</w:t>
      </w:r>
      <w:r>
        <w:t xml:space="preserve"> may be calculated.</w:t>
      </w:r>
    </w:p>
    <w:p w:rsidR="00164EFE" w:rsidRPr="00833997" w:rsidRDefault="00164EFE" w:rsidP="00164EFE"/>
    <w:p w:rsidR="00164EFE" w:rsidRDefault="00164EFE" w:rsidP="00164EFE">
      <w:pPr>
        <w:rPr>
          <w:b/>
        </w:rPr>
      </w:pPr>
      <w:r>
        <w:rPr>
          <w:b/>
        </w:rPr>
        <w:t>Step E</w:t>
      </w:r>
      <w:r w:rsidR="007A07A6">
        <w:rPr>
          <w:b/>
        </w:rPr>
        <w:t>: Strategic Analysis</w:t>
      </w:r>
    </w:p>
    <w:p w:rsidR="008A60A2" w:rsidRDefault="00164EFE" w:rsidP="008A60A2">
      <w:r>
        <w:t>Step E is the assessment point for the capability of the SNS-RSS-POD system to meet Objective #2.  If the Required Service Time for the Last Active POD exceeds the Available Service Time for that POD, then the system has failed to meet Objective #2.  In the “current state” analysis, this is reported “as is”.  In the “future state” analysis, this would trigger a system redesign or process improvement.</w:t>
      </w:r>
      <w:r w:rsidR="008A60A2">
        <w:t xml:space="preserve">  Step E is also where “time saved” is converted into “lives saved” in every POD.  This is a powerful and compelling argument for those who have yet to see that time is the key metric of interest in the design and operation of the SNS-RSS-POD system.</w:t>
      </w:r>
    </w:p>
    <w:p w:rsidR="00164EFE" w:rsidRDefault="00164EFE" w:rsidP="008A60A2"/>
    <w:p w:rsidR="00164EFE" w:rsidRDefault="00164EFE" w:rsidP="008A60A2">
      <w:pPr>
        <w:rPr>
          <w:b/>
        </w:rPr>
      </w:pPr>
      <w:r>
        <w:rPr>
          <w:b/>
        </w:rPr>
        <w:t>Step F</w:t>
      </w:r>
      <w:r w:rsidR="007A07A6">
        <w:rPr>
          <w:b/>
        </w:rPr>
        <w:t>: Implementation and Sustainment</w:t>
      </w:r>
    </w:p>
    <w:p w:rsidR="00385137" w:rsidRDefault="00164EFE" w:rsidP="00385137">
      <w:r>
        <w:t>Step F is the beginning of the sustainability and continuous process improvement phase of the SNS-RSS-POD system.  Once the Last Active POD is in compliance, this methodology model may be utilized to go back and re-examine entire system and every POD to seek opportunities to increase Avail</w:t>
      </w:r>
      <w:r w:rsidR="005C7DF4">
        <w:t xml:space="preserve">able Service Time in every POD.  </w:t>
      </w:r>
      <w:r w:rsidR="000275B4">
        <w:t>At this stage, best practices should be identified and resulting Standard Operating Procedures (SOPs) should be developed.</w:t>
      </w:r>
    </w:p>
    <w:p w:rsidR="00385137" w:rsidRDefault="00385137" w:rsidP="00385137">
      <w:pPr>
        <w:rPr>
          <w:b/>
          <w:sz w:val="28"/>
          <w:szCs w:val="28"/>
        </w:rPr>
      </w:pPr>
    </w:p>
    <w:p w:rsidR="0013256F" w:rsidRPr="004804FC" w:rsidRDefault="00385137" w:rsidP="000275B4">
      <w:pPr>
        <w:spacing w:line="240" w:lineRule="auto"/>
        <w:rPr>
          <w:b/>
          <w:sz w:val="28"/>
          <w:szCs w:val="28"/>
        </w:rPr>
      </w:pPr>
      <w:r>
        <w:rPr>
          <w:b/>
          <w:sz w:val="28"/>
          <w:szCs w:val="28"/>
        </w:rPr>
        <w:br w:type="page"/>
      </w:r>
      <w:r w:rsidR="00513C01" w:rsidRPr="004804FC">
        <w:rPr>
          <w:b/>
          <w:sz w:val="28"/>
          <w:szCs w:val="28"/>
        </w:rPr>
        <w:lastRenderedPageBreak/>
        <w:t>Supporting Models and Methodologies</w:t>
      </w:r>
    </w:p>
    <w:p w:rsidR="00B013F4" w:rsidRPr="004804FC" w:rsidRDefault="00B013F4" w:rsidP="004804FC">
      <w:pPr>
        <w:pStyle w:val="Heading3"/>
      </w:pPr>
      <w:bookmarkStart w:id="52" w:name="_Toc403889825"/>
      <w:bookmarkStart w:id="53" w:name="_Toc412230144"/>
      <w:bookmarkStart w:id="54" w:name="_Toc419755745"/>
      <w:r w:rsidRPr="004804FC">
        <w:t>Critical Path Method (</w:t>
      </w:r>
      <w:bookmarkEnd w:id="52"/>
      <w:bookmarkEnd w:id="53"/>
      <w:r w:rsidR="000A55D8" w:rsidRPr="004804FC">
        <w:t>CPM)</w:t>
      </w:r>
      <w:bookmarkEnd w:id="54"/>
    </w:p>
    <w:p w:rsidR="00B013F4" w:rsidRDefault="000A55D8" w:rsidP="00EA23C1">
      <w:r w:rsidRPr="00573382">
        <w:t>Critical Path Method (CPM)</w:t>
      </w:r>
      <w:r w:rsidR="00B013F4" w:rsidRPr="00573382">
        <w:t xml:space="preserve"> is an analytical technique for network modeling of complex projects involving numerous inter-related activities.  The various activities are linked in their appropriate relationship to form a variety of process paths.  When a metric such as time is identified and applied to each process segment, the resulting longest essential path becomes the Critical Path that determines the overall process time.</w:t>
      </w:r>
      <w:r w:rsidR="005621C6">
        <w:t xml:space="preserve">  </w:t>
      </w:r>
      <w:r w:rsidR="00AC5E6A">
        <w:t>In this model</w:t>
      </w:r>
      <w:r w:rsidR="00B013F4" w:rsidRPr="00573382">
        <w:t xml:space="preserve"> there are three overlapping sub-processes of interest where CPM</w:t>
      </w:r>
      <w:r w:rsidR="00AC5E6A">
        <w:t xml:space="preserve"> is utilized to identify the Critical Path and opportunities to reduce time</w:t>
      </w:r>
      <w:r w:rsidR="00B013F4" w:rsidRPr="00573382">
        <w:t xml:space="preserve">.  The first area is time from the SNS warehouse to the arrival at the RSS.  The second is the time in the actual RSS operation.  The third is time from the RSS to the delivery of the POD order to the </w:t>
      </w:r>
      <w:r w:rsidR="00445A30" w:rsidRPr="00573382">
        <w:t>L</w:t>
      </w:r>
      <w:r w:rsidR="00B013F4" w:rsidRPr="00573382">
        <w:t xml:space="preserve">ast </w:t>
      </w:r>
      <w:r w:rsidR="00445A30" w:rsidRPr="00573382">
        <w:t>A</w:t>
      </w:r>
      <w:r w:rsidR="00B013F4" w:rsidRPr="00573382">
        <w:t>ctive POD that will be treating the last person in need.</w:t>
      </w:r>
    </w:p>
    <w:p w:rsidR="007C5CBC" w:rsidRPr="00573382" w:rsidRDefault="007C5CBC" w:rsidP="00EA23C1"/>
    <w:p w:rsidR="00B013F4" w:rsidRPr="00573382" w:rsidRDefault="00B013F4" w:rsidP="00EA23C1">
      <w:r w:rsidRPr="00573382">
        <w:t>There are several advantages of CPM for the practitioner in the field. It is relatively simple and intuitive.  Since detailed data may be very limited, this model may be easily completed for general planning purposes utilizing expert opinions.  While a computer may enhance the presentation, simple hand drawn graphics and basic mathematics can effectively communicate the significant points of this analysis.</w:t>
      </w:r>
      <w:r w:rsidR="00F3302C">
        <w:t xml:space="preserve">  </w:t>
      </w:r>
    </w:p>
    <w:p w:rsidR="00B013F4" w:rsidRPr="0013256F" w:rsidRDefault="00C532A2" w:rsidP="004804FC">
      <w:pPr>
        <w:pStyle w:val="Heading3"/>
      </w:pPr>
      <w:bookmarkStart w:id="55" w:name="_Toc412230145"/>
      <w:bookmarkStart w:id="56" w:name="_Toc419755746"/>
      <w:r>
        <w:t xml:space="preserve">The </w:t>
      </w:r>
      <w:r w:rsidR="00BE0DC5">
        <w:t xml:space="preserve">Mathematical </w:t>
      </w:r>
      <w:r w:rsidR="00B013F4" w:rsidRPr="0013256F">
        <w:t>Model</w:t>
      </w:r>
      <w:bookmarkEnd w:id="55"/>
      <w:bookmarkEnd w:id="56"/>
    </w:p>
    <w:p w:rsidR="00B013F4" w:rsidRPr="00EA23C1" w:rsidRDefault="001A1B2B" w:rsidP="00EA23C1">
      <w:r>
        <w:t>Th</w:t>
      </w:r>
      <w:r w:rsidR="00C532A2">
        <w:t>e intent of the</w:t>
      </w:r>
      <w:r w:rsidR="00BE0DC5">
        <w:t xml:space="preserve"> mathematical</w:t>
      </w:r>
      <w:r w:rsidR="00C532A2">
        <w:t xml:space="preserve"> model</w:t>
      </w:r>
      <w:r w:rsidR="00B013F4" w:rsidRPr="00EA23C1">
        <w:t xml:space="preserve"> is to identify the objectives, variables, parameters, and constraints of a system and express their relationships in one or more mathematical formulae.</w:t>
      </w:r>
    </w:p>
    <w:p w:rsidR="004D537E" w:rsidRPr="00164EFE" w:rsidRDefault="00B013F4" w:rsidP="004D537E">
      <w:r w:rsidRPr="00EA23C1">
        <w:t>As previously mentioned, there is a general (yet obviously fortunate) lack of statistically significant data from the repeated deployment of the same emergency response system to the same locations under the same circumstances.  Thus analysis of the variation of the variables is somewhat limited and subjective.  However, by replacing the variables with parameters based on expert opinion and</w:t>
      </w:r>
      <w:r w:rsidR="005621C6">
        <w:t xml:space="preserve"> / or limited experimentation;</w:t>
      </w:r>
      <w:r w:rsidRPr="00EA23C1">
        <w:t xml:space="preserve"> mathema</w:t>
      </w:r>
      <w:r w:rsidR="00BE0DC5">
        <w:t>tical</w:t>
      </w:r>
      <w:r w:rsidRPr="00EA23C1">
        <w:t xml:space="preserve"> modeling may offer several insights to the designers and practitioners.  </w:t>
      </w:r>
      <w:r w:rsidR="008E3615">
        <w:t xml:space="preserve">Within </w:t>
      </w:r>
      <w:r w:rsidR="00BE0DC5">
        <w:t>this mathematical model</w:t>
      </w:r>
      <w:r w:rsidR="00416CCC">
        <w:t>, Microsoft Solver is utilized to optimize the amount of Available Service Time for the Last Active POD.</w:t>
      </w:r>
      <w:r w:rsidR="00164EFE">
        <w:t xml:space="preserve">  </w:t>
      </w:r>
      <w:r w:rsidR="000865C1">
        <w:rPr>
          <w:rFonts w:eastAsiaTheme="majorEastAsia"/>
        </w:rPr>
        <w:t>As suggested</w:t>
      </w:r>
      <w:r w:rsidR="004D537E" w:rsidRPr="00EA23C1">
        <w:rPr>
          <w:rFonts w:eastAsiaTheme="majorEastAsia"/>
        </w:rPr>
        <w:t xml:space="preserve"> in </w:t>
      </w:r>
      <w:r w:rsidR="004D537E">
        <w:rPr>
          <w:rFonts w:eastAsiaTheme="majorEastAsia"/>
        </w:rPr>
        <w:t xml:space="preserve">the Figure </w:t>
      </w:r>
      <w:r w:rsidR="007C5CBC">
        <w:rPr>
          <w:rFonts w:eastAsiaTheme="majorEastAsia"/>
        </w:rPr>
        <w:t xml:space="preserve">9 </w:t>
      </w:r>
      <w:r w:rsidR="00030B65">
        <w:rPr>
          <w:rFonts w:eastAsiaTheme="majorEastAsia"/>
        </w:rPr>
        <w:t>(page 40</w:t>
      </w:r>
      <w:r w:rsidR="00164EFE">
        <w:rPr>
          <w:rFonts w:eastAsiaTheme="majorEastAsia"/>
        </w:rPr>
        <w:t>)</w:t>
      </w:r>
      <w:r w:rsidR="000865C1">
        <w:rPr>
          <w:rFonts w:eastAsiaTheme="majorEastAsia"/>
        </w:rPr>
        <w:t>, the mathematical</w:t>
      </w:r>
      <w:r w:rsidR="004D537E" w:rsidRPr="00EA23C1">
        <w:rPr>
          <w:rFonts w:eastAsiaTheme="majorEastAsia"/>
        </w:rPr>
        <w:t xml:space="preserve"> model for this analysis </w:t>
      </w:r>
      <w:r w:rsidR="000865C1">
        <w:rPr>
          <w:rFonts w:eastAsiaTheme="majorEastAsia"/>
        </w:rPr>
        <w:t xml:space="preserve">will </w:t>
      </w:r>
      <w:r w:rsidR="004D537E" w:rsidRPr="00EA23C1">
        <w:rPr>
          <w:rFonts w:eastAsiaTheme="majorEastAsia"/>
        </w:rPr>
        <w:t xml:space="preserve">involve </w:t>
      </w:r>
      <w:r w:rsidR="004D537E" w:rsidRPr="00EA23C1">
        <w:rPr>
          <w:rFonts w:eastAsiaTheme="majorEastAsia"/>
        </w:rPr>
        <w:lastRenderedPageBreak/>
        <w:t xml:space="preserve">multiple equations.  </w:t>
      </w:r>
      <w:r w:rsidR="000865C1">
        <w:rPr>
          <w:rFonts w:eastAsiaTheme="majorEastAsia"/>
        </w:rPr>
        <w:t>A full list of notations may be found in the Appendix.  However, f</w:t>
      </w:r>
      <w:r w:rsidR="004D537E" w:rsidRPr="00EA23C1">
        <w:rPr>
          <w:rFonts w:eastAsiaTheme="majorEastAsia"/>
        </w:rPr>
        <w:t>or clarity, the notations, equ</w:t>
      </w:r>
      <w:r w:rsidR="005343B4">
        <w:rPr>
          <w:rFonts w:eastAsiaTheme="majorEastAsia"/>
        </w:rPr>
        <w:t xml:space="preserve">ations, and constraints are </w:t>
      </w:r>
      <w:r w:rsidR="0050141C">
        <w:rPr>
          <w:rFonts w:eastAsiaTheme="majorEastAsia"/>
        </w:rPr>
        <w:t>presented in the following segments:</w:t>
      </w:r>
    </w:p>
    <w:p w:rsidR="00FC4440" w:rsidRDefault="00FC4440" w:rsidP="00FC4440">
      <w:pPr>
        <w:rPr>
          <w:b/>
        </w:rPr>
      </w:pPr>
    </w:p>
    <w:p w:rsidR="00FC4440" w:rsidRPr="00A37CCB" w:rsidRDefault="00FC4440" w:rsidP="00FC4440">
      <w:pPr>
        <w:rPr>
          <w:b/>
        </w:rPr>
      </w:pPr>
      <w:r w:rsidRPr="00A37CCB">
        <w:rPr>
          <w:b/>
        </w:rPr>
        <w:t>The Main Equation</w:t>
      </w:r>
    </w:p>
    <w:p w:rsidR="00FC4440" w:rsidRPr="00A37CCB" w:rsidRDefault="00FC4440" w:rsidP="00FC4440">
      <w:r w:rsidRPr="00A37CCB">
        <w:t>The main</w:t>
      </w:r>
      <w:r>
        <w:t xml:space="preserve"> equation focuses on the amount of Available Service Time for the Last Active POD (</w:t>
      </w:r>
      <w:r w:rsidRPr="00C744E6">
        <w:rPr>
          <w:i/>
        </w:rPr>
        <w:t>T5A</w:t>
      </w:r>
      <w:r w:rsidRPr="00C744E6">
        <w:rPr>
          <w:i/>
          <w:vertAlign w:val="subscript"/>
        </w:rPr>
        <w:t>LAP</w:t>
      </w:r>
      <w:r>
        <w:t>).  This is the amount of time left of the mandated 48 hour period after the POD order has actually been delive</w:t>
      </w:r>
      <w:r w:rsidR="00F60DFF">
        <w:t>red to the Last Active POD.  Designers and operators of t</w:t>
      </w:r>
      <w:r>
        <w:t>he current system may confuse Available (POD) Service Times (</w:t>
      </w:r>
      <w:r w:rsidRPr="00A37CCB">
        <w:rPr>
          <w:i/>
        </w:rPr>
        <w:t>T5A</w:t>
      </w:r>
      <w:r w:rsidRPr="00A37CCB">
        <w:rPr>
          <w:i/>
          <w:vertAlign w:val="subscript"/>
        </w:rPr>
        <w:t>i</w:t>
      </w:r>
      <w:r>
        <w:t>) with Required (POD) Service Times (</w:t>
      </w:r>
      <w:r w:rsidRPr="00C744E6">
        <w:rPr>
          <w:i/>
        </w:rPr>
        <w:t>T5R</w:t>
      </w:r>
      <w:r w:rsidRPr="00C744E6">
        <w:rPr>
          <w:i/>
          <w:vertAlign w:val="subscript"/>
        </w:rPr>
        <w:t>i</w:t>
      </w:r>
      <w:r>
        <w:t>) which is calculated separately from Available (POD) Service Time.  A gap between these times for the Last Active POD may be the foundation of the concern expressed in the Problem Statement.</w:t>
      </w:r>
    </w:p>
    <w:p w:rsidR="0016501A" w:rsidRDefault="0016501A">
      <w:pPr>
        <w:spacing w:line="240" w:lineRule="auto"/>
        <w:rPr>
          <w:u w:val="single"/>
        </w:rPr>
      </w:pPr>
    </w:p>
    <w:p w:rsidR="00FC4440" w:rsidRPr="00EA23C1" w:rsidRDefault="00FC4440" w:rsidP="00FC4440">
      <w:pPr>
        <w:rPr>
          <w:u w:val="single"/>
        </w:rPr>
      </w:pPr>
      <w:r>
        <w:rPr>
          <w:u w:val="single"/>
        </w:rPr>
        <w:t>General and Main Equation</w:t>
      </w:r>
      <w:r w:rsidRPr="00EA23C1">
        <w:rPr>
          <w:u w:val="single"/>
        </w:rPr>
        <w:t xml:space="preserve"> notations:</w:t>
      </w:r>
    </w:p>
    <w:p w:rsidR="00FC4440" w:rsidRPr="00EA23C1" w:rsidRDefault="00FC4440" w:rsidP="00FC4440">
      <w:pPr>
        <w:rPr>
          <w:i/>
        </w:rPr>
      </w:pPr>
      <w:r w:rsidRPr="00EA23C1">
        <w:rPr>
          <w:i/>
        </w:rPr>
        <w:t>n</w:t>
      </w:r>
      <w:r w:rsidRPr="00EA23C1">
        <w:t xml:space="preserve"> = number of active PODs serviced by the RSS for </w:t>
      </w:r>
      <w:r w:rsidRPr="00EA23C1">
        <w:rPr>
          <w:i/>
        </w:rPr>
        <w:t>POD</w:t>
      </w:r>
      <w:r w:rsidRPr="00EA23C1">
        <w:rPr>
          <w:i/>
          <w:vertAlign w:val="subscript"/>
        </w:rPr>
        <w:t>i</w:t>
      </w:r>
      <w:r w:rsidRPr="00EA23C1">
        <w:rPr>
          <w:i/>
        </w:rPr>
        <w:t>, i=1, 2, … , n.</w:t>
      </w:r>
    </w:p>
    <w:p w:rsidR="00FC4440" w:rsidRPr="00EA23C1" w:rsidRDefault="00FC4440" w:rsidP="00FC4440">
      <w:pPr>
        <w:rPr>
          <w:i/>
        </w:rPr>
      </w:pPr>
      <w:r w:rsidRPr="00EA23C1">
        <w:rPr>
          <w:i/>
        </w:rPr>
        <w:t>POD</w:t>
      </w:r>
      <w:r w:rsidRPr="00EA23C1">
        <w:rPr>
          <w:i/>
          <w:vertAlign w:val="subscript"/>
        </w:rPr>
        <w:t xml:space="preserve">i </w:t>
      </w:r>
      <w:r w:rsidRPr="00EA23C1">
        <w:t xml:space="preserve">= POD identification number for </w:t>
      </w:r>
      <w:r w:rsidRPr="00EA23C1">
        <w:rPr>
          <w:i/>
        </w:rPr>
        <w:t>POD</w:t>
      </w:r>
      <w:r w:rsidRPr="00EA23C1">
        <w:rPr>
          <w:i/>
          <w:vertAlign w:val="subscript"/>
        </w:rPr>
        <w:t>i</w:t>
      </w:r>
      <w:r w:rsidRPr="00EA23C1">
        <w:rPr>
          <w:i/>
        </w:rPr>
        <w:t>, i=1, 2, … , n</w:t>
      </w:r>
    </w:p>
    <w:p w:rsidR="00FC4440" w:rsidRPr="00EA23C1" w:rsidRDefault="00FC4440" w:rsidP="00FC4440">
      <w:pPr>
        <w:rPr>
          <w:i/>
        </w:rPr>
      </w:pPr>
      <w:r w:rsidRPr="00EA23C1">
        <w:rPr>
          <w:i/>
        </w:rPr>
        <w:t>POD</w:t>
      </w:r>
      <w:r w:rsidRPr="00EA23C1">
        <w:rPr>
          <w:i/>
          <w:vertAlign w:val="subscript"/>
        </w:rPr>
        <w:t xml:space="preserve">LAP </w:t>
      </w:r>
      <w:r w:rsidRPr="00EA23C1">
        <w:t xml:space="preserve">= Last Active </w:t>
      </w:r>
      <w:r w:rsidRPr="00EA23C1">
        <w:rPr>
          <w:i/>
        </w:rPr>
        <w:t>POD</w:t>
      </w:r>
      <w:r w:rsidRPr="00EA23C1">
        <w:rPr>
          <w:i/>
          <w:vertAlign w:val="subscript"/>
        </w:rPr>
        <w:t>i</w:t>
      </w:r>
    </w:p>
    <w:p w:rsidR="00FC4440" w:rsidRPr="00EA23C1" w:rsidRDefault="00FC4440" w:rsidP="00FC4440">
      <w:r w:rsidRPr="00EA23C1">
        <w:rPr>
          <w:i/>
        </w:rPr>
        <w:t>T</w:t>
      </w:r>
      <w:r w:rsidRPr="00EA23C1">
        <w:rPr>
          <w:i/>
          <w:vertAlign w:val="subscript"/>
        </w:rPr>
        <w:t>i</w:t>
      </w:r>
      <w:r w:rsidRPr="00EA23C1">
        <w:t xml:space="preserve"> = Time (minutes) between Exposure of the Population to the harmful condition </w:t>
      </w:r>
    </w:p>
    <w:p w:rsidR="00FC4440" w:rsidRPr="00EA23C1" w:rsidRDefault="00FC4440" w:rsidP="00FC4440">
      <w:pPr>
        <w:ind w:firstLine="720"/>
        <w:rPr>
          <w:i/>
        </w:rPr>
      </w:pPr>
      <w:r w:rsidRPr="00EA23C1">
        <w:t xml:space="preserve">and the treatment of the Population at </w:t>
      </w:r>
      <w:r w:rsidRPr="00EA23C1">
        <w:rPr>
          <w:i/>
        </w:rPr>
        <w:t>POD</w:t>
      </w:r>
      <w:r w:rsidRPr="00EA23C1">
        <w:rPr>
          <w:i/>
          <w:vertAlign w:val="subscript"/>
        </w:rPr>
        <w:t>i</w:t>
      </w:r>
      <w:r w:rsidRPr="00EA23C1">
        <w:rPr>
          <w:i/>
        </w:rPr>
        <w:t>, i=1, 2, … , n</w:t>
      </w:r>
    </w:p>
    <w:p w:rsidR="00FC4440" w:rsidRPr="00EA23C1" w:rsidRDefault="00FC4440" w:rsidP="00FC4440">
      <w:pPr>
        <w:rPr>
          <w:i/>
        </w:rPr>
      </w:pPr>
      <w:r w:rsidRPr="00EA23C1">
        <w:rPr>
          <w:i/>
        </w:rPr>
        <w:t>T</w:t>
      </w:r>
      <w:r w:rsidRPr="00EA23C1">
        <w:rPr>
          <w:i/>
          <w:vertAlign w:val="subscript"/>
        </w:rPr>
        <w:t>LAP</w:t>
      </w:r>
      <w:r w:rsidRPr="00EA23C1">
        <w:rPr>
          <w:i/>
        </w:rPr>
        <w:t>= T</w:t>
      </w:r>
      <w:r w:rsidRPr="00EA23C1">
        <w:rPr>
          <w:i/>
          <w:vertAlign w:val="subscript"/>
        </w:rPr>
        <w:t>i</w:t>
      </w:r>
      <w:r w:rsidRPr="00EA23C1">
        <w:rPr>
          <w:i/>
        </w:rPr>
        <w:t xml:space="preserve"> </w:t>
      </w:r>
      <w:r w:rsidRPr="00EA23C1">
        <w:t xml:space="preserve">of </w:t>
      </w:r>
      <w:r w:rsidRPr="00EA23C1">
        <w:rPr>
          <w:i/>
        </w:rPr>
        <w:t>POD</w:t>
      </w:r>
      <w:r w:rsidRPr="00EA23C1">
        <w:rPr>
          <w:i/>
          <w:vertAlign w:val="subscript"/>
        </w:rPr>
        <w:t xml:space="preserve">LAP </w:t>
      </w:r>
    </w:p>
    <w:p w:rsidR="00A66780" w:rsidRPr="00EA23C1" w:rsidRDefault="00A66780" w:rsidP="00A66780">
      <w:r w:rsidRPr="00EA23C1">
        <w:rPr>
          <w:i/>
        </w:rPr>
        <w:t>T1</w:t>
      </w:r>
      <w:r w:rsidRPr="00EA23C1">
        <w:t xml:space="preserve"> = Time (minutes) between Exposure of the Population to the harmful condition</w:t>
      </w:r>
    </w:p>
    <w:p w:rsidR="00A66780" w:rsidRPr="00EA23C1" w:rsidRDefault="00A66780" w:rsidP="00A66780">
      <w:pPr>
        <w:ind w:firstLine="720"/>
      </w:pPr>
      <w:r w:rsidRPr="00EA23C1">
        <w:t>and the time of the Decision to Activate the SNS-RSS-POD system.</w:t>
      </w:r>
    </w:p>
    <w:p w:rsidR="00A66780" w:rsidRPr="00EA23C1" w:rsidRDefault="00A66780" w:rsidP="00A66780">
      <w:r w:rsidRPr="00EA23C1">
        <w:rPr>
          <w:i/>
        </w:rPr>
        <w:t>T2</w:t>
      </w:r>
      <w:r w:rsidRPr="00EA23C1">
        <w:t xml:space="preserve"> = Time (minutes) from the Decision to Activate the SNS-RSS-POD system </w:t>
      </w:r>
    </w:p>
    <w:p w:rsidR="00A66780" w:rsidRPr="00EA23C1" w:rsidRDefault="00A66780" w:rsidP="00A66780">
      <w:pPr>
        <w:ind w:firstLine="720"/>
      </w:pPr>
      <w:r w:rsidRPr="00EA23C1">
        <w:t>to the delivery at the RSS of a sufficient portion of the 12 Push Package to enable</w:t>
      </w:r>
    </w:p>
    <w:p w:rsidR="00A66780" w:rsidRPr="00EA23C1" w:rsidRDefault="00A66780" w:rsidP="00A66780">
      <w:pPr>
        <w:ind w:firstLine="720"/>
      </w:pPr>
      <w:r w:rsidRPr="00EA23C1">
        <w:t>the POD Order Pick process to start.</w:t>
      </w:r>
    </w:p>
    <w:p w:rsidR="00161C3B" w:rsidRPr="00EA23C1" w:rsidRDefault="00161C3B" w:rsidP="00161C3B">
      <w:bookmarkStart w:id="57" w:name="_Toc414196185"/>
      <w:bookmarkStart w:id="58" w:name="_Toc414196480"/>
      <w:bookmarkStart w:id="59" w:name="_Toc414836343"/>
      <w:bookmarkStart w:id="60" w:name="_Toc414836843"/>
      <w:bookmarkStart w:id="61" w:name="_Toc414837783"/>
      <w:bookmarkStart w:id="62" w:name="_Toc414837955"/>
      <w:bookmarkStart w:id="63" w:name="_Toc414838322"/>
      <w:bookmarkStart w:id="64" w:name="_Toc414838441"/>
      <w:bookmarkStart w:id="65" w:name="_Toc415444727"/>
      <w:bookmarkStart w:id="66" w:name="_Toc415444786"/>
      <w:bookmarkStart w:id="67" w:name="_Toc415445154"/>
      <w:bookmarkEnd w:id="57"/>
      <w:bookmarkEnd w:id="58"/>
      <w:bookmarkEnd w:id="59"/>
      <w:bookmarkEnd w:id="60"/>
      <w:bookmarkEnd w:id="61"/>
      <w:bookmarkEnd w:id="62"/>
      <w:bookmarkEnd w:id="63"/>
      <w:bookmarkEnd w:id="64"/>
      <w:bookmarkEnd w:id="65"/>
      <w:bookmarkEnd w:id="66"/>
      <w:bookmarkEnd w:id="67"/>
      <w:r w:rsidRPr="00EA23C1">
        <w:rPr>
          <w:i/>
        </w:rPr>
        <w:t>T3</w:t>
      </w:r>
      <w:r w:rsidRPr="00EA23C1">
        <w:t xml:space="preserve"> = Time (minutes) in RSS from the delivery of a sufficient portion of the 12 Hour Push </w:t>
      </w:r>
    </w:p>
    <w:p w:rsidR="00161C3B" w:rsidRPr="00EA23C1" w:rsidRDefault="00161C3B" w:rsidP="00161C3B">
      <w:pPr>
        <w:ind w:firstLine="720"/>
      </w:pPr>
      <w:r w:rsidRPr="00EA23C1">
        <w:t xml:space="preserve">Package to enable the POD Order Pick process to start and the completion of the </w:t>
      </w:r>
    </w:p>
    <w:p w:rsidR="00161C3B" w:rsidRPr="00EA23C1" w:rsidRDefault="00161C3B" w:rsidP="00161C3B">
      <w:pPr>
        <w:ind w:firstLine="720"/>
      </w:pPr>
      <w:r w:rsidRPr="00EA23C1">
        <w:t>first POD Order.</w:t>
      </w:r>
    </w:p>
    <w:p w:rsidR="00161C3B" w:rsidRPr="00EA23C1" w:rsidRDefault="00385137" w:rsidP="000275B4">
      <w:r>
        <w:rPr>
          <w:i/>
        </w:rPr>
        <w:br w:type="page"/>
      </w:r>
      <w:r w:rsidR="00161C3B" w:rsidRPr="00EA23C1">
        <w:rPr>
          <w:i/>
        </w:rPr>
        <w:lastRenderedPageBreak/>
        <w:t>T4</w:t>
      </w:r>
      <w:r w:rsidR="00161C3B" w:rsidRPr="00EA23C1">
        <w:rPr>
          <w:i/>
          <w:vertAlign w:val="subscript"/>
        </w:rPr>
        <w:t>i</w:t>
      </w:r>
      <w:r w:rsidR="00161C3B" w:rsidRPr="00EA23C1">
        <w:rPr>
          <w:vertAlign w:val="subscript"/>
        </w:rPr>
        <w:t xml:space="preserve"> </w:t>
      </w:r>
      <w:r w:rsidR="00161C3B" w:rsidRPr="00EA23C1">
        <w:t>= Time (minutes) from the completion of the first POD Order to the delivery</w:t>
      </w:r>
    </w:p>
    <w:p w:rsidR="00161C3B" w:rsidRPr="00EA23C1" w:rsidRDefault="00161C3B" w:rsidP="000275B4">
      <w:pPr>
        <w:ind w:firstLine="720"/>
      </w:pPr>
      <w:r w:rsidRPr="00EA23C1">
        <w:t xml:space="preserve">of each specific POD Order to </w:t>
      </w:r>
      <w:r w:rsidRPr="00EA23C1">
        <w:rPr>
          <w:i/>
        </w:rPr>
        <w:t>POD</w:t>
      </w:r>
      <w:r w:rsidRPr="00EA23C1">
        <w:rPr>
          <w:i/>
          <w:vertAlign w:val="subscript"/>
        </w:rPr>
        <w:t>i</w:t>
      </w:r>
      <w:r w:rsidRPr="00EA23C1">
        <w:t xml:space="preserve"> , </w:t>
      </w:r>
      <w:r w:rsidRPr="00EA23C1">
        <w:rPr>
          <w:i/>
        </w:rPr>
        <w:t>i = 1, 2, …, n.</w:t>
      </w:r>
      <w:r w:rsidRPr="00EA23C1">
        <w:t xml:space="preserve"> </w:t>
      </w:r>
    </w:p>
    <w:p w:rsidR="00161C3B" w:rsidRPr="00EA23C1" w:rsidRDefault="00161C3B" w:rsidP="000275B4">
      <w:r w:rsidRPr="00EA23C1">
        <w:rPr>
          <w:i/>
        </w:rPr>
        <w:t>T4</w:t>
      </w:r>
      <w:r w:rsidRPr="00EA23C1">
        <w:rPr>
          <w:i/>
          <w:vertAlign w:val="subscript"/>
        </w:rPr>
        <w:t>LAP</w:t>
      </w:r>
      <w:r w:rsidRPr="00EA23C1">
        <w:t xml:space="preserve"> = </w:t>
      </w:r>
      <w:r w:rsidRPr="00EA23C1">
        <w:rPr>
          <w:i/>
        </w:rPr>
        <w:t>T4</w:t>
      </w:r>
      <w:r w:rsidRPr="00EA23C1">
        <w:rPr>
          <w:i/>
          <w:vertAlign w:val="subscript"/>
        </w:rPr>
        <w:t>i</w:t>
      </w:r>
      <w:r w:rsidRPr="00EA23C1">
        <w:t xml:space="preserve"> for Last Active POD</w:t>
      </w:r>
    </w:p>
    <w:p w:rsidR="00161C3B" w:rsidRPr="00EA23C1" w:rsidRDefault="00161C3B" w:rsidP="00161C3B">
      <w:r w:rsidRPr="00EA23C1">
        <w:rPr>
          <w:i/>
        </w:rPr>
        <w:t>T5A</w:t>
      </w:r>
      <w:r w:rsidRPr="00EA23C1">
        <w:rPr>
          <w:i/>
          <w:vertAlign w:val="subscript"/>
        </w:rPr>
        <w:t xml:space="preserve">i </w:t>
      </w:r>
      <w:r w:rsidRPr="00EA23C1">
        <w:t>= Available Service Time (minutes) from the delivery of their POD Order to treating</w:t>
      </w:r>
    </w:p>
    <w:p w:rsidR="00161C3B" w:rsidRPr="00EA23C1" w:rsidRDefault="00161C3B" w:rsidP="00161C3B">
      <w:pPr>
        <w:ind w:firstLine="720"/>
      </w:pPr>
      <w:r w:rsidRPr="00EA23C1">
        <w:t>the last person at</w:t>
      </w:r>
      <w:r w:rsidRPr="00EA23C1">
        <w:rPr>
          <w:i/>
        </w:rPr>
        <w:t xml:space="preserve"> POD</w:t>
      </w:r>
      <w:r w:rsidRPr="00EA23C1">
        <w:rPr>
          <w:i/>
          <w:vertAlign w:val="subscript"/>
        </w:rPr>
        <w:t>i</w:t>
      </w:r>
      <w:r w:rsidRPr="00EA23C1">
        <w:t xml:space="preserve">, </w:t>
      </w:r>
      <w:r w:rsidRPr="00EA23C1">
        <w:rPr>
          <w:i/>
        </w:rPr>
        <w:t>i = 1, 2, …, n.</w:t>
      </w:r>
      <w:r w:rsidRPr="00EA23C1">
        <w:t xml:space="preserve"> </w:t>
      </w:r>
    </w:p>
    <w:p w:rsidR="00161C3B" w:rsidRPr="00EA23C1" w:rsidRDefault="00161C3B" w:rsidP="00161C3B">
      <w:r w:rsidRPr="00EA23C1">
        <w:rPr>
          <w:i/>
        </w:rPr>
        <w:t>T5A</w:t>
      </w:r>
      <w:r w:rsidRPr="00EA23C1">
        <w:rPr>
          <w:i/>
          <w:vertAlign w:val="subscript"/>
        </w:rPr>
        <w:t>LAP</w:t>
      </w:r>
      <w:r w:rsidR="005725A5">
        <w:t xml:space="preserve"> </w:t>
      </w:r>
      <w:r w:rsidR="0095285C">
        <w:t xml:space="preserve"> = </w:t>
      </w:r>
      <w:r w:rsidRPr="00EA23C1">
        <w:rPr>
          <w:i/>
        </w:rPr>
        <w:t>T5A</w:t>
      </w:r>
      <w:r w:rsidRPr="00EA23C1">
        <w:rPr>
          <w:i/>
          <w:vertAlign w:val="subscript"/>
        </w:rPr>
        <w:t xml:space="preserve">i </w:t>
      </w:r>
      <w:r w:rsidRPr="00EA23C1">
        <w:t>for Last Active POD</w:t>
      </w:r>
    </w:p>
    <w:p w:rsidR="00161C3B" w:rsidRPr="00EA23C1" w:rsidRDefault="00161C3B" w:rsidP="00161C3B">
      <w:r w:rsidRPr="00EA23C1">
        <w:rPr>
          <w:i/>
        </w:rPr>
        <w:t>T5R</w:t>
      </w:r>
      <w:r w:rsidRPr="00EA23C1">
        <w:rPr>
          <w:i/>
          <w:vertAlign w:val="subscript"/>
        </w:rPr>
        <w:t>i</w:t>
      </w:r>
      <w:r w:rsidRPr="00EA23C1">
        <w:rPr>
          <w:vertAlign w:val="subscript"/>
        </w:rPr>
        <w:t xml:space="preserve"> </w:t>
      </w:r>
      <w:r w:rsidRPr="00EA23C1">
        <w:t>= Required Service Time (minutes) from delivery of their POD Order to treating</w:t>
      </w:r>
    </w:p>
    <w:p w:rsidR="00161C3B" w:rsidRPr="00EA23C1" w:rsidRDefault="00161C3B" w:rsidP="00161C3B">
      <w:r w:rsidRPr="00EA23C1">
        <w:t xml:space="preserve"> </w:t>
      </w:r>
      <w:r>
        <w:tab/>
      </w:r>
      <w:r w:rsidRPr="00EA23C1">
        <w:t xml:space="preserve">the last person at </w:t>
      </w:r>
      <w:r w:rsidRPr="00EA23C1">
        <w:rPr>
          <w:i/>
        </w:rPr>
        <w:t>POD</w:t>
      </w:r>
      <w:r w:rsidRPr="00EA23C1">
        <w:rPr>
          <w:i/>
          <w:vertAlign w:val="subscript"/>
        </w:rPr>
        <w:t>i</w:t>
      </w:r>
      <w:r w:rsidRPr="00EA23C1">
        <w:t xml:space="preserve"> , </w:t>
      </w:r>
      <w:r w:rsidRPr="00EA23C1">
        <w:rPr>
          <w:i/>
        </w:rPr>
        <w:t>i = 1, 2, …, n.</w:t>
      </w:r>
      <w:r w:rsidRPr="00EA23C1">
        <w:t xml:space="preserve"> </w:t>
      </w:r>
    </w:p>
    <w:p w:rsidR="00161C3B" w:rsidRPr="00EA23C1" w:rsidRDefault="00161C3B" w:rsidP="00161C3B">
      <w:r w:rsidRPr="00EA23C1">
        <w:rPr>
          <w:i/>
        </w:rPr>
        <w:t>T5R</w:t>
      </w:r>
      <w:r w:rsidRPr="00EA23C1">
        <w:rPr>
          <w:i/>
          <w:vertAlign w:val="subscript"/>
        </w:rPr>
        <w:t>LAP</w:t>
      </w:r>
      <w:r w:rsidRPr="00EA23C1">
        <w:rPr>
          <w:vertAlign w:val="subscript"/>
        </w:rPr>
        <w:t xml:space="preserve"> </w:t>
      </w:r>
      <w:r w:rsidRPr="00EA23C1">
        <w:t xml:space="preserve">= </w:t>
      </w:r>
      <w:r w:rsidRPr="00EA23C1">
        <w:rPr>
          <w:i/>
        </w:rPr>
        <w:t>T5R</w:t>
      </w:r>
      <w:r w:rsidRPr="00EA23C1">
        <w:rPr>
          <w:i/>
          <w:vertAlign w:val="subscript"/>
        </w:rPr>
        <w:t>i</w:t>
      </w:r>
      <w:r w:rsidRPr="00EA23C1">
        <w:rPr>
          <w:vertAlign w:val="subscript"/>
        </w:rPr>
        <w:t xml:space="preserve"> </w:t>
      </w:r>
      <w:r w:rsidRPr="00EA23C1">
        <w:t>for Last Active POD</w:t>
      </w:r>
    </w:p>
    <w:p w:rsidR="00161C3B" w:rsidRDefault="00161C3B" w:rsidP="00161C3B">
      <w:pPr>
        <w:rPr>
          <w:i/>
        </w:rPr>
      </w:pPr>
      <w:r w:rsidRPr="00EA23C1">
        <w:rPr>
          <w:i/>
        </w:rPr>
        <w:t>TS</w:t>
      </w:r>
      <w:r w:rsidRPr="00EA23C1">
        <w:rPr>
          <w:i/>
          <w:vertAlign w:val="subscript"/>
        </w:rPr>
        <w:t>i</w:t>
      </w:r>
      <w:r w:rsidRPr="00EA23C1">
        <w:rPr>
          <w:i/>
        </w:rPr>
        <w:t xml:space="preserve"> = </w:t>
      </w:r>
      <w:r w:rsidRPr="00EA23C1">
        <w:t xml:space="preserve">Total </w:t>
      </w:r>
      <w:r>
        <w:t xml:space="preserve">SNS-RSS-POD </w:t>
      </w:r>
      <w:r w:rsidRPr="00EA23C1">
        <w:t xml:space="preserve">System Time for </w:t>
      </w:r>
      <w:r w:rsidRPr="00EA23C1">
        <w:rPr>
          <w:i/>
        </w:rPr>
        <w:t>POD</w:t>
      </w:r>
      <w:r w:rsidRPr="00EA23C1">
        <w:rPr>
          <w:i/>
          <w:vertAlign w:val="subscript"/>
        </w:rPr>
        <w:t>i</w:t>
      </w:r>
      <w:r w:rsidRPr="00EA23C1">
        <w:t xml:space="preserve"> , </w:t>
      </w:r>
      <w:r w:rsidRPr="00EA23C1">
        <w:rPr>
          <w:i/>
        </w:rPr>
        <w:t>i = 1, 2, …, n.</w:t>
      </w:r>
    </w:p>
    <w:p w:rsidR="002245FB" w:rsidRPr="002245FB" w:rsidRDefault="002245FB" w:rsidP="00161C3B">
      <w:r w:rsidRPr="00EA23C1">
        <w:rPr>
          <w:i/>
        </w:rPr>
        <w:t>T</w:t>
      </w:r>
      <w:r>
        <w:rPr>
          <w:i/>
        </w:rPr>
        <w:t>S</w:t>
      </w:r>
      <w:r w:rsidRPr="00EA23C1">
        <w:rPr>
          <w:i/>
          <w:vertAlign w:val="subscript"/>
        </w:rPr>
        <w:t>LAP</w:t>
      </w:r>
      <w:r>
        <w:rPr>
          <w:i/>
          <w:vertAlign w:val="subscript"/>
        </w:rPr>
        <w:t xml:space="preserve"> </w:t>
      </w:r>
      <w:r w:rsidRPr="00EA23C1">
        <w:rPr>
          <w:i/>
        </w:rPr>
        <w:t>= TS</w:t>
      </w:r>
      <w:r w:rsidRPr="00EA23C1">
        <w:rPr>
          <w:i/>
          <w:vertAlign w:val="subscript"/>
        </w:rPr>
        <w:t>i</w:t>
      </w:r>
      <w:r>
        <w:rPr>
          <w:i/>
          <w:vertAlign w:val="subscript"/>
        </w:rPr>
        <w:t xml:space="preserve">  </w:t>
      </w:r>
      <w:r w:rsidRPr="002245FB">
        <w:t>for Last Active POD</w:t>
      </w:r>
    </w:p>
    <w:p w:rsidR="00161C3B" w:rsidRPr="00EA23C1" w:rsidRDefault="00161C3B" w:rsidP="00161C3B">
      <w:r w:rsidRPr="00EA23C1">
        <w:rPr>
          <w:i/>
        </w:rPr>
        <w:t>MDST</w:t>
      </w:r>
      <w:r w:rsidRPr="00EA23C1">
        <w:t xml:space="preserve"> = Minimum Desired Service Time (minutes) from the delivery of </w:t>
      </w:r>
    </w:p>
    <w:p w:rsidR="00161C3B" w:rsidRPr="00EA23C1" w:rsidRDefault="00161C3B" w:rsidP="00161C3B">
      <w:pPr>
        <w:ind w:firstLine="720"/>
      </w:pPr>
      <w:r w:rsidRPr="00EA23C1">
        <w:t xml:space="preserve">their POD Order to actually treating the last person at </w:t>
      </w:r>
      <w:r w:rsidRPr="00EA23C1">
        <w:rPr>
          <w:i/>
        </w:rPr>
        <w:t>POD</w:t>
      </w:r>
      <w:r w:rsidRPr="00EA23C1">
        <w:rPr>
          <w:i/>
          <w:vertAlign w:val="subscript"/>
        </w:rPr>
        <w:t>i</w:t>
      </w:r>
      <w:r w:rsidRPr="00EA23C1">
        <w:t xml:space="preserve"> , </w:t>
      </w:r>
      <w:r w:rsidRPr="00EA23C1">
        <w:rPr>
          <w:i/>
        </w:rPr>
        <w:t>i = 1, 2, …, n.</w:t>
      </w:r>
    </w:p>
    <w:p w:rsidR="0016501A" w:rsidRDefault="0016501A">
      <w:pPr>
        <w:spacing w:line="240" w:lineRule="auto"/>
      </w:pPr>
    </w:p>
    <w:p w:rsidR="00161C3B" w:rsidRPr="00EA23C1" w:rsidRDefault="00161C3B" w:rsidP="00161C3B">
      <w:r>
        <w:t xml:space="preserve">General and Main Objective Function </w:t>
      </w:r>
      <w:r w:rsidRPr="00EA23C1">
        <w:t>Equations:</w:t>
      </w:r>
    </w:p>
    <w:p w:rsidR="0016501A" w:rsidRDefault="0016501A">
      <w:pPr>
        <w:spacing w:line="240" w:lineRule="auto"/>
        <w:rPr>
          <w:u w:val="single"/>
        </w:rPr>
      </w:pPr>
    </w:p>
    <w:p w:rsidR="00161C3B" w:rsidRPr="00EA23C1" w:rsidRDefault="00161C3B" w:rsidP="00161C3B">
      <w:pPr>
        <w:rPr>
          <w:u w:val="single"/>
        </w:rPr>
      </w:pPr>
      <w:r w:rsidRPr="00EA23C1">
        <w:rPr>
          <w:u w:val="single"/>
        </w:rPr>
        <w:t>General:</w:t>
      </w:r>
    </w:p>
    <w:p w:rsidR="00161C3B" w:rsidRPr="00EA23C1" w:rsidRDefault="00161C3B" w:rsidP="00161C3B">
      <w:r>
        <w:rPr>
          <w:i/>
        </w:rPr>
        <w:t>TS</w:t>
      </w:r>
      <w:r w:rsidRPr="00EA23C1">
        <w:rPr>
          <w:i/>
          <w:vertAlign w:val="subscript"/>
        </w:rPr>
        <w:t>i</w:t>
      </w:r>
      <w:r>
        <w:rPr>
          <w:i/>
        </w:rPr>
        <w:t>=</w:t>
      </w:r>
      <w:r w:rsidRPr="00EA23C1">
        <w:rPr>
          <w:i/>
        </w:rPr>
        <w:t>T2 + T3 + T4</w:t>
      </w:r>
      <w:r w:rsidRPr="00EA23C1">
        <w:rPr>
          <w:i/>
          <w:vertAlign w:val="subscript"/>
        </w:rPr>
        <w:t xml:space="preserve">i </w:t>
      </w:r>
      <w:r w:rsidRPr="00EA23C1">
        <w:rPr>
          <w:i/>
        </w:rPr>
        <w:t>+</w:t>
      </w:r>
      <w:r w:rsidRPr="00EA23C1">
        <w:rPr>
          <w:i/>
          <w:vertAlign w:val="subscript"/>
        </w:rPr>
        <w:t xml:space="preserve"> </w:t>
      </w:r>
      <w:r w:rsidRPr="00EA23C1">
        <w:rPr>
          <w:i/>
        </w:rPr>
        <w:t>T5A</w:t>
      </w:r>
      <w:r w:rsidRPr="00EA23C1">
        <w:rPr>
          <w:i/>
          <w:vertAlign w:val="subscript"/>
        </w:rPr>
        <w:t>i</w:t>
      </w:r>
      <w:r w:rsidRPr="00EA23C1">
        <w:rPr>
          <w:i/>
          <w:vertAlign w:val="subscript"/>
        </w:rPr>
        <w:tab/>
      </w:r>
      <w:r w:rsidRPr="00EA23C1">
        <w:rPr>
          <w:i/>
          <w:vertAlign w:val="subscript"/>
        </w:rPr>
        <w:tab/>
      </w:r>
      <w:r w:rsidRPr="00EA23C1">
        <w:tab/>
      </w:r>
      <w:r w:rsidRPr="00EA23C1">
        <w:tab/>
      </w:r>
      <w:r w:rsidRPr="00EA23C1">
        <w:tab/>
      </w:r>
      <w:r w:rsidRPr="00EA23C1">
        <w:tab/>
        <w:t xml:space="preserve">         </w:t>
      </w:r>
      <w:r>
        <w:tab/>
        <w:t xml:space="preserve">                     </w:t>
      </w:r>
      <w:r w:rsidR="0016501A">
        <w:t xml:space="preserve"> </w:t>
      </w:r>
      <w:r>
        <w:t xml:space="preserve">  </w:t>
      </w:r>
      <w:r w:rsidRPr="00EA23C1">
        <w:t>(1)</w:t>
      </w:r>
    </w:p>
    <w:p w:rsidR="00161C3B" w:rsidRPr="00EA23C1" w:rsidRDefault="00161C3B" w:rsidP="00161C3B">
      <w:pPr>
        <w:rPr>
          <w:i/>
          <w:vertAlign w:val="subscript"/>
        </w:rPr>
      </w:pPr>
      <w:r w:rsidRPr="00EA23C1">
        <w:rPr>
          <w:i/>
        </w:rPr>
        <w:t>T</w:t>
      </w:r>
      <w:r>
        <w:rPr>
          <w:i/>
        </w:rPr>
        <w:t>S</w:t>
      </w:r>
      <w:r w:rsidRPr="00EA23C1">
        <w:rPr>
          <w:i/>
          <w:vertAlign w:val="subscript"/>
        </w:rPr>
        <w:t>LAP</w:t>
      </w:r>
      <w:r>
        <w:rPr>
          <w:i/>
        </w:rPr>
        <w:t>=</w:t>
      </w:r>
      <w:r w:rsidRPr="00EA23C1">
        <w:rPr>
          <w:i/>
        </w:rPr>
        <w:t>T2 + T3 + T4</w:t>
      </w:r>
      <w:r w:rsidRPr="00EA23C1">
        <w:rPr>
          <w:i/>
          <w:vertAlign w:val="subscript"/>
        </w:rPr>
        <w:t xml:space="preserve">LAP </w:t>
      </w:r>
      <w:r w:rsidRPr="00EA23C1">
        <w:rPr>
          <w:i/>
        </w:rPr>
        <w:t>+</w:t>
      </w:r>
      <w:r w:rsidRPr="00EA23C1">
        <w:rPr>
          <w:i/>
          <w:vertAlign w:val="subscript"/>
        </w:rPr>
        <w:t xml:space="preserve"> </w:t>
      </w:r>
      <w:r w:rsidRPr="00EA23C1">
        <w:rPr>
          <w:i/>
        </w:rPr>
        <w:t>T5A</w:t>
      </w:r>
      <w:r w:rsidRPr="00EA23C1">
        <w:rPr>
          <w:i/>
          <w:vertAlign w:val="subscript"/>
        </w:rPr>
        <w:t xml:space="preserve">LAP                                                                                                        </w:t>
      </w:r>
      <w:r>
        <w:rPr>
          <w:i/>
          <w:vertAlign w:val="subscript"/>
        </w:rPr>
        <w:tab/>
        <w:t xml:space="preserve"> </w:t>
      </w:r>
      <w:r>
        <w:t xml:space="preserve">           (2</w:t>
      </w:r>
      <w:r w:rsidRPr="00EA23C1">
        <w:t>)</w:t>
      </w:r>
    </w:p>
    <w:p w:rsidR="00161C3B" w:rsidRPr="00EA23C1" w:rsidRDefault="00161C3B" w:rsidP="00161C3B">
      <w:r>
        <w:rPr>
          <w:i/>
        </w:rPr>
        <w:t>T</w:t>
      </w:r>
      <w:r w:rsidRPr="00EA23C1">
        <w:rPr>
          <w:i/>
          <w:vertAlign w:val="subscript"/>
        </w:rPr>
        <w:t>i</w:t>
      </w:r>
      <w:r w:rsidRPr="00EA23C1">
        <w:rPr>
          <w:i/>
        </w:rPr>
        <w:t>=T1 + T2 + T3 + T4</w:t>
      </w:r>
      <w:r w:rsidRPr="00EA23C1">
        <w:rPr>
          <w:i/>
          <w:vertAlign w:val="subscript"/>
        </w:rPr>
        <w:t xml:space="preserve">i </w:t>
      </w:r>
      <w:r w:rsidRPr="00EA23C1">
        <w:rPr>
          <w:i/>
        </w:rPr>
        <w:t>+</w:t>
      </w:r>
      <w:r w:rsidRPr="00EA23C1">
        <w:rPr>
          <w:i/>
          <w:vertAlign w:val="subscript"/>
        </w:rPr>
        <w:t xml:space="preserve"> </w:t>
      </w:r>
      <w:r w:rsidRPr="00EA23C1">
        <w:rPr>
          <w:i/>
        </w:rPr>
        <w:t>T5A</w:t>
      </w:r>
      <w:r w:rsidRPr="00EA23C1">
        <w:rPr>
          <w:i/>
          <w:vertAlign w:val="subscript"/>
        </w:rPr>
        <w:t>i</w:t>
      </w:r>
      <w:r w:rsidRPr="00EA23C1">
        <w:rPr>
          <w:i/>
          <w:vertAlign w:val="subscript"/>
        </w:rPr>
        <w:tab/>
      </w:r>
      <w:r w:rsidRPr="00EA23C1">
        <w:rPr>
          <w:i/>
          <w:vertAlign w:val="subscript"/>
        </w:rPr>
        <w:tab/>
      </w:r>
      <w:r w:rsidRPr="00EA23C1">
        <w:tab/>
      </w:r>
      <w:r w:rsidRPr="00EA23C1">
        <w:tab/>
      </w:r>
      <w:r w:rsidRPr="00EA23C1">
        <w:tab/>
      </w:r>
      <w:r w:rsidRPr="00EA23C1">
        <w:tab/>
        <w:t xml:space="preserve">         </w:t>
      </w:r>
      <w:r>
        <w:tab/>
        <w:t xml:space="preserve">            (3</w:t>
      </w:r>
      <w:r w:rsidRPr="00EA23C1">
        <w:t>)</w:t>
      </w:r>
    </w:p>
    <w:p w:rsidR="00161C3B" w:rsidRPr="00EA23C1" w:rsidRDefault="00161C3B" w:rsidP="00161C3B">
      <w:pPr>
        <w:rPr>
          <w:i/>
          <w:vertAlign w:val="subscript"/>
        </w:rPr>
      </w:pPr>
      <w:r w:rsidRPr="00C90DDF">
        <w:rPr>
          <w:i/>
        </w:rPr>
        <w:t>T</w:t>
      </w:r>
      <w:r w:rsidRPr="00EA23C1">
        <w:rPr>
          <w:i/>
          <w:vertAlign w:val="subscript"/>
        </w:rPr>
        <w:t>LAP</w:t>
      </w:r>
      <w:r w:rsidRPr="00EA23C1">
        <w:rPr>
          <w:i/>
        </w:rPr>
        <w:t>=T1 + T2 + T3 + T4</w:t>
      </w:r>
      <w:r w:rsidRPr="00EA23C1">
        <w:rPr>
          <w:i/>
          <w:vertAlign w:val="subscript"/>
        </w:rPr>
        <w:t xml:space="preserve">LAP </w:t>
      </w:r>
      <w:r w:rsidRPr="00EA23C1">
        <w:rPr>
          <w:i/>
        </w:rPr>
        <w:t>+</w:t>
      </w:r>
      <w:r w:rsidRPr="00EA23C1">
        <w:rPr>
          <w:i/>
          <w:vertAlign w:val="subscript"/>
        </w:rPr>
        <w:t xml:space="preserve"> </w:t>
      </w:r>
      <w:r w:rsidRPr="00EA23C1">
        <w:rPr>
          <w:i/>
        </w:rPr>
        <w:t>T5A</w:t>
      </w:r>
      <w:r w:rsidRPr="00EA23C1">
        <w:rPr>
          <w:i/>
          <w:vertAlign w:val="subscript"/>
        </w:rPr>
        <w:t xml:space="preserve">LAP                                                                                                       </w:t>
      </w:r>
      <w:r>
        <w:rPr>
          <w:i/>
          <w:vertAlign w:val="subscript"/>
        </w:rPr>
        <w:tab/>
        <w:t xml:space="preserve"> </w:t>
      </w:r>
      <w:r>
        <w:t xml:space="preserve">           (4</w:t>
      </w:r>
      <w:r w:rsidRPr="00EA23C1">
        <w:t>)</w:t>
      </w:r>
    </w:p>
    <w:p w:rsidR="00161C3B" w:rsidRDefault="00161C3B" w:rsidP="00161C3B">
      <w:pPr>
        <w:rPr>
          <w:u w:val="single"/>
        </w:rPr>
      </w:pPr>
    </w:p>
    <w:p w:rsidR="00161C3B" w:rsidRPr="00EA23C1" w:rsidRDefault="00161C3B" w:rsidP="00161C3B">
      <w:pPr>
        <w:rPr>
          <w:u w:val="single"/>
        </w:rPr>
      </w:pPr>
      <w:r>
        <w:rPr>
          <w:u w:val="single"/>
        </w:rPr>
        <w:t>Main Objective</w:t>
      </w:r>
      <w:r w:rsidRPr="00EA23C1">
        <w:rPr>
          <w:u w:val="single"/>
        </w:rPr>
        <w:t xml:space="preserve"> Function:</w:t>
      </w:r>
    </w:p>
    <w:p w:rsidR="00161C3B" w:rsidRPr="00EA23C1" w:rsidRDefault="0016501A" w:rsidP="00161C3B">
      <w:pPr>
        <w:rPr>
          <w:b/>
          <w:i/>
        </w:rPr>
      </w:pPr>
      <w:r>
        <w:rPr>
          <w:i/>
        </w:rPr>
        <w:t>Max</w:t>
      </w:r>
      <w:r w:rsidRPr="0016501A">
        <w:rPr>
          <w:i/>
        </w:rPr>
        <w:t xml:space="preserve"> </w:t>
      </w:r>
      <w:r w:rsidRPr="00EA23C1">
        <w:rPr>
          <w:i/>
        </w:rPr>
        <w:t>T5A</w:t>
      </w:r>
      <w:r w:rsidRPr="00EA23C1">
        <w:rPr>
          <w:i/>
          <w:vertAlign w:val="subscript"/>
        </w:rPr>
        <w:t xml:space="preserve">LAP </w:t>
      </w:r>
      <w:r w:rsidR="000057CF">
        <w:rPr>
          <w:i/>
          <w:vertAlign w:val="subscript"/>
        </w:rPr>
        <w:t xml:space="preserve">                                                                 </w:t>
      </w:r>
      <w:r w:rsidR="00161C3B" w:rsidRPr="00EA23C1">
        <w:rPr>
          <w:i/>
          <w:vertAlign w:val="subscript"/>
        </w:rPr>
        <w:t xml:space="preserve">                                                                                           </w:t>
      </w:r>
      <w:r w:rsidR="00161C3B">
        <w:rPr>
          <w:i/>
          <w:vertAlign w:val="subscript"/>
        </w:rPr>
        <w:t xml:space="preserve">                             </w:t>
      </w:r>
      <w:r w:rsidR="00161C3B" w:rsidRPr="00EA23C1">
        <w:rPr>
          <w:i/>
          <w:vertAlign w:val="subscript"/>
        </w:rPr>
        <w:t xml:space="preserve"> </w:t>
      </w:r>
      <w:r w:rsidR="00161C3B" w:rsidRPr="004734DA">
        <w:t>(5)</w:t>
      </w:r>
      <w:r w:rsidR="00161C3B" w:rsidRPr="00EA23C1">
        <w:rPr>
          <w:i/>
          <w:vertAlign w:val="subscript"/>
        </w:rPr>
        <w:t xml:space="preserve">  </w:t>
      </w:r>
      <w:r w:rsidR="00161C3B">
        <w:t xml:space="preserve">    </w:t>
      </w:r>
    </w:p>
    <w:p w:rsidR="00C5405D" w:rsidRDefault="00C5405D" w:rsidP="004F5C76">
      <w:pPr>
        <w:spacing w:line="240" w:lineRule="auto"/>
        <w:rPr>
          <w:u w:val="single"/>
        </w:rPr>
      </w:pPr>
      <w:bookmarkStart w:id="68" w:name="_Toc414196187"/>
      <w:bookmarkStart w:id="69" w:name="_Toc414196482"/>
      <w:bookmarkEnd w:id="68"/>
      <w:bookmarkEnd w:id="69"/>
    </w:p>
    <w:p w:rsidR="00161C3B" w:rsidRDefault="00161C3B" w:rsidP="000057CF">
      <w:pPr>
        <w:rPr>
          <w:u w:val="single"/>
        </w:rPr>
      </w:pPr>
      <w:r>
        <w:rPr>
          <w:u w:val="single"/>
        </w:rPr>
        <w:t>Subject to</w:t>
      </w:r>
      <w:r w:rsidRPr="00EA23C1">
        <w:rPr>
          <w:u w:val="single"/>
        </w:rPr>
        <w:t>:</w:t>
      </w:r>
    </w:p>
    <w:p w:rsidR="000057CF" w:rsidRPr="00EA23C1" w:rsidRDefault="000057CF" w:rsidP="000057CF">
      <w:pPr>
        <w:rPr>
          <w:u w:val="single"/>
        </w:rPr>
      </w:pPr>
      <w:r w:rsidRPr="00EA23C1">
        <w:rPr>
          <w:i/>
        </w:rPr>
        <w:t>T5A</w:t>
      </w:r>
      <w:r w:rsidRPr="00EA23C1">
        <w:rPr>
          <w:i/>
          <w:vertAlign w:val="subscript"/>
        </w:rPr>
        <w:t xml:space="preserve">LAP  </w:t>
      </w:r>
      <w:r>
        <w:rPr>
          <w:i/>
        </w:rPr>
        <w:t>= TS</w:t>
      </w:r>
      <w:r w:rsidRPr="004734DA">
        <w:rPr>
          <w:i/>
          <w:vertAlign w:val="subscript"/>
        </w:rPr>
        <w:t>LAP</w:t>
      </w:r>
      <w:r>
        <w:rPr>
          <w:i/>
        </w:rPr>
        <w:t xml:space="preserve"> – T2 – T3 – T4</w:t>
      </w:r>
      <w:r w:rsidRPr="004734DA">
        <w:rPr>
          <w:i/>
          <w:vertAlign w:val="subscript"/>
        </w:rPr>
        <w:t>LAP</w:t>
      </w:r>
      <w:r>
        <w:rPr>
          <w:i/>
          <w:vertAlign w:val="subscript"/>
        </w:rPr>
        <w:t xml:space="preserve">                                                                                                                                      </w:t>
      </w:r>
      <w:r>
        <w:t>(6</w:t>
      </w:r>
      <w:r w:rsidRPr="00EA23C1">
        <w:t>)</w:t>
      </w:r>
    </w:p>
    <w:p w:rsidR="00161C3B" w:rsidRPr="00EA23C1" w:rsidRDefault="00161C3B" w:rsidP="000057CF">
      <w:r w:rsidRPr="00EA23C1">
        <w:rPr>
          <w:i/>
        </w:rPr>
        <w:t>T</w:t>
      </w:r>
      <w:r>
        <w:rPr>
          <w:i/>
        </w:rPr>
        <w:t>S</w:t>
      </w:r>
      <w:r w:rsidRPr="00EA23C1">
        <w:rPr>
          <w:i/>
          <w:vertAlign w:val="subscript"/>
        </w:rPr>
        <w:t>i</w:t>
      </w:r>
      <w:r>
        <w:t xml:space="preserve">  ≤</w:t>
      </w:r>
      <w:r w:rsidRPr="00EA23C1">
        <w:t xml:space="preserve"> </w:t>
      </w:r>
      <w:r>
        <w:t xml:space="preserve"> </w:t>
      </w:r>
      <w:r w:rsidRPr="00EA23C1">
        <w:t xml:space="preserve">2880 minutes (48 hours)    </w:t>
      </w:r>
      <w:r w:rsidRPr="00EA23C1">
        <w:tab/>
      </w:r>
      <w:r w:rsidRPr="00EA23C1">
        <w:tab/>
      </w:r>
      <w:r w:rsidRPr="00EA23C1">
        <w:tab/>
        <w:t xml:space="preserve">                           </w:t>
      </w:r>
      <w:r>
        <w:tab/>
      </w:r>
      <w:r>
        <w:tab/>
        <w:t xml:space="preserve">     </w:t>
      </w:r>
      <w:r w:rsidR="000057CF">
        <w:t xml:space="preserve">       (7</w:t>
      </w:r>
      <w:r w:rsidRPr="00EA23C1">
        <w:t>)</w:t>
      </w:r>
    </w:p>
    <w:p w:rsidR="00161C3B" w:rsidRPr="00EA23C1" w:rsidRDefault="00161C3B" w:rsidP="000057CF">
      <w:r w:rsidRPr="00EA23C1">
        <w:rPr>
          <w:i/>
        </w:rPr>
        <w:t>T</w:t>
      </w:r>
      <w:r>
        <w:rPr>
          <w:i/>
        </w:rPr>
        <w:t>S</w:t>
      </w:r>
      <w:r w:rsidRPr="00EA23C1">
        <w:rPr>
          <w:i/>
          <w:vertAlign w:val="subscript"/>
        </w:rPr>
        <w:t xml:space="preserve">LAP </w:t>
      </w:r>
      <w:r>
        <w:rPr>
          <w:i/>
          <w:vertAlign w:val="subscript"/>
        </w:rPr>
        <w:t xml:space="preserve"> </w:t>
      </w:r>
      <w:r>
        <w:rPr>
          <w:i/>
        </w:rPr>
        <w:t xml:space="preserve">≤ </w:t>
      </w:r>
      <w:r w:rsidRPr="00EA23C1">
        <w:rPr>
          <w:i/>
        </w:rPr>
        <w:t xml:space="preserve"> </w:t>
      </w:r>
      <w:r w:rsidRPr="00EA23C1">
        <w:t xml:space="preserve">2880 minutes (48 hours)    </w:t>
      </w:r>
      <w:r w:rsidRPr="00EA23C1">
        <w:tab/>
      </w:r>
      <w:r w:rsidRPr="00EA23C1">
        <w:tab/>
      </w:r>
      <w:r w:rsidRPr="00EA23C1">
        <w:tab/>
        <w:t xml:space="preserve">                            </w:t>
      </w:r>
      <w:r w:rsidR="000057CF">
        <w:tab/>
        <w:t xml:space="preserve">                        (8</w:t>
      </w:r>
      <w:r w:rsidRPr="00EA23C1">
        <w:t xml:space="preserve">)                                                                             </w:t>
      </w:r>
      <w:r>
        <w:t xml:space="preserve">       </w:t>
      </w:r>
    </w:p>
    <w:p w:rsidR="00161C3B" w:rsidRDefault="00161C3B" w:rsidP="004734DA">
      <w:pPr>
        <w:rPr>
          <w:u w:val="single"/>
        </w:rPr>
      </w:pPr>
    </w:p>
    <w:p w:rsidR="00874A22" w:rsidRDefault="004734DA" w:rsidP="004734DA">
      <w:r w:rsidRPr="00874A22">
        <w:rPr>
          <w:u w:val="single"/>
        </w:rPr>
        <w:lastRenderedPageBreak/>
        <w:t>Comments:</w:t>
      </w:r>
      <w:r>
        <w:t xml:space="preserve"> </w:t>
      </w:r>
    </w:p>
    <w:p w:rsidR="00874A22" w:rsidRDefault="00874A22" w:rsidP="004734DA">
      <w:r w:rsidRPr="00874A22">
        <w:rPr>
          <w:i/>
        </w:rPr>
        <w:t>T1</w:t>
      </w:r>
      <w:r>
        <w:t xml:space="preserve"> is being introduced here, but it will not be utilized until the Lives Saved segment.</w:t>
      </w:r>
    </w:p>
    <w:p w:rsidR="004734DA" w:rsidRDefault="004734DA" w:rsidP="004734DA">
      <w:r>
        <w:t>The dec</w:t>
      </w:r>
      <w:r w:rsidR="003F5605">
        <w:t xml:space="preserve">ision variables for these equations are embedded within the individual equations for </w:t>
      </w:r>
      <w:r w:rsidR="003F5605" w:rsidRPr="003F5605">
        <w:rPr>
          <w:i/>
        </w:rPr>
        <w:t>T2, T3, T4</w:t>
      </w:r>
      <w:r w:rsidR="003F5605" w:rsidRPr="003F5605">
        <w:rPr>
          <w:i/>
          <w:vertAlign w:val="subscript"/>
        </w:rPr>
        <w:t>i</w:t>
      </w:r>
      <w:r w:rsidR="003F5605">
        <w:t xml:space="preserve">, and </w:t>
      </w:r>
      <w:r w:rsidR="003F5605" w:rsidRPr="003F5605">
        <w:rPr>
          <w:i/>
        </w:rPr>
        <w:t>T4</w:t>
      </w:r>
      <w:r w:rsidR="003F5605" w:rsidRPr="003F5605">
        <w:rPr>
          <w:i/>
          <w:vertAlign w:val="subscript"/>
        </w:rPr>
        <w:t>LAP</w:t>
      </w:r>
      <w:r w:rsidR="003F5605">
        <w:rPr>
          <w:i/>
          <w:vertAlign w:val="subscript"/>
        </w:rPr>
        <w:t xml:space="preserve"> </w:t>
      </w:r>
      <w:r w:rsidR="003F5605" w:rsidRPr="003F5605">
        <w:t xml:space="preserve">and </w:t>
      </w:r>
      <w:r w:rsidR="003F5605">
        <w:t>will be identified in the appropriate segments.  For general discussion, these decision variables include:</w:t>
      </w:r>
    </w:p>
    <w:p w:rsidR="003F5605" w:rsidRDefault="003F5605" w:rsidP="00CB2464">
      <w:pPr>
        <w:pStyle w:val="ListParagraph"/>
        <w:numPr>
          <w:ilvl w:val="0"/>
          <w:numId w:val="4"/>
        </w:numPr>
      </w:pPr>
      <w:r>
        <w:t>The decision of the SNS to load the SNS trucks and cargo plane (when utilized) in a manner that enables and supports time opportunities in T2 and T3.</w:t>
      </w:r>
    </w:p>
    <w:p w:rsidR="003F5605" w:rsidRDefault="003F5605" w:rsidP="00CB2464">
      <w:pPr>
        <w:pStyle w:val="ListParagraph"/>
        <w:numPr>
          <w:ilvl w:val="0"/>
          <w:numId w:val="4"/>
        </w:numPr>
      </w:pPr>
      <w:r>
        <w:t>The decision whether or not to form a truck convoy between the airport (when utilized) near the RSS and the RSS facility.</w:t>
      </w:r>
    </w:p>
    <w:p w:rsidR="003F5605" w:rsidRDefault="003F5605" w:rsidP="00CB2464">
      <w:pPr>
        <w:pStyle w:val="ListParagraph"/>
        <w:numPr>
          <w:ilvl w:val="0"/>
          <w:numId w:val="4"/>
        </w:numPr>
      </w:pPr>
      <w:r>
        <w:t>The decision regarding the number of SNS containers to place in the immediate RSS Pick</w:t>
      </w:r>
      <w:r w:rsidR="004C50A3">
        <w:t xml:space="preserve"> Area</w:t>
      </w:r>
    </w:p>
    <w:p w:rsidR="004C50A3" w:rsidRDefault="004C50A3" w:rsidP="00CB2464">
      <w:pPr>
        <w:pStyle w:val="ListParagraph"/>
        <w:numPr>
          <w:ilvl w:val="0"/>
          <w:numId w:val="4"/>
        </w:numPr>
      </w:pPr>
      <w:r>
        <w:t xml:space="preserve">The decision whether or not to use standard initial POD Orders </w:t>
      </w:r>
    </w:p>
    <w:p w:rsidR="004C50A3" w:rsidRPr="003F5605" w:rsidRDefault="004C50A3" w:rsidP="00CB2464">
      <w:pPr>
        <w:pStyle w:val="ListParagraph"/>
        <w:numPr>
          <w:ilvl w:val="0"/>
          <w:numId w:val="4"/>
        </w:numPr>
      </w:pPr>
      <w:r>
        <w:t>Decisions regarding RSS to POD logistics</w:t>
      </w:r>
    </w:p>
    <w:p w:rsidR="004C50A3" w:rsidRDefault="004C50A3" w:rsidP="004C50A3"/>
    <w:p w:rsidR="00874A22" w:rsidRPr="00874A22" w:rsidRDefault="00874A22" w:rsidP="00070CFA">
      <w:pPr>
        <w:rPr>
          <w:b/>
          <w:i/>
        </w:rPr>
      </w:pPr>
      <w:r w:rsidRPr="00874A22">
        <w:rPr>
          <w:b/>
        </w:rPr>
        <w:t>Equation for SNS to RSS Time (T2)</w:t>
      </w:r>
    </w:p>
    <w:p w:rsidR="00874A22" w:rsidRPr="00874A22" w:rsidRDefault="00874A22" w:rsidP="00070CFA">
      <w:r w:rsidRPr="00874A22">
        <w:t xml:space="preserve">The </w:t>
      </w:r>
      <w:r>
        <w:t>time period between the Decision to Activate the SNS-RSS-POD system and delivery of sufficient supplies to the RSS to enable the commencement of the POD Order Picking Operation is rather straight forward</w:t>
      </w:r>
      <w:r w:rsidR="00A6219B">
        <w:t xml:space="preserve"> since it is undisclosed sensitive information.  However, the CPM process identified two opportunities that are incorporated into the equation.  The first opportunity is to avoid the apparent current plan to convoy all of the SNS trucks together from the airport (when utilized) near the RSS to the RSS.  The second opportunity is to begin the POD Order Picking Operation before all of the SNS trucks are unloaded at the RSS docks and staged in the RSS.  Both opportunities are dependent of enabling decision variables.</w:t>
      </w:r>
    </w:p>
    <w:p w:rsidR="00874A22" w:rsidRDefault="00874A22" w:rsidP="00874A22">
      <w:pPr>
        <w:rPr>
          <w:u w:val="single"/>
        </w:rPr>
      </w:pPr>
    </w:p>
    <w:p w:rsidR="00874A22" w:rsidRDefault="00874A22" w:rsidP="00874A22">
      <w:pPr>
        <w:rPr>
          <w:u w:val="single"/>
        </w:rPr>
      </w:pPr>
      <w:r>
        <w:rPr>
          <w:u w:val="single"/>
        </w:rPr>
        <w:t>Notations:</w:t>
      </w:r>
      <w:r w:rsidRPr="00EA23C1">
        <w:rPr>
          <w:u w:val="single"/>
        </w:rPr>
        <w:t xml:space="preserve"> </w:t>
      </w:r>
    </w:p>
    <w:p w:rsidR="00874A22" w:rsidRPr="00EA23C1" w:rsidRDefault="00874A22" w:rsidP="00874A22">
      <w:r w:rsidRPr="00EA23C1">
        <w:rPr>
          <w:i/>
        </w:rPr>
        <w:t>C</w:t>
      </w:r>
      <w:r w:rsidRPr="00EA23C1">
        <w:rPr>
          <w:i/>
          <w:vertAlign w:val="subscript"/>
        </w:rPr>
        <w:t>SNS</w:t>
      </w:r>
      <w:r w:rsidRPr="00EA23C1">
        <w:t xml:space="preserve"> = Decision Variable {0= No, 1=Yes}: Load SNS trucks at SNS so as to support </w:t>
      </w:r>
    </w:p>
    <w:p w:rsidR="00874A22" w:rsidRPr="00EA23C1" w:rsidRDefault="00874A22" w:rsidP="00874A22">
      <w:pPr>
        <w:ind w:firstLine="720"/>
      </w:pPr>
      <w:r w:rsidRPr="00EA23C1">
        <w:t>RSS usage.</w:t>
      </w:r>
    </w:p>
    <w:p w:rsidR="00874A22" w:rsidRPr="00EA23C1" w:rsidRDefault="00874A22" w:rsidP="00874A22">
      <w:r w:rsidRPr="00EA23C1">
        <w:rPr>
          <w:i/>
        </w:rPr>
        <w:t>T</w:t>
      </w:r>
      <w:r w:rsidRPr="00EA23C1">
        <w:rPr>
          <w:i/>
          <w:vertAlign w:val="subscript"/>
        </w:rPr>
        <w:t>CON</w:t>
      </w:r>
      <w:r w:rsidRPr="00EA23C1">
        <w:rPr>
          <w:i/>
        </w:rPr>
        <w:t xml:space="preserve"> </w:t>
      </w:r>
      <w:r w:rsidRPr="00EA23C1">
        <w:t>= Decision Variable {1=No, 0=Yes}: Form convoy of all trucks from airport to RSS</w:t>
      </w:r>
    </w:p>
    <w:p w:rsidR="00385137" w:rsidRDefault="00385137">
      <w:pPr>
        <w:spacing w:line="240" w:lineRule="auto"/>
        <w:rPr>
          <w:i/>
        </w:rPr>
      </w:pPr>
      <w:r>
        <w:rPr>
          <w:i/>
        </w:rPr>
        <w:br w:type="page"/>
      </w:r>
    </w:p>
    <w:p w:rsidR="00874A22" w:rsidRPr="00EA23C1" w:rsidRDefault="00874A22" w:rsidP="00874A22">
      <w:r w:rsidRPr="00EA23C1">
        <w:rPr>
          <w:i/>
        </w:rPr>
        <w:lastRenderedPageBreak/>
        <w:t>T2</w:t>
      </w:r>
      <w:r w:rsidRPr="00EA23C1">
        <w:rPr>
          <w:i/>
          <w:vertAlign w:val="subscript"/>
        </w:rPr>
        <w:t>A</w:t>
      </w:r>
      <w:r w:rsidRPr="00EA23C1">
        <w:t xml:space="preserve"> = Decision Variable {0= No, 1=Yes}: Utilize known SNS to RSS delivery </w:t>
      </w:r>
    </w:p>
    <w:p w:rsidR="00874A22" w:rsidRPr="00EA23C1" w:rsidRDefault="00874A22" w:rsidP="00874A22">
      <w:pPr>
        <w:ind w:firstLine="720"/>
      </w:pPr>
      <w:r w:rsidRPr="00EA23C1">
        <w:t>time (minutes)</w:t>
      </w:r>
    </w:p>
    <w:p w:rsidR="00874A22" w:rsidRPr="00EA23C1" w:rsidRDefault="00874A22" w:rsidP="00874A22">
      <w:r w:rsidRPr="00EA23C1">
        <w:rPr>
          <w:i/>
        </w:rPr>
        <w:t>T2</w:t>
      </w:r>
      <w:r w:rsidRPr="00EA23C1">
        <w:rPr>
          <w:i/>
          <w:vertAlign w:val="subscript"/>
        </w:rPr>
        <w:t>D</w:t>
      </w:r>
      <w:r w:rsidRPr="00EA23C1">
        <w:t xml:space="preserve"> = Decision Variable {0= No, 1=Yes}: Utilize Default SNS to RSS delivery </w:t>
      </w:r>
    </w:p>
    <w:p w:rsidR="00874A22" w:rsidRPr="00EA23C1" w:rsidRDefault="00874A22" w:rsidP="00874A22">
      <w:pPr>
        <w:ind w:firstLine="720"/>
      </w:pPr>
      <w:r w:rsidRPr="00EA23C1">
        <w:t>time (minutes)</w:t>
      </w:r>
    </w:p>
    <w:p w:rsidR="00874A22" w:rsidRPr="00EA23C1" w:rsidRDefault="00874A22" w:rsidP="00874A22">
      <w:r w:rsidRPr="00EA23C1">
        <w:rPr>
          <w:i/>
        </w:rPr>
        <w:t>T</w:t>
      </w:r>
      <w:r w:rsidRPr="00EA23C1">
        <w:rPr>
          <w:i/>
          <w:vertAlign w:val="subscript"/>
        </w:rPr>
        <w:t>AIR</w:t>
      </w:r>
      <w:r w:rsidRPr="00EA23C1">
        <w:t xml:space="preserve"> = Decision Variable {0=No, 1=Yes}: Utilize SNS to RSS air transportation</w:t>
      </w:r>
    </w:p>
    <w:p w:rsidR="00874A22" w:rsidRPr="00EA23C1" w:rsidRDefault="00874A22" w:rsidP="00874A22">
      <w:r w:rsidRPr="00EA23C1">
        <w:rPr>
          <w:i/>
        </w:rPr>
        <w:t>U</w:t>
      </w:r>
      <w:r w:rsidRPr="00EA23C1">
        <w:rPr>
          <w:i/>
          <w:vertAlign w:val="subscript"/>
        </w:rPr>
        <w:t>AIR</w:t>
      </w:r>
      <w:r w:rsidRPr="00EA23C1">
        <w:t xml:space="preserve"> = Unload time per truck from airplane into trucks bound for RSS (minutes)</w:t>
      </w:r>
    </w:p>
    <w:p w:rsidR="00874A22" w:rsidRPr="00EA23C1" w:rsidRDefault="00874A22" w:rsidP="00874A22">
      <w:r w:rsidRPr="00EA23C1">
        <w:rPr>
          <w:i/>
        </w:rPr>
        <w:t>V</w:t>
      </w:r>
      <w:r w:rsidRPr="00EA23C1">
        <w:rPr>
          <w:i/>
          <w:vertAlign w:val="subscript"/>
        </w:rPr>
        <w:t>RSS</w:t>
      </w:r>
      <w:r w:rsidRPr="00EA23C1">
        <w:t xml:space="preserve"> =</w:t>
      </w:r>
      <w:r w:rsidRPr="00EA23C1">
        <w:tab/>
        <w:t>Number of SNS to RSS trucks needed</w:t>
      </w:r>
    </w:p>
    <w:p w:rsidR="00874A22" w:rsidRPr="00EA23C1" w:rsidRDefault="00874A22" w:rsidP="00874A22">
      <w:r w:rsidRPr="00EA23C1">
        <w:rPr>
          <w:i/>
        </w:rPr>
        <w:t>V</w:t>
      </w:r>
      <w:r w:rsidRPr="00EA23C1">
        <w:rPr>
          <w:i/>
          <w:vertAlign w:val="subscript"/>
        </w:rPr>
        <w:t>U</w:t>
      </w:r>
      <w:r w:rsidRPr="00EA23C1">
        <w:t xml:space="preserve"> = Number of SNS to RSS trucks needed to transport at least of one of every container </w:t>
      </w:r>
    </w:p>
    <w:p w:rsidR="00874A22" w:rsidRPr="00EA23C1" w:rsidRDefault="00874A22" w:rsidP="00874A22">
      <w:pPr>
        <w:ind w:firstLine="720"/>
      </w:pPr>
      <w:r w:rsidRPr="00EA23C1">
        <w:t xml:space="preserve">configuration                                                                  </w:t>
      </w:r>
      <w:r w:rsidRPr="00EA23C1">
        <w:tab/>
      </w:r>
    </w:p>
    <w:p w:rsidR="00874A22" w:rsidRPr="00EA23C1" w:rsidRDefault="00874A22" w:rsidP="00874A22">
      <w:r w:rsidRPr="00EA23C1">
        <w:rPr>
          <w:i/>
        </w:rPr>
        <w:t>T2</w:t>
      </w:r>
      <w:r w:rsidRPr="00EA23C1">
        <w:rPr>
          <w:i/>
          <w:vertAlign w:val="subscript"/>
        </w:rPr>
        <w:t>AT</w:t>
      </w:r>
      <w:r w:rsidRPr="00EA23C1">
        <w:t xml:space="preserve"> = Known SNS to RSS delivery time (minutes)</w:t>
      </w:r>
    </w:p>
    <w:p w:rsidR="00874A22" w:rsidRPr="00EA23C1" w:rsidRDefault="00874A22" w:rsidP="00874A22">
      <w:r w:rsidRPr="00EA23C1">
        <w:rPr>
          <w:i/>
        </w:rPr>
        <w:t>T2</w:t>
      </w:r>
      <w:r w:rsidRPr="00EA23C1">
        <w:rPr>
          <w:i/>
          <w:vertAlign w:val="subscript"/>
        </w:rPr>
        <w:t>DT</w:t>
      </w:r>
      <w:r w:rsidRPr="00EA23C1">
        <w:t xml:space="preserve"> = Default SNS to RSS delivery time (minutes)</w:t>
      </w:r>
    </w:p>
    <w:p w:rsidR="00C744E6" w:rsidRDefault="00C744E6" w:rsidP="00C744E6"/>
    <w:p w:rsidR="00A6219B" w:rsidRPr="00EA23C1" w:rsidRDefault="00A6219B" w:rsidP="00A6219B">
      <w:pPr>
        <w:rPr>
          <w:u w:val="single"/>
        </w:rPr>
      </w:pPr>
      <w:r>
        <w:rPr>
          <w:u w:val="single"/>
        </w:rPr>
        <w:t>Equation for Time Period 2 (T2) – SNS to RSS Transport  Time</w:t>
      </w:r>
    </w:p>
    <w:p w:rsidR="00A6219B" w:rsidRPr="00EA23C1" w:rsidRDefault="00A6219B" w:rsidP="00A6219B">
      <w:r w:rsidRPr="00EA23C1">
        <w:rPr>
          <w:i/>
        </w:rPr>
        <w:t>T2</w:t>
      </w:r>
      <w:r w:rsidRPr="00EA23C1">
        <w:rPr>
          <w:i/>
          <w:vertAlign w:val="subscript"/>
        </w:rPr>
        <w:t xml:space="preserve"> </w:t>
      </w:r>
      <w:r w:rsidRPr="00EA23C1">
        <w:rPr>
          <w:i/>
        </w:rPr>
        <w:t>= (T2</w:t>
      </w:r>
      <w:r w:rsidRPr="00EA23C1">
        <w:rPr>
          <w:i/>
          <w:vertAlign w:val="subscript"/>
        </w:rPr>
        <w:t>A</w:t>
      </w:r>
      <w:r w:rsidRPr="00EA23C1">
        <w:rPr>
          <w:i/>
        </w:rPr>
        <w:t>)(T2</w:t>
      </w:r>
      <w:r w:rsidRPr="00EA23C1">
        <w:rPr>
          <w:i/>
          <w:vertAlign w:val="subscript"/>
        </w:rPr>
        <w:t>AT</w:t>
      </w:r>
      <w:r w:rsidRPr="00EA23C1">
        <w:rPr>
          <w:i/>
        </w:rPr>
        <w:t>) + (T2</w:t>
      </w:r>
      <w:r w:rsidRPr="00EA23C1">
        <w:rPr>
          <w:i/>
          <w:vertAlign w:val="subscript"/>
        </w:rPr>
        <w:t>D</w:t>
      </w:r>
      <w:r w:rsidRPr="00EA23C1">
        <w:rPr>
          <w:i/>
        </w:rPr>
        <w:t>)(T2</w:t>
      </w:r>
      <w:r w:rsidRPr="00EA23C1">
        <w:rPr>
          <w:i/>
          <w:vertAlign w:val="subscript"/>
        </w:rPr>
        <w:t>DT</w:t>
      </w:r>
      <w:r w:rsidRPr="00EA23C1">
        <w:rPr>
          <w:i/>
        </w:rPr>
        <w:t>) - (C</w:t>
      </w:r>
      <w:r w:rsidRPr="00EA23C1">
        <w:rPr>
          <w:i/>
          <w:vertAlign w:val="subscript"/>
        </w:rPr>
        <w:t>SNS</w:t>
      </w:r>
      <w:r w:rsidRPr="00EA23C1">
        <w:rPr>
          <w:i/>
        </w:rPr>
        <w:t>)(T</w:t>
      </w:r>
      <w:r w:rsidRPr="00EA23C1">
        <w:rPr>
          <w:i/>
          <w:vertAlign w:val="subscript"/>
        </w:rPr>
        <w:t>AIR</w:t>
      </w:r>
      <w:r w:rsidRPr="00EA23C1">
        <w:rPr>
          <w:i/>
        </w:rPr>
        <w:t>)(T</w:t>
      </w:r>
      <w:r w:rsidRPr="00EA23C1">
        <w:rPr>
          <w:i/>
          <w:vertAlign w:val="subscript"/>
        </w:rPr>
        <w:t>CON</w:t>
      </w:r>
      <w:r w:rsidRPr="00EA23C1">
        <w:rPr>
          <w:i/>
        </w:rPr>
        <w:t>)(V</w:t>
      </w:r>
      <w:r w:rsidRPr="00EA23C1">
        <w:rPr>
          <w:i/>
          <w:vertAlign w:val="subscript"/>
        </w:rPr>
        <w:t>RSS</w:t>
      </w:r>
      <w:r w:rsidRPr="00EA23C1">
        <w:rPr>
          <w:i/>
        </w:rPr>
        <w:t>-V</w:t>
      </w:r>
      <w:r w:rsidRPr="00EA23C1">
        <w:rPr>
          <w:i/>
          <w:vertAlign w:val="subscript"/>
        </w:rPr>
        <w:t>U</w:t>
      </w:r>
      <w:r w:rsidRPr="00EA23C1">
        <w:rPr>
          <w:i/>
        </w:rPr>
        <w:t>)(U</w:t>
      </w:r>
      <w:r w:rsidRPr="00EA23C1">
        <w:rPr>
          <w:i/>
          <w:vertAlign w:val="subscript"/>
        </w:rPr>
        <w:t>AIR</w:t>
      </w:r>
      <w:r w:rsidRPr="00EA23C1">
        <w:rPr>
          <w:i/>
        </w:rPr>
        <w:t xml:space="preserve">)                      </w:t>
      </w:r>
      <w:r>
        <w:rPr>
          <w:i/>
        </w:rPr>
        <w:tab/>
        <w:t xml:space="preserve">            </w:t>
      </w:r>
      <w:r w:rsidR="000057CF">
        <w:t>(9</w:t>
      </w:r>
      <w:r w:rsidRPr="00EA23C1">
        <w:t>)</w:t>
      </w:r>
    </w:p>
    <w:p w:rsidR="00A6219B" w:rsidRDefault="00A6219B" w:rsidP="00A6219B"/>
    <w:p w:rsidR="00A6219B" w:rsidRPr="00EA23C1" w:rsidRDefault="00A6219B" w:rsidP="00A6219B">
      <w:pPr>
        <w:rPr>
          <w:u w:val="single"/>
        </w:rPr>
      </w:pPr>
      <w:r>
        <w:rPr>
          <w:u w:val="single"/>
        </w:rPr>
        <w:t>Subject to:</w:t>
      </w:r>
    </w:p>
    <w:p w:rsidR="00A6219B" w:rsidRPr="00EA23C1" w:rsidRDefault="00A6219B" w:rsidP="00A6219B">
      <w:r w:rsidRPr="00EA23C1">
        <w:rPr>
          <w:i/>
        </w:rPr>
        <w:t>T2</w:t>
      </w:r>
      <w:r w:rsidRPr="00EA23C1">
        <w:rPr>
          <w:i/>
          <w:vertAlign w:val="subscript"/>
        </w:rPr>
        <w:t>A</w:t>
      </w:r>
      <w:r w:rsidR="00070CFA">
        <w:t xml:space="preserve"> = </w:t>
      </w:r>
      <w:r w:rsidR="006702C4">
        <w:t>{0,1}</w:t>
      </w:r>
      <w:r w:rsidRPr="00EA23C1">
        <w:t xml:space="preserve">                                                                                                        </w:t>
      </w:r>
      <w:r>
        <w:tab/>
        <w:t xml:space="preserve">       </w:t>
      </w:r>
      <w:r w:rsidR="00070CFA">
        <w:t xml:space="preserve"> </w:t>
      </w:r>
      <w:r w:rsidR="000057CF">
        <w:t xml:space="preserve"> </w:t>
      </w:r>
      <w:r w:rsidR="00105F5C">
        <w:t xml:space="preserve"> </w:t>
      </w:r>
      <w:r w:rsidR="000057CF">
        <w:t>(10</w:t>
      </w:r>
      <w:r w:rsidRPr="00EA23C1">
        <w:t>)</w:t>
      </w:r>
    </w:p>
    <w:p w:rsidR="00A6219B" w:rsidRPr="00EA23C1" w:rsidRDefault="00A6219B" w:rsidP="00A6219B">
      <w:r w:rsidRPr="00EA23C1">
        <w:rPr>
          <w:i/>
        </w:rPr>
        <w:t>T2</w:t>
      </w:r>
      <w:r w:rsidRPr="00EA23C1">
        <w:rPr>
          <w:i/>
          <w:vertAlign w:val="subscript"/>
        </w:rPr>
        <w:t>D</w:t>
      </w:r>
      <w:r w:rsidR="00070CFA">
        <w:t xml:space="preserve"> = </w:t>
      </w:r>
      <w:r w:rsidR="006702C4">
        <w:t xml:space="preserve">{0,1}  </w:t>
      </w:r>
      <w:r w:rsidRPr="00EA23C1">
        <w:t xml:space="preserve">                                                                                                         </w:t>
      </w:r>
      <w:r>
        <w:tab/>
        <w:t xml:space="preserve">        </w:t>
      </w:r>
      <w:r w:rsidR="00070CFA">
        <w:t xml:space="preserve"> </w:t>
      </w:r>
      <w:r w:rsidR="00105F5C">
        <w:t xml:space="preserve"> </w:t>
      </w:r>
      <w:r w:rsidR="00070CFA">
        <w:t>(1</w:t>
      </w:r>
      <w:r w:rsidR="000057CF">
        <w:t>1</w:t>
      </w:r>
      <w:r w:rsidRPr="00EA23C1">
        <w:t>)</w:t>
      </w:r>
    </w:p>
    <w:p w:rsidR="00A6219B" w:rsidRPr="00EA23C1" w:rsidRDefault="00A6219B" w:rsidP="00A6219B">
      <w:r w:rsidRPr="00EA23C1">
        <w:rPr>
          <w:i/>
        </w:rPr>
        <w:t>T2</w:t>
      </w:r>
      <w:r w:rsidRPr="00EA23C1">
        <w:rPr>
          <w:i/>
          <w:vertAlign w:val="subscript"/>
        </w:rPr>
        <w:t>A</w:t>
      </w:r>
      <w:r w:rsidRPr="00EA23C1">
        <w:t xml:space="preserve"> + </w:t>
      </w:r>
      <w:r w:rsidRPr="00EA23C1">
        <w:rPr>
          <w:i/>
        </w:rPr>
        <w:t>T2</w:t>
      </w:r>
      <w:r w:rsidRPr="00EA23C1">
        <w:rPr>
          <w:i/>
          <w:vertAlign w:val="subscript"/>
        </w:rPr>
        <w:t>D</w:t>
      </w:r>
      <w:r w:rsidRPr="00EA23C1">
        <w:t xml:space="preserve"> = 1                                                                                                          </w:t>
      </w:r>
      <w:r>
        <w:tab/>
        <w:t xml:space="preserve">        </w:t>
      </w:r>
      <w:r w:rsidR="00070CFA">
        <w:t xml:space="preserve"> </w:t>
      </w:r>
      <w:r w:rsidR="000057CF">
        <w:t xml:space="preserve"> (12</w:t>
      </w:r>
      <w:r w:rsidRPr="00EA23C1">
        <w:t>)</w:t>
      </w:r>
    </w:p>
    <w:p w:rsidR="00A6219B" w:rsidRPr="00EA23C1" w:rsidRDefault="00A6219B" w:rsidP="00A6219B">
      <w:r w:rsidRPr="00EA23C1">
        <w:rPr>
          <w:i/>
        </w:rPr>
        <w:t>T2</w:t>
      </w:r>
      <w:r w:rsidRPr="00EA23C1">
        <w:rPr>
          <w:i/>
          <w:vertAlign w:val="subscript"/>
        </w:rPr>
        <w:t>AT</w:t>
      </w:r>
      <w:r w:rsidRPr="00EA23C1">
        <w:t xml:space="preserve"> ≥ 0                                                                                                                  </w:t>
      </w:r>
      <w:r>
        <w:tab/>
        <w:t xml:space="preserve">       </w:t>
      </w:r>
      <w:r w:rsidR="00070CFA">
        <w:t xml:space="preserve"> </w:t>
      </w:r>
      <w:r>
        <w:t xml:space="preserve"> </w:t>
      </w:r>
      <w:r w:rsidR="000057CF">
        <w:t xml:space="preserve"> (13</w:t>
      </w:r>
      <w:r w:rsidRPr="00EA23C1">
        <w:t>)</w:t>
      </w:r>
    </w:p>
    <w:p w:rsidR="00A6219B" w:rsidRPr="00EA23C1" w:rsidRDefault="00A6219B" w:rsidP="00A6219B">
      <w:pPr>
        <w:rPr>
          <w:i/>
        </w:rPr>
      </w:pPr>
      <w:r w:rsidRPr="00EA23C1">
        <w:rPr>
          <w:i/>
        </w:rPr>
        <w:t>T2</w:t>
      </w:r>
      <w:r w:rsidRPr="00EA23C1">
        <w:rPr>
          <w:i/>
          <w:vertAlign w:val="subscript"/>
        </w:rPr>
        <w:t>DT</w:t>
      </w:r>
      <w:r>
        <w:t xml:space="preserve"> ≤</w:t>
      </w:r>
      <w:r w:rsidRPr="00EA23C1">
        <w:t xml:space="preserve"> </w:t>
      </w:r>
      <w:r>
        <w:t xml:space="preserve">720  </w:t>
      </w:r>
      <w:r>
        <w:tab/>
      </w:r>
      <w:r>
        <w:tab/>
      </w:r>
      <w:r>
        <w:tab/>
      </w:r>
      <w:r>
        <w:tab/>
      </w:r>
      <w:r>
        <w:tab/>
      </w:r>
      <w:r w:rsidRPr="00EA23C1">
        <w:t xml:space="preserve">                          </w:t>
      </w:r>
      <w:r>
        <w:tab/>
      </w:r>
      <w:r>
        <w:tab/>
      </w:r>
      <w:r>
        <w:tab/>
        <w:t xml:space="preserve">       </w:t>
      </w:r>
      <w:r w:rsidR="00070CFA">
        <w:t xml:space="preserve"> </w:t>
      </w:r>
      <w:r>
        <w:t xml:space="preserve"> </w:t>
      </w:r>
      <w:r w:rsidR="000057CF">
        <w:t xml:space="preserve"> (14</w:t>
      </w:r>
      <w:r w:rsidRPr="00EA23C1">
        <w:t>)</w:t>
      </w:r>
    </w:p>
    <w:p w:rsidR="00A6219B" w:rsidRPr="00EA23C1" w:rsidRDefault="00A6219B" w:rsidP="00A6219B">
      <w:r w:rsidRPr="00EA23C1">
        <w:rPr>
          <w:i/>
        </w:rPr>
        <w:t>C</w:t>
      </w:r>
      <w:r w:rsidRPr="00EA23C1">
        <w:rPr>
          <w:i/>
          <w:vertAlign w:val="subscript"/>
        </w:rPr>
        <w:t>SNS</w:t>
      </w:r>
      <w:r w:rsidR="00070CFA">
        <w:t xml:space="preserve"> = </w:t>
      </w:r>
      <w:r w:rsidR="006702C4">
        <w:t xml:space="preserve">{0,1}    </w:t>
      </w:r>
      <w:r w:rsidRPr="00EA23C1">
        <w:t xml:space="preserve">                                                                                                      </w:t>
      </w:r>
      <w:r>
        <w:tab/>
      </w:r>
      <w:r w:rsidRPr="00EA23C1">
        <w:t xml:space="preserve"> </w:t>
      </w:r>
      <w:r>
        <w:t xml:space="preserve">      </w:t>
      </w:r>
      <w:r w:rsidR="00070CFA">
        <w:t xml:space="preserve"> </w:t>
      </w:r>
      <w:r w:rsidR="00105F5C">
        <w:t xml:space="preserve"> </w:t>
      </w:r>
      <w:r>
        <w:t xml:space="preserve"> </w:t>
      </w:r>
      <w:r w:rsidR="000057CF">
        <w:t>(15</w:t>
      </w:r>
      <w:r w:rsidRPr="00EA23C1">
        <w:t>)</w:t>
      </w:r>
    </w:p>
    <w:p w:rsidR="00A6219B" w:rsidRPr="00EA23C1" w:rsidRDefault="00A6219B" w:rsidP="00A6219B">
      <w:r w:rsidRPr="00EA23C1">
        <w:rPr>
          <w:i/>
        </w:rPr>
        <w:t>T</w:t>
      </w:r>
      <w:r w:rsidRPr="00EA23C1">
        <w:rPr>
          <w:i/>
          <w:vertAlign w:val="subscript"/>
        </w:rPr>
        <w:t>CON</w:t>
      </w:r>
      <w:r w:rsidRPr="00EA23C1">
        <w:rPr>
          <w:i/>
        </w:rPr>
        <w:t xml:space="preserve"> </w:t>
      </w:r>
      <w:r w:rsidR="00070CFA">
        <w:t xml:space="preserve">= </w:t>
      </w:r>
      <w:r w:rsidR="006702C4">
        <w:t>{0,1}</w:t>
      </w:r>
      <w:r w:rsidRPr="00EA23C1">
        <w:t xml:space="preserve">                                                                                                      </w:t>
      </w:r>
      <w:r>
        <w:tab/>
        <w:t xml:space="preserve">       </w:t>
      </w:r>
      <w:r w:rsidR="00070CFA">
        <w:t xml:space="preserve"> </w:t>
      </w:r>
      <w:r>
        <w:t xml:space="preserve"> </w:t>
      </w:r>
      <w:r w:rsidR="000057CF">
        <w:t xml:space="preserve"> (16</w:t>
      </w:r>
      <w:r w:rsidRPr="00EA23C1">
        <w:t>)</w:t>
      </w:r>
    </w:p>
    <w:p w:rsidR="00A6219B" w:rsidRPr="00EA23C1" w:rsidRDefault="00A6219B" w:rsidP="00A6219B">
      <w:r w:rsidRPr="00EA23C1">
        <w:rPr>
          <w:i/>
        </w:rPr>
        <w:t>T</w:t>
      </w:r>
      <w:r w:rsidRPr="00EA23C1">
        <w:rPr>
          <w:i/>
          <w:vertAlign w:val="subscript"/>
        </w:rPr>
        <w:t>AIR</w:t>
      </w:r>
      <w:r w:rsidRPr="00EA23C1">
        <w:rPr>
          <w:i/>
        </w:rPr>
        <w:t xml:space="preserve"> </w:t>
      </w:r>
      <w:r w:rsidR="00070CFA">
        <w:t xml:space="preserve">= </w:t>
      </w:r>
      <w:r w:rsidR="006702C4">
        <w:t xml:space="preserve">{0,1} </w:t>
      </w:r>
      <w:r w:rsidRPr="00EA23C1">
        <w:t xml:space="preserve">                                                                                                      </w:t>
      </w:r>
      <w:r>
        <w:tab/>
        <w:t xml:space="preserve">        </w:t>
      </w:r>
      <w:r w:rsidR="00070CFA">
        <w:t xml:space="preserve"> </w:t>
      </w:r>
      <w:r w:rsidR="000057CF">
        <w:t xml:space="preserve"> (17</w:t>
      </w:r>
      <w:r w:rsidRPr="00EA23C1">
        <w:t>)</w:t>
      </w:r>
    </w:p>
    <w:p w:rsidR="00A6219B" w:rsidRDefault="00A6219B" w:rsidP="00A6219B">
      <w:r w:rsidRPr="00EA23C1">
        <w:rPr>
          <w:i/>
        </w:rPr>
        <w:t>V</w:t>
      </w:r>
      <w:r w:rsidRPr="00EA23C1">
        <w:rPr>
          <w:i/>
          <w:vertAlign w:val="subscript"/>
        </w:rPr>
        <w:t>RSS</w:t>
      </w:r>
      <w:r w:rsidRPr="00EA23C1">
        <w:rPr>
          <w:vertAlign w:val="subscript"/>
        </w:rPr>
        <w:t xml:space="preserve"> </w:t>
      </w:r>
      <w:r w:rsidRPr="00EA23C1">
        <w:t>=</w:t>
      </w:r>
      <w:r w:rsidRPr="00EA23C1">
        <w:rPr>
          <w:vertAlign w:val="subscript"/>
        </w:rPr>
        <w:t xml:space="preserve"> </w:t>
      </w:r>
      <w:r w:rsidRPr="00EA23C1">
        <w:t>integer</w:t>
      </w:r>
      <w:r w:rsidRPr="00EA23C1">
        <w:tab/>
      </w:r>
      <w:r w:rsidRPr="00EA23C1">
        <w:tab/>
      </w:r>
      <w:r w:rsidRPr="00EA23C1">
        <w:tab/>
        <w:t xml:space="preserve">                                                                              </w:t>
      </w:r>
      <w:r>
        <w:tab/>
        <w:t xml:space="preserve">        </w:t>
      </w:r>
      <w:r w:rsidR="00070CFA">
        <w:t xml:space="preserve"> </w:t>
      </w:r>
      <w:r w:rsidR="000057CF">
        <w:t xml:space="preserve"> (18</w:t>
      </w:r>
      <w:r>
        <w:t>)</w:t>
      </w:r>
    </w:p>
    <w:p w:rsidR="00A6219B" w:rsidRDefault="00A6219B" w:rsidP="00A6219B">
      <w:r w:rsidRPr="00EA23C1">
        <w:rPr>
          <w:i/>
        </w:rPr>
        <w:t>V</w:t>
      </w:r>
      <w:r w:rsidRPr="00EA23C1">
        <w:rPr>
          <w:i/>
          <w:vertAlign w:val="subscript"/>
        </w:rPr>
        <w:t>U</w:t>
      </w:r>
      <w:r w:rsidRPr="00EA23C1">
        <w:rPr>
          <w:vertAlign w:val="subscript"/>
        </w:rPr>
        <w:t xml:space="preserve">   </w:t>
      </w:r>
      <w:r w:rsidRPr="00EA23C1">
        <w:t>= integer</w:t>
      </w:r>
      <w:r w:rsidRPr="00EA23C1">
        <w:tab/>
      </w:r>
      <w:r w:rsidRPr="00EA23C1">
        <w:tab/>
      </w:r>
      <w:r w:rsidRPr="00EA23C1">
        <w:tab/>
      </w:r>
      <w:r w:rsidRPr="00EA23C1">
        <w:tab/>
      </w:r>
      <w:r w:rsidRPr="00EA23C1">
        <w:tab/>
      </w:r>
      <w:r w:rsidRPr="00EA23C1">
        <w:tab/>
      </w:r>
      <w:r w:rsidRPr="00EA23C1">
        <w:tab/>
      </w:r>
      <w:r w:rsidRPr="00EA23C1">
        <w:tab/>
        <w:t xml:space="preserve">                  </w:t>
      </w:r>
      <w:r>
        <w:tab/>
        <w:t xml:space="preserve">       </w:t>
      </w:r>
      <w:r w:rsidR="00070CFA">
        <w:t xml:space="preserve"> </w:t>
      </w:r>
      <w:r>
        <w:t xml:space="preserve"> </w:t>
      </w:r>
      <w:r w:rsidR="000057CF">
        <w:t xml:space="preserve"> (19</w:t>
      </w:r>
      <w:r>
        <w:t>)</w:t>
      </w:r>
    </w:p>
    <w:p w:rsidR="00A6219B" w:rsidRDefault="00A6219B" w:rsidP="00A6219B"/>
    <w:p w:rsidR="00DA5B49" w:rsidRDefault="00DA5B49">
      <w:pPr>
        <w:spacing w:line="240" w:lineRule="auto"/>
        <w:rPr>
          <w:u w:val="single"/>
        </w:rPr>
      </w:pPr>
      <w:r>
        <w:rPr>
          <w:u w:val="single"/>
        </w:rPr>
        <w:br w:type="page"/>
      </w:r>
    </w:p>
    <w:p w:rsidR="00070CFA" w:rsidRDefault="00A6219B" w:rsidP="00A6219B">
      <w:r w:rsidRPr="00070CFA">
        <w:rPr>
          <w:u w:val="single"/>
        </w:rPr>
        <w:lastRenderedPageBreak/>
        <w:t>Comments:</w:t>
      </w:r>
      <w:r>
        <w:t xml:space="preserve"> </w:t>
      </w:r>
    </w:p>
    <w:p w:rsidR="00A6219B" w:rsidRPr="001656D4" w:rsidRDefault="00A6219B" w:rsidP="00A6219B">
      <w:r>
        <w:t xml:space="preserve">This equation allows designers to enter actual SNS to RSS transport times if they are available.  Otherwise a default value (currently 720 minutes) is utilized.  </w:t>
      </w:r>
    </w:p>
    <w:p w:rsidR="009F4469" w:rsidRDefault="009F4469" w:rsidP="00070CFA">
      <w:pPr>
        <w:rPr>
          <w:b/>
        </w:rPr>
      </w:pPr>
    </w:p>
    <w:p w:rsidR="00070CFA" w:rsidRPr="00070CFA" w:rsidRDefault="00070CFA" w:rsidP="00070CFA">
      <w:pPr>
        <w:rPr>
          <w:b/>
          <w:i/>
        </w:rPr>
      </w:pPr>
      <w:r w:rsidRPr="00070CFA">
        <w:rPr>
          <w:b/>
        </w:rPr>
        <w:t>Equation for Time in RSS Operations (T3)</w:t>
      </w:r>
    </w:p>
    <w:p w:rsidR="00070CFA" w:rsidRPr="00070CFA" w:rsidRDefault="00070CFA" w:rsidP="00070CFA">
      <w:r w:rsidRPr="00070CFA">
        <w:t>This i</w:t>
      </w:r>
      <w:r>
        <w:t>s the time period between the arrival of sufficient supplies to begin the POD Order Picking Operation and the completion of the first POD order.  CPM was utilized extensively in this segment to reduce the Critical Path time.</w:t>
      </w:r>
    </w:p>
    <w:p w:rsidR="009F4469" w:rsidRDefault="009F4469">
      <w:pPr>
        <w:spacing w:line="240" w:lineRule="auto"/>
        <w:rPr>
          <w:u w:val="single"/>
        </w:rPr>
      </w:pPr>
    </w:p>
    <w:p w:rsidR="00070CFA" w:rsidRDefault="00070CFA" w:rsidP="00070CFA">
      <w:pPr>
        <w:rPr>
          <w:u w:val="single"/>
        </w:rPr>
      </w:pPr>
      <w:r w:rsidRPr="00EA23C1">
        <w:rPr>
          <w:u w:val="single"/>
        </w:rPr>
        <w:t xml:space="preserve">Notations </w:t>
      </w:r>
    </w:p>
    <w:p w:rsidR="00070CFA" w:rsidRPr="00EA23C1" w:rsidRDefault="00070CFA" w:rsidP="00070CFA">
      <w:r w:rsidRPr="00EA23C1">
        <w:rPr>
          <w:bCs/>
          <w:i/>
          <w:color w:val="000000"/>
        </w:rPr>
        <w:t>T3</w:t>
      </w:r>
      <w:r w:rsidRPr="00EA23C1">
        <w:rPr>
          <w:bCs/>
          <w:i/>
          <w:color w:val="000000"/>
          <w:vertAlign w:val="subscript"/>
        </w:rPr>
        <w:t>A</w:t>
      </w:r>
      <w:r w:rsidRPr="00EA23C1">
        <w:t xml:space="preserve"> = Time (minutes) from Arrival of enough SNS Trucks to Unload and Stage (set up) </w:t>
      </w:r>
    </w:p>
    <w:p w:rsidR="00070CFA" w:rsidRPr="00EA23C1" w:rsidRDefault="00070CFA" w:rsidP="00070CFA">
      <w:pPr>
        <w:ind w:firstLine="720"/>
      </w:pPr>
      <w:r w:rsidRPr="00EA23C1">
        <w:t>enough SNS containers in Pick Area to start the Order Pick Operation.</w:t>
      </w:r>
    </w:p>
    <w:p w:rsidR="00070CFA" w:rsidRPr="00EA23C1" w:rsidRDefault="00070CFA" w:rsidP="00070CFA">
      <w:r w:rsidRPr="00EA23C1">
        <w:rPr>
          <w:i/>
        </w:rPr>
        <w:t>T</w:t>
      </w:r>
      <w:r w:rsidRPr="00EA23C1">
        <w:rPr>
          <w:i/>
          <w:vertAlign w:val="subscript"/>
        </w:rPr>
        <w:t>S</w:t>
      </w:r>
      <w:r w:rsidRPr="00EA23C1">
        <w:t xml:space="preserve"> = Time (minutes per truck) to unload and Stage Truck Load in Pick Area</w:t>
      </w:r>
    </w:p>
    <w:p w:rsidR="00070CFA" w:rsidRPr="00EA23C1" w:rsidRDefault="00070CFA" w:rsidP="00070CFA">
      <w:r w:rsidRPr="00EA23C1">
        <w:rPr>
          <w:i/>
        </w:rPr>
        <w:t>D</w:t>
      </w:r>
      <w:r w:rsidRPr="00EA23C1">
        <w:rPr>
          <w:i/>
          <w:vertAlign w:val="subscript"/>
        </w:rPr>
        <w:t>RSS</w:t>
      </w:r>
      <w:r w:rsidRPr="00EA23C1">
        <w:rPr>
          <w:i/>
        </w:rPr>
        <w:t xml:space="preserve"> </w:t>
      </w:r>
      <w:r w:rsidRPr="00EA23C1">
        <w:t xml:space="preserve">= Maximum number of SNS trucks that can be unloaded and staged at the </w:t>
      </w:r>
    </w:p>
    <w:p w:rsidR="00070CFA" w:rsidRPr="00EA23C1" w:rsidRDefault="00070CFA" w:rsidP="00070CFA">
      <w:pPr>
        <w:ind w:firstLine="720"/>
      </w:pPr>
      <w:r w:rsidRPr="00EA23C1">
        <w:t xml:space="preserve">same time (also known as number of available inbound RSS dock doors)       </w:t>
      </w:r>
    </w:p>
    <w:p w:rsidR="00070CFA" w:rsidRPr="00EA23C1" w:rsidRDefault="00070CFA" w:rsidP="00070CFA">
      <w:pPr>
        <w:rPr>
          <w:bCs/>
        </w:rPr>
      </w:pPr>
      <w:r w:rsidRPr="00EA23C1">
        <w:rPr>
          <w:bCs/>
          <w:i/>
        </w:rPr>
        <w:t>T3</w:t>
      </w:r>
      <w:r w:rsidRPr="00EA23C1">
        <w:rPr>
          <w:bCs/>
          <w:i/>
          <w:vertAlign w:val="subscript"/>
        </w:rPr>
        <w:t>B</w:t>
      </w:r>
      <w:r w:rsidRPr="00EA23C1">
        <w:rPr>
          <w:bCs/>
        </w:rPr>
        <w:t xml:space="preserve"> = Time (minutes) from beginning of Order Pick to the completion of the first POD </w:t>
      </w:r>
    </w:p>
    <w:p w:rsidR="00070CFA" w:rsidRPr="00EA23C1" w:rsidRDefault="00070CFA" w:rsidP="00070CFA">
      <w:pPr>
        <w:ind w:firstLine="720"/>
      </w:pPr>
      <w:r w:rsidRPr="00EA23C1">
        <w:rPr>
          <w:bCs/>
        </w:rPr>
        <w:t>Order.</w:t>
      </w:r>
    </w:p>
    <w:p w:rsidR="00070CFA" w:rsidRPr="00EA23C1" w:rsidRDefault="00070CFA" w:rsidP="00070CFA">
      <w:r w:rsidRPr="00EA23C1">
        <w:rPr>
          <w:i/>
        </w:rPr>
        <w:t>C</w:t>
      </w:r>
      <w:r w:rsidRPr="00EA23C1">
        <w:rPr>
          <w:i/>
          <w:vertAlign w:val="subscript"/>
        </w:rPr>
        <w:t>P</w:t>
      </w:r>
      <w:r w:rsidRPr="00EA23C1">
        <w:t xml:space="preserve"> = Number of containers in a 12 hour Push Package</w:t>
      </w:r>
    </w:p>
    <w:p w:rsidR="00070CFA" w:rsidRPr="00EA23C1" w:rsidRDefault="00070CFA" w:rsidP="00070CFA">
      <w:r w:rsidRPr="00EA23C1">
        <w:rPr>
          <w:i/>
        </w:rPr>
        <w:t>C</w:t>
      </w:r>
      <w:r w:rsidRPr="00EA23C1">
        <w:rPr>
          <w:i/>
          <w:vertAlign w:val="subscript"/>
        </w:rPr>
        <w:t>U</w:t>
      </w:r>
      <w:r w:rsidRPr="00EA23C1">
        <w:t xml:space="preserve"> = Number of different container configurations in a 12 hour Push Package        </w:t>
      </w:r>
    </w:p>
    <w:p w:rsidR="00070CFA" w:rsidRPr="00EA23C1" w:rsidRDefault="00070CFA" w:rsidP="00070CFA">
      <w:pPr>
        <w:rPr>
          <w:color w:val="000000"/>
        </w:rPr>
      </w:pPr>
      <w:r w:rsidRPr="00EA23C1">
        <w:rPr>
          <w:bCs/>
          <w:i/>
          <w:color w:val="000000"/>
        </w:rPr>
        <w:t>P</w:t>
      </w:r>
      <w:r w:rsidRPr="00EA23C1">
        <w:rPr>
          <w:bCs/>
          <w:i/>
          <w:color w:val="000000"/>
          <w:vertAlign w:val="subscript"/>
        </w:rPr>
        <w:t>A</w:t>
      </w:r>
      <w:r w:rsidRPr="00EA23C1">
        <w:rPr>
          <w:color w:val="000000"/>
        </w:rPr>
        <w:t xml:space="preserve"> </w:t>
      </w:r>
      <w:r w:rsidRPr="00EA23C1">
        <w:t xml:space="preserve">= </w:t>
      </w:r>
      <w:r w:rsidR="00627156">
        <w:t xml:space="preserve">Decision Variable: </w:t>
      </w:r>
      <w:r w:rsidRPr="00EA23C1">
        <w:t>Number of Containers in the Immediate Pick Area</w:t>
      </w:r>
      <w:r w:rsidRPr="00EA23C1">
        <w:rPr>
          <w:color w:val="000000"/>
        </w:rPr>
        <w:t xml:space="preserve"> </w:t>
      </w:r>
    </w:p>
    <w:p w:rsidR="00070CFA" w:rsidRPr="00EA23C1" w:rsidRDefault="00070CFA" w:rsidP="00070CFA">
      <w:r w:rsidRPr="00EA23C1">
        <w:rPr>
          <w:bCs/>
          <w:i/>
        </w:rPr>
        <w:t>P</w:t>
      </w:r>
      <w:r w:rsidRPr="00EA23C1">
        <w:rPr>
          <w:bCs/>
          <w:i/>
          <w:vertAlign w:val="subscript"/>
        </w:rPr>
        <w:t>Z</w:t>
      </w:r>
      <w:r w:rsidRPr="00EA23C1">
        <w:rPr>
          <w:bCs/>
          <w:vertAlign w:val="subscript"/>
        </w:rPr>
        <w:t xml:space="preserve">   </w:t>
      </w:r>
      <w:r w:rsidRPr="00EA23C1">
        <w:rPr>
          <w:bCs/>
        </w:rPr>
        <w:t xml:space="preserve">= </w:t>
      </w:r>
      <w:r w:rsidRPr="00EA23C1">
        <w:t xml:space="preserve">Number of Containers in a Pick Zone (1 </w:t>
      </w:r>
      <w:r w:rsidRPr="00EA23C1">
        <w:rPr>
          <w:i/>
        </w:rPr>
        <w:t>K</w:t>
      </w:r>
      <w:r w:rsidRPr="00EA23C1">
        <w:rPr>
          <w:vertAlign w:val="subscript"/>
        </w:rPr>
        <w:t xml:space="preserve"> </w:t>
      </w:r>
      <w:r w:rsidRPr="00EA23C1">
        <w:t>unit) within Immediate Pick Area</w:t>
      </w:r>
    </w:p>
    <w:p w:rsidR="00070CFA" w:rsidRPr="00EA23C1" w:rsidRDefault="00070CFA" w:rsidP="00070CFA">
      <w:r w:rsidRPr="00EA23C1">
        <w:rPr>
          <w:bCs/>
          <w:i/>
        </w:rPr>
        <w:t>K</w:t>
      </w:r>
      <w:r w:rsidRPr="00EA23C1">
        <w:rPr>
          <w:bCs/>
          <w:i/>
          <w:vertAlign w:val="subscript"/>
        </w:rPr>
        <w:t>Q</w:t>
      </w:r>
      <w:r w:rsidRPr="00EA23C1">
        <w:rPr>
          <w:bCs/>
          <w:vertAlign w:val="subscript"/>
        </w:rPr>
        <w:t xml:space="preserve"> </w:t>
      </w:r>
      <w:r w:rsidRPr="00EA23C1">
        <w:rPr>
          <w:bCs/>
        </w:rPr>
        <w:t xml:space="preserve">= </w:t>
      </w:r>
      <w:r w:rsidRPr="00EA23C1">
        <w:t>Cadence units required in Order Pick Cycle for Quality Inspection and Inventory</w:t>
      </w:r>
    </w:p>
    <w:p w:rsidR="00070CFA" w:rsidRPr="00EA23C1" w:rsidRDefault="00070CFA" w:rsidP="00070CFA">
      <w:r w:rsidRPr="00EA23C1">
        <w:rPr>
          <w:bCs/>
          <w:i/>
        </w:rPr>
        <w:t>K</w:t>
      </w:r>
      <w:r w:rsidRPr="00EA23C1">
        <w:rPr>
          <w:bCs/>
          <w:i/>
          <w:vertAlign w:val="subscript"/>
        </w:rPr>
        <w:t>M</w:t>
      </w:r>
      <w:r w:rsidRPr="00EA23C1">
        <w:rPr>
          <w:bCs/>
          <w:vertAlign w:val="subscript"/>
        </w:rPr>
        <w:t xml:space="preserve"> </w:t>
      </w:r>
      <w:r w:rsidRPr="00EA23C1">
        <w:rPr>
          <w:bCs/>
        </w:rPr>
        <w:t xml:space="preserve">= </w:t>
      </w:r>
      <w:r w:rsidRPr="00EA23C1">
        <w:t>Cadence units required in Order Pick Cycle for Misc. Activities</w:t>
      </w:r>
    </w:p>
    <w:p w:rsidR="00070CFA" w:rsidRDefault="00070CFA" w:rsidP="00070CFA">
      <w:r w:rsidRPr="00EA23C1">
        <w:rPr>
          <w:i/>
        </w:rPr>
        <w:t>K</w:t>
      </w:r>
      <w:r w:rsidRPr="00EA23C1">
        <w:t xml:space="preserve"> = Process cadence time (minutes)</w:t>
      </w:r>
    </w:p>
    <w:p w:rsidR="00DA5B49" w:rsidRDefault="00DA5B49" w:rsidP="00627156">
      <w:pPr>
        <w:rPr>
          <w:u w:val="single"/>
        </w:rPr>
      </w:pPr>
    </w:p>
    <w:p w:rsidR="00627156" w:rsidRPr="00EA23C1" w:rsidRDefault="00627156" w:rsidP="00627156">
      <w:pPr>
        <w:rPr>
          <w:u w:val="single"/>
        </w:rPr>
      </w:pPr>
      <w:r w:rsidRPr="00EA23C1">
        <w:rPr>
          <w:u w:val="single"/>
        </w:rPr>
        <w:t>Time Period 3 (T3)</w:t>
      </w:r>
      <w:r>
        <w:rPr>
          <w:u w:val="single"/>
        </w:rPr>
        <w:t xml:space="preserve"> – RSS Operations Time</w:t>
      </w:r>
    </w:p>
    <w:p w:rsidR="00627156" w:rsidRPr="00EA23C1" w:rsidRDefault="00627156" w:rsidP="00627156">
      <w:r w:rsidRPr="00EA23C1">
        <w:rPr>
          <w:i/>
        </w:rPr>
        <w:t>T3 = T3</w:t>
      </w:r>
      <w:r w:rsidRPr="00EA23C1">
        <w:rPr>
          <w:i/>
          <w:vertAlign w:val="subscript"/>
        </w:rPr>
        <w:t>A</w:t>
      </w:r>
      <w:r w:rsidRPr="00EA23C1">
        <w:rPr>
          <w:i/>
        </w:rPr>
        <w:t xml:space="preserve"> + T3</w:t>
      </w:r>
      <w:r w:rsidRPr="00EA23C1">
        <w:rPr>
          <w:i/>
          <w:vertAlign w:val="subscript"/>
        </w:rPr>
        <w:t xml:space="preserve">B                                                                                                                                                             </w:t>
      </w:r>
      <w:r>
        <w:rPr>
          <w:i/>
          <w:vertAlign w:val="subscript"/>
        </w:rPr>
        <w:tab/>
        <w:t xml:space="preserve"> </w:t>
      </w:r>
      <w:r>
        <w:t xml:space="preserve">         </w:t>
      </w:r>
      <w:r w:rsidR="000057CF">
        <w:t>(20</w:t>
      </w:r>
      <w:r w:rsidRPr="00EA23C1">
        <w:t>)</w:t>
      </w:r>
    </w:p>
    <w:p w:rsidR="00627156" w:rsidRPr="00EA23C1" w:rsidRDefault="00627156" w:rsidP="00627156">
      <w:r w:rsidRPr="00EA23C1">
        <w:rPr>
          <w:i/>
        </w:rPr>
        <w:t>T3</w:t>
      </w:r>
      <w:r w:rsidRPr="00EA23C1">
        <w:rPr>
          <w:i/>
          <w:vertAlign w:val="subscript"/>
        </w:rPr>
        <w:t xml:space="preserve">A </w:t>
      </w:r>
      <w:r w:rsidRPr="00EA23C1">
        <w:rPr>
          <w:i/>
        </w:rPr>
        <w:t>=</w:t>
      </w:r>
      <w:r w:rsidRPr="00EA23C1">
        <w:rPr>
          <w:i/>
          <w:color w:val="000000"/>
        </w:rPr>
        <w:t xml:space="preserve"> </w:t>
      </w:r>
      <w:r w:rsidR="00B2272B">
        <w:rPr>
          <w:i/>
          <w:color w:val="000000"/>
        </w:rPr>
        <w:t>(</w:t>
      </w:r>
      <w:r w:rsidRPr="00EA23C1">
        <w:rPr>
          <w:i/>
          <w:color w:val="000000"/>
        </w:rPr>
        <w:t>(V</w:t>
      </w:r>
      <w:r w:rsidRPr="00EA23C1">
        <w:rPr>
          <w:i/>
          <w:color w:val="000000"/>
          <w:vertAlign w:val="subscript"/>
        </w:rPr>
        <w:t>RSS</w:t>
      </w:r>
      <w:r w:rsidRPr="00EA23C1">
        <w:rPr>
          <w:i/>
          <w:color w:val="000000"/>
        </w:rPr>
        <w:t>)(T</w:t>
      </w:r>
      <w:r w:rsidRPr="00EA23C1">
        <w:rPr>
          <w:i/>
          <w:color w:val="000000"/>
          <w:vertAlign w:val="subscript"/>
        </w:rPr>
        <w:t>S</w:t>
      </w:r>
      <w:r w:rsidRPr="00EA23C1">
        <w:rPr>
          <w:i/>
          <w:color w:val="000000"/>
        </w:rPr>
        <w:t>) - (C</w:t>
      </w:r>
      <w:r w:rsidRPr="00EA23C1">
        <w:rPr>
          <w:i/>
          <w:color w:val="000000"/>
          <w:vertAlign w:val="subscript"/>
        </w:rPr>
        <w:t>SNS</w:t>
      </w:r>
      <w:r w:rsidRPr="00EA23C1">
        <w:rPr>
          <w:i/>
          <w:color w:val="000000"/>
        </w:rPr>
        <w:t>)(V</w:t>
      </w:r>
      <w:r w:rsidRPr="00EA23C1">
        <w:rPr>
          <w:i/>
          <w:color w:val="000000"/>
          <w:vertAlign w:val="subscript"/>
        </w:rPr>
        <w:t>RSS</w:t>
      </w:r>
      <w:r w:rsidRPr="00EA23C1">
        <w:rPr>
          <w:i/>
          <w:color w:val="000000"/>
        </w:rPr>
        <w:t>-V</w:t>
      </w:r>
      <w:r w:rsidRPr="00EA23C1">
        <w:rPr>
          <w:i/>
          <w:color w:val="000000"/>
          <w:vertAlign w:val="subscript"/>
        </w:rPr>
        <w:t>U</w:t>
      </w:r>
      <w:r w:rsidRPr="00EA23C1">
        <w:rPr>
          <w:i/>
          <w:color w:val="000000"/>
        </w:rPr>
        <w:t>)(T</w:t>
      </w:r>
      <w:r w:rsidRPr="00EA23C1">
        <w:rPr>
          <w:i/>
          <w:color w:val="000000"/>
          <w:vertAlign w:val="subscript"/>
        </w:rPr>
        <w:t>S</w:t>
      </w:r>
      <w:r w:rsidRPr="00EA23C1">
        <w:rPr>
          <w:i/>
          <w:color w:val="000000"/>
        </w:rPr>
        <w:t>))/D</w:t>
      </w:r>
      <w:r w:rsidRPr="00EA23C1">
        <w:rPr>
          <w:i/>
          <w:color w:val="000000"/>
          <w:vertAlign w:val="subscript"/>
        </w:rPr>
        <w:t xml:space="preserve">RSS                                                                                          </w:t>
      </w:r>
      <w:r>
        <w:rPr>
          <w:i/>
          <w:color w:val="000000"/>
          <w:vertAlign w:val="subscript"/>
        </w:rPr>
        <w:tab/>
        <w:t xml:space="preserve"> </w:t>
      </w:r>
      <w:r>
        <w:t xml:space="preserve">         </w:t>
      </w:r>
      <w:r w:rsidR="000057CF">
        <w:t>(21</w:t>
      </w:r>
      <w:r w:rsidRPr="00EA23C1">
        <w:t>)</w:t>
      </w:r>
    </w:p>
    <w:p w:rsidR="00627156" w:rsidRPr="00EA23C1" w:rsidRDefault="00627156" w:rsidP="00627156">
      <w:pPr>
        <w:rPr>
          <w:i/>
          <w:color w:val="000000"/>
        </w:rPr>
      </w:pPr>
      <w:r w:rsidRPr="00EA23C1">
        <w:rPr>
          <w:i/>
          <w:color w:val="000000"/>
        </w:rPr>
        <w:t>T3</w:t>
      </w:r>
      <w:r w:rsidRPr="00EA23C1">
        <w:rPr>
          <w:i/>
          <w:color w:val="000000"/>
          <w:vertAlign w:val="subscript"/>
        </w:rPr>
        <w:t>B</w:t>
      </w:r>
      <w:r w:rsidRPr="00EA23C1">
        <w:rPr>
          <w:i/>
          <w:color w:val="000000"/>
        </w:rPr>
        <w:t xml:space="preserve"> = ((P</w:t>
      </w:r>
      <w:r w:rsidRPr="00EA23C1">
        <w:rPr>
          <w:i/>
          <w:color w:val="000000"/>
          <w:vertAlign w:val="subscript"/>
        </w:rPr>
        <w:t>A</w:t>
      </w:r>
      <w:r w:rsidRPr="00EA23C1">
        <w:rPr>
          <w:i/>
          <w:color w:val="000000"/>
        </w:rPr>
        <w:t xml:space="preserve"> /P</w:t>
      </w:r>
      <w:r w:rsidRPr="00EA23C1">
        <w:rPr>
          <w:i/>
          <w:color w:val="000000"/>
          <w:vertAlign w:val="subscript"/>
        </w:rPr>
        <w:t>Z</w:t>
      </w:r>
      <w:r w:rsidR="00C02206">
        <w:rPr>
          <w:i/>
          <w:color w:val="000000"/>
        </w:rPr>
        <w:t>)+</w:t>
      </w:r>
      <w:r w:rsidRPr="00EA23C1">
        <w:rPr>
          <w:i/>
          <w:color w:val="000000"/>
        </w:rPr>
        <w:t>K</w:t>
      </w:r>
      <w:r w:rsidRPr="00EA23C1">
        <w:rPr>
          <w:i/>
          <w:color w:val="000000"/>
          <w:vertAlign w:val="subscript"/>
        </w:rPr>
        <w:t>Q</w:t>
      </w:r>
      <w:r w:rsidRPr="00EA23C1">
        <w:rPr>
          <w:i/>
          <w:color w:val="000000"/>
        </w:rPr>
        <w:t>+K</w:t>
      </w:r>
      <w:r w:rsidRPr="00EA23C1">
        <w:rPr>
          <w:i/>
          <w:color w:val="000000"/>
          <w:vertAlign w:val="subscript"/>
        </w:rPr>
        <w:t>M</w:t>
      </w:r>
      <w:r w:rsidRPr="00EA23C1">
        <w:rPr>
          <w:i/>
          <w:color w:val="000000"/>
        </w:rPr>
        <w:t xml:space="preserve">)(K)                                                                                  </w:t>
      </w:r>
      <w:r>
        <w:rPr>
          <w:i/>
          <w:color w:val="000000"/>
        </w:rPr>
        <w:tab/>
        <w:t xml:space="preserve">         </w:t>
      </w:r>
      <w:r w:rsidR="00C22737">
        <w:rPr>
          <w:i/>
          <w:color w:val="000000"/>
        </w:rPr>
        <w:t xml:space="preserve"> </w:t>
      </w:r>
      <w:r w:rsidR="000057CF">
        <w:rPr>
          <w:color w:val="000000"/>
        </w:rPr>
        <w:t>(22</w:t>
      </w:r>
      <w:r w:rsidRPr="00EA23C1">
        <w:rPr>
          <w:color w:val="000000"/>
        </w:rPr>
        <w:t>)</w:t>
      </w:r>
    </w:p>
    <w:p w:rsidR="00A66780" w:rsidRPr="00EA23C1" w:rsidRDefault="00A66780" w:rsidP="00A66780">
      <w:pPr>
        <w:rPr>
          <w:u w:val="single"/>
        </w:rPr>
      </w:pPr>
      <w:r>
        <w:rPr>
          <w:u w:val="single"/>
        </w:rPr>
        <w:lastRenderedPageBreak/>
        <w:t>Subject to:</w:t>
      </w:r>
    </w:p>
    <w:p w:rsidR="00A66780" w:rsidRPr="00EA23C1" w:rsidRDefault="00A66780" w:rsidP="00A66780">
      <w:pPr>
        <w:rPr>
          <w:i/>
        </w:rPr>
      </w:pPr>
      <w:r w:rsidRPr="00EA23C1">
        <w:rPr>
          <w:bCs/>
          <w:i/>
          <w:color w:val="000000"/>
        </w:rPr>
        <w:t>T3</w:t>
      </w:r>
      <w:r w:rsidRPr="00EA23C1">
        <w:rPr>
          <w:bCs/>
          <w:i/>
          <w:color w:val="000000"/>
          <w:vertAlign w:val="subscript"/>
        </w:rPr>
        <w:t>A</w:t>
      </w:r>
      <w:r w:rsidRPr="00EA23C1">
        <w:rPr>
          <w:i/>
        </w:rPr>
        <w:t xml:space="preserve"> &gt; </w:t>
      </w:r>
      <w:r w:rsidRPr="00EA23C1">
        <w:t xml:space="preserve">0                                                                                                                    </w:t>
      </w:r>
      <w:r>
        <w:tab/>
        <w:t xml:space="preserve">     </w:t>
      </w:r>
      <w:r w:rsidR="000057CF">
        <w:t xml:space="preserve">     (23</w:t>
      </w:r>
      <w:r w:rsidRPr="00EA23C1">
        <w:t>)</w:t>
      </w:r>
    </w:p>
    <w:p w:rsidR="00A66780" w:rsidRPr="00EA23C1" w:rsidRDefault="00A66780" w:rsidP="00A66780">
      <w:pPr>
        <w:rPr>
          <w:i/>
        </w:rPr>
      </w:pPr>
      <w:r w:rsidRPr="00EA23C1">
        <w:rPr>
          <w:bCs/>
          <w:i/>
          <w:color w:val="000000"/>
        </w:rPr>
        <w:t>T3</w:t>
      </w:r>
      <w:r w:rsidRPr="00EA23C1">
        <w:rPr>
          <w:bCs/>
          <w:i/>
          <w:color w:val="000000"/>
          <w:vertAlign w:val="subscript"/>
        </w:rPr>
        <w:t>B</w:t>
      </w:r>
      <w:r w:rsidRPr="00EA23C1">
        <w:rPr>
          <w:i/>
        </w:rPr>
        <w:t xml:space="preserve"> &gt; </w:t>
      </w:r>
      <w:r w:rsidRPr="00EA23C1">
        <w:t xml:space="preserve">0                                                                                                                    </w:t>
      </w:r>
      <w:r w:rsidR="000057CF">
        <w:tab/>
        <w:t xml:space="preserve">          (24</w:t>
      </w:r>
      <w:r w:rsidRPr="00EA23C1">
        <w:t>)</w:t>
      </w:r>
    </w:p>
    <w:p w:rsidR="00A66780" w:rsidRPr="00EA23C1" w:rsidRDefault="00A66780" w:rsidP="00A66780">
      <w:r w:rsidRPr="00EA23C1">
        <w:rPr>
          <w:i/>
        </w:rPr>
        <w:t>C</w:t>
      </w:r>
      <w:r w:rsidRPr="00EA23C1">
        <w:rPr>
          <w:i/>
          <w:vertAlign w:val="subscript"/>
        </w:rPr>
        <w:t>P</w:t>
      </w:r>
      <w:r>
        <w:t xml:space="preserve"> ≥ </w:t>
      </w:r>
      <w:r w:rsidRPr="004024B1">
        <w:rPr>
          <w:i/>
        </w:rPr>
        <w:t>C</w:t>
      </w:r>
      <w:r>
        <w:rPr>
          <w:i/>
          <w:vertAlign w:val="subscript"/>
        </w:rPr>
        <w:t>U</w:t>
      </w:r>
      <w:r w:rsidRPr="004024B1">
        <w:t xml:space="preserve"> </w:t>
      </w:r>
      <w:r w:rsidRPr="00EA23C1">
        <w:tab/>
      </w:r>
      <w:r w:rsidRPr="00EA23C1">
        <w:tab/>
      </w:r>
      <w:r w:rsidRPr="00EA23C1">
        <w:tab/>
      </w:r>
      <w:r w:rsidRPr="00EA23C1">
        <w:tab/>
      </w:r>
      <w:r w:rsidRPr="00EA23C1">
        <w:tab/>
      </w:r>
      <w:r w:rsidRPr="00EA23C1">
        <w:tab/>
      </w:r>
      <w:r>
        <w:tab/>
        <w:t xml:space="preserve"> </w:t>
      </w:r>
      <w:r w:rsidRPr="00EA23C1">
        <w:t xml:space="preserve">                      </w:t>
      </w:r>
      <w:r w:rsidR="000057CF">
        <w:tab/>
      </w:r>
      <w:r w:rsidR="000057CF">
        <w:tab/>
        <w:t xml:space="preserve">          (25</w:t>
      </w:r>
      <w:r w:rsidRPr="00EA23C1">
        <w:t>)</w:t>
      </w:r>
    </w:p>
    <w:p w:rsidR="00A66780" w:rsidRPr="00EA23C1" w:rsidRDefault="00A66780" w:rsidP="00A66780">
      <w:pPr>
        <w:rPr>
          <w:i/>
        </w:rPr>
      </w:pPr>
      <w:r w:rsidRPr="00EA23C1">
        <w:rPr>
          <w:i/>
        </w:rPr>
        <w:t>C</w:t>
      </w:r>
      <w:r w:rsidRPr="00EA23C1">
        <w:rPr>
          <w:i/>
          <w:vertAlign w:val="subscript"/>
        </w:rPr>
        <w:t>U</w:t>
      </w:r>
      <w:r>
        <w:t xml:space="preserve"> ≥ 0</w:t>
      </w:r>
      <w:r w:rsidRPr="00EA23C1">
        <w:t xml:space="preserve"> </w:t>
      </w:r>
      <w:r w:rsidRPr="00EA23C1">
        <w:tab/>
      </w:r>
      <w:r w:rsidRPr="00EA23C1">
        <w:tab/>
      </w:r>
      <w:r w:rsidRPr="00EA23C1">
        <w:tab/>
      </w:r>
      <w:r w:rsidRPr="00EA23C1">
        <w:tab/>
      </w:r>
      <w:r w:rsidRPr="00EA23C1">
        <w:tab/>
      </w:r>
      <w:r w:rsidRPr="00EA23C1">
        <w:tab/>
      </w:r>
      <w:r>
        <w:tab/>
        <w:t xml:space="preserve"> </w:t>
      </w:r>
      <w:r w:rsidRPr="00EA23C1">
        <w:t xml:space="preserve">                     </w:t>
      </w:r>
      <w:r w:rsidR="000057CF">
        <w:tab/>
      </w:r>
      <w:r w:rsidR="000057CF">
        <w:tab/>
      </w:r>
      <w:r w:rsidR="000057CF">
        <w:tab/>
        <w:t xml:space="preserve">          (26</w:t>
      </w:r>
      <w:r w:rsidRPr="00EA23C1">
        <w:t>)</w:t>
      </w:r>
    </w:p>
    <w:p w:rsidR="00A66780" w:rsidRDefault="00A66780" w:rsidP="00A66780">
      <w:r w:rsidRPr="00EA23C1">
        <w:t>P</w:t>
      </w:r>
      <w:r w:rsidRPr="00EA23C1">
        <w:rPr>
          <w:vertAlign w:val="subscript"/>
        </w:rPr>
        <w:t>A</w:t>
      </w:r>
      <w:r w:rsidRPr="00EA23C1">
        <w:t xml:space="preserve"> ≥ </w:t>
      </w:r>
      <w:r w:rsidRPr="00EA23C1">
        <w:rPr>
          <w:i/>
        </w:rPr>
        <w:t>C</w:t>
      </w:r>
      <w:r w:rsidRPr="00EA23C1">
        <w:rPr>
          <w:i/>
          <w:vertAlign w:val="subscript"/>
        </w:rPr>
        <w:t>U</w:t>
      </w:r>
      <w:r w:rsidRPr="00EA23C1">
        <w:tab/>
        <w:t xml:space="preserve">                                                                                                        </w:t>
      </w:r>
      <w:r w:rsidR="000057CF">
        <w:tab/>
        <w:t xml:space="preserve">          (27</w:t>
      </w:r>
      <w:r>
        <w:t>)</w:t>
      </w:r>
    </w:p>
    <w:p w:rsidR="00A66780" w:rsidRPr="00EA23C1" w:rsidRDefault="00A66780" w:rsidP="00A66780">
      <w:pPr>
        <w:rPr>
          <w:bCs/>
          <w:i/>
          <w:color w:val="000000"/>
        </w:rPr>
      </w:pPr>
      <w:r w:rsidRPr="00EA23C1">
        <w:t>P</w:t>
      </w:r>
      <w:r w:rsidRPr="00EA23C1">
        <w:rPr>
          <w:vertAlign w:val="subscript"/>
        </w:rPr>
        <w:t xml:space="preserve">A </w:t>
      </w:r>
      <w:r w:rsidRPr="00EA23C1">
        <w:t>≤</w:t>
      </w:r>
      <w:r w:rsidRPr="00EA23C1">
        <w:rPr>
          <w:vertAlign w:val="subscript"/>
        </w:rPr>
        <w:t xml:space="preserve"> </w:t>
      </w:r>
      <w:r w:rsidRPr="00EA23C1">
        <w:rPr>
          <w:i/>
        </w:rPr>
        <w:t>C</w:t>
      </w:r>
      <w:r w:rsidRPr="00EA23C1">
        <w:rPr>
          <w:i/>
          <w:vertAlign w:val="subscript"/>
        </w:rPr>
        <w:t xml:space="preserve">P                                                                                                                                                                          </w:t>
      </w:r>
      <w:r>
        <w:rPr>
          <w:i/>
          <w:vertAlign w:val="subscript"/>
        </w:rPr>
        <w:tab/>
      </w:r>
      <w:r w:rsidRPr="00EA23C1">
        <w:rPr>
          <w:i/>
          <w:vertAlign w:val="subscript"/>
        </w:rPr>
        <w:t xml:space="preserve"> </w:t>
      </w:r>
      <w:r>
        <w:rPr>
          <w:i/>
          <w:vertAlign w:val="subscript"/>
        </w:rPr>
        <w:t xml:space="preserve"> </w:t>
      </w:r>
      <w:r w:rsidR="000057CF">
        <w:t xml:space="preserve">         (28</w:t>
      </w:r>
      <w:r w:rsidRPr="00EA23C1">
        <w:t>)</w:t>
      </w:r>
    </w:p>
    <w:p w:rsidR="00A66780" w:rsidRDefault="00A66780" w:rsidP="00A66780">
      <w:pPr>
        <w:spacing w:line="240" w:lineRule="auto"/>
        <w:rPr>
          <w:u w:val="single"/>
        </w:rPr>
      </w:pPr>
    </w:p>
    <w:p w:rsidR="00C744E6" w:rsidRDefault="00627156" w:rsidP="00A66780">
      <w:pPr>
        <w:tabs>
          <w:tab w:val="left" w:pos="3960"/>
        </w:tabs>
        <w:spacing w:line="240" w:lineRule="auto"/>
        <w:rPr>
          <w:u w:val="single"/>
        </w:rPr>
      </w:pPr>
      <w:r>
        <w:rPr>
          <w:u w:val="single"/>
        </w:rPr>
        <w:t>Comments:</w:t>
      </w:r>
    </w:p>
    <w:p w:rsidR="00627156" w:rsidRPr="00627156" w:rsidRDefault="00627156" w:rsidP="00FF2A4F">
      <w:r>
        <w:t xml:space="preserve">In addition to the </w:t>
      </w:r>
      <w:r w:rsidR="00826DE0">
        <w:t>enabling d</w:t>
      </w:r>
      <w:r>
        <w:t xml:space="preserve">ecision </w:t>
      </w:r>
      <w:r w:rsidR="00826DE0">
        <w:t>v</w:t>
      </w:r>
      <w:r>
        <w:t>ariables introduced in T2</w:t>
      </w:r>
      <w:r w:rsidR="00826DE0">
        <w:t>, the decision v</w:t>
      </w:r>
      <w:r>
        <w:t>ariable regarding the size of the immediate Pick Area is a significant</w:t>
      </w:r>
      <w:r w:rsidR="00826DE0">
        <w:t xml:space="preserve"> T3 variable from a CPM perspective.</w:t>
      </w:r>
    </w:p>
    <w:p w:rsidR="00C744E6" w:rsidRDefault="00C744E6">
      <w:pPr>
        <w:spacing w:line="240" w:lineRule="auto"/>
        <w:rPr>
          <w:u w:val="single"/>
        </w:rPr>
      </w:pPr>
    </w:p>
    <w:p w:rsidR="00826DE0" w:rsidRPr="00826DE0" w:rsidRDefault="00826DE0" w:rsidP="00826DE0">
      <w:pPr>
        <w:rPr>
          <w:b/>
          <w:i/>
          <w:vertAlign w:val="subscript"/>
        </w:rPr>
      </w:pPr>
      <w:r w:rsidRPr="00826DE0">
        <w:rPr>
          <w:b/>
        </w:rPr>
        <w:t xml:space="preserve">Equation for RSS to PODs Logistics: </w:t>
      </w:r>
      <w:r w:rsidRPr="00826DE0">
        <w:rPr>
          <w:b/>
          <w:i/>
        </w:rPr>
        <w:t>T4</w:t>
      </w:r>
      <w:r w:rsidRPr="00826DE0">
        <w:rPr>
          <w:b/>
          <w:i/>
          <w:vertAlign w:val="subscript"/>
        </w:rPr>
        <w:t>i</w:t>
      </w:r>
    </w:p>
    <w:p w:rsidR="00826DE0" w:rsidRDefault="00826DE0" w:rsidP="00C5405D">
      <w:r w:rsidRPr="00826DE0">
        <w:t>This equation</w:t>
      </w:r>
      <w:r>
        <w:t xml:space="preserve"> includes the time from the completion of the first POD Order to the delivery of the Last Active POD Order to the Last Active POD.  It should be noted that the first completed POD Order may not be the POD Order for the Last Active POD.</w:t>
      </w:r>
    </w:p>
    <w:p w:rsidR="00C5405D" w:rsidRDefault="00C5405D" w:rsidP="00C5405D"/>
    <w:p w:rsidR="00826DE0" w:rsidRPr="00EA23C1" w:rsidRDefault="00826DE0" w:rsidP="00826DE0">
      <w:pPr>
        <w:rPr>
          <w:u w:val="single"/>
        </w:rPr>
      </w:pPr>
      <w:r>
        <w:rPr>
          <w:u w:val="single"/>
        </w:rPr>
        <w:t>Notations</w:t>
      </w:r>
    </w:p>
    <w:p w:rsidR="00826DE0" w:rsidRPr="00EA23C1" w:rsidRDefault="00826DE0" w:rsidP="00826DE0">
      <w:r w:rsidRPr="00EA23C1">
        <w:rPr>
          <w:i/>
        </w:rPr>
        <w:t>TP</w:t>
      </w:r>
      <w:r w:rsidRPr="00EA23C1">
        <w:rPr>
          <w:i/>
          <w:vertAlign w:val="subscript"/>
        </w:rPr>
        <w:t>i</w:t>
      </w:r>
      <w:r w:rsidRPr="00EA23C1">
        <w:t xml:space="preserve"> = Direct route travel time (minutes) from RSS to </w:t>
      </w:r>
      <w:r w:rsidRPr="00EA23C1">
        <w:rPr>
          <w:i/>
        </w:rPr>
        <w:t>POD</w:t>
      </w:r>
      <w:r w:rsidRPr="00EA23C1">
        <w:rPr>
          <w:i/>
          <w:vertAlign w:val="subscript"/>
        </w:rPr>
        <w:t>i</w:t>
      </w:r>
      <w:r w:rsidRPr="00EA23C1">
        <w:t xml:space="preserve"> , </w:t>
      </w:r>
      <w:r w:rsidRPr="00EA23C1">
        <w:rPr>
          <w:i/>
        </w:rPr>
        <w:t>i = 1, 2, …, n.</w:t>
      </w:r>
    </w:p>
    <w:p w:rsidR="00826DE0" w:rsidRPr="00EA23C1" w:rsidRDefault="00826DE0" w:rsidP="00826DE0">
      <w:r w:rsidRPr="00EA23C1">
        <w:rPr>
          <w:i/>
        </w:rPr>
        <w:t>T</w:t>
      </w:r>
      <w:r w:rsidRPr="00EA23C1">
        <w:rPr>
          <w:i/>
          <w:vertAlign w:val="subscript"/>
        </w:rPr>
        <w:t>D</w:t>
      </w:r>
      <w:r w:rsidRPr="00EA23C1">
        <w:t xml:space="preserve"> = Estimated average additional time (minutes) for travel diversion from the direct path</w:t>
      </w:r>
    </w:p>
    <w:p w:rsidR="00826DE0" w:rsidRPr="00EA23C1" w:rsidRDefault="00826DE0" w:rsidP="00826DE0">
      <w:pPr>
        <w:ind w:firstLine="720"/>
      </w:pPr>
      <w:r w:rsidRPr="00EA23C1">
        <w:t xml:space="preserve">time added to delivery route for each POD serviced prior to </w:t>
      </w:r>
      <w:r w:rsidRPr="00EA23C1">
        <w:rPr>
          <w:i/>
        </w:rPr>
        <w:t>POD</w:t>
      </w:r>
      <w:r w:rsidRPr="00EA23C1">
        <w:rPr>
          <w:i/>
          <w:vertAlign w:val="subscript"/>
        </w:rPr>
        <w:t>i</w:t>
      </w:r>
      <w:r w:rsidRPr="00EA23C1">
        <w:t xml:space="preserve">, </w:t>
      </w:r>
      <w:r w:rsidRPr="00EA23C1">
        <w:rPr>
          <w:i/>
        </w:rPr>
        <w:t>i = 1, 2, …, n.</w:t>
      </w:r>
    </w:p>
    <w:p w:rsidR="00826DE0" w:rsidRPr="00EA23C1" w:rsidRDefault="00826DE0" w:rsidP="00826DE0">
      <w:r w:rsidRPr="00EA23C1">
        <w:rPr>
          <w:i/>
        </w:rPr>
        <w:t>T</w:t>
      </w:r>
      <w:r w:rsidRPr="00EA23C1">
        <w:rPr>
          <w:i/>
          <w:vertAlign w:val="subscript"/>
        </w:rPr>
        <w:t>U</w:t>
      </w:r>
      <w:r w:rsidRPr="00EA23C1">
        <w:t xml:space="preserve"> = Estimated average additional unload time (minutes) per delivery route stop for </w:t>
      </w:r>
    </w:p>
    <w:p w:rsidR="00826DE0" w:rsidRPr="00EA23C1" w:rsidRDefault="00826DE0" w:rsidP="00826DE0">
      <w:pPr>
        <w:ind w:firstLine="720"/>
      </w:pPr>
      <w:r w:rsidRPr="00EA23C1">
        <w:t xml:space="preserve">each POD serviced prior to </w:t>
      </w:r>
      <w:r w:rsidRPr="00EA23C1">
        <w:rPr>
          <w:i/>
        </w:rPr>
        <w:t>POD</w:t>
      </w:r>
      <w:r w:rsidRPr="00EA23C1">
        <w:rPr>
          <w:i/>
          <w:vertAlign w:val="subscript"/>
        </w:rPr>
        <w:t>i</w:t>
      </w:r>
      <w:r w:rsidRPr="00EA23C1">
        <w:t xml:space="preserve"> , </w:t>
      </w:r>
      <w:r w:rsidRPr="00EA23C1">
        <w:rPr>
          <w:i/>
        </w:rPr>
        <w:t>i = 1, 2, …, n.</w:t>
      </w:r>
    </w:p>
    <w:p w:rsidR="00826DE0" w:rsidRPr="00EA23C1" w:rsidRDefault="00826DE0" w:rsidP="00826DE0">
      <w:r w:rsidRPr="00EA23C1">
        <w:rPr>
          <w:i/>
        </w:rPr>
        <w:t>D</w:t>
      </w:r>
      <w:r w:rsidRPr="00EA23C1">
        <w:rPr>
          <w:i/>
          <w:vertAlign w:val="subscript"/>
        </w:rPr>
        <w:t>A</w:t>
      </w:r>
      <w:r w:rsidRPr="00EA23C1">
        <w:rPr>
          <w:i/>
        </w:rPr>
        <w:t xml:space="preserve"> = </w:t>
      </w:r>
      <w:r w:rsidRPr="00EA23C1">
        <w:t xml:space="preserve">Decision Variable A: Utilize Direct Delivery time (minutes) based on direct </w:t>
      </w:r>
    </w:p>
    <w:p w:rsidR="00826DE0" w:rsidRPr="00EA23C1" w:rsidRDefault="00826DE0" w:rsidP="00826DE0">
      <w:pPr>
        <w:ind w:firstLine="720"/>
      </w:pPr>
      <w:r w:rsidRPr="00EA23C1">
        <w:t xml:space="preserve">delivery with dedicated vehicles from RSS to </w:t>
      </w:r>
      <w:r w:rsidRPr="00EA23C1">
        <w:rPr>
          <w:i/>
        </w:rPr>
        <w:t>POD</w:t>
      </w:r>
      <w:r w:rsidRPr="00EA23C1">
        <w:rPr>
          <w:i/>
          <w:vertAlign w:val="subscript"/>
        </w:rPr>
        <w:t>i</w:t>
      </w:r>
      <w:r w:rsidRPr="00EA23C1">
        <w:t xml:space="preserve"> , </w:t>
      </w:r>
      <w:r w:rsidRPr="00EA23C1">
        <w:rPr>
          <w:i/>
        </w:rPr>
        <w:t>i = 1, 2, …, n.</w:t>
      </w:r>
    </w:p>
    <w:p w:rsidR="00826DE0" w:rsidRPr="00EA23C1" w:rsidRDefault="00826DE0" w:rsidP="00826DE0">
      <w:r w:rsidRPr="00EA23C1">
        <w:rPr>
          <w:i/>
        </w:rPr>
        <w:t>D</w:t>
      </w:r>
      <w:r w:rsidRPr="00EA23C1">
        <w:rPr>
          <w:i/>
          <w:vertAlign w:val="subscript"/>
        </w:rPr>
        <w:t>B</w:t>
      </w:r>
      <w:r w:rsidRPr="00EA23C1">
        <w:rPr>
          <w:i/>
        </w:rPr>
        <w:t xml:space="preserve"> = </w:t>
      </w:r>
      <w:r w:rsidRPr="00EA23C1">
        <w:t xml:space="preserve">Decision Variable B: Utilize Route Delivery time (minutes) based standard </w:t>
      </w:r>
    </w:p>
    <w:p w:rsidR="00826DE0" w:rsidRPr="00EA23C1" w:rsidRDefault="00826DE0" w:rsidP="00826DE0">
      <w:pPr>
        <w:ind w:firstLine="720"/>
      </w:pPr>
      <w:r w:rsidRPr="00EA23C1">
        <w:t>estimated parameters for diversion times (T</w:t>
      </w:r>
      <w:r w:rsidRPr="00EA23C1">
        <w:rPr>
          <w:vertAlign w:val="subscript"/>
        </w:rPr>
        <w:t>D</w:t>
      </w:r>
      <w:r w:rsidRPr="00EA23C1">
        <w:t xml:space="preserve">) from the direct route and the </w:t>
      </w:r>
    </w:p>
    <w:p w:rsidR="00826DE0" w:rsidRPr="00EA23C1" w:rsidRDefault="00826DE0" w:rsidP="00826DE0">
      <w:pPr>
        <w:ind w:firstLine="720"/>
      </w:pPr>
      <w:r w:rsidRPr="00EA23C1">
        <w:t>standard estimated unload times (T</w:t>
      </w:r>
      <w:r w:rsidRPr="00EA23C1">
        <w:rPr>
          <w:vertAlign w:val="subscript"/>
        </w:rPr>
        <w:t>U</w:t>
      </w:r>
      <w:r w:rsidRPr="00EA23C1">
        <w:t xml:space="preserve">) for each intermediate stop and the direct </w:t>
      </w:r>
    </w:p>
    <w:p w:rsidR="00826DE0" w:rsidRPr="00EA23C1" w:rsidRDefault="00826DE0" w:rsidP="00826DE0">
      <w:pPr>
        <w:ind w:firstLine="720"/>
      </w:pPr>
      <w:r w:rsidRPr="00EA23C1">
        <w:t xml:space="preserve">delivery time from the RSS to </w:t>
      </w:r>
      <w:r w:rsidRPr="00EA23C1">
        <w:rPr>
          <w:i/>
        </w:rPr>
        <w:t>POD</w:t>
      </w:r>
      <w:r w:rsidRPr="00EA23C1">
        <w:rPr>
          <w:i/>
          <w:vertAlign w:val="subscript"/>
        </w:rPr>
        <w:t>i</w:t>
      </w:r>
      <w:r w:rsidRPr="00EA23C1">
        <w:t xml:space="preserve"> , </w:t>
      </w:r>
      <w:r w:rsidRPr="00EA23C1">
        <w:rPr>
          <w:i/>
        </w:rPr>
        <w:t>i = 1, 2, …, n.</w:t>
      </w:r>
    </w:p>
    <w:p w:rsidR="00DA5B49" w:rsidRDefault="00DA5B49">
      <w:pPr>
        <w:spacing w:line="240" w:lineRule="auto"/>
        <w:rPr>
          <w:i/>
        </w:rPr>
      </w:pPr>
      <w:r>
        <w:rPr>
          <w:i/>
        </w:rPr>
        <w:br w:type="page"/>
      </w:r>
    </w:p>
    <w:p w:rsidR="00826DE0" w:rsidRPr="00EA23C1" w:rsidRDefault="00826DE0" w:rsidP="00826DE0">
      <w:r w:rsidRPr="00EA23C1">
        <w:rPr>
          <w:i/>
        </w:rPr>
        <w:lastRenderedPageBreak/>
        <w:t>D</w:t>
      </w:r>
      <w:r w:rsidRPr="00EA23C1">
        <w:rPr>
          <w:i/>
          <w:vertAlign w:val="subscript"/>
        </w:rPr>
        <w:t>C</w:t>
      </w:r>
      <w:r w:rsidRPr="00EA23C1">
        <w:rPr>
          <w:i/>
        </w:rPr>
        <w:t xml:space="preserve"> = </w:t>
      </w:r>
      <w:r w:rsidRPr="00EA23C1">
        <w:t xml:space="preserve">Decision Variable C: Utilize Route Delivery time (minutes) based heuristically </w:t>
      </w:r>
    </w:p>
    <w:p w:rsidR="00826DE0" w:rsidRPr="00EA23C1" w:rsidRDefault="00826DE0" w:rsidP="0052501A">
      <w:pPr>
        <w:ind w:firstLine="720"/>
      </w:pPr>
      <w:r w:rsidRPr="00EA23C1">
        <w:t xml:space="preserve">developed routes with estimated travel times and standard estimated unload </w:t>
      </w:r>
    </w:p>
    <w:p w:rsidR="00826DE0" w:rsidRPr="00EA23C1" w:rsidRDefault="00826DE0" w:rsidP="00826DE0">
      <w:pPr>
        <w:ind w:firstLine="720"/>
      </w:pPr>
      <w:r w:rsidRPr="00EA23C1">
        <w:t>times (T</w:t>
      </w:r>
      <w:r w:rsidRPr="00EA23C1">
        <w:rPr>
          <w:vertAlign w:val="subscript"/>
        </w:rPr>
        <w:t>U</w:t>
      </w:r>
      <w:r w:rsidRPr="00EA23C1">
        <w:t xml:space="preserve">) for each intermediate stop from the RSS to </w:t>
      </w:r>
      <w:r w:rsidRPr="00EA23C1">
        <w:rPr>
          <w:i/>
        </w:rPr>
        <w:t>POD</w:t>
      </w:r>
      <w:r w:rsidRPr="00EA23C1">
        <w:rPr>
          <w:i/>
          <w:vertAlign w:val="subscript"/>
        </w:rPr>
        <w:t>i</w:t>
      </w:r>
      <w:r w:rsidRPr="00EA23C1">
        <w:t xml:space="preserve"> , </w:t>
      </w:r>
      <w:r w:rsidRPr="00EA23C1">
        <w:rPr>
          <w:i/>
        </w:rPr>
        <w:t>i = 1, 2, …, n.</w:t>
      </w:r>
    </w:p>
    <w:p w:rsidR="00826DE0" w:rsidRPr="00EA23C1" w:rsidRDefault="00826DE0" w:rsidP="00826DE0">
      <w:r w:rsidRPr="00EA23C1">
        <w:rPr>
          <w:i/>
        </w:rPr>
        <w:t>D</w:t>
      </w:r>
      <w:r w:rsidRPr="00EA23C1">
        <w:rPr>
          <w:i/>
          <w:vertAlign w:val="subscript"/>
        </w:rPr>
        <w:t>D</w:t>
      </w:r>
      <w:r w:rsidRPr="00EA23C1">
        <w:rPr>
          <w:i/>
        </w:rPr>
        <w:t xml:space="preserve"> = </w:t>
      </w:r>
      <w:r w:rsidRPr="00EA23C1">
        <w:t xml:space="preserve">Decision Variable D: Utilize Route Delivery time (minutes) based computer </w:t>
      </w:r>
    </w:p>
    <w:p w:rsidR="00826DE0" w:rsidRPr="00EA23C1" w:rsidRDefault="00826DE0" w:rsidP="00826DE0">
      <w:pPr>
        <w:ind w:firstLine="720"/>
      </w:pPr>
      <w:r w:rsidRPr="00EA23C1">
        <w:t xml:space="preserve">optimized routes with estimated travel times and standard estimated unload </w:t>
      </w:r>
    </w:p>
    <w:p w:rsidR="00826DE0" w:rsidRPr="00EA23C1" w:rsidRDefault="00826DE0" w:rsidP="00826DE0">
      <w:pPr>
        <w:ind w:firstLine="720"/>
      </w:pPr>
      <w:r w:rsidRPr="00EA23C1">
        <w:t>time (T</w:t>
      </w:r>
      <w:r w:rsidRPr="00EA23C1">
        <w:rPr>
          <w:vertAlign w:val="subscript"/>
        </w:rPr>
        <w:t>U</w:t>
      </w:r>
      <w:r w:rsidRPr="00EA23C1">
        <w:t xml:space="preserve">) for each intermediate stop from the RSS to </w:t>
      </w:r>
      <w:r w:rsidRPr="00EA23C1">
        <w:rPr>
          <w:i/>
        </w:rPr>
        <w:t>POD</w:t>
      </w:r>
      <w:r w:rsidRPr="00EA23C1">
        <w:rPr>
          <w:i/>
          <w:vertAlign w:val="subscript"/>
        </w:rPr>
        <w:t>i</w:t>
      </w:r>
      <w:r w:rsidRPr="00EA23C1">
        <w:t xml:space="preserve"> , </w:t>
      </w:r>
      <w:r w:rsidRPr="00EA23C1">
        <w:rPr>
          <w:i/>
        </w:rPr>
        <w:t>i = 1, 2, …, n.</w:t>
      </w:r>
    </w:p>
    <w:p w:rsidR="00826DE0" w:rsidRPr="00EA23C1" w:rsidRDefault="00826DE0" w:rsidP="00826DE0">
      <w:r w:rsidRPr="00EA23C1">
        <w:rPr>
          <w:i/>
        </w:rPr>
        <w:t>K</w:t>
      </w:r>
      <w:r w:rsidRPr="00EA23C1">
        <w:t xml:space="preserve"> = Process cadence time (minutes)</w:t>
      </w:r>
    </w:p>
    <w:p w:rsidR="00826DE0" w:rsidRPr="00EA23C1" w:rsidRDefault="00826DE0" w:rsidP="00826DE0">
      <w:pPr>
        <w:rPr>
          <w:bCs/>
          <w:color w:val="000000"/>
        </w:rPr>
      </w:pPr>
      <w:r w:rsidRPr="00EA23C1">
        <w:rPr>
          <w:i/>
        </w:rPr>
        <w:t>PS</w:t>
      </w:r>
      <w:r w:rsidRPr="00EA23C1">
        <w:rPr>
          <w:i/>
          <w:vertAlign w:val="subscript"/>
        </w:rPr>
        <w:t>i</w:t>
      </w:r>
      <w:r w:rsidRPr="00EA23C1">
        <w:rPr>
          <w:vertAlign w:val="subscript"/>
        </w:rPr>
        <w:t xml:space="preserve"> </w:t>
      </w:r>
      <w:r w:rsidRPr="00EA23C1">
        <w:t>= Sequence in which POD Orders are started (and completed) within the RSS</w:t>
      </w:r>
      <w:r w:rsidRPr="00EA23C1">
        <w:rPr>
          <w:bCs/>
          <w:color w:val="000000"/>
        </w:rPr>
        <w:t xml:space="preserve"> </w:t>
      </w:r>
    </w:p>
    <w:p w:rsidR="00826DE0" w:rsidRPr="00EA23C1" w:rsidRDefault="00826DE0" w:rsidP="00826DE0">
      <w:pPr>
        <w:ind w:firstLine="720"/>
      </w:pPr>
      <w:r w:rsidRPr="00EA23C1">
        <w:rPr>
          <w:bCs/>
          <w:color w:val="000000"/>
        </w:rPr>
        <w:t xml:space="preserve">for </w:t>
      </w:r>
      <w:r w:rsidRPr="00EA23C1">
        <w:rPr>
          <w:i/>
        </w:rPr>
        <w:t>POD</w:t>
      </w:r>
      <w:r w:rsidRPr="00EA23C1">
        <w:rPr>
          <w:i/>
          <w:vertAlign w:val="subscript"/>
        </w:rPr>
        <w:t>i</w:t>
      </w:r>
      <w:r w:rsidRPr="00EA23C1">
        <w:t xml:space="preserve"> , </w:t>
      </w:r>
      <w:r w:rsidRPr="00EA23C1">
        <w:rPr>
          <w:i/>
        </w:rPr>
        <w:t>i = 1, 2, …, n.</w:t>
      </w:r>
    </w:p>
    <w:p w:rsidR="00826DE0" w:rsidRPr="00EA23C1" w:rsidRDefault="00826DE0" w:rsidP="00826DE0">
      <w:r w:rsidRPr="00EA23C1">
        <w:rPr>
          <w:i/>
        </w:rPr>
        <w:t>R</w:t>
      </w:r>
      <w:r w:rsidRPr="00EA23C1">
        <w:rPr>
          <w:i/>
          <w:vertAlign w:val="subscript"/>
        </w:rPr>
        <w:t>r</w:t>
      </w:r>
      <w:r w:rsidRPr="00EA23C1">
        <w:t xml:space="preserve"> = RSS to POD Delivery Route Number for </w:t>
      </w:r>
      <w:r w:rsidRPr="00EA23C1">
        <w:rPr>
          <w:i/>
        </w:rPr>
        <w:t>POD</w:t>
      </w:r>
      <w:r w:rsidRPr="00EA23C1">
        <w:rPr>
          <w:i/>
          <w:vertAlign w:val="subscript"/>
        </w:rPr>
        <w:t>i</w:t>
      </w:r>
      <w:r w:rsidRPr="00EA23C1">
        <w:t xml:space="preserve"> , </w:t>
      </w:r>
      <w:r w:rsidRPr="00EA23C1">
        <w:rPr>
          <w:i/>
        </w:rPr>
        <w:t>i = 1, 2, …, n and r = 1,2,…, R</w:t>
      </w:r>
    </w:p>
    <w:p w:rsidR="00826DE0" w:rsidRPr="00EA23C1" w:rsidRDefault="00826DE0" w:rsidP="00826DE0">
      <w:pPr>
        <w:rPr>
          <w:i/>
        </w:rPr>
      </w:pPr>
      <w:r w:rsidRPr="00EA23C1">
        <w:rPr>
          <w:i/>
        </w:rPr>
        <w:t>R</w:t>
      </w:r>
      <w:r w:rsidRPr="00EA23C1">
        <w:rPr>
          <w:i/>
          <w:vertAlign w:val="subscript"/>
        </w:rPr>
        <w:t>s</w:t>
      </w:r>
      <w:r w:rsidRPr="00EA23C1">
        <w:rPr>
          <w:i/>
        </w:rPr>
        <w:t xml:space="preserve"> </w:t>
      </w:r>
      <w:r w:rsidRPr="00EA23C1">
        <w:t xml:space="preserve">= RSS to POD Delivery Route Stop Number for </w:t>
      </w:r>
      <w:r w:rsidRPr="00EA23C1">
        <w:rPr>
          <w:i/>
        </w:rPr>
        <w:t>POD</w:t>
      </w:r>
      <w:r w:rsidRPr="00EA23C1">
        <w:rPr>
          <w:i/>
          <w:vertAlign w:val="subscript"/>
        </w:rPr>
        <w:t>i</w:t>
      </w:r>
      <w:r w:rsidRPr="00EA23C1">
        <w:t xml:space="preserve"> , </w:t>
      </w:r>
      <w:r w:rsidRPr="00EA23C1">
        <w:rPr>
          <w:i/>
        </w:rPr>
        <w:t xml:space="preserve">i = 1, 2, …, n </w:t>
      </w:r>
    </w:p>
    <w:p w:rsidR="00826DE0" w:rsidRPr="00EA23C1" w:rsidRDefault="00826DE0" w:rsidP="00826DE0">
      <w:pPr>
        <w:ind w:firstLine="720"/>
      </w:pPr>
      <w:r w:rsidRPr="00EA23C1">
        <w:t>and</w:t>
      </w:r>
      <w:r w:rsidRPr="00EA23C1">
        <w:rPr>
          <w:i/>
        </w:rPr>
        <w:t xml:space="preserve"> s = 1, 2,…, S.</w:t>
      </w:r>
    </w:p>
    <w:p w:rsidR="00826DE0" w:rsidRPr="00EA23C1" w:rsidRDefault="00826DE0" w:rsidP="00826DE0">
      <w:r w:rsidRPr="00EA23C1">
        <w:rPr>
          <w:i/>
        </w:rPr>
        <w:t>L</w:t>
      </w:r>
      <w:r w:rsidRPr="00EA23C1">
        <w:rPr>
          <w:i/>
          <w:vertAlign w:val="subscript"/>
        </w:rPr>
        <w:t>S</w:t>
      </w:r>
      <w:r w:rsidRPr="00EA23C1">
        <w:rPr>
          <w:vertAlign w:val="subscript"/>
        </w:rPr>
        <w:t xml:space="preserve"> </w:t>
      </w:r>
      <w:r w:rsidRPr="00EA23C1">
        <w:t>= Estimated minimum Staging / Loading Time of a POD order in RSS Shipping Area</w:t>
      </w:r>
    </w:p>
    <w:p w:rsidR="00826DE0" w:rsidRPr="00EA23C1" w:rsidRDefault="00826DE0" w:rsidP="00826DE0">
      <w:pPr>
        <w:rPr>
          <w:color w:val="000000"/>
        </w:rPr>
      </w:pPr>
      <w:r w:rsidRPr="00EA23C1">
        <w:rPr>
          <w:i/>
        </w:rPr>
        <w:t>I</w:t>
      </w:r>
      <w:r w:rsidRPr="00EA23C1">
        <w:t xml:space="preserve"> = Number of available transport vehicles from RSS to PODs</w:t>
      </w:r>
    </w:p>
    <w:p w:rsidR="00826DE0" w:rsidRDefault="00826DE0" w:rsidP="00826DE0">
      <w:r w:rsidRPr="00EA23C1">
        <w:rPr>
          <w:i/>
        </w:rPr>
        <w:t>TR</w:t>
      </w:r>
      <w:r w:rsidRPr="00EA23C1">
        <w:rPr>
          <w:i/>
          <w:vertAlign w:val="subscript"/>
        </w:rPr>
        <w:t>i</w:t>
      </w:r>
      <w:r w:rsidRPr="00EA23C1">
        <w:t xml:space="preserve"> = Specific estimated (</w:t>
      </w:r>
      <w:r w:rsidRPr="00EA23C1">
        <w:rPr>
          <w:i/>
        </w:rPr>
        <w:t>D</w:t>
      </w:r>
      <w:r w:rsidRPr="00EA23C1">
        <w:rPr>
          <w:i/>
          <w:vertAlign w:val="subscript"/>
        </w:rPr>
        <w:t>B</w:t>
      </w:r>
      <w:r w:rsidRPr="00EA23C1">
        <w:t xml:space="preserve"> or </w:t>
      </w:r>
      <w:r w:rsidRPr="00EA23C1">
        <w:rPr>
          <w:i/>
        </w:rPr>
        <w:t>D</w:t>
      </w:r>
      <w:r w:rsidRPr="00EA23C1">
        <w:rPr>
          <w:i/>
          <w:vertAlign w:val="subscript"/>
        </w:rPr>
        <w:t>C</w:t>
      </w:r>
      <w:r w:rsidRPr="00EA23C1">
        <w:t>) or calculated (</w:t>
      </w:r>
      <w:r w:rsidRPr="00EA23C1">
        <w:rPr>
          <w:i/>
        </w:rPr>
        <w:t>D</w:t>
      </w:r>
      <w:r w:rsidRPr="00EA23C1">
        <w:rPr>
          <w:i/>
          <w:vertAlign w:val="subscript"/>
        </w:rPr>
        <w:t>D</w:t>
      </w:r>
      <w:r w:rsidRPr="00EA23C1">
        <w:t xml:space="preserve">) total RSS to POD delivery times </w:t>
      </w:r>
    </w:p>
    <w:p w:rsidR="00826DE0" w:rsidRPr="00EA23C1" w:rsidRDefault="00826DE0" w:rsidP="00826DE0">
      <w:pPr>
        <w:ind w:firstLine="720"/>
      </w:pPr>
      <w:r w:rsidRPr="00EA23C1">
        <w:t xml:space="preserve">for route deliveries to </w:t>
      </w:r>
      <w:r w:rsidRPr="00EA23C1">
        <w:rPr>
          <w:i/>
        </w:rPr>
        <w:t>POD</w:t>
      </w:r>
      <w:r w:rsidRPr="00EA23C1">
        <w:rPr>
          <w:i/>
          <w:vertAlign w:val="subscript"/>
        </w:rPr>
        <w:t>i</w:t>
      </w:r>
      <w:r w:rsidRPr="00EA23C1">
        <w:t xml:space="preserve"> , </w:t>
      </w:r>
      <w:r w:rsidRPr="00EA23C1">
        <w:rPr>
          <w:i/>
        </w:rPr>
        <w:t>i = 1, 2, …, n</w:t>
      </w:r>
    </w:p>
    <w:p w:rsidR="00F07DDE" w:rsidRDefault="00F07DDE">
      <w:pPr>
        <w:spacing w:line="240" w:lineRule="auto"/>
        <w:rPr>
          <w:color w:val="000000"/>
          <w:u w:val="single"/>
        </w:rPr>
      </w:pPr>
    </w:p>
    <w:p w:rsidR="00826DE0" w:rsidRDefault="00826DE0" w:rsidP="00826DE0">
      <w:pPr>
        <w:rPr>
          <w:color w:val="000000"/>
          <w:u w:val="single"/>
        </w:rPr>
      </w:pPr>
      <w:r w:rsidRPr="006158E9">
        <w:rPr>
          <w:color w:val="000000"/>
          <w:u w:val="single"/>
        </w:rPr>
        <w:t>Time Period 4 (</w:t>
      </w:r>
      <w:r w:rsidRPr="006158E9">
        <w:rPr>
          <w:i/>
          <w:color w:val="000000"/>
          <w:u w:val="single"/>
        </w:rPr>
        <w:t>T4</w:t>
      </w:r>
      <w:r w:rsidRPr="006158E9">
        <w:rPr>
          <w:color w:val="000000"/>
          <w:u w:val="single"/>
        </w:rPr>
        <w:t>) – RSS to POD Transportation Time</w:t>
      </w:r>
    </w:p>
    <w:p w:rsidR="00826DE0" w:rsidRDefault="00E82C91" w:rsidP="00826DE0">
      <w:r>
        <w:rPr>
          <w:noProof/>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276" type="#_x0000_t75" style="position:absolute;margin-left:-1pt;margin-top:3.7pt;width:456.15pt;height:17pt;z-index:251667968" filled="t">
            <v:imagedata r:id="rId22" o:title=""/>
            <w10:wrap type="topAndBottom"/>
          </v:shape>
          <o:OLEObject Type="Embed" ProgID="Equation.3" ShapeID="_x0000_s3276" DrawAspect="Content" ObjectID="_1493497613" r:id="rId23"/>
        </w:object>
      </w:r>
      <w:r w:rsidR="00826DE0" w:rsidRPr="00EA23C1">
        <w:tab/>
      </w:r>
      <w:r w:rsidR="00826DE0" w:rsidRPr="00EA23C1">
        <w:tab/>
      </w:r>
      <w:r w:rsidR="00826DE0" w:rsidRPr="00EA23C1">
        <w:tab/>
      </w:r>
      <w:r w:rsidR="00826DE0" w:rsidRPr="00EA23C1">
        <w:tab/>
      </w:r>
      <w:r w:rsidR="00826DE0" w:rsidRPr="00EA23C1">
        <w:tab/>
      </w:r>
      <w:r w:rsidR="00826DE0" w:rsidRPr="00EA23C1">
        <w:tab/>
      </w:r>
      <w:r w:rsidR="00826DE0" w:rsidRPr="00EA23C1">
        <w:tab/>
      </w:r>
      <w:r w:rsidR="00826DE0" w:rsidRPr="00EA23C1">
        <w:tab/>
      </w:r>
      <w:r w:rsidR="00826DE0" w:rsidRPr="00EA23C1">
        <w:tab/>
      </w:r>
      <w:r w:rsidR="00826DE0" w:rsidRPr="00EA23C1">
        <w:tab/>
        <w:t xml:space="preserve">          </w:t>
      </w:r>
      <w:r w:rsidR="00826DE0">
        <w:tab/>
        <w:t xml:space="preserve">       </w:t>
      </w:r>
      <w:r w:rsidR="00C22737">
        <w:t xml:space="preserve">  </w:t>
      </w:r>
      <w:r w:rsidR="00826DE0">
        <w:t xml:space="preserve"> </w:t>
      </w:r>
      <w:r w:rsidR="000057CF">
        <w:t>(29</w:t>
      </w:r>
      <w:r w:rsidR="00826DE0" w:rsidRPr="00EA23C1">
        <w:t>)</w:t>
      </w:r>
    </w:p>
    <w:p w:rsidR="00826DE0" w:rsidRPr="00EA23C1" w:rsidRDefault="006D7DBA" w:rsidP="00826DE0">
      <w:pPr>
        <w:rPr>
          <w:u w:val="single"/>
        </w:rPr>
      </w:pPr>
      <w:r>
        <w:rPr>
          <w:u w:val="single"/>
        </w:rPr>
        <w:t>Subject to:</w:t>
      </w:r>
    </w:p>
    <w:p w:rsidR="00826DE0" w:rsidRPr="00EA23C1" w:rsidRDefault="00826DE0" w:rsidP="00826DE0">
      <w:r w:rsidRPr="00EA23C1">
        <w:rPr>
          <w:i/>
        </w:rPr>
        <w:t>D</w:t>
      </w:r>
      <w:r w:rsidRPr="00EA23C1">
        <w:rPr>
          <w:i/>
          <w:vertAlign w:val="subscript"/>
        </w:rPr>
        <w:t>A</w:t>
      </w:r>
      <w:r w:rsidRPr="00EA23C1">
        <w:rPr>
          <w:i/>
        </w:rPr>
        <w:t xml:space="preserve"> + D</w:t>
      </w:r>
      <w:r w:rsidRPr="00EA23C1">
        <w:rPr>
          <w:i/>
          <w:vertAlign w:val="subscript"/>
        </w:rPr>
        <w:t>B</w:t>
      </w:r>
      <w:r w:rsidRPr="00EA23C1">
        <w:rPr>
          <w:i/>
        </w:rPr>
        <w:t xml:space="preserve"> + D</w:t>
      </w:r>
      <w:r w:rsidRPr="00EA23C1">
        <w:rPr>
          <w:i/>
          <w:vertAlign w:val="subscript"/>
        </w:rPr>
        <w:t>C</w:t>
      </w:r>
      <w:r w:rsidRPr="00EA23C1">
        <w:rPr>
          <w:i/>
        </w:rPr>
        <w:t xml:space="preserve"> + D</w:t>
      </w:r>
      <w:r w:rsidRPr="00EA23C1">
        <w:rPr>
          <w:i/>
          <w:vertAlign w:val="subscript"/>
        </w:rPr>
        <w:t>D</w:t>
      </w:r>
      <w:r w:rsidRPr="00EA23C1">
        <w:t xml:space="preserve"> = 1</w:t>
      </w:r>
      <w:r w:rsidRPr="00EA23C1">
        <w:tab/>
        <w:t xml:space="preserve">                                                                                </w:t>
      </w:r>
      <w:r>
        <w:tab/>
        <w:t xml:space="preserve">        </w:t>
      </w:r>
      <w:r w:rsidR="00C22737">
        <w:t xml:space="preserve">  </w:t>
      </w:r>
      <w:r w:rsidR="000057CF">
        <w:t>(30</w:t>
      </w:r>
      <w:r w:rsidRPr="00EA23C1">
        <w:t>)</w:t>
      </w:r>
    </w:p>
    <w:p w:rsidR="00826DE0" w:rsidRDefault="00826DE0" w:rsidP="00826DE0">
      <w:pPr>
        <w:rPr>
          <w:i/>
        </w:rPr>
      </w:pPr>
      <w:r w:rsidRPr="00EA23C1">
        <w:rPr>
          <w:i/>
        </w:rPr>
        <w:t>D</w:t>
      </w:r>
      <w:r w:rsidRPr="00EA23C1">
        <w:rPr>
          <w:i/>
          <w:vertAlign w:val="subscript"/>
        </w:rPr>
        <w:t>A</w:t>
      </w:r>
      <w:r w:rsidRPr="00EA23C1">
        <w:t xml:space="preserve"> </w:t>
      </w:r>
      <w:r w:rsidR="00C22737">
        <w:t xml:space="preserve">= </w:t>
      </w:r>
      <w:r w:rsidR="006702C4">
        <w:t xml:space="preserve">{0,1} </w:t>
      </w:r>
      <w:r>
        <w:t xml:space="preserve">                                                                                                                       </w:t>
      </w:r>
      <w:r w:rsidR="00C22737">
        <w:t xml:space="preserve">   </w:t>
      </w:r>
      <w:r>
        <w:t xml:space="preserve"> </w:t>
      </w:r>
      <w:r w:rsidR="000057CF">
        <w:t xml:space="preserve"> (31</w:t>
      </w:r>
      <w:r w:rsidRPr="00EA23C1">
        <w:t>)</w:t>
      </w:r>
    </w:p>
    <w:p w:rsidR="00826DE0" w:rsidRDefault="00826DE0" w:rsidP="00826DE0">
      <w:pPr>
        <w:tabs>
          <w:tab w:val="left" w:pos="8514"/>
        </w:tabs>
        <w:rPr>
          <w:i/>
        </w:rPr>
      </w:pPr>
      <w:r w:rsidRPr="00EA23C1">
        <w:rPr>
          <w:i/>
        </w:rPr>
        <w:t>D</w:t>
      </w:r>
      <w:r>
        <w:rPr>
          <w:i/>
          <w:vertAlign w:val="subscript"/>
        </w:rPr>
        <w:t>B</w:t>
      </w:r>
      <w:r w:rsidRPr="00EA23C1">
        <w:t xml:space="preserve"> </w:t>
      </w:r>
      <w:r w:rsidR="00C22737">
        <w:t xml:space="preserve">= </w:t>
      </w:r>
      <w:r w:rsidR="006702C4">
        <w:t xml:space="preserve">{0,1} </w:t>
      </w:r>
      <w:r>
        <w:t xml:space="preserve">                                                                                                                        </w:t>
      </w:r>
      <w:r w:rsidR="00C22737">
        <w:t xml:space="preserve">   </w:t>
      </w:r>
      <w:r w:rsidR="000057CF">
        <w:t xml:space="preserve"> (32</w:t>
      </w:r>
      <w:r w:rsidRPr="00EA23C1">
        <w:t>)</w:t>
      </w:r>
    </w:p>
    <w:p w:rsidR="00826DE0" w:rsidRDefault="00826DE0" w:rsidP="00826DE0">
      <w:pPr>
        <w:tabs>
          <w:tab w:val="left" w:pos="8514"/>
        </w:tabs>
        <w:rPr>
          <w:i/>
        </w:rPr>
      </w:pPr>
      <w:r w:rsidRPr="00EA23C1">
        <w:rPr>
          <w:i/>
        </w:rPr>
        <w:t>D</w:t>
      </w:r>
      <w:r>
        <w:rPr>
          <w:i/>
          <w:vertAlign w:val="subscript"/>
        </w:rPr>
        <w:t>C</w:t>
      </w:r>
      <w:r w:rsidRPr="00EA23C1">
        <w:t xml:space="preserve"> </w:t>
      </w:r>
      <w:r w:rsidR="00C22737">
        <w:t xml:space="preserve">= </w:t>
      </w:r>
      <w:r w:rsidR="006702C4">
        <w:t xml:space="preserve">{0,1}    </w:t>
      </w:r>
      <w:r>
        <w:t xml:space="preserve">                                                                                                                    </w:t>
      </w:r>
      <w:r w:rsidR="00C22737">
        <w:t xml:space="preserve">    </w:t>
      </w:r>
      <w:r w:rsidR="000057CF">
        <w:t xml:space="preserve"> (33</w:t>
      </w:r>
      <w:r w:rsidRPr="00EA23C1">
        <w:t>)</w:t>
      </w:r>
    </w:p>
    <w:p w:rsidR="00826DE0" w:rsidRDefault="00826DE0" w:rsidP="00826DE0">
      <w:pPr>
        <w:tabs>
          <w:tab w:val="left" w:pos="8538"/>
        </w:tabs>
        <w:rPr>
          <w:i/>
        </w:rPr>
      </w:pPr>
      <w:r w:rsidRPr="00EA23C1">
        <w:rPr>
          <w:i/>
        </w:rPr>
        <w:t>D</w:t>
      </w:r>
      <w:r>
        <w:rPr>
          <w:i/>
          <w:vertAlign w:val="subscript"/>
        </w:rPr>
        <w:t>D</w:t>
      </w:r>
      <w:r w:rsidRPr="00EA23C1">
        <w:t xml:space="preserve"> </w:t>
      </w:r>
      <w:r w:rsidR="00C22737">
        <w:t xml:space="preserve">= </w:t>
      </w:r>
      <w:r w:rsidR="006702C4">
        <w:t xml:space="preserve">{0,1}     </w:t>
      </w:r>
      <w:r>
        <w:t xml:space="preserve">                                                                                                                   </w:t>
      </w:r>
      <w:r w:rsidR="00C22737">
        <w:t xml:space="preserve">   </w:t>
      </w:r>
      <w:r w:rsidR="007C5CBC">
        <w:t xml:space="preserve"> </w:t>
      </w:r>
      <w:r w:rsidR="00C22737">
        <w:t xml:space="preserve"> </w:t>
      </w:r>
      <w:r w:rsidR="000057CF">
        <w:t>(34</w:t>
      </w:r>
      <w:r w:rsidRPr="00EA23C1">
        <w:t>)</w:t>
      </w:r>
    </w:p>
    <w:p w:rsidR="00826DE0" w:rsidRPr="00EA23C1" w:rsidRDefault="00826DE0" w:rsidP="00826DE0">
      <w:r w:rsidRPr="00EA23C1">
        <w:rPr>
          <w:i/>
        </w:rPr>
        <w:t>L</w:t>
      </w:r>
      <w:r w:rsidRPr="00EA23C1">
        <w:rPr>
          <w:i/>
          <w:vertAlign w:val="subscript"/>
        </w:rPr>
        <w:t>S</w:t>
      </w:r>
      <w:r w:rsidRPr="00EA23C1">
        <w:t xml:space="preserve"> </w:t>
      </w:r>
      <w:r>
        <w:t>≥ 0</w:t>
      </w:r>
      <w:r w:rsidRPr="00EA23C1">
        <w:tab/>
      </w:r>
      <w:r w:rsidRPr="00EA23C1">
        <w:tab/>
      </w:r>
      <w:r w:rsidRPr="00EA23C1">
        <w:tab/>
      </w:r>
      <w:r w:rsidRPr="00EA23C1">
        <w:tab/>
      </w:r>
      <w:r w:rsidRPr="00EA23C1">
        <w:tab/>
      </w:r>
      <w:r w:rsidRPr="00EA23C1">
        <w:tab/>
      </w:r>
      <w:r w:rsidRPr="00EA23C1">
        <w:tab/>
      </w:r>
      <w:r>
        <w:tab/>
        <w:t xml:space="preserve"> </w:t>
      </w:r>
      <w:r w:rsidRPr="00EA23C1">
        <w:t xml:space="preserve">                            </w:t>
      </w:r>
      <w:r>
        <w:tab/>
        <w:t xml:space="preserve">        </w:t>
      </w:r>
      <w:r w:rsidR="00C22737">
        <w:t xml:space="preserve"> </w:t>
      </w:r>
      <w:r w:rsidR="007C5CBC">
        <w:t xml:space="preserve"> </w:t>
      </w:r>
      <w:r w:rsidR="00C22737">
        <w:t xml:space="preserve"> </w:t>
      </w:r>
      <w:r w:rsidR="000057CF">
        <w:t>(35</w:t>
      </w:r>
      <w:r w:rsidRPr="00EA23C1">
        <w:t>)</w:t>
      </w:r>
    </w:p>
    <w:p w:rsidR="00826DE0" w:rsidRPr="00EA23C1" w:rsidRDefault="00826DE0" w:rsidP="00826DE0">
      <w:r w:rsidRPr="00EA23C1">
        <w:rPr>
          <w:i/>
        </w:rPr>
        <w:t>T</w:t>
      </w:r>
      <w:r w:rsidRPr="00EA23C1">
        <w:rPr>
          <w:i/>
          <w:vertAlign w:val="subscript"/>
        </w:rPr>
        <w:t>U</w:t>
      </w:r>
      <w:r w:rsidRPr="00EA23C1">
        <w:t xml:space="preserve"> </w:t>
      </w:r>
      <w:r>
        <w:t>≥ 0</w:t>
      </w:r>
      <w:r w:rsidRPr="00EA23C1">
        <w:t xml:space="preserve"> </w:t>
      </w:r>
      <w:r w:rsidRPr="00EA23C1">
        <w:tab/>
      </w:r>
      <w:r w:rsidRPr="00EA23C1">
        <w:tab/>
      </w:r>
      <w:r w:rsidRPr="00EA23C1">
        <w:tab/>
      </w:r>
      <w:r w:rsidRPr="00EA23C1">
        <w:tab/>
      </w:r>
      <w:r w:rsidRPr="00EA23C1">
        <w:tab/>
      </w:r>
      <w:r w:rsidRPr="00EA23C1">
        <w:tab/>
      </w:r>
      <w:r>
        <w:tab/>
        <w:t xml:space="preserve"> </w:t>
      </w:r>
      <w:r w:rsidRPr="00EA23C1">
        <w:t xml:space="preserve">                      </w:t>
      </w:r>
      <w:r>
        <w:tab/>
        <w:t xml:space="preserve">                   </w:t>
      </w:r>
      <w:r w:rsidRPr="00EA23C1">
        <w:t xml:space="preserve"> </w:t>
      </w:r>
      <w:r>
        <w:t xml:space="preserve">            </w:t>
      </w:r>
      <w:r w:rsidR="00C22737">
        <w:t xml:space="preserve">  </w:t>
      </w:r>
      <w:r w:rsidR="007C5CBC">
        <w:t xml:space="preserve"> </w:t>
      </w:r>
      <w:r w:rsidR="000057CF">
        <w:t>(36</w:t>
      </w:r>
      <w:r w:rsidRPr="00EA23C1">
        <w:t>)</w:t>
      </w:r>
    </w:p>
    <w:p w:rsidR="00826DE0" w:rsidRPr="00EA23C1" w:rsidRDefault="00826DE0" w:rsidP="00826DE0">
      <w:r w:rsidRPr="00EA23C1">
        <w:rPr>
          <w:i/>
        </w:rPr>
        <w:t>T</w:t>
      </w:r>
      <w:r w:rsidRPr="00EA23C1">
        <w:rPr>
          <w:i/>
          <w:vertAlign w:val="subscript"/>
        </w:rPr>
        <w:t>D</w:t>
      </w:r>
      <w:r w:rsidRPr="00EA23C1">
        <w:t xml:space="preserve"> </w:t>
      </w:r>
      <w:r>
        <w:t>≥ 0</w:t>
      </w:r>
      <w:r w:rsidRPr="00EA23C1">
        <w:t xml:space="preserve"> </w:t>
      </w:r>
      <w:r w:rsidRPr="00EA23C1">
        <w:tab/>
      </w:r>
      <w:r w:rsidRPr="00EA23C1">
        <w:tab/>
      </w:r>
      <w:r w:rsidRPr="00EA23C1">
        <w:tab/>
      </w:r>
      <w:r w:rsidRPr="00EA23C1">
        <w:tab/>
      </w:r>
      <w:r w:rsidRPr="00EA23C1">
        <w:tab/>
      </w:r>
      <w:r w:rsidRPr="00EA23C1">
        <w:tab/>
      </w:r>
      <w:r>
        <w:tab/>
        <w:t xml:space="preserve"> </w:t>
      </w:r>
      <w:r w:rsidRPr="00EA23C1">
        <w:t xml:space="preserve">                           </w:t>
      </w:r>
      <w:r>
        <w:tab/>
      </w:r>
      <w:r w:rsidRPr="00EA23C1">
        <w:t xml:space="preserve"> </w:t>
      </w:r>
      <w:r>
        <w:t xml:space="preserve">                   </w:t>
      </w:r>
      <w:r w:rsidR="00C22737">
        <w:t xml:space="preserve">  </w:t>
      </w:r>
      <w:r w:rsidR="007C5CBC">
        <w:t xml:space="preserve"> </w:t>
      </w:r>
      <w:r w:rsidR="000057CF">
        <w:t>(37</w:t>
      </w:r>
      <w:r w:rsidRPr="00EA23C1">
        <w:t>)</w:t>
      </w:r>
    </w:p>
    <w:p w:rsidR="00826DE0" w:rsidRPr="00EA23C1" w:rsidRDefault="00826DE0" w:rsidP="00826DE0">
      <w:r w:rsidRPr="00EA23C1">
        <w:rPr>
          <w:i/>
        </w:rPr>
        <w:lastRenderedPageBreak/>
        <w:t>TR</w:t>
      </w:r>
      <w:r w:rsidRPr="00EA23C1">
        <w:rPr>
          <w:i/>
          <w:vertAlign w:val="subscript"/>
        </w:rPr>
        <w:t>i</w:t>
      </w:r>
      <w:r w:rsidRPr="00EA23C1">
        <w:t xml:space="preserve"> </w:t>
      </w:r>
      <w:r>
        <w:t>≥ 0</w:t>
      </w:r>
      <w:r w:rsidRPr="00EA23C1">
        <w:t xml:space="preserve">                                                                 </w:t>
      </w:r>
      <w:r>
        <w:tab/>
      </w:r>
      <w:r>
        <w:tab/>
        <w:t xml:space="preserve"> </w:t>
      </w:r>
      <w:r w:rsidRPr="00EA23C1">
        <w:t xml:space="preserve">                            </w:t>
      </w:r>
      <w:r>
        <w:tab/>
        <w:t xml:space="preserve">        </w:t>
      </w:r>
      <w:r w:rsidR="00C22737">
        <w:t xml:space="preserve">  </w:t>
      </w:r>
      <w:r w:rsidR="000057CF">
        <w:t>(38</w:t>
      </w:r>
      <w:r w:rsidRPr="00EA23C1">
        <w:t>)</w:t>
      </w:r>
    </w:p>
    <w:p w:rsidR="00C5405D" w:rsidRDefault="00C5405D" w:rsidP="00F07DDE">
      <w:pPr>
        <w:rPr>
          <w:u w:val="single"/>
        </w:rPr>
      </w:pPr>
    </w:p>
    <w:p w:rsidR="00F07DDE" w:rsidRPr="00F07DDE" w:rsidRDefault="00F07DDE" w:rsidP="00F07DDE">
      <w:pPr>
        <w:rPr>
          <w:u w:val="single"/>
        </w:rPr>
      </w:pPr>
      <w:r w:rsidRPr="00F07DDE">
        <w:rPr>
          <w:u w:val="single"/>
        </w:rPr>
        <w:t xml:space="preserve">Comments: </w:t>
      </w:r>
    </w:p>
    <w:p w:rsidR="00F07DDE" w:rsidRPr="00EA23C1" w:rsidRDefault="00105F5C" w:rsidP="00F07DDE">
      <w:r>
        <w:t>Equation 28</w:t>
      </w:r>
      <w:r w:rsidR="00F07DDE">
        <w:t xml:space="preserve"> accommodates four different approaches to RSS to POD logistics and allows the Solver program to select.  There is an option to manually override Solver in order to explore the impact of the various alternative methods.</w:t>
      </w:r>
    </w:p>
    <w:p w:rsidR="00C5405D" w:rsidRDefault="00C5405D" w:rsidP="00826DE0">
      <w:pPr>
        <w:rPr>
          <w:b/>
        </w:rPr>
      </w:pPr>
    </w:p>
    <w:p w:rsidR="002277EF" w:rsidRDefault="002277EF" w:rsidP="00826DE0">
      <w:pPr>
        <w:rPr>
          <w:b/>
        </w:rPr>
      </w:pPr>
      <w:r w:rsidRPr="002277EF">
        <w:rPr>
          <w:b/>
        </w:rPr>
        <w:t xml:space="preserve">Decision Variable </w:t>
      </w:r>
      <w:r w:rsidRPr="002277EF">
        <w:rPr>
          <w:b/>
          <w:i/>
        </w:rPr>
        <w:t>D</w:t>
      </w:r>
      <w:r w:rsidRPr="002277EF">
        <w:rPr>
          <w:b/>
          <w:i/>
          <w:vertAlign w:val="subscript"/>
        </w:rPr>
        <w:t>D</w:t>
      </w:r>
      <w:r w:rsidRPr="002277EF">
        <w:rPr>
          <w:b/>
        </w:rPr>
        <w:t xml:space="preserve"> : A Vehicle Routing Model</w:t>
      </w:r>
    </w:p>
    <w:p w:rsidR="00C5405D" w:rsidRDefault="00C22737" w:rsidP="00C22737">
      <w:r>
        <w:t>Given the holist</w:t>
      </w:r>
      <w:r w:rsidR="00F3302C">
        <w:t>ic approach of this study</w:t>
      </w:r>
      <w:r>
        <w:t xml:space="preserve"> and the fact that time is the key metric and focus of the SNS-RSS-POD system; the direct delivery of these critical medical countermeasures from the RSS to each individual POD via a dedicated delivery vehicle is the ideal condition.  </w:t>
      </w:r>
    </w:p>
    <w:p w:rsidR="00C5405D" w:rsidRDefault="00C5405D" w:rsidP="00C22737"/>
    <w:p w:rsidR="00C22737" w:rsidRPr="00F45113" w:rsidRDefault="00C22737" w:rsidP="00C22737">
      <w:r>
        <w:t>However, the real world conditions of a public health emergency may restrict the availability of planned individual direct delivery vehicles.  Accordingly, it is beneficial to have a contingency plan that considers the option of combining multiple POD Orders into one or more common delivery vehicles that will deliver these supplies via multi-stop route(s) involving two or more PODs per route.  This model will also be very useful when the SNS-RSS-POD system is in the Managed Inventory mode of operation.  Further, this model may serve as a standalone contingency planning model.</w:t>
      </w:r>
    </w:p>
    <w:p w:rsidR="00914576" w:rsidRDefault="00914576" w:rsidP="00914576"/>
    <w:p w:rsidR="00C5405D" w:rsidRPr="00826DE0" w:rsidRDefault="00C5405D" w:rsidP="00C5405D">
      <w:r>
        <w:t>Although Variable D</w:t>
      </w:r>
      <w:r w:rsidRPr="006D7DBA">
        <w:rPr>
          <w:vertAlign w:val="subscript"/>
        </w:rPr>
        <w:t>D</w:t>
      </w:r>
      <w:r>
        <w:t xml:space="preserve"> and all of its associated notations, equations, and constraints are included in </w:t>
      </w:r>
      <w:r w:rsidRPr="006D7DBA">
        <w:rPr>
          <w:i/>
        </w:rPr>
        <w:t>T4</w:t>
      </w:r>
      <w:r w:rsidRPr="006D7DBA">
        <w:rPr>
          <w:i/>
          <w:vertAlign w:val="subscript"/>
        </w:rPr>
        <w:t>i</w:t>
      </w:r>
      <w:r w:rsidR="00375BA3">
        <w:t>, they are being</w:t>
      </w:r>
      <w:r>
        <w:t xml:space="preserve"> presented separately in this segment.  This is the work of Dr. Andrew J. Yu who has graciously contributed his work </w:t>
      </w:r>
      <w:r w:rsidR="00375BA3">
        <w:t>[Yu 2015]</w:t>
      </w:r>
      <w:r w:rsidR="00375BA3" w:rsidRPr="002277EF">
        <w:t xml:space="preserve"> </w:t>
      </w:r>
      <w:r w:rsidR="007C5CBC">
        <w:t>to this study</w:t>
      </w:r>
      <w:r>
        <w:t>.</w:t>
      </w:r>
    </w:p>
    <w:p w:rsidR="00F07DDE" w:rsidRDefault="00F07DDE">
      <w:pPr>
        <w:spacing w:line="240" w:lineRule="auto"/>
        <w:rPr>
          <w:u w:val="single"/>
        </w:rPr>
      </w:pPr>
    </w:p>
    <w:p w:rsidR="002277EF" w:rsidRPr="00EA23C1" w:rsidRDefault="002277EF" w:rsidP="002277EF">
      <w:pPr>
        <w:rPr>
          <w:u w:val="single"/>
        </w:rPr>
      </w:pPr>
      <w:r w:rsidRPr="00EA23C1">
        <w:rPr>
          <w:u w:val="single"/>
        </w:rPr>
        <w:t>Notations</w:t>
      </w:r>
      <w:r>
        <w:rPr>
          <w:u w:val="single"/>
        </w:rPr>
        <w:t>:</w:t>
      </w:r>
    </w:p>
    <w:p w:rsidR="002277EF" w:rsidRPr="00EA23C1" w:rsidRDefault="002277EF" w:rsidP="002277EF">
      <w:r w:rsidRPr="00EA23C1">
        <w:rPr>
          <w:i/>
        </w:rPr>
        <w:t>I</w:t>
      </w:r>
      <w:r w:rsidRPr="00EA23C1">
        <w:t xml:space="preserve"> = number of available transport vehicles from RSS to PODs</w:t>
      </w:r>
    </w:p>
    <w:p w:rsidR="002277EF" w:rsidRPr="00EA23C1" w:rsidRDefault="002277EF" w:rsidP="002277EF">
      <w:r w:rsidRPr="00EA23C1">
        <w:rPr>
          <w:i/>
        </w:rPr>
        <w:t>J</w:t>
      </w:r>
      <w:r w:rsidRPr="00EA23C1">
        <w:t xml:space="preserve"> = number of PODs to be assigned.</w:t>
      </w:r>
    </w:p>
    <w:p w:rsidR="002277EF" w:rsidRPr="00EA23C1" w:rsidRDefault="002277EF" w:rsidP="002277EF">
      <w:r w:rsidRPr="00EA23C1">
        <w:rPr>
          <w:i/>
        </w:rPr>
        <w:t>r</w:t>
      </w:r>
      <w:r w:rsidRPr="00EA23C1">
        <w:rPr>
          <w:i/>
          <w:vertAlign w:val="subscript"/>
        </w:rPr>
        <w:t>jk</w:t>
      </w:r>
      <w:r w:rsidRPr="00EA23C1">
        <w:t xml:space="preserve"> = travel time between PODs </w:t>
      </w:r>
      <w:r w:rsidRPr="00EA23C1">
        <w:rPr>
          <w:i/>
        </w:rPr>
        <w:t>j</w:t>
      </w:r>
      <w:r w:rsidRPr="00EA23C1">
        <w:t xml:space="preserve"> and </w:t>
      </w:r>
      <w:r w:rsidRPr="00EA23C1">
        <w:rPr>
          <w:i/>
        </w:rPr>
        <w:t>k</w:t>
      </w:r>
      <w:r w:rsidRPr="00EA23C1">
        <w:t>.</w:t>
      </w:r>
    </w:p>
    <w:p w:rsidR="002277EF" w:rsidRPr="00EA23C1" w:rsidRDefault="002277EF" w:rsidP="002277EF">
      <w:r w:rsidRPr="00EA23C1">
        <w:rPr>
          <w:i/>
        </w:rPr>
        <w:t>d</w:t>
      </w:r>
      <w:r w:rsidRPr="00EA23C1">
        <w:rPr>
          <w:i/>
          <w:vertAlign w:val="subscript"/>
        </w:rPr>
        <w:t>j</w:t>
      </w:r>
      <w:r w:rsidRPr="00EA23C1">
        <w:t xml:space="preserve"> = travel time between RSS facility and POD </w:t>
      </w:r>
      <w:r w:rsidRPr="00EA23C1">
        <w:rPr>
          <w:i/>
        </w:rPr>
        <w:t>j</w:t>
      </w:r>
      <w:r w:rsidRPr="00EA23C1">
        <w:t>.</w:t>
      </w:r>
    </w:p>
    <w:p w:rsidR="002277EF" w:rsidRPr="00EA23C1" w:rsidRDefault="002277EF" w:rsidP="002277EF">
      <w:r w:rsidRPr="00EA23C1">
        <w:rPr>
          <w:i/>
        </w:rPr>
        <w:lastRenderedPageBreak/>
        <w:t>D</w:t>
      </w:r>
      <w:r w:rsidRPr="00EA23C1">
        <w:rPr>
          <w:i/>
          <w:vertAlign w:val="subscript"/>
        </w:rPr>
        <w:t>j</w:t>
      </w:r>
      <w:r w:rsidRPr="00EA23C1">
        <w:t xml:space="preserve"> = demand at POD </w:t>
      </w:r>
      <w:r w:rsidRPr="00EA23C1">
        <w:rPr>
          <w:i/>
        </w:rPr>
        <w:t>j</w:t>
      </w:r>
      <w:r w:rsidRPr="00EA23C1">
        <w:t>.</w:t>
      </w:r>
    </w:p>
    <w:p w:rsidR="002277EF" w:rsidRPr="00EA23C1" w:rsidRDefault="002277EF" w:rsidP="002277EF">
      <w:r w:rsidRPr="00EA23C1">
        <w:rPr>
          <w:i/>
        </w:rPr>
        <w:t>T</w:t>
      </w:r>
      <w:r w:rsidRPr="00EA23C1">
        <w:t xml:space="preserve"> = maximum allowed travel time from RSS facility to any POD.</w:t>
      </w:r>
    </w:p>
    <w:p w:rsidR="002277EF" w:rsidRPr="00EA23C1" w:rsidRDefault="002277EF" w:rsidP="002277EF">
      <w:r w:rsidRPr="00EA23C1">
        <w:rPr>
          <w:i/>
        </w:rPr>
        <w:t>C</w:t>
      </w:r>
      <w:r w:rsidRPr="00EA23C1">
        <w:rPr>
          <w:i/>
          <w:vertAlign w:val="subscript"/>
        </w:rPr>
        <w:t>i</w:t>
      </w:r>
      <w:r w:rsidRPr="00EA23C1">
        <w:t xml:space="preserve"> = capacity of vehicle </w:t>
      </w:r>
      <w:r w:rsidRPr="00EA23C1">
        <w:rPr>
          <w:i/>
        </w:rPr>
        <w:t>i</w:t>
      </w:r>
      <w:r w:rsidRPr="00EA23C1">
        <w:t>.</w:t>
      </w:r>
    </w:p>
    <w:p w:rsidR="002277EF" w:rsidRPr="00EA23C1" w:rsidRDefault="00E82C91" w:rsidP="002277EF">
      <m:oMath>
        <m:sSub>
          <m:sSubPr>
            <m:ctrlPr>
              <w:rPr>
                <w:rFonts w:ascii="Cambria Math" w:hAnsi="Cambria Math"/>
                <w:i/>
                <w:lang w:eastAsia="zh-CN"/>
              </w:rPr>
            </m:ctrlPr>
          </m:sSubPr>
          <m:e>
            <m:r>
              <w:rPr>
                <w:rFonts w:ascii="Cambria Math" w:hAnsi="Cambria Math"/>
              </w:rPr>
              <m:t>y</m:t>
            </m:r>
          </m:e>
          <m:sub>
            <m:r>
              <w:rPr>
                <w:rFonts w:ascii="Cambria Math" w:hAnsi="Cambria Math"/>
              </w:rPr>
              <m:t>ijkn</m:t>
            </m:r>
          </m:sub>
        </m:sSub>
      </m:oMath>
      <w:r w:rsidR="002277EF" w:rsidRPr="00EA23C1">
        <w:t xml:space="preserve"> = 1 if vehicle </w:t>
      </w:r>
      <w:r w:rsidR="002277EF" w:rsidRPr="00EA23C1">
        <w:rPr>
          <w:i/>
        </w:rPr>
        <w:t>i</w:t>
      </w:r>
      <w:r w:rsidR="002277EF" w:rsidRPr="00EA23C1">
        <w:t xml:space="preserve"> travels from POD </w:t>
      </w:r>
      <w:r w:rsidR="002277EF" w:rsidRPr="00EA23C1">
        <w:rPr>
          <w:i/>
        </w:rPr>
        <w:t>j</w:t>
      </w:r>
      <w:r w:rsidR="002277EF" w:rsidRPr="00EA23C1">
        <w:t xml:space="preserve"> to </w:t>
      </w:r>
      <w:r w:rsidR="002277EF" w:rsidRPr="00EA23C1">
        <w:rPr>
          <w:i/>
        </w:rPr>
        <w:t>k</w:t>
      </w:r>
      <w:r w:rsidR="002277EF" w:rsidRPr="00EA23C1">
        <w:t xml:space="preserve"> at the </w:t>
      </w:r>
      <w:r w:rsidR="002277EF" w:rsidRPr="00EA23C1">
        <w:rPr>
          <w:i/>
        </w:rPr>
        <w:t>n</w:t>
      </w:r>
      <w:r w:rsidR="002277EF" w:rsidRPr="00EA23C1">
        <w:rPr>
          <w:vertAlign w:val="superscript"/>
        </w:rPr>
        <w:t>th</w:t>
      </w:r>
      <w:r w:rsidR="002277EF" w:rsidRPr="00EA23C1">
        <w:t xml:space="preserve"> stop, 0 otherwise.</w:t>
      </w:r>
    </w:p>
    <w:p w:rsidR="002277EF" w:rsidRPr="00EA23C1" w:rsidRDefault="00E82C91" w:rsidP="002277EF">
      <m:oMath>
        <m:sSub>
          <m:sSubPr>
            <m:ctrlPr>
              <w:rPr>
                <w:rFonts w:ascii="Cambria Math" w:hAnsi="Cambria Math"/>
                <w:i/>
                <w:lang w:eastAsia="zh-CN"/>
              </w:rPr>
            </m:ctrlPr>
          </m:sSubPr>
          <m:e>
            <m:r>
              <w:rPr>
                <w:rFonts w:ascii="Cambria Math" w:hAnsi="Cambria Math"/>
              </w:rPr>
              <m:t>y</m:t>
            </m:r>
          </m:e>
          <m:sub>
            <m:r>
              <w:rPr>
                <w:rFonts w:ascii="Cambria Math" w:hAnsi="Cambria Math"/>
              </w:rPr>
              <m:t>i</m:t>
            </m:r>
            <m:r>
              <w:rPr>
                <w:rFonts w:ascii="Cambria Math"/>
              </w:rPr>
              <m:t>0</m:t>
            </m:r>
            <m:r>
              <w:rPr>
                <w:rFonts w:ascii="Cambria Math" w:hAnsi="Cambria Math"/>
              </w:rPr>
              <m:t>k</m:t>
            </m:r>
            <m:r>
              <w:rPr>
                <w:rFonts w:ascii="Cambria Math"/>
              </w:rPr>
              <m:t>1</m:t>
            </m:r>
          </m:sub>
        </m:sSub>
      </m:oMath>
      <w:r w:rsidR="002277EF" w:rsidRPr="00EA23C1">
        <w:t xml:space="preserve"> = 1 if vehicle </w:t>
      </w:r>
      <w:r w:rsidR="002277EF" w:rsidRPr="00EA23C1">
        <w:rPr>
          <w:i/>
        </w:rPr>
        <w:t>i</w:t>
      </w:r>
      <w:r w:rsidR="002277EF" w:rsidRPr="00EA23C1">
        <w:t xml:space="preserve"> travels from RSS to POD </w:t>
      </w:r>
      <w:r w:rsidR="002277EF" w:rsidRPr="00EA23C1">
        <w:rPr>
          <w:i/>
        </w:rPr>
        <w:t>k</w:t>
      </w:r>
      <w:r w:rsidR="002277EF" w:rsidRPr="00EA23C1">
        <w:t xml:space="preserve"> at the first stop, 0 otherwise.</w:t>
      </w:r>
    </w:p>
    <w:p w:rsidR="002277EF" w:rsidRPr="00EA23C1" w:rsidRDefault="00E82C91" w:rsidP="002277EF">
      <m:oMath>
        <m:sSub>
          <m:sSubPr>
            <m:ctrlPr>
              <w:rPr>
                <w:rFonts w:ascii="Cambria Math" w:hAnsi="Cambria Math"/>
                <w:i/>
                <w:lang w:eastAsia="zh-CN"/>
              </w:rPr>
            </m:ctrlPr>
          </m:sSubPr>
          <m:e>
            <m:r>
              <w:rPr>
                <w:rFonts w:ascii="Cambria Math" w:hAnsi="Cambria Math"/>
              </w:rPr>
              <m:t>y</m:t>
            </m:r>
          </m:e>
          <m:sub>
            <m:r>
              <w:rPr>
                <w:rFonts w:ascii="Cambria Math" w:hAnsi="Cambria Math"/>
              </w:rPr>
              <m:t>ij</m:t>
            </m:r>
            <m:r>
              <w:rPr>
                <w:rFonts w:ascii="Cambria Math"/>
              </w:rPr>
              <m:t>0</m:t>
            </m:r>
            <m:r>
              <w:rPr>
                <w:rFonts w:ascii="Cambria Math" w:hAnsi="Cambria Math"/>
              </w:rPr>
              <m:t>n</m:t>
            </m:r>
          </m:sub>
        </m:sSub>
      </m:oMath>
      <w:r w:rsidR="002277EF" w:rsidRPr="00EA23C1">
        <w:t xml:space="preserve"> = 1 if vehicle </w:t>
      </w:r>
      <w:r w:rsidR="002277EF" w:rsidRPr="00EA23C1">
        <w:rPr>
          <w:i/>
        </w:rPr>
        <w:t>i</w:t>
      </w:r>
      <w:r w:rsidR="002277EF" w:rsidRPr="00EA23C1">
        <w:t xml:space="preserve"> returns RSS from POD </w:t>
      </w:r>
      <w:r w:rsidR="002277EF" w:rsidRPr="00EA23C1">
        <w:rPr>
          <w:i/>
        </w:rPr>
        <w:t>j</w:t>
      </w:r>
      <w:r w:rsidR="002277EF" w:rsidRPr="00EA23C1">
        <w:t xml:space="preserve"> at the </w:t>
      </w:r>
      <w:r w:rsidR="002277EF" w:rsidRPr="00EA23C1">
        <w:rPr>
          <w:i/>
        </w:rPr>
        <w:t>n</w:t>
      </w:r>
      <w:r w:rsidR="002277EF" w:rsidRPr="00EA23C1">
        <w:rPr>
          <w:vertAlign w:val="superscript"/>
        </w:rPr>
        <w:t>th</w:t>
      </w:r>
      <w:r w:rsidR="002277EF" w:rsidRPr="00EA23C1">
        <w:t xml:space="preserve"> stop, 0 otherwise.</w:t>
      </w:r>
    </w:p>
    <w:p w:rsidR="002277EF" w:rsidRPr="00EA23C1" w:rsidRDefault="00E82C91" w:rsidP="002277EF">
      <m:oMath>
        <m:sSub>
          <m:sSubPr>
            <m:ctrlPr>
              <w:rPr>
                <w:rFonts w:ascii="Cambria Math" w:hAnsi="Cambria Math"/>
                <w:i/>
                <w:lang w:eastAsia="zh-CN"/>
              </w:rPr>
            </m:ctrlPr>
          </m:sSubPr>
          <m:e>
            <m:r>
              <w:rPr>
                <w:rFonts w:ascii="Cambria Math" w:hAnsi="Cambria Math"/>
              </w:rPr>
              <m:t>x</m:t>
            </m:r>
          </m:e>
          <m:sub>
            <m:r>
              <w:rPr>
                <w:rFonts w:ascii="Cambria Math" w:hAnsi="Cambria Math"/>
              </w:rPr>
              <m:t>ij</m:t>
            </m:r>
          </m:sub>
        </m:sSub>
      </m:oMath>
      <w:r w:rsidR="002277EF" w:rsidRPr="00EA23C1">
        <w:t xml:space="preserve"> = amount of load delivered by vehicle </w:t>
      </w:r>
      <w:r w:rsidR="002277EF" w:rsidRPr="00EA23C1">
        <w:rPr>
          <w:i/>
        </w:rPr>
        <w:t>i</w:t>
      </w:r>
      <w:r w:rsidR="002277EF" w:rsidRPr="00EA23C1">
        <w:t xml:space="preserve"> to POD </w:t>
      </w:r>
      <w:r w:rsidR="002277EF" w:rsidRPr="00EA23C1">
        <w:rPr>
          <w:i/>
        </w:rPr>
        <w:t>j</w:t>
      </w:r>
      <w:r w:rsidR="002277EF" w:rsidRPr="00EA23C1">
        <w:t>.</w:t>
      </w:r>
    </w:p>
    <w:p w:rsidR="002277EF" w:rsidRPr="00EA23C1" w:rsidRDefault="00E82C91" w:rsidP="002277EF">
      <m:oMath>
        <m:sSub>
          <m:sSubPr>
            <m:ctrlPr>
              <w:rPr>
                <w:rFonts w:ascii="Cambria Math" w:hAnsi="Cambria Math"/>
                <w:i/>
                <w:lang w:eastAsia="zh-CN"/>
              </w:rPr>
            </m:ctrlPr>
          </m:sSubPr>
          <m:e>
            <m:r>
              <w:rPr>
                <w:rFonts w:ascii="Cambria Math" w:hAnsi="Cambria Math"/>
              </w:rPr>
              <m:t>z</m:t>
            </m:r>
          </m:e>
          <m:sub>
            <m:r>
              <w:rPr>
                <w:rFonts w:ascii="Cambria Math" w:hAnsi="Cambria Math"/>
              </w:rPr>
              <m:t>in</m:t>
            </m:r>
          </m:sub>
        </m:sSub>
      </m:oMath>
      <w:r w:rsidR="002277EF" w:rsidRPr="00EA23C1">
        <w:t xml:space="preserve"> = travel time of vehicle </w:t>
      </w:r>
      <w:r w:rsidR="002277EF" w:rsidRPr="00EA23C1">
        <w:rPr>
          <w:i/>
        </w:rPr>
        <w:t>i</w:t>
      </w:r>
      <w:r w:rsidR="002277EF" w:rsidRPr="00EA23C1">
        <w:t xml:space="preserve"> from RSS to the POD at the </w:t>
      </w:r>
      <w:r w:rsidR="002277EF" w:rsidRPr="00EA23C1">
        <w:rPr>
          <w:i/>
        </w:rPr>
        <w:t>n</w:t>
      </w:r>
      <w:r w:rsidR="002277EF" w:rsidRPr="00EA23C1">
        <w:rPr>
          <w:vertAlign w:val="superscript"/>
        </w:rPr>
        <w:t>th</w:t>
      </w:r>
      <w:r w:rsidR="002277EF" w:rsidRPr="00EA23C1">
        <w:t xml:space="preserve"> stop.</w:t>
      </w:r>
    </w:p>
    <w:p w:rsidR="00826DE0" w:rsidRDefault="00826DE0" w:rsidP="00826DE0"/>
    <w:p w:rsidR="002277EF" w:rsidRPr="002277EF" w:rsidRDefault="002277EF" w:rsidP="002277EF">
      <w:pPr>
        <w:tabs>
          <w:tab w:val="left" w:pos="1530"/>
        </w:tabs>
        <w:rPr>
          <w:u w:val="single"/>
        </w:rPr>
      </w:pPr>
      <w:r w:rsidRPr="002277EF">
        <w:rPr>
          <w:u w:val="single"/>
        </w:rPr>
        <w:t>Objective Function:</w:t>
      </w:r>
    </w:p>
    <w:p w:rsidR="002277EF" w:rsidRDefault="002277EF" w:rsidP="002277EF"/>
    <w:p w:rsidR="002277EF" w:rsidRDefault="002277EF" w:rsidP="002277EF">
      <w:r>
        <w:t xml:space="preserve">Min </w:t>
      </w:r>
      <m:oMath>
        <m:nary>
          <m:naryPr>
            <m:chr m:val="∑"/>
            <m:limLoc m:val="subSup"/>
            <m:ctrlPr>
              <w:rPr>
                <w:rFonts w:ascii="Cambria Math" w:hAnsi="Cambria Math"/>
                <w:i/>
                <w:lang w:eastAsia="zh-CN"/>
              </w:rPr>
            </m:ctrlPr>
          </m:naryPr>
          <m:sub>
            <m:r>
              <w:rPr>
                <w:rFonts w:ascii="Cambria Math" w:hAnsi="Cambria Math"/>
              </w:rPr>
              <m:t>i=1</m:t>
            </m:r>
          </m:sub>
          <m:sup>
            <m:r>
              <w:rPr>
                <w:rFonts w:ascii="Cambria Math" w:hAnsi="Cambria Math"/>
              </w:rPr>
              <m:t>I</m:t>
            </m:r>
          </m:sup>
          <m:e>
            <m:nary>
              <m:naryPr>
                <m:chr m:val="∑"/>
                <m:limLoc m:val="subSup"/>
                <m:ctrlPr>
                  <w:rPr>
                    <w:rFonts w:ascii="Cambria Math" w:hAnsi="Cambria Math"/>
                    <w:i/>
                    <w:lang w:eastAsia="zh-CN"/>
                  </w:rPr>
                </m:ctrlPr>
              </m:naryPr>
              <m:sub>
                <m:r>
                  <w:rPr>
                    <w:rFonts w:ascii="Cambria Math" w:hAnsi="Cambria Math"/>
                  </w:rPr>
                  <m:t>n=1</m:t>
                </m:r>
              </m:sub>
              <m:sup>
                <m:r>
                  <w:rPr>
                    <w:rFonts w:ascii="Cambria Math" w:hAnsi="Cambria Math"/>
                  </w:rPr>
                  <m:t>N</m:t>
                </m:r>
              </m:sup>
              <m:e>
                <m:nary>
                  <m:naryPr>
                    <m:chr m:val="∑"/>
                    <m:limLoc m:val="subSup"/>
                    <m:ctrlPr>
                      <w:rPr>
                        <w:rFonts w:ascii="Cambria Math" w:hAnsi="Cambria Math"/>
                        <w:i/>
                        <w:lang w:eastAsia="zh-CN"/>
                      </w:rPr>
                    </m:ctrlPr>
                  </m:naryPr>
                  <m:sub>
                    <m:r>
                      <w:rPr>
                        <w:rFonts w:ascii="Cambria Math" w:hAnsi="Cambria Math"/>
                      </w:rPr>
                      <m:t>j=0</m:t>
                    </m:r>
                  </m:sub>
                  <m:sup>
                    <m:r>
                      <w:rPr>
                        <w:rFonts w:ascii="Cambria Math" w:hAnsi="Cambria Math"/>
                      </w:rPr>
                      <m:t>J</m:t>
                    </m:r>
                  </m:sup>
                  <m:e>
                    <m:nary>
                      <m:naryPr>
                        <m:chr m:val="∑"/>
                        <m:limLoc m:val="subSup"/>
                        <m:ctrlPr>
                          <w:rPr>
                            <w:rFonts w:ascii="Cambria Math" w:hAnsi="Cambria Math"/>
                            <w:i/>
                            <w:lang w:eastAsia="zh-CN"/>
                          </w:rPr>
                        </m:ctrlPr>
                      </m:naryPr>
                      <m:sub>
                        <m:r>
                          <w:rPr>
                            <w:rFonts w:ascii="Cambria Math" w:hAnsi="Cambria Math"/>
                          </w:rPr>
                          <m:t>k=1</m:t>
                        </m:r>
                      </m:sub>
                      <m:sup>
                        <m:r>
                          <w:rPr>
                            <w:rFonts w:ascii="Cambria Math" w:hAnsi="Cambria Math"/>
                          </w:rPr>
                          <m:t>J</m:t>
                        </m:r>
                      </m:sup>
                      <m:e>
                        <m:sSub>
                          <m:sSubPr>
                            <m:ctrlPr>
                              <w:rPr>
                                <w:rFonts w:ascii="Cambria Math" w:hAnsi="Cambria Math"/>
                                <w:i/>
                                <w:lang w:eastAsia="zh-CN"/>
                              </w:rPr>
                            </m:ctrlPr>
                          </m:sSubPr>
                          <m:e>
                            <m:r>
                              <w:rPr>
                                <w:rFonts w:ascii="Cambria Math" w:hAnsi="Cambria Math"/>
                              </w:rPr>
                              <m:t>z</m:t>
                            </m:r>
                          </m:e>
                          <m:sub>
                            <m:r>
                              <w:rPr>
                                <w:rFonts w:ascii="Cambria Math" w:hAnsi="Cambria Math"/>
                              </w:rPr>
                              <m:t>in</m:t>
                            </m:r>
                          </m:sub>
                        </m:sSub>
                        <m:sSub>
                          <m:sSubPr>
                            <m:ctrlPr>
                              <w:rPr>
                                <w:rFonts w:ascii="Cambria Math" w:hAnsi="Cambria Math"/>
                                <w:i/>
                                <w:lang w:eastAsia="zh-CN"/>
                              </w:rPr>
                            </m:ctrlPr>
                          </m:sSubPr>
                          <m:e>
                            <m:r>
                              <w:rPr>
                                <w:rFonts w:ascii="Cambria Math" w:hAnsi="Cambria Math"/>
                              </w:rPr>
                              <m:t>y</m:t>
                            </m:r>
                          </m:e>
                          <m:sub>
                            <m:r>
                              <w:rPr>
                                <w:rFonts w:ascii="Cambria Math" w:hAnsi="Cambria Math"/>
                              </w:rPr>
                              <m:t>ijkn</m:t>
                            </m:r>
                          </m:sub>
                        </m:sSub>
                      </m:e>
                    </m:nary>
                  </m:e>
                </m:nary>
              </m:e>
            </m:nary>
          </m:e>
        </m:nary>
      </m:oMath>
      <w:r w:rsidR="00B01BB9">
        <w:rPr>
          <w:lang w:eastAsia="zh-CN"/>
        </w:rPr>
        <w:tab/>
      </w:r>
      <w:r w:rsidR="00B01BB9">
        <w:rPr>
          <w:lang w:eastAsia="zh-CN"/>
        </w:rPr>
        <w:tab/>
      </w:r>
      <w:r w:rsidR="00B01BB9">
        <w:rPr>
          <w:lang w:eastAsia="zh-CN"/>
        </w:rPr>
        <w:tab/>
      </w:r>
      <w:r w:rsidR="00B01BB9">
        <w:rPr>
          <w:lang w:eastAsia="zh-CN"/>
        </w:rPr>
        <w:tab/>
      </w:r>
      <w:r w:rsidR="00B01BB9">
        <w:rPr>
          <w:lang w:eastAsia="zh-CN"/>
        </w:rPr>
        <w:tab/>
      </w:r>
      <w:r w:rsidR="00B01BB9">
        <w:rPr>
          <w:lang w:eastAsia="zh-CN"/>
        </w:rPr>
        <w:tab/>
      </w:r>
      <w:r w:rsidR="00B01BB9">
        <w:rPr>
          <w:lang w:eastAsia="zh-CN"/>
        </w:rPr>
        <w:tab/>
        <w:t xml:space="preserve">          (</w:t>
      </w:r>
      <w:r w:rsidR="000057CF">
        <w:rPr>
          <w:lang w:eastAsia="zh-CN"/>
        </w:rPr>
        <w:t>39</w:t>
      </w:r>
      <w:r w:rsidR="00B01BB9">
        <w:rPr>
          <w:lang w:eastAsia="zh-CN"/>
        </w:rPr>
        <w:t>)</w:t>
      </w:r>
    </w:p>
    <w:p w:rsidR="002277EF" w:rsidRDefault="002277EF">
      <w:pPr>
        <w:spacing w:line="240" w:lineRule="auto"/>
        <w:rPr>
          <w:b/>
        </w:rPr>
      </w:pPr>
    </w:p>
    <w:p w:rsidR="002277EF" w:rsidRPr="002277EF" w:rsidRDefault="002277EF" w:rsidP="002277EF">
      <w:pPr>
        <w:rPr>
          <w:u w:val="single"/>
        </w:rPr>
      </w:pPr>
      <w:r w:rsidRPr="002277EF">
        <w:rPr>
          <w:u w:val="single"/>
        </w:rPr>
        <w:t>Subject to:</w:t>
      </w:r>
    </w:p>
    <w:p w:rsidR="002277EF" w:rsidRDefault="002277EF" w:rsidP="002277EF"/>
    <w:p w:rsidR="002277EF" w:rsidRDefault="00E82C91" w:rsidP="00B01BB9">
      <w:pPr>
        <w:tabs>
          <w:tab w:val="right" w:pos="9360"/>
        </w:tabs>
        <w:rPr>
          <w:i/>
        </w:rPr>
      </w:pPr>
      <m:oMath>
        <m:nary>
          <m:naryPr>
            <m:chr m:val="∑"/>
            <m:limLoc m:val="subSup"/>
            <m:ctrlPr>
              <w:rPr>
                <w:rFonts w:ascii="Cambria Math" w:hAnsi="Cambria Math"/>
                <w:i/>
                <w:lang w:eastAsia="zh-CN"/>
              </w:rPr>
            </m:ctrlPr>
          </m:naryPr>
          <m:sub>
            <m:r>
              <w:rPr>
                <w:rFonts w:ascii="Cambria Math" w:hAnsi="Cambria Math"/>
              </w:rPr>
              <m:t>j=1,j≠k</m:t>
            </m:r>
          </m:sub>
          <m:sup>
            <m:r>
              <w:rPr>
                <w:rFonts w:ascii="Cambria Math" w:hAnsi="Cambria Math"/>
              </w:rPr>
              <m:t>J</m:t>
            </m:r>
          </m:sup>
          <m:e>
            <m:sSub>
              <m:sSubPr>
                <m:ctrlPr>
                  <w:rPr>
                    <w:rFonts w:ascii="Cambria Math" w:hAnsi="Cambria Math"/>
                    <w:i/>
                    <w:lang w:eastAsia="zh-CN"/>
                  </w:rPr>
                </m:ctrlPr>
              </m:sSubPr>
              <m:e>
                <m:r>
                  <w:rPr>
                    <w:rFonts w:ascii="Cambria Math" w:hAnsi="Cambria Math"/>
                  </w:rPr>
                  <m:t>y</m:t>
                </m:r>
              </m:e>
              <m:sub>
                <m:r>
                  <w:rPr>
                    <w:rFonts w:ascii="Cambria Math" w:hAnsi="Cambria Math"/>
                  </w:rPr>
                  <m:t>ijkn</m:t>
                </m:r>
              </m:sub>
            </m:sSub>
          </m:e>
        </m:nary>
        <m:r>
          <w:rPr>
            <w:rFonts w:ascii="Cambria Math" w:hAnsi="Cambria Math"/>
          </w:rPr>
          <m:t>≥</m:t>
        </m:r>
        <m:nary>
          <m:naryPr>
            <m:chr m:val="∑"/>
            <m:limLoc m:val="subSup"/>
            <m:ctrlPr>
              <w:rPr>
                <w:rFonts w:ascii="Cambria Math" w:hAnsi="Cambria Math"/>
                <w:i/>
                <w:lang w:eastAsia="zh-CN"/>
              </w:rPr>
            </m:ctrlPr>
          </m:naryPr>
          <m:sub>
            <m:r>
              <w:rPr>
                <w:rFonts w:ascii="Cambria Math" w:hAnsi="Cambria Math"/>
              </w:rPr>
              <m:t>l=0,l≠k</m:t>
            </m:r>
          </m:sub>
          <m:sup>
            <m:r>
              <w:rPr>
                <w:rFonts w:ascii="Cambria Math" w:hAnsi="Cambria Math"/>
              </w:rPr>
              <m:t>J</m:t>
            </m:r>
          </m:sup>
          <m:e>
            <m:sSub>
              <m:sSubPr>
                <m:ctrlPr>
                  <w:rPr>
                    <w:rFonts w:ascii="Cambria Math" w:hAnsi="Cambria Math"/>
                    <w:i/>
                    <w:lang w:eastAsia="zh-CN"/>
                  </w:rPr>
                </m:ctrlPr>
              </m:sSubPr>
              <m:e>
                <m:r>
                  <w:rPr>
                    <w:rFonts w:ascii="Cambria Math" w:hAnsi="Cambria Math"/>
                  </w:rPr>
                  <m:t>y</m:t>
                </m:r>
              </m:e>
              <m:sub>
                <m:r>
                  <w:rPr>
                    <w:rFonts w:ascii="Cambria Math" w:hAnsi="Cambria Math"/>
                  </w:rPr>
                  <m:t>ikl</m:t>
                </m:r>
                <m:d>
                  <m:dPr>
                    <m:ctrlPr>
                      <w:rPr>
                        <w:rFonts w:ascii="Cambria Math" w:hAnsi="Cambria Math"/>
                        <w:i/>
                        <w:lang w:eastAsia="zh-CN"/>
                      </w:rPr>
                    </m:ctrlPr>
                  </m:dPr>
                  <m:e>
                    <m:r>
                      <w:rPr>
                        <w:rFonts w:ascii="Cambria Math" w:hAnsi="Cambria Math"/>
                      </w:rPr>
                      <m:t>n+1</m:t>
                    </m:r>
                  </m:e>
                </m:d>
              </m:sub>
            </m:sSub>
          </m:e>
        </m:nary>
      </m:oMath>
      <w:r w:rsidR="002277EF">
        <w:t xml:space="preserve">, for all </w:t>
      </w:r>
      <w:r w:rsidR="002277EF">
        <w:rPr>
          <w:i/>
        </w:rPr>
        <w:t>n</w:t>
      </w:r>
      <w:r w:rsidR="002277EF">
        <w:t xml:space="preserve"> </w:t>
      </w:r>
      <w:r w:rsidR="002277EF">
        <w:rPr>
          <w:i/>
        </w:rPr>
        <w:t xml:space="preserve">= </w:t>
      </w:r>
      <w:r w:rsidR="002277EF">
        <w:t xml:space="preserve">2, 3, …, </w:t>
      </w:r>
      <w:r w:rsidR="002277EF">
        <w:rPr>
          <w:i/>
        </w:rPr>
        <w:t>N</w:t>
      </w:r>
      <w:r w:rsidR="002277EF">
        <w:t xml:space="preserve">-1; </w:t>
      </w:r>
      <w:r w:rsidR="002277EF">
        <w:rPr>
          <w:i/>
        </w:rPr>
        <w:t xml:space="preserve">k </w:t>
      </w:r>
      <w:r w:rsidR="002277EF">
        <w:t xml:space="preserve">= 1, 2, …, </w:t>
      </w:r>
      <w:r w:rsidR="002277EF">
        <w:rPr>
          <w:i/>
        </w:rPr>
        <w:t>J</w:t>
      </w:r>
      <w:r w:rsidR="002277EF">
        <w:t xml:space="preserve"> and </w:t>
      </w:r>
      <w:r w:rsidR="002277EF">
        <w:rPr>
          <w:i/>
        </w:rPr>
        <w:t xml:space="preserve">i </w:t>
      </w:r>
      <w:r w:rsidR="002277EF">
        <w:t xml:space="preserve">= 1, 2, …, </w:t>
      </w:r>
      <w:r w:rsidR="002277EF">
        <w:rPr>
          <w:i/>
        </w:rPr>
        <w:t>I</w:t>
      </w:r>
      <w:r w:rsidR="00FE5F0E">
        <w:rPr>
          <w:i/>
        </w:rPr>
        <w:t xml:space="preserve">                                                                                                                           </w:t>
      </w:r>
      <w:r w:rsidR="00B01BB9">
        <w:rPr>
          <w:i/>
        </w:rPr>
        <w:t xml:space="preserve">   </w:t>
      </w:r>
      <w:r w:rsidR="00B01BB9">
        <w:t xml:space="preserve">                                                                                                                                     </w:t>
      </w:r>
      <w:r w:rsidR="006702C4">
        <w:t xml:space="preserve"> </w:t>
      </w:r>
    </w:p>
    <w:p w:rsidR="002277EF" w:rsidRPr="006702C4" w:rsidRDefault="006702C4" w:rsidP="00B01BB9">
      <w:pPr>
        <w:tabs>
          <w:tab w:val="right" w:pos="9360"/>
        </w:tabs>
      </w:pPr>
      <w:r>
        <w:rPr>
          <w:i/>
        </w:rPr>
        <w:t xml:space="preserve">                                                                                                                                              </w:t>
      </w:r>
      <w:r w:rsidR="00314A6B">
        <w:t>(40</w:t>
      </w:r>
      <w:r w:rsidRPr="006702C4">
        <w:t>)</w:t>
      </w:r>
    </w:p>
    <w:p w:rsidR="002277EF" w:rsidRDefault="00E82C91" w:rsidP="00B01BB9">
      <w:pPr>
        <w:tabs>
          <w:tab w:val="right" w:pos="9360"/>
        </w:tabs>
      </w:pPr>
      <m:oMath>
        <m:sSub>
          <m:sSubPr>
            <m:ctrlPr>
              <w:rPr>
                <w:rFonts w:ascii="Cambria Math" w:hAnsi="Cambria Math"/>
                <w:i/>
                <w:lang w:eastAsia="zh-CN"/>
              </w:rPr>
            </m:ctrlPr>
          </m:sSubPr>
          <m:e>
            <m:r>
              <w:rPr>
                <w:rFonts w:ascii="Cambria Math" w:hAnsi="Cambria Math"/>
              </w:rPr>
              <m:t>y</m:t>
            </m:r>
          </m:e>
          <m:sub>
            <m:r>
              <w:rPr>
                <w:rFonts w:ascii="Cambria Math" w:hAnsi="Cambria Math"/>
              </w:rPr>
              <m:t>i0k1</m:t>
            </m:r>
          </m:sub>
        </m:sSub>
        <m:r>
          <w:rPr>
            <w:rFonts w:ascii="Cambria Math" w:hAnsi="Cambria Math"/>
          </w:rPr>
          <m:t>≥</m:t>
        </m:r>
        <m:nary>
          <m:naryPr>
            <m:chr m:val="∑"/>
            <m:limLoc m:val="subSup"/>
            <m:ctrlPr>
              <w:rPr>
                <w:rFonts w:ascii="Cambria Math" w:hAnsi="Cambria Math"/>
                <w:i/>
                <w:lang w:eastAsia="zh-CN"/>
              </w:rPr>
            </m:ctrlPr>
          </m:naryPr>
          <m:sub>
            <m:r>
              <w:rPr>
                <w:rFonts w:ascii="Cambria Math" w:hAnsi="Cambria Math"/>
              </w:rPr>
              <m:t>l=0,l≠k</m:t>
            </m:r>
          </m:sub>
          <m:sup>
            <m:r>
              <w:rPr>
                <w:rFonts w:ascii="Cambria Math" w:hAnsi="Cambria Math"/>
              </w:rPr>
              <m:t>J</m:t>
            </m:r>
          </m:sup>
          <m:e>
            <m:sSub>
              <m:sSubPr>
                <m:ctrlPr>
                  <w:rPr>
                    <w:rFonts w:ascii="Cambria Math" w:hAnsi="Cambria Math"/>
                    <w:i/>
                    <w:lang w:eastAsia="zh-CN"/>
                  </w:rPr>
                </m:ctrlPr>
              </m:sSubPr>
              <m:e>
                <m:r>
                  <w:rPr>
                    <w:rFonts w:ascii="Cambria Math" w:hAnsi="Cambria Math"/>
                  </w:rPr>
                  <m:t>y</m:t>
                </m:r>
              </m:e>
              <m:sub>
                <m:r>
                  <w:rPr>
                    <w:rFonts w:ascii="Cambria Math" w:hAnsi="Cambria Math"/>
                  </w:rPr>
                  <m:t>ikl2</m:t>
                </m:r>
              </m:sub>
            </m:sSub>
          </m:e>
        </m:nary>
      </m:oMath>
      <w:r w:rsidR="002277EF">
        <w:t xml:space="preserve">, for all </w:t>
      </w:r>
      <w:r w:rsidR="002277EF">
        <w:rPr>
          <w:i/>
        </w:rPr>
        <w:t xml:space="preserve">k </w:t>
      </w:r>
      <w:r w:rsidR="002277EF">
        <w:t xml:space="preserve">= 1, 2, …, </w:t>
      </w:r>
      <w:r w:rsidR="002277EF">
        <w:rPr>
          <w:i/>
        </w:rPr>
        <w:t>J</w:t>
      </w:r>
      <w:r w:rsidR="002277EF">
        <w:t xml:space="preserve"> and </w:t>
      </w:r>
      <w:r w:rsidR="002277EF">
        <w:rPr>
          <w:i/>
        </w:rPr>
        <w:t xml:space="preserve">i </w:t>
      </w:r>
      <w:r w:rsidR="002277EF">
        <w:t xml:space="preserve">= 1, 2, …, </w:t>
      </w:r>
      <w:r w:rsidR="002277EF">
        <w:rPr>
          <w:i/>
        </w:rPr>
        <w:t>I</w:t>
      </w:r>
      <w:r w:rsidR="00FE5F0E">
        <w:rPr>
          <w:i/>
        </w:rPr>
        <w:t xml:space="preserve">                                </w:t>
      </w:r>
      <w:r w:rsidR="006702C4">
        <w:rPr>
          <w:i/>
        </w:rPr>
        <w:t xml:space="preserve">            </w:t>
      </w:r>
      <w:r w:rsidR="00314A6B">
        <w:t>(41</w:t>
      </w:r>
      <w:r w:rsidR="00FE5F0E" w:rsidRPr="00FE5F0E">
        <w:t>)</w:t>
      </w:r>
    </w:p>
    <w:p w:rsidR="002277EF" w:rsidRDefault="002277EF" w:rsidP="00B01BB9">
      <w:pPr>
        <w:tabs>
          <w:tab w:val="right" w:pos="9360"/>
        </w:tabs>
      </w:pPr>
    </w:p>
    <w:p w:rsidR="002277EF" w:rsidRDefault="00E82C91" w:rsidP="00B01BB9">
      <w:pPr>
        <w:tabs>
          <w:tab w:val="right" w:pos="9360"/>
        </w:tabs>
      </w:pPr>
      <m:oMath>
        <m:sSub>
          <m:sSubPr>
            <m:ctrlPr>
              <w:rPr>
                <w:rFonts w:ascii="Cambria Math" w:hAnsi="Cambria Math"/>
                <w:i/>
                <w:lang w:eastAsia="zh-CN"/>
              </w:rPr>
            </m:ctrlPr>
          </m:sSubPr>
          <m:e>
            <m:r>
              <w:rPr>
                <w:rFonts w:ascii="Cambria Math" w:hAnsi="Cambria Math"/>
              </w:rPr>
              <m:t>y</m:t>
            </m:r>
          </m:e>
          <m:sub>
            <m:r>
              <w:rPr>
                <w:rFonts w:ascii="Cambria Math" w:hAnsi="Cambria Math"/>
              </w:rPr>
              <m:t>i0kn</m:t>
            </m:r>
          </m:sub>
        </m:sSub>
        <m:r>
          <w:rPr>
            <w:rFonts w:ascii="Cambria Math" w:hAnsi="Cambria Math"/>
          </w:rPr>
          <m:t>=0</m:t>
        </m:r>
      </m:oMath>
      <w:r w:rsidR="002277EF">
        <w:t xml:space="preserve">, for all </w:t>
      </w:r>
      <w:r w:rsidR="002277EF">
        <w:rPr>
          <w:i/>
        </w:rPr>
        <w:t>n</w:t>
      </w:r>
      <w:r w:rsidR="002277EF">
        <w:t xml:space="preserve"> </w:t>
      </w:r>
      <w:r w:rsidR="002277EF">
        <w:rPr>
          <w:i/>
        </w:rPr>
        <w:t xml:space="preserve">= </w:t>
      </w:r>
      <w:r w:rsidR="002277EF">
        <w:t xml:space="preserve">2, …, </w:t>
      </w:r>
      <w:r w:rsidR="002277EF">
        <w:rPr>
          <w:i/>
        </w:rPr>
        <w:t>N</w:t>
      </w:r>
      <w:r w:rsidR="002277EF">
        <w:t xml:space="preserve">; </w:t>
      </w:r>
      <w:r w:rsidR="002277EF">
        <w:rPr>
          <w:i/>
        </w:rPr>
        <w:t xml:space="preserve">k </w:t>
      </w:r>
      <w:r w:rsidR="002277EF">
        <w:t xml:space="preserve">= 0, 1, 2, …, </w:t>
      </w:r>
      <w:r w:rsidR="002277EF">
        <w:rPr>
          <w:i/>
        </w:rPr>
        <w:t>J,</w:t>
      </w:r>
      <w:r w:rsidR="002277EF">
        <w:t xml:space="preserve"> and </w:t>
      </w:r>
      <w:r w:rsidR="002277EF">
        <w:rPr>
          <w:i/>
        </w:rPr>
        <w:t xml:space="preserve">i </w:t>
      </w:r>
      <w:r w:rsidR="002277EF">
        <w:t xml:space="preserve">= 1, 2, …, </w:t>
      </w:r>
      <w:r w:rsidR="002277EF">
        <w:rPr>
          <w:i/>
        </w:rPr>
        <w:t>I</w:t>
      </w:r>
      <w:r w:rsidR="00FE5F0E">
        <w:rPr>
          <w:i/>
        </w:rPr>
        <w:t xml:space="preserve">                        </w:t>
      </w:r>
      <w:r w:rsidR="006702C4">
        <w:rPr>
          <w:i/>
        </w:rPr>
        <w:t xml:space="preserve">            </w:t>
      </w:r>
      <w:r w:rsidR="00FE5F0E">
        <w:rPr>
          <w:i/>
        </w:rPr>
        <w:t xml:space="preserve"> </w:t>
      </w:r>
      <w:r w:rsidR="00FE5F0E" w:rsidRPr="00FE5F0E">
        <w:t>(4</w:t>
      </w:r>
      <w:r w:rsidR="00314A6B">
        <w:t>2</w:t>
      </w:r>
      <w:r w:rsidR="00FE5F0E" w:rsidRPr="00FE5F0E">
        <w:t>)</w:t>
      </w:r>
    </w:p>
    <w:p w:rsidR="002277EF" w:rsidRDefault="002277EF" w:rsidP="00B01BB9">
      <w:pPr>
        <w:tabs>
          <w:tab w:val="right" w:pos="9360"/>
        </w:tabs>
      </w:pPr>
    </w:p>
    <w:p w:rsidR="002277EF" w:rsidRDefault="00E82C91" w:rsidP="00B01BB9">
      <w:pPr>
        <w:tabs>
          <w:tab w:val="right" w:pos="9360"/>
        </w:tabs>
      </w:pPr>
      <m:oMath>
        <m:sSub>
          <m:sSubPr>
            <m:ctrlPr>
              <w:rPr>
                <w:rFonts w:ascii="Cambria Math" w:hAnsi="Cambria Math"/>
                <w:i/>
                <w:lang w:eastAsia="zh-CN"/>
              </w:rPr>
            </m:ctrlPr>
          </m:sSubPr>
          <m:e>
            <m:r>
              <w:rPr>
                <w:rFonts w:ascii="Cambria Math" w:hAnsi="Cambria Math"/>
              </w:rPr>
              <m:t>y</m:t>
            </m:r>
          </m:e>
          <m:sub>
            <m:r>
              <w:rPr>
                <w:rFonts w:ascii="Cambria Math" w:hAnsi="Cambria Math"/>
              </w:rPr>
              <m:t>ijk1</m:t>
            </m:r>
          </m:sub>
        </m:sSub>
        <m:r>
          <w:rPr>
            <w:rFonts w:ascii="Cambria Math" w:hAnsi="Cambria Math"/>
          </w:rPr>
          <m:t>=0</m:t>
        </m:r>
      </m:oMath>
      <w:r w:rsidR="002277EF">
        <w:t xml:space="preserve">, for all </w:t>
      </w:r>
      <w:r w:rsidR="002277EF">
        <w:rPr>
          <w:i/>
        </w:rPr>
        <w:t>k</w:t>
      </w:r>
      <w:r w:rsidR="002277EF">
        <w:t xml:space="preserve"> </w:t>
      </w:r>
      <w:r w:rsidR="002277EF">
        <w:rPr>
          <w:i/>
        </w:rPr>
        <w:t xml:space="preserve">= </w:t>
      </w:r>
      <w:r w:rsidR="002277EF">
        <w:t xml:space="preserve">0, 1, …, </w:t>
      </w:r>
      <w:r w:rsidR="002277EF">
        <w:rPr>
          <w:i/>
        </w:rPr>
        <w:t>J</w:t>
      </w:r>
      <w:r w:rsidR="002277EF">
        <w:t xml:space="preserve">; </w:t>
      </w:r>
      <w:r w:rsidR="002277EF">
        <w:rPr>
          <w:i/>
        </w:rPr>
        <w:t xml:space="preserve">j </w:t>
      </w:r>
      <w:r w:rsidR="002277EF">
        <w:t xml:space="preserve">= 1, 2, …, </w:t>
      </w:r>
      <w:r w:rsidR="002277EF">
        <w:rPr>
          <w:i/>
        </w:rPr>
        <w:t>J</w:t>
      </w:r>
      <w:r w:rsidR="002277EF">
        <w:t xml:space="preserve"> and </w:t>
      </w:r>
      <w:r w:rsidR="002277EF">
        <w:rPr>
          <w:i/>
        </w:rPr>
        <w:t xml:space="preserve">i </w:t>
      </w:r>
      <w:r w:rsidR="002277EF">
        <w:t xml:space="preserve">= 1, 2, …, </w:t>
      </w:r>
      <w:r w:rsidR="00FE5F0E">
        <w:rPr>
          <w:i/>
        </w:rPr>
        <w:t xml:space="preserve">I                           </w:t>
      </w:r>
      <w:r w:rsidR="006702C4">
        <w:rPr>
          <w:i/>
        </w:rPr>
        <w:t xml:space="preserve">            </w:t>
      </w:r>
      <w:r w:rsidR="00FE5F0E">
        <w:rPr>
          <w:i/>
        </w:rPr>
        <w:t xml:space="preserve"> </w:t>
      </w:r>
      <w:r w:rsidR="00314A6B">
        <w:t>(43</w:t>
      </w:r>
      <w:r w:rsidR="00FE5F0E" w:rsidRPr="00FE5F0E">
        <w:t>)</w:t>
      </w:r>
    </w:p>
    <w:p w:rsidR="002277EF" w:rsidRDefault="002277EF" w:rsidP="00B01BB9">
      <w:pPr>
        <w:tabs>
          <w:tab w:val="right" w:pos="9360"/>
        </w:tabs>
      </w:pPr>
    </w:p>
    <w:p w:rsidR="002277EF" w:rsidRDefault="00E82C91" w:rsidP="00B01BB9">
      <w:pPr>
        <w:tabs>
          <w:tab w:val="right" w:pos="9360"/>
        </w:tabs>
      </w:pPr>
      <m:oMath>
        <m:sSub>
          <m:sSubPr>
            <m:ctrlPr>
              <w:rPr>
                <w:rFonts w:ascii="Cambria Math" w:hAnsi="Cambria Math"/>
                <w:i/>
                <w:lang w:eastAsia="zh-CN"/>
              </w:rPr>
            </m:ctrlPr>
          </m:sSubPr>
          <m:e>
            <m:r>
              <w:rPr>
                <w:rFonts w:ascii="Cambria Math" w:hAnsi="Cambria Math"/>
              </w:rPr>
              <m:t>y</m:t>
            </m:r>
          </m:e>
          <m:sub>
            <m:r>
              <w:rPr>
                <w:rFonts w:ascii="Cambria Math" w:hAnsi="Cambria Math"/>
              </w:rPr>
              <m:t>ijjn</m:t>
            </m:r>
          </m:sub>
        </m:sSub>
        <m:r>
          <w:rPr>
            <w:rFonts w:ascii="Cambria Math" w:hAnsi="Cambria Math"/>
          </w:rPr>
          <m:t>=0</m:t>
        </m:r>
      </m:oMath>
      <w:r w:rsidR="002277EF">
        <w:t xml:space="preserve">, for all </w:t>
      </w:r>
      <w:r w:rsidR="002277EF">
        <w:rPr>
          <w:i/>
        </w:rPr>
        <w:t>n</w:t>
      </w:r>
      <w:r w:rsidR="002277EF">
        <w:t xml:space="preserve"> = 1, 2, …, </w:t>
      </w:r>
      <w:r w:rsidR="002277EF">
        <w:rPr>
          <w:i/>
        </w:rPr>
        <w:t>N</w:t>
      </w:r>
      <w:r w:rsidR="002277EF">
        <w:t xml:space="preserve">; </w:t>
      </w:r>
      <w:r w:rsidR="002277EF">
        <w:rPr>
          <w:i/>
        </w:rPr>
        <w:t xml:space="preserve">j </w:t>
      </w:r>
      <w:r w:rsidR="002277EF">
        <w:t xml:space="preserve">= 0, 1, …, </w:t>
      </w:r>
      <w:r w:rsidR="002277EF">
        <w:rPr>
          <w:i/>
        </w:rPr>
        <w:t>J</w:t>
      </w:r>
      <w:r w:rsidR="002277EF">
        <w:t xml:space="preserve"> and </w:t>
      </w:r>
      <w:r w:rsidR="002277EF">
        <w:rPr>
          <w:i/>
        </w:rPr>
        <w:t xml:space="preserve">i </w:t>
      </w:r>
      <w:r w:rsidR="002277EF">
        <w:t xml:space="preserve">= 1, 2, …, </w:t>
      </w:r>
      <w:r w:rsidR="002277EF">
        <w:rPr>
          <w:i/>
        </w:rPr>
        <w:t>I</w:t>
      </w:r>
      <w:r w:rsidR="00FE5F0E">
        <w:t xml:space="preserve">                           </w:t>
      </w:r>
      <w:r w:rsidR="006702C4">
        <w:t xml:space="preserve">            </w:t>
      </w:r>
      <w:r w:rsidR="00FE5F0E">
        <w:t xml:space="preserve"> </w:t>
      </w:r>
      <w:r w:rsidR="00314A6B">
        <w:t>(44</w:t>
      </w:r>
      <w:r w:rsidR="00FE5F0E">
        <w:t>)</w:t>
      </w:r>
    </w:p>
    <w:p w:rsidR="002277EF" w:rsidRDefault="002277EF" w:rsidP="00B01BB9">
      <w:pPr>
        <w:tabs>
          <w:tab w:val="right" w:pos="9360"/>
        </w:tabs>
      </w:pPr>
    </w:p>
    <w:p w:rsidR="002277EF" w:rsidRDefault="00E82C91" w:rsidP="00B01BB9">
      <w:pPr>
        <w:tabs>
          <w:tab w:val="right" w:pos="9360"/>
        </w:tabs>
      </w:pPr>
      <m:oMath>
        <m:nary>
          <m:naryPr>
            <m:chr m:val="∑"/>
            <m:limLoc m:val="subSup"/>
            <m:ctrlPr>
              <w:rPr>
                <w:rFonts w:ascii="Cambria Math" w:hAnsi="Cambria Math"/>
                <w:i/>
                <w:lang w:eastAsia="zh-CN"/>
              </w:rPr>
            </m:ctrlPr>
          </m:naryPr>
          <m:sub>
            <m:r>
              <w:rPr>
                <w:rFonts w:ascii="Cambria Math" w:hAnsi="Cambria Math"/>
              </w:rPr>
              <m:t>k=0</m:t>
            </m:r>
          </m:sub>
          <m:sup>
            <m:r>
              <w:rPr>
                <w:rFonts w:ascii="Cambria Math" w:hAnsi="Cambria Math"/>
              </w:rPr>
              <m:t>J</m:t>
            </m:r>
          </m:sup>
          <m:e>
            <m:nary>
              <m:naryPr>
                <m:chr m:val="∑"/>
                <m:limLoc m:val="subSup"/>
                <m:ctrlPr>
                  <w:rPr>
                    <w:rFonts w:ascii="Cambria Math" w:hAnsi="Cambria Math"/>
                    <w:i/>
                    <w:lang w:eastAsia="zh-CN"/>
                  </w:rPr>
                </m:ctrlPr>
              </m:naryPr>
              <m:sub>
                <m:r>
                  <w:rPr>
                    <w:rFonts w:ascii="Cambria Math" w:hAnsi="Cambria Math"/>
                  </w:rPr>
                  <m:t>n=1</m:t>
                </m:r>
              </m:sub>
              <m:sup>
                <m:r>
                  <w:rPr>
                    <w:rFonts w:ascii="Cambria Math" w:hAnsi="Cambria Math"/>
                  </w:rPr>
                  <m:t>N</m:t>
                </m:r>
              </m:sup>
              <m:e>
                <m:sSub>
                  <m:sSubPr>
                    <m:ctrlPr>
                      <w:rPr>
                        <w:rFonts w:ascii="Cambria Math" w:hAnsi="Cambria Math"/>
                        <w:i/>
                        <w:lang w:eastAsia="zh-CN"/>
                      </w:rPr>
                    </m:ctrlPr>
                  </m:sSubPr>
                  <m:e>
                    <m:r>
                      <w:rPr>
                        <w:rFonts w:ascii="Cambria Math" w:hAnsi="Cambria Math"/>
                      </w:rPr>
                      <m:t>y</m:t>
                    </m:r>
                  </m:e>
                  <m:sub>
                    <m:r>
                      <w:rPr>
                        <w:rFonts w:ascii="Cambria Math" w:hAnsi="Cambria Math"/>
                      </w:rPr>
                      <m:t>ijkn</m:t>
                    </m:r>
                  </m:sub>
                </m:sSub>
              </m:e>
            </m:nary>
          </m:e>
        </m:nary>
        <m:r>
          <w:rPr>
            <w:rFonts w:ascii="Cambria Math" w:hAnsi="Cambria Math"/>
          </w:rPr>
          <m:t>≤1</m:t>
        </m:r>
      </m:oMath>
      <w:r w:rsidR="002277EF">
        <w:t xml:space="preserve">, for all </w:t>
      </w:r>
      <w:r w:rsidR="002277EF">
        <w:rPr>
          <w:i/>
        </w:rPr>
        <w:t xml:space="preserve">j </w:t>
      </w:r>
      <w:r w:rsidR="002277EF">
        <w:t xml:space="preserve">= 0, 1, …, </w:t>
      </w:r>
      <w:r w:rsidR="002277EF">
        <w:rPr>
          <w:i/>
        </w:rPr>
        <w:t>J</w:t>
      </w:r>
      <w:r w:rsidR="002277EF">
        <w:t xml:space="preserve"> and </w:t>
      </w:r>
      <w:r w:rsidR="002277EF">
        <w:rPr>
          <w:i/>
        </w:rPr>
        <w:t xml:space="preserve">i </w:t>
      </w:r>
      <w:r w:rsidR="002277EF">
        <w:t xml:space="preserve">= 1, 2, …, </w:t>
      </w:r>
      <w:r w:rsidR="002277EF">
        <w:rPr>
          <w:i/>
        </w:rPr>
        <w:t>I</w:t>
      </w:r>
      <w:r w:rsidR="00FE5F0E">
        <w:rPr>
          <w:i/>
        </w:rPr>
        <w:t xml:space="preserve">                                  </w:t>
      </w:r>
      <w:r w:rsidR="006702C4">
        <w:rPr>
          <w:i/>
        </w:rPr>
        <w:t xml:space="preserve">            </w:t>
      </w:r>
      <w:r w:rsidR="00314A6B">
        <w:t>(45</w:t>
      </w:r>
      <w:r w:rsidR="00FE5F0E" w:rsidRPr="00FE5F0E">
        <w:t>)</w:t>
      </w:r>
    </w:p>
    <w:p w:rsidR="002277EF" w:rsidRDefault="002277EF" w:rsidP="00B01BB9">
      <w:pPr>
        <w:tabs>
          <w:tab w:val="right" w:pos="9360"/>
        </w:tabs>
      </w:pPr>
      <w:r>
        <w:tab/>
      </w:r>
    </w:p>
    <w:p w:rsidR="002277EF" w:rsidRDefault="00E82C91" w:rsidP="00B01BB9">
      <w:pPr>
        <w:tabs>
          <w:tab w:val="right" w:pos="9360"/>
        </w:tabs>
        <w:rPr>
          <w:i/>
        </w:rPr>
      </w:pPr>
      <m:oMath>
        <m:nary>
          <m:naryPr>
            <m:chr m:val="∑"/>
            <m:limLoc m:val="subSup"/>
            <m:ctrlPr>
              <w:rPr>
                <w:rFonts w:ascii="Cambria Math" w:hAnsi="Cambria Math"/>
                <w:i/>
                <w:lang w:eastAsia="zh-CN"/>
              </w:rPr>
            </m:ctrlPr>
          </m:naryPr>
          <m:sub>
            <m:r>
              <w:rPr>
                <w:rFonts w:ascii="Cambria Math" w:hAnsi="Cambria Math"/>
              </w:rPr>
              <m:t>j=0</m:t>
            </m:r>
          </m:sub>
          <m:sup>
            <m:r>
              <w:rPr>
                <w:rFonts w:ascii="Cambria Math" w:hAnsi="Cambria Math"/>
              </w:rPr>
              <m:t>J</m:t>
            </m:r>
          </m:sup>
          <m:e>
            <m:nary>
              <m:naryPr>
                <m:chr m:val="∑"/>
                <m:limLoc m:val="subSup"/>
                <m:ctrlPr>
                  <w:rPr>
                    <w:rFonts w:ascii="Cambria Math" w:hAnsi="Cambria Math"/>
                    <w:i/>
                    <w:lang w:eastAsia="zh-CN"/>
                  </w:rPr>
                </m:ctrlPr>
              </m:naryPr>
              <m:sub>
                <m:r>
                  <w:rPr>
                    <w:rFonts w:ascii="Cambria Math" w:hAnsi="Cambria Math"/>
                  </w:rPr>
                  <m:t>n=1</m:t>
                </m:r>
              </m:sub>
              <m:sup>
                <m:r>
                  <w:rPr>
                    <w:rFonts w:ascii="Cambria Math" w:hAnsi="Cambria Math"/>
                  </w:rPr>
                  <m:t>N</m:t>
                </m:r>
              </m:sup>
              <m:e>
                <m:sSub>
                  <m:sSubPr>
                    <m:ctrlPr>
                      <w:rPr>
                        <w:rFonts w:ascii="Cambria Math" w:hAnsi="Cambria Math"/>
                        <w:i/>
                        <w:lang w:eastAsia="zh-CN"/>
                      </w:rPr>
                    </m:ctrlPr>
                  </m:sSubPr>
                  <m:e>
                    <m:r>
                      <w:rPr>
                        <w:rFonts w:ascii="Cambria Math" w:hAnsi="Cambria Math"/>
                      </w:rPr>
                      <m:t>y</m:t>
                    </m:r>
                  </m:e>
                  <m:sub>
                    <m:r>
                      <w:rPr>
                        <w:rFonts w:ascii="Cambria Math" w:hAnsi="Cambria Math"/>
                      </w:rPr>
                      <m:t>ijkn</m:t>
                    </m:r>
                  </m:sub>
                </m:sSub>
              </m:e>
            </m:nary>
          </m:e>
        </m:nary>
        <m:r>
          <w:rPr>
            <w:rFonts w:ascii="Cambria Math" w:hAnsi="Cambria Math"/>
          </w:rPr>
          <m:t>≤1</m:t>
        </m:r>
      </m:oMath>
      <w:r w:rsidR="002277EF">
        <w:t xml:space="preserve">, for all </w:t>
      </w:r>
      <w:r w:rsidR="002277EF">
        <w:rPr>
          <w:i/>
        </w:rPr>
        <w:t xml:space="preserve">k </w:t>
      </w:r>
      <w:r w:rsidR="002277EF">
        <w:t xml:space="preserve">= 0, 1, 2, …, </w:t>
      </w:r>
      <w:r w:rsidR="002277EF">
        <w:rPr>
          <w:i/>
        </w:rPr>
        <w:t>J</w:t>
      </w:r>
      <w:r w:rsidR="002277EF">
        <w:t xml:space="preserve"> and </w:t>
      </w:r>
      <w:r w:rsidR="002277EF">
        <w:rPr>
          <w:i/>
        </w:rPr>
        <w:t xml:space="preserve">i </w:t>
      </w:r>
      <w:r w:rsidR="002277EF">
        <w:t xml:space="preserve">= 1, 2, …, </w:t>
      </w:r>
      <w:r w:rsidR="002277EF">
        <w:rPr>
          <w:i/>
        </w:rPr>
        <w:t>I</w:t>
      </w:r>
      <w:r w:rsidR="00FE5F0E">
        <w:rPr>
          <w:i/>
        </w:rPr>
        <w:t xml:space="preserve">                              </w:t>
      </w:r>
      <w:r w:rsidR="006702C4">
        <w:rPr>
          <w:i/>
        </w:rPr>
        <w:t xml:space="preserve">            </w:t>
      </w:r>
      <w:r w:rsidR="00314A6B">
        <w:t>(46</w:t>
      </w:r>
      <w:r w:rsidR="00FE5F0E" w:rsidRPr="00FE5F0E">
        <w:t>)</w:t>
      </w:r>
    </w:p>
    <w:p w:rsidR="002277EF" w:rsidRDefault="00E82C91" w:rsidP="00DA5B49">
      <w:pPr>
        <w:tabs>
          <w:tab w:val="right" w:pos="9360"/>
        </w:tabs>
      </w:pPr>
      <m:oMath>
        <m:sSub>
          <m:sSubPr>
            <m:ctrlPr>
              <w:rPr>
                <w:rFonts w:ascii="Cambria Math" w:hAnsi="Cambria Math"/>
                <w:i/>
                <w:lang w:eastAsia="zh-CN"/>
              </w:rPr>
            </m:ctrlPr>
          </m:sSubPr>
          <m:e>
            <m:r>
              <w:rPr>
                <w:rFonts w:ascii="Cambria Math" w:hAnsi="Cambria Math"/>
              </w:rPr>
              <m:t>x</m:t>
            </m:r>
          </m:e>
          <m:sub>
            <m:r>
              <w:rPr>
                <w:rFonts w:ascii="Cambria Math" w:hAnsi="Cambria Math"/>
              </w:rPr>
              <m:t>ik</m:t>
            </m:r>
          </m:sub>
        </m:sSub>
        <m:r>
          <w:rPr>
            <w:rFonts w:ascii="Cambria Math" w:hAnsi="Cambria Math"/>
          </w:rPr>
          <m:t>≤</m:t>
        </m:r>
        <m:sSub>
          <m:sSubPr>
            <m:ctrlPr>
              <w:rPr>
                <w:rFonts w:ascii="Cambria Math" w:hAnsi="Cambria Math"/>
                <w:i/>
                <w:lang w:eastAsia="zh-CN"/>
              </w:rPr>
            </m:ctrlPr>
          </m:sSubPr>
          <m:e>
            <m:r>
              <w:rPr>
                <w:rFonts w:ascii="Cambria Math" w:hAnsi="Cambria Math"/>
              </w:rPr>
              <m:t>C</m:t>
            </m:r>
          </m:e>
          <m:sub>
            <m:r>
              <w:rPr>
                <w:rFonts w:ascii="Cambria Math" w:hAnsi="Cambria Math"/>
              </w:rPr>
              <m:t>i</m:t>
            </m:r>
          </m:sub>
        </m:sSub>
        <m:nary>
          <m:naryPr>
            <m:chr m:val="∑"/>
            <m:limLoc m:val="subSup"/>
            <m:ctrlPr>
              <w:rPr>
                <w:rFonts w:ascii="Cambria Math" w:hAnsi="Cambria Math"/>
                <w:i/>
                <w:lang w:eastAsia="zh-CN"/>
              </w:rPr>
            </m:ctrlPr>
          </m:naryPr>
          <m:sub>
            <m:r>
              <w:rPr>
                <w:rFonts w:ascii="Cambria Math" w:hAnsi="Cambria Math"/>
              </w:rPr>
              <m:t>j=0</m:t>
            </m:r>
          </m:sub>
          <m:sup>
            <m:r>
              <w:rPr>
                <w:rFonts w:ascii="Cambria Math" w:hAnsi="Cambria Math"/>
              </w:rPr>
              <m:t>J</m:t>
            </m:r>
          </m:sup>
          <m:e>
            <m:nary>
              <m:naryPr>
                <m:chr m:val="∑"/>
                <m:limLoc m:val="subSup"/>
                <m:ctrlPr>
                  <w:rPr>
                    <w:rFonts w:ascii="Cambria Math" w:hAnsi="Cambria Math"/>
                    <w:i/>
                    <w:lang w:eastAsia="zh-CN"/>
                  </w:rPr>
                </m:ctrlPr>
              </m:naryPr>
              <m:sub>
                <m:r>
                  <w:rPr>
                    <w:rFonts w:ascii="Cambria Math" w:hAnsi="Cambria Math"/>
                  </w:rPr>
                  <m:t>n=1</m:t>
                </m:r>
              </m:sub>
              <m:sup>
                <m:r>
                  <w:rPr>
                    <w:rFonts w:ascii="Cambria Math" w:hAnsi="Cambria Math"/>
                  </w:rPr>
                  <m:t>N</m:t>
                </m:r>
              </m:sup>
              <m:e>
                <m:sSub>
                  <m:sSubPr>
                    <m:ctrlPr>
                      <w:rPr>
                        <w:rFonts w:ascii="Cambria Math" w:hAnsi="Cambria Math"/>
                        <w:i/>
                        <w:lang w:eastAsia="zh-CN"/>
                      </w:rPr>
                    </m:ctrlPr>
                  </m:sSubPr>
                  <m:e>
                    <m:r>
                      <w:rPr>
                        <w:rFonts w:ascii="Cambria Math" w:hAnsi="Cambria Math"/>
                      </w:rPr>
                      <m:t>y</m:t>
                    </m:r>
                  </m:e>
                  <m:sub>
                    <m:r>
                      <w:rPr>
                        <w:rFonts w:ascii="Cambria Math" w:hAnsi="Cambria Math"/>
                      </w:rPr>
                      <m:t>ijkn</m:t>
                    </m:r>
                  </m:sub>
                </m:sSub>
              </m:e>
            </m:nary>
          </m:e>
        </m:nary>
      </m:oMath>
      <w:r w:rsidR="002277EF">
        <w:t xml:space="preserve">, for all </w:t>
      </w:r>
      <w:r w:rsidR="002277EF">
        <w:rPr>
          <w:i/>
        </w:rPr>
        <w:t xml:space="preserve">k </w:t>
      </w:r>
      <w:r w:rsidR="002277EF">
        <w:t xml:space="preserve">= 1, 2, …, </w:t>
      </w:r>
      <w:r w:rsidR="002277EF">
        <w:rPr>
          <w:i/>
        </w:rPr>
        <w:t>J</w:t>
      </w:r>
      <w:r w:rsidR="002277EF">
        <w:t xml:space="preserve"> and </w:t>
      </w:r>
      <w:r w:rsidR="002277EF">
        <w:rPr>
          <w:i/>
        </w:rPr>
        <w:t xml:space="preserve">i </w:t>
      </w:r>
      <w:r w:rsidR="002277EF">
        <w:t xml:space="preserve">= 1, 2, …, </w:t>
      </w:r>
      <w:r w:rsidR="002277EF">
        <w:rPr>
          <w:i/>
        </w:rPr>
        <w:t>I</w:t>
      </w:r>
      <w:r w:rsidR="00FE5F0E">
        <w:t xml:space="preserve">                           </w:t>
      </w:r>
      <w:r w:rsidR="006702C4">
        <w:t xml:space="preserve">            </w:t>
      </w:r>
      <w:r w:rsidR="00314A6B">
        <w:t>(47</w:t>
      </w:r>
      <w:r w:rsidR="00FE5F0E">
        <w:t>)</w:t>
      </w:r>
    </w:p>
    <w:p w:rsidR="00DA5B49" w:rsidRDefault="00DA5B49" w:rsidP="00DA5B49">
      <w:pPr>
        <w:tabs>
          <w:tab w:val="right" w:pos="9360"/>
        </w:tabs>
      </w:pPr>
    </w:p>
    <w:p w:rsidR="002277EF" w:rsidRDefault="00E82C91" w:rsidP="00DA5B49">
      <w:pPr>
        <w:tabs>
          <w:tab w:val="right" w:pos="9360"/>
        </w:tabs>
      </w:pPr>
      <m:oMath>
        <m:nary>
          <m:naryPr>
            <m:chr m:val="∑"/>
            <m:limLoc m:val="subSup"/>
            <m:ctrlPr>
              <w:rPr>
                <w:rFonts w:ascii="Cambria Math" w:hAnsi="Cambria Math"/>
                <w:i/>
                <w:lang w:eastAsia="zh-CN"/>
              </w:rPr>
            </m:ctrlPr>
          </m:naryPr>
          <m:sub>
            <m:r>
              <w:rPr>
                <w:rFonts w:ascii="Cambria Math" w:hAnsi="Cambria Math"/>
              </w:rPr>
              <m:t>i=1</m:t>
            </m:r>
          </m:sub>
          <m:sup>
            <m:r>
              <w:rPr>
                <w:rFonts w:ascii="Cambria Math" w:hAnsi="Cambria Math"/>
              </w:rPr>
              <m:t>I</m:t>
            </m:r>
          </m:sup>
          <m:e>
            <m:sSub>
              <m:sSubPr>
                <m:ctrlPr>
                  <w:rPr>
                    <w:rFonts w:ascii="Cambria Math" w:hAnsi="Cambria Math"/>
                    <w:i/>
                    <w:lang w:eastAsia="zh-CN"/>
                  </w:rPr>
                </m:ctrlPr>
              </m:sSubPr>
              <m:e>
                <m:r>
                  <w:rPr>
                    <w:rFonts w:ascii="Cambria Math" w:hAnsi="Cambria Math"/>
                  </w:rPr>
                  <m:t>x</m:t>
                </m:r>
              </m:e>
              <m:sub>
                <m:r>
                  <w:rPr>
                    <w:rFonts w:ascii="Cambria Math" w:hAnsi="Cambria Math"/>
                  </w:rPr>
                  <m:t>ij</m:t>
                </m:r>
              </m:sub>
            </m:sSub>
          </m:e>
        </m:nary>
        <m:r>
          <w:rPr>
            <w:rFonts w:ascii="Cambria Math" w:hAnsi="Cambria Math"/>
          </w:rPr>
          <m:t>=</m:t>
        </m:r>
        <m:sSub>
          <m:sSubPr>
            <m:ctrlPr>
              <w:rPr>
                <w:rFonts w:ascii="Cambria Math" w:hAnsi="Cambria Math"/>
                <w:i/>
                <w:lang w:eastAsia="zh-CN"/>
              </w:rPr>
            </m:ctrlPr>
          </m:sSubPr>
          <m:e>
            <m:r>
              <w:rPr>
                <w:rFonts w:ascii="Cambria Math" w:hAnsi="Cambria Math"/>
              </w:rPr>
              <m:t>D</m:t>
            </m:r>
          </m:e>
          <m:sub>
            <m:r>
              <w:rPr>
                <w:rFonts w:ascii="Cambria Math" w:hAnsi="Cambria Math"/>
              </w:rPr>
              <m:t>j</m:t>
            </m:r>
          </m:sub>
        </m:sSub>
      </m:oMath>
      <w:r w:rsidR="002277EF">
        <w:t xml:space="preserve">, for all </w:t>
      </w:r>
      <w:r w:rsidR="002277EF">
        <w:rPr>
          <w:i/>
        </w:rPr>
        <w:t>j</w:t>
      </w:r>
      <w:r w:rsidR="002277EF">
        <w:t xml:space="preserve"> = 1, 2, …, </w:t>
      </w:r>
      <w:r w:rsidR="002277EF">
        <w:rPr>
          <w:i/>
        </w:rPr>
        <w:t>J</w:t>
      </w:r>
      <w:r w:rsidR="00FE5F0E">
        <w:t xml:space="preserve">                                                                         </w:t>
      </w:r>
      <w:r w:rsidR="006702C4">
        <w:t xml:space="preserve">            </w:t>
      </w:r>
      <w:r w:rsidR="00FE5F0E">
        <w:t xml:space="preserve"> </w:t>
      </w:r>
      <w:r w:rsidR="00105F5C">
        <w:t>(4</w:t>
      </w:r>
      <w:r w:rsidR="00314A6B">
        <w:t>8</w:t>
      </w:r>
      <w:r w:rsidR="00FE5F0E">
        <w:t>)</w:t>
      </w:r>
    </w:p>
    <w:p w:rsidR="002277EF" w:rsidRDefault="002277EF" w:rsidP="00B01BB9">
      <w:pPr>
        <w:tabs>
          <w:tab w:val="right" w:pos="9360"/>
        </w:tabs>
      </w:pPr>
    </w:p>
    <w:p w:rsidR="002277EF" w:rsidRDefault="00E82C91" w:rsidP="00B01BB9">
      <w:pPr>
        <w:tabs>
          <w:tab w:val="right" w:pos="9360"/>
        </w:tabs>
      </w:pPr>
      <m:oMath>
        <m:nary>
          <m:naryPr>
            <m:chr m:val="∑"/>
            <m:limLoc m:val="subSup"/>
            <m:ctrlPr>
              <w:rPr>
                <w:rFonts w:ascii="Cambria Math" w:hAnsi="Cambria Math"/>
                <w:i/>
                <w:lang w:eastAsia="zh-CN"/>
              </w:rPr>
            </m:ctrlPr>
          </m:naryPr>
          <m:sub>
            <m:r>
              <w:rPr>
                <w:rFonts w:ascii="Cambria Math" w:hAnsi="Cambria Math"/>
              </w:rPr>
              <m:t>j=1</m:t>
            </m:r>
          </m:sub>
          <m:sup>
            <m:r>
              <w:rPr>
                <w:rFonts w:ascii="Cambria Math" w:hAnsi="Cambria Math"/>
              </w:rPr>
              <m:t>J</m:t>
            </m:r>
          </m:sup>
          <m:e>
            <m:sSub>
              <m:sSubPr>
                <m:ctrlPr>
                  <w:rPr>
                    <w:rFonts w:ascii="Cambria Math" w:hAnsi="Cambria Math"/>
                    <w:i/>
                    <w:lang w:eastAsia="zh-CN"/>
                  </w:rPr>
                </m:ctrlPr>
              </m:sSubPr>
              <m:e>
                <m:r>
                  <w:rPr>
                    <w:rFonts w:ascii="Cambria Math" w:hAnsi="Cambria Math"/>
                  </w:rPr>
                  <m:t>x</m:t>
                </m:r>
              </m:e>
              <m:sub>
                <m:r>
                  <w:rPr>
                    <w:rFonts w:ascii="Cambria Math" w:hAnsi="Cambria Math"/>
                  </w:rPr>
                  <m:t>ij</m:t>
                </m:r>
              </m:sub>
            </m:sSub>
          </m:e>
        </m:nary>
        <m:r>
          <w:rPr>
            <w:rFonts w:ascii="Cambria Math" w:hAnsi="Cambria Math"/>
          </w:rPr>
          <m:t>≤</m:t>
        </m:r>
        <m:sSub>
          <m:sSubPr>
            <m:ctrlPr>
              <w:rPr>
                <w:rFonts w:ascii="Cambria Math" w:hAnsi="Cambria Math"/>
                <w:i/>
                <w:lang w:eastAsia="zh-CN"/>
              </w:rPr>
            </m:ctrlPr>
          </m:sSubPr>
          <m:e>
            <m:r>
              <w:rPr>
                <w:rFonts w:ascii="Cambria Math" w:hAnsi="Cambria Math"/>
              </w:rPr>
              <m:t>C</m:t>
            </m:r>
          </m:e>
          <m:sub>
            <m:r>
              <w:rPr>
                <w:rFonts w:ascii="Cambria Math" w:hAnsi="Cambria Math"/>
              </w:rPr>
              <m:t>i</m:t>
            </m:r>
          </m:sub>
        </m:sSub>
      </m:oMath>
      <w:r w:rsidR="002277EF">
        <w:t xml:space="preserve">, for all </w:t>
      </w:r>
      <w:r w:rsidR="002277EF">
        <w:rPr>
          <w:i/>
        </w:rPr>
        <w:t xml:space="preserve">i </w:t>
      </w:r>
      <w:r w:rsidR="002277EF">
        <w:t xml:space="preserve">= 1, 2, …, </w:t>
      </w:r>
      <w:r w:rsidR="002277EF">
        <w:rPr>
          <w:i/>
        </w:rPr>
        <w:t>I</w:t>
      </w:r>
      <w:r w:rsidR="00FE5F0E">
        <w:t xml:space="preserve">                                                                           </w:t>
      </w:r>
      <w:r w:rsidR="006702C4">
        <w:t xml:space="preserve">            </w:t>
      </w:r>
      <w:r w:rsidR="00314A6B">
        <w:t>(49</w:t>
      </w:r>
      <w:r w:rsidR="00FE5F0E">
        <w:t>)</w:t>
      </w:r>
    </w:p>
    <w:p w:rsidR="002277EF" w:rsidRDefault="002277EF" w:rsidP="00B01BB9">
      <w:pPr>
        <w:tabs>
          <w:tab w:val="right" w:pos="9360"/>
        </w:tabs>
      </w:pPr>
    </w:p>
    <w:p w:rsidR="002277EF" w:rsidRPr="00FE5F0E" w:rsidRDefault="00E82C91" w:rsidP="00B01BB9">
      <w:pPr>
        <w:tabs>
          <w:tab w:val="right" w:pos="9360"/>
        </w:tabs>
      </w:pPr>
      <m:oMath>
        <m:sSub>
          <m:sSubPr>
            <m:ctrlPr>
              <w:rPr>
                <w:rFonts w:ascii="Cambria Math" w:hAnsi="Cambria Math"/>
                <w:i/>
                <w:lang w:eastAsia="zh-CN"/>
              </w:rPr>
            </m:ctrlPr>
          </m:sSubPr>
          <m:e>
            <m:r>
              <w:rPr>
                <w:rFonts w:ascii="Cambria Math" w:hAnsi="Cambria Math"/>
              </w:rPr>
              <m:t>z</m:t>
            </m:r>
          </m:e>
          <m:sub>
            <m:r>
              <w:rPr>
                <w:rFonts w:ascii="Cambria Math" w:hAnsi="Cambria Math"/>
              </w:rPr>
              <m:t>in</m:t>
            </m:r>
          </m:sub>
        </m:sSub>
        <m:r>
          <w:rPr>
            <w:rFonts w:ascii="Cambria Math" w:hAnsi="Cambria Math"/>
          </w:rPr>
          <m:t>=</m:t>
        </m:r>
        <m:nary>
          <m:naryPr>
            <m:chr m:val="∑"/>
            <m:limLoc m:val="subSup"/>
            <m:ctrlPr>
              <w:rPr>
                <w:rFonts w:ascii="Cambria Math" w:hAnsi="Cambria Math"/>
                <w:i/>
                <w:lang w:eastAsia="zh-CN"/>
              </w:rPr>
            </m:ctrlPr>
          </m:naryPr>
          <m:sub>
            <m:r>
              <w:rPr>
                <w:rFonts w:ascii="Cambria Math" w:hAnsi="Cambria Math"/>
              </w:rPr>
              <m:t>k=1</m:t>
            </m:r>
          </m:sub>
          <m:sup>
            <m:r>
              <w:rPr>
                <w:rFonts w:ascii="Cambria Math" w:hAnsi="Cambria Math"/>
              </w:rPr>
              <m:t>J</m:t>
            </m:r>
          </m:sup>
          <m:e>
            <m:sSub>
              <m:sSubPr>
                <m:ctrlPr>
                  <w:rPr>
                    <w:rFonts w:ascii="Cambria Math" w:hAnsi="Cambria Math"/>
                    <w:i/>
                    <w:lang w:eastAsia="zh-CN"/>
                  </w:rPr>
                </m:ctrlPr>
              </m:sSubPr>
              <m:e>
                <m:r>
                  <w:rPr>
                    <w:rFonts w:ascii="Cambria Math" w:hAnsi="Cambria Math"/>
                  </w:rPr>
                  <m:t>d</m:t>
                </m:r>
              </m:e>
              <m:sub>
                <m:r>
                  <w:rPr>
                    <w:rFonts w:ascii="Cambria Math" w:hAnsi="Cambria Math"/>
                  </w:rPr>
                  <m:t>k</m:t>
                </m:r>
              </m:sub>
            </m:sSub>
            <m:sSub>
              <m:sSubPr>
                <m:ctrlPr>
                  <w:rPr>
                    <w:rFonts w:ascii="Cambria Math" w:hAnsi="Cambria Math"/>
                    <w:i/>
                    <w:lang w:eastAsia="zh-CN"/>
                  </w:rPr>
                </m:ctrlPr>
              </m:sSubPr>
              <m:e>
                <m:r>
                  <w:rPr>
                    <w:rFonts w:ascii="Cambria Math" w:hAnsi="Cambria Math"/>
                  </w:rPr>
                  <m:t>y</m:t>
                </m:r>
              </m:e>
              <m:sub>
                <m:r>
                  <w:rPr>
                    <w:rFonts w:ascii="Cambria Math" w:hAnsi="Cambria Math"/>
                  </w:rPr>
                  <m:t>i0k1</m:t>
                </m:r>
              </m:sub>
            </m:sSub>
          </m:e>
        </m:nary>
        <m:r>
          <w:rPr>
            <w:rFonts w:ascii="Cambria Math" w:hAnsi="Cambria Math"/>
          </w:rPr>
          <m:t>+</m:t>
        </m:r>
        <m:nary>
          <m:naryPr>
            <m:chr m:val="∑"/>
            <m:limLoc m:val="subSup"/>
            <m:ctrlPr>
              <w:rPr>
                <w:rFonts w:ascii="Cambria Math" w:hAnsi="Cambria Math"/>
                <w:i/>
                <w:lang w:eastAsia="zh-CN"/>
              </w:rPr>
            </m:ctrlPr>
          </m:naryPr>
          <m:sub>
            <m:r>
              <w:rPr>
                <w:rFonts w:ascii="Cambria Math" w:hAnsi="Cambria Math"/>
              </w:rPr>
              <m:t>m=1</m:t>
            </m:r>
          </m:sub>
          <m:sup>
            <m:r>
              <w:rPr>
                <w:rFonts w:ascii="Cambria Math" w:hAnsi="Cambria Math"/>
              </w:rPr>
              <m:t>n</m:t>
            </m:r>
          </m:sup>
          <m:e>
            <m:nary>
              <m:naryPr>
                <m:chr m:val="∑"/>
                <m:limLoc m:val="subSup"/>
                <m:ctrlPr>
                  <w:rPr>
                    <w:rFonts w:ascii="Cambria Math" w:hAnsi="Cambria Math"/>
                    <w:i/>
                    <w:lang w:eastAsia="zh-CN"/>
                  </w:rPr>
                </m:ctrlPr>
              </m:naryPr>
              <m:sub>
                <m:r>
                  <w:rPr>
                    <w:rFonts w:ascii="Cambria Math" w:hAnsi="Cambria Math"/>
                  </w:rPr>
                  <m:t>j=1</m:t>
                </m:r>
              </m:sub>
              <m:sup>
                <m:r>
                  <w:rPr>
                    <w:rFonts w:ascii="Cambria Math" w:hAnsi="Cambria Math"/>
                  </w:rPr>
                  <m:t>J</m:t>
                </m:r>
              </m:sup>
              <m:e>
                <m:nary>
                  <m:naryPr>
                    <m:chr m:val="∑"/>
                    <m:limLoc m:val="subSup"/>
                    <m:ctrlPr>
                      <w:rPr>
                        <w:rFonts w:ascii="Cambria Math" w:hAnsi="Cambria Math"/>
                        <w:i/>
                        <w:lang w:eastAsia="zh-CN"/>
                      </w:rPr>
                    </m:ctrlPr>
                  </m:naryPr>
                  <m:sub>
                    <m:r>
                      <w:rPr>
                        <w:rFonts w:ascii="Cambria Math" w:hAnsi="Cambria Math"/>
                      </w:rPr>
                      <m:t>k=1,k≠j</m:t>
                    </m:r>
                  </m:sub>
                  <m:sup>
                    <m:r>
                      <w:rPr>
                        <w:rFonts w:ascii="Cambria Math" w:hAnsi="Cambria Math"/>
                      </w:rPr>
                      <m:t>J</m:t>
                    </m:r>
                  </m:sup>
                  <m:e>
                    <m:sSub>
                      <m:sSubPr>
                        <m:ctrlPr>
                          <w:rPr>
                            <w:rFonts w:ascii="Cambria Math" w:hAnsi="Cambria Math"/>
                            <w:i/>
                            <w:lang w:eastAsia="zh-CN"/>
                          </w:rPr>
                        </m:ctrlPr>
                      </m:sSubPr>
                      <m:e>
                        <m:r>
                          <w:rPr>
                            <w:rFonts w:ascii="Cambria Math" w:hAnsi="Cambria Math"/>
                          </w:rPr>
                          <m:t>r</m:t>
                        </m:r>
                      </m:e>
                      <m:sub>
                        <m:r>
                          <w:rPr>
                            <w:rFonts w:ascii="Cambria Math" w:hAnsi="Cambria Math"/>
                          </w:rPr>
                          <m:t>jk</m:t>
                        </m:r>
                      </m:sub>
                    </m:sSub>
                    <m:sSub>
                      <m:sSubPr>
                        <m:ctrlPr>
                          <w:rPr>
                            <w:rFonts w:ascii="Cambria Math" w:hAnsi="Cambria Math"/>
                            <w:i/>
                            <w:lang w:eastAsia="zh-CN"/>
                          </w:rPr>
                        </m:ctrlPr>
                      </m:sSubPr>
                      <m:e>
                        <m:r>
                          <w:rPr>
                            <w:rFonts w:ascii="Cambria Math" w:hAnsi="Cambria Math"/>
                          </w:rPr>
                          <m:t>y</m:t>
                        </m:r>
                      </m:e>
                      <m:sub>
                        <m:r>
                          <w:rPr>
                            <w:rFonts w:ascii="Cambria Math" w:hAnsi="Cambria Math"/>
                          </w:rPr>
                          <m:t>ijkm</m:t>
                        </m:r>
                      </m:sub>
                    </m:sSub>
                  </m:e>
                </m:nary>
              </m:e>
            </m:nary>
          </m:e>
        </m:nary>
      </m:oMath>
      <w:r w:rsidR="002277EF">
        <w:t xml:space="preserve">, for all </w:t>
      </w:r>
      <w:r w:rsidR="002277EF">
        <w:rPr>
          <w:i/>
        </w:rPr>
        <w:t xml:space="preserve">i </w:t>
      </w:r>
      <w:r w:rsidR="002277EF">
        <w:t xml:space="preserve">= 1, 2, …, </w:t>
      </w:r>
      <w:r w:rsidR="002277EF">
        <w:rPr>
          <w:i/>
        </w:rPr>
        <w:t>I</w:t>
      </w:r>
      <w:r w:rsidR="002277EF">
        <w:t xml:space="preserve"> and </w:t>
      </w:r>
      <w:r w:rsidR="002277EF">
        <w:rPr>
          <w:i/>
        </w:rPr>
        <w:t xml:space="preserve">n </w:t>
      </w:r>
      <w:r w:rsidR="002277EF">
        <w:t xml:space="preserve">= 1, 2, …, </w:t>
      </w:r>
      <w:r w:rsidR="00FE5F0E">
        <w:rPr>
          <w:i/>
        </w:rPr>
        <w:t xml:space="preserve">N                                                        </w:t>
      </w:r>
      <w:r w:rsidR="006702C4">
        <w:rPr>
          <w:i/>
        </w:rPr>
        <w:t xml:space="preserve">                           </w:t>
      </w:r>
    </w:p>
    <w:p w:rsidR="002277EF" w:rsidRDefault="006702C4" w:rsidP="00B01BB9">
      <w:pPr>
        <w:tabs>
          <w:tab w:val="right" w:pos="9360"/>
        </w:tabs>
      </w:pPr>
      <w:r>
        <w:t xml:space="preserve">                                                                                                                                              </w:t>
      </w:r>
      <w:r w:rsidR="00314A6B">
        <w:t>(50</w:t>
      </w:r>
      <w:r>
        <w:t>)</w:t>
      </w:r>
    </w:p>
    <w:p w:rsidR="00FE5F0E" w:rsidRDefault="00E82C91" w:rsidP="00B01BB9">
      <w:pPr>
        <w:tabs>
          <w:tab w:val="right" w:pos="9360"/>
        </w:tabs>
      </w:pPr>
      <m:oMath>
        <m:sSub>
          <m:sSubPr>
            <m:ctrlPr>
              <w:rPr>
                <w:rFonts w:ascii="Cambria Math" w:hAnsi="Cambria Math"/>
                <w:i/>
                <w:lang w:eastAsia="zh-CN"/>
              </w:rPr>
            </m:ctrlPr>
          </m:sSubPr>
          <m:e>
            <m:r>
              <w:rPr>
                <w:rFonts w:ascii="Cambria Math" w:hAnsi="Cambria Math"/>
              </w:rPr>
              <m:t>z</m:t>
            </m:r>
          </m:e>
          <m:sub>
            <m:r>
              <w:rPr>
                <w:rFonts w:ascii="Cambria Math" w:hAnsi="Cambria Math"/>
              </w:rPr>
              <m:t>in</m:t>
            </m:r>
          </m:sub>
        </m:sSub>
        <m:r>
          <w:rPr>
            <w:rFonts w:ascii="Cambria Math" w:hAnsi="Cambria Math"/>
          </w:rPr>
          <m:t>≤T</m:t>
        </m:r>
      </m:oMath>
      <w:r w:rsidR="002277EF">
        <w:t xml:space="preserve"> for all </w:t>
      </w:r>
      <w:r w:rsidR="002277EF">
        <w:rPr>
          <w:i/>
        </w:rPr>
        <w:t xml:space="preserve">i </w:t>
      </w:r>
      <w:r w:rsidR="002277EF">
        <w:t xml:space="preserve">= 1, 2, …, </w:t>
      </w:r>
      <w:r w:rsidR="002277EF">
        <w:rPr>
          <w:i/>
        </w:rPr>
        <w:t>I</w:t>
      </w:r>
      <w:r w:rsidR="002277EF">
        <w:t xml:space="preserve"> and </w:t>
      </w:r>
      <w:r w:rsidR="002277EF">
        <w:rPr>
          <w:i/>
        </w:rPr>
        <w:t xml:space="preserve">n </w:t>
      </w:r>
      <w:r w:rsidR="002277EF">
        <w:t xml:space="preserve">= 1, 2, …, </w:t>
      </w:r>
      <w:r w:rsidR="002277EF">
        <w:rPr>
          <w:i/>
        </w:rPr>
        <w:t>N</w:t>
      </w:r>
      <w:r w:rsidR="00FE5F0E">
        <w:t xml:space="preserve">                                                      </w:t>
      </w:r>
      <w:r w:rsidR="006702C4">
        <w:t xml:space="preserve">           </w:t>
      </w:r>
      <w:r w:rsidR="00FE5F0E">
        <w:t xml:space="preserve"> </w:t>
      </w:r>
      <w:r w:rsidR="00314A6B">
        <w:t>(51</w:t>
      </w:r>
      <w:r w:rsidR="00FE5F0E">
        <w:t>)</w:t>
      </w:r>
    </w:p>
    <w:p w:rsidR="00DA5B49" w:rsidRDefault="00DA5B49" w:rsidP="00B01BB9">
      <w:pPr>
        <w:tabs>
          <w:tab w:val="right" w:pos="9360"/>
        </w:tabs>
      </w:pPr>
    </w:p>
    <w:p w:rsidR="00FE5F0E" w:rsidRDefault="00E82C91" w:rsidP="00B01BB9">
      <w:pPr>
        <w:tabs>
          <w:tab w:val="right" w:pos="9360"/>
        </w:tabs>
      </w:pPr>
      <m:oMath>
        <m:sSub>
          <m:sSubPr>
            <m:ctrlPr>
              <w:rPr>
                <w:rFonts w:ascii="Cambria Math" w:hAnsi="Cambria Math"/>
                <w:i/>
                <w:lang w:eastAsia="zh-CN"/>
              </w:rPr>
            </m:ctrlPr>
          </m:sSubPr>
          <m:e>
            <m:r>
              <w:rPr>
                <w:rFonts w:ascii="Cambria Math" w:hAnsi="Cambria Math"/>
              </w:rPr>
              <m:t>y</m:t>
            </m:r>
          </m:e>
          <m:sub>
            <m:r>
              <w:rPr>
                <w:rFonts w:ascii="Cambria Math" w:hAnsi="Cambria Math"/>
              </w:rPr>
              <m:t>ijkn</m:t>
            </m:r>
          </m:sub>
        </m:sSub>
        <m:r>
          <w:rPr>
            <w:rFonts w:ascii="Cambria Math" w:hAnsi="Cambria Math"/>
          </w:rPr>
          <m:t>=</m:t>
        </m:r>
        <m:d>
          <m:dPr>
            <m:begChr m:val="{"/>
            <m:endChr m:val="}"/>
            <m:ctrlPr>
              <w:rPr>
                <w:rFonts w:ascii="Cambria Math" w:hAnsi="Cambria Math"/>
                <w:i/>
                <w:lang w:eastAsia="zh-CN"/>
              </w:rPr>
            </m:ctrlPr>
          </m:dPr>
          <m:e>
            <m:r>
              <w:rPr>
                <w:rFonts w:ascii="Cambria Math" w:hAnsi="Cambria Math"/>
              </w:rPr>
              <m:t>0,1</m:t>
            </m:r>
          </m:e>
        </m:d>
      </m:oMath>
      <w:r w:rsidR="002277EF">
        <w:t xml:space="preserve">, for all </w:t>
      </w:r>
      <w:r w:rsidR="002277EF">
        <w:rPr>
          <w:i/>
        </w:rPr>
        <w:t>n</w:t>
      </w:r>
      <w:r w:rsidR="002277EF">
        <w:t xml:space="preserve"> = 1, 2, …, </w:t>
      </w:r>
      <w:r w:rsidR="002277EF">
        <w:rPr>
          <w:i/>
        </w:rPr>
        <w:t>N</w:t>
      </w:r>
      <w:r w:rsidR="002277EF">
        <w:t xml:space="preserve">; </w:t>
      </w:r>
      <w:r w:rsidR="002277EF">
        <w:rPr>
          <w:i/>
        </w:rPr>
        <w:t>k</w:t>
      </w:r>
      <w:r w:rsidR="002277EF">
        <w:t xml:space="preserve"> = 0, 1, …, </w:t>
      </w:r>
      <w:r w:rsidR="002277EF">
        <w:rPr>
          <w:i/>
        </w:rPr>
        <w:t>J</w:t>
      </w:r>
      <w:r w:rsidR="002277EF">
        <w:t>;</w:t>
      </w:r>
      <w:r w:rsidR="002277EF">
        <w:rPr>
          <w:i/>
        </w:rPr>
        <w:t xml:space="preserve"> j </w:t>
      </w:r>
      <w:r w:rsidR="002277EF">
        <w:t xml:space="preserve">= 0, 1, …, </w:t>
      </w:r>
      <w:r w:rsidR="002277EF">
        <w:rPr>
          <w:i/>
        </w:rPr>
        <w:t>J</w:t>
      </w:r>
      <w:r w:rsidR="002277EF">
        <w:t xml:space="preserve"> and </w:t>
      </w:r>
      <w:r w:rsidR="002277EF">
        <w:rPr>
          <w:i/>
        </w:rPr>
        <w:t xml:space="preserve">i </w:t>
      </w:r>
      <w:r w:rsidR="002277EF">
        <w:t xml:space="preserve">= 1, 2, …, </w:t>
      </w:r>
      <w:r w:rsidR="002277EF">
        <w:rPr>
          <w:i/>
        </w:rPr>
        <w:t>I</w:t>
      </w:r>
      <w:r w:rsidR="002277EF">
        <w:t xml:space="preserve"> </w:t>
      </w:r>
      <w:r w:rsidR="006702C4">
        <w:t xml:space="preserve">        </w:t>
      </w:r>
      <w:r w:rsidR="00314A6B">
        <w:t>(52</w:t>
      </w:r>
      <w:r w:rsidR="006702C4">
        <w:t>)</w:t>
      </w:r>
      <w:r w:rsidR="002277EF">
        <w:tab/>
      </w:r>
    </w:p>
    <w:p w:rsidR="006702C4" w:rsidRDefault="00B7606C" w:rsidP="00B01BB9">
      <w:pPr>
        <w:tabs>
          <w:tab w:val="right" w:pos="9360"/>
        </w:tabs>
      </w:pPr>
      <w:r>
        <w:t xml:space="preserve">                                                                                                                                 </w:t>
      </w:r>
      <w:r w:rsidR="006702C4">
        <w:t xml:space="preserve">           </w:t>
      </w:r>
      <w:r>
        <w:t xml:space="preserve"> </w:t>
      </w:r>
    </w:p>
    <w:p w:rsidR="002277EF" w:rsidRDefault="00E82C91" w:rsidP="00B01BB9">
      <w:pPr>
        <w:tabs>
          <w:tab w:val="right" w:pos="9360"/>
        </w:tabs>
      </w:pPr>
      <m:oMath>
        <m:sSub>
          <m:sSubPr>
            <m:ctrlPr>
              <w:rPr>
                <w:rFonts w:ascii="Cambria Math" w:hAnsi="Cambria Math"/>
                <w:i/>
                <w:lang w:eastAsia="zh-CN"/>
              </w:rPr>
            </m:ctrlPr>
          </m:sSubPr>
          <m:e>
            <m:r>
              <w:rPr>
                <w:rFonts w:ascii="Cambria Math" w:hAnsi="Cambria Math"/>
              </w:rPr>
              <m:t>x</m:t>
            </m:r>
          </m:e>
          <m:sub>
            <m:r>
              <w:rPr>
                <w:rFonts w:ascii="Cambria Math" w:hAnsi="Cambria Math"/>
              </w:rPr>
              <m:t>ij</m:t>
            </m:r>
          </m:sub>
        </m:sSub>
        <m:r>
          <w:rPr>
            <w:rFonts w:ascii="Cambria Math" w:hAnsi="Cambria Math"/>
          </w:rPr>
          <m:t>≥0</m:t>
        </m:r>
      </m:oMath>
      <w:r w:rsidR="002277EF">
        <w:t xml:space="preserve"> for all </w:t>
      </w:r>
      <w:r w:rsidR="002277EF">
        <w:rPr>
          <w:i/>
        </w:rPr>
        <w:t>j</w:t>
      </w:r>
      <w:r w:rsidR="002277EF">
        <w:t xml:space="preserve"> =  1, 2, …, </w:t>
      </w:r>
      <w:r w:rsidR="002277EF">
        <w:rPr>
          <w:i/>
        </w:rPr>
        <w:t>C</w:t>
      </w:r>
      <w:r w:rsidR="002277EF">
        <w:t xml:space="preserve"> and </w:t>
      </w:r>
      <w:r w:rsidR="002277EF">
        <w:rPr>
          <w:i/>
        </w:rPr>
        <w:t xml:space="preserve">i </w:t>
      </w:r>
      <w:r w:rsidR="002277EF">
        <w:t xml:space="preserve">= 1, 2, …, </w:t>
      </w:r>
      <w:r w:rsidR="002277EF">
        <w:rPr>
          <w:i/>
        </w:rPr>
        <w:t>I</w:t>
      </w:r>
      <w:r w:rsidR="00FE5F0E">
        <w:t xml:space="preserve">                                                       </w:t>
      </w:r>
      <w:r w:rsidR="006702C4">
        <w:t xml:space="preserve">            </w:t>
      </w:r>
      <w:r w:rsidR="00314A6B">
        <w:t>(53</w:t>
      </w:r>
      <w:r w:rsidR="00FE5F0E">
        <w:t>)</w:t>
      </w:r>
    </w:p>
    <w:p w:rsidR="002277EF" w:rsidRDefault="002277EF" w:rsidP="00B01BB9">
      <w:pPr>
        <w:tabs>
          <w:tab w:val="right" w:pos="9360"/>
        </w:tabs>
      </w:pPr>
    </w:p>
    <w:p w:rsidR="002277EF" w:rsidRDefault="00E82C91" w:rsidP="00B01BB9">
      <w:pPr>
        <w:tabs>
          <w:tab w:val="right" w:pos="9360"/>
        </w:tabs>
      </w:pPr>
      <m:oMath>
        <m:sSub>
          <m:sSubPr>
            <m:ctrlPr>
              <w:rPr>
                <w:rFonts w:ascii="Cambria Math" w:hAnsi="Cambria Math"/>
                <w:i/>
                <w:lang w:eastAsia="zh-CN"/>
              </w:rPr>
            </m:ctrlPr>
          </m:sSubPr>
          <m:e>
            <m:r>
              <w:rPr>
                <w:rFonts w:ascii="Cambria Math" w:hAnsi="Cambria Math"/>
              </w:rPr>
              <m:t>x</m:t>
            </m:r>
          </m:e>
          <m:sub>
            <m:r>
              <w:rPr>
                <w:rFonts w:ascii="Cambria Math" w:hAnsi="Cambria Math"/>
              </w:rPr>
              <m:t>ij</m:t>
            </m:r>
          </m:sub>
        </m:sSub>
        <m:r>
          <w:rPr>
            <w:rFonts w:ascii="Cambria Math" w:hAnsi="Cambria Math"/>
          </w:rPr>
          <m:t>=integer</m:t>
        </m:r>
      </m:oMath>
      <w:r w:rsidR="002277EF">
        <w:t xml:space="preserve">, for all </w:t>
      </w:r>
      <w:r w:rsidR="002277EF">
        <w:rPr>
          <w:i/>
        </w:rPr>
        <w:t>j</w:t>
      </w:r>
      <w:r w:rsidR="002277EF">
        <w:t xml:space="preserve"> = 1, 2, …, </w:t>
      </w:r>
      <w:r w:rsidR="002277EF">
        <w:rPr>
          <w:i/>
        </w:rPr>
        <w:t>J</w:t>
      </w:r>
      <w:r w:rsidR="002277EF">
        <w:t xml:space="preserve"> and </w:t>
      </w:r>
      <w:r w:rsidR="002277EF">
        <w:rPr>
          <w:i/>
        </w:rPr>
        <w:t xml:space="preserve">i </w:t>
      </w:r>
      <w:r w:rsidR="002277EF">
        <w:t xml:space="preserve">= 1, 2, …, </w:t>
      </w:r>
      <w:r w:rsidR="002277EF">
        <w:rPr>
          <w:i/>
        </w:rPr>
        <w:t>I</w:t>
      </w:r>
      <w:r w:rsidR="00B7606C">
        <w:t xml:space="preserve">                                             </w:t>
      </w:r>
      <w:r w:rsidR="006702C4">
        <w:t xml:space="preserve">           </w:t>
      </w:r>
      <w:r w:rsidR="00314A6B">
        <w:t>(54</w:t>
      </w:r>
      <w:r w:rsidR="00FE5F0E">
        <w:t>)</w:t>
      </w:r>
    </w:p>
    <w:p w:rsidR="002277EF" w:rsidRDefault="002277EF" w:rsidP="00B01BB9">
      <w:pPr>
        <w:tabs>
          <w:tab w:val="right" w:pos="9360"/>
        </w:tabs>
      </w:pPr>
    </w:p>
    <w:p w:rsidR="002277EF" w:rsidRDefault="00E82C91" w:rsidP="00B01BB9">
      <w:pPr>
        <w:tabs>
          <w:tab w:val="right" w:pos="9360"/>
        </w:tabs>
      </w:pPr>
      <m:oMath>
        <m:sSub>
          <m:sSubPr>
            <m:ctrlPr>
              <w:rPr>
                <w:rFonts w:ascii="Cambria Math" w:hAnsi="Cambria Math"/>
                <w:i/>
                <w:lang w:eastAsia="zh-CN"/>
              </w:rPr>
            </m:ctrlPr>
          </m:sSubPr>
          <m:e>
            <m:r>
              <w:rPr>
                <w:rFonts w:ascii="Cambria Math" w:hAnsi="Cambria Math"/>
              </w:rPr>
              <m:t>z</m:t>
            </m:r>
          </m:e>
          <m:sub>
            <m:r>
              <w:rPr>
                <w:rFonts w:ascii="Cambria Math" w:hAnsi="Cambria Math"/>
              </w:rPr>
              <m:t>in</m:t>
            </m:r>
          </m:sub>
        </m:sSub>
        <m:r>
          <w:rPr>
            <w:rFonts w:ascii="Cambria Math" w:hAnsi="Cambria Math"/>
          </w:rPr>
          <m:t>≥0</m:t>
        </m:r>
      </m:oMath>
      <w:r w:rsidR="002277EF">
        <w:t xml:space="preserve"> for all </w:t>
      </w:r>
      <w:r w:rsidR="002277EF">
        <w:rPr>
          <w:i/>
        </w:rPr>
        <w:t xml:space="preserve">i </w:t>
      </w:r>
      <w:r w:rsidR="002277EF">
        <w:t xml:space="preserve">= 1, 2, …, </w:t>
      </w:r>
      <w:r w:rsidR="002277EF">
        <w:rPr>
          <w:i/>
        </w:rPr>
        <w:t>I</w:t>
      </w:r>
      <w:r w:rsidR="002277EF">
        <w:t xml:space="preserve"> and </w:t>
      </w:r>
      <w:r w:rsidR="002277EF">
        <w:rPr>
          <w:i/>
        </w:rPr>
        <w:t xml:space="preserve">n </w:t>
      </w:r>
      <w:r w:rsidR="002277EF">
        <w:t xml:space="preserve">= 1, 2, …, </w:t>
      </w:r>
      <w:r w:rsidR="002277EF">
        <w:rPr>
          <w:i/>
        </w:rPr>
        <w:t>N</w:t>
      </w:r>
      <w:r w:rsidR="00B7606C">
        <w:t xml:space="preserve">                                                       </w:t>
      </w:r>
      <w:r w:rsidR="006702C4">
        <w:t xml:space="preserve">           </w:t>
      </w:r>
      <w:r w:rsidR="00314A6B">
        <w:t>(55</w:t>
      </w:r>
      <w:r w:rsidR="00FE5F0E">
        <w:t>)</w:t>
      </w:r>
    </w:p>
    <w:p w:rsidR="002277EF" w:rsidRDefault="002277EF" w:rsidP="00B01BB9">
      <w:pPr>
        <w:tabs>
          <w:tab w:val="right" w:pos="9360"/>
        </w:tabs>
      </w:pPr>
    </w:p>
    <w:p w:rsidR="002277EF" w:rsidRDefault="002277EF" w:rsidP="006702C4">
      <w:r>
        <w:t>The objective of the model is to minimize the total delivery times from RSS to destinations for all the PODs. The underlying model is a mixed integer quadratic programming (MIQP) model. A key constraint</w:t>
      </w:r>
      <w:r w:rsidR="00314A6B">
        <w:t xml:space="preserve"> in the model is in Equation (51</w:t>
      </w:r>
      <w:r>
        <w:t xml:space="preserve">), which defines the maximum travel time from RSS to any POD. The parameter </w:t>
      </w:r>
      <w:r>
        <w:rPr>
          <w:i/>
        </w:rPr>
        <w:t>T</w:t>
      </w:r>
      <w:r>
        <w:t xml:space="preserve"> could be defined based on the maximum available time left to distribute the emergency supplies to each of the PODs. It could also be considered as a decision variable and its value can be determined as the solution of the same model defined above, except changing the objective function to the single decision variable </w:t>
      </w:r>
      <w:r>
        <w:rPr>
          <w:i/>
        </w:rPr>
        <w:t>T</w:t>
      </w:r>
      <w:r>
        <w:t xml:space="preserve">. The optimal </w:t>
      </w:r>
      <w:r>
        <w:rPr>
          <w:i/>
        </w:rPr>
        <w:t>T</w:t>
      </w:r>
      <w:r>
        <w:t xml:space="preserve"> value obtained from the later model is basically the minimized maximum travel time from RSS to any POD. More constraints are explained below.</w:t>
      </w:r>
    </w:p>
    <w:p w:rsidR="002277EF" w:rsidRDefault="002277EF" w:rsidP="006702C4"/>
    <w:p w:rsidR="002277EF" w:rsidRDefault="00314A6B" w:rsidP="006702C4">
      <w:r>
        <w:lastRenderedPageBreak/>
        <w:t>Constraints in Equation (40</w:t>
      </w:r>
      <w:r w:rsidR="002277EF">
        <w:t>) make sure that, starting from the second stop of a route, a POD will not be a starting POD of the next stop if it is</w:t>
      </w:r>
      <w:r w:rsidR="00FE5F0E">
        <w:t xml:space="preserve"> not the prior stop. Equa</w:t>
      </w:r>
      <w:r>
        <w:t>tion (41</w:t>
      </w:r>
      <w:r w:rsidR="002277EF">
        <w:t>) implies, if a vehicle doesn’t leave RSS for its first stop in a route, there will be no rou</w:t>
      </w:r>
      <w:r w:rsidR="00FE5F0E">
        <w:t>t</w:t>
      </w:r>
      <w:r>
        <w:t>e for the vehicle. Equations (42</w:t>
      </w:r>
      <w:r w:rsidR="002277EF">
        <w:t>) and (4</w:t>
      </w:r>
      <w:r>
        <w:t>3</w:t>
      </w:r>
      <w:r w:rsidR="002277EF">
        <w:t xml:space="preserve">) enforce that the first stop of a route for any vehicle must be </w:t>
      </w:r>
      <w:r w:rsidR="00FE5F0E">
        <w:t>the one leaving RSS. Equation (4</w:t>
      </w:r>
      <w:r>
        <w:t>4</w:t>
      </w:r>
      <w:r w:rsidR="002277EF">
        <w:t xml:space="preserve">) means no stop of a route is allowed if the origin and the destination are the same </w:t>
      </w:r>
      <w:r w:rsidR="00FE5F0E">
        <w:t>P</w:t>
      </w:r>
      <w:r w:rsidR="00105F5C">
        <w:t>OD.</w:t>
      </w:r>
      <w:r>
        <w:t xml:space="preserve"> Constraints in Equations (45) and (46</w:t>
      </w:r>
      <w:r w:rsidR="00105F5C">
        <w:t>)</w:t>
      </w:r>
      <w:r w:rsidR="002277EF">
        <w:t xml:space="preserve"> mean that a vehicle travels from or to a particular POD only once at most</w:t>
      </w:r>
      <w:r w:rsidR="00FE5F0E">
        <w:t xml:space="preserve"> </w:t>
      </w:r>
      <w:r>
        <w:t>in an entire route. Equation (47</w:t>
      </w:r>
      <w:r w:rsidR="002277EF">
        <w:t>) enforces the constraint that a vehicle can only deliver to a POD if the POD is on the vehicle’s route. Equation (</w:t>
      </w:r>
      <w:r>
        <w:t>48</w:t>
      </w:r>
      <w:r w:rsidR="002277EF">
        <w:t>) means demand for each POD</w:t>
      </w:r>
      <w:r>
        <w:t xml:space="preserve"> will be satisfied. Equation (49</w:t>
      </w:r>
      <w:r w:rsidR="002277EF">
        <w:t>) enforces the capacity constr</w:t>
      </w:r>
      <w:r>
        <w:t>aint for a vehicle. Equation (50</w:t>
      </w:r>
      <w:r w:rsidR="002277EF">
        <w:t xml:space="preserve">) defines the total travel time of vehicle </w:t>
      </w:r>
      <w:r w:rsidR="002277EF">
        <w:rPr>
          <w:i/>
        </w:rPr>
        <w:t>i</w:t>
      </w:r>
      <w:r w:rsidR="002277EF">
        <w:t xml:space="preserve"> for the POD at the </w:t>
      </w:r>
      <w:r w:rsidR="002277EF">
        <w:rPr>
          <w:i/>
        </w:rPr>
        <w:t>n</w:t>
      </w:r>
      <w:r w:rsidR="002277EF">
        <w:rPr>
          <w:vertAlign w:val="superscript"/>
        </w:rPr>
        <w:t>th</w:t>
      </w:r>
      <w:r w:rsidR="002277EF">
        <w:t xml:space="preserve"> sto</w:t>
      </w:r>
      <w:r>
        <w:t>p. Equation (52</w:t>
      </w:r>
      <w:r w:rsidR="002277EF">
        <w:t xml:space="preserve">) indicates that all </w:t>
      </w:r>
      <w:r w:rsidR="002277EF">
        <w:rPr>
          <w:i/>
        </w:rPr>
        <w:t>y</w:t>
      </w:r>
      <w:r w:rsidR="002277EF">
        <w:t xml:space="preserve"> decision variables in the model are</w:t>
      </w:r>
      <w:r w:rsidR="00FE5F0E">
        <w:t xml:space="preserve"> binary variables. Equations (</w:t>
      </w:r>
      <w:r>
        <w:t>53) and (54</w:t>
      </w:r>
      <w:r w:rsidR="002277EF">
        <w:t xml:space="preserve">) indicate all </w:t>
      </w:r>
      <w:r w:rsidR="002277EF">
        <w:rPr>
          <w:i/>
        </w:rPr>
        <w:t>x</w:t>
      </w:r>
      <w:r w:rsidR="002277EF">
        <w:t xml:space="preserve"> variables are non-negative</w:t>
      </w:r>
      <w:r>
        <w:t xml:space="preserve"> integer variables. Equation (55</w:t>
      </w:r>
      <w:r w:rsidR="002277EF">
        <w:t>) makes sure that all travel times are non-negative. The model presented here is a MIQP model.</w:t>
      </w:r>
    </w:p>
    <w:p w:rsidR="005343B4" w:rsidRDefault="005343B4" w:rsidP="00826DE0">
      <w:pPr>
        <w:rPr>
          <w:b/>
        </w:rPr>
      </w:pPr>
    </w:p>
    <w:p w:rsidR="00826DE0" w:rsidRPr="00F07DDE" w:rsidRDefault="00F07DDE" w:rsidP="00826DE0">
      <w:pPr>
        <w:rPr>
          <w:b/>
        </w:rPr>
      </w:pPr>
      <w:r w:rsidRPr="00F07DDE">
        <w:rPr>
          <w:b/>
        </w:rPr>
        <w:t>Equation</w:t>
      </w:r>
      <w:r w:rsidR="005F4127">
        <w:rPr>
          <w:b/>
        </w:rPr>
        <w:t>s</w:t>
      </w:r>
      <w:r w:rsidRPr="00F07DDE">
        <w:rPr>
          <w:b/>
        </w:rPr>
        <w:t xml:space="preserve"> for </w:t>
      </w:r>
      <w:r w:rsidR="005F4127">
        <w:rPr>
          <w:b/>
        </w:rPr>
        <w:t xml:space="preserve">Available POD Service Times: </w:t>
      </w:r>
      <w:r w:rsidRPr="00F07DDE">
        <w:rPr>
          <w:b/>
          <w:i/>
        </w:rPr>
        <w:t>T5A</w:t>
      </w:r>
      <w:r w:rsidRPr="00F07DDE">
        <w:rPr>
          <w:b/>
          <w:i/>
          <w:vertAlign w:val="subscript"/>
        </w:rPr>
        <w:t>i</w:t>
      </w:r>
      <w:r w:rsidR="005F4127">
        <w:rPr>
          <w:b/>
          <w:i/>
        </w:rPr>
        <w:t xml:space="preserve"> and T5A</w:t>
      </w:r>
      <w:r w:rsidR="005F4127" w:rsidRPr="005F4127">
        <w:rPr>
          <w:b/>
          <w:i/>
          <w:vertAlign w:val="subscript"/>
        </w:rPr>
        <w:t>LAP</w:t>
      </w:r>
    </w:p>
    <w:p w:rsidR="00F07DDE" w:rsidRPr="005F4127" w:rsidRDefault="005F4127" w:rsidP="00F07DDE">
      <w:r w:rsidRPr="005F4127">
        <w:t>The notations</w:t>
      </w:r>
      <w:r>
        <w:t xml:space="preserve"> for these equations have already been made in the General and Main Equation notations.  In fact, these equations are very similar to the Main Objective Function (Equation 5</w:t>
      </w:r>
      <w:r w:rsidR="0050141C">
        <w:t xml:space="preserve"> on page 46</w:t>
      </w:r>
      <w:r>
        <w:t>).  Unlike Equation 5, these equations are intended to use to calculate current state Available POD Service Times rather than allow Solver to Maximize these times.</w:t>
      </w:r>
    </w:p>
    <w:p w:rsidR="009F4469" w:rsidRDefault="00F07DDE" w:rsidP="00746687">
      <w:r w:rsidRPr="00EA23C1">
        <w:tab/>
      </w:r>
    </w:p>
    <w:p w:rsidR="00746687" w:rsidRPr="00EA23C1" w:rsidRDefault="00AD35EE" w:rsidP="00746687">
      <w:pPr>
        <w:rPr>
          <w:u w:val="single"/>
        </w:rPr>
      </w:pPr>
      <w:r>
        <w:rPr>
          <w:u w:val="single"/>
        </w:rPr>
        <w:t>Equations:</w:t>
      </w:r>
    </w:p>
    <w:p w:rsidR="00746687" w:rsidRPr="00EA23C1" w:rsidRDefault="00746687" w:rsidP="00746687">
      <w:pPr>
        <w:tabs>
          <w:tab w:val="left" w:pos="4334"/>
        </w:tabs>
      </w:pPr>
      <w:r w:rsidRPr="00EA23C1">
        <w:rPr>
          <w:i/>
        </w:rPr>
        <w:t>T5A</w:t>
      </w:r>
      <w:r w:rsidRPr="00EA23C1">
        <w:rPr>
          <w:i/>
          <w:vertAlign w:val="subscript"/>
        </w:rPr>
        <w:t>i</w:t>
      </w:r>
      <w:r w:rsidRPr="00EA23C1">
        <w:rPr>
          <w:i/>
        </w:rPr>
        <w:t xml:space="preserve"> = TS</w:t>
      </w:r>
      <w:r w:rsidRPr="00EA23C1">
        <w:rPr>
          <w:i/>
          <w:vertAlign w:val="subscript"/>
        </w:rPr>
        <w:t>i</w:t>
      </w:r>
      <w:r w:rsidRPr="00EA23C1">
        <w:rPr>
          <w:i/>
        </w:rPr>
        <w:t xml:space="preserve"> – T2 – T3 –T4</w:t>
      </w:r>
      <w:r w:rsidRPr="00EA23C1">
        <w:rPr>
          <w:i/>
          <w:vertAlign w:val="subscript"/>
        </w:rPr>
        <w:t>i</w:t>
      </w:r>
      <w:r w:rsidRPr="00EA23C1">
        <w:rPr>
          <w:i/>
          <w:vertAlign w:val="subscript"/>
        </w:rPr>
        <w:tab/>
      </w:r>
      <w:r w:rsidRPr="00EA23C1">
        <w:t xml:space="preserve">                                      </w:t>
      </w:r>
      <w:r>
        <w:t xml:space="preserve">                            </w:t>
      </w:r>
      <w:r w:rsidR="00286828">
        <w:t xml:space="preserve">  </w:t>
      </w:r>
      <w:r>
        <w:t xml:space="preserve">  </w:t>
      </w:r>
      <w:r w:rsidR="00314A6B">
        <w:t>(56</w:t>
      </w:r>
      <w:r w:rsidRPr="00EA23C1">
        <w:t>)</w:t>
      </w:r>
    </w:p>
    <w:p w:rsidR="00746687" w:rsidRPr="00EA23C1" w:rsidRDefault="00746687" w:rsidP="00746687">
      <w:pPr>
        <w:rPr>
          <w:i/>
        </w:rPr>
      </w:pPr>
      <w:r w:rsidRPr="00EA23C1">
        <w:rPr>
          <w:i/>
        </w:rPr>
        <w:t>T5A</w:t>
      </w:r>
      <w:r w:rsidRPr="00EA23C1">
        <w:rPr>
          <w:i/>
          <w:vertAlign w:val="subscript"/>
        </w:rPr>
        <w:t>LAP</w:t>
      </w:r>
      <w:r w:rsidRPr="00EA23C1">
        <w:rPr>
          <w:i/>
        </w:rPr>
        <w:t xml:space="preserve"> = TS</w:t>
      </w:r>
      <w:r w:rsidRPr="00EA23C1">
        <w:rPr>
          <w:i/>
          <w:vertAlign w:val="subscript"/>
        </w:rPr>
        <w:t>i</w:t>
      </w:r>
      <w:r w:rsidRPr="00EA23C1">
        <w:rPr>
          <w:i/>
        </w:rPr>
        <w:t xml:space="preserve"> – T2 – T3 –T4</w:t>
      </w:r>
      <w:r w:rsidRPr="00EA23C1">
        <w:rPr>
          <w:i/>
          <w:vertAlign w:val="subscript"/>
        </w:rPr>
        <w:t xml:space="preserve">LAP                                                                                                                </w:t>
      </w:r>
      <w:r>
        <w:rPr>
          <w:i/>
          <w:vertAlign w:val="subscript"/>
        </w:rPr>
        <w:tab/>
        <w:t xml:space="preserve"> </w:t>
      </w:r>
      <w:r>
        <w:t xml:space="preserve">     </w:t>
      </w:r>
      <w:r w:rsidR="00286828">
        <w:t xml:space="preserve">   </w:t>
      </w:r>
      <w:r>
        <w:t xml:space="preserve">  </w:t>
      </w:r>
      <w:r w:rsidRPr="00EA23C1">
        <w:t>(</w:t>
      </w:r>
      <w:r w:rsidR="00314A6B">
        <w:t>57</w:t>
      </w:r>
      <w:r w:rsidRPr="00EA23C1">
        <w:t>)</w:t>
      </w:r>
    </w:p>
    <w:p w:rsidR="00AD35EE" w:rsidRDefault="00AD35EE" w:rsidP="00AD35EE">
      <w:pPr>
        <w:rPr>
          <w:u w:val="single"/>
        </w:rPr>
      </w:pPr>
    </w:p>
    <w:p w:rsidR="00AD35EE" w:rsidRPr="00EA23C1" w:rsidRDefault="00AD35EE" w:rsidP="00AD35EE">
      <w:pPr>
        <w:rPr>
          <w:u w:val="single"/>
        </w:rPr>
      </w:pPr>
      <w:r>
        <w:rPr>
          <w:u w:val="single"/>
        </w:rPr>
        <w:t>Subject to:</w:t>
      </w:r>
      <w:r w:rsidRPr="00EA23C1">
        <w:rPr>
          <w:u w:val="single"/>
        </w:rPr>
        <w:t xml:space="preserve">                </w:t>
      </w:r>
    </w:p>
    <w:p w:rsidR="00AD35EE" w:rsidRPr="00EA23C1" w:rsidRDefault="00AD35EE" w:rsidP="00AD35EE">
      <w:r w:rsidRPr="00EA23C1">
        <w:rPr>
          <w:i/>
        </w:rPr>
        <w:t>TS</w:t>
      </w:r>
      <w:r w:rsidRPr="00EA23C1">
        <w:rPr>
          <w:i/>
          <w:vertAlign w:val="subscript"/>
        </w:rPr>
        <w:t>i</w:t>
      </w:r>
      <w:r w:rsidRPr="00EA23C1">
        <w:rPr>
          <w:i/>
        </w:rPr>
        <w:t xml:space="preserve"> </w:t>
      </w:r>
      <w:r w:rsidRPr="00EA23C1">
        <w:t xml:space="preserve">= 2880 minutes </w:t>
      </w:r>
      <w:r w:rsidRPr="00EA23C1">
        <w:tab/>
      </w:r>
      <w:r w:rsidRPr="00EA23C1">
        <w:tab/>
      </w:r>
      <w:r w:rsidRPr="00EA23C1">
        <w:tab/>
      </w:r>
      <w:r w:rsidRPr="00EA23C1">
        <w:tab/>
      </w:r>
      <w:r w:rsidRPr="00EA23C1">
        <w:tab/>
      </w:r>
      <w:r>
        <w:tab/>
      </w:r>
      <w:r w:rsidRPr="00EA23C1">
        <w:t xml:space="preserve">Assumed                             </w:t>
      </w:r>
      <w:r w:rsidR="00314A6B">
        <w:t xml:space="preserve">  (58</w:t>
      </w:r>
      <w:r w:rsidRPr="00EA23C1">
        <w:t>)</w:t>
      </w:r>
    </w:p>
    <w:p w:rsidR="00746687" w:rsidRDefault="00746687" w:rsidP="00746687"/>
    <w:p w:rsidR="00DA5B49" w:rsidRDefault="00DA5B49">
      <w:pPr>
        <w:spacing w:line="240" w:lineRule="auto"/>
        <w:rPr>
          <w:b/>
        </w:rPr>
      </w:pPr>
      <w:r>
        <w:rPr>
          <w:b/>
        </w:rPr>
        <w:br w:type="page"/>
      </w:r>
    </w:p>
    <w:p w:rsidR="00286828" w:rsidRPr="00286828" w:rsidRDefault="00286828" w:rsidP="00286828">
      <w:pPr>
        <w:rPr>
          <w:b/>
        </w:rPr>
      </w:pPr>
      <w:r w:rsidRPr="00286828">
        <w:rPr>
          <w:b/>
        </w:rPr>
        <w:lastRenderedPageBreak/>
        <w:t>Equation for Time Period 5: Required Service Time (T5R</w:t>
      </w:r>
      <w:r w:rsidRPr="00286828">
        <w:rPr>
          <w:b/>
          <w:vertAlign w:val="subscript"/>
        </w:rPr>
        <w:t>i</w:t>
      </w:r>
      <w:r w:rsidRPr="00286828">
        <w:rPr>
          <w:b/>
        </w:rPr>
        <w:t>) – POD Operations</w:t>
      </w:r>
    </w:p>
    <w:p w:rsidR="00286828" w:rsidRDefault="00286828" w:rsidP="00286828">
      <w:pPr>
        <w:rPr>
          <w:u w:val="single"/>
        </w:rPr>
      </w:pPr>
      <w:r>
        <w:t>Most of the U.S. Census data deals with populations and family unit sizes within an area of interest.  In response to an anthrax event, only one representative needs to come to a POD to pick up medication for the entire family unit.  This equation converts area populations into expected Head of Household numbers or expected service demands for each POD.</w:t>
      </w:r>
    </w:p>
    <w:p w:rsidR="005C7DF4" w:rsidRDefault="005C7DF4">
      <w:pPr>
        <w:spacing w:line="240" w:lineRule="auto"/>
        <w:rPr>
          <w:u w:val="single"/>
        </w:rPr>
      </w:pPr>
    </w:p>
    <w:p w:rsidR="00286828" w:rsidRPr="00874A22" w:rsidRDefault="00286828" w:rsidP="00286828">
      <w:pPr>
        <w:rPr>
          <w:u w:val="single"/>
        </w:rPr>
      </w:pPr>
      <w:r w:rsidRPr="00874A22">
        <w:rPr>
          <w:u w:val="single"/>
        </w:rPr>
        <w:t>Notations:</w:t>
      </w:r>
    </w:p>
    <w:p w:rsidR="00286828" w:rsidRPr="00EA23C1" w:rsidRDefault="00286828" w:rsidP="00286828">
      <w:pPr>
        <w:rPr>
          <w:i/>
        </w:rPr>
      </w:pPr>
      <w:r w:rsidRPr="00EA23C1">
        <w:rPr>
          <w:i/>
        </w:rPr>
        <w:t>H</w:t>
      </w:r>
      <w:r w:rsidRPr="00EA23C1">
        <w:rPr>
          <w:i/>
          <w:vertAlign w:val="subscript"/>
        </w:rPr>
        <w:t xml:space="preserve">i </w:t>
      </w:r>
      <w:r w:rsidRPr="00EA23C1">
        <w:t xml:space="preserve">= Population of area serviced by </w:t>
      </w:r>
      <w:r w:rsidRPr="00EA23C1">
        <w:rPr>
          <w:i/>
        </w:rPr>
        <w:t>POD</w:t>
      </w:r>
      <w:r w:rsidRPr="00EA23C1">
        <w:rPr>
          <w:i/>
          <w:vertAlign w:val="subscript"/>
        </w:rPr>
        <w:t>i</w:t>
      </w:r>
      <w:r w:rsidRPr="00EA23C1">
        <w:t xml:space="preserve"> , </w:t>
      </w:r>
      <w:r w:rsidRPr="00EA23C1">
        <w:rPr>
          <w:i/>
        </w:rPr>
        <w:t>i = 1, 2, …, n.</w:t>
      </w:r>
    </w:p>
    <w:p w:rsidR="00286828" w:rsidRPr="00EA23C1" w:rsidRDefault="00286828" w:rsidP="00286828">
      <w:pPr>
        <w:rPr>
          <w:i/>
        </w:rPr>
      </w:pPr>
      <w:r w:rsidRPr="00EA23C1">
        <w:rPr>
          <w:i/>
        </w:rPr>
        <w:t>HH</w:t>
      </w:r>
      <w:r w:rsidRPr="00EA23C1">
        <w:rPr>
          <w:i/>
          <w:vertAlign w:val="subscript"/>
        </w:rPr>
        <w:t>i</w:t>
      </w:r>
      <w:r w:rsidRPr="00EA23C1">
        <w:rPr>
          <w:vertAlign w:val="subscript"/>
        </w:rPr>
        <w:t xml:space="preserve"> </w:t>
      </w:r>
      <w:r w:rsidRPr="00EA23C1">
        <w:t xml:space="preserve">= Average Household Size in area serviced by </w:t>
      </w:r>
      <w:r w:rsidRPr="00EA23C1">
        <w:rPr>
          <w:i/>
        </w:rPr>
        <w:t>POD</w:t>
      </w:r>
      <w:r w:rsidRPr="00EA23C1">
        <w:rPr>
          <w:i/>
          <w:vertAlign w:val="subscript"/>
        </w:rPr>
        <w:t>i</w:t>
      </w:r>
      <w:r w:rsidRPr="00EA23C1">
        <w:t xml:space="preserve"> , </w:t>
      </w:r>
      <w:r w:rsidRPr="00EA23C1">
        <w:rPr>
          <w:i/>
        </w:rPr>
        <w:t>i = 1, 2, …, n.</w:t>
      </w:r>
    </w:p>
    <w:p w:rsidR="00286828" w:rsidRPr="00EA23C1" w:rsidRDefault="00286828" w:rsidP="00286828">
      <w:pPr>
        <w:rPr>
          <w:color w:val="000000"/>
        </w:rPr>
      </w:pPr>
      <w:r w:rsidRPr="00EA23C1">
        <w:rPr>
          <w:i/>
          <w:color w:val="000000"/>
        </w:rPr>
        <w:t>HOH</w:t>
      </w:r>
      <w:r w:rsidRPr="00EA23C1">
        <w:rPr>
          <w:i/>
          <w:color w:val="000000"/>
          <w:vertAlign w:val="subscript"/>
        </w:rPr>
        <w:t>i</w:t>
      </w:r>
      <w:r w:rsidRPr="00EA23C1">
        <w:rPr>
          <w:color w:val="000000"/>
        </w:rPr>
        <w:t xml:space="preserve"> </w:t>
      </w:r>
      <w:r w:rsidRPr="00EA23C1">
        <w:t xml:space="preserve">= </w:t>
      </w:r>
      <w:r w:rsidRPr="00EA23C1">
        <w:rPr>
          <w:color w:val="000000"/>
        </w:rPr>
        <w:t xml:space="preserve">Expected number of HOHs (Head of Household) seeking service or </w:t>
      </w:r>
    </w:p>
    <w:p w:rsidR="00286828" w:rsidRPr="00EA23C1" w:rsidRDefault="00286828" w:rsidP="00286828">
      <w:pPr>
        <w:ind w:firstLine="720"/>
      </w:pPr>
      <w:r w:rsidRPr="00EA23C1">
        <w:rPr>
          <w:color w:val="000000"/>
        </w:rPr>
        <w:t xml:space="preserve">treatment at </w:t>
      </w:r>
      <w:r w:rsidRPr="00EA23C1">
        <w:rPr>
          <w:i/>
        </w:rPr>
        <w:t>POD</w:t>
      </w:r>
      <w:r w:rsidRPr="00EA23C1">
        <w:rPr>
          <w:i/>
          <w:vertAlign w:val="subscript"/>
        </w:rPr>
        <w:t>i</w:t>
      </w:r>
      <w:r w:rsidRPr="00EA23C1">
        <w:t xml:space="preserve"> , </w:t>
      </w:r>
      <w:r w:rsidRPr="00EA23C1">
        <w:rPr>
          <w:i/>
        </w:rPr>
        <w:t>i = 1, 2, …, n.</w:t>
      </w:r>
    </w:p>
    <w:p w:rsidR="00105F5C" w:rsidRPr="00EA23C1" w:rsidRDefault="00105F5C" w:rsidP="00105F5C">
      <w:r w:rsidRPr="00EA23C1">
        <w:rPr>
          <w:i/>
        </w:rPr>
        <w:t>C</w:t>
      </w:r>
      <w:r w:rsidRPr="00EA23C1">
        <w:rPr>
          <w:i/>
          <w:vertAlign w:val="subscript"/>
        </w:rPr>
        <w:t>i</w:t>
      </w:r>
      <w:r w:rsidRPr="00EA23C1">
        <w:t xml:space="preserve"> = Service Capability or Throughput Rate (people per minute) for </w:t>
      </w:r>
      <w:r w:rsidRPr="00EA23C1">
        <w:rPr>
          <w:i/>
        </w:rPr>
        <w:t>POD</w:t>
      </w:r>
      <w:r w:rsidRPr="00EA23C1">
        <w:rPr>
          <w:i/>
          <w:vertAlign w:val="subscript"/>
        </w:rPr>
        <w:t>i</w:t>
      </w:r>
      <w:r w:rsidRPr="00EA23C1">
        <w:t xml:space="preserve"> , </w:t>
      </w:r>
      <w:r w:rsidRPr="00EA23C1">
        <w:rPr>
          <w:i/>
        </w:rPr>
        <w:t>i = 1, 2, …, n.</w:t>
      </w:r>
    </w:p>
    <w:p w:rsidR="00A66780" w:rsidRDefault="00A66780">
      <w:pPr>
        <w:spacing w:line="240" w:lineRule="auto"/>
        <w:rPr>
          <w:u w:val="single"/>
        </w:rPr>
      </w:pPr>
    </w:p>
    <w:p w:rsidR="00286828" w:rsidRPr="00EA23C1" w:rsidRDefault="00286828" w:rsidP="00286828">
      <w:pPr>
        <w:rPr>
          <w:u w:val="single"/>
        </w:rPr>
      </w:pPr>
      <w:r>
        <w:rPr>
          <w:u w:val="single"/>
        </w:rPr>
        <w:t>Equation</w:t>
      </w:r>
      <w:r w:rsidR="00105F5C">
        <w:rPr>
          <w:u w:val="single"/>
        </w:rPr>
        <w:t>s</w:t>
      </w:r>
      <w:r>
        <w:rPr>
          <w:u w:val="single"/>
        </w:rPr>
        <w:t>:</w:t>
      </w:r>
    </w:p>
    <w:p w:rsidR="00286828" w:rsidRPr="00EA23C1" w:rsidRDefault="00286828" w:rsidP="00286828">
      <w:r w:rsidRPr="00EA23C1">
        <w:rPr>
          <w:position w:val="-10"/>
        </w:rPr>
        <w:object w:dxaOrig="2020" w:dyaOrig="340">
          <v:shape id="_x0000_i1025" type="#_x0000_t75" style="width:100.4pt;height:15.2pt" o:ole="">
            <v:imagedata r:id="rId24" o:title=""/>
          </v:shape>
          <o:OLEObject Type="Embed" ProgID="Equation.3" ShapeID="_x0000_i1025" DrawAspect="Content" ObjectID="_1493497610" r:id="rId25"/>
        </w:object>
      </w:r>
      <w:r w:rsidRPr="00EA23C1">
        <w:t xml:space="preserve">  </w:t>
      </w:r>
      <w:r w:rsidRPr="00EA23C1">
        <w:tab/>
      </w:r>
      <w:r w:rsidRPr="00EA23C1">
        <w:tab/>
      </w:r>
      <w:r w:rsidRPr="00EA23C1">
        <w:tab/>
      </w:r>
      <w:r w:rsidRPr="00EA23C1">
        <w:tab/>
      </w:r>
      <w:r w:rsidRPr="00EA23C1">
        <w:tab/>
      </w:r>
      <w:r w:rsidRPr="00EA23C1">
        <w:tab/>
      </w:r>
      <w:r w:rsidRPr="00EA23C1">
        <w:tab/>
      </w:r>
      <w:r w:rsidRPr="00EA23C1">
        <w:tab/>
        <w:t xml:space="preserve">          </w:t>
      </w:r>
      <w:r>
        <w:tab/>
        <w:t xml:space="preserve">        </w:t>
      </w:r>
      <w:r w:rsidR="00105F5C">
        <w:t xml:space="preserve">   </w:t>
      </w:r>
      <w:r w:rsidR="00314A6B">
        <w:t>(59</w:t>
      </w:r>
      <w:r w:rsidRPr="00EA23C1">
        <w:t>)</w:t>
      </w:r>
    </w:p>
    <w:p w:rsidR="00746687" w:rsidRDefault="00746687" w:rsidP="00F07DDE">
      <w:pPr>
        <w:rPr>
          <w:u w:val="single"/>
        </w:rPr>
      </w:pPr>
    </w:p>
    <w:p w:rsidR="00286828" w:rsidRPr="00EA23C1" w:rsidRDefault="00286828" w:rsidP="00286828">
      <w:r w:rsidRPr="00EA23C1">
        <w:rPr>
          <w:position w:val="-8"/>
        </w:rPr>
        <w:object w:dxaOrig="1900" w:dyaOrig="300">
          <v:shape id="_x0000_i1026" type="#_x0000_t75" style="width:94.3pt;height:16.25pt" o:ole="">
            <v:imagedata r:id="rId26" o:title=""/>
          </v:shape>
          <o:OLEObject Type="Embed" ProgID="Equation.3" ShapeID="_x0000_i1026" DrawAspect="Content" ObjectID="_1493497611" r:id="rId27"/>
        </w:object>
      </w:r>
      <w:r w:rsidRPr="00EA23C1">
        <w:t xml:space="preserve">                                                                                                 </w:t>
      </w:r>
      <w:r>
        <w:tab/>
        <w:t xml:space="preserve">       </w:t>
      </w:r>
      <w:r w:rsidR="00105F5C">
        <w:t xml:space="preserve">  </w:t>
      </w:r>
      <w:r>
        <w:t xml:space="preserve"> </w:t>
      </w:r>
      <w:r w:rsidR="00314A6B">
        <w:t>(60</w:t>
      </w:r>
      <w:r w:rsidRPr="00EA23C1">
        <w:t>)</w:t>
      </w:r>
    </w:p>
    <w:p w:rsidR="00AD35EE" w:rsidRDefault="00AD35EE" w:rsidP="00AD35EE">
      <w:pPr>
        <w:rPr>
          <w:u w:val="single"/>
        </w:rPr>
      </w:pPr>
    </w:p>
    <w:p w:rsidR="00AD35EE" w:rsidRPr="00EA23C1" w:rsidRDefault="00AD35EE" w:rsidP="00AD35EE">
      <w:pPr>
        <w:rPr>
          <w:u w:val="single"/>
        </w:rPr>
      </w:pPr>
      <w:r>
        <w:rPr>
          <w:u w:val="single"/>
        </w:rPr>
        <w:t>Subject to:</w:t>
      </w:r>
    </w:p>
    <w:p w:rsidR="00AD35EE" w:rsidRPr="00EA23C1" w:rsidRDefault="00AD35EE" w:rsidP="00AD35EE">
      <w:r w:rsidRPr="00EA23C1">
        <w:rPr>
          <w:i/>
        </w:rPr>
        <w:t>C</w:t>
      </w:r>
      <w:r w:rsidRPr="00EA23C1">
        <w:rPr>
          <w:i/>
          <w:vertAlign w:val="subscript"/>
        </w:rPr>
        <w:t>i</w:t>
      </w:r>
      <w:r w:rsidRPr="00EA23C1">
        <w:rPr>
          <w:vertAlign w:val="subscript"/>
        </w:rPr>
        <w:t xml:space="preserve"> </w:t>
      </w:r>
      <w:r w:rsidRPr="00EA23C1">
        <w:t xml:space="preserve">&gt; 0 for all active PODs                                                                                       </w:t>
      </w:r>
      <w:r w:rsidR="00314A6B">
        <w:tab/>
        <w:t xml:space="preserve">          (61</w:t>
      </w:r>
      <w:r w:rsidRPr="00EA23C1">
        <w:t>)</w:t>
      </w:r>
    </w:p>
    <w:p w:rsidR="00AD35EE" w:rsidRPr="00EA23C1" w:rsidRDefault="00AD35EE" w:rsidP="00AD35EE">
      <w:r w:rsidRPr="00EA23C1">
        <w:rPr>
          <w:i/>
        </w:rPr>
        <w:t>MDST</w:t>
      </w:r>
      <w:r w:rsidRPr="00EA23C1">
        <w:t xml:space="preserve"> = 1440 minutes </w:t>
      </w:r>
      <w:r w:rsidRPr="00EA23C1">
        <w:tab/>
      </w:r>
      <w:r w:rsidRPr="00EA23C1">
        <w:tab/>
      </w:r>
      <w:r w:rsidRPr="00EA23C1">
        <w:tab/>
      </w:r>
      <w:r w:rsidRPr="00EA23C1">
        <w:tab/>
      </w:r>
      <w:r>
        <w:tab/>
      </w:r>
      <w:r w:rsidRPr="00EA23C1">
        <w:t xml:space="preserve">Assumed                            </w:t>
      </w:r>
      <w:r>
        <w:t xml:space="preserve">  </w:t>
      </w:r>
      <w:r w:rsidRPr="00EA23C1">
        <w:t xml:space="preserve"> </w:t>
      </w:r>
      <w:r w:rsidR="00314A6B">
        <w:t>(62</w:t>
      </w:r>
      <w:r w:rsidRPr="00EA23C1">
        <w:t>)</w:t>
      </w:r>
    </w:p>
    <w:p w:rsidR="00286828" w:rsidRDefault="00286828" w:rsidP="00286828">
      <w:r>
        <w:t xml:space="preserve">Comments: </w:t>
      </w:r>
    </w:p>
    <w:p w:rsidR="00105F5C" w:rsidRDefault="00314A6B" w:rsidP="00286828">
      <w:r>
        <w:t>Equation 59</w:t>
      </w:r>
      <w:r w:rsidR="00105F5C">
        <w:t xml:space="preserve"> converts population numbers into head of </w:t>
      </w:r>
      <w:r>
        <w:t>house hold numbers.  Equation 60</w:t>
      </w:r>
      <w:r w:rsidR="00105F5C">
        <w:t xml:space="preserve"> then applies a throughput ra</w:t>
      </w:r>
      <w:r>
        <w:t>te to the results of Equation 59</w:t>
      </w:r>
      <w:r w:rsidR="00105F5C">
        <w:t xml:space="preserve"> to obtain the Required (POD) Service Time.</w:t>
      </w:r>
    </w:p>
    <w:p w:rsidR="004348CE" w:rsidRDefault="004348CE">
      <w:pPr>
        <w:spacing w:line="240" w:lineRule="auto"/>
        <w:rPr>
          <w:b/>
        </w:rPr>
      </w:pPr>
    </w:p>
    <w:p w:rsidR="00746687" w:rsidRPr="00105F5C" w:rsidRDefault="00746687" w:rsidP="00746687">
      <w:pPr>
        <w:rPr>
          <w:b/>
        </w:rPr>
      </w:pPr>
      <w:r w:rsidRPr="00105F5C">
        <w:rPr>
          <w:b/>
        </w:rPr>
        <w:t>Last Active POD Equation</w:t>
      </w:r>
    </w:p>
    <w:p w:rsidR="00105F5C" w:rsidRDefault="0041371D" w:rsidP="00746687">
      <w:r>
        <w:t xml:space="preserve">These equations may be one of the distinguishing equations offered by this model.  It basically considers the order fulfillment sequence in the RSS; the travel time between the RSS and each </w:t>
      </w:r>
      <w:r>
        <w:lastRenderedPageBreak/>
        <w:t>POD; and the Required Service Time for each POD to predict which POD is expected to be the Last Active POD.</w:t>
      </w:r>
    </w:p>
    <w:p w:rsidR="007C5CBC" w:rsidRDefault="007C5CBC" w:rsidP="00ED24A2">
      <w:pPr>
        <w:rPr>
          <w:u w:val="single"/>
        </w:rPr>
      </w:pPr>
    </w:p>
    <w:p w:rsidR="00ED24A2" w:rsidRPr="00EA23C1" w:rsidRDefault="00ED24A2" w:rsidP="00ED24A2">
      <w:pPr>
        <w:rPr>
          <w:u w:val="single"/>
        </w:rPr>
      </w:pPr>
      <w:r w:rsidRPr="00EA23C1">
        <w:rPr>
          <w:u w:val="single"/>
        </w:rPr>
        <w:t>Notations for Last Active POD (</w:t>
      </w:r>
      <w:r w:rsidRPr="00EA23C1">
        <w:rPr>
          <w:i/>
          <w:u w:val="single"/>
        </w:rPr>
        <w:t>POD</w:t>
      </w:r>
      <w:r w:rsidRPr="00EA23C1">
        <w:rPr>
          <w:i/>
          <w:u w:val="single"/>
          <w:vertAlign w:val="subscript"/>
        </w:rPr>
        <w:t>LAP</w:t>
      </w:r>
      <w:r w:rsidRPr="00EA23C1">
        <w:rPr>
          <w:i/>
          <w:u w:val="single"/>
        </w:rPr>
        <w:t>)</w:t>
      </w:r>
    </w:p>
    <w:p w:rsidR="00ED24A2" w:rsidRPr="00EA23C1" w:rsidRDefault="00ED24A2" w:rsidP="00ED24A2">
      <w:r w:rsidRPr="00EA23C1">
        <w:t>Note: Several variables previously listed in General Notations</w:t>
      </w:r>
    </w:p>
    <w:p w:rsidR="00ED24A2" w:rsidRPr="00EA23C1" w:rsidRDefault="00ED24A2" w:rsidP="00ED24A2">
      <w:r w:rsidRPr="00EA23C1">
        <w:rPr>
          <w:i/>
        </w:rPr>
        <w:t>TS</w:t>
      </w:r>
      <w:r w:rsidRPr="00EA23C1">
        <w:rPr>
          <w:i/>
          <w:vertAlign w:val="subscript"/>
        </w:rPr>
        <w:t>LAP</w:t>
      </w:r>
      <w:r w:rsidRPr="00EA23C1">
        <w:rPr>
          <w:i/>
        </w:rPr>
        <w:t xml:space="preserve"> = TS</w:t>
      </w:r>
      <w:r w:rsidRPr="00EA23C1">
        <w:rPr>
          <w:i/>
          <w:vertAlign w:val="subscript"/>
        </w:rPr>
        <w:t>i</w:t>
      </w:r>
      <w:r w:rsidRPr="00EA23C1">
        <w:rPr>
          <w:i/>
        </w:rPr>
        <w:t xml:space="preserve"> </w:t>
      </w:r>
      <w:r w:rsidRPr="00EA23C1">
        <w:t>for Last Active POD</w:t>
      </w:r>
    </w:p>
    <w:p w:rsidR="00ED24A2" w:rsidRPr="00EA23C1" w:rsidRDefault="00ED24A2" w:rsidP="00ED24A2">
      <w:r w:rsidRPr="00EA23C1">
        <w:rPr>
          <w:i/>
        </w:rPr>
        <w:t>PS</w:t>
      </w:r>
      <w:r w:rsidRPr="00EA23C1">
        <w:rPr>
          <w:bCs/>
          <w:vertAlign w:val="subscript"/>
        </w:rPr>
        <w:t>LAP</w:t>
      </w:r>
      <w:r w:rsidRPr="00EA23C1">
        <w:t xml:space="preserve"> = Position in POD Order start sequence for the Last Active POD</w:t>
      </w:r>
    </w:p>
    <w:p w:rsidR="00ED24A2" w:rsidRDefault="00ED24A2" w:rsidP="00746687"/>
    <w:p w:rsidR="0041371D" w:rsidRPr="0041371D" w:rsidRDefault="0041371D" w:rsidP="00746687">
      <w:pPr>
        <w:rPr>
          <w:u w:val="single"/>
        </w:rPr>
      </w:pPr>
      <w:r w:rsidRPr="0041371D">
        <w:rPr>
          <w:u w:val="single"/>
        </w:rPr>
        <w:t>Equations:</w:t>
      </w:r>
    </w:p>
    <w:p w:rsidR="00746687" w:rsidRPr="000F4FA4" w:rsidRDefault="00746687" w:rsidP="00746687">
      <w:pPr>
        <w:rPr>
          <w:i/>
          <w:vertAlign w:val="subscript"/>
        </w:rPr>
      </w:pPr>
      <w:r w:rsidRPr="000F4FA4">
        <w:rPr>
          <w:i/>
        </w:rPr>
        <w:t>POD</w:t>
      </w:r>
      <w:r>
        <w:rPr>
          <w:i/>
          <w:vertAlign w:val="subscript"/>
        </w:rPr>
        <w:t>LAP</w:t>
      </w:r>
      <w:r w:rsidRPr="000F4FA4">
        <w:rPr>
          <w:i/>
          <w:vertAlign w:val="subscript"/>
        </w:rPr>
        <w:t xml:space="preserve"> </w:t>
      </w:r>
      <w:r w:rsidRPr="000F4FA4">
        <w:rPr>
          <w:i/>
        </w:rPr>
        <w:t>= Max</w:t>
      </w:r>
      <w:r>
        <w:rPr>
          <w:i/>
        </w:rPr>
        <w:t xml:space="preserve"> </w:t>
      </w:r>
      <w:r w:rsidRPr="000F4FA4">
        <w:t>[[</w:t>
      </w:r>
      <w:r w:rsidRPr="000F4FA4">
        <w:rPr>
          <w:i/>
        </w:rPr>
        <w:t>T</w:t>
      </w:r>
      <w:r>
        <w:rPr>
          <w:i/>
        </w:rPr>
        <w:t>4</w:t>
      </w:r>
      <w:r w:rsidRPr="000F4FA4">
        <w:rPr>
          <w:i/>
          <w:vertAlign w:val="subscript"/>
        </w:rPr>
        <w:t>i</w:t>
      </w:r>
      <w:r w:rsidRPr="000F4FA4">
        <w:t>]</w:t>
      </w:r>
      <w:r>
        <w:rPr>
          <w:i/>
        </w:rPr>
        <w:t xml:space="preserve"> +</w:t>
      </w:r>
      <w:r w:rsidRPr="000F4FA4">
        <w:rPr>
          <w:i/>
        </w:rPr>
        <w:t xml:space="preserve"> </w:t>
      </w:r>
      <w:r w:rsidRPr="000F4FA4">
        <w:t>[</w:t>
      </w:r>
      <w:r w:rsidRPr="000F4FA4">
        <w:rPr>
          <w:i/>
        </w:rPr>
        <w:t>T5R</w:t>
      </w:r>
      <w:r w:rsidRPr="000F4FA4">
        <w:rPr>
          <w:i/>
          <w:vertAlign w:val="subscript"/>
        </w:rPr>
        <w:t>i</w:t>
      </w:r>
      <w:r w:rsidRPr="000F4FA4">
        <w:t>]]</w:t>
      </w:r>
      <w:r w:rsidRPr="00EA23C1">
        <w:t xml:space="preserve">                                                                 </w:t>
      </w:r>
      <w:r w:rsidR="0041371D">
        <w:tab/>
        <w:t xml:space="preserve">                      </w:t>
      </w:r>
      <w:r w:rsidR="00314A6B">
        <w:t>(63</w:t>
      </w:r>
      <w:r w:rsidRPr="00EA23C1">
        <w:t>)</w:t>
      </w:r>
    </w:p>
    <w:p w:rsidR="00746687" w:rsidRPr="000F4FA4" w:rsidRDefault="00746687" w:rsidP="00746687">
      <w:pPr>
        <w:rPr>
          <w:i/>
          <w:vertAlign w:val="subscript"/>
        </w:rPr>
      </w:pPr>
      <w:r w:rsidRPr="000F4FA4">
        <w:rPr>
          <w:i/>
        </w:rPr>
        <w:t>POD</w:t>
      </w:r>
      <w:r w:rsidRPr="000F4FA4">
        <w:rPr>
          <w:i/>
          <w:vertAlign w:val="subscript"/>
        </w:rPr>
        <w:t xml:space="preserve">LAP, DA </w:t>
      </w:r>
      <w:r w:rsidRPr="000F4FA4">
        <w:rPr>
          <w:i/>
        </w:rPr>
        <w:t>= Max</w:t>
      </w:r>
      <w:r>
        <w:rPr>
          <w:i/>
        </w:rPr>
        <w:t xml:space="preserve"> </w:t>
      </w:r>
      <w:r w:rsidRPr="000F4FA4">
        <w:t>[[</w:t>
      </w:r>
      <w:r w:rsidRPr="000F4FA4">
        <w:rPr>
          <w:i/>
        </w:rPr>
        <w:t>TP</w:t>
      </w:r>
      <w:r w:rsidRPr="000F4FA4">
        <w:rPr>
          <w:i/>
          <w:vertAlign w:val="subscript"/>
        </w:rPr>
        <w:t>i</w:t>
      </w:r>
      <w:r w:rsidRPr="000F4FA4">
        <w:t>]</w:t>
      </w:r>
      <w:r>
        <w:rPr>
          <w:i/>
        </w:rPr>
        <w:t xml:space="preserve"> +</w:t>
      </w:r>
      <w:r w:rsidRPr="000F4FA4">
        <w:rPr>
          <w:i/>
        </w:rPr>
        <w:t xml:space="preserve"> </w:t>
      </w:r>
      <w:r w:rsidRPr="000F4FA4">
        <w:t>[</w:t>
      </w:r>
      <w:r w:rsidRPr="000F4FA4">
        <w:rPr>
          <w:i/>
        </w:rPr>
        <w:t>T5R</w:t>
      </w:r>
      <w:r w:rsidRPr="000F4FA4">
        <w:rPr>
          <w:i/>
          <w:vertAlign w:val="subscript"/>
        </w:rPr>
        <w:t>i</w:t>
      </w:r>
      <w:r w:rsidRPr="000F4FA4">
        <w:t>]]</w:t>
      </w:r>
      <w:r>
        <w:t xml:space="preserve">                                                        </w:t>
      </w:r>
      <w:r w:rsidR="0041371D">
        <w:t xml:space="preserve">                            </w:t>
      </w:r>
      <w:r w:rsidR="00ED24A2">
        <w:t xml:space="preserve"> </w:t>
      </w:r>
      <w:r w:rsidR="0041371D">
        <w:t xml:space="preserve"> </w:t>
      </w:r>
      <w:r w:rsidR="00314A6B">
        <w:t>(64</w:t>
      </w:r>
      <w:r>
        <w:t>)</w:t>
      </w:r>
    </w:p>
    <w:p w:rsidR="005725A5" w:rsidRDefault="005725A5">
      <w:pPr>
        <w:spacing w:line="240" w:lineRule="auto"/>
        <w:rPr>
          <w:u w:val="single"/>
        </w:rPr>
      </w:pPr>
    </w:p>
    <w:p w:rsidR="0041371D" w:rsidRPr="0052501A" w:rsidRDefault="00746687" w:rsidP="00746687">
      <w:pPr>
        <w:rPr>
          <w:u w:val="single"/>
        </w:rPr>
      </w:pPr>
      <w:r w:rsidRPr="0052501A">
        <w:rPr>
          <w:u w:val="single"/>
        </w:rPr>
        <w:t>Comments:</w:t>
      </w:r>
    </w:p>
    <w:p w:rsidR="00746687" w:rsidRDefault="000979DF" w:rsidP="00746687">
      <w:r>
        <w:t>Equation 63</w:t>
      </w:r>
      <w:r w:rsidR="00746687">
        <w:t xml:space="preserve"> is a simpler version of this concept that can be utilized when the direct delivery approach (DA) from RSS to each POD has been selected and the assumption is made that the Last Active POD will receive the first completed POD order.</w:t>
      </w:r>
    </w:p>
    <w:p w:rsidR="00161C3B" w:rsidRDefault="00161C3B">
      <w:pPr>
        <w:spacing w:line="240" w:lineRule="auto"/>
        <w:rPr>
          <w:b/>
        </w:rPr>
      </w:pPr>
    </w:p>
    <w:p w:rsidR="00ED24A2" w:rsidRPr="00ED24A2" w:rsidRDefault="0041371D" w:rsidP="00ED24A2">
      <w:pPr>
        <w:rPr>
          <w:b/>
        </w:rPr>
      </w:pPr>
      <w:r w:rsidRPr="00ED24A2">
        <w:rPr>
          <w:b/>
        </w:rPr>
        <w:t>Equation</w:t>
      </w:r>
      <w:r w:rsidR="00ED24A2" w:rsidRPr="00ED24A2">
        <w:rPr>
          <w:b/>
        </w:rPr>
        <w:t xml:space="preserve"> for Estimated Number of Lives Saved (</w:t>
      </w:r>
      <w:r w:rsidR="00ED24A2" w:rsidRPr="00ED24A2">
        <w:rPr>
          <w:b/>
          <w:i/>
        </w:rPr>
        <w:t>L</w:t>
      </w:r>
      <w:r w:rsidR="00ED24A2" w:rsidRPr="00ED24A2">
        <w:rPr>
          <w:b/>
          <w:i/>
          <w:vertAlign w:val="subscript"/>
        </w:rPr>
        <w:t>i</w:t>
      </w:r>
      <w:r w:rsidR="00ED24A2" w:rsidRPr="00ED24A2">
        <w:rPr>
          <w:b/>
        </w:rPr>
        <w:t>): Future State vs. Current State</w:t>
      </w:r>
    </w:p>
    <w:p w:rsidR="0041371D" w:rsidRPr="0041371D" w:rsidRDefault="0041371D" w:rsidP="0041371D">
      <w:r w:rsidRPr="0041371D">
        <w:t>To this point</w:t>
      </w:r>
      <w:r>
        <w:t>, the primary metric of interest has been time.  However, the most valuable metric and the prim</w:t>
      </w:r>
      <w:r w:rsidR="00A9400C">
        <w:t>ary purpose of this study</w:t>
      </w:r>
      <w:r>
        <w:t xml:space="preserve"> is saving lives.  </w:t>
      </w:r>
      <w:r w:rsidR="00ED24A2">
        <w:t xml:space="preserve">This equation is designed to compare the </w:t>
      </w:r>
      <w:r w:rsidR="00D552C4">
        <w:t>“</w:t>
      </w:r>
      <w:r w:rsidR="00ED24A2">
        <w:t>future state</w:t>
      </w:r>
      <w:r w:rsidR="00D552C4">
        <w:t>”</w:t>
      </w:r>
      <w:r w:rsidR="00ED24A2">
        <w:t xml:space="preserve"> </w:t>
      </w:r>
      <w:r w:rsidR="00D552C4">
        <w:t>of this model with the “typical”</w:t>
      </w:r>
      <w:r w:rsidR="00ED24A2">
        <w:t xml:space="preserve"> </w:t>
      </w:r>
      <w:r w:rsidR="00D552C4">
        <w:t>“</w:t>
      </w:r>
      <w:r w:rsidR="00ED24A2">
        <w:t>current state</w:t>
      </w:r>
      <w:r w:rsidR="00D552C4">
        <w:t>”</w:t>
      </w:r>
      <w:r w:rsidR="00ED24A2">
        <w:t xml:space="preserve"> of the SNS-RSS</w:t>
      </w:r>
      <w:r w:rsidR="00F60DFF">
        <w:t>-POD system.  It should be</w:t>
      </w:r>
      <w:r w:rsidR="00ED24A2">
        <w:t xml:space="preserve"> note</w:t>
      </w:r>
      <w:r w:rsidR="00F60DFF">
        <w:t>d</w:t>
      </w:r>
      <w:r w:rsidR="00ED24A2">
        <w:t xml:space="preserve"> that various jurisdictions have developed their systems to various levels of eff</w:t>
      </w:r>
      <w:r w:rsidR="00F60DFF">
        <w:t>ectiveness, so it is important</w:t>
      </w:r>
      <w:r w:rsidR="00ED24A2">
        <w:t xml:space="preserve"> to recognize the perils of making a broad general assumption regarding what is “typical”.</w:t>
      </w:r>
    </w:p>
    <w:p w:rsidR="00ED24A2" w:rsidRDefault="00ED24A2">
      <w:pPr>
        <w:spacing w:line="240" w:lineRule="auto"/>
        <w:rPr>
          <w:u w:val="single"/>
        </w:rPr>
      </w:pPr>
    </w:p>
    <w:p w:rsidR="00A87103" w:rsidRPr="00EA23C1" w:rsidRDefault="00A87103" w:rsidP="0041371D">
      <w:pPr>
        <w:rPr>
          <w:u w:val="single"/>
        </w:rPr>
      </w:pPr>
      <w:r w:rsidRPr="00EA23C1">
        <w:rPr>
          <w:u w:val="single"/>
        </w:rPr>
        <w:t>Notations for Estimated Number of Lives Saved (</w:t>
      </w:r>
      <w:r w:rsidRPr="00EA23C1">
        <w:rPr>
          <w:i/>
          <w:u w:val="single"/>
        </w:rPr>
        <w:t>L</w:t>
      </w:r>
      <w:r w:rsidRPr="00EA23C1">
        <w:rPr>
          <w:i/>
          <w:u w:val="single"/>
          <w:vertAlign w:val="subscript"/>
        </w:rPr>
        <w:t>i</w:t>
      </w:r>
      <w:r w:rsidRPr="00EA23C1">
        <w:rPr>
          <w:u w:val="single"/>
        </w:rPr>
        <w:t>): Future State vs. Current State</w:t>
      </w:r>
    </w:p>
    <w:p w:rsidR="00A87103" w:rsidRPr="00EA23C1" w:rsidRDefault="00A87103" w:rsidP="0041371D">
      <w:r w:rsidRPr="001F197B">
        <w:rPr>
          <w:i/>
        </w:rPr>
        <w:t>S</w:t>
      </w:r>
      <w:r w:rsidRPr="001F197B">
        <w:rPr>
          <w:i/>
          <w:vertAlign w:val="subscript"/>
        </w:rPr>
        <w:t>i</w:t>
      </w:r>
      <w:r w:rsidRPr="00EA23C1">
        <w:t xml:space="preserve"> = the expected fraction of the exposed population that will survive a release </w:t>
      </w:r>
    </w:p>
    <w:p w:rsidR="00A87103" w:rsidRPr="00EA23C1" w:rsidRDefault="00A87103" w:rsidP="00FF2A4F">
      <w:r w:rsidRPr="00EA23C1">
        <w:rPr>
          <w:i/>
        </w:rPr>
        <w:t>M</w:t>
      </w:r>
      <w:r w:rsidRPr="00EA23C1">
        <w:rPr>
          <w:i/>
          <w:vertAlign w:val="subscript"/>
        </w:rPr>
        <w:t>i</w:t>
      </w:r>
      <w:r w:rsidRPr="00EA23C1">
        <w:t xml:space="preserve"> = Mortality Rate or the expected fraction of the exposed population that will die from a release</w:t>
      </w:r>
    </w:p>
    <w:p w:rsidR="00A87103" w:rsidRPr="00EA23C1" w:rsidRDefault="00A87103" w:rsidP="00FF2A4F">
      <w:r w:rsidRPr="00EA23C1">
        <w:rPr>
          <w:i/>
        </w:rPr>
        <w:t>G</w:t>
      </w:r>
      <w:r w:rsidRPr="00EA23C1">
        <w:rPr>
          <w:i/>
          <w:vertAlign w:val="subscript"/>
        </w:rPr>
        <w:t>i</w:t>
      </w:r>
      <w:r w:rsidRPr="00EA23C1">
        <w:t xml:space="preserve"> = time (hours) between exposure and treatment of population for </w:t>
      </w:r>
      <w:r w:rsidRPr="00EA23C1">
        <w:rPr>
          <w:i/>
        </w:rPr>
        <w:t>POD</w:t>
      </w:r>
      <w:r w:rsidRPr="00EA23C1">
        <w:rPr>
          <w:i/>
          <w:vertAlign w:val="subscript"/>
        </w:rPr>
        <w:t>i</w:t>
      </w:r>
      <w:r w:rsidRPr="00EA23C1">
        <w:rPr>
          <w:i/>
        </w:rPr>
        <w:t>, i=1, 2, … , n.</w:t>
      </w:r>
    </w:p>
    <w:p w:rsidR="00A87103" w:rsidRPr="00EA23C1" w:rsidRDefault="00A87103" w:rsidP="00FF2A4F">
      <w:r w:rsidRPr="001F197B">
        <w:rPr>
          <w:i/>
        </w:rPr>
        <w:lastRenderedPageBreak/>
        <w:t>f(g)</w:t>
      </w:r>
      <w:r w:rsidRPr="00EA23C1">
        <w:t xml:space="preserve"> = Survival function is taken from various incubation period curves where g is the time since exposure.  [Stroud (2011)]</w:t>
      </w:r>
    </w:p>
    <w:p w:rsidR="00A87103" w:rsidRPr="00EA23C1" w:rsidRDefault="00A87103" w:rsidP="00FF2A4F">
      <w:r w:rsidRPr="00EA23C1">
        <w:rPr>
          <w:i/>
        </w:rPr>
        <w:t>L</w:t>
      </w:r>
      <w:r w:rsidRPr="00EA23C1">
        <w:rPr>
          <w:i/>
          <w:vertAlign w:val="subscript"/>
        </w:rPr>
        <w:t>i</w:t>
      </w:r>
      <w:r w:rsidRPr="00EA23C1">
        <w:rPr>
          <w:vertAlign w:val="subscript"/>
        </w:rPr>
        <w:t xml:space="preserve"> </w:t>
      </w:r>
      <w:r w:rsidRPr="00EA23C1">
        <w:t>= Expected number of Lives saved in each POD area by implementing recommended changes (Future State versus Current State)</w:t>
      </w:r>
    </w:p>
    <w:p w:rsidR="00AD20EE" w:rsidRPr="00EA23C1" w:rsidRDefault="00AD20EE" w:rsidP="00AD20EE">
      <w:r w:rsidRPr="00EA23C1">
        <w:tab/>
      </w:r>
      <w:r w:rsidRPr="00EA23C1">
        <w:tab/>
      </w:r>
      <w:r w:rsidRPr="00EA23C1">
        <w:tab/>
      </w:r>
      <w:r w:rsidRPr="00EA23C1">
        <w:tab/>
      </w:r>
      <w:r w:rsidRPr="00EA23C1">
        <w:tab/>
      </w:r>
      <w:r w:rsidRPr="00EA23C1">
        <w:tab/>
      </w:r>
      <w:r w:rsidRPr="00EA23C1">
        <w:tab/>
      </w:r>
      <w:r w:rsidRPr="00EA23C1">
        <w:tab/>
      </w:r>
      <w:r w:rsidRPr="00EA23C1">
        <w:tab/>
      </w:r>
      <w:r w:rsidRPr="00EA23C1">
        <w:tab/>
        <w:t xml:space="preserve">          </w:t>
      </w:r>
      <w:r w:rsidR="00D50EA0">
        <w:tab/>
      </w:r>
      <w:r w:rsidR="00D50EA0">
        <w:tab/>
      </w:r>
    </w:p>
    <w:p w:rsidR="002C32F1" w:rsidRPr="00EA23C1" w:rsidRDefault="00ED24A2" w:rsidP="002C32F1">
      <w:pPr>
        <w:rPr>
          <w:i/>
          <w:u w:val="single"/>
        </w:rPr>
      </w:pPr>
      <w:r>
        <w:rPr>
          <w:u w:val="single"/>
        </w:rPr>
        <w:t>Equations:</w:t>
      </w:r>
    </w:p>
    <w:p w:rsidR="002C32F1" w:rsidRPr="00EA23C1" w:rsidRDefault="002C32F1" w:rsidP="002C32F1">
      <w:r w:rsidRPr="00EA23C1">
        <w:rPr>
          <w:i/>
        </w:rPr>
        <w:t>S</w:t>
      </w:r>
      <w:r w:rsidRPr="00EA23C1">
        <w:rPr>
          <w:i/>
          <w:vertAlign w:val="subscript"/>
        </w:rPr>
        <w:t>i</w:t>
      </w:r>
      <w:r w:rsidRPr="00EA23C1">
        <w:rPr>
          <w:i/>
        </w:rPr>
        <w:t xml:space="preserve"> = f(g) =  </w:t>
      </w:r>
      <w:r w:rsidRPr="00EA23C1">
        <w:t xml:space="preserve">1 - (.004 </w:t>
      </w:r>
      <w:r w:rsidRPr="00EA23C1">
        <w:rPr>
          <w:i/>
        </w:rPr>
        <w:t>g</w:t>
      </w:r>
      <w:r w:rsidRPr="00EA23C1">
        <w:t>)</w:t>
      </w:r>
      <w:r w:rsidRPr="00EA23C1">
        <w:rPr>
          <w:vertAlign w:val="superscript"/>
        </w:rPr>
        <w:t>2</w:t>
      </w:r>
      <w:r w:rsidRPr="00EA23C1">
        <w:t xml:space="preserve">, </w:t>
      </w:r>
      <w:r w:rsidRPr="00EA23C1">
        <w:rPr>
          <w:vertAlign w:val="superscript"/>
        </w:rPr>
        <w:t xml:space="preserve">  </w:t>
      </w:r>
      <w:r w:rsidRPr="00EA23C1">
        <w:t xml:space="preserve">for all g = 1, 2, …, 150 and i = 1, 2, …, n                       </w:t>
      </w:r>
      <w:r>
        <w:tab/>
        <w:t xml:space="preserve">      </w:t>
      </w:r>
      <w:r w:rsidR="00ED24A2">
        <w:t xml:space="preserve">  </w:t>
      </w:r>
      <w:r>
        <w:t xml:space="preserve">  </w:t>
      </w:r>
      <w:r w:rsidR="00314A6B">
        <w:t>(65</w:t>
      </w:r>
      <w:r w:rsidRPr="00EA23C1">
        <w:t>)</w:t>
      </w:r>
    </w:p>
    <w:p w:rsidR="002C32F1" w:rsidRPr="00EA23C1" w:rsidRDefault="00E82C91" w:rsidP="002C32F1">
      <w:pPr>
        <w:spacing w:after="160"/>
      </w:pPr>
      <w:r>
        <w:rPr>
          <w:noProof/>
        </w:rPr>
        <w:pict>
          <v:shape id="_x0000_s1682" type="#_x0000_t202" style="position:absolute;margin-left:414pt;margin-top:38.4pt;width:42pt;height:27pt;z-index:251648512;visibility:visible;mso-wrap-distance-top:3.6pt;mso-wrap-distance-bottom:3.6pt;mso-width-relative:margin;mso-height-relative:margin" stroked="f">
            <v:textbox>
              <w:txbxContent>
                <w:p w:rsidR="00E82C91" w:rsidRPr="001C3708" w:rsidRDefault="00E82C91" w:rsidP="002C32F1">
                  <w:r>
                    <w:t xml:space="preserve"> (67</w:t>
                  </w:r>
                  <w:r w:rsidRPr="001C3708">
                    <w:t>)</w:t>
                  </w:r>
                </w:p>
              </w:txbxContent>
            </v:textbox>
            <w10:wrap type="square"/>
          </v:shape>
        </w:pict>
      </w:r>
      <w:r>
        <w:rPr>
          <w:noProof/>
        </w:rPr>
        <w:object w:dxaOrig="0" w:dyaOrig="0">
          <v:shape id="_x0000_s1681" type="#_x0000_t75" style="position:absolute;margin-left:37.4pt;margin-top:38.4pt;width:220.9pt;height:20.55pt;z-index:251647488">
            <v:imagedata r:id="rId28" o:title=""/>
            <w10:wrap type="topAndBottom"/>
          </v:shape>
          <o:OLEObject Type="Embed" ProgID="Equation.3" ShapeID="_x0000_s1681" DrawAspect="Content" ObjectID="_1493497614" r:id="rId29"/>
        </w:object>
      </w:r>
      <w:r w:rsidR="002C32F1" w:rsidRPr="00EA23C1">
        <w:rPr>
          <w:i/>
        </w:rPr>
        <w:t>M</w:t>
      </w:r>
      <w:r w:rsidR="002C32F1" w:rsidRPr="00EA23C1">
        <w:rPr>
          <w:i/>
          <w:vertAlign w:val="subscript"/>
        </w:rPr>
        <w:t>i</w:t>
      </w:r>
      <w:r w:rsidR="002C32F1" w:rsidRPr="00EA23C1">
        <w:rPr>
          <w:i/>
        </w:rPr>
        <w:t xml:space="preserve"> = 1 - S </w:t>
      </w:r>
      <w:r w:rsidR="002C32F1" w:rsidRPr="00EA23C1">
        <w:t xml:space="preserve">= (.004 </w:t>
      </w:r>
      <w:r w:rsidR="002C32F1" w:rsidRPr="00EA23C1">
        <w:rPr>
          <w:i/>
        </w:rPr>
        <w:t>g</w:t>
      </w:r>
      <w:r w:rsidR="002C32F1" w:rsidRPr="00EA23C1">
        <w:t>)</w:t>
      </w:r>
      <w:r w:rsidR="002C32F1" w:rsidRPr="00EA23C1">
        <w:rPr>
          <w:vertAlign w:val="superscript"/>
        </w:rPr>
        <w:t xml:space="preserve">2 </w:t>
      </w:r>
      <w:r w:rsidR="002C32F1" w:rsidRPr="00EA23C1">
        <w:t xml:space="preserve">, </w:t>
      </w:r>
      <w:r w:rsidR="002C32F1" w:rsidRPr="00EA23C1">
        <w:rPr>
          <w:vertAlign w:val="superscript"/>
        </w:rPr>
        <w:t xml:space="preserve">  </w:t>
      </w:r>
      <w:r w:rsidR="002C32F1" w:rsidRPr="00EA23C1">
        <w:t xml:space="preserve">for all g = 1, 2, …, 150 and i = 1, 2, …, n                         </w:t>
      </w:r>
      <w:r w:rsidR="002C32F1">
        <w:tab/>
        <w:t xml:space="preserve">       </w:t>
      </w:r>
      <w:r w:rsidR="00ED24A2">
        <w:t xml:space="preserve">  </w:t>
      </w:r>
      <w:r w:rsidR="002C32F1">
        <w:t xml:space="preserve"> </w:t>
      </w:r>
      <w:r w:rsidR="00314A6B">
        <w:t>(66</w:t>
      </w:r>
      <w:r w:rsidR="002C32F1" w:rsidRPr="00EA23C1">
        <w:t xml:space="preserve">)               </w:t>
      </w:r>
    </w:p>
    <w:p w:rsidR="007C5CBC" w:rsidRDefault="007C5CBC" w:rsidP="00C5571C">
      <w:pPr>
        <w:tabs>
          <w:tab w:val="left" w:pos="8789"/>
        </w:tabs>
        <w:spacing w:after="160"/>
        <w:rPr>
          <w:u w:val="single"/>
        </w:rPr>
      </w:pPr>
    </w:p>
    <w:p w:rsidR="00C5571C" w:rsidRPr="00C5571C" w:rsidRDefault="00C5571C" w:rsidP="00C5571C">
      <w:pPr>
        <w:tabs>
          <w:tab w:val="left" w:pos="8789"/>
        </w:tabs>
        <w:spacing w:after="160"/>
        <w:rPr>
          <w:u w:val="single"/>
        </w:rPr>
      </w:pPr>
      <w:r w:rsidRPr="00C5571C">
        <w:rPr>
          <w:u w:val="single"/>
        </w:rPr>
        <w:t>Subject to:</w:t>
      </w:r>
    </w:p>
    <w:p w:rsidR="00C5571C" w:rsidRPr="00EA23C1" w:rsidRDefault="00C5571C" w:rsidP="00C5571C">
      <w:r w:rsidRPr="00EA23C1">
        <w:rPr>
          <w:i/>
        </w:rPr>
        <w:t>g</w:t>
      </w:r>
      <w:r w:rsidRPr="00EA23C1">
        <w:t xml:space="preserve"> ≤ 150 hours  </w:t>
      </w:r>
      <w:r w:rsidRPr="00EA23C1">
        <w:tab/>
      </w:r>
      <w:r w:rsidRPr="00EA23C1">
        <w:tab/>
      </w:r>
      <w:r w:rsidRPr="00EA23C1">
        <w:tab/>
      </w:r>
      <w:r w:rsidRPr="00EA23C1">
        <w:tab/>
      </w:r>
      <w:r w:rsidRPr="00EA23C1">
        <w:tab/>
        <w:t xml:space="preserve">[Stroud (2011)]                   </w:t>
      </w:r>
      <w:r>
        <w:tab/>
        <w:t xml:space="preserve">          </w:t>
      </w:r>
      <w:r w:rsidR="00314A6B">
        <w:t>(68</w:t>
      </w:r>
      <w:r w:rsidRPr="00EA23C1">
        <w:t>)</w:t>
      </w:r>
    </w:p>
    <w:p w:rsidR="00161C3B" w:rsidRDefault="00161C3B">
      <w:pPr>
        <w:spacing w:line="240" w:lineRule="auto"/>
        <w:rPr>
          <w:u w:val="single"/>
        </w:rPr>
      </w:pPr>
    </w:p>
    <w:p w:rsidR="00ED24A2" w:rsidRPr="00ED24A2" w:rsidRDefault="002C32F1" w:rsidP="00ED24A2">
      <w:pPr>
        <w:tabs>
          <w:tab w:val="left" w:pos="8789"/>
        </w:tabs>
        <w:spacing w:after="160"/>
        <w:rPr>
          <w:u w:val="single"/>
        </w:rPr>
      </w:pPr>
      <w:r w:rsidRPr="00ED24A2">
        <w:rPr>
          <w:u w:val="single"/>
        </w:rPr>
        <w:t xml:space="preserve">Comments: </w:t>
      </w:r>
    </w:p>
    <w:p w:rsidR="002C32F1" w:rsidRPr="00EA23C1" w:rsidRDefault="00314A6B" w:rsidP="00ED24A2">
      <w:pPr>
        <w:tabs>
          <w:tab w:val="left" w:pos="8789"/>
        </w:tabs>
        <w:spacing w:after="160"/>
      </w:pPr>
      <w:r>
        <w:t>Equation 65</w:t>
      </w:r>
      <w:r w:rsidR="002C32F1">
        <w:t xml:space="preserve"> is basically an equation </w:t>
      </w:r>
      <w:r w:rsidR="002C32F1" w:rsidRPr="00573382">
        <w:t>[Stroud (2011)]</w:t>
      </w:r>
      <w:r w:rsidR="002C32F1">
        <w:t xml:space="preserve"> that was developed to estimate survival rates versus time from exposure to treatment (</w:t>
      </w:r>
      <w:r w:rsidR="002C32F1" w:rsidRPr="00F10619">
        <w:rPr>
          <w:i/>
        </w:rPr>
        <w:t>T</w:t>
      </w:r>
      <w:r w:rsidR="002C32F1" w:rsidRPr="00F10619">
        <w:rPr>
          <w:i/>
          <w:vertAlign w:val="subscript"/>
        </w:rPr>
        <w:t>i</w:t>
      </w:r>
      <w:r>
        <w:t>).  Equation 66</w:t>
      </w:r>
      <w:r w:rsidR="002C32F1">
        <w:t xml:space="preserve"> </w:t>
      </w:r>
      <w:r w:rsidR="00C5571C">
        <w:t xml:space="preserve">coverts survival rates </w:t>
      </w:r>
      <w:r>
        <w:t>to mortality rates.  Equation 67</w:t>
      </w:r>
      <w:r w:rsidR="002C32F1">
        <w:t xml:space="preserve"> creates a</w:t>
      </w:r>
      <w:r w:rsidR="00C5571C">
        <w:t xml:space="preserve"> means of comparing the mortalit</w:t>
      </w:r>
      <w:r w:rsidR="002C32F1">
        <w:t>y rates of this model in the potential future state (all recommendations implemented) with this model utilizing current state practices.  This perspective may be somewhat unique in that it converts time saved into estimated lives saved.</w:t>
      </w:r>
    </w:p>
    <w:p w:rsidR="005C7DF4" w:rsidRDefault="005C7DF4">
      <w:pPr>
        <w:spacing w:line="240" w:lineRule="auto"/>
        <w:rPr>
          <w:b/>
          <w:bCs/>
          <w:sz w:val="32"/>
        </w:rPr>
      </w:pPr>
      <w:bookmarkStart w:id="70" w:name="_Toc403889826"/>
      <w:bookmarkStart w:id="71" w:name="_Toc413961815"/>
      <w:r>
        <w:br w:type="page"/>
      </w:r>
    </w:p>
    <w:p w:rsidR="00AD20EE" w:rsidRDefault="00AD20EE" w:rsidP="00A30625">
      <w:pPr>
        <w:pStyle w:val="Heading1"/>
      </w:pPr>
      <w:bookmarkStart w:id="72" w:name="_Toc419755747"/>
      <w:r w:rsidRPr="00065CD0">
        <w:lastRenderedPageBreak/>
        <w:t>CHAPTER IV</w:t>
      </w:r>
      <w:bookmarkEnd w:id="70"/>
      <w:r w:rsidRPr="00065CD0">
        <w:t>:</w:t>
      </w:r>
      <w:bookmarkEnd w:id="71"/>
      <w:r w:rsidR="00B50B80">
        <w:t xml:space="preserve"> </w:t>
      </w:r>
      <w:r w:rsidR="00BB38D4">
        <w:t>CASE STUDY</w:t>
      </w:r>
      <w:bookmarkEnd w:id="72"/>
    </w:p>
    <w:p w:rsidR="001A1B2B" w:rsidRDefault="001A1B2B" w:rsidP="00713DC0">
      <w:r>
        <w:t>In order</w:t>
      </w:r>
      <w:r w:rsidR="002C1384">
        <w:t xml:space="preserve"> to illustrate the functionality of the </w:t>
      </w:r>
      <w:r w:rsidR="000225B9">
        <w:t>Fiske</w:t>
      </w:r>
      <w:r w:rsidR="00BB38D4">
        <w:t xml:space="preserve"> Model and supporting models pr</w:t>
      </w:r>
      <w:r w:rsidR="002C1384">
        <w:t>esented in Chapter III; a fictitious, yet realistic, case study has been created in which the designers are preparing for a regional response to a large population exposure to aerosol anthrax.</w:t>
      </w:r>
    </w:p>
    <w:p w:rsidR="001A1B2B" w:rsidRDefault="000225B9" w:rsidP="00713DC0">
      <w:r>
        <w:t>The “Future State” SNS-RSS-POD</w:t>
      </w:r>
      <w:r w:rsidR="00314A6B">
        <w:t xml:space="preserve"> Model (Figure 9 on page 40</w:t>
      </w:r>
      <w:r w:rsidR="00326A72">
        <w:t>) will be utilized for this analysis.  To assess the “current state” of the SNS-RSS-POD system this model will be followed witho</w:t>
      </w:r>
      <w:r w:rsidR="007A482B">
        <w:t>ut benefit of any reviews, recommendations,</w:t>
      </w:r>
      <w:r w:rsidR="00326A72">
        <w:t xml:space="preserve"> or corrective measures. </w:t>
      </w:r>
      <w:r w:rsidR="002B171F">
        <w:t xml:space="preserve">For comparative purposes, </w:t>
      </w:r>
      <w:r w:rsidR="007A482B">
        <w:t>the full model</w:t>
      </w:r>
      <w:r w:rsidR="00DB71A4">
        <w:t xml:space="preserve"> will be </w:t>
      </w:r>
      <w:r w:rsidR="007A482B">
        <w:t>utilized with the assumption that all recommendations and corrective measures have been implemented in order</w:t>
      </w:r>
      <w:r w:rsidR="00DB71A4">
        <w:t xml:space="preserve"> to envision the “future state”.</w:t>
      </w:r>
    </w:p>
    <w:p w:rsidR="002B171F" w:rsidRDefault="002B171F" w:rsidP="00713DC0"/>
    <w:p w:rsidR="00CD2CC3" w:rsidRDefault="002A16B9" w:rsidP="00713DC0">
      <w:r>
        <w:t>In this planning scenario, the secondary SNS warehouse will be shipping the 12 Hour Push Package via a cargo plane and will require the full 12 hours (720 minutes) to deliver all 8 truckloads to the RSS.  The RSS will be servicing 24 PODs within a 150 mile radius of the RSS.</w:t>
      </w:r>
      <w:r w:rsidR="00321B4E">
        <w:t xml:space="preserve">  These PODs </w:t>
      </w:r>
      <w:r w:rsidR="00CD2CC3">
        <w:t xml:space="preserve">will </w:t>
      </w:r>
      <w:r w:rsidR="00321B4E">
        <w:t xml:space="preserve">service </w:t>
      </w:r>
      <w:r w:rsidR="00CD2CC3">
        <w:t xml:space="preserve">the populations of </w:t>
      </w:r>
      <w:r w:rsidR="00321B4E">
        <w:t>one large city, several rural areas, and</w:t>
      </w:r>
      <w:r w:rsidR="00490746">
        <w:t xml:space="preserve"> two modest size cities in the outer sections of this area.  </w:t>
      </w:r>
      <w:r w:rsidR="00CD2CC3">
        <w:t>The total population of this area is approximately 500,000 people.</w:t>
      </w:r>
    </w:p>
    <w:p w:rsidR="00CD2CC3" w:rsidRDefault="00CD2CC3" w:rsidP="00713DC0"/>
    <w:p w:rsidR="00CD2CC3" w:rsidRDefault="00DB71A4" w:rsidP="00713DC0">
      <w:r>
        <w:t>T</w:t>
      </w:r>
      <w:r w:rsidR="00CD2CC3">
        <w:t xml:space="preserve">he assumption is being made that </w:t>
      </w:r>
      <w:r w:rsidR="00BB38D4">
        <w:t>none of</w:t>
      </w:r>
      <w:r w:rsidR="00CD2CC3">
        <w:t xml:space="preserve"> the recommend</w:t>
      </w:r>
      <w:r w:rsidR="000225B9">
        <w:t>ations made in this study</w:t>
      </w:r>
      <w:r w:rsidR="00CD2CC3">
        <w:t xml:space="preserve"> </w:t>
      </w:r>
      <w:r w:rsidR="00BB38D4">
        <w:t>were in practice prior to the initial assessment</w:t>
      </w:r>
      <w:r w:rsidR="00CD2CC3">
        <w:t xml:space="preserve">.  </w:t>
      </w:r>
      <w:r w:rsidR="00BB38D4">
        <w:t xml:space="preserve">It is further being assumed that all of these recommendations will be implement immediately after the initial assessment.  </w:t>
      </w:r>
      <w:r w:rsidR="00FA226C">
        <w:t>Although disguised for security purposes,</w:t>
      </w:r>
      <w:r w:rsidR="000225B9">
        <w:t xml:space="preserve"> this Fiske M</w:t>
      </w:r>
      <w:r w:rsidR="00CD2CC3">
        <w:t xml:space="preserve">odel will be populated with </w:t>
      </w:r>
      <w:r w:rsidR="00FA226C">
        <w:t>data,</w:t>
      </w:r>
      <w:r w:rsidR="00CD2CC3">
        <w:t xml:space="preserve"> parameters</w:t>
      </w:r>
      <w:r w:rsidR="00FA226C">
        <w:t>,</w:t>
      </w:r>
      <w:r w:rsidR="00CD2CC3">
        <w:t xml:space="preserve"> and decision </w:t>
      </w:r>
      <w:r w:rsidR="00FA226C">
        <w:t>variables t</w:t>
      </w:r>
      <w:r w:rsidR="000225B9">
        <w:t>hat are assumed to</w:t>
      </w:r>
      <w:r w:rsidR="00CD2CC3">
        <w:t xml:space="preserve"> represent the “current state” of a </w:t>
      </w:r>
      <w:r w:rsidR="00D552C4">
        <w:t>“</w:t>
      </w:r>
      <w:r w:rsidR="00CD2CC3">
        <w:t>typical</w:t>
      </w:r>
      <w:r w:rsidR="00D552C4">
        <w:t>”</w:t>
      </w:r>
      <w:r w:rsidR="00CD2CC3">
        <w:t xml:space="preserve"> SNS-RSS-POD system.  </w:t>
      </w:r>
    </w:p>
    <w:p w:rsidR="00CD2CC3" w:rsidRDefault="00CD2CC3" w:rsidP="00713DC0"/>
    <w:p w:rsidR="002A16B9" w:rsidRDefault="009049EF" w:rsidP="00713DC0">
      <w:r>
        <w:t>Figure 1</w:t>
      </w:r>
      <w:r w:rsidR="005725A5">
        <w:t>1</w:t>
      </w:r>
      <w:r w:rsidR="00FA226C">
        <w:t xml:space="preserve"> is a “grid map” of the impacted area</w:t>
      </w:r>
      <w:r w:rsidR="00490746">
        <w:t>.  In reality this would be a real map (i.e. Google Map) with highways, rivers, mountains, forests, etc.</w:t>
      </w:r>
      <w:r w:rsidR="002D681B">
        <w:t xml:space="preserve"> and estimated travel times between all points. </w:t>
      </w:r>
      <w:r w:rsidR="00FA226C">
        <w:t>This illustrated “grid map”</w:t>
      </w:r>
      <w:r w:rsidR="00EF2CE8">
        <w:t xml:space="preserve"> is not to scale.  </w:t>
      </w:r>
      <w:r w:rsidR="002D681B">
        <w:t>H</w:t>
      </w:r>
      <w:r w:rsidR="00490746">
        <w:t>owever</w:t>
      </w:r>
      <w:r w:rsidR="002D681B">
        <w:t>,</w:t>
      </w:r>
      <w:r w:rsidR="00490746">
        <w:t xml:space="preserve"> </w:t>
      </w:r>
      <w:r w:rsidR="00FA226C">
        <w:t>the RSS and POD locations</w:t>
      </w:r>
      <w:r w:rsidR="00490746">
        <w:t xml:space="preserve"> </w:t>
      </w:r>
      <w:r w:rsidR="00EF2CE8">
        <w:t>utilized in this scenario were placed on a larger</w:t>
      </w:r>
      <w:r w:rsidR="00490746">
        <w:t xml:space="preserve"> grid map with </w:t>
      </w:r>
      <w:r w:rsidR="00EF2CE8">
        <w:t xml:space="preserve">scaled </w:t>
      </w:r>
      <w:r w:rsidR="00AD35EE">
        <w:t>x axis and y axis</w:t>
      </w:r>
      <w:r w:rsidR="00490746">
        <w:t xml:space="preserve"> of travel times thus allowing for the triangulation of direct line travel times between all points.</w:t>
      </w:r>
    </w:p>
    <w:p w:rsidR="002A16B9" w:rsidRDefault="002A16B9" w:rsidP="00713DC0"/>
    <w:p w:rsidR="00713DC0" w:rsidRDefault="00713DC0" w:rsidP="00713DC0"/>
    <w:p w:rsidR="002D681B" w:rsidRDefault="002D681B" w:rsidP="00BC7C38">
      <w:pPr>
        <w:pStyle w:val="Figure"/>
      </w:pPr>
      <w:r>
        <w:t xml:space="preserve"> </w:t>
      </w:r>
    </w:p>
    <w:p w:rsidR="009A3DC1" w:rsidRDefault="009A3DC1" w:rsidP="00E9545E">
      <w:pPr>
        <w:pStyle w:val="Caption"/>
      </w:pPr>
    </w:p>
    <w:p w:rsidR="00304B47" w:rsidRDefault="00304B47" w:rsidP="007A482B">
      <w:pPr>
        <w:pStyle w:val="Caption"/>
      </w:pPr>
    </w:p>
    <w:p w:rsidR="00304B47" w:rsidRDefault="00304B47" w:rsidP="007A482B">
      <w:pPr>
        <w:pStyle w:val="Caption"/>
      </w:pPr>
      <w:r>
        <w:rPr>
          <w:noProof/>
        </w:rPr>
        <w:drawing>
          <wp:anchor distT="0" distB="0" distL="114300" distR="114300" simplePos="0" relativeHeight="251604992" behindDoc="0" locked="0" layoutInCell="1" allowOverlap="1" wp14:anchorId="48A46D0D" wp14:editId="66F87525">
            <wp:simplePos x="0" y="0"/>
            <wp:positionH relativeFrom="column">
              <wp:posOffset>74295</wp:posOffset>
            </wp:positionH>
            <wp:positionV relativeFrom="paragraph">
              <wp:posOffset>811530</wp:posOffset>
            </wp:positionV>
            <wp:extent cx="5836920" cy="4347210"/>
            <wp:effectExtent l="19050" t="19050" r="11430" b="152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36920" cy="4347210"/>
                    </a:xfrm>
                    <a:prstGeom prst="rect">
                      <a:avLst/>
                    </a:prstGeom>
                    <a:noFill/>
                    <a:ln w="12700">
                      <a:solidFill>
                        <a:sysClr val="windowText" lastClr="000000"/>
                      </a:solidFill>
                    </a:ln>
                  </pic:spPr>
                </pic:pic>
              </a:graphicData>
            </a:graphic>
          </wp:anchor>
        </w:drawing>
      </w:r>
    </w:p>
    <w:p w:rsidR="00304B47" w:rsidRDefault="00304B47" w:rsidP="007A482B">
      <w:pPr>
        <w:pStyle w:val="Caption"/>
      </w:pPr>
    </w:p>
    <w:p w:rsidR="00304B47" w:rsidRDefault="00304B47" w:rsidP="007A482B">
      <w:pPr>
        <w:pStyle w:val="Caption"/>
      </w:pPr>
    </w:p>
    <w:p w:rsidR="00713DC0" w:rsidRDefault="007A482B" w:rsidP="007A482B">
      <w:pPr>
        <w:pStyle w:val="Caption"/>
      </w:pPr>
      <w:bookmarkStart w:id="73" w:name="_Toc419755786"/>
      <w:r>
        <w:t xml:space="preserve">Figure </w:t>
      </w:r>
      <w:r w:rsidR="00D657D4">
        <w:fldChar w:fldCharType="begin"/>
      </w:r>
      <w:r w:rsidR="00BD747A">
        <w:instrText xml:space="preserve"> SEQ Figure \* ARABIC </w:instrText>
      </w:r>
      <w:r w:rsidR="00D657D4">
        <w:fldChar w:fldCharType="separate"/>
      </w:r>
      <w:r w:rsidR="004316D1">
        <w:rPr>
          <w:noProof/>
        </w:rPr>
        <w:t>11</w:t>
      </w:r>
      <w:r w:rsidR="00D657D4">
        <w:rPr>
          <w:noProof/>
        </w:rPr>
        <w:fldChar w:fldCharType="end"/>
      </w:r>
      <w:r>
        <w:t>: “Grid Map” of RSS – PODs Service Area</w:t>
      </w:r>
      <w:bookmarkEnd w:id="73"/>
    </w:p>
    <w:p w:rsidR="002D681B" w:rsidRDefault="00EF2CE8" w:rsidP="00EF2CE8">
      <w:pPr>
        <w:spacing w:line="240" w:lineRule="auto"/>
        <w:jc w:val="center"/>
      </w:pPr>
      <w:r>
        <w:t>Note: This “grid map is not to Scale</w:t>
      </w:r>
    </w:p>
    <w:p w:rsidR="00CC6B7A" w:rsidRPr="00ED6EDF" w:rsidRDefault="007A482B" w:rsidP="00C70443">
      <w:pPr>
        <w:pStyle w:val="Heading2"/>
      </w:pPr>
      <w:bookmarkStart w:id="74" w:name="_Toc419755748"/>
      <w:r>
        <w:lastRenderedPageBreak/>
        <w:t>The “Current State”</w:t>
      </w:r>
      <w:r w:rsidR="005C32DD" w:rsidRPr="00ED6EDF">
        <w:t xml:space="preserve"> Model</w:t>
      </w:r>
      <w:bookmarkEnd w:id="74"/>
    </w:p>
    <w:p w:rsidR="00323A59" w:rsidRDefault="00323A59" w:rsidP="00323A59">
      <w:r w:rsidRPr="00EA23C1">
        <w:t>Th</w:t>
      </w:r>
      <w:r>
        <w:t>e “current state” model will</w:t>
      </w:r>
      <w:r w:rsidRPr="00EA23C1">
        <w:t xml:space="preserve"> consist of convoying the</w:t>
      </w:r>
      <w:r>
        <w:t xml:space="preserve"> 8 SNS trucks from the airport to the RSS</w:t>
      </w:r>
      <w:r w:rsidRPr="00EA23C1">
        <w:t>.  Next all trucks are unloaded at the RSS facility and all 130 containers are set up in a storage / p</w:t>
      </w:r>
      <w:r>
        <w:t>ick pattern.  T</w:t>
      </w:r>
      <w:r w:rsidRPr="00EA23C1">
        <w:t>here are 4 aisles (part of the Critical Path) in which workers pull a pallet jack and pallet while picking orders from these containers f</w:t>
      </w:r>
      <w:r>
        <w:t>or various PODs.  Each POD will place</w:t>
      </w:r>
      <w:r w:rsidRPr="00EA23C1">
        <w:t xml:space="preserve"> </w:t>
      </w:r>
      <w:r>
        <w:t xml:space="preserve">one individual order for enough supplies to last the entire event (the details of which is not fully known at that time).  </w:t>
      </w:r>
      <w:r w:rsidRPr="00EA23C1">
        <w:t xml:space="preserve">Each POD order would be processed and a pick list would be generated.  After being picked, the completed orders would be staged and then loaded into </w:t>
      </w:r>
      <w:r>
        <w:t xml:space="preserve">one of four available </w:t>
      </w:r>
      <w:r w:rsidRPr="00EA23C1">
        <w:t>delivery tr</w:t>
      </w:r>
      <w:r>
        <w:t>ucks.  Each delivery truck will</w:t>
      </w:r>
      <w:r w:rsidRPr="00EA23C1">
        <w:t xml:space="preserve"> have a designated route and deliver the POD orders to the various PODs along its route.</w:t>
      </w:r>
      <w:bookmarkStart w:id="75" w:name="_Toc403889829"/>
      <w:bookmarkStart w:id="76" w:name="_Toc413961819"/>
    </w:p>
    <w:bookmarkEnd w:id="75"/>
    <w:bookmarkEnd w:id="76"/>
    <w:p w:rsidR="00D30D2C" w:rsidRDefault="00D30D2C" w:rsidP="00323A59">
      <w:pPr>
        <w:numPr>
          <w:ilvl w:val="12"/>
          <w:numId w:val="0"/>
        </w:numPr>
      </w:pPr>
    </w:p>
    <w:p w:rsidR="00323A59" w:rsidRDefault="00323A59" w:rsidP="00323A59">
      <w:pPr>
        <w:numPr>
          <w:ilvl w:val="12"/>
          <w:numId w:val="0"/>
        </w:numPr>
      </w:pPr>
      <w:r>
        <w:t xml:space="preserve">Note: The initial “current state” information regarding the SNS; RSS; and the number, locations and demographics of the PODs will be the same in the “future state” analysis. </w:t>
      </w:r>
    </w:p>
    <w:p w:rsidR="00323A59" w:rsidRDefault="00323A59" w:rsidP="00323A59">
      <w:pPr>
        <w:numPr>
          <w:ilvl w:val="12"/>
          <w:numId w:val="0"/>
        </w:numPr>
        <w:rPr>
          <w:b/>
        </w:rPr>
      </w:pPr>
    </w:p>
    <w:p w:rsidR="00323A59" w:rsidRPr="00323A59" w:rsidRDefault="00323A59" w:rsidP="00323A59">
      <w:pPr>
        <w:numPr>
          <w:ilvl w:val="12"/>
          <w:numId w:val="0"/>
        </w:numPr>
        <w:rPr>
          <w:b/>
        </w:rPr>
      </w:pPr>
      <w:r w:rsidRPr="00323A59">
        <w:rPr>
          <w:b/>
        </w:rPr>
        <w:t>Step A</w:t>
      </w:r>
      <w:r w:rsidR="003529F4">
        <w:rPr>
          <w:b/>
        </w:rPr>
        <w:t>: Preliminary Stage</w:t>
      </w:r>
    </w:p>
    <w:p w:rsidR="00077BB9" w:rsidRDefault="00CB76A1" w:rsidP="00A67A76">
      <w:r>
        <w:t>Table 2</w:t>
      </w:r>
      <w:r w:rsidR="00A67A76">
        <w:t xml:space="preserve"> is the basic POD information for this </w:t>
      </w:r>
      <w:r w:rsidR="00323A59">
        <w:t>“</w:t>
      </w:r>
      <w:r w:rsidR="00A67A76">
        <w:t>current state</w:t>
      </w:r>
      <w:r w:rsidR="00323A59">
        <w:t>”</w:t>
      </w:r>
      <w:r w:rsidR="00A67A76">
        <w:t xml:space="preserve"> POD scenario.</w:t>
      </w:r>
      <w:r>
        <w:t xml:space="preserve">  </w:t>
      </w:r>
    </w:p>
    <w:p w:rsidR="00077BB9" w:rsidRDefault="00077BB9" w:rsidP="00A67A76"/>
    <w:p w:rsidR="00077BB9" w:rsidRDefault="00CB76A1" w:rsidP="00A67A76">
      <w:r>
        <w:t>Table 3</w:t>
      </w:r>
      <w:r w:rsidR="00A67A76">
        <w:t xml:space="preserve"> represents the additional preliminary data or expert opinions that might typically apply to the </w:t>
      </w:r>
      <w:r w:rsidR="00323A59">
        <w:t>“</w:t>
      </w:r>
      <w:r w:rsidR="00A67A76">
        <w:t>current state</w:t>
      </w:r>
      <w:r w:rsidR="00323A59">
        <w:t>”</w:t>
      </w:r>
      <w:r w:rsidR="00A67A76">
        <w:t xml:space="preserve"> operation of the SNS-RSS-POD system.</w:t>
      </w:r>
      <w:r w:rsidR="00C604AC">
        <w:t xml:space="preserve">  </w:t>
      </w:r>
    </w:p>
    <w:p w:rsidR="00077BB9" w:rsidRDefault="00077BB9" w:rsidP="00A67A76"/>
    <w:p w:rsidR="00A67A76" w:rsidRDefault="00304B47" w:rsidP="00A67A76">
      <w:r>
        <w:t>Figure 9</w:t>
      </w:r>
      <w:r w:rsidR="00C604AC">
        <w:t xml:space="preserve"> (pag</w:t>
      </w:r>
      <w:r w:rsidR="00030B65">
        <w:t>e 40</w:t>
      </w:r>
      <w:r w:rsidR="00D30D2C">
        <w:t>) will serve as the</w:t>
      </w:r>
      <w:r w:rsidR="00C604AC">
        <w:t xml:space="preserve"> </w:t>
      </w:r>
      <w:r w:rsidR="00D30D2C">
        <w:t>“Future State” SNS-RSS-POD</w:t>
      </w:r>
      <w:r w:rsidR="00C604AC">
        <w:t xml:space="preserve"> Model</w:t>
      </w:r>
      <w:r w:rsidR="00D30D2C">
        <w:t>.</w:t>
      </w:r>
    </w:p>
    <w:p w:rsidR="00077BB9" w:rsidRPr="002C53F7" w:rsidRDefault="00077BB9" w:rsidP="00077BB9">
      <w:pPr>
        <w:rPr>
          <w:b/>
        </w:rPr>
      </w:pPr>
    </w:p>
    <w:p w:rsidR="00077BB9" w:rsidRDefault="007A482B" w:rsidP="00077BB9">
      <w:r>
        <w:t>Figure 12</w:t>
      </w:r>
      <w:r w:rsidR="00077BB9">
        <w:t xml:space="preserve"> </w:t>
      </w:r>
      <w:r w:rsidR="00077BB9" w:rsidRPr="00AD20EE">
        <w:t xml:space="preserve"> illustrates the general airplane to RSS Critical Path for the </w:t>
      </w:r>
      <w:r w:rsidR="00077BB9">
        <w:t>“</w:t>
      </w:r>
      <w:r w:rsidR="00077BB9" w:rsidRPr="00AD20EE">
        <w:t>current state</w:t>
      </w:r>
      <w:r w:rsidR="00077BB9">
        <w:t xml:space="preserve">” </w:t>
      </w:r>
      <w:r w:rsidR="00077BB9" w:rsidRPr="00AD20EE">
        <w:t>model in which all 8 trucks are unloaded from the airplane to form a convoy to the RSS where they all need to be unloaded and staged in the pick area prior to starting the order picking process.</w:t>
      </w:r>
    </w:p>
    <w:p w:rsidR="00F43C74" w:rsidRDefault="00F43C74" w:rsidP="00077BB9"/>
    <w:p w:rsidR="001B17AA" w:rsidRDefault="007A482B" w:rsidP="001B17AA">
      <w:r>
        <w:t>Figure 13</w:t>
      </w:r>
      <w:r w:rsidR="00F43C74">
        <w:t xml:space="preserve"> illustrates the “current state” Critical Path (T3) through the RSS Pick Area.</w:t>
      </w:r>
      <w:r w:rsidR="001B17AA" w:rsidRPr="001B17AA">
        <w:t xml:space="preserve"> </w:t>
      </w:r>
      <w:r w:rsidR="001B17AA" w:rsidRPr="00AD20EE">
        <w:t xml:space="preserve">Based on the size of the containers and allowing for safety gaps between containers, each trip will be about 120 feet of travel distance within the pick area.  </w:t>
      </w:r>
    </w:p>
    <w:p w:rsidR="00A67A76" w:rsidRPr="002D681B" w:rsidRDefault="00CB76A1" w:rsidP="00BC7C38">
      <w:pPr>
        <w:pStyle w:val="Figure"/>
      </w:pPr>
      <w:bookmarkStart w:id="77" w:name="_Toc419755765"/>
      <w:r>
        <w:lastRenderedPageBreak/>
        <w:t xml:space="preserve">Table </w:t>
      </w:r>
      <w:r w:rsidR="00D657D4">
        <w:fldChar w:fldCharType="begin"/>
      </w:r>
      <w:r w:rsidR="00F94B75">
        <w:instrText xml:space="preserve"> SEQ Table \* ARABIC </w:instrText>
      </w:r>
      <w:r w:rsidR="00D657D4">
        <w:fldChar w:fldCharType="separate"/>
      </w:r>
      <w:r w:rsidR="00645A1E">
        <w:t>2</w:t>
      </w:r>
      <w:r w:rsidR="00D657D4">
        <w:fldChar w:fldCharType="end"/>
      </w:r>
      <w:r>
        <w:t>:</w:t>
      </w:r>
      <w:r w:rsidRPr="00A010CF">
        <w:t xml:space="preserve"> </w:t>
      </w:r>
      <w:r>
        <w:t xml:space="preserve">Initial Basic POD Information for </w:t>
      </w:r>
      <w:r w:rsidR="008B62BA">
        <w:t>“</w:t>
      </w:r>
      <w:r>
        <w:t>Current State</w:t>
      </w:r>
      <w:r w:rsidR="008B62BA">
        <w:t>”</w:t>
      </w:r>
      <w:bookmarkEnd w:id="77"/>
    </w:p>
    <w:tbl>
      <w:tblPr>
        <w:tblStyle w:val="GridTable1Light1"/>
        <w:tblW w:w="0" w:type="auto"/>
        <w:jc w:val="center"/>
        <w:tblLayout w:type="fixed"/>
        <w:tblLook w:val="0620" w:firstRow="1" w:lastRow="0" w:firstColumn="0" w:lastColumn="0" w:noHBand="1" w:noVBand="1"/>
      </w:tblPr>
      <w:tblGrid>
        <w:gridCol w:w="754"/>
        <w:gridCol w:w="1154"/>
        <w:gridCol w:w="873"/>
        <w:gridCol w:w="1407"/>
        <w:gridCol w:w="840"/>
        <w:gridCol w:w="1839"/>
      </w:tblGrid>
      <w:tr w:rsidR="00A67A76" w:rsidRPr="00B37F99" w:rsidTr="00323A59">
        <w:trPr>
          <w:cnfStyle w:val="100000000000" w:firstRow="1" w:lastRow="0" w:firstColumn="0" w:lastColumn="0" w:oddVBand="0" w:evenVBand="0" w:oddHBand="0" w:evenHBand="0" w:firstRowFirstColumn="0" w:firstRowLastColumn="0" w:lastRowFirstColumn="0" w:lastRowLastColumn="0"/>
          <w:trHeight w:val="432"/>
          <w:jc w:val="center"/>
        </w:trPr>
        <w:tc>
          <w:tcPr>
            <w:tcW w:w="754" w:type="dxa"/>
          </w:tcPr>
          <w:p w:rsidR="00A67A76" w:rsidRPr="00B37F99" w:rsidRDefault="00A67A76" w:rsidP="00323A59">
            <w:pPr>
              <w:spacing w:line="240" w:lineRule="auto"/>
              <w:jc w:val="center"/>
              <w:rPr>
                <w:i/>
              </w:rPr>
            </w:pPr>
            <w:r w:rsidRPr="00B37F99">
              <w:br w:type="page"/>
            </w:r>
            <w:r w:rsidRPr="00B37F99">
              <w:rPr>
                <w:i/>
              </w:rPr>
              <w:t>POD</w:t>
            </w:r>
            <w:r w:rsidRPr="00B37F99">
              <w:rPr>
                <w:i/>
                <w:vertAlign w:val="subscript"/>
              </w:rPr>
              <w:t>i</w:t>
            </w:r>
          </w:p>
        </w:tc>
        <w:tc>
          <w:tcPr>
            <w:tcW w:w="1154" w:type="dxa"/>
          </w:tcPr>
          <w:p w:rsidR="00A67A76" w:rsidRPr="00B37F99" w:rsidRDefault="00A67A76" w:rsidP="00323A59">
            <w:pPr>
              <w:spacing w:line="240" w:lineRule="auto"/>
              <w:jc w:val="center"/>
              <w:rPr>
                <w:i/>
              </w:rPr>
            </w:pPr>
            <w:r w:rsidRPr="00B37F99">
              <w:rPr>
                <w:i/>
              </w:rPr>
              <w:t>H</w:t>
            </w:r>
            <w:r w:rsidRPr="00B37F99">
              <w:rPr>
                <w:i/>
                <w:vertAlign w:val="subscript"/>
              </w:rPr>
              <w:t>i</w:t>
            </w:r>
          </w:p>
        </w:tc>
        <w:tc>
          <w:tcPr>
            <w:tcW w:w="873" w:type="dxa"/>
          </w:tcPr>
          <w:p w:rsidR="00A67A76" w:rsidRPr="00B37F99" w:rsidRDefault="00A67A76" w:rsidP="00323A59">
            <w:pPr>
              <w:spacing w:line="240" w:lineRule="auto"/>
              <w:jc w:val="center"/>
              <w:rPr>
                <w:vertAlign w:val="superscript"/>
              </w:rPr>
            </w:pPr>
            <w:r w:rsidRPr="00B37F99">
              <w:rPr>
                <w:i/>
              </w:rPr>
              <w:t>HH</w:t>
            </w:r>
            <w:r w:rsidRPr="00B37F99">
              <w:rPr>
                <w:i/>
                <w:vertAlign w:val="subscript"/>
              </w:rPr>
              <w:t>i</w:t>
            </w:r>
            <w:r w:rsidRPr="00B37F99">
              <w:rPr>
                <w:i/>
                <w:vertAlign w:val="superscript"/>
              </w:rPr>
              <w:t>*</w:t>
            </w:r>
          </w:p>
        </w:tc>
        <w:tc>
          <w:tcPr>
            <w:tcW w:w="1407" w:type="dxa"/>
          </w:tcPr>
          <w:p w:rsidR="00A67A76" w:rsidRPr="00B37F99" w:rsidRDefault="00A67A76" w:rsidP="00323A59">
            <w:pPr>
              <w:spacing w:line="240" w:lineRule="auto"/>
              <w:jc w:val="center"/>
            </w:pPr>
            <w:r w:rsidRPr="00B37F99">
              <w:rPr>
                <w:i/>
              </w:rPr>
              <w:t>HOH</w:t>
            </w:r>
            <w:r w:rsidRPr="00B37F99">
              <w:rPr>
                <w:i/>
                <w:vertAlign w:val="subscript"/>
              </w:rPr>
              <w:t>i</w:t>
            </w:r>
          </w:p>
        </w:tc>
        <w:tc>
          <w:tcPr>
            <w:tcW w:w="840" w:type="dxa"/>
          </w:tcPr>
          <w:p w:rsidR="00A67A76" w:rsidRPr="00B37F99" w:rsidRDefault="00A67A76" w:rsidP="00323A59">
            <w:pPr>
              <w:spacing w:line="240" w:lineRule="auto"/>
              <w:jc w:val="center"/>
              <w:rPr>
                <w:i/>
              </w:rPr>
            </w:pPr>
            <w:r w:rsidRPr="00B37F99">
              <w:rPr>
                <w:i/>
              </w:rPr>
              <w:t>C</w:t>
            </w:r>
            <w:r w:rsidRPr="00B37F99">
              <w:rPr>
                <w:i/>
                <w:vertAlign w:val="subscript"/>
              </w:rPr>
              <w:t>i</w:t>
            </w:r>
          </w:p>
        </w:tc>
        <w:tc>
          <w:tcPr>
            <w:tcW w:w="1839" w:type="dxa"/>
          </w:tcPr>
          <w:p w:rsidR="00A67A76" w:rsidRPr="00B37F99" w:rsidRDefault="00A67A76" w:rsidP="00323A59">
            <w:pPr>
              <w:spacing w:line="240" w:lineRule="auto"/>
              <w:jc w:val="center"/>
            </w:pPr>
            <w:r w:rsidRPr="00B37F99">
              <w:t>Comment</w:t>
            </w: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w:t>
            </w:r>
          </w:p>
        </w:tc>
        <w:tc>
          <w:tcPr>
            <w:tcW w:w="1154" w:type="dxa"/>
          </w:tcPr>
          <w:p w:rsidR="00A67A76" w:rsidRPr="00B37F99" w:rsidRDefault="00A67A76" w:rsidP="00323A59">
            <w:pPr>
              <w:spacing w:line="240" w:lineRule="auto"/>
              <w:jc w:val="center"/>
            </w:pPr>
            <w:r w:rsidRPr="00B37F99">
              <w:t>23,500</w:t>
            </w:r>
          </w:p>
        </w:tc>
        <w:tc>
          <w:tcPr>
            <w:tcW w:w="873" w:type="dxa"/>
          </w:tcPr>
          <w:p w:rsidR="00A67A76" w:rsidRPr="00B37F99" w:rsidRDefault="00A67A76" w:rsidP="00323A59">
            <w:pPr>
              <w:tabs>
                <w:tab w:val="left" w:pos="236"/>
              </w:tabs>
              <w:spacing w:line="240" w:lineRule="auto"/>
              <w:jc w:val="center"/>
            </w:pPr>
            <w:r w:rsidRPr="00B37F99">
              <w:t>2.20</w:t>
            </w:r>
          </w:p>
        </w:tc>
        <w:tc>
          <w:tcPr>
            <w:tcW w:w="1407" w:type="dxa"/>
          </w:tcPr>
          <w:p w:rsidR="00A67A76" w:rsidRPr="00B37F99" w:rsidRDefault="00A67A76" w:rsidP="00323A59">
            <w:pPr>
              <w:tabs>
                <w:tab w:val="left" w:pos="354"/>
              </w:tabs>
              <w:spacing w:line="240" w:lineRule="auto"/>
              <w:jc w:val="center"/>
            </w:pPr>
            <w:r w:rsidRPr="00B37F99">
              <w:t>10,682</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2</w:t>
            </w:r>
          </w:p>
        </w:tc>
        <w:tc>
          <w:tcPr>
            <w:tcW w:w="1154" w:type="dxa"/>
          </w:tcPr>
          <w:p w:rsidR="00A67A76" w:rsidRPr="00B37F99" w:rsidRDefault="00A67A76" w:rsidP="00323A59">
            <w:pPr>
              <w:spacing w:line="240" w:lineRule="auto"/>
              <w:jc w:val="center"/>
            </w:pPr>
            <w:r w:rsidRPr="00B37F99">
              <w:t>22,500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10,227</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3</w:t>
            </w:r>
          </w:p>
        </w:tc>
        <w:tc>
          <w:tcPr>
            <w:tcW w:w="1154" w:type="dxa"/>
          </w:tcPr>
          <w:p w:rsidR="00A67A76" w:rsidRPr="00B37F99" w:rsidRDefault="00A67A76" w:rsidP="00323A59">
            <w:pPr>
              <w:spacing w:line="240" w:lineRule="auto"/>
              <w:jc w:val="center"/>
            </w:pPr>
            <w:r w:rsidRPr="00B37F99">
              <w:t>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227</w:t>
            </w:r>
          </w:p>
        </w:tc>
        <w:tc>
          <w:tcPr>
            <w:tcW w:w="840" w:type="dxa"/>
          </w:tcPr>
          <w:p w:rsidR="00A67A76" w:rsidRPr="00B37F99" w:rsidRDefault="00A67A76" w:rsidP="00323A59">
            <w:pPr>
              <w:spacing w:line="240" w:lineRule="auto"/>
              <w:jc w:val="center"/>
            </w:pPr>
            <w:r w:rsidRPr="00B37F99">
              <w:t>3.00</w:t>
            </w:r>
          </w:p>
        </w:tc>
        <w:tc>
          <w:tcPr>
            <w:tcW w:w="1839" w:type="dxa"/>
          </w:tcPr>
          <w:p w:rsidR="00A67A76" w:rsidRPr="00B37F99" w:rsidRDefault="00A67A76" w:rsidP="00323A59">
            <w:pPr>
              <w:spacing w:line="240" w:lineRule="auto"/>
              <w:jc w:val="center"/>
            </w:pPr>
            <w:r w:rsidRPr="00B37F99">
              <w:t>Closed POD</w:t>
            </w: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4</w:t>
            </w:r>
          </w:p>
        </w:tc>
        <w:tc>
          <w:tcPr>
            <w:tcW w:w="1154" w:type="dxa"/>
          </w:tcPr>
          <w:p w:rsidR="00A67A76" w:rsidRPr="00B37F99" w:rsidRDefault="00A67A76" w:rsidP="00323A59">
            <w:pPr>
              <w:spacing w:line="240" w:lineRule="auto"/>
              <w:jc w:val="center"/>
            </w:pPr>
            <w:r w:rsidRPr="00B37F99">
              <w:t>24,500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11,136</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5</w:t>
            </w:r>
          </w:p>
        </w:tc>
        <w:tc>
          <w:tcPr>
            <w:tcW w:w="1154" w:type="dxa"/>
          </w:tcPr>
          <w:p w:rsidR="00A67A76" w:rsidRPr="00B37F99" w:rsidRDefault="00A67A76" w:rsidP="00323A59">
            <w:pPr>
              <w:spacing w:line="240" w:lineRule="auto"/>
              <w:jc w:val="center"/>
            </w:pPr>
            <w:r w:rsidRPr="00B37F99">
              <w:t>24,000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10,909</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6</w:t>
            </w:r>
          </w:p>
        </w:tc>
        <w:tc>
          <w:tcPr>
            <w:tcW w:w="1154" w:type="dxa"/>
          </w:tcPr>
          <w:p w:rsidR="00A67A76" w:rsidRPr="00B37F99" w:rsidRDefault="00A67A76" w:rsidP="00323A59">
            <w:pPr>
              <w:spacing w:line="240" w:lineRule="auto"/>
              <w:jc w:val="center"/>
            </w:pPr>
            <w:r w:rsidRPr="00B37F99">
              <w:t>25,000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11,364</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7</w:t>
            </w:r>
          </w:p>
        </w:tc>
        <w:tc>
          <w:tcPr>
            <w:tcW w:w="1154" w:type="dxa"/>
          </w:tcPr>
          <w:p w:rsidR="00A67A76" w:rsidRPr="00B37F99" w:rsidRDefault="00A67A76" w:rsidP="00323A59">
            <w:pPr>
              <w:spacing w:line="240" w:lineRule="auto"/>
              <w:jc w:val="center"/>
            </w:pPr>
            <w:r w:rsidRPr="00B37F99">
              <w:t>21,000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9,545</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8</w:t>
            </w:r>
          </w:p>
        </w:tc>
        <w:tc>
          <w:tcPr>
            <w:tcW w:w="1154" w:type="dxa"/>
          </w:tcPr>
          <w:p w:rsidR="00A67A76" w:rsidRPr="00B37F99" w:rsidRDefault="00A67A76" w:rsidP="00323A59">
            <w:pPr>
              <w:spacing w:line="240" w:lineRule="auto"/>
              <w:jc w:val="center"/>
            </w:pPr>
            <w:r w:rsidRPr="00B37F99">
              <w:t>9,200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4,182</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9</w:t>
            </w:r>
          </w:p>
        </w:tc>
        <w:tc>
          <w:tcPr>
            <w:tcW w:w="1154" w:type="dxa"/>
          </w:tcPr>
          <w:p w:rsidR="00A67A76" w:rsidRPr="00B37F99" w:rsidRDefault="00A67A76" w:rsidP="00323A59">
            <w:pPr>
              <w:spacing w:line="240" w:lineRule="auto"/>
              <w:jc w:val="center"/>
            </w:pPr>
            <w:r w:rsidRPr="00B37F99">
              <w:t>26,500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12,045</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10</w:t>
            </w:r>
          </w:p>
        </w:tc>
        <w:tc>
          <w:tcPr>
            <w:tcW w:w="1154" w:type="dxa"/>
          </w:tcPr>
          <w:p w:rsidR="00A67A76" w:rsidRPr="00B37F99" w:rsidRDefault="00A67A76" w:rsidP="00323A59">
            <w:pPr>
              <w:spacing w:line="240" w:lineRule="auto"/>
              <w:jc w:val="center"/>
            </w:pPr>
            <w:r w:rsidRPr="00B37F99">
              <w:t>19,500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8,864</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11</w:t>
            </w:r>
          </w:p>
        </w:tc>
        <w:tc>
          <w:tcPr>
            <w:tcW w:w="1154" w:type="dxa"/>
          </w:tcPr>
          <w:p w:rsidR="00A67A76" w:rsidRPr="00B37F99" w:rsidRDefault="00A67A76" w:rsidP="00323A59">
            <w:pPr>
              <w:spacing w:line="240" w:lineRule="auto"/>
              <w:jc w:val="center"/>
            </w:pPr>
            <w:r w:rsidRPr="00B37F99">
              <w:t>600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273</w:t>
            </w:r>
          </w:p>
        </w:tc>
        <w:tc>
          <w:tcPr>
            <w:tcW w:w="840" w:type="dxa"/>
          </w:tcPr>
          <w:p w:rsidR="00A67A76" w:rsidRPr="00B37F99" w:rsidRDefault="00A67A76" w:rsidP="00323A59">
            <w:pPr>
              <w:spacing w:line="240" w:lineRule="auto"/>
              <w:jc w:val="center"/>
            </w:pPr>
            <w:r w:rsidRPr="00B37F99">
              <w:t>3.00</w:t>
            </w:r>
          </w:p>
        </w:tc>
        <w:tc>
          <w:tcPr>
            <w:tcW w:w="1839" w:type="dxa"/>
          </w:tcPr>
          <w:p w:rsidR="00A67A76" w:rsidRPr="00B37F99" w:rsidRDefault="00A67A76" w:rsidP="00323A59">
            <w:pPr>
              <w:spacing w:line="240" w:lineRule="auto"/>
              <w:jc w:val="center"/>
            </w:pPr>
            <w:r w:rsidRPr="00B37F99">
              <w:t>Closed POD</w:t>
            </w: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12</w:t>
            </w:r>
          </w:p>
        </w:tc>
        <w:tc>
          <w:tcPr>
            <w:tcW w:w="1154" w:type="dxa"/>
          </w:tcPr>
          <w:p w:rsidR="00A67A76" w:rsidRPr="00B37F99" w:rsidRDefault="00A67A76" w:rsidP="00323A59">
            <w:pPr>
              <w:spacing w:line="240" w:lineRule="auto"/>
              <w:jc w:val="center"/>
            </w:pPr>
            <w:r w:rsidRPr="00B37F99">
              <w:t>22,500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10,227</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13</w:t>
            </w:r>
          </w:p>
        </w:tc>
        <w:tc>
          <w:tcPr>
            <w:tcW w:w="1154" w:type="dxa"/>
          </w:tcPr>
          <w:p w:rsidR="00A67A76" w:rsidRPr="00B37F99" w:rsidRDefault="00A67A76" w:rsidP="00323A59">
            <w:pPr>
              <w:spacing w:line="240" w:lineRule="auto"/>
              <w:jc w:val="center"/>
            </w:pPr>
            <w:r w:rsidRPr="00B37F99">
              <w:t>19,000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8,636</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14</w:t>
            </w:r>
          </w:p>
        </w:tc>
        <w:tc>
          <w:tcPr>
            <w:tcW w:w="1154" w:type="dxa"/>
          </w:tcPr>
          <w:p w:rsidR="00A67A76" w:rsidRPr="00B37F99" w:rsidRDefault="00A67A76" w:rsidP="00323A59">
            <w:pPr>
              <w:spacing w:line="240" w:lineRule="auto"/>
              <w:jc w:val="center"/>
            </w:pPr>
            <w:r w:rsidRPr="00B37F99">
              <w:t>28,500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12,955</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15</w:t>
            </w:r>
          </w:p>
        </w:tc>
        <w:tc>
          <w:tcPr>
            <w:tcW w:w="1154" w:type="dxa"/>
          </w:tcPr>
          <w:p w:rsidR="00A67A76" w:rsidRPr="00B37F99" w:rsidRDefault="00A67A76" w:rsidP="00323A59">
            <w:pPr>
              <w:spacing w:line="240" w:lineRule="auto"/>
              <w:jc w:val="center"/>
            </w:pPr>
            <w:r w:rsidRPr="00B37F99">
              <w:t>24,500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11,136</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16</w:t>
            </w:r>
          </w:p>
        </w:tc>
        <w:tc>
          <w:tcPr>
            <w:tcW w:w="1154" w:type="dxa"/>
          </w:tcPr>
          <w:p w:rsidR="00A67A76" w:rsidRPr="00B37F99" w:rsidRDefault="00A67A76" w:rsidP="00323A59">
            <w:pPr>
              <w:spacing w:line="240" w:lineRule="auto"/>
              <w:jc w:val="center"/>
            </w:pPr>
            <w:r w:rsidRPr="00B37F99">
              <w:t>21,500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9,773</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17</w:t>
            </w:r>
          </w:p>
        </w:tc>
        <w:tc>
          <w:tcPr>
            <w:tcW w:w="1154" w:type="dxa"/>
          </w:tcPr>
          <w:p w:rsidR="00A67A76" w:rsidRPr="00B37F99" w:rsidRDefault="00A67A76" w:rsidP="00323A59">
            <w:pPr>
              <w:spacing w:line="240" w:lineRule="auto"/>
              <w:jc w:val="center"/>
            </w:pPr>
            <w:r w:rsidRPr="00B37F99">
              <w:t>26,000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11,818</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18</w:t>
            </w:r>
          </w:p>
        </w:tc>
        <w:tc>
          <w:tcPr>
            <w:tcW w:w="1154" w:type="dxa"/>
          </w:tcPr>
          <w:p w:rsidR="00A67A76" w:rsidRPr="00B37F99" w:rsidRDefault="00A67A76" w:rsidP="00323A59">
            <w:pPr>
              <w:spacing w:line="240" w:lineRule="auto"/>
              <w:jc w:val="center"/>
            </w:pPr>
            <w:r w:rsidRPr="00B37F99">
              <w:t>7,500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3,09</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19</w:t>
            </w:r>
          </w:p>
        </w:tc>
        <w:tc>
          <w:tcPr>
            <w:tcW w:w="1154" w:type="dxa"/>
          </w:tcPr>
          <w:p w:rsidR="00A67A76" w:rsidRPr="00B37F99" w:rsidRDefault="00A67A76" w:rsidP="00323A59">
            <w:pPr>
              <w:spacing w:line="240" w:lineRule="auto"/>
              <w:jc w:val="center"/>
            </w:pPr>
            <w:r w:rsidRPr="00B37F99">
              <w:t>8,700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3,955</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20</w:t>
            </w:r>
          </w:p>
        </w:tc>
        <w:tc>
          <w:tcPr>
            <w:tcW w:w="1154" w:type="dxa"/>
          </w:tcPr>
          <w:p w:rsidR="00A67A76" w:rsidRPr="00B37F99" w:rsidRDefault="00A67A76" w:rsidP="00323A59">
            <w:pPr>
              <w:spacing w:line="240" w:lineRule="auto"/>
              <w:jc w:val="center"/>
            </w:pPr>
            <w:r w:rsidRPr="00B37F99">
              <w:t>6,900</w:t>
            </w:r>
          </w:p>
        </w:tc>
        <w:tc>
          <w:tcPr>
            <w:tcW w:w="873" w:type="dxa"/>
          </w:tcPr>
          <w:p w:rsidR="00A67A76" w:rsidRPr="00B37F99" w:rsidRDefault="00A67A76" w:rsidP="00323A59">
            <w:pPr>
              <w:spacing w:line="240" w:lineRule="auto"/>
            </w:pPr>
            <w:r w:rsidRPr="00B37F99">
              <w:t>2.20</w:t>
            </w:r>
          </w:p>
        </w:tc>
        <w:tc>
          <w:tcPr>
            <w:tcW w:w="1407" w:type="dxa"/>
          </w:tcPr>
          <w:p w:rsidR="00A67A76" w:rsidRPr="00B37F99" w:rsidRDefault="00A67A76" w:rsidP="00323A59">
            <w:pPr>
              <w:spacing w:line="240" w:lineRule="auto"/>
              <w:jc w:val="center"/>
            </w:pPr>
            <w:r w:rsidRPr="00B37F99">
              <w:t>3,136</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21</w:t>
            </w:r>
          </w:p>
        </w:tc>
        <w:tc>
          <w:tcPr>
            <w:tcW w:w="1154" w:type="dxa"/>
          </w:tcPr>
          <w:p w:rsidR="00A67A76" w:rsidRPr="00B37F99" w:rsidRDefault="00A67A76" w:rsidP="00323A59">
            <w:pPr>
              <w:spacing w:line="240" w:lineRule="auto"/>
              <w:jc w:val="center"/>
            </w:pPr>
            <w:r w:rsidRPr="00B37F99">
              <w:t>29,500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13,409</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22</w:t>
            </w:r>
          </w:p>
        </w:tc>
        <w:tc>
          <w:tcPr>
            <w:tcW w:w="1154" w:type="dxa"/>
          </w:tcPr>
          <w:p w:rsidR="00A67A76" w:rsidRPr="00B37F99" w:rsidRDefault="00A67A76" w:rsidP="00323A59">
            <w:pPr>
              <w:spacing w:line="240" w:lineRule="auto"/>
              <w:jc w:val="center"/>
            </w:pPr>
            <w:r w:rsidRPr="00B37F99">
              <w:t>50,000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22,727</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23</w:t>
            </w:r>
          </w:p>
        </w:tc>
        <w:tc>
          <w:tcPr>
            <w:tcW w:w="1154" w:type="dxa"/>
          </w:tcPr>
          <w:p w:rsidR="00A67A76" w:rsidRPr="00B37F99" w:rsidRDefault="00A67A76" w:rsidP="00323A59">
            <w:pPr>
              <w:spacing w:line="240" w:lineRule="auto"/>
              <w:jc w:val="center"/>
            </w:pPr>
            <w:r w:rsidRPr="00B37F99">
              <w:t>15,100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6,864</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r w:rsidR="00A67A76" w:rsidRPr="00B37F99" w:rsidTr="00323A59">
        <w:trPr>
          <w:trHeight w:val="432"/>
          <w:jc w:val="center"/>
        </w:trPr>
        <w:tc>
          <w:tcPr>
            <w:tcW w:w="754" w:type="dxa"/>
          </w:tcPr>
          <w:p w:rsidR="00A67A76" w:rsidRPr="00B37F99" w:rsidRDefault="00A67A76" w:rsidP="00323A59">
            <w:pPr>
              <w:spacing w:line="240" w:lineRule="auto"/>
              <w:jc w:val="center"/>
            </w:pPr>
            <w:r w:rsidRPr="00B37F99">
              <w:t>24</w:t>
            </w:r>
          </w:p>
        </w:tc>
        <w:tc>
          <w:tcPr>
            <w:tcW w:w="1154" w:type="dxa"/>
          </w:tcPr>
          <w:p w:rsidR="00A67A76" w:rsidRPr="00B37F99" w:rsidRDefault="00A67A76" w:rsidP="00323A59">
            <w:pPr>
              <w:spacing w:line="240" w:lineRule="auto"/>
              <w:jc w:val="center"/>
            </w:pPr>
            <w:r w:rsidRPr="00B37F99">
              <w:t>34,000</w:t>
            </w:r>
          </w:p>
        </w:tc>
        <w:tc>
          <w:tcPr>
            <w:tcW w:w="873" w:type="dxa"/>
          </w:tcPr>
          <w:p w:rsidR="00A67A76" w:rsidRPr="00B37F99" w:rsidRDefault="00A67A76" w:rsidP="00323A59">
            <w:pPr>
              <w:spacing w:line="240" w:lineRule="auto"/>
              <w:jc w:val="center"/>
            </w:pPr>
            <w:r w:rsidRPr="00B37F99">
              <w:t>2.20</w:t>
            </w:r>
          </w:p>
        </w:tc>
        <w:tc>
          <w:tcPr>
            <w:tcW w:w="1407" w:type="dxa"/>
          </w:tcPr>
          <w:p w:rsidR="00A67A76" w:rsidRPr="00B37F99" w:rsidRDefault="00A67A76" w:rsidP="00323A59">
            <w:pPr>
              <w:spacing w:line="240" w:lineRule="auto"/>
              <w:jc w:val="center"/>
            </w:pPr>
            <w:r w:rsidRPr="00B37F99">
              <w:t>15,455</w:t>
            </w:r>
          </w:p>
        </w:tc>
        <w:tc>
          <w:tcPr>
            <w:tcW w:w="840" w:type="dxa"/>
          </w:tcPr>
          <w:p w:rsidR="00A67A76" w:rsidRPr="00B37F99" w:rsidRDefault="00A67A76" w:rsidP="00323A59">
            <w:pPr>
              <w:spacing w:line="240" w:lineRule="auto"/>
              <w:jc w:val="center"/>
            </w:pPr>
            <w:r w:rsidRPr="00B37F99">
              <w:t>8.00</w:t>
            </w:r>
          </w:p>
        </w:tc>
        <w:tc>
          <w:tcPr>
            <w:tcW w:w="1839" w:type="dxa"/>
          </w:tcPr>
          <w:p w:rsidR="00A67A76" w:rsidRPr="00B37F99" w:rsidRDefault="00A67A76" w:rsidP="00323A59">
            <w:pPr>
              <w:spacing w:line="240" w:lineRule="auto"/>
              <w:jc w:val="center"/>
            </w:pPr>
          </w:p>
        </w:tc>
      </w:tr>
    </w:tbl>
    <w:p w:rsidR="002E7F3F" w:rsidRDefault="002E7F3F" w:rsidP="00BC7C38">
      <w:pPr>
        <w:pStyle w:val="Figure"/>
      </w:pPr>
    </w:p>
    <w:p w:rsidR="00BD2408" w:rsidRDefault="00BD2408" w:rsidP="00BC7C38">
      <w:pPr>
        <w:pStyle w:val="Figure"/>
      </w:pPr>
      <w:bookmarkStart w:id="78" w:name="_Toc419755766"/>
      <w:r>
        <w:lastRenderedPageBreak/>
        <w:t xml:space="preserve">Table </w:t>
      </w:r>
      <w:r w:rsidR="00D657D4">
        <w:fldChar w:fldCharType="begin"/>
      </w:r>
      <w:r w:rsidR="00F94B75">
        <w:instrText xml:space="preserve"> SEQ Table \* ARABIC </w:instrText>
      </w:r>
      <w:r w:rsidR="00D657D4">
        <w:fldChar w:fldCharType="separate"/>
      </w:r>
      <w:r>
        <w:t>3</w:t>
      </w:r>
      <w:r w:rsidR="00D657D4">
        <w:fldChar w:fldCharType="end"/>
      </w:r>
      <w:r>
        <w:t xml:space="preserve">: Additional </w:t>
      </w:r>
      <w:r w:rsidR="008B62BA">
        <w:t>“</w:t>
      </w:r>
      <w:r>
        <w:t>Current State</w:t>
      </w:r>
      <w:r w:rsidR="008B62BA">
        <w:t>”</w:t>
      </w:r>
      <w:r>
        <w:t xml:space="preserve"> Data and Expert Opinions</w:t>
      </w:r>
      <w:bookmarkEnd w:id="78"/>
    </w:p>
    <w:tbl>
      <w:tblPr>
        <w:tblStyle w:val="GridTable1Light1"/>
        <w:tblW w:w="9130" w:type="dxa"/>
        <w:jc w:val="center"/>
        <w:tblCellMar>
          <w:left w:w="115" w:type="dxa"/>
          <w:right w:w="115" w:type="dxa"/>
        </w:tblCellMar>
        <w:tblLook w:val="0620" w:firstRow="1" w:lastRow="0" w:firstColumn="0" w:lastColumn="0" w:noHBand="1" w:noVBand="1"/>
      </w:tblPr>
      <w:tblGrid>
        <w:gridCol w:w="1075"/>
        <w:gridCol w:w="1269"/>
        <w:gridCol w:w="6786"/>
      </w:tblGrid>
      <w:tr w:rsidR="002E7F3F" w:rsidRPr="000D7071" w:rsidTr="00BD2408">
        <w:trPr>
          <w:cnfStyle w:val="100000000000" w:firstRow="1" w:lastRow="0" w:firstColumn="0" w:lastColumn="0" w:oddVBand="0" w:evenVBand="0" w:oddHBand="0" w:evenHBand="0" w:firstRowFirstColumn="0" w:firstRowLastColumn="0" w:lastRowFirstColumn="0" w:lastRowLastColumn="0"/>
          <w:trHeight w:val="432"/>
          <w:tblHeader/>
          <w:jc w:val="center"/>
        </w:trPr>
        <w:tc>
          <w:tcPr>
            <w:tcW w:w="1075" w:type="dxa"/>
            <w:vAlign w:val="center"/>
          </w:tcPr>
          <w:p w:rsidR="002E7F3F" w:rsidRPr="000D7071" w:rsidRDefault="002E7F3F" w:rsidP="00BD2408">
            <w:pPr>
              <w:jc w:val="center"/>
            </w:pPr>
            <w:r w:rsidRPr="000D7071">
              <w:t>Value</w:t>
            </w:r>
          </w:p>
        </w:tc>
        <w:tc>
          <w:tcPr>
            <w:tcW w:w="1269" w:type="dxa"/>
            <w:vAlign w:val="center"/>
          </w:tcPr>
          <w:p w:rsidR="002E7F3F" w:rsidRPr="000D7071" w:rsidRDefault="002E7F3F" w:rsidP="00BD2408">
            <w:pPr>
              <w:jc w:val="center"/>
            </w:pPr>
            <w:r w:rsidRPr="000D7071">
              <w:t>Notation</w:t>
            </w:r>
          </w:p>
        </w:tc>
        <w:tc>
          <w:tcPr>
            <w:tcW w:w="6786" w:type="dxa"/>
            <w:vAlign w:val="center"/>
          </w:tcPr>
          <w:p w:rsidR="002E7F3F" w:rsidRPr="000D7071" w:rsidRDefault="002E7F3F" w:rsidP="00BD2408">
            <w:pPr>
              <w:jc w:val="center"/>
            </w:pPr>
            <w:r w:rsidRPr="000D7071">
              <w:t>Description or Comment</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1440</w:t>
            </w:r>
          </w:p>
        </w:tc>
        <w:tc>
          <w:tcPr>
            <w:tcW w:w="1269" w:type="dxa"/>
            <w:vAlign w:val="center"/>
          </w:tcPr>
          <w:p w:rsidR="002E7F3F" w:rsidRPr="000D7071" w:rsidRDefault="002E7F3F" w:rsidP="00BD2408">
            <w:pPr>
              <w:jc w:val="center"/>
              <w:rPr>
                <w:i/>
              </w:rPr>
            </w:pPr>
            <w:r w:rsidRPr="000D7071">
              <w:rPr>
                <w:i/>
              </w:rPr>
              <w:t>MDST</w:t>
            </w:r>
          </w:p>
        </w:tc>
        <w:tc>
          <w:tcPr>
            <w:tcW w:w="6786" w:type="dxa"/>
            <w:vAlign w:val="center"/>
          </w:tcPr>
          <w:p w:rsidR="002E7F3F" w:rsidRPr="000D7071" w:rsidRDefault="002E7F3F" w:rsidP="00BD2408">
            <w:pPr>
              <w:jc w:val="center"/>
            </w:pPr>
            <w:r w:rsidRPr="000D7071">
              <w:t>Maximum Desired Service Time per POD (minutes)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0</w:t>
            </w:r>
          </w:p>
        </w:tc>
        <w:tc>
          <w:tcPr>
            <w:tcW w:w="1269" w:type="dxa"/>
            <w:vAlign w:val="center"/>
          </w:tcPr>
          <w:p w:rsidR="002E7F3F" w:rsidRPr="000D7071" w:rsidRDefault="002E7F3F" w:rsidP="00BD2408">
            <w:pPr>
              <w:jc w:val="center"/>
              <w:rPr>
                <w:i/>
              </w:rPr>
            </w:pPr>
            <w:r w:rsidRPr="000D7071">
              <w:rPr>
                <w:i/>
              </w:rPr>
              <w:t>C</w:t>
            </w:r>
            <w:r w:rsidRPr="000D7071">
              <w:rPr>
                <w:i/>
                <w:vertAlign w:val="subscript"/>
              </w:rPr>
              <w:t>SNS</w:t>
            </w:r>
          </w:p>
        </w:tc>
        <w:tc>
          <w:tcPr>
            <w:tcW w:w="6786" w:type="dxa"/>
            <w:vAlign w:val="center"/>
          </w:tcPr>
          <w:p w:rsidR="002E7F3F" w:rsidRPr="000D7071" w:rsidRDefault="002E7F3F" w:rsidP="00BD2408">
            <w:pPr>
              <w:jc w:val="center"/>
            </w:pPr>
            <w:r w:rsidRPr="000D7071">
              <w:t>Decision Variable: Load SNS trucks to support RSS usage</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0</w:t>
            </w:r>
          </w:p>
        </w:tc>
        <w:tc>
          <w:tcPr>
            <w:tcW w:w="1269" w:type="dxa"/>
            <w:vAlign w:val="center"/>
          </w:tcPr>
          <w:p w:rsidR="002E7F3F" w:rsidRPr="000D7071" w:rsidRDefault="002E7F3F" w:rsidP="00BD2408">
            <w:pPr>
              <w:jc w:val="center"/>
              <w:rPr>
                <w:i/>
              </w:rPr>
            </w:pPr>
            <w:r w:rsidRPr="000D7071">
              <w:rPr>
                <w:i/>
              </w:rPr>
              <w:t>D</w:t>
            </w:r>
            <w:r w:rsidRPr="000D7071">
              <w:rPr>
                <w:i/>
                <w:vertAlign w:val="subscript"/>
              </w:rPr>
              <w:t>A</w:t>
            </w:r>
          </w:p>
        </w:tc>
        <w:tc>
          <w:tcPr>
            <w:tcW w:w="6786" w:type="dxa"/>
            <w:vAlign w:val="center"/>
          </w:tcPr>
          <w:p w:rsidR="002E7F3F" w:rsidRPr="000D7071" w:rsidRDefault="002E7F3F" w:rsidP="00BD2408">
            <w:pPr>
              <w:jc w:val="center"/>
            </w:pPr>
            <w:r w:rsidRPr="000D7071">
              <w:t>Decision Variable: RSS to POD Delivery Approach A</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0</w:t>
            </w:r>
          </w:p>
        </w:tc>
        <w:tc>
          <w:tcPr>
            <w:tcW w:w="1269" w:type="dxa"/>
            <w:vAlign w:val="center"/>
          </w:tcPr>
          <w:p w:rsidR="002E7F3F" w:rsidRPr="000D7071" w:rsidRDefault="002E7F3F" w:rsidP="00BD2408">
            <w:pPr>
              <w:jc w:val="center"/>
            </w:pPr>
            <w:r w:rsidRPr="000D7071">
              <w:rPr>
                <w:i/>
              </w:rPr>
              <w:t>D</w:t>
            </w:r>
            <w:r w:rsidRPr="000D7071">
              <w:rPr>
                <w:i/>
                <w:vertAlign w:val="subscript"/>
              </w:rPr>
              <w:t>B</w:t>
            </w:r>
          </w:p>
        </w:tc>
        <w:tc>
          <w:tcPr>
            <w:tcW w:w="6786" w:type="dxa"/>
            <w:vAlign w:val="center"/>
          </w:tcPr>
          <w:p w:rsidR="002E7F3F" w:rsidRPr="000D7071" w:rsidRDefault="002E7F3F" w:rsidP="00BD2408">
            <w:pPr>
              <w:jc w:val="center"/>
            </w:pPr>
            <w:r w:rsidRPr="000D7071">
              <w:t>Decision Variable: RSS to POD Delivery Approach B</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1</w:t>
            </w:r>
          </w:p>
        </w:tc>
        <w:tc>
          <w:tcPr>
            <w:tcW w:w="1269" w:type="dxa"/>
            <w:vAlign w:val="center"/>
          </w:tcPr>
          <w:p w:rsidR="002E7F3F" w:rsidRPr="000D7071" w:rsidRDefault="002E7F3F" w:rsidP="00BD2408">
            <w:pPr>
              <w:jc w:val="center"/>
            </w:pPr>
            <w:r w:rsidRPr="000D7071">
              <w:rPr>
                <w:i/>
              </w:rPr>
              <w:t>D</w:t>
            </w:r>
            <w:r w:rsidRPr="000D7071">
              <w:rPr>
                <w:i/>
                <w:vertAlign w:val="subscript"/>
              </w:rPr>
              <w:t>C</w:t>
            </w:r>
          </w:p>
        </w:tc>
        <w:tc>
          <w:tcPr>
            <w:tcW w:w="6786" w:type="dxa"/>
            <w:vAlign w:val="center"/>
          </w:tcPr>
          <w:p w:rsidR="002E7F3F" w:rsidRPr="000D7071" w:rsidRDefault="002E7F3F" w:rsidP="00BD2408">
            <w:pPr>
              <w:jc w:val="center"/>
            </w:pPr>
            <w:r w:rsidRPr="000D7071">
              <w:t>Decision Variable: RSS to POD Delivery Approach C</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0</w:t>
            </w:r>
          </w:p>
        </w:tc>
        <w:tc>
          <w:tcPr>
            <w:tcW w:w="1269" w:type="dxa"/>
            <w:vAlign w:val="center"/>
          </w:tcPr>
          <w:p w:rsidR="002E7F3F" w:rsidRPr="000D7071" w:rsidRDefault="002E7F3F" w:rsidP="00BD2408">
            <w:pPr>
              <w:jc w:val="center"/>
            </w:pPr>
            <w:r w:rsidRPr="000D7071">
              <w:rPr>
                <w:i/>
              </w:rPr>
              <w:t>D</w:t>
            </w:r>
            <w:r w:rsidRPr="000D7071">
              <w:rPr>
                <w:i/>
                <w:vertAlign w:val="subscript"/>
              </w:rPr>
              <w:t>D</w:t>
            </w:r>
          </w:p>
        </w:tc>
        <w:tc>
          <w:tcPr>
            <w:tcW w:w="6786" w:type="dxa"/>
            <w:vAlign w:val="center"/>
          </w:tcPr>
          <w:p w:rsidR="002E7F3F" w:rsidRPr="000D7071" w:rsidRDefault="002E7F3F" w:rsidP="00BD2408">
            <w:pPr>
              <w:jc w:val="center"/>
            </w:pPr>
            <w:r w:rsidRPr="000D7071">
              <w:t>Decision Variable: RSS to POD Delivery Approach D</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2</w:t>
            </w:r>
          </w:p>
        </w:tc>
        <w:tc>
          <w:tcPr>
            <w:tcW w:w="1269" w:type="dxa"/>
            <w:vAlign w:val="center"/>
          </w:tcPr>
          <w:p w:rsidR="002E7F3F" w:rsidRPr="000D7071" w:rsidRDefault="002E7F3F" w:rsidP="00BD2408">
            <w:pPr>
              <w:jc w:val="center"/>
              <w:rPr>
                <w:i/>
              </w:rPr>
            </w:pPr>
            <w:r w:rsidRPr="000D7071">
              <w:rPr>
                <w:i/>
              </w:rPr>
              <w:t>L</w:t>
            </w:r>
            <w:r w:rsidRPr="000D7071">
              <w:rPr>
                <w:i/>
                <w:vertAlign w:val="subscript"/>
              </w:rPr>
              <w:t>S</w:t>
            </w:r>
          </w:p>
        </w:tc>
        <w:tc>
          <w:tcPr>
            <w:tcW w:w="6786" w:type="dxa"/>
            <w:vAlign w:val="center"/>
          </w:tcPr>
          <w:p w:rsidR="002E7F3F" w:rsidRPr="000D7071" w:rsidRDefault="002E7F3F" w:rsidP="00BD2408">
            <w:pPr>
              <w:jc w:val="center"/>
            </w:pPr>
            <w:r w:rsidRPr="000D7071">
              <w:t>Staging / Loading Time of POD Order in RSS (minutes)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10</w:t>
            </w:r>
          </w:p>
        </w:tc>
        <w:tc>
          <w:tcPr>
            <w:tcW w:w="1269" w:type="dxa"/>
            <w:vAlign w:val="center"/>
          </w:tcPr>
          <w:p w:rsidR="002E7F3F" w:rsidRPr="000D7071" w:rsidRDefault="002E7F3F" w:rsidP="00BD2408">
            <w:pPr>
              <w:jc w:val="center"/>
              <w:rPr>
                <w:i/>
              </w:rPr>
            </w:pPr>
            <w:r w:rsidRPr="000D7071">
              <w:rPr>
                <w:i/>
              </w:rPr>
              <w:t>T</w:t>
            </w:r>
            <w:r w:rsidRPr="000D7071">
              <w:rPr>
                <w:i/>
                <w:vertAlign w:val="subscript"/>
              </w:rPr>
              <w:t>U</w:t>
            </w:r>
          </w:p>
        </w:tc>
        <w:tc>
          <w:tcPr>
            <w:tcW w:w="6786" w:type="dxa"/>
            <w:vAlign w:val="center"/>
          </w:tcPr>
          <w:p w:rsidR="002E7F3F" w:rsidRPr="000D7071" w:rsidRDefault="002E7F3F" w:rsidP="00BD2408">
            <w:pPr>
              <w:jc w:val="center"/>
            </w:pPr>
            <w:r w:rsidRPr="000D7071">
              <w:t>Average Unload Time at the PODs (minutes)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20</w:t>
            </w:r>
          </w:p>
        </w:tc>
        <w:tc>
          <w:tcPr>
            <w:tcW w:w="1269" w:type="dxa"/>
            <w:vAlign w:val="center"/>
          </w:tcPr>
          <w:p w:rsidR="002E7F3F" w:rsidRPr="000D7071" w:rsidRDefault="002E7F3F" w:rsidP="00BD2408">
            <w:pPr>
              <w:jc w:val="center"/>
              <w:rPr>
                <w:i/>
              </w:rPr>
            </w:pPr>
            <w:r w:rsidRPr="000D7071">
              <w:rPr>
                <w:i/>
              </w:rPr>
              <w:t>T</w:t>
            </w:r>
            <w:r w:rsidRPr="000D7071">
              <w:rPr>
                <w:i/>
                <w:vertAlign w:val="subscript"/>
              </w:rPr>
              <w:t>D</w:t>
            </w:r>
          </w:p>
        </w:tc>
        <w:tc>
          <w:tcPr>
            <w:tcW w:w="6786" w:type="dxa"/>
            <w:vAlign w:val="center"/>
          </w:tcPr>
          <w:p w:rsidR="002E7F3F" w:rsidRPr="000D7071" w:rsidRDefault="002E7F3F" w:rsidP="00BD2408">
            <w:pPr>
              <w:jc w:val="center"/>
            </w:pPr>
            <w:r w:rsidRPr="000D7071">
              <w:t>Average Diversion Time from Direct Delivery Route (minutes)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4</w:t>
            </w:r>
          </w:p>
        </w:tc>
        <w:tc>
          <w:tcPr>
            <w:tcW w:w="1269" w:type="dxa"/>
            <w:vAlign w:val="center"/>
          </w:tcPr>
          <w:p w:rsidR="002E7F3F" w:rsidRPr="000D7071" w:rsidRDefault="002E7F3F" w:rsidP="00BD2408">
            <w:pPr>
              <w:jc w:val="center"/>
              <w:rPr>
                <w:i/>
              </w:rPr>
            </w:pPr>
            <w:r w:rsidRPr="000D7071">
              <w:rPr>
                <w:i/>
              </w:rPr>
              <w:t>V</w:t>
            </w:r>
            <w:r w:rsidRPr="000D7071">
              <w:rPr>
                <w:i/>
                <w:vertAlign w:val="subscript"/>
              </w:rPr>
              <w:t>POD</w:t>
            </w:r>
          </w:p>
        </w:tc>
        <w:tc>
          <w:tcPr>
            <w:tcW w:w="6786" w:type="dxa"/>
            <w:vAlign w:val="center"/>
          </w:tcPr>
          <w:p w:rsidR="002E7F3F" w:rsidRPr="000D7071" w:rsidRDefault="002E7F3F" w:rsidP="00BD2408">
            <w:pPr>
              <w:jc w:val="center"/>
            </w:pPr>
            <w:r w:rsidRPr="000D7071">
              <w:t>Number of Available RSS to POD Transport Vehicle</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0</w:t>
            </w:r>
          </w:p>
        </w:tc>
        <w:tc>
          <w:tcPr>
            <w:tcW w:w="1269" w:type="dxa"/>
            <w:vAlign w:val="center"/>
          </w:tcPr>
          <w:p w:rsidR="002E7F3F" w:rsidRPr="000D7071" w:rsidRDefault="002E7F3F" w:rsidP="00BD2408">
            <w:pPr>
              <w:jc w:val="center"/>
              <w:rPr>
                <w:i/>
                <w:color w:val="000000"/>
              </w:rPr>
            </w:pPr>
            <w:r w:rsidRPr="000D7071">
              <w:rPr>
                <w:i/>
                <w:color w:val="000000"/>
              </w:rPr>
              <w:t>T2</w:t>
            </w:r>
            <w:r w:rsidRPr="000D7071">
              <w:rPr>
                <w:i/>
                <w:color w:val="000000"/>
                <w:vertAlign w:val="subscript"/>
              </w:rPr>
              <w:t>A</w:t>
            </w:r>
          </w:p>
        </w:tc>
        <w:tc>
          <w:tcPr>
            <w:tcW w:w="6786" w:type="dxa"/>
            <w:vAlign w:val="center"/>
          </w:tcPr>
          <w:p w:rsidR="002E7F3F" w:rsidRPr="000D7071" w:rsidRDefault="002E7F3F" w:rsidP="00BD2408">
            <w:pPr>
              <w:jc w:val="center"/>
            </w:pPr>
            <w:r w:rsidRPr="000D7071">
              <w:t>Decision Variable: Utilize known SNS to RSS delivery time</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0</w:t>
            </w:r>
          </w:p>
        </w:tc>
        <w:tc>
          <w:tcPr>
            <w:tcW w:w="1269" w:type="dxa"/>
            <w:vAlign w:val="center"/>
          </w:tcPr>
          <w:p w:rsidR="002E7F3F" w:rsidRPr="000D7071" w:rsidRDefault="002E7F3F" w:rsidP="00BD2408">
            <w:pPr>
              <w:jc w:val="center"/>
              <w:rPr>
                <w:i/>
                <w:color w:val="000000"/>
              </w:rPr>
            </w:pPr>
            <w:r w:rsidRPr="000D7071">
              <w:rPr>
                <w:i/>
                <w:color w:val="000000"/>
              </w:rPr>
              <w:t>T2</w:t>
            </w:r>
            <w:r w:rsidRPr="000D7071">
              <w:rPr>
                <w:i/>
                <w:color w:val="000000"/>
                <w:vertAlign w:val="subscript"/>
              </w:rPr>
              <w:t>AT</w:t>
            </w:r>
          </w:p>
        </w:tc>
        <w:tc>
          <w:tcPr>
            <w:tcW w:w="6786" w:type="dxa"/>
            <w:vAlign w:val="center"/>
          </w:tcPr>
          <w:p w:rsidR="002E7F3F" w:rsidRPr="000D7071" w:rsidRDefault="002E7F3F" w:rsidP="00BD2408">
            <w:pPr>
              <w:jc w:val="center"/>
            </w:pPr>
            <w:r w:rsidRPr="000D7071">
              <w:t>Known SNS to RSS delivery time (minutes)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1</w:t>
            </w:r>
          </w:p>
        </w:tc>
        <w:tc>
          <w:tcPr>
            <w:tcW w:w="1269" w:type="dxa"/>
            <w:vAlign w:val="center"/>
          </w:tcPr>
          <w:p w:rsidR="002E7F3F" w:rsidRPr="000D7071" w:rsidRDefault="002E7F3F" w:rsidP="00BD2408">
            <w:pPr>
              <w:jc w:val="center"/>
              <w:rPr>
                <w:i/>
                <w:color w:val="000000"/>
              </w:rPr>
            </w:pPr>
            <w:r w:rsidRPr="000D7071">
              <w:rPr>
                <w:i/>
                <w:color w:val="000000"/>
              </w:rPr>
              <w:t>T2</w:t>
            </w:r>
            <w:r w:rsidRPr="000D7071">
              <w:rPr>
                <w:i/>
                <w:color w:val="000000"/>
                <w:vertAlign w:val="subscript"/>
              </w:rPr>
              <w:t>D</w:t>
            </w:r>
          </w:p>
        </w:tc>
        <w:tc>
          <w:tcPr>
            <w:tcW w:w="6786" w:type="dxa"/>
            <w:vAlign w:val="center"/>
          </w:tcPr>
          <w:p w:rsidR="002E7F3F" w:rsidRPr="000D7071" w:rsidRDefault="002E7F3F" w:rsidP="00BD2408">
            <w:pPr>
              <w:jc w:val="center"/>
            </w:pPr>
            <w:r w:rsidRPr="000D7071">
              <w:t>Decision Variable: Utilize Default SNS to RSS delivery time</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720</w:t>
            </w:r>
          </w:p>
        </w:tc>
        <w:tc>
          <w:tcPr>
            <w:tcW w:w="1269" w:type="dxa"/>
            <w:vAlign w:val="center"/>
          </w:tcPr>
          <w:p w:rsidR="002E7F3F" w:rsidRPr="000D7071" w:rsidRDefault="002E7F3F" w:rsidP="00BD2408">
            <w:pPr>
              <w:jc w:val="center"/>
              <w:rPr>
                <w:i/>
                <w:color w:val="000000"/>
              </w:rPr>
            </w:pPr>
            <w:r w:rsidRPr="000D7071">
              <w:rPr>
                <w:i/>
                <w:color w:val="000000"/>
              </w:rPr>
              <w:t>T2</w:t>
            </w:r>
            <w:r w:rsidRPr="000D7071">
              <w:rPr>
                <w:i/>
                <w:color w:val="000000"/>
                <w:vertAlign w:val="subscript"/>
              </w:rPr>
              <w:t>DT</w:t>
            </w:r>
          </w:p>
        </w:tc>
        <w:tc>
          <w:tcPr>
            <w:tcW w:w="6786" w:type="dxa"/>
            <w:vAlign w:val="center"/>
          </w:tcPr>
          <w:p w:rsidR="002E7F3F" w:rsidRPr="000D7071" w:rsidRDefault="002E7F3F" w:rsidP="00BD2408">
            <w:pPr>
              <w:jc w:val="center"/>
            </w:pPr>
            <w:r w:rsidRPr="000D7071">
              <w:t>Default SNS to RSS delivery time (minutes)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1</w:t>
            </w:r>
          </w:p>
        </w:tc>
        <w:tc>
          <w:tcPr>
            <w:tcW w:w="1269" w:type="dxa"/>
            <w:vAlign w:val="center"/>
          </w:tcPr>
          <w:p w:rsidR="002E7F3F" w:rsidRPr="000D7071" w:rsidRDefault="002E7F3F" w:rsidP="00BD2408">
            <w:pPr>
              <w:jc w:val="center"/>
              <w:rPr>
                <w:i/>
                <w:color w:val="000000"/>
              </w:rPr>
            </w:pPr>
            <w:r w:rsidRPr="000D7071">
              <w:rPr>
                <w:i/>
                <w:color w:val="000000"/>
              </w:rPr>
              <w:t>T</w:t>
            </w:r>
            <w:r w:rsidRPr="000D7071">
              <w:rPr>
                <w:i/>
                <w:color w:val="000000"/>
                <w:vertAlign w:val="subscript"/>
              </w:rPr>
              <w:t>AIR</w:t>
            </w:r>
          </w:p>
        </w:tc>
        <w:tc>
          <w:tcPr>
            <w:tcW w:w="6786" w:type="dxa"/>
            <w:vAlign w:val="center"/>
          </w:tcPr>
          <w:p w:rsidR="002E7F3F" w:rsidRPr="000D7071" w:rsidRDefault="002E7F3F" w:rsidP="00BD2408">
            <w:pPr>
              <w:jc w:val="center"/>
            </w:pPr>
            <w:r w:rsidRPr="000D7071">
              <w:t>Decision Variable: Utilize SNS to RSS air transportation</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11</w:t>
            </w:r>
          </w:p>
        </w:tc>
        <w:tc>
          <w:tcPr>
            <w:tcW w:w="1269" w:type="dxa"/>
            <w:vAlign w:val="center"/>
          </w:tcPr>
          <w:p w:rsidR="002E7F3F" w:rsidRPr="000D7071" w:rsidRDefault="002E7F3F" w:rsidP="00BD2408">
            <w:pPr>
              <w:jc w:val="center"/>
              <w:rPr>
                <w:i/>
                <w:color w:val="000000"/>
              </w:rPr>
            </w:pPr>
            <w:r w:rsidRPr="000D7071">
              <w:rPr>
                <w:i/>
                <w:color w:val="000000"/>
              </w:rPr>
              <w:t>U</w:t>
            </w:r>
            <w:r w:rsidRPr="000D7071">
              <w:rPr>
                <w:i/>
                <w:color w:val="000000"/>
                <w:vertAlign w:val="subscript"/>
              </w:rPr>
              <w:t>AIR</w:t>
            </w:r>
          </w:p>
        </w:tc>
        <w:tc>
          <w:tcPr>
            <w:tcW w:w="6786" w:type="dxa"/>
            <w:vAlign w:val="center"/>
          </w:tcPr>
          <w:p w:rsidR="002E7F3F" w:rsidRPr="000D7071" w:rsidRDefault="002E7F3F" w:rsidP="00BD2408">
            <w:pPr>
              <w:jc w:val="center"/>
            </w:pPr>
            <w:r w:rsidRPr="000D7071">
              <w:t>Unload time per truck from airplane into RSS trucks (minutes)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0</w:t>
            </w:r>
          </w:p>
        </w:tc>
        <w:tc>
          <w:tcPr>
            <w:tcW w:w="1269" w:type="dxa"/>
            <w:vAlign w:val="center"/>
          </w:tcPr>
          <w:p w:rsidR="002E7F3F" w:rsidRPr="000D7071" w:rsidRDefault="002E7F3F" w:rsidP="00BD2408">
            <w:pPr>
              <w:jc w:val="center"/>
              <w:rPr>
                <w:i/>
                <w:color w:val="000000"/>
              </w:rPr>
            </w:pPr>
            <w:r w:rsidRPr="000D7071">
              <w:rPr>
                <w:i/>
                <w:color w:val="000000"/>
              </w:rPr>
              <w:t>T</w:t>
            </w:r>
            <w:r w:rsidRPr="000D7071">
              <w:rPr>
                <w:i/>
                <w:color w:val="000000"/>
                <w:vertAlign w:val="subscript"/>
              </w:rPr>
              <w:t>CON</w:t>
            </w:r>
          </w:p>
        </w:tc>
        <w:tc>
          <w:tcPr>
            <w:tcW w:w="6786" w:type="dxa"/>
            <w:vAlign w:val="center"/>
          </w:tcPr>
          <w:p w:rsidR="002E7F3F" w:rsidRPr="000D7071" w:rsidRDefault="002E7F3F" w:rsidP="00BD2408">
            <w:pPr>
              <w:jc w:val="center"/>
            </w:pPr>
            <w:r w:rsidRPr="000D7071">
              <w:t>Decision Variable: Convoy SNS trucks from airport to RSS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8</w:t>
            </w:r>
          </w:p>
        </w:tc>
        <w:tc>
          <w:tcPr>
            <w:tcW w:w="1269" w:type="dxa"/>
            <w:vAlign w:val="center"/>
          </w:tcPr>
          <w:p w:rsidR="002E7F3F" w:rsidRPr="000D7071" w:rsidRDefault="002E7F3F" w:rsidP="00BD2408">
            <w:pPr>
              <w:jc w:val="center"/>
              <w:rPr>
                <w:i/>
                <w:color w:val="000000"/>
              </w:rPr>
            </w:pPr>
            <w:r w:rsidRPr="000D7071">
              <w:rPr>
                <w:i/>
                <w:color w:val="000000"/>
              </w:rPr>
              <w:t>V</w:t>
            </w:r>
            <w:r w:rsidRPr="000D7071">
              <w:rPr>
                <w:i/>
                <w:color w:val="000000"/>
                <w:vertAlign w:val="subscript"/>
              </w:rPr>
              <w:t>RSS</w:t>
            </w:r>
          </w:p>
        </w:tc>
        <w:tc>
          <w:tcPr>
            <w:tcW w:w="6786" w:type="dxa"/>
            <w:vAlign w:val="center"/>
          </w:tcPr>
          <w:p w:rsidR="002E7F3F" w:rsidRPr="000D7071" w:rsidRDefault="002E7F3F" w:rsidP="00BD2408">
            <w:pPr>
              <w:jc w:val="center"/>
            </w:pPr>
            <w:r w:rsidRPr="000D7071">
              <w:t>Number of SNS to RSS trucks needed</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2</w:t>
            </w:r>
          </w:p>
        </w:tc>
        <w:tc>
          <w:tcPr>
            <w:tcW w:w="1269" w:type="dxa"/>
            <w:vAlign w:val="center"/>
          </w:tcPr>
          <w:p w:rsidR="002E7F3F" w:rsidRPr="000D7071" w:rsidRDefault="002E7F3F" w:rsidP="00BD2408">
            <w:pPr>
              <w:jc w:val="center"/>
              <w:rPr>
                <w:i/>
                <w:color w:val="000000"/>
              </w:rPr>
            </w:pPr>
            <w:r w:rsidRPr="000D7071">
              <w:rPr>
                <w:i/>
                <w:color w:val="000000"/>
              </w:rPr>
              <w:t>V</w:t>
            </w:r>
            <w:r w:rsidRPr="000D7071">
              <w:rPr>
                <w:i/>
                <w:color w:val="000000"/>
                <w:vertAlign w:val="subscript"/>
              </w:rPr>
              <w:t>U</w:t>
            </w:r>
          </w:p>
        </w:tc>
        <w:tc>
          <w:tcPr>
            <w:tcW w:w="6786" w:type="dxa"/>
            <w:vAlign w:val="center"/>
          </w:tcPr>
          <w:p w:rsidR="002E7F3F" w:rsidRPr="000D7071" w:rsidRDefault="002E7F3F" w:rsidP="00BD2408">
            <w:pPr>
              <w:jc w:val="center"/>
            </w:pPr>
            <w:r w:rsidRPr="000D7071">
              <w:t>Number of SNS to RSS trucks needed to transport at least of one of every container configuration</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11</w:t>
            </w:r>
          </w:p>
        </w:tc>
        <w:tc>
          <w:tcPr>
            <w:tcW w:w="1269" w:type="dxa"/>
            <w:vAlign w:val="center"/>
          </w:tcPr>
          <w:p w:rsidR="002E7F3F" w:rsidRPr="000D7071" w:rsidRDefault="002E7F3F" w:rsidP="00BD2408">
            <w:pPr>
              <w:jc w:val="center"/>
              <w:rPr>
                <w:i/>
                <w:color w:val="000000"/>
              </w:rPr>
            </w:pPr>
            <w:r w:rsidRPr="000D7071">
              <w:rPr>
                <w:i/>
                <w:color w:val="000000"/>
              </w:rPr>
              <w:t>U</w:t>
            </w:r>
            <w:r w:rsidRPr="000D7071">
              <w:rPr>
                <w:i/>
                <w:color w:val="000000"/>
                <w:vertAlign w:val="subscript"/>
              </w:rPr>
              <w:t>RSS</w:t>
            </w:r>
          </w:p>
        </w:tc>
        <w:tc>
          <w:tcPr>
            <w:tcW w:w="6786" w:type="dxa"/>
            <w:vAlign w:val="center"/>
          </w:tcPr>
          <w:p w:rsidR="002E7F3F" w:rsidRPr="000D7071" w:rsidRDefault="002E7F3F" w:rsidP="00BD2408">
            <w:pPr>
              <w:jc w:val="center"/>
            </w:pPr>
            <w:r w:rsidRPr="000D7071">
              <w:t>Time to unload SNS truck at RSS and stage containers in Pick Area per truck (minutes)</w:t>
            </w:r>
          </w:p>
        </w:tc>
      </w:tr>
      <w:tr w:rsidR="002E7F3F" w:rsidRPr="000D7071" w:rsidTr="00BD2408">
        <w:trPr>
          <w:trHeight w:val="432"/>
          <w:jc w:val="center"/>
        </w:trPr>
        <w:tc>
          <w:tcPr>
            <w:tcW w:w="1075" w:type="dxa"/>
            <w:vAlign w:val="center"/>
          </w:tcPr>
          <w:p w:rsidR="002E7F3F" w:rsidRPr="000D7071" w:rsidRDefault="002E7F3F" w:rsidP="00BD2408">
            <w:pPr>
              <w:jc w:val="center"/>
            </w:pPr>
            <w:r w:rsidRPr="000D7071">
              <w:t>130</w:t>
            </w:r>
          </w:p>
        </w:tc>
        <w:tc>
          <w:tcPr>
            <w:tcW w:w="1269" w:type="dxa"/>
            <w:vAlign w:val="center"/>
          </w:tcPr>
          <w:p w:rsidR="002E7F3F" w:rsidRPr="000D7071" w:rsidRDefault="002E7F3F" w:rsidP="00BD2408">
            <w:pPr>
              <w:jc w:val="center"/>
              <w:rPr>
                <w:i/>
                <w:color w:val="000000"/>
              </w:rPr>
            </w:pPr>
            <w:r w:rsidRPr="000D7071">
              <w:rPr>
                <w:i/>
                <w:color w:val="000000"/>
              </w:rPr>
              <w:t>C</w:t>
            </w:r>
            <w:r w:rsidRPr="000D7071">
              <w:rPr>
                <w:i/>
                <w:color w:val="000000"/>
                <w:vertAlign w:val="subscript"/>
              </w:rPr>
              <w:t>P</w:t>
            </w:r>
          </w:p>
        </w:tc>
        <w:tc>
          <w:tcPr>
            <w:tcW w:w="6786" w:type="dxa"/>
            <w:vAlign w:val="center"/>
          </w:tcPr>
          <w:p w:rsidR="002E7F3F" w:rsidRPr="000D7071" w:rsidRDefault="002E7F3F" w:rsidP="00BD2408">
            <w:pPr>
              <w:jc w:val="center"/>
            </w:pPr>
            <w:r w:rsidRPr="000D7071">
              <w:t>Number of containers in a 12 hour Push Package</w:t>
            </w:r>
          </w:p>
        </w:tc>
      </w:tr>
    </w:tbl>
    <w:p w:rsidR="00DA5B49" w:rsidRDefault="00DA5B49">
      <w:r>
        <w:br w:type="page"/>
      </w:r>
    </w:p>
    <w:tbl>
      <w:tblPr>
        <w:tblStyle w:val="GridTable1Light1"/>
        <w:tblpPr w:leftFromText="180" w:rightFromText="180" w:vertAnchor="page" w:horzAnchor="margin" w:tblpXSpec="center" w:tblpY="2341"/>
        <w:tblW w:w="9130" w:type="dxa"/>
        <w:tblCellMar>
          <w:left w:w="115" w:type="dxa"/>
          <w:right w:w="115" w:type="dxa"/>
        </w:tblCellMar>
        <w:tblLook w:val="0620" w:firstRow="1" w:lastRow="0" w:firstColumn="0" w:lastColumn="0" w:noHBand="1" w:noVBand="1"/>
      </w:tblPr>
      <w:tblGrid>
        <w:gridCol w:w="1075"/>
        <w:gridCol w:w="1269"/>
        <w:gridCol w:w="6786"/>
      </w:tblGrid>
      <w:tr w:rsidR="00854EB4" w:rsidRPr="000D7071" w:rsidTr="00854EB4">
        <w:trPr>
          <w:cnfStyle w:val="100000000000" w:firstRow="1" w:lastRow="0" w:firstColumn="0" w:lastColumn="0" w:oddVBand="0" w:evenVBand="0" w:oddHBand="0" w:evenHBand="0" w:firstRowFirstColumn="0" w:firstRowLastColumn="0" w:lastRowFirstColumn="0" w:lastRowLastColumn="0"/>
          <w:trHeight w:val="432"/>
        </w:trPr>
        <w:tc>
          <w:tcPr>
            <w:tcW w:w="1075" w:type="dxa"/>
            <w:vAlign w:val="center"/>
          </w:tcPr>
          <w:p w:rsidR="00854EB4" w:rsidRPr="000D7071" w:rsidRDefault="00854EB4" w:rsidP="00854EB4">
            <w:pPr>
              <w:jc w:val="center"/>
            </w:pPr>
            <w:r w:rsidRPr="000D7071">
              <w:lastRenderedPageBreak/>
              <w:t>Value</w:t>
            </w:r>
          </w:p>
        </w:tc>
        <w:tc>
          <w:tcPr>
            <w:tcW w:w="1269" w:type="dxa"/>
            <w:vAlign w:val="center"/>
          </w:tcPr>
          <w:p w:rsidR="00854EB4" w:rsidRPr="000D7071" w:rsidRDefault="00854EB4" w:rsidP="00854EB4">
            <w:pPr>
              <w:jc w:val="center"/>
            </w:pPr>
            <w:r w:rsidRPr="000D7071">
              <w:t>Notation</w:t>
            </w:r>
          </w:p>
        </w:tc>
        <w:tc>
          <w:tcPr>
            <w:tcW w:w="6786" w:type="dxa"/>
            <w:vAlign w:val="center"/>
          </w:tcPr>
          <w:p w:rsidR="00854EB4" w:rsidRPr="000D7071" w:rsidRDefault="00854EB4" w:rsidP="00854EB4">
            <w:pPr>
              <w:jc w:val="center"/>
            </w:pPr>
            <w:r w:rsidRPr="000D7071">
              <w:t>Description or Comment</w:t>
            </w:r>
          </w:p>
        </w:tc>
      </w:tr>
      <w:tr w:rsidR="00854EB4" w:rsidRPr="000D7071" w:rsidTr="00854EB4">
        <w:trPr>
          <w:trHeight w:val="432"/>
        </w:trPr>
        <w:tc>
          <w:tcPr>
            <w:tcW w:w="1075" w:type="dxa"/>
            <w:vAlign w:val="center"/>
          </w:tcPr>
          <w:p w:rsidR="00854EB4" w:rsidRPr="00854EB4" w:rsidRDefault="00854EB4" w:rsidP="00854EB4">
            <w:pPr>
              <w:jc w:val="center"/>
            </w:pPr>
            <w:r w:rsidRPr="00854EB4">
              <w:t>40</w:t>
            </w:r>
          </w:p>
        </w:tc>
        <w:tc>
          <w:tcPr>
            <w:tcW w:w="1269" w:type="dxa"/>
            <w:vAlign w:val="center"/>
          </w:tcPr>
          <w:p w:rsidR="00854EB4" w:rsidRPr="00854EB4" w:rsidRDefault="00854EB4" w:rsidP="00854EB4">
            <w:pPr>
              <w:jc w:val="center"/>
              <w:rPr>
                <w:i/>
                <w:color w:val="000000"/>
              </w:rPr>
            </w:pPr>
            <w:r w:rsidRPr="00854EB4">
              <w:rPr>
                <w:i/>
                <w:color w:val="000000"/>
              </w:rPr>
              <w:t>C</w:t>
            </w:r>
            <w:r w:rsidRPr="00854EB4">
              <w:rPr>
                <w:i/>
                <w:color w:val="000000"/>
                <w:vertAlign w:val="subscript"/>
              </w:rPr>
              <w:t>U</w:t>
            </w:r>
          </w:p>
        </w:tc>
        <w:tc>
          <w:tcPr>
            <w:tcW w:w="6786" w:type="dxa"/>
            <w:vAlign w:val="center"/>
          </w:tcPr>
          <w:p w:rsidR="00854EB4" w:rsidRPr="00854EB4" w:rsidRDefault="00854EB4" w:rsidP="00854EB4">
            <w:pPr>
              <w:jc w:val="center"/>
            </w:pPr>
            <w:r w:rsidRPr="00854EB4">
              <w:t>Number of different container configurations in the 12 Hour Push Package</w:t>
            </w:r>
          </w:p>
        </w:tc>
      </w:tr>
      <w:tr w:rsidR="00854EB4" w:rsidRPr="000D7071" w:rsidTr="00854EB4">
        <w:trPr>
          <w:trHeight w:val="432"/>
        </w:trPr>
        <w:tc>
          <w:tcPr>
            <w:tcW w:w="1075" w:type="dxa"/>
            <w:vAlign w:val="center"/>
          </w:tcPr>
          <w:p w:rsidR="00854EB4" w:rsidRPr="000D7071" w:rsidRDefault="00854EB4" w:rsidP="00854EB4">
            <w:pPr>
              <w:jc w:val="center"/>
            </w:pPr>
            <w:r w:rsidRPr="000D7071">
              <w:t>2</w:t>
            </w:r>
          </w:p>
        </w:tc>
        <w:tc>
          <w:tcPr>
            <w:tcW w:w="1269" w:type="dxa"/>
            <w:vAlign w:val="center"/>
          </w:tcPr>
          <w:p w:rsidR="00854EB4" w:rsidRPr="000D7071" w:rsidRDefault="00854EB4" w:rsidP="00854EB4">
            <w:pPr>
              <w:jc w:val="center"/>
              <w:rPr>
                <w:i/>
                <w:color w:val="000000"/>
              </w:rPr>
            </w:pPr>
            <w:r w:rsidRPr="000D7071">
              <w:rPr>
                <w:i/>
                <w:color w:val="000000"/>
              </w:rPr>
              <w:t>D</w:t>
            </w:r>
            <w:r w:rsidRPr="000D7071">
              <w:rPr>
                <w:i/>
                <w:color w:val="000000"/>
                <w:vertAlign w:val="subscript"/>
              </w:rPr>
              <w:t>RSS</w:t>
            </w:r>
          </w:p>
        </w:tc>
        <w:tc>
          <w:tcPr>
            <w:tcW w:w="6786" w:type="dxa"/>
            <w:vAlign w:val="center"/>
          </w:tcPr>
          <w:p w:rsidR="00854EB4" w:rsidRPr="000D7071" w:rsidRDefault="00854EB4" w:rsidP="00854EB4">
            <w:pPr>
              <w:jc w:val="center"/>
            </w:pPr>
            <w:r w:rsidRPr="000D7071">
              <w:t>Max. number of SNS trucks unloaded at a time (# Available Inbound RSS Dock Doors)</w:t>
            </w:r>
          </w:p>
        </w:tc>
      </w:tr>
      <w:tr w:rsidR="00854EB4" w:rsidRPr="000D7071" w:rsidTr="00854EB4">
        <w:trPr>
          <w:trHeight w:val="432"/>
        </w:trPr>
        <w:tc>
          <w:tcPr>
            <w:tcW w:w="1075" w:type="dxa"/>
            <w:vAlign w:val="center"/>
          </w:tcPr>
          <w:p w:rsidR="00854EB4" w:rsidRPr="000D7071" w:rsidRDefault="00854EB4" w:rsidP="00854EB4">
            <w:pPr>
              <w:jc w:val="center"/>
            </w:pPr>
            <w:r w:rsidRPr="000D7071">
              <w:t>130</w:t>
            </w:r>
          </w:p>
        </w:tc>
        <w:tc>
          <w:tcPr>
            <w:tcW w:w="1269" w:type="dxa"/>
            <w:vAlign w:val="center"/>
          </w:tcPr>
          <w:p w:rsidR="00854EB4" w:rsidRPr="000D7071" w:rsidRDefault="00854EB4" w:rsidP="00854EB4">
            <w:pPr>
              <w:jc w:val="center"/>
              <w:rPr>
                <w:i/>
                <w:color w:val="000000"/>
              </w:rPr>
            </w:pPr>
            <w:r w:rsidRPr="000D7071">
              <w:rPr>
                <w:i/>
                <w:color w:val="000000"/>
              </w:rPr>
              <w:t>P</w:t>
            </w:r>
            <w:r w:rsidRPr="000D7071">
              <w:rPr>
                <w:i/>
                <w:color w:val="000000"/>
                <w:vertAlign w:val="subscript"/>
              </w:rPr>
              <w:t>S</w:t>
            </w:r>
          </w:p>
        </w:tc>
        <w:tc>
          <w:tcPr>
            <w:tcW w:w="6786" w:type="dxa"/>
            <w:vAlign w:val="center"/>
          </w:tcPr>
          <w:p w:rsidR="00854EB4" w:rsidRPr="000D7071" w:rsidRDefault="00854EB4" w:rsidP="00854EB4">
            <w:pPr>
              <w:jc w:val="center"/>
            </w:pPr>
            <w:r w:rsidRPr="000D7071">
              <w:t>Number of Containers in the Pick Area</w:t>
            </w:r>
          </w:p>
        </w:tc>
      </w:tr>
      <w:tr w:rsidR="00854EB4" w:rsidRPr="000D7071" w:rsidTr="00854EB4">
        <w:trPr>
          <w:trHeight w:val="432"/>
        </w:trPr>
        <w:tc>
          <w:tcPr>
            <w:tcW w:w="1075" w:type="dxa"/>
            <w:vAlign w:val="center"/>
          </w:tcPr>
          <w:p w:rsidR="00854EB4" w:rsidRPr="000D7071" w:rsidRDefault="00854EB4" w:rsidP="00854EB4">
            <w:pPr>
              <w:jc w:val="center"/>
            </w:pPr>
            <w:r w:rsidRPr="000D7071">
              <w:t>8</w:t>
            </w:r>
          </w:p>
        </w:tc>
        <w:tc>
          <w:tcPr>
            <w:tcW w:w="1269" w:type="dxa"/>
            <w:vAlign w:val="center"/>
          </w:tcPr>
          <w:p w:rsidR="00854EB4" w:rsidRPr="000D7071" w:rsidRDefault="00854EB4" w:rsidP="00854EB4">
            <w:pPr>
              <w:jc w:val="center"/>
              <w:rPr>
                <w:i/>
                <w:color w:val="000000"/>
              </w:rPr>
            </w:pPr>
            <w:r w:rsidRPr="000D7071">
              <w:rPr>
                <w:i/>
                <w:color w:val="000000"/>
              </w:rPr>
              <w:t>P</w:t>
            </w:r>
            <w:r w:rsidRPr="000D7071">
              <w:rPr>
                <w:i/>
                <w:color w:val="000000"/>
                <w:vertAlign w:val="subscript"/>
              </w:rPr>
              <w:t>Z</w:t>
            </w:r>
          </w:p>
        </w:tc>
        <w:tc>
          <w:tcPr>
            <w:tcW w:w="6786" w:type="dxa"/>
            <w:vAlign w:val="center"/>
          </w:tcPr>
          <w:p w:rsidR="00854EB4" w:rsidRPr="000D7071" w:rsidRDefault="00854EB4" w:rsidP="00854EB4">
            <w:pPr>
              <w:jc w:val="center"/>
            </w:pPr>
            <w:r w:rsidRPr="000D7071">
              <w:t>Number of Containers in a Pick Zone (1 KU) within Immediate Pick Area</w:t>
            </w:r>
          </w:p>
        </w:tc>
      </w:tr>
      <w:tr w:rsidR="00854EB4" w:rsidRPr="000D7071" w:rsidTr="00854EB4">
        <w:trPr>
          <w:trHeight w:val="432"/>
        </w:trPr>
        <w:tc>
          <w:tcPr>
            <w:tcW w:w="1075" w:type="dxa"/>
            <w:vAlign w:val="center"/>
          </w:tcPr>
          <w:p w:rsidR="00854EB4" w:rsidRPr="000D7071" w:rsidRDefault="00854EB4" w:rsidP="00854EB4">
            <w:pPr>
              <w:jc w:val="center"/>
            </w:pPr>
            <w:r w:rsidRPr="000D7071">
              <w:t>2</w:t>
            </w:r>
          </w:p>
        </w:tc>
        <w:tc>
          <w:tcPr>
            <w:tcW w:w="1269" w:type="dxa"/>
            <w:vAlign w:val="center"/>
          </w:tcPr>
          <w:p w:rsidR="00854EB4" w:rsidRPr="000D7071" w:rsidRDefault="00854EB4" w:rsidP="00854EB4">
            <w:pPr>
              <w:jc w:val="center"/>
              <w:rPr>
                <w:color w:val="000000"/>
              </w:rPr>
            </w:pPr>
            <w:r w:rsidRPr="000D7071">
              <w:rPr>
                <w:color w:val="000000"/>
              </w:rPr>
              <w:t>K</w:t>
            </w:r>
          </w:p>
        </w:tc>
        <w:tc>
          <w:tcPr>
            <w:tcW w:w="6786" w:type="dxa"/>
            <w:vAlign w:val="center"/>
          </w:tcPr>
          <w:p w:rsidR="00854EB4" w:rsidRPr="000D7071" w:rsidRDefault="00854EB4" w:rsidP="00854EB4">
            <w:pPr>
              <w:jc w:val="center"/>
            </w:pPr>
            <w:r w:rsidRPr="000D7071">
              <w:t>Process cadence time (minutes)</w:t>
            </w:r>
          </w:p>
        </w:tc>
      </w:tr>
      <w:tr w:rsidR="00854EB4" w:rsidRPr="000D7071" w:rsidTr="00854EB4">
        <w:trPr>
          <w:trHeight w:val="432"/>
        </w:trPr>
        <w:tc>
          <w:tcPr>
            <w:tcW w:w="1075" w:type="dxa"/>
            <w:vAlign w:val="center"/>
          </w:tcPr>
          <w:p w:rsidR="00854EB4" w:rsidRPr="000D7071" w:rsidRDefault="00854EB4" w:rsidP="00854EB4">
            <w:pPr>
              <w:jc w:val="center"/>
            </w:pPr>
            <w:r w:rsidRPr="000D7071">
              <w:t>2</w:t>
            </w:r>
          </w:p>
        </w:tc>
        <w:tc>
          <w:tcPr>
            <w:tcW w:w="1269" w:type="dxa"/>
            <w:vAlign w:val="center"/>
          </w:tcPr>
          <w:p w:rsidR="00854EB4" w:rsidRPr="000D7071" w:rsidRDefault="00854EB4" w:rsidP="00854EB4">
            <w:pPr>
              <w:jc w:val="center"/>
              <w:rPr>
                <w:color w:val="000000"/>
              </w:rPr>
            </w:pPr>
            <w:r w:rsidRPr="000D7071">
              <w:rPr>
                <w:color w:val="000000"/>
              </w:rPr>
              <w:t>K</w:t>
            </w:r>
            <w:r w:rsidRPr="000D7071">
              <w:rPr>
                <w:color w:val="000000"/>
                <w:vertAlign w:val="subscript"/>
              </w:rPr>
              <w:t>Q</w:t>
            </w:r>
          </w:p>
        </w:tc>
        <w:tc>
          <w:tcPr>
            <w:tcW w:w="6786" w:type="dxa"/>
            <w:vAlign w:val="center"/>
          </w:tcPr>
          <w:p w:rsidR="00854EB4" w:rsidRPr="000D7071" w:rsidRDefault="00854EB4" w:rsidP="00854EB4">
            <w:pPr>
              <w:jc w:val="center"/>
            </w:pPr>
            <w:r w:rsidRPr="000D7071">
              <w:rPr>
                <w:color w:val="000000"/>
              </w:rPr>
              <w:t>Cadence units required in Order Pick Cycle for Quality Inspection and Inventory Control</w:t>
            </w:r>
          </w:p>
        </w:tc>
      </w:tr>
      <w:tr w:rsidR="00854EB4" w:rsidRPr="000D7071" w:rsidTr="00854EB4">
        <w:trPr>
          <w:trHeight w:val="432"/>
        </w:trPr>
        <w:tc>
          <w:tcPr>
            <w:tcW w:w="1075" w:type="dxa"/>
            <w:vAlign w:val="center"/>
          </w:tcPr>
          <w:p w:rsidR="00854EB4" w:rsidRPr="000D7071" w:rsidRDefault="00854EB4" w:rsidP="00854EB4">
            <w:pPr>
              <w:jc w:val="center"/>
            </w:pPr>
            <w:r w:rsidRPr="000D7071">
              <w:t>1</w:t>
            </w:r>
          </w:p>
        </w:tc>
        <w:tc>
          <w:tcPr>
            <w:tcW w:w="1269" w:type="dxa"/>
            <w:vAlign w:val="center"/>
          </w:tcPr>
          <w:p w:rsidR="00854EB4" w:rsidRPr="000D7071" w:rsidRDefault="00854EB4" w:rsidP="00854EB4">
            <w:pPr>
              <w:jc w:val="center"/>
            </w:pPr>
            <w:r w:rsidRPr="000D7071">
              <w:rPr>
                <w:color w:val="000000"/>
              </w:rPr>
              <w:t>K</w:t>
            </w:r>
            <w:r w:rsidRPr="000D7071">
              <w:rPr>
                <w:color w:val="000000"/>
                <w:vertAlign w:val="subscript"/>
              </w:rPr>
              <w:t>M</w:t>
            </w:r>
          </w:p>
        </w:tc>
        <w:tc>
          <w:tcPr>
            <w:tcW w:w="6786" w:type="dxa"/>
            <w:vAlign w:val="center"/>
          </w:tcPr>
          <w:p w:rsidR="00854EB4" w:rsidRPr="000D7071" w:rsidRDefault="00854EB4" w:rsidP="00854EB4">
            <w:pPr>
              <w:jc w:val="center"/>
            </w:pPr>
            <w:r w:rsidRPr="000D7071">
              <w:rPr>
                <w:color w:val="000000"/>
              </w:rPr>
              <w:t>Cadence units required in Order Pick Cycle for Misc. Activities</w:t>
            </w:r>
          </w:p>
        </w:tc>
      </w:tr>
      <w:tr w:rsidR="00854EB4" w:rsidRPr="000D7071" w:rsidTr="00854EB4">
        <w:trPr>
          <w:trHeight w:val="432"/>
        </w:trPr>
        <w:tc>
          <w:tcPr>
            <w:tcW w:w="1075" w:type="dxa"/>
            <w:vAlign w:val="center"/>
          </w:tcPr>
          <w:p w:rsidR="00854EB4" w:rsidRPr="000D7071" w:rsidRDefault="00854EB4" w:rsidP="00854EB4">
            <w:pPr>
              <w:jc w:val="center"/>
            </w:pPr>
            <w:r w:rsidRPr="000D7071">
              <w:t>78</w:t>
            </w:r>
          </w:p>
        </w:tc>
        <w:tc>
          <w:tcPr>
            <w:tcW w:w="1269" w:type="dxa"/>
            <w:vAlign w:val="center"/>
          </w:tcPr>
          <w:p w:rsidR="00854EB4" w:rsidRPr="000D7071" w:rsidRDefault="00854EB4" w:rsidP="00854EB4">
            <w:pPr>
              <w:jc w:val="center"/>
            </w:pPr>
            <w:r w:rsidRPr="000D7071">
              <w:t>T1</w:t>
            </w:r>
          </w:p>
        </w:tc>
        <w:tc>
          <w:tcPr>
            <w:tcW w:w="6786" w:type="dxa"/>
            <w:vAlign w:val="center"/>
          </w:tcPr>
          <w:p w:rsidR="00854EB4" w:rsidRPr="000D7071" w:rsidRDefault="00854EB4" w:rsidP="00854EB4">
            <w:pPr>
              <w:jc w:val="center"/>
              <w:rPr>
                <w:color w:val="000000"/>
              </w:rPr>
            </w:pPr>
            <w:r w:rsidRPr="000D7071">
              <w:rPr>
                <w:color w:val="000000"/>
              </w:rPr>
              <w:t>Time from Exposure to Decision to Activate the SNS-RSS-POD system (hours)</w:t>
            </w:r>
          </w:p>
        </w:tc>
      </w:tr>
    </w:tbl>
    <w:p w:rsidR="00A67A76" w:rsidRDefault="00602C3F" w:rsidP="00BC7C38">
      <w:pPr>
        <w:pStyle w:val="Figure"/>
      </w:pPr>
      <w:r>
        <w:t xml:space="preserve">Table </w:t>
      </w:r>
      <w:r w:rsidR="00192118">
        <w:t xml:space="preserve">3: </w:t>
      </w:r>
      <w:r w:rsidR="00DA5B49">
        <w:t xml:space="preserve"> Continued</w:t>
      </w:r>
      <w:r w:rsidR="001B17AA">
        <w:tab/>
      </w:r>
    </w:p>
    <w:p w:rsidR="00DA5B49" w:rsidRDefault="00DA5B49" w:rsidP="00BC7C38">
      <w:pPr>
        <w:pStyle w:val="Figure"/>
      </w:pPr>
    </w:p>
    <w:p w:rsidR="00DA5B49" w:rsidRDefault="00DA5B49" w:rsidP="00BC7C38">
      <w:pPr>
        <w:pStyle w:val="Figure"/>
      </w:pPr>
    </w:p>
    <w:p w:rsidR="00DA5B49" w:rsidRDefault="00DA5B49" w:rsidP="00BC7C38">
      <w:pPr>
        <w:pStyle w:val="Figure"/>
      </w:pPr>
    </w:p>
    <w:p w:rsidR="00DA5B49" w:rsidRDefault="00DA5B49" w:rsidP="00BC7C38">
      <w:pPr>
        <w:pStyle w:val="Figure"/>
      </w:pPr>
    </w:p>
    <w:p w:rsidR="00DA5B49" w:rsidRDefault="00DA5B49" w:rsidP="00BC7C38">
      <w:pPr>
        <w:pStyle w:val="Figure"/>
      </w:pPr>
    </w:p>
    <w:p w:rsidR="00DA5B49" w:rsidRDefault="00DA5B49" w:rsidP="00BC7C38">
      <w:pPr>
        <w:pStyle w:val="Figure"/>
      </w:pPr>
    </w:p>
    <w:p w:rsidR="00DA5B49" w:rsidRDefault="00DA5B49" w:rsidP="00BC7C38">
      <w:pPr>
        <w:pStyle w:val="Figure"/>
      </w:pPr>
    </w:p>
    <w:p w:rsidR="00DA5B49" w:rsidRDefault="00DA5B49" w:rsidP="00BC7C38">
      <w:pPr>
        <w:pStyle w:val="Figure"/>
      </w:pPr>
    </w:p>
    <w:p w:rsidR="00DA5B49" w:rsidRDefault="00DA5B49" w:rsidP="00BC7C38">
      <w:pPr>
        <w:pStyle w:val="Figure"/>
      </w:pPr>
    </w:p>
    <w:p w:rsidR="00A67A76" w:rsidRDefault="00A67A76" w:rsidP="00A67A76">
      <w:pPr>
        <w:pStyle w:val="Caption"/>
      </w:pPr>
    </w:p>
    <w:p w:rsidR="00A67A76" w:rsidRDefault="00E82C91" w:rsidP="00A67A76">
      <w:r>
        <w:rPr>
          <w:noProof/>
        </w:rPr>
        <w:lastRenderedPageBreak/>
        <w:pict>
          <v:rect id="_x0000_s3103" style="position:absolute;margin-left:6.05pt;margin-top:17.9pt;width:468pt;height:426.55pt;z-index:251654656" filled="f" strokeweight="1pt"/>
        </w:pict>
      </w:r>
    </w:p>
    <w:p w:rsidR="00A67A76" w:rsidRDefault="00A67A76" w:rsidP="00A67A76">
      <w:pPr>
        <w:pStyle w:val="Caption"/>
      </w:pPr>
    </w:p>
    <w:tbl>
      <w:tblPr>
        <w:tblpPr w:leftFromText="180" w:rightFromText="180" w:vertAnchor="page" w:horzAnchor="margin" w:tblpXSpec="center" w:tblpY="30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1868"/>
      </w:tblGrid>
      <w:tr w:rsidR="00F43C74" w:rsidRPr="00AD20EE" w:rsidTr="00F43C74">
        <w:trPr>
          <w:trHeight w:val="367"/>
        </w:trPr>
        <w:tc>
          <w:tcPr>
            <w:tcW w:w="5088" w:type="dxa"/>
          </w:tcPr>
          <w:p w:rsidR="00F43C74" w:rsidRPr="00AD20EE" w:rsidRDefault="00F43C74" w:rsidP="00F43C74">
            <w:r w:rsidRPr="00AD20EE">
              <w:t>Legend</w:t>
            </w:r>
          </w:p>
        </w:tc>
        <w:tc>
          <w:tcPr>
            <w:tcW w:w="1868" w:type="dxa"/>
          </w:tcPr>
          <w:p w:rsidR="00F43C74" w:rsidRPr="00AD20EE" w:rsidRDefault="00F43C74" w:rsidP="00F43C74">
            <w:pPr>
              <w:jc w:val="center"/>
            </w:pPr>
            <w:r w:rsidRPr="00AD20EE">
              <w:t>Color Code</w:t>
            </w:r>
          </w:p>
        </w:tc>
      </w:tr>
      <w:tr w:rsidR="00F43C74" w:rsidRPr="00AD20EE" w:rsidTr="00F43C74">
        <w:trPr>
          <w:trHeight w:val="399"/>
        </w:trPr>
        <w:tc>
          <w:tcPr>
            <w:tcW w:w="5088" w:type="dxa"/>
            <w:shd w:val="clear" w:color="auto" w:fill="auto"/>
          </w:tcPr>
          <w:p w:rsidR="00F43C74" w:rsidRPr="00AD20EE" w:rsidRDefault="00F43C74" w:rsidP="00F43C74">
            <w:r w:rsidRPr="00AD20EE">
              <w:t>Unload Containers from Airplane into Trucks</w:t>
            </w:r>
          </w:p>
        </w:tc>
        <w:tc>
          <w:tcPr>
            <w:tcW w:w="1868" w:type="dxa"/>
            <w:shd w:val="thinVertStripe" w:color="auto" w:fill="00B050"/>
          </w:tcPr>
          <w:p w:rsidR="00F43C74" w:rsidRPr="00AD20EE" w:rsidRDefault="00F43C74" w:rsidP="00F43C74"/>
        </w:tc>
      </w:tr>
      <w:tr w:rsidR="00F43C74" w:rsidRPr="00AD20EE" w:rsidTr="00F43C74">
        <w:trPr>
          <w:trHeight w:val="367"/>
        </w:trPr>
        <w:tc>
          <w:tcPr>
            <w:tcW w:w="5088" w:type="dxa"/>
          </w:tcPr>
          <w:p w:rsidR="00F43C74" w:rsidRPr="00AD20EE" w:rsidRDefault="00F43C74" w:rsidP="00F43C74">
            <w:r w:rsidRPr="00AD20EE">
              <w:t>Transport Containers from Airport to RSS</w:t>
            </w:r>
          </w:p>
        </w:tc>
        <w:tc>
          <w:tcPr>
            <w:tcW w:w="1868" w:type="dxa"/>
            <w:shd w:val="thinDiagStripe" w:color="auto" w:fill="FFFF00"/>
          </w:tcPr>
          <w:p w:rsidR="00F43C74" w:rsidRPr="00AD20EE" w:rsidRDefault="00F43C74" w:rsidP="00F43C74"/>
        </w:tc>
      </w:tr>
      <w:tr w:rsidR="00F43C74" w:rsidRPr="00AD20EE" w:rsidTr="00F43C74">
        <w:trPr>
          <w:trHeight w:val="367"/>
        </w:trPr>
        <w:tc>
          <w:tcPr>
            <w:tcW w:w="5088" w:type="dxa"/>
          </w:tcPr>
          <w:p w:rsidR="00F43C74" w:rsidRPr="00AD20EE" w:rsidRDefault="00F43C74" w:rsidP="00F43C74">
            <w:r w:rsidRPr="00AD20EE">
              <w:t>Unload Trucks at RSS and Stage Pick Area</w:t>
            </w:r>
          </w:p>
        </w:tc>
        <w:tc>
          <w:tcPr>
            <w:tcW w:w="1868" w:type="dxa"/>
            <w:shd w:val="thinHorzStripe" w:color="auto" w:fill="00B0F0"/>
          </w:tcPr>
          <w:p w:rsidR="00F43C74" w:rsidRPr="00AD20EE" w:rsidRDefault="00F43C74" w:rsidP="00F43C74"/>
        </w:tc>
      </w:tr>
      <w:tr w:rsidR="00F43C74" w:rsidRPr="00AD20EE" w:rsidTr="00F43C74">
        <w:trPr>
          <w:trHeight w:val="399"/>
        </w:trPr>
        <w:tc>
          <w:tcPr>
            <w:tcW w:w="5088" w:type="dxa"/>
          </w:tcPr>
          <w:p w:rsidR="00F43C74" w:rsidRPr="00AD20EE" w:rsidRDefault="00F43C74" w:rsidP="00F43C74">
            <w:r w:rsidRPr="00AD20EE">
              <w:t>Start POD Order Picking</w:t>
            </w:r>
          </w:p>
        </w:tc>
        <w:tc>
          <w:tcPr>
            <w:tcW w:w="1868" w:type="dxa"/>
            <w:shd w:val="clear" w:color="auto" w:fill="FF0000"/>
          </w:tcPr>
          <w:p w:rsidR="00F43C74" w:rsidRPr="00AD20EE" w:rsidRDefault="00F43C74" w:rsidP="00F43C74"/>
        </w:tc>
      </w:tr>
    </w:tbl>
    <w:p w:rsidR="00A67A76" w:rsidRDefault="00A67A76" w:rsidP="00A67A76">
      <w:pPr>
        <w:pStyle w:val="Caption"/>
      </w:pPr>
    </w:p>
    <w:p w:rsidR="00C604AC" w:rsidRDefault="00C604AC" w:rsidP="00A67A76">
      <w:pPr>
        <w:rPr>
          <w:b/>
        </w:rPr>
      </w:pPr>
    </w:p>
    <w:p w:rsidR="00A67A76" w:rsidRDefault="00A67A76" w:rsidP="00A67A76">
      <w:pPr>
        <w:spacing w:line="240" w:lineRule="auto"/>
      </w:pPr>
    </w:p>
    <w:p w:rsidR="00A67A76" w:rsidRPr="00AD20EE" w:rsidRDefault="00A67A76" w:rsidP="00A67A76"/>
    <w:p w:rsidR="00A67A76" w:rsidRPr="00AD20EE" w:rsidRDefault="00A67A76" w:rsidP="00A67A76"/>
    <w:p w:rsidR="00A67A76" w:rsidRPr="00AD20EE" w:rsidRDefault="00A67A76" w:rsidP="00A67A76"/>
    <w:p w:rsidR="00F43C74" w:rsidRDefault="00F43C74" w:rsidP="00F43C74">
      <w:pPr>
        <w:jc w:val="center"/>
      </w:pPr>
    </w:p>
    <w:p w:rsidR="00A67A76" w:rsidRPr="00AD20EE" w:rsidRDefault="00E82C91" w:rsidP="00F43C74">
      <w:pPr>
        <w:ind w:firstLine="720"/>
      </w:pPr>
      <w:r>
        <w:rPr>
          <w:noProof/>
          <w:color w:val="000000"/>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1" o:spid="_x0000_s3102" type="#_x0000_t13" style="position:absolute;left:0;text-align:left;margin-left:124.05pt;margin-top:204.65pt;width:252.4pt;height:9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" adj="20084,6943" fillcolor="black"/>
        </w:pict>
      </w:r>
      <w:r w:rsidR="00F43C74">
        <w:t xml:space="preserve">Time </w:t>
      </w:r>
    </w:p>
    <w:tbl>
      <w:tblPr>
        <w:tblpPr w:leftFromText="180" w:rightFromText="180" w:vertAnchor="page" w:horzAnchor="margin" w:tblpXSpec="center" w:tblpY="57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7"/>
        <w:gridCol w:w="431"/>
        <w:gridCol w:w="432"/>
        <w:gridCol w:w="432"/>
        <w:gridCol w:w="432"/>
        <w:gridCol w:w="432"/>
        <w:gridCol w:w="431"/>
        <w:gridCol w:w="432"/>
        <w:gridCol w:w="432"/>
        <w:gridCol w:w="432"/>
        <w:gridCol w:w="432"/>
        <w:gridCol w:w="431"/>
        <w:gridCol w:w="432"/>
        <w:gridCol w:w="432"/>
        <w:gridCol w:w="432"/>
        <w:gridCol w:w="432"/>
        <w:gridCol w:w="432"/>
      </w:tblGrid>
      <w:tr w:rsidR="00DA5B49" w:rsidRPr="00AD20EE" w:rsidTr="003F1092">
        <w:trPr>
          <w:trHeight w:val="427"/>
        </w:trPr>
        <w:tc>
          <w:tcPr>
            <w:tcW w:w="1657" w:type="dxa"/>
          </w:tcPr>
          <w:p w:rsidR="00DA5B49" w:rsidRPr="00AD20EE" w:rsidRDefault="00DA5B49" w:rsidP="00F43C74">
            <w:pPr>
              <w:jc w:val="center"/>
            </w:pPr>
            <w:r w:rsidRPr="00AD20EE">
              <w:t>Truck #1</w:t>
            </w:r>
          </w:p>
        </w:tc>
        <w:tc>
          <w:tcPr>
            <w:tcW w:w="431" w:type="dxa"/>
            <w:shd w:val="thinVertStripe" w:color="auto" w:fill="00B05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1" w:type="dxa"/>
            <w:shd w:val="thinDiagStripe" w:color="auto" w:fill="FFFF00"/>
          </w:tcPr>
          <w:p w:rsidR="00DA5B49" w:rsidRPr="00AD20EE" w:rsidRDefault="00DA5B49" w:rsidP="00F43C74">
            <w:pPr>
              <w:jc w:val="center"/>
            </w:pPr>
          </w:p>
        </w:tc>
        <w:tc>
          <w:tcPr>
            <w:tcW w:w="432" w:type="dxa"/>
            <w:shd w:val="thinHorzStripe" w:color="auto" w:fill="00B0F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clear" w:color="auto" w:fill="FF0000"/>
          </w:tcPr>
          <w:p w:rsidR="00DA5B49" w:rsidRPr="00AD20EE" w:rsidRDefault="00DA5B49" w:rsidP="00F43C74">
            <w:pPr>
              <w:jc w:val="center"/>
            </w:pPr>
          </w:p>
        </w:tc>
      </w:tr>
      <w:tr w:rsidR="00DA5B49" w:rsidRPr="00AD20EE" w:rsidTr="003F1092">
        <w:trPr>
          <w:trHeight w:val="427"/>
        </w:trPr>
        <w:tc>
          <w:tcPr>
            <w:tcW w:w="1657" w:type="dxa"/>
          </w:tcPr>
          <w:p w:rsidR="00DA5B49" w:rsidRPr="00AD20EE" w:rsidRDefault="00DA5B49" w:rsidP="00F43C74">
            <w:pPr>
              <w:jc w:val="center"/>
            </w:pPr>
            <w:r w:rsidRPr="00AD20EE">
              <w:t>Truck #2</w:t>
            </w:r>
          </w:p>
        </w:tc>
        <w:tc>
          <w:tcPr>
            <w:tcW w:w="431" w:type="dxa"/>
          </w:tcPr>
          <w:p w:rsidR="00DA5B49" w:rsidRPr="00AD20EE" w:rsidRDefault="00DA5B49" w:rsidP="00F43C74">
            <w:pPr>
              <w:jc w:val="center"/>
            </w:pPr>
          </w:p>
        </w:tc>
        <w:tc>
          <w:tcPr>
            <w:tcW w:w="432" w:type="dxa"/>
            <w:shd w:val="thinVertStripe" w:color="auto" w:fill="00B05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1" w:type="dxa"/>
            <w:shd w:val="thinDiagStripe" w:color="auto" w:fill="FFFF00"/>
          </w:tcPr>
          <w:p w:rsidR="00DA5B49" w:rsidRPr="00AD20EE" w:rsidRDefault="00DA5B49" w:rsidP="00F43C74">
            <w:pPr>
              <w:jc w:val="center"/>
            </w:pPr>
          </w:p>
        </w:tc>
        <w:tc>
          <w:tcPr>
            <w:tcW w:w="432" w:type="dxa"/>
            <w:shd w:val="thinHorzStripe" w:color="auto" w:fill="00B0F0"/>
          </w:tcPr>
          <w:p w:rsidR="00DA5B49" w:rsidRPr="00AD20EE" w:rsidRDefault="00DA5B49" w:rsidP="00F43C74">
            <w:pPr>
              <w:jc w:val="center"/>
            </w:pPr>
          </w:p>
        </w:tc>
        <w:tc>
          <w:tcPr>
            <w:tcW w:w="432" w:type="dxa"/>
            <w:tcBorders>
              <w:bottom w:val="single" w:sz="4" w:space="0" w:color="auto"/>
            </w:tcBorders>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clear" w:color="auto" w:fill="FF0000"/>
          </w:tcPr>
          <w:p w:rsidR="00DA5B49" w:rsidRPr="00AD20EE" w:rsidRDefault="00DA5B49" w:rsidP="00F43C74">
            <w:pPr>
              <w:jc w:val="center"/>
            </w:pPr>
          </w:p>
        </w:tc>
      </w:tr>
      <w:tr w:rsidR="00DA5B49" w:rsidRPr="00AD20EE" w:rsidTr="003F1092">
        <w:trPr>
          <w:trHeight w:val="427"/>
        </w:trPr>
        <w:tc>
          <w:tcPr>
            <w:tcW w:w="1657" w:type="dxa"/>
          </w:tcPr>
          <w:p w:rsidR="00DA5B49" w:rsidRPr="00AD20EE" w:rsidRDefault="00DA5B49" w:rsidP="00F43C74">
            <w:pPr>
              <w:jc w:val="center"/>
            </w:pPr>
            <w:r w:rsidRPr="00AD20EE">
              <w:t>Truck #3</w:t>
            </w: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VertStripe" w:color="auto" w:fill="00B050"/>
          </w:tcPr>
          <w:p w:rsidR="00DA5B49" w:rsidRPr="00AD20EE" w:rsidRDefault="00DA5B49" w:rsidP="00F43C74">
            <w:pPr>
              <w:jc w:val="center"/>
            </w:pPr>
          </w:p>
        </w:tc>
        <w:tc>
          <w:tcPr>
            <w:tcW w:w="432" w:type="dxa"/>
            <w:tcBorders>
              <w:bottom w:val="single" w:sz="4" w:space="0" w:color="auto"/>
            </w:tcBorders>
          </w:tcPr>
          <w:p w:rsidR="00DA5B49" w:rsidRPr="00AD20EE" w:rsidRDefault="00DA5B49" w:rsidP="00F43C74">
            <w:pPr>
              <w:jc w:val="center"/>
            </w:pPr>
          </w:p>
        </w:tc>
        <w:tc>
          <w:tcPr>
            <w:tcW w:w="432" w:type="dxa"/>
          </w:tcPr>
          <w:p w:rsidR="00DA5B49" w:rsidRPr="00AD20EE" w:rsidRDefault="00DA5B49" w:rsidP="00F43C74">
            <w:pPr>
              <w:jc w:val="center"/>
            </w:pP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1" w:type="dxa"/>
            <w:shd w:val="thinDiagStripe" w:color="auto" w:fill="FFFF0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HorzStripe" w:color="auto" w:fill="00B0F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clear" w:color="auto" w:fill="FF0000"/>
          </w:tcPr>
          <w:p w:rsidR="00DA5B49" w:rsidRPr="00AD20EE" w:rsidRDefault="00DA5B49" w:rsidP="00F43C74">
            <w:pPr>
              <w:jc w:val="center"/>
            </w:pPr>
          </w:p>
        </w:tc>
      </w:tr>
      <w:tr w:rsidR="00DA5B49" w:rsidRPr="00AD20EE" w:rsidTr="003F1092">
        <w:trPr>
          <w:trHeight w:val="427"/>
        </w:trPr>
        <w:tc>
          <w:tcPr>
            <w:tcW w:w="1657" w:type="dxa"/>
          </w:tcPr>
          <w:p w:rsidR="00DA5B49" w:rsidRPr="00AD20EE" w:rsidRDefault="00DA5B49" w:rsidP="00F43C74">
            <w:pPr>
              <w:jc w:val="center"/>
            </w:pPr>
            <w:r w:rsidRPr="00AD20EE">
              <w:t>Truck #4</w:t>
            </w: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VertStripe" w:color="auto" w:fill="00B050"/>
          </w:tcPr>
          <w:p w:rsidR="00DA5B49" w:rsidRPr="00AD20EE" w:rsidRDefault="00DA5B49" w:rsidP="00F43C74">
            <w:pPr>
              <w:jc w:val="center"/>
            </w:pPr>
          </w:p>
        </w:tc>
        <w:tc>
          <w:tcPr>
            <w:tcW w:w="432" w:type="dxa"/>
          </w:tcPr>
          <w:p w:rsidR="00DA5B49" w:rsidRPr="00AD20EE" w:rsidRDefault="00DA5B49" w:rsidP="00F43C74">
            <w:pPr>
              <w:jc w:val="center"/>
            </w:pP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1" w:type="dxa"/>
            <w:shd w:val="thinDiagStripe" w:color="auto" w:fill="FFFF0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HorzStripe" w:color="auto" w:fill="00B0F0"/>
          </w:tcPr>
          <w:p w:rsidR="00DA5B49" w:rsidRPr="00AD20EE" w:rsidRDefault="00DA5B49" w:rsidP="00F43C74">
            <w:pPr>
              <w:jc w:val="center"/>
            </w:pPr>
          </w:p>
        </w:tc>
        <w:tc>
          <w:tcPr>
            <w:tcW w:w="432" w:type="dxa"/>
            <w:tcBorders>
              <w:bottom w:val="single" w:sz="4" w:space="0" w:color="auto"/>
            </w:tcBorders>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clear" w:color="auto" w:fill="FF0000"/>
          </w:tcPr>
          <w:p w:rsidR="00DA5B49" w:rsidRPr="00AD20EE" w:rsidRDefault="00DA5B49" w:rsidP="00F43C74">
            <w:pPr>
              <w:jc w:val="center"/>
            </w:pPr>
          </w:p>
        </w:tc>
      </w:tr>
      <w:tr w:rsidR="00DA5B49" w:rsidRPr="00AD20EE" w:rsidTr="003F1092">
        <w:trPr>
          <w:trHeight w:val="427"/>
        </w:trPr>
        <w:tc>
          <w:tcPr>
            <w:tcW w:w="1657" w:type="dxa"/>
          </w:tcPr>
          <w:p w:rsidR="00DA5B49" w:rsidRPr="00AD20EE" w:rsidRDefault="00DA5B49" w:rsidP="00F43C74">
            <w:pPr>
              <w:jc w:val="center"/>
            </w:pPr>
            <w:r w:rsidRPr="00AD20EE">
              <w:t>Truck #5</w:t>
            </w: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VertStripe" w:color="auto" w:fill="00B050"/>
          </w:tcPr>
          <w:p w:rsidR="00DA5B49" w:rsidRPr="00AD20EE" w:rsidRDefault="00DA5B49" w:rsidP="00F43C74">
            <w:pPr>
              <w:jc w:val="center"/>
            </w:pPr>
          </w:p>
        </w:tc>
        <w:tc>
          <w:tcPr>
            <w:tcW w:w="431" w:type="dxa"/>
            <w:tcBorders>
              <w:bottom w:val="single" w:sz="4" w:space="0" w:color="auto"/>
            </w:tcBorders>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1" w:type="dxa"/>
            <w:shd w:val="thinDiagStripe" w:color="auto" w:fill="FFFF0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HorzStripe" w:color="auto" w:fill="00B0F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clear" w:color="auto" w:fill="FF0000"/>
          </w:tcPr>
          <w:p w:rsidR="00DA5B49" w:rsidRPr="00AD20EE" w:rsidRDefault="00DA5B49" w:rsidP="00F43C74">
            <w:pPr>
              <w:jc w:val="center"/>
            </w:pPr>
          </w:p>
        </w:tc>
      </w:tr>
      <w:tr w:rsidR="00DA5B49" w:rsidRPr="00AD20EE" w:rsidTr="003F1092">
        <w:trPr>
          <w:trHeight w:val="427"/>
        </w:trPr>
        <w:tc>
          <w:tcPr>
            <w:tcW w:w="1657" w:type="dxa"/>
          </w:tcPr>
          <w:p w:rsidR="00DA5B49" w:rsidRPr="00AD20EE" w:rsidRDefault="00DA5B49" w:rsidP="00F43C74">
            <w:pPr>
              <w:jc w:val="center"/>
            </w:pPr>
            <w:r w:rsidRPr="00AD20EE">
              <w:t>Truck #6</w:t>
            </w: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1" w:type="dxa"/>
            <w:shd w:val="thinVertStripe" w:color="auto" w:fill="00B050"/>
          </w:tcPr>
          <w:p w:rsidR="00DA5B49" w:rsidRPr="00AD20EE" w:rsidRDefault="00DA5B49" w:rsidP="00F43C74">
            <w:pPr>
              <w:jc w:val="center"/>
            </w:pPr>
          </w:p>
        </w:tc>
        <w:tc>
          <w:tcPr>
            <w:tcW w:w="432" w:type="dxa"/>
            <w:tcBorders>
              <w:bottom w:val="single" w:sz="4" w:space="0" w:color="auto"/>
            </w:tcBorders>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1" w:type="dxa"/>
            <w:shd w:val="thinDiagStripe" w:color="auto" w:fill="FFFF0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HorzStripe" w:color="auto" w:fill="00B0F0"/>
          </w:tcPr>
          <w:p w:rsidR="00DA5B49" w:rsidRPr="00AD20EE" w:rsidRDefault="00DA5B49" w:rsidP="00F43C74">
            <w:pPr>
              <w:jc w:val="center"/>
            </w:pPr>
          </w:p>
        </w:tc>
        <w:tc>
          <w:tcPr>
            <w:tcW w:w="432" w:type="dxa"/>
            <w:tcBorders>
              <w:bottom w:val="single" w:sz="4" w:space="0" w:color="auto"/>
            </w:tcBorders>
          </w:tcPr>
          <w:p w:rsidR="00DA5B49" w:rsidRPr="00AD20EE" w:rsidRDefault="00DA5B49" w:rsidP="00F43C74">
            <w:pPr>
              <w:jc w:val="center"/>
            </w:pPr>
          </w:p>
        </w:tc>
        <w:tc>
          <w:tcPr>
            <w:tcW w:w="432" w:type="dxa"/>
            <w:shd w:val="clear" w:color="auto" w:fill="FF0000"/>
          </w:tcPr>
          <w:p w:rsidR="00DA5B49" w:rsidRPr="00AD20EE" w:rsidRDefault="00DA5B49" w:rsidP="00F43C74">
            <w:pPr>
              <w:jc w:val="center"/>
            </w:pPr>
          </w:p>
        </w:tc>
      </w:tr>
      <w:tr w:rsidR="00DA5B49" w:rsidRPr="00AD20EE" w:rsidTr="003F1092">
        <w:trPr>
          <w:trHeight w:val="427"/>
        </w:trPr>
        <w:tc>
          <w:tcPr>
            <w:tcW w:w="1657" w:type="dxa"/>
          </w:tcPr>
          <w:p w:rsidR="00DA5B49" w:rsidRPr="00AD20EE" w:rsidRDefault="00DA5B49" w:rsidP="00F43C74">
            <w:pPr>
              <w:jc w:val="center"/>
            </w:pPr>
            <w:r w:rsidRPr="00AD20EE">
              <w:t>Truck #7</w:t>
            </w: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1" w:type="dxa"/>
          </w:tcPr>
          <w:p w:rsidR="00DA5B49" w:rsidRPr="00AD20EE" w:rsidRDefault="00DA5B49" w:rsidP="00F43C74">
            <w:pPr>
              <w:jc w:val="center"/>
            </w:pPr>
          </w:p>
        </w:tc>
        <w:tc>
          <w:tcPr>
            <w:tcW w:w="432" w:type="dxa"/>
            <w:shd w:val="thinVertStripe" w:color="auto" w:fill="00B05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1" w:type="dxa"/>
            <w:shd w:val="thinDiagStripe" w:color="auto" w:fill="FFFF0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HorzStripe" w:color="auto" w:fill="00B0F0"/>
          </w:tcPr>
          <w:p w:rsidR="00DA5B49" w:rsidRPr="00AD20EE" w:rsidRDefault="00DA5B49" w:rsidP="00F43C74">
            <w:pPr>
              <w:jc w:val="center"/>
            </w:pPr>
          </w:p>
        </w:tc>
        <w:tc>
          <w:tcPr>
            <w:tcW w:w="432" w:type="dxa"/>
            <w:shd w:val="clear" w:color="auto" w:fill="FF0000"/>
          </w:tcPr>
          <w:p w:rsidR="00DA5B49" w:rsidRPr="00AD20EE" w:rsidRDefault="00DA5B49" w:rsidP="00F43C74">
            <w:pPr>
              <w:jc w:val="center"/>
            </w:pPr>
          </w:p>
        </w:tc>
      </w:tr>
      <w:tr w:rsidR="00DA5B49" w:rsidRPr="00AD20EE" w:rsidTr="003F1092">
        <w:trPr>
          <w:trHeight w:val="427"/>
        </w:trPr>
        <w:tc>
          <w:tcPr>
            <w:tcW w:w="1657" w:type="dxa"/>
          </w:tcPr>
          <w:p w:rsidR="00DA5B49" w:rsidRPr="00AD20EE" w:rsidRDefault="00DA5B49" w:rsidP="00F43C74">
            <w:pPr>
              <w:jc w:val="center"/>
            </w:pPr>
            <w:r w:rsidRPr="00AD20EE">
              <w:t>Truck #8</w:t>
            </w: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1"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VertStripe" w:color="auto" w:fill="00B05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2" w:type="dxa"/>
            <w:shd w:val="thinDiagStripe" w:color="auto" w:fill="FFFF00"/>
          </w:tcPr>
          <w:p w:rsidR="00DA5B49" w:rsidRPr="00AD20EE" w:rsidRDefault="00DA5B49" w:rsidP="00F43C74">
            <w:pPr>
              <w:jc w:val="center"/>
            </w:pPr>
          </w:p>
        </w:tc>
        <w:tc>
          <w:tcPr>
            <w:tcW w:w="431" w:type="dxa"/>
            <w:shd w:val="thinDiagStripe" w:color="auto" w:fill="FFFF00"/>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tcPr>
          <w:p w:rsidR="00DA5B49" w:rsidRPr="00AD20EE" w:rsidRDefault="00DA5B49" w:rsidP="00F43C74">
            <w:pPr>
              <w:jc w:val="center"/>
            </w:pPr>
          </w:p>
        </w:tc>
        <w:tc>
          <w:tcPr>
            <w:tcW w:w="432" w:type="dxa"/>
            <w:shd w:val="thinHorzStripe" w:color="auto" w:fill="00B0F0"/>
          </w:tcPr>
          <w:p w:rsidR="00DA5B49" w:rsidRPr="00AD20EE" w:rsidRDefault="00DA5B49" w:rsidP="00F43C74">
            <w:pPr>
              <w:jc w:val="center"/>
            </w:pPr>
          </w:p>
        </w:tc>
        <w:tc>
          <w:tcPr>
            <w:tcW w:w="432" w:type="dxa"/>
            <w:shd w:val="clear" w:color="auto" w:fill="FF0000"/>
          </w:tcPr>
          <w:p w:rsidR="00DA5B49" w:rsidRPr="00AD20EE" w:rsidRDefault="00DA5B49" w:rsidP="00F43C74">
            <w:pPr>
              <w:jc w:val="center"/>
            </w:pPr>
          </w:p>
        </w:tc>
      </w:tr>
    </w:tbl>
    <w:p w:rsidR="00077BB9" w:rsidRDefault="00077BB9" w:rsidP="00F43C74">
      <w:pPr>
        <w:ind w:left="720" w:firstLine="720"/>
        <w:jc w:val="center"/>
      </w:pPr>
    </w:p>
    <w:p w:rsidR="00077BB9" w:rsidRDefault="00077BB9" w:rsidP="00F43C74">
      <w:pPr>
        <w:ind w:left="720" w:firstLine="720"/>
        <w:jc w:val="center"/>
      </w:pPr>
    </w:p>
    <w:p w:rsidR="00A67A76" w:rsidRDefault="00A67A76" w:rsidP="00BC7C38">
      <w:pPr>
        <w:pStyle w:val="Figure"/>
        <w:rPr>
          <w:rStyle w:val="Hyperlink"/>
        </w:rPr>
      </w:pPr>
      <w:bookmarkStart w:id="79" w:name="_Toc413622376"/>
      <w:bookmarkStart w:id="80" w:name="_Toc419755787"/>
      <w:r>
        <w:t xml:space="preserve">Figure </w:t>
      </w:r>
      <w:r w:rsidR="00D657D4">
        <w:fldChar w:fldCharType="begin"/>
      </w:r>
      <w:r w:rsidR="00F94B75">
        <w:instrText xml:space="preserve"> SEQ Figure \* ARABIC </w:instrText>
      </w:r>
      <w:r w:rsidR="00D657D4">
        <w:fldChar w:fldCharType="separate"/>
      </w:r>
      <w:r w:rsidR="004316D1">
        <w:t>12</w:t>
      </w:r>
      <w:r w:rsidR="00D657D4">
        <w:fldChar w:fldCharType="end"/>
      </w:r>
      <w:r>
        <w:t xml:space="preserve">: </w:t>
      </w:r>
      <w:r w:rsidR="00F43C74">
        <w:t>“</w:t>
      </w:r>
      <w:r>
        <w:t>Current State</w:t>
      </w:r>
      <w:r w:rsidR="00F43C74">
        <w:t>” Critical Path from</w:t>
      </w:r>
      <w:r>
        <w:t xml:space="preserve"> Airport to RSS Times</w:t>
      </w:r>
      <w:bookmarkEnd w:id="80"/>
    </w:p>
    <w:p w:rsidR="00A67A76" w:rsidRDefault="00A67A76" w:rsidP="00A67A76">
      <w:pPr>
        <w:rPr>
          <w:rStyle w:val="Hyperlink"/>
        </w:rPr>
      </w:pPr>
    </w:p>
    <w:p w:rsidR="00077BB9" w:rsidRDefault="00077BB9">
      <w:pPr>
        <w:spacing w:line="240" w:lineRule="auto"/>
        <w:rPr>
          <w:b/>
        </w:rPr>
      </w:pPr>
      <w:bookmarkStart w:id="81" w:name="_Toc413961824"/>
      <w:bookmarkEnd w:id="79"/>
      <w:r>
        <w:rPr>
          <w:b/>
        </w:rPr>
        <w:br w:type="page"/>
      </w:r>
    </w:p>
    <w:bookmarkEnd w:id="81"/>
    <w:p w:rsidR="00A67A76" w:rsidRDefault="00A67A76" w:rsidP="00A67A76"/>
    <w:p w:rsidR="00F43C74" w:rsidRDefault="00F43C74" w:rsidP="00A67A76"/>
    <w:p w:rsidR="00F43C74" w:rsidRDefault="00F43C74" w:rsidP="00A67A76"/>
    <w:p w:rsidR="00F43C74" w:rsidRDefault="00F43C74" w:rsidP="00A67A76"/>
    <w:p w:rsidR="00F43C74" w:rsidRDefault="00F43C74" w:rsidP="00A67A76"/>
    <w:p w:rsidR="00A67A76" w:rsidRPr="00AD20EE" w:rsidRDefault="00E82C91" w:rsidP="00A67A76">
      <w:pPr>
        <w:rPr>
          <w:b/>
        </w:rPr>
      </w:pPr>
      <w:r>
        <w:rPr>
          <w:b/>
          <w:noProof/>
        </w:rPr>
        <w:pict>
          <v:rect id="_x0000_s3111" style="position:absolute;margin-left:36pt;margin-top:5.7pt;width:395.6pt;height:361.5pt;z-index:251655680" filled="f" strokeweight="1pt"/>
        </w:pict>
      </w:r>
    </w:p>
    <w:tbl>
      <w:tblPr>
        <w:tblW w:w="5112" w:type="dxa"/>
        <w:jc w:val="center"/>
        <w:tblCellMar>
          <w:left w:w="0" w:type="dxa"/>
          <w:right w:w="0" w:type="dxa"/>
        </w:tblCellMar>
        <w:tblLook w:val="0600" w:firstRow="0" w:lastRow="0" w:firstColumn="0" w:lastColumn="0" w:noHBand="1" w:noVBand="1"/>
      </w:tblPr>
      <w:tblGrid>
        <w:gridCol w:w="426"/>
        <w:gridCol w:w="426"/>
        <w:gridCol w:w="426"/>
        <w:gridCol w:w="426"/>
        <w:gridCol w:w="426"/>
        <w:gridCol w:w="426"/>
        <w:gridCol w:w="426"/>
        <w:gridCol w:w="426"/>
        <w:gridCol w:w="426"/>
        <w:gridCol w:w="426"/>
        <w:gridCol w:w="426"/>
        <w:gridCol w:w="426"/>
      </w:tblGrid>
      <w:tr w:rsidR="008D626D" w:rsidRPr="006B37F0" w:rsidTr="008D626D">
        <w:trPr>
          <w:trHeight w:val="329"/>
          <w:jc w:val="center"/>
        </w:trPr>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bookmarkStart w:id="82" w:name="RANGE!A1:AH32"/>
            <w:bookmarkEnd w:id="82"/>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E82C91" w:rsidP="00323A59">
            <w:pPr>
              <w:spacing w:line="240" w:lineRule="auto"/>
              <w:jc w:val="center"/>
              <w:textAlignment w:val="center"/>
              <w:rPr>
                <w:sz w:val="16"/>
                <w:szCs w:val="16"/>
              </w:rPr>
            </w:pPr>
            <w:r>
              <w:rPr>
                <w:noProof/>
                <w:color w:val="000000"/>
                <w:kern w:val="24"/>
                <w:sz w:val="16"/>
                <w:szCs w:val="16"/>
              </w:rPr>
              <w:pict>
                <v:shape id="_x0000_s3424" type="#_x0000_t32" style="position:absolute;left:0;text-align:left;margin-left:7.85pt;margin-top:14.25pt;width:1.55pt;height:270.55pt;flip:x y;z-index:251691520;mso-position-horizontal-relative:text;mso-position-vertical-relative:text" o:connectortype="straight" strokeweight="3pt">
                  <v:stroke endarrow="block"/>
                </v:shape>
              </w:pict>
            </w:r>
            <w:r>
              <w:rPr>
                <w:noProof/>
                <w:color w:val="000000"/>
                <w:kern w:val="24"/>
                <w:sz w:val="16"/>
                <w:szCs w:val="16"/>
              </w:rPr>
              <w:pict>
                <v:shape id="_x0000_s3425" type="#_x0000_t32" style="position:absolute;left:0;text-align:left;margin-left:16.9pt;margin-top:4.6pt;width:41.7pt;height:0;z-index:251692544;mso-position-horizontal-relative:text;mso-position-vertical-relative:text" o:connectortype="straight" strokeweight="3pt">
                  <v:stroke endarrow="block"/>
                </v:shape>
              </w:pict>
            </w:r>
            <w:r w:rsidR="008D626D"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E82C91" w:rsidP="00323A59">
            <w:pPr>
              <w:spacing w:line="240" w:lineRule="auto"/>
              <w:jc w:val="center"/>
              <w:textAlignment w:val="center"/>
              <w:rPr>
                <w:sz w:val="16"/>
                <w:szCs w:val="16"/>
              </w:rPr>
            </w:pPr>
            <w:r>
              <w:rPr>
                <w:noProof/>
                <w:color w:val="000000"/>
                <w:kern w:val="24"/>
                <w:sz w:val="16"/>
                <w:szCs w:val="16"/>
              </w:rPr>
              <w:pict>
                <v:shape id="_x0000_s3426" type="#_x0000_t32" style="position:absolute;left:0;text-align:left;margin-left:5.8pt;margin-top:13.05pt;width:1.2pt;height:292.1pt;z-index:251693568;mso-position-horizontal-relative:text;mso-position-vertical-relative:text" o:connectortype="straight" strokeweight="3pt">
                  <v:stroke endarrow="block"/>
                </v:shape>
              </w:pict>
            </w:r>
            <w:r w:rsidR="008D626D"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r>
      <w:tr w:rsidR="008D626D" w:rsidRPr="006B37F0" w:rsidTr="008D626D">
        <w:trPr>
          <w:trHeight w:val="329"/>
          <w:jc w:val="center"/>
        </w:trPr>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92D050"/>
            <w:tcMar>
              <w:top w:w="15" w:type="dxa"/>
              <w:left w:w="15" w:type="dxa"/>
              <w:bottom w:w="0" w:type="dxa"/>
              <w:right w:w="15" w:type="dxa"/>
            </w:tcMar>
            <w:vAlign w:val="center"/>
            <w:hideMark/>
          </w:tcPr>
          <w:p w:rsidR="008D626D" w:rsidRPr="006B37F0" w:rsidRDefault="00E82C91" w:rsidP="00323A59">
            <w:pPr>
              <w:spacing w:line="240" w:lineRule="auto"/>
              <w:jc w:val="center"/>
              <w:textAlignment w:val="center"/>
              <w:rPr>
                <w:sz w:val="16"/>
                <w:szCs w:val="16"/>
              </w:rPr>
            </w:pPr>
            <w:r>
              <w:rPr>
                <w:noProof/>
                <w:color w:val="000000"/>
                <w:kern w:val="24"/>
                <w:sz w:val="16"/>
                <w:szCs w:val="16"/>
              </w:rPr>
              <w:pict>
                <v:shape id="_x0000_s3420" type="#_x0000_t32" style="position:absolute;left:0;text-align:left;margin-left:11pt;margin-top:11.95pt;width:.4pt;height:276.35pt;flip:y;z-index:251687424;mso-position-horizontal-relative:text;mso-position-vertical-relative:text" o:connectortype="straight" strokeweight="3pt">
                  <v:stroke endarrow="block"/>
                </v:shape>
              </w:pict>
            </w:r>
            <w:r>
              <w:rPr>
                <w:noProof/>
                <w:color w:val="000000"/>
                <w:kern w:val="24"/>
                <w:sz w:val="16"/>
                <w:szCs w:val="16"/>
              </w:rPr>
              <w:pict>
                <v:shape id="_x0000_s3421" type="#_x0000_t32" style="position:absolute;left:0;text-align:left;margin-left:11.45pt;margin-top:5.7pt;width:50.35pt;height:0;z-index:251688448;mso-position-horizontal-relative:text;mso-position-vertical-relative:text" o:connectortype="straight" strokeweight="3pt">
                  <v:stroke endarrow="block"/>
                </v:shape>
              </w:pict>
            </w:r>
            <w:r w:rsidR="008D626D"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E82C91" w:rsidP="00323A59">
            <w:pPr>
              <w:spacing w:line="240" w:lineRule="auto"/>
              <w:jc w:val="center"/>
              <w:textAlignment w:val="center"/>
              <w:rPr>
                <w:sz w:val="16"/>
                <w:szCs w:val="16"/>
              </w:rPr>
            </w:pPr>
            <w:r>
              <w:rPr>
                <w:noProof/>
                <w:color w:val="000000"/>
                <w:kern w:val="24"/>
                <w:sz w:val="16"/>
                <w:szCs w:val="16"/>
              </w:rPr>
              <w:pict>
                <v:shape id="_x0000_s3422" type="#_x0000_t32" style="position:absolute;left:0;text-align:left;margin-left:10.2pt;margin-top:11.2pt;width:1.15pt;height:253.1pt;z-index:251689472;mso-position-horizontal-relative:text;mso-position-vertical-relative:text" o:connectortype="straight" strokeweight="3pt">
                  <v:stroke endarrow="block"/>
                </v:shape>
              </w:pict>
            </w:r>
            <w:r w:rsidR="008D626D"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F</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F</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F</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F</w:t>
            </w:r>
          </w:p>
        </w:tc>
      </w:tr>
      <w:tr w:rsidR="008D626D" w:rsidRPr="006B37F0" w:rsidTr="008D626D">
        <w:trPr>
          <w:trHeight w:val="329"/>
          <w:jc w:val="center"/>
        </w:trPr>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F</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F</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P</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G</w:t>
            </w:r>
          </w:p>
        </w:tc>
      </w:tr>
      <w:tr w:rsidR="008D626D" w:rsidRPr="006B37F0" w:rsidTr="008D626D">
        <w:trPr>
          <w:trHeight w:val="329"/>
          <w:jc w:val="center"/>
        </w:trPr>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E</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Q</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G</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G</w:t>
            </w:r>
          </w:p>
        </w:tc>
      </w:tr>
      <w:tr w:rsidR="008D626D" w:rsidRPr="006B37F0" w:rsidTr="008D626D">
        <w:trPr>
          <w:trHeight w:val="329"/>
          <w:jc w:val="center"/>
        </w:trPr>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U</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E</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E</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O</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H</w:t>
            </w:r>
          </w:p>
        </w:tc>
      </w:tr>
      <w:tr w:rsidR="008D626D" w:rsidRPr="006B37F0" w:rsidTr="008D626D">
        <w:trPr>
          <w:trHeight w:val="329"/>
          <w:jc w:val="center"/>
        </w:trPr>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U</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V</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E</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E</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H</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H</w:t>
            </w:r>
          </w:p>
        </w:tc>
      </w:tr>
      <w:tr w:rsidR="008D626D" w:rsidRPr="006B37F0" w:rsidTr="008D626D">
        <w:trPr>
          <w:trHeight w:val="329"/>
          <w:jc w:val="center"/>
        </w:trPr>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X</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X</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D</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S</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H</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H</w:t>
            </w:r>
          </w:p>
        </w:tc>
      </w:tr>
      <w:tr w:rsidR="008D626D" w:rsidRPr="006B37F0" w:rsidTr="008D626D">
        <w:trPr>
          <w:trHeight w:val="329"/>
          <w:jc w:val="center"/>
        </w:trPr>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X</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X</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D</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D</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N</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I</w:t>
            </w:r>
          </w:p>
        </w:tc>
      </w:tr>
      <w:tr w:rsidR="008D626D" w:rsidRPr="006B37F0" w:rsidTr="008D626D">
        <w:trPr>
          <w:trHeight w:val="329"/>
          <w:jc w:val="center"/>
        </w:trPr>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X</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X</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D</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D</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I</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I</w:t>
            </w:r>
          </w:p>
        </w:tc>
      </w:tr>
      <w:tr w:rsidR="008D626D" w:rsidRPr="006B37F0" w:rsidTr="008D626D">
        <w:trPr>
          <w:trHeight w:val="329"/>
          <w:jc w:val="center"/>
        </w:trPr>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X</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X</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D</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C5BE97"/>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T</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K</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r>
      <w:tr w:rsidR="008D626D" w:rsidRPr="006B37F0" w:rsidTr="008D626D">
        <w:trPr>
          <w:trHeight w:val="329"/>
          <w:jc w:val="center"/>
        </w:trPr>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Y</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Z</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M</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R</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r>
      <w:tr w:rsidR="008D626D" w:rsidRPr="006B37F0" w:rsidTr="008D626D">
        <w:trPr>
          <w:trHeight w:val="329"/>
          <w:jc w:val="center"/>
        </w:trPr>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W</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00B0F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W</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R</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8D626D">
            <w:pPr>
              <w:spacing w:line="240" w:lineRule="auto"/>
              <w:jc w:val="center"/>
              <w:textAlignment w:val="center"/>
              <w:rPr>
                <w:sz w:val="16"/>
                <w:szCs w:val="16"/>
              </w:rPr>
            </w:pPr>
            <w:r w:rsidRPr="006B37F0">
              <w:rPr>
                <w:color w:val="000000"/>
                <w:kern w:val="24"/>
                <w:sz w:val="16"/>
                <w:szCs w:val="16"/>
              </w:rPr>
              <w:t>R</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r>
      <w:tr w:rsidR="008D626D" w:rsidRPr="006B37F0" w:rsidTr="008D626D">
        <w:trPr>
          <w:trHeight w:val="329"/>
          <w:jc w:val="center"/>
        </w:trPr>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auto"/>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AF</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R</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R</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r>
      <w:tr w:rsidR="008D626D" w:rsidRPr="006B37F0" w:rsidTr="008D626D">
        <w:trPr>
          <w:trHeight w:val="329"/>
          <w:jc w:val="center"/>
        </w:trPr>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AC</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AD</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C</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C</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r>
      <w:tr w:rsidR="008D626D" w:rsidRPr="006B37F0" w:rsidTr="008D626D">
        <w:trPr>
          <w:trHeight w:val="329"/>
          <w:jc w:val="center"/>
        </w:trPr>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AA</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AE</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r>
      <w:tr w:rsidR="008D626D" w:rsidRPr="006B37F0" w:rsidTr="008D626D">
        <w:trPr>
          <w:trHeight w:val="329"/>
          <w:jc w:val="center"/>
        </w:trPr>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AA</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AA</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r>
      <w:tr w:rsidR="008D626D" w:rsidRPr="006B37F0" w:rsidTr="008D626D">
        <w:trPr>
          <w:trHeight w:val="329"/>
          <w:jc w:val="center"/>
        </w:trPr>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AA</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D59E9"/>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AA</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00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B</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L</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FFFF0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J</w:t>
            </w:r>
          </w:p>
        </w:tc>
      </w:tr>
      <w:tr w:rsidR="008D626D" w:rsidRPr="006B37F0" w:rsidTr="008D626D">
        <w:trPr>
          <w:trHeight w:val="329"/>
          <w:jc w:val="center"/>
        </w:trPr>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E82C91" w:rsidP="00323A59">
            <w:pPr>
              <w:spacing w:line="240" w:lineRule="auto"/>
              <w:jc w:val="center"/>
              <w:textAlignment w:val="center"/>
              <w:rPr>
                <w:sz w:val="16"/>
                <w:szCs w:val="16"/>
              </w:rPr>
            </w:pPr>
            <w:r>
              <w:rPr>
                <w:noProof/>
                <w:color w:val="000000"/>
                <w:kern w:val="24"/>
                <w:sz w:val="16"/>
                <w:szCs w:val="16"/>
              </w:rPr>
              <w:pict>
                <v:shape id="_x0000_s3423" type="#_x0000_t32" style="position:absolute;left:0;text-align:left;margin-left:9.85pt;margin-top:2.8pt;width:50.35pt;height:.4pt;z-index:251690496;mso-position-horizontal-relative:text;mso-position-vertical-relative:text" o:connectortype="straight" strokeweight="3pt">
                  <v:stroke endarrow="block"/>
                </v:shape>
              </w:pict>
            </w:r>
            <w:r w:rsidR="008D626D"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c>
          <w:tcPr>
            <w:tcW w:w="426" w:type="dxa"/>
            <w:shd w:val="clear" w:color="auto" w:fill="92D050"/>
            <w:tcMar>
              <w:top w:w="15" w:type="dxa"/>
              <w:left w:w="15" w:type="dxa"/>
              <w:bottom w:w="0" w:type="dxa"/>
              <w:right w:w="15" w:type="dxa"/>
            </w:tcMar>
            <w:vAlign w:val="center"/>
            <w:hideMark/>
          </w:tcPr>
          <w:p w:rsidR="008D626D" w:rsidRPr="006B37F0" w:rsidRDefault="008D626D" w:rsidP="00323A59">
            <w:pPr>
              <w:spacing w:line="240" w:lineRule="auto"/>
              <w:jc w:val="center"/>
              <w:textAlignment w:val="center"/>
              <w:rPr>
                <w:sz w:val="16"/>
                <w:szCs w:val="16"/>
              </w:rPr>
            </w:pPr>
            <w:r w:rsidRPr="006B37F0">
              <w:rPr>
                <w:color w:val="000000"/>
                <w:kern w:val="24"/>
                <w:sz w:val="16"/>
                <w:szCs w:val="16"/>
              </w:rPr>
              <w:t> </w:t>
            </w:r>
          </w:p>
        </w:tc>
      </w:tr>
    </w:tbl>
    <w:p w:rsidR="00A67A76" w:rsidRPr="00623350" w:rsidRDefault="00A67A76" w:rsidP="00A67A76"/>
    <w:p w:rsidR="00A67A76" w:rsidRDefault="00A67A76" w:rsidP="00A67A76"/>
    <w:p w:rsidR="00F43C74" w:rsidRDefault="00A67A76" w:rsidP="00A67A76">
      <w:pPr>
        <w:pStyle w:val="Caption"/>
      </w:pPr>
      <w:bookmarkStart w:id="83" w:name="_Toc419755788"/>
      <w:r>
        <w:t xml:space="preserve">Figure </w:t>
      </w:r>
      <w:r w:rsidR="00D657D4">
        <w:fldChar w:fldCharType="begin"/>
      </w:r>
      <w:r w:rsidR="00F34DC1">
        <w:instrText xml:space="preserve"> SEQ Figure \* ARABIC </w:instrText>
      </w:r>
      <w:r w:rsidR="00D657D4">
        <w:fldChar w:fldCharType="separate"/>
      </w:r>
      <w:r w:rsidR="004316D1">
        <w:rPr>
          <w:noProof/>
        </w:rPr>
        <w:t>13</w:t>
      </w:r>
      <w:r w:rsidR="00D657D4">
        <w:rPr>
          <w:noProof/>
        </w:rPr>
        <w:fldChar w:fldCharType="end"/>
      </w:r>
      <w:r>
        <w:t xml:space="preserve">: </w:t>
      </w:r>
      <w:r w:rsidR="004C2D77">
        <w:t>“</w:t>
      </w:r>
      <w:r>
        <w:t>Current State</w:t>
      </w:r>
      <w:r w:rsidR="004C2D77">
        <w:t>”</w:t>
      </w:r>
      <w:r>
        <w:t xml:space="preserve"> RSS Pick Area Layout</w:t>
      </w:r>
      <w:bookmarkEnd w:id="83"/>
    </w:p>
    <w:p w:rsidR="00F43C74" w:rsidRDefault="00F43C74">
      <w:pPr>
        <w:spacing w:line="240" w:lineRule="auto"/>
        <w:rPr>
          <w:b/>
          <w:bCs/>
          <w:szCs w:val="20"/>
        </w:rPr>
      </w:pPr>
      <w:r>
        <w:br w:type="page"/>
      </w:r>
    </w:p>
    <w:p w:rsidR="00A67A76" w:rsidRPr="001B17AA" w:rsidRDefault="001B17AA" w:rsidP="00A67A76">
      <w:pPr>
        <w:rPr>
          <w:b/>
        </w:rPr>
      </w:pPr>
      <w:r w:rsidRPr="001B17AA">
        <w:rPr>
          <w:b/>
        </w:rPr>
        <w:lastRenderedPageBreak/>
        <w:t>Step B</w:t>
      </w:r>
      <w:r w:rsidR="00E94F58">
        <w:rPr>
          <w:b/>
        </w:rPr>
        <w:t>: Demand Assessment and Review</w:t>
      </w:r>
    </w:p>
    <w:p w:rsidR="00077BB9" w:rsidRDefault="007A482B" w:rsidP="00077BB9">
      <w:r>
        <w:t>Table 4 and Figure 14</w:t>
      </w:r>
      <w:r w:rsidR="00077BB9">
        <w:t xml:space="preserve"> reflect the Required (POD) Service Times (</w:t>
      </w:r>
      <w:r w:rsidR="00077BB9" w:rsidRPr="000E0557">
        <w:rPr>
          <w:i/>
        </w:rPr>
        <w:t>T5R</w:t>
      </w:r>
      <w:r w:rsidR="00077BB9" w:rsidRPr="000E0557">
        <w:rPr>
          <w:i/>
          <w:vertAlign w:val="subscript"/>
        </w:rPr>
        <w:t>i</w:t>
      </w:r>
      <w:r w:rsidR="00077BB9">
        <w:t>) versus the Maximum Desired Service Time (</w:t>
      </w:r>
      <w:r w:rsidR="00077BB9" w:rsidRPr="000E0557">
        <w:rPr>
          <w:i/>
        </w:rPr>
        <w:t>MDST</w:t>
      </w:r>
      <w:r w:rsidR="00077BB9">
        <w:t xml:space="preserve">). </w:t>
      </w:r>
      <w:r w:rsidR="006C5FFE">
        <w:t xml:space="preserve"> Six PODs are above the MDST.  </w:t>
      </w:r>
      <w:r w:rsidR="00077BB9">
        <w:t xml:space="preserve"> </w:t>
      </w:r>
      <w:r w:rsidR="006C5FFE">
        <w:t xml:space="preserve">Since this is the “current state” no action is being taken to reduce any Required (POD) Service Times.  </w:t>
      </w:r>
      <w:r w:rsidR="00077BB9">
        <w:t>As illustrated, POD 22 is identified as the expected Last Active POD.</w:t>
      </w:r>
    </w:p>
    <w:p w:rsidR="006C5FFE" w:rsidRDefault="006C5FFE" w:rsidP="00077BB9"/>
    <w:p w:rsidR="006C5FFE" w:rsidRPr="006C5FFE" w:rsidRDefault="006C5FFE" w:rsidP="00077BB9">
      <w:pPr>
        <w:rPr>
          <w:b/>
        </w:rPr>
      </w:pPr>
      <w:r w:rsidRPr="006C5FFE">
        <w:rPr>
          <w:b/>
        </w:rPr>
        <w:t>Step C</w:t>
      </w:r>
      <w:r w:rsidR="00E94F58">
        <w:rPr>
          <w:b/>
        </w:rPr>
        <w:t>: System Analysis and LAP Profile</w:t>
      </w:r>
    </w:p>
    <w:p w:rsidR="006C5FFE" w:rsidRDefault="007A482B" w:rsidP="006C5FFE">
      <w:r>
        <w:t>Figure 15</w:t>
      </w:r>
      <w:r w:rsidR="006C5FFE" w:rsidRPr="00AD20EE">
        <w:rPr>
          <w:color w:val="000000" w:themeColor="text1"/>
        </w:rPr>
        <w:t xml:space="preserve"> represents the assumed geographic relationship between t</w:t>
      </w:r>
      <w:r w:rsidR="006C5FFE">
        <w:rPr>
          <w:color w:val="000000" w:themeColor="text1"/>
        </w:rPr>
        <w:t xml:space="preserve">he RSS and the PODs it services.  </w:t>
      </w:r>
      <w:r w:rsidR="006C5FFE" w:rsidRPr="00AD20EE">
        <w:t>For this analysis, these PODs were placed on a grid with x and y coordinates in units of time travel.  Accordingly travel vectors could be drawn between various location points and the travel vector value (travel time) could be calculated (</w:t>
      </w:r>
      <w:r w:rsidR="006C5FFE" w:rsidRPr="00AD20EE">
        <w:rPr>
          <w:position w:val="-12"/>
        </w:rPr>
        <w:object w:dxaOrig="999" w:dyaOrig="440">
          <v:shape id="_x0000_i1027" type="#_x0000_t75" style="width:50.7pt;height:21.3pt" o:ole="">
            <v:imagedata r:id="rId31" o:title=""/>
          </v:shape>
          <o:OLEObject Type="Embed" ProgID="Equation.3" ShapeID="_x0000_i1027" DrawAspect="Content" ObjectID="_1493497612" r:id="rId32"/>
        </w:object>
      </w:r>
      <w:r w:rsidR="006C5FFE" w:rsidRPr="00AD20EE">
        <w:t xml:space="preserve">) for each travel vector.  </w:t>
      </w:r>
      <w:r w:rsidR="006C5FFE">
        <w:t xml:space="preserve">Since route delivery is being utilized, it is necessary to determine both the RSS to POD travel times and all POD to POD travel times.  Table 5 shows the results of a </w:t>
      </w:r>
      <w:r w:rsidR="006C5FFE" w:rsidRPr="00AD20EE">
        <w:t xml:space="preserve">vector analysis </w:t>
      </w:r>
      <w:r w:rsidR="006C5FFE">
        <w:t>of this “map”.</w:t>
      </w:r>
    </w:p>
    <w:p w:rsidR="006C5FFE" w:rsidRDefault="006C5FFE" w:rsidP="006C5FFE">
      <w:pPr>
        <w:rPr>
          <w:color w:val="000000" w:themeColor="text1"/>
        </w:rPr>
      </w:pPr>
    </w:p>
    <w:p w:rsidR="006C5FFE" w:rsidRPr="00AD20EE" w:rsidRDefault="006C5FFE" w:rsidP="006C5FFE">
      <w:r w:rsidRPr="00AD20EE">
        <w:t xml:space="preserve">In reality the RSS and the PODs will all have street addresses.   Mapping software (i.e. Google)  may be utilized to calculate the shortest time routes and estimated travel times between these locations thus allowing for variables such as rivers, available highways, posted speed limits, etc. </w:t>
      </w:r>
      <w:r w:rsidR="00D552C4">
        <w:t xml:space="preserve"> However, the resulting data would</w:t>
      </w:r>
      <w:r w:rsidRPr="00AD20EE">
        <w:t xml:space="preserve"> be presented in a similar table. </w:t>
      </w:r>
    </w:p>
    <w:p w:rsidR="006C5FFE" w:rsidRPr="00AD20EE" w:rsidRDefault="006C5FFE" w:rsidP="006C5FFE"/>
    <w:p w:rsidR="006C5FFE" w:rsidRPr="00AD20EE" w:rsidRDefault="006C5FFE" w:rsidP="006C5FFE">
      <w:pPr>
        <w:rPr>
          <w:b/>
        </w:rPr>
      </w:pPr>
      <w:r>
        <w:t>Based on the data in Table 5</w:t>
      </w:r>
      <w:r w:rsidRPr="00AD20EE">
        <w:t xml:space="preserve">, the current state logistical plan </w:t>
      </w:r>
      <w:r>
        <w:t>was developed with</w:t>
      </w:r>
      <w:r w:rsidRPr="00AD20EE">
        <w:t xml:space="preserve"> 4 trucks delivering to </w:t>
      </w:r>
      <w:r>
        <w:t>24 PODs on the</w:t>
      </w:r>
      <w:r w:rsidR="000D3F41">
        <w:t xml:space="preserve"> routes illustrated in Figure 16</w:t>
      </w:r>
      <w:r>
        <w:t>.</w:t>
      </w:r>
    </w:p>
    <w:p w:rsidR="006C5FFE" w:rsidRPr="00AD20EE" w:rsidRDefault="006C5FFE" w:rsidP="006C5FFE">
      <w:pPr>
        <w:rPr>
          <w:b/>
        </w:rPr>
      </w:pPr>
    </w:p>
    <w:p w:rsidR="006C5FFE" w:rsidRDefault="006C5FFE" w:rsidP="006C5FFE">
      <w:r>
        <w:t xml:space="preserve">The details of </w:t>
      </w:r>
      <w:r w:rsidRPr="00AD20EE">
        <w:t>the vect</w:t>
      </w:r>
      <w:r>
        <w:t>or analysis</w:t>
      </w:r>
      <w:r w:rsidRPr="00AD20EE">
        <w:t xml:space="preserve"> of </w:t>
      </w:r>
      <w:r>
        <w:t xml:space="preserve">route </w:t>
      </w:r>
      <w:r w:rsidRPr="00AD20EE">
        <w:t>travel times for t</w:t>
      </w:r>
      <w:r>
        <w:t xml:space="preserve">he RSS to PODs and PODs </w:t>
      </w:r>
      <w:r w:rsidR="0028135C">
        <w:t>to PODs are outlined in Table 6</w:t>
      </w:r>
      <w:r>
        <w:t>.   Intuitively, the route numbers are prioritized bases on the highest Required (POD) Service Time in each route and where that POD is on the delivery schedule.  Thus Route #1 delivers supplies to POD 22; Route #2 delivers to POD 24; Route #3 delivers to POD 21, and Route #4 delivers to POD 9.</w:t>
      </w:r>
    </w:p>
    <w:p w:rsidR="00063DC9" w:rsidRDefault="00063DC9" w:rsidP="00BC7C38">
      <w:pPr>
        <w:pStyle w:val="Figure"/>
      </w:pPr>
    </w:p>
    <w:p w:rsidR="00063DC9" w:rsidRDefault="00063DC9" w:rsidP="00BC7C38">
      <w:pPr>
        <w:pStyle w:val="Figure"/>
      </w:pPr>
      <w:bookmarkStart w:id="84" w:name="_Toc419755767"/>
      <w:r>
        <w:lastRenderedPageBreak/>
        <w:t xml:space="preserve">Table </w:t>
      </w:r>
      <w:r w:rsidR="00D657D4">
        <w:fldChar w:fldCharType="begin"/>
      </w:r>
      <w:r w:rsidR="00F94B75">
        <w:instrText xml:space="preserve"> SEQ Table \* ARABIC </w:instrText>
      </w:r>
      <w:r w:rsidR="00D657D4">
        <w:fldChar w:fldCharType="separate"/>
      </w:r>
      <w:r w:rsidR="00645A1E">
        <w:t>4</w:t>
      </w:r>
      <w:r w:rsidR="00D657D4">
        <w:fldChar w:fldCharType="end"/>
      </w:r>
      <w:r w:rsidR="000B480C">
        <w:t>: Initial</w:t>
      </w:r>
      <w:r>
        <w:t xml:space="preserve"> Required (POD) Service Times</w:t>
      </w:r>
      <w:bookmarkEnd w:id="84"/>
    </w:p>
    <w:tbl>
      <w:tblPr>
        <w:tblStyle w:val="TableGrid"/>
        <w:tblW w:w="0" w:type="auto"/>
        <w:jc w:val="center"/>
        <w:tblLayout w:type="fixed"/>
        <w:tblLook w:val="04A0" w:firstRow="1" w:lastRow="0" w:firstColumn="1" w:lastColumn="0" w:noHBand="0" w:noVBand="1"/>
      </w:tblPr>
      <w:tblGrid>
        <w:gridCol w:w="754"/>
        <w:gridCol w:w="1612"/>
        <w:gridCol w:w="2400"/>
      </w:tblGrid>
      <w:tr w:rsidR="001B17AA" w:rsidRPr="00537237" w:rsidTr="006C5FFE">
        <w:trPr>
          <w:trHeight w:val="432"/>
          <w:jc w:val="center"/>
        </w:trPr>
        <w:tc>
          <w:tcPr>
            <w:tcW w:w="754" w:type="dxa"/>
            <w:vAlign w:val="bottom"/>
          </w:tcPr>
          <w:p w:rsidR="001B17AA" w:rsidRPr="001B17AA" w:rsidRDefault="001B17AA" w:rsidP="006C5FFE">
            <w:pPr>
              <w:spacing w:line="240" w:lineRule="auto"/>
              <w:jc w:val="center"/>
            </w:pPr>
            <w:r w:rsidRPr="001B17AA">
              <w:br w:type="page"/>
              <w:t>POD</w:t>
            </w:r>
            <w:r w:rsidRPr="001B17AA">
              <w:rPr>
                <w:vertAlign w:val="subscript"/>
              </w:rPr>
              <w:t>i</w:t>
            </w:r>
          </w:p>
        </w:tc>
        <w:tc>
          <w:tcPr>
            <w:tcW w:w="1612" w:type="dxa"/>
            <w:vAlign w:val="bottom"/>
          </w:tcPr>
          <w:p w:rsidR="001B17AA" w:rsidRPr="001B17AA" w:rsidRDefault="001B17AA" w:rsidP="006C5FFE">
            <w:pPr>
              <w:spacing w:line="240" w:lineRule="auto"/>
              <w:jc w:val="center"/>
            </w:pPr>
            <w:r w:rsidRPr="001B17AA">
              <w:t>T5R</w:t>
            </w:r>
            <w:r w:rsidRPr="001B17AA">
              <w:rPr>
                <w:vertAlign w:val="subscript"/>
              </w:rPr>
              <w:t>i</w:t>
            </w:r>
          </w:p>
        </w:tc>
        <w:tc>
          <w:tcPr>
            <w:tcW w:w="2400" w:type="dxa"/>
            <w:vAlign w:val="bottom"/>
          </w:tcPr>
          <w:p w:rsidR="001B17AA" w:rsidRPr="001B17AA" w:rsidRDefault="001B17AA" w:rsidP="006C5FFE">
            <w:pPr>
              <w:spacing w:line="240" w:lineRule="auto"/>
              <w:jc w:val="center"/>
            </w:pPr>
            <w:r w:rsidRPr="001B17AA">
              <w:t>MDST</w:t>
            </w: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w:t>
            </w:r>
          </w:p>
        </w:tc>
        <w:tc>
          <w:tcPr>
            <w:tcW w:w="1612" w:type="dxa"/>
            <w:vAlign w:val="bottom"/>
          </w:tcPr>
          <w:p w:rsidR="001B17AA" w:rsidRPr="001B17AA" w:rsidRDefault="001B17AA" w:rsidP="006C5FFE">
            <w:pPr>
              <w:spacing w:line="240" w:lineRule="auto"/>
              <w:jc w:val="right"/>
            </w:pPr>
            <w:r w:rsidRPr="001B17AA">
              <w:t>1,335</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2</w:t>
            </w:r>
          </w:p>
        </w:tc>
        <w:tc>
          <w:tcPr>
            <w:tcW w:w="1612" w:type="dxa"/>
            <w:vAlign w:val="bottom"/>
          </w:tcPr>
          <w:p w:rsidR="001B17AA" w:rsidRPr="001B17AA" w:rsidRDefault="001B17AA" w:rsidP="006C5FFE">
            <w:pPr>
              <w:spacing w:line="240" w:lineRule="auto"/>
              <w:jc w:val="right"/>
            </w:pPr>
            <w:r w:rsidRPr="001B17AA">
              <w:t>1,278</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3</w:t>
            </w:r>
          </w:p>
        </w:tc>
        <w:tc>
          <w:tcPr>
            <w:tcW w:w="1612" w:type="dxa"/>
            <w:vAlign w:val="bottom"/>
          </w:tcPr>
          <w:p w:rsidR="001B17AA" w:rsidRPr="001B17AA" w:rsidRDefault="001B17AA" w:rsidP="006C5FFE">
            <w:pPr>
              <w:spacing w:line="240" w:lineRule="auto"/>
              <w:jc w:val="right"/>
            </w:pPr>
            <w:r w:rsidRPr="001B17AA">
              <w:t>76</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4</w:t>
            </w:r>
          </w:p>
        </w:tc>
        <w:tc>
          <w:tcPr>
            <w:tcW w:w="1612" w:type="dxa"/>
            <w:vAlign w:val="bottom"/>
          </w:tcPr>
          <w:p w:rsidR="001B17AA" w:rsidRPr="001B17AA" w:rsidRDefault="001B17AA" w:rsidP="006C5FFE">
            <w:pPr>
              <w:spacing w:line="240" w:lineRule="auto"/>
              <w:jc w:val="right"/>
            </w:pPr>
            <w:r w:rsidRPr="001B17AA">
              <w:t>1,392</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5</w:t>
            </w:r>
          </w:p>
        </w:tc>
        <w:tc>
          <w:tcPr>
            <w:tcW w:w="1612" w:type="dxa"/>
            <w:vAlign w:val="bottom"/>
          </w:tcPr>
          <w:p w:rsidR="001B17AA" w:rsidRPr="001B17AA" w:rsidRDefault="001B17AA" w:rsidP="006C5FFE">
            <w:pPr>
              <w:spacing w:line="240" w:lineRule="auto"/>
              <w:jc w:val="right"/>
            </w:pPr>
            <w:r w:rsidRPr="001B17AA">
              <w:t>1,364</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6</w:t>
            </w:r>
          </w:p>
        </w:tc>
        <w:tc>
          <w:tcPr>
            <w:tcW w:w="1612" w:type="dxa"/>
            <w:vAlign w:val="bottom"/>
          </w:tcPr>
          <w:p w:rsidR="001B17AA" w:rsidRPr="001B17AA" w:rsidRDefault="001B17AA" w:rsidP="006C5FFE">
            <w:pPr>
              <w:spacing w:line="240" w:lineRule="auto"/>
              <w:jc w:val="right"/>
            </w:pPr>
            <w:r w:rsidRPr="001B17AA">
              <w:t>1,420</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7</w:t>
            </w:r>
          </w:p>
        </w:tc>
        <w:tc>
          <w:tcPr>
            <w:tcW w:w="1612" w:type="dxa"/>
            <w:vAlign w:val="bottom"/>
          </w:tcPr>
          <w:p w:rsidR="001B17AA" w:rsidRPr="001B17AA" w:rsidRDefault="001B17AA" w:rsidP="006C5FFE">
            <w:pPr>
              <w:spacing w:line="240" w:lineRule="auto"/>
              <w:jc w:val="right"/>
            </w:pPr>
            <w:r w:rsidRPr="001B17AA">
              <w:t>1,193</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8</w:t>
            </w:r>
          </w:p>
        </w:tc>
        <w:tc>
          <w:tcPr>
            <w:tcW w:w="1612" w:type="dxa"/>
            <w:vAlign w:val="bottom"/>
          </w:tcPr>
          <w:p w:rsidR="001B17AA" w:rsidRPr="001B17AA" w:rsidRDefault="001B17AA" w:rsidP="006C5FFE">
            <w:pPr>
              <w:spacing w:line="240" w:lineRule="auto"/>
              <w:jc w:val="right"/>
            </w:pPr>
            <w:r w:rsidRPr="001B17AA">
              <w:t>523</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9</w:t>
            </w:r>
          </w:p>
        </w:tc>
        <w:tc>
          <w:tcPr>
            <w:tcW w:w="1612" w:type="dxa"/>
            <w:vAlign w:val="bottom"/>
          </w:tcPr>
          <w:p w:rsidR="001B17AA" w:rsidRPr="001B17AA" w:rsidRDefault="001B17AA" w:rsidP="006C5FFE">
            <w:pPr>
              <w:spacing w:line="240" w:lineRule="auto"/>
              <w:jc w:val="right"/>
            </w:pPr>
            <w:r w:rsidRPr="001B17AA">
              <w:t>1,506</w:t>
            </w:r>
          </w:p>
        </w:tc>
        <w:tc>
          <w:tcPr>
            <w:tcW w:w="2400" w:type="dxa"/>
            <w:vAlign w:val="bottom"/>
          </w:tcPr>
          <w:p w:rsidR="001B17AA" w:rsidRPr="001B17AA" w:rsidRDefault="001B17AA" w:rsidP="006C5FFE">
            <w:pPr>
              <w:spacing w:line="240" w:lineRule="auto"/>
              <w:jc w:val="center"/>
            </w:pPr>
            <w:r w:rsidRPr="001B17AA">
              <w:t>&gt;MDST (1,440)</w:t>
            </w: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10</w:t>
            </w:r>
          </w:p>
        </w:tc>
        <w:tc>
          <w:tcPr>
            <w:tcW w:w="1612" w:type="dxa"/>
            <w:vAlign w:val="bottom"/>
          </w:tcPr>
          <w:p w:rsidR="001B17AA" w:rsidRPr="001B17AA" w:rsidRDefault="001B17AA" w:rsidP="006C5FFE">
            <w:pPr>
              <w:spacing w:line="240" w:lineRule="auto"/>
              <w:jc w:val="right"/>
            </w:pPr>
            <w:r w:rsidRPr="001B17AA">
              <w:t>1,108</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11</w:t>
            </w:r>
          </w:p>
        </w:tc>
        <w:tc>
          <w:tcPr>
            <w:tcW w:w="1612" w:type="dxa"/>
            <w:vAlign w:val="bottom"/>
          </w:tcPr>
          <w:p w:rsidR="001B17AA" w:rsidRPr="001B17AA" w:rsidRDefault="001B17AA" w:rsidP="006C5FFE">
            <w:pPr>
              <w:spacing w:line="240" w:lineRule="auto"/>
              <w:jc w:val="right"/>
            </w:pPr>
            <w:r w:rsidRPr="001B17AA">
              <w:t>91</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12</w:t>
            </w:r>
          </w:p>
        </w:tc>
        <w:tc>
          <w:tcPr>
            <w:tcW w:w="1612" w:type="dxa"/>
            <w:vAlign w:val="bottom"/>
          </w:tcPr>
          <w:p w:rsidR="001B17AA" w:rsidRPr="001B17AA" w:rsidRDefault="001B17AA" w:rsidP="006C5FFE">
            <w:pPr>
              <w:spacing w:line="240" w:lineRule="auto"/>
              <w:jc w:val="right"/>
            </w:pPr>
            <w:r w:rsidRPr="001B17AA">
              <w:t>1,278</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13</w:t>
            </w:r>
          </w:p>
        </w:tc>
        <w:tc>
          <w:tcPr>
            <w:tcW w:w="1612" w:type="dxa"/>
            <w:vAlign w:val="bottom"/>
          </w:tcPr>
          <w:p w:rsidR="001B17AA" w:rsidRPr="001B17AA" w:rsidRDefault="001B17AA" w:rsidP="006C5FFE">
            <w:pPr>
              <w:spacing w:line="240" w:lineRule="auto"/>
              <w:jc w:val="right"/>
            </w:pPr>
            <w:r w:rsidRPr="001B17AA">
              <w:t>1,080</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14</w:t>
            </w:r>
          </w:p>
        </w:tc>
        <w:tc>
          <w:tcPr>
            <w:tcW w:w="1612" w:type="dxa"/>
            <w:vAlign w:val="bottom"/>
          </w:tcPr>
          <w:p w:rsidR="001B17AA" w:rsidRPr="001B17AA" w:rsidRDefault="001B17AA" w:rsidP="006C5FFE">
            <w:pPr>
              <w:spacing w:line="240" w:lineRule="auto"/>
              <w:jc w:val="right"/>
            </w:pPr>
            <w:r w:rsidRPr="001B17AA">
              <w:t>1,619</w:t>
            </w:r>
          </w:p>
        </w:tc>
        <w:tc>
          <w:tcPr>
            <w:tcW w:w="2400" w:type="dxa"/>
            <w:vAlign w:val="bottom"/>
          </w:tcPr>
          <w:p w:rsidR="001B17AA" w:rsidRPr="001B17AA" w:rsidRDefault="001B17AA" w:rsidP="006C5FFE">
            <w:pPr>
              <w:spacing w:line="240" w:lineRule="auto"/>
              <w:jc w:val="center"/>
            </w:pPr>
            <w:r w:rsidRPr="001B17AA">
              <w:t>&gt;MDST (1,440)</w:t>
            </w: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15</w:t>
            </w:r>
          </w:p>
        </w:tc>
        <w:tc>
          <w:tcPr>
            <w:tcW w:w="1612" w:type="dxa"/>
            <w:vAlign w:val="bottom"/>
          </w:tcPr>
          <w:p w:rsidR="001B17AA" w:rsidRPr="001B17AA" w:rsidRDefault="001B17AA" w:rsidP="006C5FFE">
            <w:pPr>
              <w:spacing w:line="240" w:lineRule="auto"/>
              <w:jc w:val="right"/>
            </w:pPr>
            <w:r w:rsidRPr="001B17AA">
              <w:t>1,392</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16</w:t>
            </w:r>
          </w:p>
        </w:tc>
        <w:tc>
          <w:tcPr>
            <w:tcW w:w="1612" w:type="dxa"/>
            <w:vAlign w:val="bottom"/>
          </w:tcPr>
          <w:p w:rsidR="001B17AA" w:rsidRPr="001B17AA" w:rsidRDefault="001B17AA" w:rsidP="006C5FFE">
            <w:pPr>
              <w:spacing w:line="240" w:lineRule="auto"/>
              <w:jc w:val="right"/>
            </w:pPr>
            <w:r w:rsidRPr="001B17AA">
              <w:t>1,222</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17</w:t>
            </w:r>
          </w:p>
        </w:tc>
        <w:tc>
          <w:tcPr>
            <w:tcW w:w="1612" w:type="dxa"/>
            <w:vAlign w:val="bottom"/>
          </w:tcPr>
          <w:p w:rsidR="001B17AA" w:rsidRPr="001B17AA" w:rsidRDefault="001B17AA" w:rsidP="006C5FFE">
            <w:pPr>
              <w:spacing w:line="240" w:lineRule="auto"/>
              <w:jc w:val="right"/>
            </w:pPr>
            <w:r w:rsidRPr="001B17AA">
              <w:t>1,477</w:t>
            </w:r>
          </w:p>
        </w:tc>
        <w:tc>
          <w:tcPr>
            <w:tcW w:w="2400" w:type="dxa"/>
            <w:vAlign w:val="bottom"/>
          </w:tcPr>
          <w:p w:rsidR="001B17AA" w:rsidRPr="001B17AA" w:rsidRDefault="001B17AA" w:rsidP="006C5FFE">
            <w:pPr>
              <w:spacing w:line="240" w:lineRule="auto"/>
              <w:jc w:val="center"/>
            </w:pPr>
            <w:r w:rsidRPr="001B17AA">
              <w:t>&gt;MDST (1,440)</w:t>
            </w: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18</w:t>
            </w:r>
          </w:p>
        </w:tc>
        <w:tc>
          <w:tcPr>
            <w:tcW w:w="1612" w:type="dxa"/>
            <w:vAlign w:val="bottom"/>
          </w:tcPr>
          <w:p w:rsidR="001B17AA" w:rsidRPr="001B17AA" w:rsidRDefault="001B17AA" w:rsidP="006C5FFE">
            <w:pPr>
              <w:spacing w:line="240" w:lineRule="auto"/>
              <w:jc w:val="right"/>
            </w:pPr>
            <w:r w:rsidRPr="001B17AA">
              <w:t>426</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19</w:t>
            </w:r>
          </w:p>
        </w:tc>
        <w:tc>
          <w:tcPr>
            <w:tcW w:w="1612" w:type="dxa"/>
            <w:vAlign w:val="bottom"/>
          </w:tcPr>
          <w:p w:rsidR="001B17AA" w:rsidRPr="001B17AA" w:rsidRDefault="001B17AA" w:rsidP="006C5FFE">
            <w:pPr>
              <w:spacing w:line="240" w:lineRule="auto"/>
              <w:jc w:val="right"/>
            </w:pPr>
            <w:r w:rsidRPr="001B17AA">
              <w:t>494</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20</w:t>
            </w:r>
          </w:p>
        </w:tc>
        <w:tc>
          <w:tcPr>
            <w:tcW w:w="1612" w:type="dxa"/>
            <w:vAlign w:val="bottom"/>
          </w:tcPr>
          <w:p w:rsidR="001B17AA" w:rsidRPr="001B17AA" w:rsidRDefault="001B17AA" w:rsidP="006C5FFE">
            <w:pPr>
              <w:spacing w:line="240" w:lineRule="auto"/>
              <w:jc w:val="right"/>
            </w:pPr>
            <w:r w:rsidRPr="001B17AA">
              <w:t>392</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21</w:t>
            </w:r>
          </w:p>
        </w:tc>
        <w:tc>
          <w:tcPr>
            <w:tcW w:w="1612" w:type="dxa"/>
            <w:vAlign w:val="bottom"/>
          </w:tcPr>
          <w:p w:rsidR="001B17AA" w:rsidRPr="001B17AA" w:rsidRDefault="001B17AA" w:rsidP="006C5FFE">
            <w:pPr>
              <w:spacing w:line="240" w:lineRule="auto"/>
              <w:jc w:val="right"/>
            </w:pPr>
            <w:r w:rsidRPr="001B17AA">
              <w:t>1,676</w:t>
            </w:r>
          </w:p>
        </w:tc>
        <w:tc>
          <w:tcPr>
            <w:tcW w:w="2400" w:type="dxa"/>
            <w:vAlign w:val="bottom"/>
          </w:tcPr>
          <w:p w:rsidR="001B17AA" w:rsidRPr="001B17AA" w:rsidRDefault="001B17AA" w:rsidP="006C5FFE">
            <w:pPr>
              <w:spacing w:line="240" w:lineRule="auto"/>
              <w:jc w:val="center"/>
            </w:pPr>
            <w:r w:rsidRPr="001B17AA">
              <w:t>&gt;MDST (1,440)</w:t>
            </w: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22</w:t>
            </w:r>
          </w:p>
        </w:tc>
        <w:tc>
          <w:tcPr>
            <w:tcW w:w="1612" w:type="dxa"/>
            <w:vAlign w:val="bottom"/>
          </w:tcPr>
          <w:p w:rsidR="001B17AA" w:rsidRPr="001B17AA" w:rsidRDefault="001B17AA" w:rsidP="006C5FFE">
            <w:pPr>
              <w:spacing w:line="240" w:lineRule="auto"/>
              <w:jc w:val="right"/>
            </w:pPr>
            <w:r w:rsidRPr="001B17AA">
              <w:t>2,841</w:t>
            </w:r>
          </w:p>
        </w:tc>
        <w:tc>
          <w:tcPr>
            <w:tcW w:w="2400" w:type="dxa"/>
            <w:vAlign w:val="bottom"/>
          </w:tcPr>
          <w:p w:rsidR="001B17AA" w:rsidRPr="001B17AA" w:rsidRDefault="001B17AA" w:rsidP="006C5FFE">
            <w:pPr>
              <w:spacing w:line="240" w:lineRule="auto"/>
              <w:jc w:val="center"/>
            </w:pPr>
            <w:r w:rsidRPr="001B17AA">
              <w:t>&gt;MDST (1,440)</w:t>
            </w: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23</w:t>
            </w:r>
          </w:p>
        </w:tc>
        <w:tc>
          <w:tcPr>
            <w:tcW w:w="1612" w:type="dxa"/>
            <w:vAlign w:val="bottom"/>
          </w:tcPr>
          <w:p w:rsidR="001B17AA" w:rsidRPr="001B17AA" w:rsidRDefault="001B17AA" w:rsidP="006C5FFE">
            <w:pPr>
              <w:spacing w:line="240" w:lineRule="auto"/>
              <w:jc w:val="right"/>
            </w:pPr>
            <w:r w:rsidRPr="001B17AA">
              <w:t>858</w:t>
            </w:r>
          </w:p>
        </w:tc>
        <w:tc>
          <w:tcPr>
            <w:tcW w:w="2400" w:type="dxa"/>
            <w:vAlign w:val="bottom"/>
          </w:tcPr>
          <w:p w:rsidR="001B17AA" w:rsidRPr="001B17AA" w:rsidRDefault="001B17AA" w:rsidP="006C5FFE">
            <w:pPr>
              <w:spacing w:line="240" w:lineRule="auto"/>
              <w:jc w:val="center"/>
            </w:pPr>
          </w:p>
        </w:tc>
      </w:tr>
      <w:tr w:rsidR="001B17AA" w:rsidTr="006C5FFE">
        <w:trPr>
          <w:trHeight w:val="432"/>
          <w:jc w:val="center"/>
        </w:trPr>
        <w:tc>
          <w:tcPr>
            <w:tcW w:w="754" w:type="dxa"/>
            <w:vAlign w:val="bottom"/>
          </w:tcPr>
          <w:p w:rsidR="001B17AA" w:rsidRPr="001B17AA" w:rsidRDefault="001B17AA" w:rsidP="006C5FFE">
            <w:pPr>
              <w:spacing w:line="240" w:lineRule="auto"/>
              <w:jc w:val="center"/>
            </w:pPr>
            <w:r w:rsidRPr="001B17AA">
              <w:t>24</w:t>
            </w:r>
          </w:p>
        </w:tc>
        <w:tc>
          <w:tcPr>
            <w:tcW w:w="1612" w:type="dxa"/>
            <w:vAlign w:val="bottom"/>
          </w:tcPr>
          <w:p w:rsidR="001B17AA" w:rsidRPr="001B17AA" w:rsidRDefault="001B17AA" w:rsidP="006C5FFE">
            <w:pPr>
              <w:spacing w:line="240" w:lineRule="auto"/>
              <w:jc w:val="right"/>
            </w:pPr>
            <w:r w:rsidRPr="001B17AA">
              <w:t>1,932</w:t>
            </w:r>
          </w:p>
        </w:tc>
        <w:tc>
          <w:tcPr>
            <w:tcW w:w="2400" w:type="dxa"/>
            <w:vAlign w:val="bottom"/>
          </w:tcPr>
          <w:p w:rsidR="001B17AA" w:rsidRPr="001B17AA" w:rsidRDefault="001B17AA" w:rsidP="006C5FFE">
            <w:pPr>
              <w:spacing w:line="240" w:lineRule="auto"/>
              <w:jc w:val="center"/>
            </w:pPr>
            <w:r w:rsidRPr="001B17AA">
              <w:t>&gt;MDST (1,440)</w:t>
            </w:r>
          </w:p>
        </w:tc>
      </w:tr>
    </w:tbl>
    <w:p w:rsidR="006C5FFE" w:rsidRDefault="006C5FFE" w:rsidP="00BC7C38">
      <w:pPr>
        <w:pStyle w:val="Figure"/>
      </w:pPr>
    </w:p>
    <w:p w:rsidR="001B17AA" w:rsidRDefault="001B17AA" w:rsidP="001B17AA">
      <w:pPr>
        <w:spacing w:line="240" w:lineRule="auto"/>
      </w:pPr>
    </w:p>
    <w:p w:rsidR="006C5FFE" w:rsidRDefault="006C5FFE" w:rsidP="006C5FFE">
      <w:pPr>
        <w:spacing w:line="240" w:lineRule="auto"/>
      </w:pPr>
    </w:p>
    <w:p w:rsidR="006C5FFE" w:rsidRDefault="006C5FFE" w:rsidP="006C5FFE">
      <w:pPr>
        <w:spacing w:line="240" w:lineRule="auto"/>
      </w:pPr>
    </w:p>
    <w:p w:rsidR="006C5FFE" w:rsidRDefault="006C5FFE" w:rsidP="006C5FFE">
      <w:pPr>
        <w:spacing w:line="240" w:lineRule="auto"/>
      </w:pPr>
    </w:p>
    <w:p w:rsidR="006C5FFE" w:rsidRDefault="006C5FFE" w:rsidP="006C5FFE">
      <w:pPr>
        <w:spacing w:line="240" w:lineRule="auto"/>
      </w:pPr>
    </w:p>
    <w:p w:rsidR="006C5FFE" w:rsidRDefault="006C5FFE" w:rsidP="006C5FFE">
      <w:pPr>
        <w:spacing w:line="240" w:lineRule="auto"/>
      </w:pPr>
    </w:p>
    <w:p w:rsidR="006C5FFE" w:rsidRDefault="006C5FFE" w:rsidP="006C5FFE">
      <w:pPr>
        <w:spacing w:line="240" w:lineRule="auto"/>
      </w:pPr>
    </w:p>
    <w:p w:rsidR="006C5FFE" w:rsidRDefault="006C5FFE" w:rsidP="006C5FFE">
      <w:pPr>
        <w:spacing w:line="240" w:lineRule="auto"/>
      </w:pPr>
    </w:p>
    <w:p w:rsidR="006C5FFE" w:rsidRDefault="006C5FFE" w:rsidP="006C5FFE">
      <w:pPr>
        <w:spacing w:line="240" w:lineRule="auto"/>
      </w:pPr>
    </w:p>
    <w:p w:rsidR="006C5FFE" w:rsidRDefault="00BD2408" w:rsidP="006C5FFE">
      <w:pPr>
        <w:spacing w:line="240" w:lineRule="auto"/>
      </w:pPr>
      <w:r>
        <w:rPr>
          <w:noProof/>
        </w:rPr>
        <w:drawing>
          <wp:anchor distT="0" distB="0" distL="114300" distR="114300" simplePos="0" relativeHeight="251648000" behindDoc="0" locked="0" layoutInCell="1" allowOverlap="1" wp14:anchorId="64B2FC15" wp14:editId="417DA432">
            <wp:simplePos x="0" y="0"/>
            <wp:positionH relativeFrom="column">
              <wp:posOffset>0</wp:posOffset>
            </wp:positionH>
            <wp:positionV relativeFrom="page">
              <wp:posOffset>2550795</wp:posOffset>
            </wp:positionV>
            <wp:extent cx="5943600" cy="4286250"/>
            <wp:effectExtent l="1905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4286250"/>
                    </a:xfrm>
                    <a:prstGeom prst="rect">
                      <a:avLst/>
                    </a:prstGeom>
                    <a:noFill/>
                  </pic:spPr>
                </pic:pic>
              </a:graphicData>
            </a:graphic>
          </wp:anchor>
        </w:drawing>
      </w:r>
    </w:p>
    <w:p w:rsidR="006C5FFE" w:rsidRDefault="006C5FFE" w:rsidP="006C5FFE">
      <w:pPr>
        <w:spacing w:line="240" w:lineRule="auto"/>
      </w:pPr>
    </w:p>
    <w:p w:rsidR="00F43C74" w:rsidRDefault="00F43C74" w:rsidP="00BC7C38">
      <w:pPr>
        <w:pStyle w:val="Figure"/>
      </w:pPr>
      <w:bookmarkStart w:id="85" w:name="_Toc419755789"/>
      <w:r>
        <w:t xml:space="preserve">Figure </w:t>
      </w:r>
      <w:r w:rsidR="00D657D4">
        <w:fldChar w:fldCharType="begin"/>
      </w:r>
      <w:r w:rsidR="00F94B75">
        <w:instrText xml:space="preserve"> SEQ Figure \* ARABIC </w:instrText>
      </w:r>
      <w:r w:rsidR="00D657D4">
        <w:fldChar w:fldCharType="separate"/>
      </w:r>
      <w:r w:rsidR="004316D1">
        <w:t>14</w:t>
      </w:r>
      <w:r w:rsidR="00D657D4">
        <w:fldChar w:fldCharType="end"/>
      </w:r>
      <w:r w:rsidR="000B480C">
        <w:t>: Initial</w:t>
      </w:r>
      <w:r>
        <w:t xml:space="preserve"> Required (POD) Service Times</w:t>
      </w:r>
      <w:r w:rsidR="00DC4434">
        <w:t xml:space="preserve"> (T5)</w:t>
      </w:r>
      <w:bookmarkEnd w:id="85"/>
    </w:p>
    <w:p w:rsidR="00F43C74" w:rsidRDefault="00F43C74" w:rsidP="00F43C74">
      <w:pPr>
        <w:rPr>
          <w:rFonts w:cs="Arial"/>
          <w:b/>
          <w:bCs/>
          <w:szCs w:val="26"/>
        </w:rPr>
      </w:pPr>
      <w:r>
        <w:br w:type="page"/>
      </w:r>
    </w:p>
    <w:p w:rsidR="00A67A76" w:rsidRPr="00AD20EE" w:rsidRDefault="00A67A76" w:rsidP="00A67A76">
      <w:pPr>
        <w:rPr>
          <w:rFonts w:eastAsiaTheme="majorEastAsia"/>
          <w:color w:val="000000" w:themeColor="text1"/>
        </w:rPr>
      </w:pPr>
    </w:p>
    <w:p w:rsidR="00A67A76" w:rsidRDefault="00A67A76" w:rsidP="00A67A76">
      <w:pPr>
        <w:rPr>
          <w:b/>
        </w:rPr>
      </w:pPr>
    </w:p>
    <w:p w:rsidR="006C5FFE" w:rsidRDefault="006C5FFE" w:rsidP="00A67A76">
      <w:pPr>
        <w:rPr>
          <w:b/>
        </w:rPr>
      </w:pPr>
    </w:p>
    <w:p w:rsidR="006C5FFE" w:rsidRPr="00AD20EE" w:rsidRDefault="006C5FFE" w:rsidP="00A67A76">
      <w:pPr>
        <w:rPr>
          <w:b/>
        </w:rPr>
      </w:pPr>
    </w:p>
    <w:p w:rsidR="006C5FFE" w:rsidRDefault="006C5FFE" w:rsidP="00A67A76">
      <w:pPr>
        <w:pStyle w:val="Caption"/>
      </w:pPr>
      <w:bookmarkStart w:id="86" w:name="_Toc414836903"/>
      <w:r w:rsidRPr="00AD20EE">
        <w:rPr>
          <w:b w:val="0"/>
          <w:noProof/>
        </w:rPr>
        <w:drawing>
          <wp:anchor distT="0" distB="0" distL="114300" distR="114300" simplePos="0" relativeHeight="251619328" behindDoc="0" locked="0" layoutInCell="1" allowOverlap="1" wp14:anchorId="0C10E197" wp14:editId="7EAB2602">
            <wp:simplePos x="0" y="0"/>
            <wp:positionH relativeFrom="column">
              <wp:posOffset>0</wp:posOffset>
            </wp:positionH>
            <wp:positionV relativeFrom="page">
              <wp:posOffset>2549543</wp:posOffset>
            </wp:positionV>
            <wp:extent cx="5854065" cy="4359910"/>
            <wp:effectExtent l="19050" t="19050" r="0" b="254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54065" cy="4359910"/>
                    </a:xfrm>
                    <a:prstGeom prst="rect">
                      <a:avLst/>
                    </a:prstGeom>
                    <a:noFill/>
                    <a:ln w="12700">
                      <a:solidFill>
                        <a:schemeClr val="tx1"/>
                      </a:solidFill>
                    </a:ln>
                  </pic:spPr>
                </pic:pic>
              </a:graphicData>
            </a:graphic>
          </wp:anchor>
        </w:drawing>
      </w:r>
      <w:bookmarkEnd w:id="86"/>
      <w:r>
        <w:t xml:space="preserve"> </w:t>
      </w:r>
    </w:p>
    <w:p w:rsidR="006C5FFE" w:rsidRDefault="006C5FFE" w:rsidP="00A67A76">
      <w:pPr>
        <w:pStyle w:val="Caption"/>
      </w:pPr>
    </w:p>
    <w:p w:rsidR="00A67A76" w:rsidRPr="00AD20EE" w:rsidRDefault="00A67A76" w:rsidP="00A67A76">
      <w:pPr>
        <w:pStyle w:val="Caption"/>
      </w:pPr>
      <w:bookmarkStart w:id="87" w:name="_Toc419755790"/>
      <w:r>
        <w:t xml:space="preserve">Figure </w:t>
      </w:r>
      <w:r w:rsidR="00D657D4">
        <w:fldChar w:fldCharType="begin"/>
      </w:r>
      <w:r w:rsidR="00F34DC1">
        <w:instrText xml:space="preserve"> SEQ Figure \* ARABIC </w:instrText>
      </w:r>
      <w:r w:rsidR="00D657D4">
        <w:fldChar w:fldCharType="separate"/>
      </w:r>
      <w:r w:rsidR="004316D1">
        <w:rPr>
          <w:noProof/>
        </w:rPr>
        <w:t>15</w:t>
      </w:r>
      <w:r w:rsidR="00D657D4">
        <w:rPr>
          <w:noProof/>
        </w:rPr>
        <w:fldChar w:fldCharType="end"/>
      </w:r>
      <w:r>
        <w:t xml:space="preserve">: </w:t>
      </w:r>
      <w:r w:rsidR="004C2D77">
        <w:t>“</w:t>
      </w:r>
      <w:r>
        <w:t>Current State</w:t>
      </w:r>
      <w:r w:rsidR="004C2D77">
        <w:t>”</w:t>
      </w:r>
      <w:r>
        <w:t xml:space="preserve"> RSS POD Service Area “Map”</w:t>
      </w:r>
      <w:bookmarkEnd w:id="87"/>
    </w:p>
    <w:p w:rsidR="00A67A76" w:rsidRPr="00AD20EE" w:rsidRDefault="00A67A76" w:rsidP="00A67A76">
      <w:pPr>
        <w:jc w:val="center"/>
      </w:pPr>
      <w:r w:rsidRPr="00AD20EE">
        <w:t>Note: This illustration is not to scale</w:t>
      </w:r>
    </w:p>
    <w:p w:rsidR="00A67A76" w:rsidRPr="00AD20EE" w:rsidRDefault="00A67A76" w:rsidP="00A67A76">
      <w:pPr>
        <w:rPr>
          <w:b/>
        </w:rPr>
      </w:pPr>
    </w:p>
    <w:p w:rsidR="00A67A76" w:rsidRDefault="00A67A76" w:rsidP="00A67A76">
      <w:bookmarkStart w:id="88" w:name="_Toc413961826"/>
    </w:p>
    <w:p w:rsidR="00A67A76" w:rsidRPr="00AD20EE" w:rsidRDefault="00A67A76" w:rsidP="00A67A76">
      <w:pPr>
        <w:pStyle w:val="Caption"/>
      </w:pPr>
    </w:p>
    <w:p w:rsidR="006C5FFE" w:rsidRDefault="006C5FFE" w:rsidP="006C5FFE">
      <w:pPr>
        <w:pStyle w:val="Caption"/>
      </w:pPr>
    </w:p>
    <w:p w:rsidR="006C5FFE" w:rsidRDefault="006C5FFE" w:rsidP="006C5FFE">
      <w:pPr>
        <w:pStyle w:val="Caption"/>
      </w:pPr>
    </w:p>
    <w:p w:rsidR="006C5FFE" w:rsidRDefault="006C5FFE" w:rsidP="006C5FFE">
      <w:pPr>
        <w:pStyle w:val="Caption"/>
      </w:pPr>
    </w:p>
    <w:p w:rsidR="00063DC9" w:rsidRDefault="00063DC9" w:rsidP="00BC7C38">
      <w:pPr>
        <w:pStyle w:val="Figure"/>
      </w:pPr>
    </w:p>
    <w:p w:rsidR="009F28B3" w:rsidRDefault="009F28B3" w:rsidP="00BC7C38">
      <w:pPr>
        <w:pStyle w:val="Figure"/>
      </w:pPr>
    </w:p>
    <w:p w:rsidR="00063DC9" w:rsidRPr="00AD20EE" w:rsidRDefault="00063DC9" w:rsidP="00BC7C38">
      <w:pPr>
        <w:pStyle w:val="Figure"/>
      </w:pPr>
      <w:bookmarkStart w:id="89" w:name="_Toc419755768"/>
      <w:r>
        <w:t xml:space="preserve">Table </w:t>
      </w:r>
      <w:r w:rsidR="00D657D4">
        <w:fldChar w:fldCharType="begin"/>
      </w:r>
      <w:r w:rsidR="00F94B75">
        <w:instrText xml:space="preserve"> SEQ Table \* ARABIC </w:instrText>
      </w:r>
      <w:r w:rsidR="00D657D4">
        <w:fldChar w:fldCharType="separate"/>
      </w:r>
      <w:r w:rsidR="00645A1E">
        <w:t>5</w:t>
      </w:r>
      <w:r w:rsidR="00D657D4">
        <w:fldChar w:fldCharType="end"/>
      </w:r>
      <w:r>
        <w:t>:</w:t>
      </w:r>
      <w:r w:rsidRPr="004B7235">
        <w:t xml:space="preserve"> </w:t>
      </w:r>
      <w:r>
        <w:t>RSS to PODs and POD to POD Travel Times (minutes)</w:t>
      </w:r>
      <w:bookmarkEnd w:id="89"/>
    </w:p>
    <w:p w:rsidR="006C5FFE" w:rsidRDefault="009F28B3" w:rsidP="006C5FFE">
      <w:pPr>
        <w:pStyle w:val="Caption"/>
      </w:pPr>
      <w:r>
        <w:rPr>
          <w:noProof/>
        </w:rPr>
        <w:drawing>
          <wp:anchor distT="0" distB="0" distL="114300" distR="114300" simplePos="0" relativeHeight="251637760" behindDoc="0" locked="0" layoutInCell="1" allowOverlap="1" wp14:anchorId="06DE17DC" wp14:editId="11461397">
            <wp:simplePos x="0" y="0"/>
            <wp:positionH relativeFrom="column">
              <wp:posOffset>-1905</wp:posOffset>
            </wp:positionH>
            <wp:positionV relativeFrom="page">
              <wp:posOffset>2743200</wp:posOffset>
            </wp:positionV>
            <wp:extent cx="5939790" cy="3648075"/>
            <wp:effectExtent l="19050" t="19050" r="22860" b="2857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9790" cy="3648075"/>
                    </a:xfrm>
                    <a:prstGeom prst="rect">
                      <a:avLst/>
                    </a:prstGeom>
                    <a:noFill/>
                    <a:ln w="12700">
                      <a:solidFill>
                        <a:schemeClr val="tx1"/>
                      </a:solidFill>
                    </a:ln>
                  </pic:spPr>
                </pic:pic>
              </a:graphicData>
            </a:graphic>
          </wp:anchor>
        </w:drawing>
      </w:r>
    </w:p>
    <w:p w:rsidR="0028135C" w:rsidRDefault="0028135C" w:rsidP="006C5FFE">
      <w:pPr>
        <w:pStyle w:val="Caption"/>
      </w:pPr>
    </w:p>
    <w:p w:rsidR="00A67A76" w:rsidRPr="00AD20EE" w:rsidRDefault="00A67A76" w:rsidP="00A67A76"/>
    <w:p w:rsidR="00A67A76" w:rsidRPr="00AD20EE" w:rsidRDefault="00A67A76" w:rsidP="00A67A76">
      <w:pPr>
        <w:rPr>
          <w:b/>
        </w:rPr>
      </w:pPr>
    </w:p>
    <w:p w:rsidR="00A67A76" w:rsidRDefault="00A67A76" w:rsidP="00A67A76">
      <w:pPr>
        <w:jc w:val="center"/>
      </w:pPr>
    </w:p>
    <w:p w:rsidR="0028135C" w:rsidRDefault="0028135C" w:rsidP="00A67A76">
      <w:pPr>
        <w:jc w:val="center"/>
        <w:rPr>
          <w:b/>
        </w:rPr>
      </w:pPr>
    </w:p>
    <w:p w:rsidR="0028135C" w:rsidRDefault="0028135C" w:rsidP="00A67A76">
      <w:pPr>
        <w:jc w:val="center"/>
        <w:rPr>
          <w:b/>
        </w:rPr>
      </w:pPr>
    </w:p>
    <w:p w:rsidR="0028135C" w:rsidRDefault="0028135C" w:rsidP="00A67A76">
      <w:pPr>
        <w:jc w:val="center"/>
        <w:rPr>
          <w:b/>
        </w:rPr>
      </w:pPr>
    </w:p>
    <w:p w:rsidR="0028135C" w:rsidRDefault="0028135C" w:rsidP="00A67A76">
      <w:pPr>
        <w:jc w:val="center"/>
        <w:rPr>
          <w:b/>
        </w:rPr>
      </w:pPr>
    </w:p>
    <w:p w:rsidR="00A67A76" w:rsidRPr="006C10EC" w:rsidRDefault="0028135C" w:rsidP="00192118">
      <w:pPr>
        <w:jc w:val="center"/>
      </w:pPr>
      <w:bookmarkStart w:id="90" w:name="_Toc419755791"/>
      <w:r w:rsidRPr="00AD20EE">
        <w:rPr>
          <w:noProof/>
        </w:rPr>
        <w:drawing>
          <wp:anchor distT="0" distB="0" distL="114300" distR="114300" simplePos="0" relativeHeight="251642880" behindDoc="0" locked="0" layoutInCell="1" allowOverlap="1" wp14:anchorId="486A31F7" wp14:editId="2D0BADB8">
            <wp:simplePos x="0" y="0"/>
            <wp:positionH relativeFrom="column">
              <wp:posOffset>32009</wp:posOffset>
            </wp:positionH>
            <wp:positionV relativeFrom="page">
              <wp:posOffset>1905107</wp:posOffset>
            </wp:positionV>
            <wp:extent cx="5867400" cy="4451350"/>
            <wp:effectExtent l="19050" t="19050" r="0" b="6350"/>
            <wp:wrapTopAndBottom/>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67400" cy="4451350"/>
                    </a:xfrm>
                    <a:prstGeom prst="rect">
                      <a:avLst/>
                    </a:prstGeom>
                    <a:noFill/>
                    <a:ln w="12700">
                      <a:solidFill>
                        <a:schemeClr val="tx1"/>
                      </a:solidFill>
                    </a:ln>
                  </pic:spPr>
                </pic:pic>
              </a:graphicData>
            </a:graphic>
          </wp:anchor>
        </w:drawing>
      </w:r>
      <w:r w:rsidR="00A67A76" w:rsidRPr="006C10EC">
        <w:t xml:space="preserve">Figure </w:t>
      </w:r>
      <w:r w:rsidR="00D657D4">
        <w:fldChar w:fldCharType="begin"/>
      </w:r>
      <w:r w:rsidR="00BD747A">
        <w:instrText xml:space="preserve"> SEQ Figure \* ARABIC </w:instrText>
      </w:r>
      <w:r w:rsidR="00D657D4">
        <w:fldChar w:fldCharType="separate"/>
      </w:r>
      <w:r w:rsidR="004316D1">
        <w:rPr>
          <w:noProof/>
        </w:rPr>
        <w:t>16</w:t>
      </w:r>
      <w:r w:rsidR="00D657D4">
        <w:rPr>
          <w:noProof/>
        </w:rPr>
        <w:fldChar w:fldCharType="end"/>
      </w:r>
      <w:r w:rsidR="00A67A76" w:rsidRPr="006C10EC">
        <w:t xml:space="preserve">: </w:t>
      </w:r>
      <w:r w:rsidR="00F94B75">
        <w:t>“</w:t>
      </w:r>
      <w:r w:rsidR="00A67A76" w:rsidRPr="006C10EC">
        <w:t>Current State</w:t>
      </w:r>
      <w:r w:rsidR="00F94B75">
        <w:t>”</w:t>
      </w:r>
      <w:r w:rsidR="00A67A76" w:rsidRPr="006C10EC">
        <w:t xml:space="preserve"> RSS to PODS Routing Map</w:t>
      </w:r>
      <w:bookmarkEnd w:id="90"/>
    </w:p>
    <w:p w:rsidR="00A67A76" w:rsidRPr="00AD20EE" w:rsidRDefault="00A67A76" w:rsidP="00A67A76">
      <w:pPr>
        <w:jc w:val="center"/>
        <w:rPr>
          <w:color w:val="000000" w:themeColor="text1"/>
        </w:rPr>
      </w:pPr>
      <w:r w:rsidRPr="00AD20EE">
        <w:t>Note: This illustration is not to scale</w:t>
      </w:r>
    </w:p>
    <w:p w:rsidR="00A67A76" w:rsidRPr="00AD20EE" w:rsidRDefault="00A67A76" w:rsidP="00A67A76">
      <w:pPr>
        <w:rPr>
          <w:b/>
        </w:rPr>
      </w:pPr>
    </w:p>
    <w:p w:rsidR="00A67A76" w:rsidRPr="00AD20EE" w:rsidRDefault="00A67A76" w:rsidP="00A67A76">
      <w:pPr>
        <w:pStyle w:val="Heading3"/>
        <w:ind w:left="1980"/>
        <w:rPr>
          <w:b w:val="0"/>
        </w:rPr>
      </w:pPr>
    </w:p>
    <w:p w:rsidR="00A67A76" w:rsidRPr="00AD20EE" w:rsidRDefault="00A67A76" w:rsidP="00A67A76">
      <w:r w:rsidRPr="00AD20EE">
        <w:br w:type="page"/>
      </w:r>
    </w:p>
    <w:p w:rsidR="00A67A76" w:rsidRDefault="00A67A76" w:rsidP="00A67A76"/>
    <w:p w:rsidR="00A67A76" w:rsidRDefault="00A67A76" w:rsidP="00A67A76">
      <w:pPr>
        <w:pStyle w:val="Caption"/>
      </w:pPr>
      <w:bookmarkStart w:id="91" w:name="_Toc419755769"/>
      <w:r>
        <w:t xml:space="preserve">Table </w:t>
      </w:r>
      <w:r w:rsidR="00D657D4">
        <w:fldChar w:fldCharType="begin"/>
      </w:r>
      <w:r w:rsidR="00F34DC1">
        <w:instrText xml:space="preserve"> SEQ Table \* ARABIC </w:instrText>
      </w:r>
      <w:r w:rsidR="00D657D4">
        <w:fldChar w:fldCharType="separate"/>
      </w:r>
      <w:r w:rsidR="00645A1E">
        <w:rPr>
          <w:noProof/>
        </w:rPr>
        <w:t>6</w:t>
      </w:r>
      <w:r w:rsidR="00D657D4">
        <w:rPr>
          <w:noProof/>
        </w:rPr>
        <w:fldChar w:fldCharType="end"/>
      </w:r>
      <w:r>
        <w:t xml:space="preserve">: </w:t>
      </w:r>
      <w:r w:rsidR="008B62BA">
        <w:t>“</w:t>
      </w:r>
      <w:r>
        <w:t>Current State</w:t>
      </w:r>
      <w:r w:rsidR="008B62BA">
        <w:t>”</w:t>
      </w:r>
      <w:r>
        <w:t xml:space="preserve"> Route Schedules and Delivery Times</w:t>
      </w:r>
      <w:bookmarkEnd w:id="91"/>
    </w:p>
    <w:p w:rsidR="00A67A76" w:rsidRPr="00AD20EE" w:rsidRDefault="00A67A76" w:rsidP="00A67A76"/>
    <w:tbl>
      <w:tblPr>
        <w:tblStyle w:val="TableGrid"/>
        <w:tblW w:w="0" w:type="auto"/>
        <w:tblInd w:w="468" w:type="dxa"/>
        <w:tblLook w:val="04A0" w:firstRow="1" w:lastRow="0" w:firstColumn="1" w:lastColumn="0" w:noHBand="0" w:noVBand="1"/>
      </w:tblPr>
      <w:tblGrid>
        <w:gridCol w:w="1440"/>
        <w:gridCol w:w="1268"/>
        <w:gridCol w:w="1368"/>
        <w:gridCol w:w="1368"/>
        <w:gridCol w:w="1368"/>
        <w:gridCol w:w="1828"/>
      </w:tblGrid>
      <w:tr w:rsidR="00A67A76" w:rsidTr="00323A59">
        <w:tc>
          <w:tcPr>
            <w:tcW w:w="1440" w:type="dxa"/>
            <w:vAlign w:val="center"/>
          </w:tcPr>
          <w:p w:rsidR="00A67A76" w:rsidRDefault="00A67A76" w:rsidP="00323A59">
            <w:r>
              <w:t>Route #1</w:t>
            </w:r>
          </w:p>
          <w:p w:rsidR="00A67A76" w:rsidRDefault="00A67A76" w:rsidP="00323A59">
            <w:pPr>
              <w:jc w:val="center"/>
            </w:pPr>
          </w:p>
          <w:p w:rsidR="00A67A76" w:rsidRDefault="00A67A76" w:rsidP="00323A59">
            <w:pPr>
              <w:jc w:val="center"/>
            </w:pPr>
            <w:r>
              <w:t>From</w:t>
            </w:r>
          </w:p>
        </w:tc>
        <w:tc>
          <w:tcPr>
            <w:tcW w:w="1268" w:type="dxa"/>
            <w:vAlign w:val="center"/>
          </w:tcPr>
          <w:p w:rsidR="00A67A76" w:rsidRDefault="00A67A76" w:rsidP="00323A59">
            <w:pPr>
              <w:jc w:val="center"/>
            </w:pPr>
          </w:p>
          <w:p w:rsidR="00A67A76" w:rsidRDefault="00A67A76" w:rsidP="00323A59">
            <w:pPr>
              <w:jc w:val="center"/>
            </w:pPr>
          </w:p>
          <w:p w:rsidR="00A67A76" w:rsidRDefault="00A67A76" w:rsidP="00323A59">
            <w:pPr>
              <w:jc w:val="center"/>
            </w:pPr>
            <w:r>
              <w:t>To</w:t>
            </w:r>
          </w:p>
        </w:tc>
        <w:tc>
          <w:tcPr>
            <w:tcW w:w="1368" w:type="dxa"/>
            <w:vAlign w:val="center"/>
          </w:tcPr>
          <w:p w:rsidR="00A67A76" w:rsidRDefault="00A67A76" w:rsidP="00323A59">
            <w:pPr>
              <w:jc w:val="center"/>
            </w:pPr>
            <w:r>
              <w:t>Segment Travel Time</w:t>
            </w:r>
          </w:p>
        </w:tc>
        <w:tc>
          <w:tcPr>
            <w:tcW w:w="1368" w:type="dxa"/>
            <w:vAlign w:val="center"/>
          </w:tcPr>
          <w:p w:rsidR="00A67A76" w:rsidRDefault="00A67A76" w:rsidP="00323A59">
            <w:pPr>
              <w:jc w:val="center"/>
            </w:pPr>
            <w:r>
              <w:t>Cumulative Travel Time</w:t>
            </w:r>
          </w:p>
        </w:tc>
        <w:tc>
          <w:tcPr>
            <w:tcW w:w="1368" w:type="dxa"/>
            <w:vAlign w:val="center"/>
          </w:tcPr>
          <w:p w:rsidR="00A67A76" w:rsidRDefault="00A67A76" w:rsidP="00323A59">
            <w:pPr>
              <w:jc w:val="center"/>
            </w:pPr>
            <w:r>
              <w:t>Prior Stop Unload Time</w:t>
            </w:r>
          </w:p>
        </w:tc>
        <w:tc>
          <w:tcPr>
            <w:tcW w:w="1828" w:type="dxa"/>
            <w:vAlign w:val="center"/>
          </w:tcPr>
          <w:p w:rsidR="00A67A76" w:rsidRDefault="00A67A76" w:rsidP="00323A59">
            <w:pPr>
              <w:jc w:val="center"/>
            </w:pPr>
            <w:r>
              <w:t>Cumulative Total Delivery Time</w:t>
            </w:r>
          </w:p>
        </w:tc>
      </w:tr>
      <w:tr w:rsidR="00A67A76" w:rsidTr="001F5589">
        <w:trPr>
          <w:trHeight w:val="432"/>
        </w:trPr>
        <w:tc>
          <w:tcPr>
            <w:tcW w:w="1440" w:type="dxa"/>
            <w:vAlign w:val="center"/>
          </w:tcPr>
          <w:p w:rsidR="00A67A76" w:rsidRDefault="00A67A76" w:rsidP="001F5589">
            <w:pPr>
              <w:spacing w:line="240" w:lineRule="auto"/>
              <w:jc w:val="center"/>
            </w:pPr>
            <w:r>
              <w:t>RSS</w:t>
            </w:r>
          </w:p>
        </w:tc>
        <w:tc>
          <w:tcPr>
            <w:tcW w:w="1268" w:type="dxa"/>
            <w:vAlign w:val="center"/>
          </w:tcPr>
          <w:p w:rsidR="00A67A76" w:rsidRDefault="00A67A76" w:rsidP="001F5589">
            <w:pPr>
              <w:spacing w:line="240" w:lineRule="auto"/>
              <w:jc w:val="center"/>
            </w:pPr>
            <w:r>
              <w:t>POD 5</w:t>
            </w:r>
          </w:p>
        </w:tc>
        <w:tc>
          <w:tcPr>
            <w:tcW w:w="1368" w:type="dxa"/>
            <w:vAlign w:val="center"/>
          </w:tcPr>
          <w:p w:rsidR="00A67A76" w:rsidRDefault="00A67A76" w:rsidP="001F5589">
            <w:pPr>
              <w:spacing w:line="240" w:lineRule="auto"/>
              <w:jc w:val="right"/>
            </w:pPr>
            <w:r>
              <w:t>20</w:t>
            </w:r>
          </w:p>
        </w:tc>
        <w:tc>
          <w:tcPr>
            <w:tcW w:w="1368" w:type="dxa"/>
            <w:vAlign w:val="center"/>
          </w:tcPr>
          <w:p w:rsidR="00A67A76" w:rsidRDefault="00A67A76" w:rsidP="001F5589">
            <w:pPr>
              <w:spacing w:line="240" w:lineRule="auto"/>
              <w:jc w:val="right"/>
            </w:pPr>
            <w:r>
              <w:t>20</w:t>
            </w:r>
          </w:p>
        </w:tc>
        <w:tc>
          <w:tcPr>
            <w:tcW w:w="1368" w:type="dxa"/>
            <w:vAlign w:val="center"/>
          </w:tcPr>
          <w:p w:rsidR="00A67A76" w:rsidRDefault="00A67A76" w:rsidP="001F5589">
            <w:pPr>
              <w:spacing w:line="240" w:lineRule="auto"/>
              <w:jc w:val="right"/>
            </w:pPr>
            <w:r>
              <w:t>0</w:t>
            </w:r>
          </w:p>
        </w:tc>
        <w:tc>
          <w:tcPr>
            <w:tcW w:w="1828" w:type="dxa"/>
            <w:vAlign w:val="center"/>
          </w:tcPr>
          <w:p w:rsidR="00A67A76" w:rsidRDefault="00A67A76" w:rsidP="001F5589">
            <w:pPr>
              <w:spacing w:line="240" w:lineRule="auto"/>
              <w:jc w:val="right"/>
            </w:pPr>
            <w:r>
              <w:t>20</w:t>
            </w:r>
          </w:p>
        </w:tc>
      </w:tr>
      <w:tr w:rsidR="00A67A76" w:rsidTr="001F5589">
        <w:trPr>
          <w:trHeight w:val="432"/>
        </w:trPr>
        <w:tc>
          <w:tcPr>
            <w:tcW w:w="1440" w:type="dxa"/>
            <w:vAlign w:val="center"/>
          </w:tcPr>
          <w:p w:rsidR="00A67A76" w:rsidRDefault="00A67A76" w:rsidP="001F5589">
            <w:pPr>
              <w:spacing w:line="240" w:lineRule="auto"/>
              <w:jc w:val="center"/>
            </w:pPr>
            <w:r>
              <w:t>POD 5</w:t>
            </w:r>
          </w:p>
        </w:tc>
        <w:tc>
          <w:tcPr>
            <w:tcW w:w="1268" w:type="dxa"/>
            <w:vAlign w:val="center"/>
          </w:tcPr>
          <w:p w:rsidR="00A67A76" w:rsidRDefault="00A67A76" w:rsidP="001F5589">
            <w:pPr>
              <w:spacing w:line="240" w:lineRule="auto"/>
              <w:jc w:val="center"/>
            </w:pPr>
            <w:r>
              <w:t>POD 7</w:t>
            </w:r>
          </w:p>
        </w:tc>
        <w:tc>
          <w:tcPr>
            <w:tcW w:w="1368" w:type="dxa"/>
            <w:vAlign w:val="center"/>
          </w:tcPr>
          <w:p w:rsidR="00A67A76" w:rsidRDefault="00A67A76" w:rsidP="001F5589">
            <w:pPr>
              <w:spacing w:line="240" w:lineRule="auto"/>
              <w:jc w:val="right"/>
            </w:pPr>
            <w:r>
              <w:t>23</w:t>
            </w:r>
          </w:p>
        </w:tc>
        <w:tc>
          <w:tcPr>
            <w:tcW w:w="1368" w:type="dxa"/>
            <w:vAlign w:val="center"/>
          </w:tcPr>
          <w:p w:rsidR="00A67A76" w:rsidRDefault="00A67A76" w:rsidP="001F5589">
            <w:pPr>
              <w:spacing w:line="240" w:lineRule="auto"/>
              <w:jc w:val="right"/>
            </w:pPr>
            <w:r>
              <w:t>43</w:t>
            </w:r>
          </w:p>
        </w:tc>
        <w:tc>
          <w:tcPr>
            <w:tcW w:w="1368" w:type="dxa"/>
            <w:vAlign w:val="center"/>
          </w:tcPr>
          <w:p w:rsidR="00A67A76" w:rsidRDefault="00A67A76" w:rsidP="001F5589">
            <w:pPr>
              <w:spacing w:line="240" w:lineRule="auto"/>
              <w:jc w:val="right"/>
            </w:pPr>
            <w:r>
              <w:t>10</w:t>
            </w:r>
          </w:p>
        </w:tc>
        <w:tc>
          <w:tcPr>
            <w:tcW w:w="1828" w:type="dxa"/>
            <w:vAlign w:val="center"/>
          </w:tcPr>
          <w:p w:rsidR="00A67A76" w:rsidRDefault="00A67A76" w:rsidP="001F5589">
            <w:pPr>
              <w:spacing w:line="240" w:lineRule="auto"/>
              <w:jc w:val="right"/>
            </w:pPr>
            <w:r>
              <w:t>53</w:t>
            </w:r>
          </w:p>
        </w:tc>
      </w:tr>
      <w:tr w:rsidR="00A67A76" w:rsidTr="001F5589">
        <w:trPr>
          <w:trHeight w:val="432"/>
        </w:trPr>
        <w:tc>
          <w:tcPr>
            <w:tcW w:w="1440" w:type="dxa"/>
            <w:vAlign w:val="center"/>
          </w:tcPr>
          <w:p w:rsidR="00A67A76" w:rsidRDefault="00A67A76" w:rsidP="001F5589">
            <w:pPr>
              <w:spacing w:line="240" w:lineRule="auto"/>
              <w:jc w:val="center"/>
            </w:pPr>
            <w:r>
              <w:t>POD 7</w:t>
            </w:r>
          </w:p>
        </w:tc>
        <w:tc>
          <w:tcPr>
            <w:tcW w:w="1268" w:type="dxa"/>
            <w:vAlign w:val="center"/>
          </w:tcPr>
          <w:p w:rsidR="00A67A76" w:rsidRDefault="00A67A76" w:rsidP="001F5589">
            <w:pPr>
              <w:spacing w:line="240" w:lineRule="auto"/>
              <w:jc w:val="center"/>
            </w:pPr>
            <w:r>
              <w:t>POD 13</w:t>
            </w:r>
          </w:p>
        </w:tc>
        <w:tc>
          <w:tcPr>
            <w:tcW w:w="1368" w:type="dxa"/>
            <w:vAlign w:val="center"/>
          </w:tcPr>
          <w:p w:rsidR="00A67A76" w:rsidRDefault="00A67A76" w:rsidP="001F5589">
            <w:pPr>
              <w:spacing w:line="240" w:lineRule="auto"/>
              <w:jc w:val="right"/>
            </w:pPr>
            <w:r>
              <w:t>18</w:t>
            </w:r>
          </w:p>
        </w:tc>
        <w:tc>
          <w:tcPr>
            <w:tcW w:w="1368" w:type="dxa"/>
            <w:vAlign w:val="center"/>
          </w:tcPr>
          <w:p w:rsidR="00A67A76" w:rsidRDefault="00A67A76" w:rsidP="001F5589">
            <w:pPr>
              <w:spacing w:line="240" w:lineRule="auto"/>
              <w:jc w:val="right"/>
            </w:pPr>
            <w:r>
              <w:t>61</w:t>
            </w:r>
          </w:p>
        </w:tc>
        <w:tc>
          <w:tcPr>
            <w:tcW w:w="1368" w:type="dxa"/>
            <w:vAlign w:val="center"/>
          </w:tcPr>
          <w:p w:rsidR="00A67A76" w:rsidRDefault="00A67A76" w:rsidP="001F5589">
            <w:pPr>
              <w:spacing w:line="240" w:lineRule="auto"/>
              <w:jc w:val="right"/>
            </w:pPr>
            <w:r>
              <w:t>10</w:t>
            </w:r>
          </w:p>
        </w:tc>
        <w:tc>
          <w:tcPr>
            <w:tcW w:w="1828" w:type="dxa"/>
            <w:vAlign w:val="center"/>
          </w:tcPr>
          <w:p w:rsidR="00A67A76" w:rsidRDefault="00A67A76" w:rsidP="001F5589">
            <w:pPr>
              <w:spacing w:line="240" w:lineRule="auto"/>
              <w:jc w:val="right"/>
            </w:pPr>
            <w:r>
              <w:t>81</w:t>
            </w:r>
          </w:p>
        </w:tc>
      </w:tr>
      <w:tr w:rsidR="00A67A76" w:rsidTr="001F5589">
        <w:trPr>
          <w:trHeight w:val="432"/>
        </w:trPr>
        <w:tc>
          <w:tcPr>
            <w:tcW w:w="1440" w:type="dxa"/>
            <w:vAlign w:val="center"/>
          </w:tcPr>
          <w:p w:rsidR="00A67A76" w:rsidRDefault="00A67A76" w:rsidP="001F5589">
            <w:pPr>
              <w:spacing w:line="240" w:lineRule="auto"/>
              <w:jc w:val="center"/>
            </w:pPr>
            <w:r>
              <w:t>POD 13</w:t>
            </w:r>
          </w:p>
        </w:tc>
        <w:tc>
          <w:tcPr>
            <w:tcW w:w="1268" w:type="dxa"/>
            <w:vAlign w:val="center"/>
          </w:tcPr>
          <w:p w:rsidR="00A67A76" w:rsidRDefault="00A67A76" w:rsidP="001F5589">
            <w:pPr>
              <w:spacing w:line="240" w:lineRule="auto"/>
              <w:jc w:val="center"/>
            </w:pPr>
            <w:r>
              <w:t>POD 14</w:t>
            </w:r>
          </w:p>
        </w:tc>
        <w:tc>
          <w:tcPr>
            <w:tcW w:w="1368" w:type="dxa"/>
            <w:vAlign w:val="center"/>
          </w:tcPr>
          <w:p w:rsidR="00A67A76" w:rsidRDefault="00A67A76" w:rsidP="001F5589">
            <w:pPr>
              <w:spacing w:line="240" w:lineRule="auto"/>
              <w:jc w:val="right"/>
            </w:pPr>
            <w:r>
              <w:t>31</w:t>
            </w:r>
          </w:p>
        </w:tc>
        <w:tc>
          <w:tcPr>
            <w:tcW w:w="1368" w:type="dxa"/>
            <w:vAlign w:val="center"/>
          </w:tcPr>
          <w:p w:rsidR="00A67A76" w:rsidRDefault="00A67A76" w:rsidP="001F5589">
            <w:pPr>
              <w:spacing w:line="240" w:lineRule="auto"/>
              <w:jc w:val="right"/>
            </w:pPr>
            <w:r>
              <w:t>92</w:t>
            </w:r>
          </w:p>
        </w:tc>
        <w:tc>
          <w:tcPr>
            <w:tcW w:w="1368" w:type="dxa"/>
            <w:vAlign w:val="center"/>
          </w:tcPr>
          <w:p w:rsidR="00A67A76" w:rsidRDefault="00A67A76" w:rsidP="001F5589">
            <w:pPr>
              <w:spacing w:line="240" w:lineRule="auto"/>
              <w:jc w:val="right"/>
            </w:pPr>
            <w:r>
              <w:t>10</w:t>
            </w:r>
          </w:p>
        </w:tc>
        <w:tc>
          <w:tcPr>
            <w:tcW w:w="1828" w:type="dxa"/>
            <w:vAlign w:val="center"/>
          </w:tcPr>
          <w:p w:rsidR="00A67A76" w:rsidRDefault="00A67A76" w:rsidP="001F5589">
            <w:pPr>
              <w:spacing w:line="240" w:lineRule="auto"/>
              <w:jc w:val="right"/>
            </w:pPr>
            <w:r>
              <w:t>122</w:t>
            </w:r>
          </w:p>
        </w:tc>
      </w:tr>
      <w:tr w:rsidR="00A67A76" w:rsidTr="001F5589">
        <w:trPr>
          <w:trHeight w:val="432"/>
        </w:trPr>
        <w:tc>
          <w:tcPr>
            <w:tcW w:w="1440" w:type="dxa"/>
            <w:vAlign w:val="center"/>
          </w:tcPr>
          <w:p w:rsidR="00A67A76" w:rsidRDefault="00A67A76" w:rsidP="001F5589">
            <w:pPr>
              <w:spacing w:line="240" w:lineRule="auto"/>
              <w:jc w:val="center"/>
            </w:pPr>
            <w:r>
              <w:t>POD 14</w:t>
            </w:r>
          </w:p>
        </w:tc>
        <w:tc>
          <w:tcPr>
            <w:tcW w:w="1268" w:type="dxa"/>
            <w:vAlign w:val="center"/>
          </w:tcPr>
          <w:p w:rsidR="00A67A76" w:rsidRDefault="00A67A76" w:rsidP="001F5589">
            <w:pPr>
              <w:spacing w:line="240" w:lineRule="auto"/>
              <w:jc w:val="center"/>
            </w:pPr>
            <w:r>
              <w:t>POD 19</w:t>
            </w:r>
          </w:p>
        </w:tc>
        <w:tc>
          <w:tcPr>
            <w:tcW w:w="1368" w:type="dxa"/>
            <w:vAlign w:val="center"/>
          </w:tcPr>
          <w:p w:rsidR="00A67A76" w:rsidRDefault="00A67A76" w:rsidP="001F5589">
            <w:pPr>
              <w:spacing w:line="240" w:lineRule="auto"/>
              <w:jc w:val="right"/>
            </w:pPr>
            <w:r>
              <w:t>30</w:t>
            </w:r>
          </w:p>
        </w:tc>
        <w:tc>
          <w:tcPr>
            <w:tcW w:w="1368" w:type="dxa"/>
            <w:vAlign w:val="center"/>
          </w:tcPr>
          <w:p w:rsidR="00A67A76" w:rsidRDefault="00A67A76" w:rsidP="001F5589">
            <w:pPr>
              <w:spacing w:line="240" w:lineRule="auto"/>
              <w:jc w:val="right"/>
            </w:pPr>
            <w:r>
              <w:t>122</w:t>
            </w:r>
          </w:p>
        </w:tc>
        <w:tc>
          <w:tcPr>
            <w:tcW w:w="1368" w:type="dxa"/>
            <w:vAlign w:val="center"/>
          </w:tcPr>
          <w:p w:rsidR="00A67A76" w:rsidRDefault="00A67A76" w:rsidP="001F5589">
            <w:pPr>
              <w:spacing w:line="240" w:lineRule="auto"/>
              <w:jc w:val="right"/>
            </w:pPr>
            <w:r>
              <w:t>10</w:t>
            </w:r>
          </w:p>
        </w:tc>
        <w:tc>
          <w:tcPr>
            <w:tcW w:w="1828" w:type="dxa"/>
            <w:vAlign w:val="center"/>
          </w:tcPr>
          <w:p w:rsidR="00A67A76" w:rsidRDefault="00A67A76" w:rsidP="001F5589">
            <w:pPr>
              <w:spacing w:line="240" w:lineRule="auto"/>
              <w:jc w:val="right"/>
            </w:pPr>
            <w:r>
              <w:t>162</w:t>
            </w:r>
          </w:p>
        </w:tc>
      </w:tr>
      <w:tr w:rsidR="00A67A76" w:rsidTr="001F5589">
        <w:trPr>
          <w:trHeight w:val="432"/>
        </w:trPr>
        <w:tc>
          <w:tcPr>
            <w:tcW w:w="1440" w:type="dxa"/>
            <w:vAlign w:val="center"/>
          </w:tcPr>
          <w:p w:rsidR="00A67A76" w:rsidRDefault="00A67A76" w:rsidP="001F5589">
            <w:pPr>
              <w:spacing w:line="240" w:lineRule="auto"/>
              <w:jc w:val="center"/>
            </w:pPr>
            <w:r>
              <w:t>POD 19</w:t>
            </w:r>
          </w:p>
        </w:tc>
        <w:tc>
          <w:tcPr>
            <w:tcW w:w="1268" w:type="dxa"/>
            <w:vAlign w:val="center"/>
          </w:tcPr>
          <w:p w:rsidR="00A67A76" w:rsidRDefault="00A67A76" w:rsidP="001F5589">
            <w:pPr>
              <w:spacing w:line="240" w:lineRule="auto"/>
              <w:jc w:val="center"/>
            </w:pPr>
            <w:r>
              <w:t>POD 22</w:t>
            </w:r>
          </w:p>
        </w:tc>
        <w:tc>
          <w:tcPr>
            <w:tcW w:w="1368" w:type="dxa"/>
            <w:vAlign w:val="center"/>
          </w:tcPr>
          <w:p w:rsidR="00A67A76" w:rsidRDefault="00A67A76" w:rsidP="001F5589">
            <w:pPr>
              <w:spacing w:line="240" w:lineRule="auto"/>
              <w:jc w:val="right"/>
            </w:pPr>
            <w:r>
              <w:t>25</w:t>
            </w:r>
          </w:p>
        </w:tc>
        <w:tc>
          <w:tcPr>
            <w:tcW w:w="1368" w:type="dxa"/>
            <w:vAlign w:val="center"/>
          </w:tcPr>
          <w:p w:rsidR="00A67A76" w:rsidRDefault="00A67A76" w:rsidP="001F5589">
            <w:pPr>
              <w:spacing w:line="240" w:lineRule="auto"/>
              <w:jc w:val="right"/>
            </w:pPr>
            <w:r>
              <w:t>147</w:t>
            </w:r>
          </w:p>
        </w:tc>
        <w:tc>
          <w:tcPr>
            <w:tcW w:w="1368" w:type="dxa"/>
            <w:vAlign w:val="center"/>
          </w:tcPr>
          <w:p w:rsidR="00A67A76" w:rsidRDefault="00A67A76" w:rsidP="001F5589">
            <w:pPr>
              <w:spacing w:line="240" w:lineRule="auto"/>
              <w:jc w:val="right"/>
            </w:pPr>
            <w:r>
              <w:t>10</w:t>
            </w:r>
          </w:p>
        </w:tc>
        <w:tc>
          <w:tcPr>
            <w:tcW w:w="1828" w:type="dxa"/>
            <w:vAlign w:val="center"/>
          </w:tcPr>
          <w:p w:rsidR="00A67A76" w:rsidRDefault="00A67A76" w:rsidP="001F5589">
            <w:pPr>
              <w:spacing w:line="240" w:lineRule="auto"/>
              <w:jc w:val="right"/>
            </w:pPr>
            <w:r>
              <w:t>197</w:t>
            </w:r>
          </w:p>
        </w:tc>
      </w:tr>
    </w:tbl>
    <w:p w:rsidR="00A67A76" w:rsidRDefault="00A67A76" w:rsidP="00A67A76">
      <w:pPr>
        <w:jc w:val="center"/>
      </w:pPr>
    </w:p>
    <w:tbl>
      <w:tblPr>
        <w:tblStyle w:val="TableGrid"/>
        <w:tblW w:w="0" w:type="auto"/>
        <w:jc w:val="center"/>
        <w:tblLook w:val="04A0" w:firstRow="1" w:lastRow="0" w:firstColumn="1" w:lastColumn="0" w:noHBand="0" w:noVBand="1"/>
      </w:tblPr>
      <w:tblGrid>
        <w:gridCol w:w="1400"/>
        <w:gridCol w:w="1260"/>
        <w:gridCol w:w="1350"/>
        <w:gridCol w:w="1350"/>
        <w:gridCol w:w="1440"/>
        <w:gridCol w:w="1785"/>
      </w:tblGrid>
      <w:tr w:rsidR="00A67A76" w:rsidTr="00323A59">
        <w:trPr>
          <w:jc w:val="center"/>
        </w:trPr>
        <w:tc>
          <w:tcPr>
            <w:tcW w:w="1400" w:type="dxa"/>
            <w:vAlign w:val="center"/>
          </w:tcPr>
          <w:p w:rsidR="00A67A76" w:rsidRDefault="00A67A76" w:rsidP="00323A59">
            <w:pPr>
              <w:jc w:val="center"/>
            </w:pPr>
            <w:r>
              <w:t>Route #2</w:t>
            </w:r>
          </w:p>
          <w:p w:rsidR="00A67A76" w:rsidRDefault="00A67A76" w:rsidP="00323A59">
            <w:pPr>
              <w:jc w:val="center"/>
            </w:pPr>
          </w:p>
          <w:p w:rsidR="00A67A76" w:rsidRDefault="00A67A76" w:rsidP="00323A59">
            <w:pPr>
              <w:jc w:val="center"/>
            </w:pPr>
            <w:r>
              <w:t>From</w:t>
            </w:r>
          </w:p>
        </w:tc>
        <w:tc>
          <w:tcPr>
            <w:tcW w:w="1260" w:type="dxa"/>
            <w:vAlign w:val="center"/>
          </w:tcPr>
          <w:p w:rsidR="00A67A76" w:rsidRDefault="00A67A76" w:rsidP="00323A59">
            <w:pPr>
              <w:jc w:val="center"/>
            </w:pPr>
          </w:p>
          <w:p w:rsidR="00A67A76" w:rsidRDefault="00A67A76" w:rsidP="00323A59">
            <w:pPr>
              <w:jc w:val="center"/>
            </w:pPr>
          </w:p>
          <w:p w:rsidR="00A67A76" w:rsidRDefault="00A67A76" w:rsidP="00323A59">
            <w:pPr>
              <w:jc w:val="center"/>
            </w:pPr>
            <w:r>
              <w:t>To</w:t>
            </w:r>
          </w:p>
        </w:tc>
        <w:tc>
          <w:tcPr>
            <w:tcW w:w="1350" w:type="dxa"/>
            <w:vAlign w:val="center"/>
          </w:tcPr>
          <w:p w:rsidR="00A67A76" w:rsidRDefault="00A67A76" w:rsidP="00323A59">
            <w:pPr>
              <w:jc w:val="center"/>
            </w:pPr>
            <w:r>
              <w:t>Segment Travel Time</w:t>
            </w:r>
          </w:p>
        </w:tc>
        <w:tc>
          <w:tcPr>
            <w:tcW w:w="1350" w:type="dxa"/>
            <w:vAlign w:val="center"/>
          </w:tcPr>
          <w:p w:rsidR="00A67A76" w:rsidRDefault="00A67A76" w:rsidP="00323A59">
            <w:pPr>
              <w:jc w:val="center"/>
            </w:pPr>
            <w:r>
              <w:t>Cumulative Travel Time</w:t>
            </w:r>
          </w:p>
        </w:tc>
        <w:tc>
          <w:tcPr>
            <w:tcW w:w="1440" w:type="dxa"/>
            <w:vAlign w:val="center"/>
          </w:tcPr>
          <w:p w:rsidR="00A67A76" w:rsidRDefault="00A67A76" w:rsidP="00323A59">
            <w:pPr>
              <w:jc w:val="center"/>
            </w:pPr>
            <w:r>
              <w:t>Prior Stop Unload Time</w:t>
            </w:r>
          </w:p>
        </w:tc>
        <w:tc>
          <w:tcPr>
            <w:tcW w:w="1785" w:type="dxa"/>
            <w:vAlign w:val="center"/>
          </w:tcPr>
          <w:p w:rsidR="00A67A76" w:rsidRDefault="00A67A76" w:rsidP="00323A59">
            <w:pPr>
              <w:jc w:val="center"/>
            </w:pPr>
            <w:r>
              <w:t>Cumulative Total Delivery Time</w:t>
            </w:r>
          </w:p>
        </w:tc>
      </w:tr>
      <w:tr w:rsidR="00A67A76" w:rsidTr="001F5589">
        <w:trPr>
          <w:trHeight w:val="432"/>
          <w:jc w:val="center"/>
        </w:trPr>
        <w:tc>
          <w:tcPr>
            <w:tcW w:w="1400" w:type="dxa"/>
            <w:vAlign w:val="center"/>
          </w:tcPr>
          <w:p w:rsidR="00A67A76" w:rsidRDefault="00A67A76" w:rsidP="001F5589">
            <w:pPr>
              <w:spacing w:line="240" w:lineRule="auto"/>
              <w:jc w:val="center"/>
            </w:pPr>
            <w:r>
              <w:t>RSS</w:t>
            </w:r>
          </w:p>
        </w:tc>
        <w:tc>
          <w:tcPr>
            <w:tcW w:w="1260" w:type="dxa"/>
            <w:vAlign w:val="center"/>
          </w:tcPr>
          <w:p w:rsidR="00A67A76" w:rsidRDefault="00A67A76" w:rsidP="001F5589">
            <w:pPr>
              <w:spacing w:line="240" w:lineRule="auto"/>
              <w:jc w:val="center"/>
            </w:pPr>
            <w:r>
              <w:t>POD 3</w:t>
            </w:r>
          </w:p>
        </w:tc>
        <w:tc>
          <w:tcPr>
            <w:tcW w:w="1350" w:type="dxa"/>
            <w:vAlign w:val="center"/>
          </w:tcPr>
          <w:p w:rsidR="00A67A76" w:rsidRDefault="00A67A76" w:rsidP="001F5589">
            <w:pPr>
              <w:spacing w:line="240" w:lineRule="auto"/>
              <w:jc w:val="right"/>
            </w:pPr>
            <w:r>
              <w:t>15</w:t>
            </w:r>
          </w:p>
        </w:tc>
        <w:tc>
          <w:tcPr>
            <w:tcW w:w="1350" w:type="dxa"/>
            <w:vAlign w:val="center"/>
          </w:tcPr>
          <w:p w:rsidR="00A67A76" w:rsidRDefault="00A67A76" w:rsidP="001F5589">
            <w:pPr>
              <w:spacing w:line="240" w:lineRule="auto"/>
              <w:jc w:val="right"/>
            </w:pPr>
            <w:r>
              <w:t>15</w:t>
            </w:r>
          </w:p>
        </w:tc>
        <w:tc>
          <w:tcPr>
            <w:tcW w:w="1440" w:type="dxa"/>
            <w:vAlign w:val="center"/>
          </w:tcPr>
          <w:p w:rsidR="00A67A76" w:rsidRDefault="00A67A76" w:rsidP="001F5589">
            <w:pPr>
              <w:spacing w:line="240" w:lineRule="auto"/>
              <w:jc w:val="right"/>
            </w:pPr>
            <w:r>
              <w:t>0</w:t>
            </w:r>
          </w:p>
        </w:tc>
        <w:tc>
          <w:tcPr>
            <w:tcW w:w="1785" w:type="dxa"/>
            <w:vAlign w:val="center"/>
          </w:tcPr>
          <w:p w:rsidR="00A67A76" w:rsidRDefault="00A67A76" w:rsidP="001F5589">
            <w:pPr>
              <w:spacing w:line="240" w:lineRule="auto"/>
              <w:jc w:val="right"/>
            </w:pPr>
            <w:r>
              <w:t>15</w:t>
            </w:r>
          </w:p>
        </w:tc>
      </w:tr>
      <w:tr w:rsidR="00A67A76" w:rsidTr="001F5589">
        <w:trPr>
          <w:trHeight w:val="432"/>
          <w:jc w:val="center"/>
        </w:trPr>
        <w:tc>
          <w:tcPr>
            <w:tcW w:w="1400" w:type="dxa"/>
            <w:vAlign w:val="center"/>
          </w:tcPr>
          <w:p w:rsidR="00A67A76" w:rsidRDefault="00A67A76" w:rsidP="001F5589">
            <w:pPr>
              <w:spacing w:line="240" w:lineRule="auto"/>
              <w:jc w:val="center"/>
            </w:pPr>
            <w:r>
              <w:t>POD 3</w:t>
            </w:r>
          </w:p>
        </w:tc>
        <w:tc>
          <w:tcPr>
            <w:tcW w:w="1260" w:type="dxa"/>
            <w:vAlign w:val="center"/>
          </w:tcPr>
          <w:p w:rsidR="00A67A76" w:rsidRDefault="00A67A76" w:rsidP="001F5589">
            <w:pPr>
              <w:spacing w:line="240" w:lineRule="auto"/>
              <w:jc w:val="center"/>
            </w:pPr>
            <w:r>
              <w:t>POD 6</w:t>
            </w:r>
          </w:p>
        </w:tc>
        <w:tc>
          <w:tcPr>
            <w:tcW w:w="1350" w:type="dxa"/>
            <w:vAlign w:val="center"/>
          </w:tcPr>
          <w:p w:rsidR="00A67A76" w:rsidRDefault="00A67A76" w:rsidP="001F5589">
            <w:pPr>
              <w:spacing w:line="240" w:lineRule="auto"/>
              <w:jc w:val="right"/>
            </w:pPr>
            <w:r>
              <w:t>13</w:t>
            </w:r>
          </w:p>
        </w:tc>
        <w:tc>
          <w:tcPr>
            <w:tcW w:w="1350" w:type="dxa"/>
            <w:vAlign w:val="center"/>
          </w:tcPr>
          <w:p w:rsidR="00A67A76" w:rsidRDefault="00A67A76" w:rsidP="001F5589">
            <w:pPr>
              <w:spacing w:line="240" w:lineRule="auto"/>
              <w:jc w:val="right"/>
            </w:pPr>
            <w:r>
              <w:t>28</w:t>
            </w:r>
          </w:p>
        </w:tc>
        <w:tc>
          <w:tcPr>
            <w:tcW w:w="1440" w:type="dxa"/>
            <w:vAlign w:val="center"/>
          </w:tcPr>
          <w:p w:rsidR="00A67A76" w:rsidRDefault="00A67A76" w:rsidP="001F5589">
            <w:pPr>
              <w:spacing w:line="240" w:lineRule="auto"/>
              <w:jc w:val="right"/>
            </w:pPr>
            <w:r>
              <w:t>10</w:t>
            </w:r>
          </w:p>
        </w:tc>
        <w:tc>
          <w:tcPr>
            <w:tcW w:w="1785" w:type="dxa"/>
            <w:vAlign w:val="center"/>
          </w:tcPr>
          <w:p w:rsidR="00A67A76" w:rsidRDefault="00A67A76" w:rsidP="001F5589">
            <w:pPr>
              <w:spacing w:line="240" w:lineRule="auto"/>
              <w:jc w:val="right"/>
            </w:pPr>
            <w:r>
              <w:t>38</w:t>
            </w:r>
          </w:p>
        </w:tc>
      </w:tr>
      <w:tr w:rsidR="00A67A76" w:rsidTr="001F5589">
        <w:trPr>
          <w:trHeight w:val="432"/>
          <w:jc w:val="center"/>
        </w:trPr>
        <w:tc>
          <w:tcPr>
            <w:tcW w:w="1400" w:type="dxa"/>
            <w:vAlign w:val="center"/>
          </w:tcPr>
          <w:p w:rsidR="00A67A76" w:rsidRDefault="00A67A76" w:rsidP="001F5589">
            <w:pPr>
              <w:spacing w:line="240" w:lineRule="auto"/>
              <w:jc w:val="center"/>
            </w:pPr>
            <w:r>
              <w:t>POD 6</w:t>
            </w:r>
          </w:p>
        </w:tc>
        <w:tc>
          <w:tcPr>
            <w:tcW w:w="1260" w:type="dxa"/>
            <w:vAlign w:val="center"/>
          </w:tcPr>
          <w:p w:rsidR="00A67A76" w:rsidRDefault="00A67A76" w:rsidP="001F5589">
            <w:pPr>
              <w:spacing w:line="240" w:lineRule="auto"/>
              <w:jc w:val="center"/>
            </w:pPr>
            <w:r>
              <w:t>POD 10</w:t>
            </w:r>
          </w:p>
        </w:tc>
        <w:tc>
          <w:tcPr>
            <w:tcW w:w="1350" w:type="dxa"/>
            <w:vAlign w:val="center"/>
          </w:tcPr>
          <w:p w:rsidR="00A67A76" w:rsidRDefault="00A67A76" w:rsidP="001F5589">
            <w:pPr>
              <w:spacing w:line="240" w:lineRule="auto"/>
              <w:jc w:val="right"/>
            </w:pPr>
            <w:r>
              <w:t>13</w:t>
            </w:r>
          </w:p>
        </w:tc>
        <w:tc>
          <w:tcPr>
            <w:tcW w:w="1350" w:type="dxa"/>
            <w:vAlign w:val="center"/>
          </w:tcPr>
          <w:p w:rsidR="00A67A76" w:rsidRDefault="00A67A76" w:rsidP="001F5589">
            <w:pPr>
              <w:spacing w:line="240" w:lineRule="auto"/>
              <w:jc w:val="right"/>
            </w:pPr>
            <w:r>
              <w:t>41</w:t>
            </w:r>
          </w:p>
        </w:tc>
        <w:tc>
          <w:tcPr>
            <w:tcW w:w="1440" w:type="dxa"/>
            <w:vAlign w:val="center"/>
          </w:tcPr>
          <w:p w:rsidR="00A67A76" w:rsidRDefault="00A67A76" w:rsidP="001F5589">
            <w:pPr>
              <w:spacing w:line="240" w:lineRule="auto"/>
              <w:jc w:val="right"/>
            </w:pPr>
            <w:r>
              <w:t>10</w:t>
            </w:r>
          </w:p>
        </w:tc>
        <w:tc>
          <w:tcPr>
            <w:tcW w:w="1785" w:type="dxa"/>
            <w:vAlign w:val="center"/>
          </w:tcPr>
          <w:p w:rsidR="00A67A76" w:rsidRDefault="00A67A76" w:rsidP="001F5589">
            <w:pPr>
              <w:spacing w:line="240" w:lineRule="auto"/>
              <w:jc w:val="right"/>
            </w:pPr>
            <w:r>
              <w:t>61</w:t>
            </w:r>
          </w:p>
        </w:tc>
      </w:tr>
      <w:tr w:rsidR="00A67A76" w:rsidTr="001F5589">
        <w:trPr>
          <w:trHeight w:val="432"/>
          <w:jc w:val="center"/>
        </w:trPr>
        <w:tc>
          <w:tcPr>
            <w:tcW w:w="1400" w:type="dxa"/>
            <w:vAlign w:val="center"/>
          </w:tcPr>
          <w:p w:rsidR="00A67A76" w:rsidRDefault="00A67A76" w:rsidP="001F5589">
            <w:pPr>
              <w:spacing w:line="240" w:lineRule="auto"/>
              <w:jc w:val="center"/>
            </w:pPr>
            <w:r>
              <w:t>POD 10</w:t>
            </w:r>
          </w:p>
        </w:tc>
        <w:tc>
          <w:tcPr>
            <w:tcW w:w="1260" w:type="dxa"/>
            <w:vAlign w:val="center"/>
          </w:tcPr>
          <w:p w:rsidR="00A67A76" w:rsidRDefault="00A67A76" w:rsidP="001F5589">
            <w:pPr>
              <w:spacing w:line="240" w:lineRule="auto"/>
              <w:jc w:val="center"/>
            </w:pPr>
            <w:r>
              <w:t>POD 11</w:t>
            </w:r>
          </w:p>
        </w:tc>
        <w:tc>
          <w:tcPr>
            <w:tcW w:w="1350" w:type="dxa"/>
            <w:vAlign w:val="center"/>
          </w:tcPr>
          <w:p w:rsidR="00A67A76" w:rsidRDefault="00A67A76" w:rsidP="001F5589">
            <w:pPr>
              <w:spacing w:line="240" w:lineRule="auto"/>
              <w:jc w:val="right"/>
            </w:pPr>
            <w:r>
              <w:t>13</w:t>
            </w:r>
          </w:p>
        </w:tc>
        <w:tc>
          <w:tcPr>
            <w:tcW w:w="1350" w:type="dxa"/>
            <w:vAlign w:val="center"/>
          </w:tcPr>
          <w:p w:rsidR="00A67A76" w:rsidRDefault="00A67A76" w:rsidP="001F5589">
            <w:pPr>
              <w:spacing w:line="240" w:lineRule="auto"/>
              <w:jc w:val="right"/>
            </w:pPr>
            <w:r>
              <w:t>54</w:t>
            </w:r>
          </w:p>
        </w:tc>
        <w:tc>
          <w:tcPr>
            <w:tcW w:w="1440" w:type="dxa"/>
            <w:vAlign w:val="center"/>
          </w:tcPr>
          <w:p w:rsidR="00A67A76" w:rsidRDefault="00A67A76" w:rsidP="001F5589">
            <w:pPr>
              <w:spacing w:line="240" w:lineRule="auto"/>
              <w:jc w:val="right"/>
            </w:pPr>
            <w:r>
              <w:t>10</w:t>
            </w:r>
          </w:p>
        </w:tc>
        <w:tc>
          <w:tcPr>
            <w:tcW w:w="1785" w:type="dxa"/>
            <w:vAlign w:val="center"/>
          </w:tcPr>
          <w:p w:rsidR="00A67A76" w:rsidRDefault="00A67A76" w:rsidP="001F5589">
            <w:pPr>
              <w:spacing w:line="240" w:lineRule="auto"/>
              <w:jc w:val="right"/>
            </w:pPr>
            <w:r>
              <w:t>84</w:t>
            </w:r>
          </w:p>
        </w:tc>
      </w:tr>
      <w:tr w:rsidR="00A67A76" w:rsidTr="001F5589">
        <w:trPr>
          <w:trHeight w:val="432"/>
          <w:jc w:val="center"/>
        </w:trPr>
        <w:tc>
          <w:tcPr>
            <w:tcW w:w="1400" w:type="dxa"/>
            <w:vAlign w:val="center"/>
          </w:tcPr>
          <w:p w:rsidR="00A67A76" w:rsidRDefault="00A67A76" w:rsidP="001F5589">
            <w:pPr>
              <w:spacing w:line="240" w:lineRule="auto"/>
              <w:jc w:val="center"/>
            </w:pPr>
            <w:r>
              <w:t>POD 11</w:t>
            </w:r>
          </w:p>
        </w:tc>
        <w:tc>
          <w:tcPr>
            <w:tcW w:w="1260" w:type="dxa"/>
            <w:vAlign w:val="center"/>
          </w:tcPr>
          <w:p w:rsidR="00A67A76" w:rsidRDefault="00A67A76" w:rsidP="001F5589">
            <w:pPr>
              <w:spacing w:line="240" w:lineRule="auto"/>
              <w:jc w:val="center"/>
            </w:pPr>
            <w:r>
              <w:t>POD 17</w:t>
            </w:r>
          </w:p>
        </w:tc>
        <w:tc>
          <w:tcPr>
            <w:tcW w:w="1350" w:type="dxa"/>
            <w:vAlign w:val="center"/>
          </w:tcPr>
          <w:p w:rsidR="00A67A76" w:rsidRDefault="00A67A76" w:rsidP="001F5589">
            <w:pPr>
              <w:spacing w:line="240" w:lineRule="auto"/>
              <w:jc w:val="right"/>
            </w:pPr>
            <w:r>
              <w:t>28</w:t>
            </w:r>
          </w:p>
        </w:tc>
        <w:tc>
          <w:tcPr>
            <w:tcW w:w="1350" w:type="dxa"/>
            <w:vAlign w:val="center"/>
          </w:tcPr>
          <w:p w:rsidR="00A67A76" w:rsidRDefault="00A67A76" w:rsidP="001F5589">
            <w:pPr>
              <w:spacing w:line="240" w:lineRule="auto"/>
              <w:jc w:val="right"/>
            </w:pPr>
            <w:r>
              <w:t>82</w:t>
            </w:r>
          </w:p>
        </w:tc>
        <w:tc>
          <w:tcPr>
            <w:tcW w:w="1440" w:type="dxa"/>
            <w:vAlign w:val="center"/>
          </w:tcPr>
          <w:p w:rsidR="00A67A76" w:rsidRDefault="00A67A76" w:rsidP="001F5589">
            <w:pPr>
              <w:spacing w:line="240" w:lineRule="auto"/>
              <w:jc w:val="right"/>
            </w:pPr>
            <w:r>
              <w:t>10</w:t>
            </w:r>
          </w:p>
        </w:tc>
        <w:tc>
          <w:tcPr>
            <w:tcW w:w="1785" w:type="dxa"/>
            <w:vAlign w:val="center"/>
          </w:tcPr>
          <w:p w:rsidR="00A67A76" w:rsidRDefault="00A67A76" w:rsidP="001F5589">
            <w:pPr>
              <w:spacing w:line="240" w:lineRule="auto"/>
              <w:jc w:val="right"/>
            </w:pPr>
            <w:r>
              <w:t>122</w:t>
            </w:r>
          </w:p>
        </w:tc>
      </w:tr>
      <w:tr w:rsidR="00A67A76" w:rsidTr="001F5589">
        <w:trPr>
          <w:trHeight w:val="432"/>
          <w:jc w:val="center"/>
        </w:trPr>
        <w:tc>
          <w:tcPr>
            <w:tcW w:w="1400" w:type="dxa"/>
            <w:vAlign w:val="center"/>
          </w:tcPr>
          <w:p w:rsidR="00A67A76" w:rsidRDefault="00A67A76" w:rsidP="001F5589">
            <w:pPr>
              <w:spacing w:line="240" w:lineRule="auto"/>
              <w:jc w:val="center"/>
            </w:pPr>
            <w:r>
              <w:t>POD 17</w:t>
            </w:r>
          </w:p>
        </w:tc>
        <w:tc>
          <w:tcPr>
            <w:tcW w:w="1260" w:type="dxa"/>
            <w:vAlign w:val="center"/>
          </w:tcPr>
          <w:p w:rsidR="00A67A76" w:rsidRDefault="00A67A76" w:rsidP="001F5589">
            <w:pPr>
              <w:spacing w:line="240" w:lineRule="auto"/>
              <w:jc w:val="center"/>
            </w:pPr>
            <w:r>
              <w:t>POD 24</w:t>
            </w:r>
          </w:p>
        </w:tc>
        <w:tc>
          <w:tcPr>
            <w:tcW w:w="1350" w:type="dxa"/>
            <w:vAlign w:val="center"/>
          </w:tcPr>
          <w:p w:rsidR="00A67A76" w:rsidRDefault="00A67A76" w:rsidP="001F5589">
            <w:pPr>
              <w:spacing w:line="240" w:lineRule="auto"/>
              <w:jc w:val="right"/>
            </w:pPr>
            <w:r>
              <w:t>43</w:t>
            </w:r>
          </w:p>
        </w:tc>
        <w:tc>
          <w:tcPr>
            <w:tcW w:w="1350" w:type="dxa"/>
            <w:vAlign w:val="center"/>
          </w:tcPr>
          <w:p w:rsidR="00A67A76" w:rsidRDefault="00A67A76" w:rsidP="001F5589">
            <w:pPr>
              <w:spacing w:line="240" w:lineRule="auto"/>
              <w:jc w:val="right"/>
            </w:pPr>
            <w:r>
              <w:t>125</w:t>
            </w:r>
          </w:p>
        </w:tc>
        <w:tc>
          <w:tcPr>
            <w:tcW w:w="1440" w:type="dxa"/>
            <w:vAlign w:val="center"/>
          </w:tcPr>
          <w:p w:rsidR="00A67A76" w:rsidRDefault="00A67A76" w:rsidP="001F5589">
            <w:pPr>
              <w:spacing w:line="240" w:lineRule="auto"/>
              <w:jc w:val="right"/>
            </w:pPr>
            <w:r>
              <w:t>10</w:t>
            </w:r>
          </w:p>
        </w:tc>
        <w:tc>
          <w:tcPr>
            <w:tcW w:w="1785" w:type="dxa"/>
            <w:vAlign w:val="center"/>
          </w:tcPr>
          <w:p w:rsidR="00A67A76" w:rsidRDefault="00A67A76" w:rsidP="001F5589">
            <w:pPr>
              <w:spacing w:line="240" w:lineRule="auto"/>
              <w:jc w:val="right"/>
            </w:pPr>
            <w:r>
              <w:t>175</w:t>
            </w:r>
          </w:p>
        </w:tc>
      </w:tr>
    </w:tbl>
    <w:p w:rsidR="00A67A76" w:rsidRDefault="00A67A76" w:rsidP="00A67A76">
      <w:pPr>
        <w:jc w:val="center"/>
      </w:pPr>
    </w:p>
    <w:p w:rsidR="00A67A76" w:rsidRDefault="00A67A76" w:rsidP="00A67A76">
      <w:r>
        <w:br w:type="page"/>
      </w:r>
    </w:p>
    <w:p w:rsidR="0028135C" w:rsidRPr="00192118" w:rsidRDefault="0028135C" w:rsidP="00A67A76">
      <w:pPr>
        <w:rPr>
          <w:b/>
        </w:rPr>
      </w:pPr>
    </w:p>
    <w:p w:rsidR="0028135C" w:rsidRPr="00192118" w:rsidRDefault="00192118" w:rsidP="00192118">
      <w:pPr>
        <w:ind w:firstLine="720"/>
        <w:jc w:val="center"/>
        <w:rPr>
          <w:b/>
        </w:rPr>
      </w:pPr>
      <w:r w:rsidRPr="00192118">
        <w:rPr>
          <w:b/>
        </w:rPr>
        <w:t>Table 6: Continued</w:t>
      </w:r>
    </w:p>
    <w:p w:rsidR="0028135C" w:rsidRDefault="0028135C" w:rsidP="00A67A76"/>
    <w:tbl>
      <w:tblPr>
        <w:tblStyle w:val="TableGrid"/>
        <w:tblW w:w="0" w:type="auto"/>
        <w:jc w:val="center"/>
        <w:tblLook w:val="04A0" w:firstRow="1" w:lastRow="0" w:firstColumn="1" w:lastColumn="0" w:noHBand="0" w:noVBand="1"/>
      </w:tblPr>
      <w:tblGrid>
        <w:gridCol w:w="1368"/>
        <w:gridCol w:w="1368"/>
        <w:gridCol w:w="1368"/>
        <w:gridCol w:w="1368"/>
        <w:gridCol w:w="1368"/>
        <w:gridCol w:w="1638"/>
      </w:tblGrid>
      <w:tr w:rsidR="00A67A76" w:rsidTr="00323A59">
        <w:trPr>
          <w:jc w:val="center"/>
        </w:trPr>
        <w:tc>
          <w:tcPr>
            <w:tcW w:w="1368" w:type="dxa"/>
            <w:vAlign w:val="center"/>
          </w:tcPr>
          <w:p w:rsidR="00A67A76" w:rsidRDefault="00A67A76" w:rsidP="00323A59">
            <w:pPr>
              <w:jc w:val="center"/>
            </w:pPr>
            <w:r>
              <w:t>Route #3</w:t>
            </w:r>
          </w:p>
          <w:p w:rsidR="00A67A76" w:rsidRDefault="00A67A76" w:rsidP="00323A59">
            <w:pPr>
              <w:jc w:val="center"/>
            </w:pPr>
          </w:p>
          <w:p w:rsidR="00A67A76" w:rsidRDefault="00A67A76" w:rsidP="00323A59">
            <w:pPr>
              <w:jc w:val="center"/>
            </w:pPr>
            <w:r>
              <w:t>From</w:t>
            </w:r>
          </w:p>
        </w:tc>
        <w:tc>
          <w:tcPr>
            <w:tcW w:w="1368" w:type="dxa"/>
            <w:vAlign w:val="center"/>
          </w:tcPr>
          <w:p w:rsidR="00A67A76" w:rsidRDefault="00A67A76" w:rsidP="00323A59">
            <w:pPr>
              <w:jc w:val="center"/>
            </w:pPr>
          </w:p>
          <w:p w:rsidR="00A67A76" w:rsidRDefault="00A67A76" w:rsidP="00323A59">
            <w:pPr>
              <w:jc w:val="center"/>
            </w:pPr>
          </w:p>
          <w:p w:rsidR="00A67A76" w:rsidRDefault="00A67A76" w:rsidP="00323A59">
            <w:pPr>
              <w:jc w:val="center"/>
            </w:pPr>
            <w:r>
              <w:t>To</w:t>
            </w:r>
          </w:p>
        </w:tc>
        <w:tc>
          <w:tcPr>
            <w:tcW w:w="1368" w:type="dxa"/>
            <w:vAlign w:val="center"/>
          </w:tcPr>
          <w:p w:rsidR="00A67A76" w:rsidRDefault="00A67A76" w:rsidP="00323A59">
            <w:pPr>
              <w:jc w:val="center"/>
            </w:pPr>
            <w:r>
              <w:t>Segment Travel Time</w:t>
            </w:r>
          </w:p>
        </w:tc>
        <w:tc>
          <w:tcPr>
            <w:tcW w:w="1368" w:type="dxa"/>
            <w:vAlign w:val="center"/>
          </w:tcPr>
          <w:p w:rsidR="00A67A76" w:rsidRDefault="00A67A76" w:rsidP="00323A59">
            <w:pPr>
              <w:jc w:val="center"/>
            </w:pPr>
            <w:r>
              <w:t>Cumulative Travel Time</w:t>
            </w:r>
          </w:p>
        </w:tc>
        <w:tc>
          <w:tcPr>
            <w:tcW w:w="1368" w:type="dxa"/>
            <w:vAlign w:val="center"/>
          </w:tcPr>
          <w:p w:rsidR="00A67A76" w:rsidRDefault="00A67A76" w:rsidP="00323A59">
            <w:pPr>
              <w:jc w:val="center"/>
            </w:pPr>
            <w:r>
              <w:t>Prior Stop Unload Time</w:t>
            </w:r>
          </w:p>
        </w:tc>
        <w:tc>
          <w:tcPr>
            <w:tcW w:w="1638" w:type="dxa"/>
            <w:vAlign w:val="center"/>
          </w:tcPr>
          <w:p w:rsidR="00A67A76" w:rsidRDefault="00A67A76" w:rsidP="00323A59">
            <w:pPr>
              <w:jc w:val="center"/>
            </w:pPr>
            <w:r>
              <w:t>Cumulative Total Delivery Time</w:t>
            </w:r>
          </w:p>
        </w:tc>
      </w:tr>
      <w:tr w:rsidR="00A67A76" w:rsidTr="001F5589">
        <w:trPr>
          <w:trHeight w:val="432"/>
          <w:jc w:val="center"/>
        </w:trPr>
        <w:tc>
          <w:tcPr>
            <w:tcW w:w="1368" w:type="dxa"/>
            <w:vAlign w:val="center"/>
          </w:tcPr>
          <w:p w:rsidR="00A67A76" w:rsidRDefault="00A67A76" w:rsidP="001F5589">
            <w:pPr>
              <w:spacing w:line="240" w:lineRule="auto"/>
              <w:jc w:val="center"/>
            </w:pPr>
            <w:r>
              <w:t>RSS</w:t>
            </w:r>
          </w:p>
        </w:tc>
        <w:tc>
          <w:tcPr>
            <w:tcW w:w="1368" w:type="dxa"/>
            <w:vAlign w:val="center"/>
          </w:tcPr>
          <w:p w:rsidR="00A67A76" w:rsidRDefault="00A67A76" w:rsidP="001F5589">
            <w:pPr>
              <w:spacing w:line="240" w:lineRule="auto"/>
              <w:jc w:val="center"/>
            </w:pPr>
            <w:r>
              <w:t>POD 1</w:t>
            </w:r>
          </w:p>
        </w:tc>
        <w:tc>
          <w:tcPr>
            <w:tcW w:w="1368" w:type="dxa"/>
            <w:vAlign w:val="center"/>
          </w:tcPr>
          <w:p w:rsidR="00A67A76" w:rsidRDefault="00A67A76" w:rsidP="001F5589">
            <w:pPr>
              <w:spacing w:line="240" w:lineRule="auto"/>
              <w:jc w:val="right"/>
            </w:pPr>
            <w:r>
              <w:t>10</w:t>
            </w:r>
          </w:p>
        </w:tc>
        <w:tc>
          <w:tcPr>
            <w:tcW w:w="1368" w:type="dxa"/>
            <w:vAlign w:val="center"/>
          </w:tcPr>
          <w:p w:rsidR="00A67A76" w:rsidRDefault="00A67A76" w:rsidP="001F5589">
            <w:pPr>
              <w:spacing w:line="240" w:lineRule="auto"/>
              <w:jc w:val="right"/>
            </w:pPr>
            <w:r>
              <w:t>10</w:t>
            </w:r>
          </w:p>
        </w:tc>
        <w:tc>
          <w:tcPr>
            <w:tcW w:w="1368" w:type="dxa"/>
            <w:vAlign w:val="center"/>
          </w:tcPr>
          <w:p w:rsidR="00A67A76" w:rsidRDefault="00A67A76" w:rsidP="001F5589">
            <w:pPr>
              <w:spacing w:line="240" w:lineRule="auto"/>
              <w:jc w:val="right"/>
            </w:pPr>
            <w:r>
              <w:t>0</w:t>
            </w:r>
          </w:p>
        </w:tc>
        <w:tc>
          <w:tcPr>
            <w:tcW w:w="1638" w:type="dxa"/>
            <w:vAlign w:val="center"/>
          </w:tcPr>
          <w:p w:rsidR="00A67A76" w:rsidRDefault="00A67A76" w:rsidP="001F5589">
            <w:pPr>
              <w:spacing w:line="240" w:lineRule="auto"/>
              <w:jc w:val="right"/>
            </w:pPr>
            <w:r>
              <w:t>10</w:t>
            </w:r>
          </w:p>
        </w:tc>
      </w:tr>
      <w:tr w:rsidR="00A67A76" w:rsidTr="001F5589">
        <w:trPr>
          <w:trHeight w:val="432"/>
          <w:jc w:val="center"/>
        </w:trPr>
        <w:tc>
          <w:tcPr>
            <w:tcW w:w="1368" w:type="dxa"/>
            <w:vAlign w:val="center"/>
          </w:tcPr>
          <w:p w:rsidR="00A67A76" w:rsidRDefault="00A67A76" w:rsidP="001F5589">
            <w:pPr>
              <w:spacing w:line="240" w:lineRule="auto"/>
              <w:jc w:val="center"/>
            </w:pPr>
            <w:r>
              <w:t>POD 1</w:t>
            </w:r>
          </w:p>
        </w:tc>
        <w:tc>
          <w:tcPr>
            <w:tcW w:w="1368" w:type="dxa"/>
            <w:vAlign w:val="center"/>
          </w:tcPr>
          <w:p w:rsidR="00A67A76" w:rsidRDefault="00A67A76" w:rsidP="001F5589">
            <w:pPr>
              <w:spacing w:line="240" w:lineRule="auto"/>
              <w:jc w:val="center"/>
            </w:pPr>
            <w:r>
              <w:t>POD 4</w:t>
            </w:r>
          </w:p>
        </w:tc>
        <w:tc>
          <w:tcPr>
            <w:tcW w:w="1368" w:type="dxa"/>
            <w:vAlign w:val="center"/>
          </w:tcPr>
          <w:p w:rsidR="00A67A76" w:rsidRDefault="00A67A76" w:rsidP="001F5589">
            <w:pPr>
              <w:spacing w:line="240" w:lineRule="auto"/>
              <w:jc w:val="right"/>
            </w:pPr>
            <w:r>
              <w:t>16</w:t>
            </w:r>
          </w:p>
        </w:tc>
        <w:tc>
          <w:tcPr>
            <w:tcW w:w="1368" w:type="dxa"/>
            <w:vAlign w:val="center"/>
          </w:tcPr>
          <w:p w:rsidR="00A67A76" w:rsidRDefault="00A67A76" w:rsidP="001F5589">
            <w:pPr>
              <w:spacing w:line="240" w:lineRule="auto"/>
              <w:jc w:val="right"/>
            </w:pPr>
            <w:r>
              <w:t>26</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36</w:t>
            </w:r>
          </w:p>
        </w:tc>
      </w:tr>
      <w:tr w:rsidR="00A67A76" w:rsidTr="001F5589">
        <w:trPr>
          <w:trHeight w:val="432"/>
          <w:jc w:val="center"/>
        </w:trPr>
        <w:tc>
          <w:tcPr>
            <w:tcW w:w="1368" w:type="dxa"/>
            <w:vAlign w:val="center"/>
          </w:tcPr>
          <w:p w:rsidR="00A67A76" w:rsidRDefault="00A67A76" w:rsidP="001F5589">
            <w:pPr>
              <w:spacing w:line="240" w:lineRule="auto"/>
              <w:jc w:val="center"/>
            </w:pPr>
            <w:r>
              <w:t>POD 4</w:t>
            </w:r>
          </w:p>
        </w:tc>
        <w:tc>
          <w:tcPr>
            <w:tcW w:w="1368" w:type="dxa"/>
            <w:vAlign w:val="center"/>
          </w:tcPr>
          <w:p w:rsidR="00A67A76" w:rsidRDefault="00A67A76" w:rsidP="001F5589">
            <w:pPr>
              <w:spacing w:line="240" w:lineRule="auto"/>
              <w:jc w:val="center"/>
            </w:pPr>
            <w:r>
              <w:t>POD 12</w:t>
            </w:r>
          </w:p>
        </w:tc>
        <w:tc>
          <w:tcPr>
            <w:tcW w:w="1368" w:type="dxa"/>
            <w:vAlign w:val="center"/>
          </w:tcPr>
          <w:p w:rsidR="00A67A76" w:rsidRDefault="00A67A76" w:rsidP="001F5589">
            <w:pPr>
              <w:spacing w:line="240" w:lineRule="auto"/>
              <w:jc w:val="right"/>
            </w:pPr>
            <w:r>
              <w:t>9</w:t>
            </w:r>
          </w:p>
        </w:tc>
        <w:tc>
          <w:tcPr>
            <w:tcW w:w="1368" w:type="dxa"/>
            <w:vAlign w:val="center"/>
          </w:tcPr>
          <w:p w:rsidR="00A67A76" w:rsidRDefault="00A67A76" w:rsidP="001F5589">
            <w:pPr>
              <w:spacing w:line="240" w:lineRule="auto"/>
              <w:jc w:val="right"/>
            </w:pPr>
            <w:r>
              <w:t>35</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55</w:t>
            </w:r>
          </w:p>
        </w:tc>
      </w:tr>
      <w:tr w:rsidR="00A67A76" w:rsidTr="001F5589">
        <w:trPr>
          <w:trHeight w:val="432"/>
          <w:jc w:val="center"/>
        </w:trPr>
        <w:tc>
          <w:tcPr>
            <w:tcW w:w="1368" w:type="dxa"/>
            <w:vAlign w:val="center"/>
          </w:tcPr>
          <w:p w:rsidR="00A67A76" w:rsidRDefault="00A67A76" w:rsidP="001F5589">
            <w:pPr>
              <w:spacing w:line="240" w:lineRule="auto"/>
              <w:jc w:val="center"/>
            </w:pPr>
            <w:r>
              <w:t>POD 12</w:t>
            </w:r>
          </w:p>
        </w:tc>
        <w:tc>
          <w:tcPr>
            <w:tcW w:w="1368" w:type="dxa"/>
            <w:vAlign w:val="center"/>
          </w:tcPr>
          <w:p w:rsidR="00A67A76" w:rsidRDefault="00A67A76" w:rsidP="001F5589">
            <w:pPr>
              <w:spacing w:line="240" w:lineRule="auto"/>
              <w:jc w:val="center"/>
            </w:pPr>
            <w:r>
              <w:t>POD 20</w:t>
            </w:r>
          </w:p>
        </w:tc>
        <w:tc>
          <w:tcPr>
            <w:tcW w:w="1368" w:type="dxa"/>
            <w:vAlign w:val="center"/>
          </w:tcPr>
          <w:p w:rsidR="00A67A76" w:rsidRDefault="00A67A76" w:rsidP="001F5589">
            <w:pPr>
              <w:spacing w:line="240" w:lineRule="auto"/>
              <w:jc w:val="right"/>
            </w:pPr>
            <w:r>
              <w:t>33</w:t>
            </w:r>
          </w:p>
        </w:tc>
        <w:tc>
          <w:tcPr>
            <w:tcW w:w="1368" w:type="dxa"/>
            <w:vAlign w:val="center"/>
          </w:tcPr>
          <w:p w:rsidR="00A67A76" w:rsidRDefault="00A67A76" w:rsidP="001F5589">
            <w:pPr>
              <w:spacing w:line="240" w:lineRule="auto"/>
              <w:jc w:val="right"/>
            </w:pPr>
            <w:r>
              <w:t>68</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98</w:t>
            </w:r>
          </w:p>
        </w:tc>
      </w:tr>
      <w:tr w:rsidR="00A67A76" w:rsidTr="001F5589">
        <w:trPr>
          <w:trHeight w:val="432"/>
          <w:jc w:val="center"/>
        </w:trPr>
        <w:tc>
          <w:tcPr>
            <w:tcW w:w="1368" w:type="dxa"/>
            <w:vAlign w:val="center"/>
          </w:tcPr>
          <w:p w:rsidR="00A67A76" w:rsidRDefault="00A67A76" w:rsidP="001F5589">
            <w:pPr>
              <w:spacing w:line="240" w:lineRule="auto"/>
              <w:jc w:val="center"/>
            </w:pPr>
            <w:r>
              <w:t>POD 20</w:t>
            </w:r>
          </w:p>
        </w:tc>
        <w:tc>
          <w:tcPr>
            <w:tcW w:w="1368" w:type="dxa"/>
            <w:vAlign w:val="center"/>
          </w:tcPr>
          <w:p w:rsidR="00A67A76" w:rsidRDefault="00A67A76" w:rsidP="001F5589">
            <w:pPr>
              <w:spacing w:line="240" w:lineRule="auto"/>
              <w:jc w:val="center"/>
            </w:pPr>
            <w:r>
              <w:t>POD 21</w:t>
            </w:r>
          </w:p>
        </w:tc>
        <w:tc>
          <w:tcPr>
            <w:tcW w:w="1368" w:type="dxa"/>
            <w:vAlign w:val="center"/>
          </w:tcPr>
          <w:p w:rsidR="00A67A76" w:rsidRDefault="00A67A76" w:rsidP="001F5589">
            <w:pPr>
              <w:spacing w:line="240" w:lineRule="auto"/>
              <w:jc w:val="right"/>
            </w:pPr>
            <w:r>
              <w:t>23</w:t>
            </w:r>
          </w:p>
        </w:tc>
        <w:tc>
          <w:tcPr>
            <w:tcW w:w="1368" w:type="dxa"/>
            <w:vAlign w:val="center"/>
          </w:tcPr>
          <w:p w:rsidR="00A67A76" w:rsidRDefault="00A67A76" w:rsidP="001F5589">
            <w:pPr>
              <w:spacing w:line="240" w:lineRule="auto"/>
              <w:jc w:val="right"/>
            </w:pPr>
            <w:r>
              <w:t>91</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131</w:t>
            </w:r>
          </w:p>
        </w:tc>
      </w:tr>
      <w:tr w:rsidR="00A67A76" w:rsidTr="001F5589">
        <w:trPr>
          <w:trHeight w:val="432"/>
          <w:jc w:val="center"/>
        </w:trPr>
        <w:tc>
          <w:tcPr>
            <w:tcW w:w="1368" w:type="dxa"/>
            <w:vAlign w:val="center"/>
          </w:tcPr>
          <w:p w:rsidR="00A67A76" w:rsidRDefault="00A67A76" w:rsidP="001F5589">
            <w:pPr>
              <w:spacing w:line="240" w:lineRule="auto"/>
              <w:jc w:val="center"/>
            </w:pPr>
            <w:r>
              <w:t>POD 21</w:t>
            </w:r>
          </w:p>
        </w:tc>
        <w:tc>
          <w:tcPr>
            <w:tcW w:w="1368" w:type="dxa"/>
            <w:vAlign w:val="center"/>
          </w:tcPr>
          <w:p w:rsidR="00A67A76" w:rsidRDefault="00A67A76" w:rsidP="001F5589">
            <w:pPr>
              <w:spacing w:line="240" w:lineRule="auto"/>
              <w:jc w:val="center"/>
            </w:pPr>
            <w:r>
              <w:t>POD 18</w:t>
            </w:r>
          </w:p>
        </w:tc>
        <w:tc>
          <w:tcPr>
            <w:tcW w:w="1368" w:type="dxa"/>
            <w:vAlign w:val="center"/>
          </w:tcPr>
          <w:p w:rsidR="00A67A76" w:rsidRDefault="00A67A76" w:rsidP="001F5589">
            <w:pPr>
              <w:spacing w:line="240" w:lineRule="auto"/>
              <w:jc w:val="right"/>
            </w:pPr>
            <w:r>
              <w:t>22</w:t>
            </w:r>
          </w:p>
        </w:tc>
        <w:tc>
          <w:tcPr>
            <w:tcW w:w="1368" w:type="dxa"/>
            <w:vAlign w:val="center"/>
          </w:tcPr>
          <w:p w:rsidR="00A67A76" w:rsidRDefault="00A67A76" w:rsidP="001F5589">
            <w:pPr>
              <w:spacing w:line="240" w:lineRule="auto"/>
              <w:jc w:val="right"/>
            </w:pPr>
            <w:r>
              <w:t>113</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163</w:t>
            </w:r>
          </w:p>
        </w:tc>
      </w:tr>
    </w:tbl>
    <w:p w:rsidR="00A67A76" w:rsidRDefault="00A67A76" w:rsidP="00A67A76">
      <w:pPr>
        <w:jc w:val="center"/>
      </w:pPr>
    </w:p>
    <w:tbl>
      <w:tblPr>
        <w:tblStyle w:val="TableGrid"/>
        <w:tblW w:w="0" w:type="auto"/>
        <w:jc w:val="center"/>
        <w:tblLook w:val="04A0" w:firstRow="1" w:lastRow="0" w:firstColumn="1" w:lastColumn="0" w:noHBand="0" w:noVBand="1"/>
      </w:tblPr>
      <w:tblGrid>
        <w:gridCol w:w="1368"/>
        <w:gridCol w:w="1368"/>
        <w:gridCol w:w="1368"/>
        <w:gridCol w:w="1368"/>
        <w:gridCol w:w="1368"/>
        <w:gridCol w:w="1638"/>
      </w:tblGrid>
      <w:tr w:rsidR="00A67A76" w:rsidTr="00323A59">
        <w:trPr>
          <w:jc w:val="center"/>
        </w:trPr>
        <w:tc>
          <w:tcPr>
            <w:tcW w:w="1368" w:type="dxa"/>
            <w:vAlign w:val="center"/>
          </w:tcPr>
          <w:p w:rsidR="00A67A76" w:rsidRDefault="00A67A76" w:rsidP="00323A59">
            <w:pPr>
              <w:jc w:val="center"/>
            </w:pPr>
            <w:r>
              <w:t>Route #4</w:t>
            </w:r>
          </w:p>
          <w:p w:rsidR="00A67A76" w:rsidRDefault="00A67A76" w:rsidP="00323A59">
            <w:pPr>
              <w:jc w:val="center"/>
            </w:pPr>
          </w:p>
          <w:p w:rsidR="00A67A76" w:rsidRDefault="00A67A76" w:rsidP="00323A59">
            <w:pPr>
              <w:jc w:val="center"/>
            </w:pPr>
            <w:r>
              <w:t>From</w:t>
            </w:r>
          </w:p>
        </w:tc>
        <w:tc>
          <w:tcPr>
            <w:tcW w:w="1368" w:type="dxa"/>
            <w:vAlign w:val="center"/>
          </w:tcPr>
          <w:p w:rsidR="00A67A76" w:rsidRDefault="00A67A76" w:rsidP="00323A59">
            <w:pPr>
              <w:jc w:val="center"/>
            </w:pPr>
          </w:p>
          <w:p w:rsidR="00A67A76" w:rsidRDefault="00A67A76" w:rsidP="00323A59">
            <w:pPr>
              <w:jc w:val="center"/>
            </w:pPr>
          </w:p>
          <w:p w:rsidR="00A67A76" w:rsidRDefault="00A67A76" w:rsidP="00323A59">
            <w:pPr>
              <w:jc w:val="center"/>
            </w:pPr>
            <w:r>
              <w:t>To</w:t>
            </w:r>
          </w:p>
        </w:tc>
        <w:tc>
          <w:tcPr>
            <w:tcW w:w="1368" w:type="dxa"/>
            <w:vAlign w:val="center"/>
          </w:tcPr>
          <w:p w:rsidR="00A67A76" w:rsidRDefault="00A67A76" w:rsidP="00323A59">
            <w:pPr>
              <w:jc w:val="center"/>
            </w:pPr>
            <w:r>
              <w:t>Segment Travel Time</w:t>
            </w:r>
          </w:p>
        </w:tc>
        <w:tc>
          <w:tcPr>
            <w:tcW w:w="1368" w:type="dxa"/>
            <w:vAlign w:val="center"/>
          </w:tcPr>
          <w:p w:rsidR="00A67A76" w:rsidRDefault="00A67A76" w:rsidP="00323A59">
            <w:pPr>
              <w:jc w:val="center"/>
            </w:pPr>
            <w:r>
              <w:t>Cumulative Travel Time</w:t>
            </w:r>
          </w:p>
        </w:tc>
        <w:tc>
          <w:tcPr>
            <w:tcW w:w="1368" w:type="dxa"/>
            <w:vAlign w:val="center"/>
          </w:tcPr>
          <w:p w:rsidR="00A67A76" w:rsidRDefault="00A67A76" w:rsidP="00323A59">
            <w:pPr>
              <w:jc w:val="center"/>
            </w:pPr>
            <w:r>
              <w:t>Prior Stop Unload Time</w:t>
            </w:r>
          </w:p>
        </w:tc>
        <w:tc>
          <w:tcPr>
            <w:tcW w:w="1638" w:type="dxa"/>
            <w:vAlign w:val="center"/>
          </w:tcPr>
          <w:p w:rsidR="00A67A76" w:rsidRDefault="00A67A76" w:rsidP="00323A59">
            <w:pPr>
              <w:jc w:val="center"/>
            </w:pPr>
            <w:r>
              <w:t>Cumulative Total Delivery Time</w:t>
            </w:r>
          </w:p>
        </w:tc>
      </w:tr>
      <w:tr w:rsidR="00A67A76" w:rsidTr="001F5589">
        <w:trPr>
          <w:trHeight w:val="432"/>
          <w:jc w:val="center"/>
        </w:trPr>
        <w:tc>
          <w:tcPr>
            <w:tcW w:w="1368" w:type="dxa"/>
            <w:vAlign w:val="center"/>
          </w:tcPr>
          <w:p w:rsidR="00A67A76" w:rsidRDefault="00A67A76" w:rsidP="001F5589">
            <w:pPr>
              <w:spacing w:line="240" w:lineRule="auto"/>
              <w:jc w:val="center"/>
            </w:pPr>
            <w:r>
              <w:t>RSS</w:t>
            </w:r>
          </w:p>
        </w:tc>
        <w:tc>
          <w:tcPr>
            <w:tcW w:w="1368" w:type="dxa"/>
            <w:vAlign w:val="center"/>
          </w:tcPr>
          <w:p w:rsidR="00A67A76" w:rsidRDefault="00A67A76" w:rsidP="001F5589">
            <w:pPr>
              <w:spacing w:line="240" w:lineRule="auto"/>
              <w:jc w:val="center"/>
            </w:pPr>
            <w:r>
              <w:t>POD 2</w:t>
            </w:r>
          </w:p>
        </w:tc>
        <w:tc>
          <w:tcPr>
            <w:tcW w:w="1368" w:type="dxa"/>
            <w:vAlign w:val="center"/>
          </w:tcPr>
          <w:p w:rsidR="00A67A76" w:rsidRDefault="00A67A76" w:rsidP="001F5589">
            <w:pPr>
              <w:spacing w:line="240" w:lineRule="auto"/>
              <w:jc w:val="right"/>
            </w:pPr>
            <w:r>
              <w:t>10</w:t>
            </w:r>
          </w:p>
        </w:tc>
        <w:tc>
          <w:tcPr>
            <w:tcW w:w="1368" w:type="dxa"/>
            <w:vAlign w:val="center"/>
          </w:tcPr>
          <w:p w:rsidR="00A67A76" w:rsidRDefault="00A67A76" w:rsidP="001F5589">
            <w:pPr>
              <w:spacing w:line="240" w:lineRule="auto"/>
              <w:jc w:val="right"/>
            </w:pPr>
            <w:r>
              <w:t>10</w:t>
            </w:r>
          </w:p>
        </w:tc>
        <w:tc>
          <w:tcPr>
            <w:tcW w:w="1368" w:type="dxa"/>
            <w:vAlign w:val="center"/>
          </w:tcPr>
          <w:p w:rsidR="00A67A76" w:rsidRDefault="00A67A76" w:rsidP="001F5589">
            <w:pPr>
              <w:spacing w:line="240" w:lineRule="auto"/>
              <w:jc w:val="right"/>
            </w:pPr>
            <w:r>
              <w:t>0</w:t>
            </w:r>
          </w:p>
        </w:tc>
        <w:tc>
          <w:tcPr>
            <w:tcW w:w="1638" w:type="dxa"/>
            <w:vAlign w:val="center"/>
          </w:tcPr>
          <w:p w:rsidR="00A67A76" w:rsidRDefault="00A67A76" w:rsidP="001F5589">
            <w:pPr>
              <w:spacing w:line="240" w:lineRule="auto"/>
              <w:jc w:val="right"/>
            </w:pPr>
            <w:r>
              <w:t>10</w:t>
            </w:r>
          </w:p>
        </w:tc>
      </w:tr>
      <w:tr w:rsidR="00A67A76" w:rsidTr="001F5589">
        <w:trPr>
          <w:trHeight w:val="432"/>
          <w:jc w:val="center"/>
        </w:trPr>
        <w:tc>
          <w:tcPr>
            <w:tcW w:w="1368" w:type="dxa"/>
            <w:vAlign w:val="center"/>
          </w:tcPr>
          <w:p w:rsidR="00A67A76" w:rsidRDefault="00A67A76" w:rsidP="001F5589">
            <w:pPr>
              <w:spacing w:line="240" w:lineRule="auto"/>
              <w:jc w:val="center"/>
            </w:pPr>
            <w:r>
              <w:t>POD 2</w:t>
            </w:r>
          </w:p>
        </w:tc>
        <w:tc>
          <w:tcPr>
            <w:tcW w:w="1368" w:type="dxa"/>
            <w:vAlign w:val="center"/>
          </w:tcPr>
          <w:p w:rsidR="00A67A76" w:rsidRDefault="00A67A76" w:rsidP="001F5589">
            <w:pPr>
              <w:spacing w:line="240" w:lineRule="auto"/>
              <w:jc w:val="center"/>
            </w:pPr>
            <w:r>
              <w:t>POD 9</w:t>
            </w:r>
          </w:p>
        </w:tc>
        <w:tc>
          <w:tcPr>
            <w:tcW w:w="1368" w:type="dxa"/>
            <w:vAlign w:val="center"/>
          </w:tcPr>
          <w:p w:rsidR="00A67A76" w:rsidRDefault="00A67A76" w:rsidP="001F5589">
            <w:pPr>
              <w:spacing w:line="240" w:lineRule="auto"/>
              <w:jc w:val="right"/>
            </w:pPr>
            <w:r>
              <w:t>17</w:t>
            </w:r>
          </w:p>
        </w:tc>
        <w:tc>
          <w:tcPr>
            <w:tcW w:w="1368" w:type="dxa"/>
            <w:vAlign w:val="center"/>
          </w:tcPr>
          <w:p w:rsidR="00A67A76" w:rsidRDefault="00A67A76" w:rsidP="001F5589">
            <w:pPr>
              <w:spacing w:line="240" w:lineRule="auto"/>
              <w:jc w:val="right"/>
            </w:pPr>
            <w:r>
              <w:t>27</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37</w:t>
            </w:r>
          </w:p>
        </w:tc>
      </w:tr>
      <w:tr w:rsidR="00A67A76" w:rsidTr="001F5589">
        <w:trPr>
          <w:trHeight w:val="432"/>
          <w:jc w:val="center"/>
        </w:trPr>
        <w:tc>
          <w:tcPr>
            <w:tcW w:w="1368" w:type="dxa"/>
            <w:vAlign w:val="center"/>
          </w:tcPr>
          <w:p w:rsidR="00A67A76" w:rsidRDefault="00A67A76" w:rsidP="001F5589">
            <w:pPr>
              <w:spacing w:line="240" w:lineRule="auto"/>
              <w:jc w:val="center"/>
            </w:pPr>
            <w:r>
              <w:t>POD 9</w:t>
            </w:r>
          </w:p>
        </w:tc>
        <w:tc>
          <w:tcPr>
            <w:tcW w:w="1368" w:type="dxa"/>
            <w:vAlign w:val="center"/>
          </w:tcPr>
          <w:p w:rsidR="00A67A76" w:rsidRDefault="00A67A76" w:rsidP="001F5589">
            <w:pPr>
              <w:spacing w:line="240" w:lineRule="auto"/>
              <w:jc w:val="center"/>
            </w:pPr>
            <w:r>
              <w:t>POD 8</w:t>
            </w:r>
          </w:p>
        </w:tc>
        <w:tc>
          <w:tcPr>
            <w:tcW w:w="1368" w:type="dxa"/>
            <w:vAlign w:val="center"/>
          </w:tcPr>
          <w:p w:rsidR="00A67A76" w:rsidRDefault="00A67A76" w:rsidP="001F5589">
            <w:pPr>
              <w:spacing w:line="240" w:lineRule="auto"/>
              <w:jc w:val="right"/>
            </w:pPr>
            <w:r>
              <w:t>10</w:t>
            </w:r>
          </w:p>
        </w:tc>
        <w:tc>
          <w:tcPr>
            <w:tcW w:w="1368" w:type="dxa"/>
            <w:vAlign w:val="center"/>
          </w:tcPr>
          <w:p w:rsidR="00A67A76" w:rsidRDefault="00A67A76" w:rsidP="001F5589">
            <w:pPr>
              <w:spacing w:line="240" w:lineRule="auto"/>
              <w:jc w:val="right"/>
            </w:pPr>
            <w:r>
              <w:t>37</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57</w:t>
            </w:r>
          </w:p>
        </w:tc>
      </w:tr>
      <w:tr w:rsidR="00A67A76" w:rsidTr="001F5589">
        <w:trPr>
          <w:trHeight w:val="432"/>
          <w:jc w:val="center"/>
        </w:trPr>
        <w:tc>
          <w:tcPr>
            <w:tcW w:w="1368" w:type="dxa"/>
            <w:vAlign w:val="center"/>
          </w:tcPr>
          <w:p w:rsidR="00A67A76" w:rsidRDefault="00A67A76" w:rsidP="001F5589">
            <w:pPr>
              <w:spacing w:line="240" w:lineRule="auto"/>
              <w:jc w:val="center"/>
            </w:pPr>
            <w:r>
              <w:t>POD 8</w:t>
            </w:r>
          </w:p>
        </w:tc>
        <w:tc>
          <w:tcPr>
            <w:tcW w:w="1368" w:type="dxa"/>
            <w:vAlign w:val="center"/>
          </w:tcPr>
          <w:p w:rsidR="00A67A76" w:rsidRDefault="00A67A76" w:rsidP="001F5589">
            <w:pPr>
              <w:spacing w:line="240" w:lineRule="auto"/>
              <w:jc w:val="center"/>
            </w:pPr>
            <w:r>
              <w:t>POD 16</w:t>
            </w:r>
          </w:p>
        </w:tc>
        <w:tc>
          <w:tcPr>
            <w:tcW w:w="1368" w:type="dxa"/>
            <w:vAlign w:val="center"/>
          </w:tcPr>
          <w:p w:rsidR="00A67A76" w:rsidRDefault="00A67A76" w:rsidP="001F5589">
            <w:pPr>
              <w:spacing w:line="240" w:lineRule="auto"/>
              <w:jc w:val="right"/>
            </w:pPr>
            <w:r>
              <w:t>20</w:t>
            </w:r>
          </w:p>
        </w:tc>
        <w:tc>
          <w:tcPr>
            <w:tcW w:w="1368" w:type="dxa"/>
            <w:vAlign w:val="center"/>
          </w:tcPr>
          <w:p w:rsidR="00A67A76" w:rsidRDefault="00A67A76" w:rsidP="001F5589">
            <w:pPr>
              <w:spacing w:line="240" w:lineRule="auto"/>
              <w:jc w:val="right"/>
            </w:pPr>
            <w:r>
              <w:t>57</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87</w:t>
            </w:r>
          </w:p>
        </w:tc>
      </w:tr>
      <w:tr w:rsidR="00A67A76" w:rsidTr="001F5589">
        <w:trPr>
          <w:trHeight w:val="432"/>
          <w:jc w:val="center"/>
        </w:trPr>
        <w:tc>
          <w:tcPr>
            <w:tcW w:w="1368" w:type="dxa"/>
            <w:vAlign w:val="center"/>
          </w:tcPr>
          <w:p w:rsidR="00A67A76" w:rsidRDefault="00A67A76" w:rsidP="001F5589">
            <w:pPr>
              <w:spacing w:line="240" w:lineRule="auto"/>
              <w:jc w:val="center"/>
            </w:pPr>
            <w:r>
              <w:t>POD 16</w:t>
            </w:r>
          </w:p>
        </w:tc>
        <w:tc>
          <w:tcPr>
            <w:tcW w:w="1368" w:type="dxa"/>
            <w:vAlign w:val="center"/>
          </w:tcPr>
          <w:p w:rsidR="00A67A76" w:rsidRDefault="00A67A76" w:rsidP="001F5589">
            <w:pPr>
              <w:spacing w:line="240" w:lineRule="auto"/>
              <w:jc w:val="center"/>
            </w:pPr>
            <w:r>
              <w:t>POD 15</w:t>
            </w:r>
          </w:p>
        </w:tc>
        <w:tc>
          <w:tcPr>
            <w:tcW w:w="1368" w:type="dxa"/>
            <w:vAlign w:val="center"/>
          </w:tcPr>
          <w:p w:rsidR="00A67A76" w:rsidRDefault="00A67A76" w:rsidP="001F5589">
            <w:pPr>
              <w:spacing w:line="240" w:lineRule="auto"/>
              <w:jc w:val="right"/>
            </w:pPr>
            <w:r>
              <w:t>33</w:t>
            </w:r>
          </w:p>
        </w:tc>
        <w:tc>
          <w:tcPr>
            <w:tcW w:w="1368" w:type="dxa"/>
            <w:vAlign w:val="center"/>
          </w:tcPr>
          <w:p w:rsidR="00A67A76" w:rsidRDefault="00A67A76" w:rsidP="001F5589">
            <w:pPr>
              <w:spacing w:line="240" w:lineRule="auto"/>
              <w:jc w:val="right"/>
            </w:pPr>
            <w:r>
              <w:t>90</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130</w:t>
            </w:r>
          </w:p>
        </w:tc>
      </w:tr>
      <w:tr w:rsidR="00A67A76" w:rsidTr="001F5589">
        <w:trPr>
          <w:trHeight w:val="432"/>
          <w:jc w:val="center"/>
        </w:trPr>
        <w:tc>
          <w:tcPr>
            <w:tcW w:w="1368" w:type="dxa"/>
            <w:vAlign w:val="center"/>
          </w:tcPr>
          <w:p w:rsidR="00A67A76" w:rsidRDefault="00A67A76" w:rsidP="001F5589">
            <w:pPr>
              <w:spacing w:line="240" w:lineRule="auto"/>
              <w:jc w:val="center"/>
            </w:pPr>
            <w:r>
              <w:t>POD 15</w:t>
            </w:r>
          </w:p>
        </w:tc>
        <w:tc>
          <w:tcPr>
            <w:tcW w:w="1368" w:type="dxa"/>
            <w:vAlign w:val="center"/>
          </w:tcPr>
          <w:p w:rsidR="00A67A76" w:rsidRDefault="00A67A76" w:rsidP="001F5589">
            <w:pPr>
              <w:spacing w:line="240" w:lineRule="auto"/>
              <w:jc w:val="center"/>
            </w:pPr>
            <w:r>
              <w:t>POD 23</w:t>
            </w:r>
          </w:p>
        </w:tc>
        <w:tc>
          <w:tcPr>
            <w:tcW w:w="1368" w:type="dxa"/>
            <w:vAlign w:val="center"/>
          </w:tcPr>
          <w:p w:rsidR="00A67A76" w:rsidRDefault="00A67A76" w:rsidP="001F5589">
            <w:pPr>
              <w:spacing w:line="240" w:lineRule="auto"/>
              <w:jc w:val="right"/>
            </w:pPr>
            <w:r>
              <w:t>47</w:t>
            </w:r>
          </w:p>
        </w:tc>
        <w:tc>
          <w:tcPr>
            <w:tcW w:w="1368" w:type="dxa"/>
            <w:vAlign w:val="center"/>
          </w:tcPr>
          <w:p w:rsidR="00A67A76" w:rsidRDefault="00A67A76" w:rsidP="001F5589">
            <w:pPr>
              <w:spacing w:line="240" w:lineRule="auto"/>
              <w:jc w:val="right"/>
            </w:pPr>
            <w:r>
              <w:t>137</w:t>
            </w:r>
          </w:p>
        </w:tc>
        <w:tc>
          <w:tcPr>
            <w:tcW w:w="1368" w:type="dxa"/>
            <w:vAlign w:val="center"/>
          </w:tcPr>
          <w:p w:rsidR="00A67A76" w:rsidRDefault="00A67A76" w:rsidP="001F5589">
            <w:pPr>
              <w:spacing w:line="240" w:lineRule="auto"/>
              <w:jc w:val="right"/>
            </w:pPr>
            <w:r>
              <w:t>10</w:t>
            </w:r>
          </w:p>
        </w:tc>
        <w:tc>
          <w:tcPr>
            <w:tcW w:w="1638" w:type="dxa"/>
            <w:vAlign w:val="center"/>
          </w:tcPr>
          <w:p w:rsidR="00A67A76" w:rsidRDefault="00A67A76" w:rsidP="001F5589">
            <w:pPr>
              <w:spacing w:line="240" w:lineRule="auto"/>
              <w:jc w:val="right"/>
            </w:pPr>
            <w:r>
              <w:t>187</w:t>
            </w:r>
          </w:p>
        </w:tc>
      </w:tr>
    </w:tbl>
    <w:p w:rsidR="00A67A76" w:rsidRDefault="00A67A76" w:rsidP="00A67A76">
      <w:pPr>
        <w:jc w:val="center"/>
      </w:pPr>
    </w:p>
    <w:p w:rsidR="00A67A76" w:rsidRPr="00AD20EE" w:rsidRDefault="00A67A76" w:rsidP="00A67A76">
      <w:pPr>
        <w:jc w:val="center"/>
      </w:pPr>
    </w:p>
    <w:p w:rsidR="00A67A76" w:rsidRDefault="00A67A76" w:rsidP="00A67A76">
      <w:pPr>
        <w:rPr>
          <w:color w:val="000000" w:themeColor="text1"/>
        </w:rPr>
      </w:pPr>
    </w:p>
    <w:p w:rsidR="00A67A76" w:rsidRDefault="00A67A76" w:rsidP="00A67A76">
      <w:pPr>
        <w:spacing w:line="240" w:lineRule="auto"/>
        <w:rPr>
          <w:color w:val="000000" w:themeColor="text1"/>
        </w:rPr>
      </w:pPr>
      <w:r>
        <w:rPr>
          <w:color w:val="000000" w:themeColor="text1"/>
        </w:rPr>
        <w:br w:type="page"/>
      </w:r>
    </w:p>
    <w:p w:rsidR="00A67A76" w:rsidRDefault="00A67A76" w:rsidP="001F5589">
      <w:pPr>
        <w:rPr>
          <w:color w:val="000000" w:themeColor="text1"/>
        </w:rPr>
      </w:pPr>
      <w:r w:rsidRPr="00FF7197">
        <w:rPr>
          <w:color w:val="000000" w:themeColor="text1"/>
        </w:rPr>
        <w:lastRenderedPageBreak/>
        <w:t>Once the route schedules are established</w:t>
      </w:r>
      <w:r>
        <w:rPr>
          <w:color w:val="000000" w:themeColor="text1"/>
        </w:rPr>
        <w:t xml:space="preserve">, the </w:t>
      </w:r>
      <w:r w:rsidR="000D3F41">
        <w:rPr>
          <w:color w:val="000000" w:themeColor="text1"/>
        </w:rPr>
        <w:t>“</w:t>
      </w:r>
      <w:r>
        <w:rPr>
          <w:color w:val="000000" w:themeColor="text1"/>
        </w:rPr>
        <w:t>Current</w:t>
      </w:r>
      <w:r w:rsidR="000D3F41">
        <w:rPr>
          <w:color w:val="000000" w:themeColor="text1"/>
        </w:rPr>
        <w:t xml:space="preserve"> State”</w:t>
      </w:r>
      <w:r>
        <w:rPr>
          <w:color w:val="000000" w:themeColor="text1"/>
        </w:rPr>
        <w:t xml:space="preserve"> Required (POD</w:t>
      </w:r>
      <w:r w:rsidR="00A56134">
        <w:rPr>
          <w:color w:val="000000" w:themeColor="text1"/>
        </w:rPr>
        <w:t>) Service Times graph (Figure 17</w:t>
      </w:r>
      <w:r>
        <w:rPr>
          <w:color w:val="000000" w:themeColor="text1"/>
        </w:rPr>
        <w:t xml:space="preserve">) is updated to reflect the </w:t>
      </w:r>
      <w:r w:rsidR="00A1557C">
        <w:rPr>
          <w:color w:val="000000" w:themeColor="text1"/>
        </w:rPr>
        <w:t>various delivery routes</w:t>
      </w:r>
      <w:r w:rsidR="0028135C">
        <w:rPr>
          <w:color w:val="000000" w:themeColor="text1"/>
        </w:rPr>
        <w:t>.</w:t>
      </w:r>
      <w:r w:rsidR="0027191A">
        <w:rPr>
          <w:color w:val="000000" w:themeColor="text1"/>
        </w:rPr>
        <w:t xml:space="preserve">  </w:t>
      </w:r>
      <w:r w:rsidR="00A1557C">
        <w:rPr>
          <w:color w:val="000000" w:themeColor="text1"/>
        </w:rPr>
        <w:t xml:space="preserve">In practice, each route order will be picked in reverse order and loaded on the truck in a LIFO sequence.  </w:t>
      </w:r>
      <w:r w:rsidR="0027191A">
        <w:rPr>
          <w:color w:val="000000" w:themeColor="text1"/>
        </w:rPr>
        <w:t>As previously state</w:t>
      </w:r>
      <w:r w:rsidR="00A9400C">
        <w:rPr>
          <w:color w:val="000000" w:themeColor="text1"/>
        </w:rPr>
        <w:t>d, the scope of this study</w:t>
      </w:r>
      <w:r w:rsidR="0027191A">
        <w:rPr>
          <w:color w:val="000000" w:themeColor="text1"/>
        </w:rPr>
        <w:t xml:space="preserve"> does not include the actual POD operations.  However, individual POD demand (numbers to be serviced or treated) will be </w:t>
      </w:r>
      <w:r w:rsidR="00A1557C">
        <w:rPr>
          <w:color w:val="000000" w:themeColor="text1"/>
        </w:rPr>
        <w:t>part of the “future state” discussions.</w:t>
      </w:r>
    </w:p>
    <w:p w:rsidR="00A1557C" w:rsidRDefault="00A1557C" w:rsidP="001F5589">
      <w:pPr>
        <w:rPr>
          <w:color w:val="000000" w:themeColor="text1"/>
        </w:rPr>
      </w:pPr>
    </w:p>
    <w:p w:rsidR="00A1557C" w:rsidRDefault="00A1557C" w:rsidP="001F5589">
      <w:pPr>
        <w:rPr>
          <w:color w:val="000000" w:themeColor="text1"/>
        </w:rPr>
      </w:pPr>
      <w:r>
        <w:rPr>
          <w:color w:val="000000" w:themeColor="text1"/>
        </w:rPr>
        <w:t>Figure 18 begins to compile t</w:t>
      </w:r>
      <w:r w:rsidR="00DC4434">
        <w:rPr>
          <w:color w:val="000000" w:themeColor="text1"/>
        </w:rPr>
        <w:t>he various time components of T4 and T5</w:t>
      </w:r>
      <w:r>
        <w:rPr>
          <w:color w:val="000000" w:themeColor="text1"/>
        </w:rPr>
        <w:t xml:space="preserve"> for the PODs</w:t>
      </w:r>
      <w:r w:rsidR="00DC4434">
        <w:rPr>
          <w:color w:val="000000" w:themeColor="text1"/>
        </w:rPr>
        <w:t xml:space="preserve"> in the “current state”.</w:t>
      </w:r>
      <w:r>
        <w:rPr>
          <w:color w:val="000000" w:themeColor="text1"/>
        </w:rPr>
        <w:t xml:space="preserve">  The time scale for Figure</w:t>
      </w:r>
      <w:r w:rsidR="00DC4434">
        <w:rPr>
          <w:color w:val="000000" w:themeColor="text1"/>
        </w:rPr>
        <w:t xml:space="preserve"> 18 is expanded in Figure 19 in order to better illustrate the T4 variables that represent opportunities to reduce process time.  On a percentage basis, these numbers may not appear to be significant, but in terms of lives saved, these numbers are very meaningful.  </w:t>
      </w:r>
    </w:p>
    <w:p w:rsidR="005637F7" w:rsidRDefault="005637F7" w:rsidP="005637F7"/>
    <w:p w:rsidR="005637F7" w:rsidRDefault="005637F7" w:rsidP="005637F7">
      <w:r>
        <w:t>Combining the Order Pick Sequence (</w:t>
      </w:r>
      <w:r w:rsidRPr="0028135C">
        <w:rPr>
          <w:i/>
        </w:rPr>
        <w:t>PS</w:t>
      </w:r>
      <w:r w:rsidRPr="0028135C">
        <w:rPr>
          <w:i/>
          <w:vertAlign w:val="subscript"/>
        </w:rPr>
        <w:t>i</w:t>
      </w:r>
      <w:r>
        <w:t>), RSS to POD travel times (</w:t>
      </w:r>
      <w:r w:rsidRPr="0028135C">
        <w:rPr>
          <w:i/>
        </w:rPr>
        <w:t>T4</w:t>
      </w:r>
      <w:r w:rsidRPr="0028135C">
        <w:rPr>
          <w:i/>
          <w:vertAlign w:val="subscript"/>
        </w:rPr>
        <w:t>i</w:t>
      </w:r>
      <w:r>
        <w:t>), and the Required (POD) Service Times (</w:t>
      </w:r>
      <w:r w:rsidRPr="001F5589">
        <w:rPr>
          <w:i/>
        </w:rPr>
        <w:t>T5R</w:t>
      </w:r>
      <w:r w:rsidRPr="001F5589">
        <w:rPr>
          <w:i/>
          <w:vertAlign w:val="subscript"/>
        </w:rPr>
        <w:t>i</w:t>
      </w:r>
      <w:r>
        <w:t>); POD 22 is identified as the Last Active POD.</w:t>
      </w:r>
    </w:p>
    <w:p w:rsidR="005637F7" w:rsidRDefault="005637F7" w:rsidP="005637F7"/>
    <w:p w:rsidR="005637F7" w:rsidRPr="005637F7" w:rsidRDefault="007617BE" w:rsidP="005637F7">
      <w:pPr>
        <w:rPr>
          <w:b/>
        </w:rPr>
      </w:pPr>
      <w:r>
        <w:rPr>
          <w:b/>
        </w:rPr>
        <w:t>Step D</w:t>
      </w:r>
      <w:r w:rsidR="00E94F58">
        <w:rPr>
          <w:b/>
        </w:rPr>
        <w:t xml:space="preserve">: </w:t>
      </w:r>
      <w:r>
        <w:rPr>
          <w:b/>
        </w:rPr>
        <w:t>Available Time Assessment and Review</w:t>
      </w:r>
    </w:p>
    <w:p w:rsidR="005637F7" w:rsidRDefault="005637F7" w:rsidP="005637F7">
      <w:r>
        <w:t>Table 7 represents a summary of the times in the</w:t>
      </w:r>
      <w:r w:rsidR="00CE122A">
        <w:t xml:space="preserve"> different periods of the "Future State"</w:t>
      </w:r>
      <w:r>
        <w:t xml:space="preserve"> SNS-RS</w:t>
      </w:r>
      <w:r w:rsidR="00030B65">
        <w:t>S-POD Model (Figure 9 on page 40</w:t>
      </w:r>
      <w:r>
        <w:t>).</w:t>
      </w:r>
      <w:r w:rsidR="007617BE">
        <w:t xml:space="preserve">  </w:t>
      </w:r>
    </w:p>
    <w:p w:rsidR="005637F7" w:rsidRDefault="005637F7" w:rsidP="005637F7">
      <w:pPr>
        <w:pStyle w:val="Caption"/>
      </w:pPr>
      <w:bookmarkStart w:id="92" w:name="_Toc419755770"/>
      <w:r>
        <w:t xml:space="preserve">Table </w:t>
      </w:r>
      <w:r w:rsidR="00D657D4">
        <w:fldChar w:fldCharType="begin"/>
      </w:r>
      <w:r w:rsidR="00BD747A">
        <w:instrText xml:space="preserve"> SEQ Table \* ARABIC </w:instrText>
      </w:r>
      <w:r w:rsidR="00D657D4">
        <w:fldChar w:fldCharType="separate"/>
      </w:r>
      <w:r w:rsidR="00645A1E">
        <w:rPr>
          <w:noProof/>
        </w:rPr>
        <w:t>7</w:t>
      </w:r>
      <w:r w:rsidR="00D657D4">
        <w:rPr>
          <w:noProof/>
        </w:rPr>
        <w:fldChar w:fldCharType="end"/>
      </w:r>
      <w:r>
        <w:t xml:space="preserve">: Summary of </w:t>
      </w:r>
      <w:r w:rsidR="008B62BA">
        <w:t>“</w:t>
      </w:r>
      <w:r>
        <w:t>Current State</w:t>
      </w:r>
      <w:r w:rsidR="008B62BA">
        <w:t>”</w:t>
      </w:r>
      <w:r>
        <w:t xml:space="preserve"> Metrics</w:t>
      </w:r>
      <w:bookmarkEnd w:id="92"/>
    </w:p>
    <w:tbl>
      <w:tblPr>
        <w:tblStyle w:val="TableGrid"/>
        <w:tblW w:w="0" w:type="auto"/>
        <w:jc w:val="center"/>
        <w:tblLook w:val="04A0" w:firstRow="1" w:lastRow="0" w:firstColumn="1" w:lastColumn="0" w:noHBand="0" w:noVBand="1"/>
      </w:tblPr>
      <w:tblGrid>
        <w:gridCol w:w="1069"/>
        <w:gridCol w:w="1136"/>
        <w:gridCol w:w="1170"/>
        <w:gridCol w:w="5778"/>
      </w:tblGrid>
      <w:tr w:rsidR="005637F7" w:rsidTr="003529F4">
        <w:trPr>
          <w:trHeight w:val="432"/>
          <w:jc w:val="center"/>
        </w:trPr>
        <w:tc>
          <w:tcPr>
            <w:tcW w:w="1069" w:type="dxa"/>
            <w:vAlign w:val="center"/>
          </w:tcPr>
          <w:p w:rsidR="005637F7" w:rsidRDefault="005637F7" w:rsidP="003529F4"/>
          <w:p w:rsidR="005637F7" w:rsidRDefault="005637F7" w:rsidP="003529F4">
            <w:r>
              <w:t>Variable</w:t>
            </w:r>
          </w:p>
        </w:tc>
        <w:tc>
          <w:tcPr>
            <w:tcW w:w="1136" w:type="dxa"/>
            <w:vAlign w:val="center"/>
          </w:tcPr>
          <w:p w:rsidR="005637F7" w:rsidRDefault="005637F7" w:rsidP="003529F4">
            <w:r>
              <w:t>Value</w:t>
            </w:r>
          </w:p>
          <w:p w:rsidR="005637F7" w:rsidRDefault="005637F7" w:rsidP="003529F4">
            <w:r>
              <w:t>(minutes)</w:t>
            </w:r>
          </w:p>
        </w:tc>
        <w:tc>
          <w:tcPr>
            <w:tcW w:w="1170" w:type="dxa"/>
            <w:vAlign w:val="center"/>
          </w:tcPr>
          <w:p w:rsidR="005637F7" w:rsidRDefault="005637F7" w:rsidP="003529F4">
            <w:r>
              <w:t>Value</w:t>
            </w:r>
          </w:p>
          <w:p w:rsidR="005637F7" w:rsidRDefault="005637F7" w:rsidP="003529F4">
            <w:r>
              <w:t>(hours)</w:t>
            </w:r>
          </w:p>
        </w:tc>
        <w:tc>
          <w:tcPr>
            <w:tcW w:w="5778" w:type="dxa"/>
            <w:vAlign w:val="center"/>
          </w:tcPr>
          <w:p w:rsidR="005637F7" w:rsidRDefault="005637F7" w:rsidP="003529F4"/>
          <w:p w:rsidR="005637F7" w:rsidRDefault="005637F7" w:rsidP="003529F4">
            <w:r>
              <w:t>Description</w:t>
            </w:r>
          </w:p>
        </w:tc>
      </w:tr>
      <w:tr w:rsidR="005637F7" w:rsidTr="003529F4">
        <w:trPr>
          <w:trHeight w:val="432"/>
          <w:jc w:val="center"/>
        </w:trPr>
        <w:tc>
          <w:tcPr>
            <w:tcW w:w="1069" w:type="dxa"/>
            <w:vAlign w:val="center"/>
          </w:tcPr>
          <w:p w:rsidR="005637F7" w:rsidRDefault="005637F7" w:rsidP="003529F4">
            <w:pPr>
              <w:spacing w:line="240" w:lineRule="auto"/>
              <w:jc w:val="center"/>
            </w:pPr>
            <w:r>
              <w:t>T2</w:t>
            </w:r>
          </w:p>
        </w:tc>
        <w:tc>
          <w:tcPr>
            <w:tcW w:w="1136" w:type="dxa"/>
            <w:vAlign w:val="center"/>
          </w:tcPr>
          <w:p w:rsidR="005637F7" w:rsidRDefault="005637F7" w:rsidP="003529F4">
            <w:pPr>
              <w:spacing w:line="240" w:lineRule="auto"/>
              <w:jc w:val="right"/>
            </w:pPr>
            <w:r>
              <w:t xml:space="preserve">720 </w:t>
            </w:r>
          </w:p>
        </w:tc>
        <w:tc>
          <w:tcPr>
            <w:tcW w:w="1170" w:type="dxa"/>
            <w:vAlign w:val="center"/>
          </w:tcPr>
          <w:p w:rsidR="005637F7" w:rsidRDefault="005637F7" w:rsidP="003529F4">
            <w:pPr>
              <w:spacing w:line="240" w:lineRule="auto"/>
              <w:jc w:val="right"/>
            </w:pPr>
            <w:r>
              <w:t>12.00</w:t>
            </w:r>
          </w:p>
        </w:tc>
        <w:tc>
          <w:tcPr>
            <w:tcW w:w="5778" w:type="dxa"/>
            <w:vAlign w:val="center"/>
          </w:tcPr>
          <w:p w:rsidR="005637F7" w:rsidRDefault="005637F7" w:rsidP="003529F4">
            <w:pPr>
              <w:spacing w:line="240" w:lineRule="auto"/>
            </w:pPr>
            <w:r>
              <w:t>SNS to RSS Time</w:t>
            </w:r>
          </w:p>
        </w:tc>
      </w:tr>
      <w:tr w:rsidR="005637F7" w:rsidTr="003529F4">
        <w:trPr>
          <w:trHeight w:val="432"/>
          <w:jc w:val="center"/>
        </w:trPr>
        <w:tc>
          <w:tcPr>
            <w:tcW w:w="1069" w:type="dxa"/>
            <w:vAlign w:val="center"/>
          </w:tcPr>
          <w:p w:rsidR="005637F7" w:rsidRDefault="005637F7" w:rsidP="003529F4">
            <w:pPr>
              <w:spacing w:line="240" w:lineRule="auto"/>
              <w:jc w:val="center"/>
            </w:pPr>
            <w:r>
              <w:t>T3</w:t>
            </w:r>
          </w:p>
        </w:tc>
        <w:tc>
          <w:tcPr>
            <w:tcW w:w="1136" w:type="dxa"/>
            <w:vAlign w:val="center"/>
          </w:tcPr>
          <w:p w:rsidR="005637F7" w:rsidRDefault="005637F7" w:rsidP="003529F4">
            <w:pPr>
              <w:spacing w:line="240" w:lineRule="auto"/>
              <w:jc w:val="right"/>
            </w:pPr>
            <w:r>
              <w:t xml:space="preserve">83 </w:t>
            </w:r>
          </w:p>
        </w:tc>
        <w:tc>
          <w:tcPr>
            <w:tcW w:w="1170" w:type="dxa"/>
            <w:vAlign w:val="center"/>
          </w:tcPr>
          <w:p w:rsidR="005637F7" w:rsidRDefault="005637F7" w:rsidP="003529F4">
            <w:pPr>
              <w:spacing w:line="240" w:lineRule="auto"/>
              <w:jc w:val="right"/>
            </w:pPr>
            <w:r>
              <w:t>1.38</w:t>
            </w:r>
          </w:p>
        </w:tc>
        <w:tc>
          <w:tcPr>
            <w:tcW w:w="5778" w:type="dxa"/>
            <w:vAlign w:val="center"/>
          </w:tcPr>
          <w:p w:rsidR="005637F7" w:rsidRDefault="005637F7" w:rsidP="003529F4">
            <w:pPr>
              <w:spacing w:line="240" w:lineRule="auto"/>
            </w:pPr>
            <w:r>
              <w:t>RSS Time to first completed POD order</w:t>
            </w:r>
          </w:p>
        </w:tc>
      </w:tr>
      <w:tr w:rsidR="005637F7" w:rsidTr="003529F4">
        <w:trPr>
          <w:trHeight w:val="432"/>
          <w:jc w:val="center"/>
        </w:trPr>
        <w:tc>
          <w:tcPr>
            <w:tcW w:w="1069" w:type="dxa"/>
            <w:vAlign w:val="center"/>
          </w:tcPr>
          <w:p w:rsidR="005637F7" w:rsidRDefault="005637F7" w:rsidP="003529F4">
            <w:pPr>
              <w:spacing w:line="240" w:lineRule="auto"/>
              <w:jc w:val="center"/>
            </w:pPr>
            <w:r>
              <w:t>T4</w:t>
            </w:r>
            <w:r w:rsidRPr="00D17077">
              <w:rPr>
                <w:vertAlign w:val="subscript"/>
              </w:rPr>
              <w:t>LAP</w:t>
            </w:r>
          </w:p>
        </w:tc>
        <w:tc>
          <w:tcPr>
            <w:tcW w:w="1136" w:type="dxa"/>
            <w:vAlign w:val="center"/>
          </w:tcPr>
          <w:p w:rsidR="005637F7" w:rsidRDefault="005637F7" w:rsidP="003529F4">
            <w:pPr>
              <w:spacing w:line="240" w:lineRule="auto"/>
              <w:jc w:val="right"/>
            </w:pPr>
            <w:r>
              <w:t>221</w:t>
            </w:r>
          </w:p>
        </w:tc>
        <w:tc>
          <w:tcPr>
            <w:tcW w:w="1170" w:type="dxa"/>
            <w:vAlign w:val="center"/>
          </w:tcPr>
          <w:p w:rsidR="005637F7" w:rsidRDefault="005637F7" w:rsidP="003529F4">
            <w:pPr>
              <w:spacing w:line="240" w:lineRule="auto"/>
              <w:jc w:val="right"/>
            </w:pPr>
            <w:r>
              <w:t>3.68</w:t>
            </w:r>
          </w:p>
        </w:tc>
        <w:tc>
          <w:tcPr>
            <w:tcW w:w="5778" w:type="dxa"/>
            <w:vAlign w:val="center"/>
          </w:tcPr>
          <w:p w:rsidR="005637F7" w:rsidRDefault="005637F7" w:rsidP="003529F4">
            <w:pPr>
              <w:spacing w:line="240" w:lineRule="auto"/>
            </w:pPr>
            <w:r>
              <w:t>RSS to POD 22</w:t>
            </w:r>
          </w:p>
        </w:tc>
      </w:tr>
      <w:tr w:rsidR="005637F7" w:rsidTr="003529F4">
        <w:trPr>
          <w:trHeight w:val="432"/>
          <w:jc w:val="center"/>
        </w:trPr>
        <w:tc>
          <w:tcPr>
            <w:tcW w:w="1069" w:type="dxa"/>
            <w:vAlign w:val="center"/>
          </w:tcPr>
          <w:p w:rsidR="005637F7" w:rsidRDefault="005637F7" w:rsidP="003529F4">
            <w:pPr>
              <w:spacing w:line="240" w:lineRule="auto"/>
              <w:jc w:val="center"/>
            </w:pPr>
            <w:r>
              <w:t>T5A</w:t>
            </w:r>
            <w:r w:rsidRPr="00D17077">
              <w:rPr>
                <w:vertAlign w:val="subscript"/>
              </w:rPr>
              <w:t>LAP</w:t>
            </w:r>
          </w:p>
        </w:tc>
        <w:tc>
          <w:tcPr>
            <w:tcW w:w="1136" w:type="dxa"/>
            <w:vAlign w:val="center"/>
          </w:tcPr>
          <w:p w:rsidR="005637F7" w:rsidRDefault="005637F7" w:rsidP="003529F4">
            <w:pPr>
              <w:spacing w:line="240" w:lineRule="auto"/>
              <w:jc w:val="right"/>
            </w:pPr>
            <w:r>
              <w:t>1,857</w:t>
            </w:r>
          </w:p>
        </w:tc>
        <w:tc>
          <w:tcPr>
            <w:tcW w:w="1170" w:type="dxa"/>
            <w:vAlign w:val="center"/>
          </w:tcPr>
          <w:p w:rsidR="005637F7" w:rsidRDefault="005637F7" w:rsidP="003529F4">
            <w:pPr>
              <w:spacing w:line="240" w:lineRule="auto"/>
              <w:jc w:val="right"/>
            </w:pPr>
            <w:r>
              <w:t>30.95</w:t>
            </w:r>
          </w:p>
        </w:tc>
        <w:tc>
          <w:tcPr>
            <w:tcW w:w="5778" w:type="dxa"/>
            <w:vAlign w:val="center"/>
          </w:tcPr>
          <w:p w:rsidR="005637F7" w:rsidRDefault="005637F7" w:rsidP="003529F4">
            <w:pPr>
              <w:spacing w:line="240" w:lineRule="auto"/>
            </w:pPr>
            <w:r>
              <w:t>Available Service Time for POD 22</w:t>
            </w:r>
          </w:p>
        </w:tc>
      </w:tr>
      <w:tr w:rsidR="005637F7" w:rsidTr="003529F4">
        <w:trPr>
          <w:trHeight w:val="432"/>
          <w:jc w:val="center"/>
        </w:trPr>
        <w:tc>
          <w:tcPr>
            <w:tcW w:w="1069" w:type="dxa"/>
            <w:vAlign w:val="center"/>
          </w:tcPr>
          <w:p w:rsidR="005637F7" w:rsidRDefault="005637F7" w:rsidP="003529F4">
            <w:pPr>
              <w:spacing w:line="240" w:lineRule="auto"/>
              <w:jc w:val="center"/>
            </w:pPr>
            <w:r>
              <w:t>T5R</w:t>
            </w:r>
            <w:r w:rsidRPr="00D17077">
              <w:rPr>
                <w:vertAlign w:val="subscript"/>
              </w:rPr>
              <w:t>LAP</w:t>
            </w:r>
          </w:p>
        </w:tc>
        <w:tc>
          <w:tcPr>
            <w:tcW w:w="1136" w:type="dxa"/>
            <w:vAlign w:val="center"/>
          </w:tcPr>
          <w:p w:rsidR="005637F7" w:rsidRDefault="005637F7" w:rsidP="003529F4">
            <w:pPr>
              <w:spacing w:line="240" w:lineRule="auto"/>
              <w:jc w:val="right"/>
            </w:pPr>
            <w:r>
              <w:t>2,841</w:t>
            </w:r>
          </w:p>
        </w:tc>
        <w:tc>
          <w:tcPr>
            <w:tcW w:w="1170" w:type="dxa"/>
            <w:vAlign w:val="center"/>
          </w:tcPr>
          <w:p w:rsidR="005637F7" w:rsidRDefault="005637F7" w:rsidP="003529F4">
            <w:pPr>
              <w:spacing w:line="240" w:lineRule="auto"/>
              <w:jc w:val="right"/>
            </w:pPr>
            <w:r>
              <w:t>47.35</w:t>
            </w:r>
          </w:p>
        </w:tc>
        <w:tc>
          <w:tcPr>
            <w:tcW w:w="5778" w:type="dxa"/>
            <w:vAlign w:val="center"/>
          </w:tcPr>
          <w:p w:rsidR="005637F7" w:rsidRDefault="005637F7" w:rsidP="003529F4">
            <w:pPr>
              <w:spacing w:line="240" w:lineRule="auto"/>
            </w:pPr>
            <w:r>
              <w:t>Required Service Time for POD 22</w:t>
            </w:r>
          </w:p>
        </w:tc>
      </w:tr>
    </w:tbl>
    <w:p w:rsidR="005637F7" w:rsidRDefault="005637F7" w:rsidP="005637F7"/>
    <w:p w:rsidR="005637F7" w:rsidRPr="00AD20EE" w:rsidRDefault="005637F7" w:rsidP="005637F7"/>
    <w:p w:rsidR="00192118" w:rsidRDefault="00192118" w:rsidP="00192118">
      <w:pPr>
        <w:spacing w:line="240" w:lineRule="auto"/>
      </w:pPr>
      <w:r>
        <w:rPr>
          <w:noProof/>
        </w:rPr>
        <w:lastRenderedPageBreak/>
        <w:drawing>
          <wp:anchor distT="0" distB="0" distL="114300" distR="114300" simplePos="0" relativeHeight="251657216" behindDoc="0" locked="0" layoutInCell="1" allowOverlap="1" wp14:anchorId="34142F48" wp14:editId="0566A2EB">
            <wp:simplePos x="0" y="0"/>
            <wp:positionH relativeFrom="column">
              <wp:posOffset>12879</wp:posOffset>
            </wp:positionH>
            <wp:positionV relativeFrom="page">
              <wp:posOffset>2743200</wp:posOffset>
            </wp:positionV>
            <wp:extent cx="5969000" cy="4297045"/>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69000" cy="4297045"/>
                    </a:xfrm>
                    <a:prstGeom prst="rect">
                      <a:avLst/>
                    </a:prstGeom>
                    <a:noFill/>
                  </pic:spPr>
                </pic:pic>
              </a:graphicData>
            </a:graphic>
          </wp:anchor>
        </w:drawing>
      </w:r>
      <w:r>
        <w:t xml:space="preserve"> </w:t>
      </w:r>
    </w:p>
    <w:p w:rsidR="00192118" w:rsidRDefault="00192118" w:rsidP="00192118">
      <w:pPr>
        <w:spacing w:line="240" w:lineRule="auto"/>
      </w:pPr>
    </w:p>
    <w:p w:rsidR="00192118" w:rsidRDefault="00192118" w:rsidP="00192118">
      <w:pPr>
        <w:spacing w:line="240" w:lineRule="auto"/>
      </w:pPr>
    </w:p>
    <w:p w:rsidR="00192118" w:rsidRDefault="00192118" w:rsidP="00192118">
      <w:pPr>
        <w:spacing w:line="240" w:lineRule="auto"/>
      </w:pPr>
    </w:p>
    <w:p w:rsidR="00192118" w:rsidRDefault="00192118" w:rsidP="00192118">
      <w:pPr>
        <w:spacing w:line="240" w:lineRule="auto"/>
      </w:pPr>
    </w:p>
    <w:p w:rsidR="00192118" w:rsidRDefault="00192118" w:rsidP="00192118">
      <w:pPr>
        <w:spacing w:line="240" w:lineRule="auto"/>
      </w:pPr>
    </w:p>
    <w:p w:rsidR="00192118" w:rsidRDefault="00192118" w:rsidP="00192118">
      <w:pPr>
        <w:spacing w:line="240" w:lineRule="auto"/>
      </w:pPr>
    </w:p>
    <w:p w:rsidR="00192118" w:rsidRDefault="00192118" w:rsidP="00192118">
      <w:pPr>
        <w:spacing w:line="240" w:lineRule="auto"/>
      </w:pPr>
    </w:p>
    <w:p w:rsidR="00192118" w:rsidRDefault="00192118" w:rsidP="00192118">
      <w:pPr>
        <w:spacing w:line="240" w:lineRule="auto"/>
      </w:pPr>
    </w:p>
    <w:p w:rsidR="00192118" w:rsidRDefault="00192118" w:rsidP="00192118">
      <w:pPr>
        <w:spacing w:line="240" w:lineRule="auto"/>
      </w:pPr>
    </w:p>
    <w:p w:rsidR="00192118" w:rsidRDefault="00192118" w:rsidP="00192118">
      <w:pPr>
        <w:spacing w:line="240" w:lineRule="auto"/>
      </w:pPr>
    </w:p>
    <w:p w:rsidR="000D3F41" w:rsidRDefault="00192118" w:rsidP="00BC7C38">
      <w:pPr>
        <w:pStyle w:val="Figure"/>
      </w:pPr>
      <w:bookmarkStart w:id="93" w:name="_Toc419755792"/>
      <w:r>
        <w:t>F</w:t>
      </w:r>
      <w:r w:rsidR="000D3F41">
        <w:t xml:space="preserve">igure </w:t>
      </w:r>
      <w:r w:rsidR="00D657D4">
        <w:fldChar w:fldCharType="begin"/>
      </w:r>
      <w:r w:rsidR="00F94B75">
        <w:instrText xml:space="preserve"> SEQ Figure \* ARABIC </w:instrText>
      </w:r>
      <w:r w:rsidR="00D657D4">
        <w:fldChar w:fldCharType="separate"/>
      </w:r>
      <w:r w:rsidR="004316D1">
        <w:t>17</w:t>
      </w:r>
      <w:r w:rsidR="00D657D4">
        <w:fldChar w:fldCharType="end"/>
      </w:r>
      <w:r w:rsidR="000D3F41">
        <w:t>: “Current State” R</w:t>
      </w:r>
      <w:r w:rsidR="001606B5">
        <w:t>e</w:t>
      </w:r>
      <w:r w:rsidR="000D3F41">
        <w:t>quired</w:t>
      </w:r>
      <w:r w:rsidR="001606B5">
        <w:t xml:space="preserve"> (POD) Service Times </w:t>
      </w:r>
      <w:r w:rsidR="00DC4434">
        <w:t xml:space="preserve">(T5) </w:t>
      </w:r>
      <w:r w:rsidR="001606B5">
        <w:t>by Route Delivery Order</w:t>
      </w:r>
      <w:bookmarkEnd w:id="93"/>
    </w:p>
    <w:p w:rsidR="000D3F41" w:rsidRDefault="000D3F41" w:rsidP="001F5589"/>
    <w:p w:rsidR="000D3F41" w:rsidRDefault="000D3F41">
      <w:pPr>
        <w:spacing w:line="240" w:lineRule="auto"/>
      </w:pPr>
      <w:r>
        <w:br w:type="page"/>
      </w:r>
    </w:p>
    <w:p w:rsidR="00A56134" w:rsidRDefault="00A56134" w:rsidP="00A56134">
      <w:pPr>
        <w:pStyle w:val="Caption"/>
        <w:jc w:val="left"/>
      </w:pPr>
    </w:p>
    <w:p w:rsidR="00A56134" w:rsidRDefault="00A56134" w:rsidP="00A56134">
      <w:pPr>
        <w:pStyle w:val="Caption"/>
        <w:jc w:val="left"/>
      </w:pPr>
    </w:p>
    <w:p w:rsidR="00A56134" w:rsidRDefault="00A56134" w:rsidP="00A56134">
      <w:pPr>
        <w:pStyle w:val="Caption"/>
        <w:jc w:val="left"/>
      </w:pPr>
    </w:p>
    <w:p w:rsidR="00A56134" w:rsidRDefault="00A56134" w:rsidP="00A56134">
      <w:pPr>
        <w:pStyle w:val="Caption"/>
        <w:jc w:val="left"/>
      </w:pPr>
    </w:p>
    <w:p w:rsidR="00A56134" w:rsidRDefault="002020FF" w:rsidP="00A56134">
      <w:pPr>
        <w:pStyle w:val="Caption"/>
        <w:jc w:val="left"/>
      </w:pPr>
      <w:r>
        <w:rPr>
          <w:noProof/>
        </w:rPr>
        <w:drawing>
          <wp:anchor distT="0" distB="0" distL="114300" distR="114300" simplePos="0" relativeHeight="251667456" behindDoc="0" locked="0" layoutInCell="1" allowOverlap="1" wp14:anchorId="4D84C8F8" wp14:editId="7A1EA363">
            <wp:simplePos x="0" y="0"/>
            <wp:positionH relativeFrom="column">
              <wp:posOffset>0</wp:posOffset>
            </wp:positionH>
            <wp:positionV relativeFrom="paragraph">
              <wp:posOffset>472440</wp:posOffset>
            </wp:positionV>
            <wp:extent cx="5943600" cy="4330065"/>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4330065"/>
                    </a:xfrm>
                    <a:prstGeom prst="rect">
                      <a:avLst/>
                    </a:prstGeom>
                    <a:noFill/>
                  </pic:spPr>
                </pic:pic>
              </a:graphicData>
            </a:graphic>
          </wp:anchor>
        </w:drawing>
      </w:r>
    </w:p>
    <w:p w:rsidR="00A56134" w:rsidRDefault="00A56134" w:rsidP="00A56134">
      <w:pPr>
        <w:pStyle w:val="Caption"/>
        <w:jc w:val="left"/>
      </w:pPr>
    </w:p>
    <w:p w:rsidR="009E31E7" w:rsidRPr="002020FF" w:rsidRDefault="00A56134" w:rsidP="00BC7C38">
      <w:pPr>
        <w:pStyle w:val="Figure"/>
      </w:pPr>
      <w:bookmarkStart w:id="94" w:name="_Toc419755793"/>
      <w:r w:rsidRPr="002020FF">
        <w:t xml:space="preserve">Figure </w:t>
      </w:r>
      <w:r w:rsidR="00D657D4">
        <w:fldChar w:fldCharType="begin"/>
      </w:r>
      <w:r w:rsidR="00F94B75">
        <w:instrText xml:space="preserve"> SEQ Figure \* ARABIC </w:instrText>
      </w:r>
      <w:r w:rsidR="00D657D4">
        <w:fldChar w:fldCharType="separate"/>
      </w:r>
      <w:r w:rsidR="004316D1">
        <w:t>18</w:t>
      </w:r>
      <w:r w:rsidR="00D657D4">
        <w:fldChar w:fldCharType="end"/>
      </w:r>
      <w:r w:rsidR="00C6799E" w:rsidRPr="002020FF">
        <w:t>: “Current State” T</w:t>
      </w:r>
      <w:r w:rsidR="00DC4434" w:rsidRPr="002020FF">
        <w:t>4</w:t>
      </w:r>
      <w:r w:rsidR="00C6799E" w:rsidRPr="002020FF">
        <w:t xml:space="preserve"> and T</w:t>
      </w:r>
      <w:r w:rsidR="00DC4434" w:rsidRPr="002020FF">
        <w:t>5</w:t>
      </w:r>
      <w:r w:rsidR="00C6799E" w:rsidRPr="002020FF">
        <w:t xml:space="preserve"> for PODs</w:t>
      </w:r>
      <w:bookmarkEnd w:id="94"/>
    </w:p>
    <w:p w:rsidR="009E31E7" w:rsidRDefault="00E82C91">
      <w:pPr>
        <w:spacing w:line="240" w:lineRule="auto"/>
      </w:pPr>
      <w:r>
        <w:rPr>
          <w:noProof/>
        </w:rPr>
        <w:lastRenderedPageBreak/>
        <w:pict>
          <v:shape id="_x0000_s3193" type="#_x0000_t202" style="position:absolute;margin-left:-.4pt;margin-top:502.05pt;width:469.4pt;height:32.7pt;z-index:251657728" stroked="f">
            <v:textbox style="mso-next-textbox:#_x0000_s3193;mso-fit-shape-to-text:t" inset="0,0,0,0">
              <w:txbxContent>
                <w:p w:rsidR="00E82C91" w:rsidRPr="00192118" w:rsidRDefault="00E82C91" w:rsidP="00BC7C38">
                  <w:pPr>
                    <w:pStyle w:val="Figure"/>
                  </w:pPr>
                  <w:bookmarkStart w:id="95" w:name="_Toc419755794"/>
                  <w:r w:rsidRPr="00192118">
                    <w:t xml:space="preserve">Figure </w:t>
                  </w:r>
                  <w:r>
                    <w:fldChar w:fldCharType="begin"/>
                  </w:r>
                  <w:r>
                    <w:instrText xml:space="preserve"> SEQ Figure \* ARABIC </w:instrText>
                  </w:r>
                  <w:r>
                    <w:fldChar w:fldCharType="separate"/>
                  </w:r>
                  <w:r w:rsidRPr="00192118">
                    <w:t>19</w:t>
                  </w:r>
                  <w:r>
                    <w:fldChar w:fldCharType="end"/>
                  </w:r>
                  <w:r w:rsidRPr="00192118">
                    <w:t>: Figure 18 Expanded Scale</w:t>
                  </w:r>
                  <w:bookmarkEnd w:id="95"/>
                </w:p>
              </w:txbxContent>
            </v:textbox>
            <w10:wrap type="topAndBottom"/>
          </v:shape>
        </w:pict>
      </w:r>
      <w:r w:rsidR="00030EC8">
        <w:rPr>
          <w:noProof/>
        </w:rPr>
        <w:drawing>
          <wp:anchor distT="0" distB="0" distL="114300" distR="114300" simplePos="0" relativeHeight="251662336" behindDoc="0" locked="0" layoutInCell="1" allowOverlap="1" wp14:anchorId="046F103E" wp14:editId="33CED6FE">
            <wp:simplePos x="0" y="0"/>
            <wp:positionH relativeFrom="column">
              <wp:posOffset>-5080</wp:posOffset>
            </wp:positionH>
            <wp:positionV relativeFrom="paragraph">
              <wp:posOffset>1823720</wp:posOffset>
            </wp:positionV>
            <wp:extent cx="5961380" cy="4343400"/>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61380" cy="4343400"/>
                    </a:xfrm>
                    <a:prstGeom prst="rect">
                      <a:avLst/>
                    </a:prstGeom>
                    <a:noFill/>
                  </pic:spPr>
                </pic:pic>
              </a:graphicData>
            </a:graphic>
          </wp:anchor>
        </w:drawing>
      </w:r>
      <w:r w:rsidR="009E31E7">
        <w:br w:type="page"/>
      </w:r>
    </w:p>
    <w:p w:rsidR="001F5589" w:rsidRPr="00D17077" w:rsidRDefault="00E94F58" w:rsidP="001F5589">
      <w:pPr>
        <w:rPr>
          <w:b/>
        </w:rPr>
      </w:pPr>
      <w:r>
        <w:rPr>
          <w:b/>
        </w:rPr>
        <w:lastRenderedPageBreak/>
        <w:t>Step E: Strategic Analysis</w:t>
      </w:r>
    </w:p>
    <w:p w:rsidR="001F5589" w:rsidRDefault="001F5589" w:rsidP="001F5589">
      <w:r>
        <w:t>In the given scenario with the given assumptions, this model indicates that the SNS-RSS-POD system will fail to meet its stated objective (Objective #2) of providing service or treatment to the last person in the Last Active POD within 48 hours of the Decision to Activate the system.  In order to accomplish this objective, POD 22 would need to complete its operation in 30.95 hours; but instead it is currently projected to require 47.35 hours.</w:t>
      </w:r>
    </w:p>
    <w:p w:rsidR="008A60A2" w:rsidRDefault="008A60A2" w:rsidP="008A60A2">
      <w:pPr>
        <w:spacing w:line="240" w:lineRule="auto"/>
      </w:pPr>
    </w:p>
    <w:p w:rsidR="008A60A2" w:rsidRDefault="008A60A2" w:rsidP="008A60A2">
      <w:pPr>
        <w:spacing w:line="240" w:lineRule="auto"/>
      </w:pPr>
      <w:r>
        <w:t>Lives Saved will be addressed following the “future state” analysis.</w:t>
      </w:r>
    </w:p>
    <w:p w:rsidR="001F5589" w:rsidRDefault="001F5589" w:rsidP="001F5589"/>
    <w:p w:rsidR="00DF11F2" w:rsidRDefault="00DF11F2">
      <w:pPr>
        <w:spacing w:line="240" w:lineRule="auto"/>
        <w:rPr>
          <w:b/>
        </w:rPr>
      </w:pPr>
      <w:r w:rsidRPr="00E94F58">
        <w:rPr>
          <w:b/>
        </w:rPr>
        <w:t>Step F</w:t>
      </w:r>
      <w:r w:rsidR="008A60A2">
        <w:rPr>
          <w:b/>
        </w:rPr>
        <w:t>: Implementation and Sustainment</w:t>
      </w:r>
    </w:p>
    <w:p w:rsidR="008A60A2" w:rsidRDefault="008A60A2">
      <w:pPr>
        <w:spacing w:line="240" w:lineRule="auto"/>
        <w:rPr>
          <w:b/>
        </w:rPr>
      </w:pPr>
    </w:p>
    <w:p w:rsidR="008A60A2" w:rsidRPr="008A60A2" w:rsidRDefault="008A60A2" w:rsidP="007617BE">
      <w:r w:rsidRPr="008A60A2">
        <w:t>Since no recommendations were implemented in the “current state”</w:t>
      </w:r>
      <w:r>
        <w:t>; there are no implementation comments.  The “current system” can be sustained as is</w:t>
      </w:r>
      <w:r w:rsidR="007617BE">
        <w:t>, but the question remains at what capability level it is being sustained at.</w:t>
      </w:r>
    </w:p>
    <w:p w:rsidR="005637F7" w:rsidRDefault="007617BE" w:rsidP="007617BE">
      <w:pPr>
        <w:tabs>
          <w:tab w:val="left" w:pos="1550"/>
        </w:tabs>
      </w:pPr>
      <w:r>
        <w:tab/>
      </w:r>
    </w:p>
    <w:p w:rsidR="00CC6B7A" w:rsidRDefault="007A07A6" w:rsidP="00C70443">
      <w:pPr>
        <w:pStyle w:val="Heading2"/>
      </w:pPr>
      <w:bookmarkStart w:id="96" w:name="_Toc419755749"/>
      <w:bookmarkEnd w:id="88"/>
      <w:r>
        <w:t xml:space="preserve">The “Future State” </w:t>
      </w:r>
      <w:r w:rsidR="00063DC9">
        <w:t>Model</w:t>
      </w:r>
      <w:bookmarkEnd w:id="96"/>
    </w:p>
    <w:p w:rsidR="00063DC9" w:rsidRPr="00063DC9" w:rsidRDefault="00063DC9" w:rsidP="00063DC9">
      <w:pPr>
        <w:rPr>
          <w:rFonts w:cs="Arial"/>
          <w:b/>
          <w:bCs/>
          <w:iCs/>
        </w:rPr>
      </w:pPr>
      <w:r w:rsidRPr="00063DC9">
        <w:rPr>
          <w:rFonts w:cs="Arial"/>
          <w:b/>
          <w:bCs/>
          <w:iCs/>
        </w:rPr>
        <w:t>Step A</w:t>
      </w:r>
      <w:r w:rsidR="007617BE">
        <w:rPr>
          <w:rFonts w:cs="Arial"/>
          <w:b/>
          <w:bCs/>
          <w:iCs/>
        </w:rPr>
        <w:t>: Preliminary Stage</w:t>
      </w:r>
    </w:p>
    <w:p w:rsidR="00063DC9" w:rsidRDefault="00063DC9" w:rsidP="00063DC9">
      <w:pPr>
        <w:rPr>
          <w:rFonts w:cs="Arial"/>
          <w:bCs/>
          <w:iCs/>
        </w:rPr>
      </w:pPr>
      <w:r>
        <w:rPr>
          <w:rFonts w:cs="Arial"/>
          <w:bCs/>
          <w:iCs/>
        </w:rPr>
        <w:t xml:space="preserve"> The initial</w:t>
      </w:r>
      <w:r w:rsidR="00030B65">
        <w:rPr>
          <w:rFonts w:cs="Arial"/>
          <w:bCs/>
          <w:iCs/>
        </w:rPr>
        <w:t xml:space="preserve"> information (Table 2 on page 62</w:t>
      </w:r>
      <w:r>
        <w:rPr>
          <w:rFonts w:cs="Arial"/>
          <w:bCs/>
          <w:iCs/>
        </w:rPr>
        <w:t>) regarding PODs is the same as the information provided for the “current state” analysis.</w:t>
      </w:r>
    </w:p>
    <w:p w:rsidR="00DC5FF2" w:rsidRDefault="00DC5FF2" w:rsidP="00063DC9">
      <w:pPr>
        <w:rPr>
          <w:rFonts w:cs="Arial"/>
          <w:bCs/>
          <w:iCs/>
        </w:rPr>
      </w:pPr>
    </w:p>
    <w:p w:rsidR="00DC5FF2" w:rsidRDefault="00CE122A" w:rsidP="00063DC9">
      <w:pPr>
        <w:rPr>
          <w:rFonts w:cs="Arial"/>
          <w:bCs/>
          <w:iCs/>
        </w:rPr>
      </w:pPr>
      <w:r>
        <w:rPr>
          <w:rFonts w:cs="Arial"/>
          <w:bCs/>
          <w:iCs/>
        </w:rPr>
        <w:t>The "Future State</w:t>
      </w:r>
      <w:r w:rsidR="00192118">
        <w:rPr>
          <w:rFonts w:cs="Arial"/>
          <w:bCs/>
          <w:iCs/>
        </w:rPr>
        <w:t>” SNS</w:t>
      </w:r>
      <w:r w:rsidR="00DC5FF2">
        <w:rPr>
          <w:rFonts w:cs="Arial"/>
          <w:bCs/>
          <w:iCs/>
        </w:rPr>
        <w:t>-RSS-POD Model (Figure</w:t>
      </w:r>
      <w:r w:rsidR="00030B65">
        <w:rPr>
          <w:rFonts w:cs="Arial"/>
          <w:bCs/>
          <w:iCs/>
        </w:rPr>
        <w:t xml:space="preserve"> 9 on page 40</w:t>
      </w:r>
      <w:r w:rsidR="00DC5FF2">
        <w:rPr>
          <w:rFonts w:cs="Arial"/>
          <w:bCs/>
          <w:iCs/>
        </w:rPr>
        <w:t>) will also be the same as in the “current state”.</w:t>
      </w:r>
    </w:p>
    <w:p w:rsidR="00DC5FF2" w:rsidRDefault="00DC5FF2" w:rsidP="00063DC9">
      <w:pPr>
        <w:rPr>
          <w:rFonts w:cs="Arial"/>
          <w:bCs/>
          <w:iCs/>
        </w:rPr>
      </w:pPr>
    </w:p>
    <w:p w:rsidR="001147D8" w:rsidRDefault="00DC5FF2" w:rsidP="001147D8">
      <w:r>
        <w:rPr>
          <w:rFonts w:cs="Arial"/>
          <w:bCs/>
          <w:iCs/>
        </w:rPr>
        <w:t xml:space="preserve">Developing and identifying the Critical Path for T2 and T3 is where the analysis begins to change.  </w:t>
      </w:r>
      <w:r w:rsidR="001147D8">
        <w:t>The initial Critical Path was identif</w:t>
      </w:r>
      <w:r w:rsidR="00FA226C">
        <w:t>ied between the SNS and the completion of the first POD order in the RSS</w:t>
      </w:r>
      <w:r w:rsidR="001147D8">
        <w:t>.  Then detailed observations and analyses were made at each step along this path.</w:t>
      </w:r>
      <w:r w:rsidR="00BC0438">
        <w:t xml:space="preserve">  Recommendations were made and discussed with key authorities and operational personnel.  </w:t>
      </w:r>
      <w:r w:rsidR="00FF4491">
        <w:t>Many of these recommendations can be found in the Appendix.  Of particular note, the following recommendations</w:t>
      </w:r>
      <w:r w:rsidR="00BC0438">
        <w:t xml:space="preserve"> are included in this </w:t>
      </w:r>
      <w:r>
        <w:t>“</w:t>
      </w:r>
      <w:r w:rsidR="00BC0438">
        <w:t>future state</w:t>
      </w:r>
      <w:r>
        <w:t>”</w:t>
      </w:r>
      <w:r w:rsidR="00BC0438">
        <w:t xml:space="preserve"> model:</w:t>
      </w:r>
    </w:p>
    <w:p w:rsidR="0088122F" w:rsidRDefault="00BC0438" w:rsidP="0088122F">
      <w:pPr>
        <w:pStyle w:val="ListParagraph"/>
        <w:numPr>
          <w:ilvl w:val="0"/>
          <w:numId w:val="3"/>
        </w:numPr>
      </w:pPr>
      <w:r>
        <w:lastRenderedPageBreak/>
        <w:t>The SNS warehouse will load their trucks and plane in such a manner as to include one of each type (40 different container configurations) of container configuration in the first two trucks to arrive at the RSS.</w:t>
      </w:r>
      <w:r w:rsidR="00D27DD7">
        <w:t xml:space="preserve">  </w:t>
      </w:r>
      <w:r w:rsidR="00D27DD7" w:rsidRPr="00EA23C1">
        <w:t>Further, the remai</w:t>
      </w:r>
      <w:r w:rsidR="00D27DD7">
        <w:t>ning six SNS to RSS trucks will be loaded</w:t>
      </w:r>
      <w:r w:rsidR="00D27DD7" w:rsidRPr="00EA23C1">
        <w:t xml:space="preserve"> in a balanced manner to support the J.I.T (Just In Time) replenishment of the pick area while the remaining SNS to RSS trucks are still arriving at the RSS and being unloaded.</w:t>
      </w:r>
    </w:p>
    <w:p w:rsidR="00FF4491" w:rsidRDefault="00BC0438" w:rsidP="00CB2464">
      <w:pPr>
        <w:pStyle w:val="ListParagraph"/>
        <w:numPr>
          <w:ilvl w:val="0"/>
          <w:numId w:val="3"/>
        </w:numPr>
      </w:pPr>
      <w:r>
        <w:t>The cargo plane to RSS trucks will be dispatched from the airport as they are loaded instead of forming a convoy.</w:t>
      </w:r>
      <w:r w:rsidR="00D27DD7" w:rsidRPr="00D27DD7">
        <w:t xml:space="preserve"> </w:t>
      </w:r>
      <w:r w:rsidR="00D27DD7" w:rsidRPr="00EA23C1">
        <w:t>Therefore, T2 is assumed</w:t>
      </w:r>
      <w:r w:rsidR="00D27DD7">
        <w:t xml:space="preserve"> to be 12 hours or 720 minutes to deliver the entire convoy.  </w:t>
      </w:r>
      <w:r w:rsidR="00D27DD7" w:rsidRPr="00EA23C1">
        <w:t xml:space="preserve">It is </w:t>
      </w:r>
      <w:r w:rsidR="00D27DD7">
        <w:t xml:space="preserve">also </w:t>
      </w:r>
      <w:r w:rsidR="00D27DD7" w:rsidRPr="00EA23C1">
        <w:t>assumed that the SNS cargo plane can be unloaded at a rate of 1 truck every 11 minutes.  Thus it should take 8</w:t>
      </w:r>
      <w:r w:rsidR="00D27DD7">
        <w:t xml:space="preserve">8 minutes to form a convoy.  It is assumed that </w:t>
      </w:r>
      <w:r w:rsidR="00D27DD7" w:rsidRPr="00EA23C1">
        <w:t xml:space="preserve">security and logistical considerations </w:t>
      </w:r>
      <w:r w:rsidR="00D27DD7">
        <w:t xml:space="preserve">will allow the first loaded truck to </w:t>
      </w:r>
      <w:r w:rsidR="00D27DD7" w:rsidRPr="00EA23C1">
        <w:t>leave the airport once it was loaded and thereby reach the RSS 77 minutes sooner.  Likewise the second truck could leave the airport and arrive at</w:t>
      </w:r>
      <w:r w:rsidR="00D27DD7">
        <w:t xml:space="preserve"> the RSS 66 minutes sooner.  Since the SNS warehouse has l</w:t>
      </w:r>
      <w:r w:rsidR="00D27DD7" w:rsidRPr="00EA23C1">
        <w:t>oad</w:t>
      </w:r>
      <w:r w:rsidR="00D27DD7">
        <w:t>ed</w:t>
      </w:r>
      <w:r w:rsidR="00D27DD7" w:rsidRPr="00EA23C1">
        <w:t xml:space="preserve"> one of every type of SNS container configuration w</w:t>
      </w:r>
      <w:r w:rsidR="00D27DD7">
        <w:t>ithin the first two trucks;</w:t>
      </w:r>
      <w:r w:rsidR="00D27DD7" w:rsidRPr="00EA23C1">
        <w:t xml:space="preserve"> the RSS should be able to start the Picking Operation 66 minutes sooner.   </w:t>
      </w:r>
      <w:r w:rsidR="00CE122A">
        <w:t>Figure 20</w:t>
      </w:r>
      <w:r w:rsidR="00073937">
        <w:t xml:space="preserve"> illustrates this concept.</w:t>
      </w:r>
    </w:p>
    <w:p w:rsidR="00CE122A" w:rsidRDefault="00CE122A" w:rsidP="00CE122A">
      <w:pPr>
        <w:pStyle w:val="ListParagraph"/>
        <w:numPr>
          <w:ilvl w:val="0"/>
          <w:numId w:val="3"/>
        </w:numPr>
      </w:pPr>
      <w:r>
        <w:t>The RSS Pick Area has been reduced to 40 containers (one of each configuration) with the one-of-a-kind containers in the middle.  The duplicates are staged outside of the immediate Pick Zones and are available to replace empty containers as they occur. It should be noted that the actual size of the Pick Area will be determined while the 12 Hour Push Package is in transit from the SNS based on an ongoing assessment of the event.  If certain SNS supplies are deemed irrelevant to the event they will be set aside upon arrival at the RSS.  The green zone is the actual Pick Area and has 4 Pick Zones    (1 cadence unit per zone) as part of a visual Kanban system.  Figure</w:t>
      </w:r>
      <w:r w:rsidR="00E16117">
        <w:t xml:space="preserve"> </w:t>
      </w:r>
      <w:r>
        <w:t>21 illustrates this layout.</w:t>
      </w:r>
    </w:p>
    <w:p w:rsidR="00E16117" w:rsidRPr="00A04B9A" w:rsidRDefault="00E16117" w:rsidP="00E16117">
      <w:pPr>
        <w:pStyle w:val="ListParagraph"/>
        <w:numPr>
          <w:ilvl w:val="0"/>
          <w:numId w:val="3"/>
        </w:numPr>
        <w:rPr>
          <w:rFonts w:cs="Arial"/>
          <w:b/>
          <w:bCs/>
          <w:szCs w:val="26"/>
        </w:rPr>
      </w:pPr>
      <w:r>
        <w:t>A direct RSS to POD delivery system has been designed to utilize emergency vehicles instead of trucks.</w:t>
      </w:r>
    </w:p>
    <w:p w:rsidR="00FF4491" w:rsidRDefault="00FF4491">
      <w:pPr>
        <w:spacing w:line="240" w:lineRule="auto"/>
      </w:pPr>
      <w:r>
        <w:br w:type="page"/>
      </w:r>
    </w:p>
    <w:p w:rsidR="00D27DD7" w:rsidRDefault="00D27DD7">
      <w:pPr>
        <w:spacing w:line="240" w:lineRule="auto"/>
      </w:pPr>
    </w:p>
    <w:p w:rsidR="00E16117" w:rsidRDefault="00E16117">
      <w:pPr>
        <w:spacing w:line="240" w:lineRule="auto"/>
      </w:pPr>
    </w:p>
    <w:p w:rsidR="00E16117" w:rsidRDefault="00E16117">
      <w:pPr>
        <w:spacing w:line="240" w:lineRule="auto"/>
      </w:pPr>
    </w:p>
    <w:p w:rsidR="00E16117" w:rsidRDefault="00E16117">
      <w:pPr>
        <w:spacing w:line="240" w:lineRule="auto"/>
      </w:pPr>
    </w:p>
    <w:p w:rsidR="00E16117" w:rsidRDefault="00E16117">
      <w:pPr>
        <w:spacing w:line="240" w:lineRule="auto"/>
      </w:pPr>
    </w:p>
    <w:p w:rsidR="005B46FF" w:rsidRDefault="005B46FF">
      <w:pPr>
        <w:spacing w:line="240" w:lineRule="auto"/>
      </w:pPr>
    </w:p>
    <w:p w:rsidR="005B46FF" w:rsidRDefault="005B46FF">
      <w:pPr>
        <w:spacing w:line="240" w:lineRule="auto"/>
      </w:pPr>
    </w:p>
    <w:p w:rsidR="005B46FF" w:rsidRDefault="00E82C91">
      <w:pPr>
        <w:spacing w:line="240" w:lineRule="auto"/>
      </w:pPr>
      <w:r>
        <w:rPr>
          <w:noProof/>
        </w:rPr>
        <w:pict>
          <v:rect id="_x0000_s1685" style="position:absolute;margin-left:6pt;margin-top:11.4pt;width:468pt;height:402.95pt;z-index:251650560" filled="f" strokeweight="1pt"/>
        </w:pict>
      </w:r>
    </w:p>
    <w:p w:rsidR="00D27DD7" w:rsidRPr="00AD20EE" w:rsidRDefault="00D27DD7" w:rsidP="005C6D0A">
      <w:pPr>
        <w:tabs>
          <w:tab w:val="left" w:pos="477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7"/>
        <w:gridCol w:w="2237"/>
      </w:tblGrid>
      <w:tr w:rsidR="00D27DD7" w:rsidRPr="00AD20EE" w:rsidTr="003A04D4">
        <w:trPr>
          <w:trHeight w:val="366"/>
          <w:jc w:val="center"/>
        </w:trPr>
        <w:tc>
          <w:tcPr>
            <w:tcW w:w="4717" w:type="dxa"/>
          </w:tcPr>
          <w:p w:rsidR="00D27DD7" w:rsidRPr="00AD20EE" w:rsidRDefault="00D27DD7" w:rsidP="008C2F79">
            <w:r w:rsidRPr="00AD20EE">
              <w:t>Legend</w:t>
            </w:r>
          </w:p>
        </w:tc>
        <w:tc>
          <w:tcPr>
            <w:tcW w:w="2237" w:type="dxa"/>
          </w:tcPr>
          <w:p w:rsidR="00D27DD7" w:rsidRPr="00AD20EE" w:rsidRDefault="00D27DD7" w:rsidP="00481977">
            <w:r w:rsidRPr="00AD20EE">
              <w:t>Color Code</w:t>
            </w:r>
          </w:p>
        </w:tc>
      </w:tr>
      <w:tr w:rsidR="00D27DD7" w:rsidRPr="00AD20EE" w:rsidTr="003A04D4">
        <w:trPr>
          <w:trHeight w:val="432"/>
          <w:jc w:val="center"/>
        </w:trPr>
        <w:tc>
          <w:tcPr>
            <w:tcW w:w="4717" w:type="dxa"/>
            <w:shd w:val="clear" w:color="auto" w:fill="auto"/>
          </w:tcPr>
          <w:p w:rsidR="00D27DD7" w:rsidRPr="00AD20EE" w:rsidRDefault="00D27DD7" w:rsidP="008C2F79">
            <w:r w:rsidRPr="00AD20EE">
              <w:t>Unload Containers from Airplane into Trucks</w:t>
            </w:r>
          </w:p>
        </w:tc>
        <w:tc>
          <w:tcPr>
            <w:tcW w:w="2237" w:type="dxa"/>
            <w:shd w:val="vertStripe" w:color="auto" w:fill="00B050"/>
          </w:tcPr>
          <w:p w:rsidR="00D27DD7" w:rsidRPr="00AD20EE" w:rsidRDefault="00D27DD7" w:rsidP="008C2F79"/>
        </w:tc>
      </w:tr>
      <w:tr w:rsidR="00D27DD7" w:rsidRPr="00AD20EE" w:rsidTr="003A04D4">
        <w:trPr>
          <w:trHeight w:val="432"/>
          <w:jc w:val="center"/>
        </w:trPr>
        <w:tc>
          <w:tcPr>
            <w:tcW w:w="4717" w:type="dxa"/>
          </w:tcPr>
          <w:p w:rsidR="00D27DD7" w:rsidRPr="00AD20EE" w:rsidRDefault="00D27DD7" w:rsidP="008C2F79">
            <w:r w:rsidRPr="00AD20EE">
              <w:t>Transport Containers from Airport to RSS</w:t>
            </w:r>
          </w:p>
        </w:tc>
        <w:tc>
          <w:tcPr>
            <w:tcW w:w="2237" w:type="dxa"/>
            <w:shd w:val="thinDiagStripe" w:color="auto" w:fill="FFFF00"/>
          </w:tcPr>
          <w:p w:rsidR="00D27DD7" w:rsidRPr="00AD20EE" w:rsidRDefault="00D27DD7" w:rsidP="008C2F79"/>
        </w:tc>
      </w:tr>
      <w:tr w:rsidR="00D27DD7" w:rsidRPr="00AD20EE" w:rsidTr="003A04D4">
        <w:trPr>
          <w:trHeight w:val="432"/>
          <w:jc w:val="center"/>
        </w:trPr>
        <w:tc>
          <w:tcPr>
            <w:tcW w:w="4717" w:type="dxa"/>
          </w:tcPr>
          <w:p w:rsidR="00D27DD7" w:rsidRPr="00AD20EE" w:rsidRDefault="00D27DD7" w:rsidP="008C2F79">
            <w:r w:rsidRPr="00AD20EE">
              <w:t>Unload Trucks at RSS and Stage Pick Area</w:t>
            </w:r>
          </w:p>
        </w:tc>
        <w:tc>
          <w:tcPr>
            <w:tcW w:w="2237" w:type="dxa"/>
            <w:shd w:val="thinHorzStripe" w:color="auto" w:fill="00B0F0"/>
          </w:tcPr>
          <w:p w:rsidR="00D27DD7" w:rsidRPr="00AD20EE" w:rsidRDefault="00D27DD7" w:rsidP="008C2F79"/>
        </w:tc>
      </w:tr>
      <w:tr w:rsidR="00D27DD7" w:rsidRPr="00AD20EE" w:rsidTr="003A04D4">
        <w:trPr>
          <w:trHeight w:val="432"/>
          <w:jc w:val="center"/>
        </w:trPr>
        <w:tc>
          <w:tcPr>
            <w:tcW w:w="4717" w:type="dxa"/>
          </w:tcPr>
          <w:p w:rsidR="00D27DD7" w:rsidRPr="00AD20EE" w:rsidRDefault="00D27DD7" w:rsidP="008C2F79">
            <w:r w:rsidRPr="00AD20EE">
              <w:t>Start POD Order Picking</w:t>
            </w:r>
          </w:p>
        </w:tc>
        <w:tc>
          <w:tcPr>
            <w:tcW w:w="2237" w:type="dxa"/>
            <w:shd w:val="clear" w:color="auto" w:fill="FF0000"/>
          </w:tcPr>
          <w:p w:rsidR="00D27DD7" w:rsidRPr="00AD20EE" w:rsidRDefault="00D27DD7" w:rsidP="008C2F79"/>
        </w:tc>
      </w:tr>
    </w:tbl>
    <w:p w:rsidR="00D27DD7" w:rsidRPr="00AD20EE" w:rsidRDefault="00D27DD7" w:rsidP="00D27DD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4"/>
        <w:gridCol w:w="420"/>
        <w:gridCol w:w="420"/>
        <w:gridCol w:w="420"/>
        <w:gridCol w:w="420"/>
        <w:gridCol w:w="420"/>
        <w:gridCol w:w="420"/>
        <w:gridCol w:w="420"/>
        <w:gridCol w:w="420"/>
        <w:gridCol w:w="420"/>
        <w:gridCol w:w="420"/>
        <w:gridCol w:w="420"/>
        <w:gridCol w:w="420"/>
        <w:gridCol w:w="420"/>
        <w:gridCol w:w="420"/>
        <w:gridCol w:w="420"/>
        <w:gridCol w:w="420"/>
      </w:tblGrid>
      <w:tr w:rsidR="00D27DD7" w:rsidRPr="00AD20EE" w:rsidTr="00AE686B">
        <w:trPr>
          <w:trHeight w:val="475"/>
          <w:jc w:val="center"/>
        </w:trPr>
        <w:tc>
          <w:tcPr>
            <w:tcW w:w="1894" w:type="dxa"/>
          </w:tcPr>
          <w:p w:rsidR="00D27DD7" w:rsidRPr="00AD20EE" w:rsidRDefault="00D27DD7" w:rsidP="003E5C8D">
            <w:r w:rsidRPr="00AD20EE">
              <w:t>Truck #1</w:t>
            </w:r>
          </w:p>
        </w:tc>
        <w:tc>
          <w:tcPr>
            <w:tcW w:w="420" w:type="dxa"/>
            <w:shd w:val="vertStripe" w:color="auto" w:fill="00B050"/>
          </w:tcPr>
          <w:p w:rsidR="00D27DD7" w:rsidRPr="00AD20EE" w:rsidRDefault="00D27DD7" w:rsidP="003E5C8D"/>
        </w:tc>
        <w:tc>
          <w:tcPr>
            <w:tcW w:w="420" w:type="dxa"/>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HorzStripe" w:color="auto" w:fill="00B0F0"/>
          </w:tcPr>
          <w:p w:rsidR="00D27DD7" w:rsidRPr="00AD20EE" w:rsidRDefault="00D27DD7" w:rsidP="003E5C8D"/>
        </w:tc>
        <w:tc>
          <w:tcPr>
            <w:tcW w:w="420" w:type="dxa"/>
          </w:tcPr>
          <w:p w:rsidR="00D27DD7" w:rsidRPr="00AD20EE" w:rsidRDefault="00D27DD7" w:rsidP="003E5C8D"/>
        </w:tc>
        <w:tc>
          <w:tcPr>
            <w:tcW w:w="420" w:type="dxa"/>
            <w:shd w:val="clear" w:color="auto" w:fill="FF0000"/>
          </w:tcPr>
          <w:p w:rsidR="00D27DD7" w:rsidRPr="00AD20EE" w:rsidRDefault="00D27DD7" w:rsidP="003E5C8D"/>
        </w:tc>
        <w:tc>
          <w:tcPr>
            <w:tcW w:w="420" w:type="dxa"/>
          </w:tcPr>
          <w:p w:rsidR="00D27DD7" w:rsidRPr="00AD20EE" w:rsidRDefault="00D27DD7" w:rsidP="003E5C8D"/>
        </w:tc>
        <w:tc>
          <w:tcPr>
            <w:tcW w:w="420" w:type="dxa"/>
            <w:shd w:val="clear" w:color="auto" w:fill="auto"/>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r>
      <w:tr w:rsidR="00D27DD7" w:rsidRPr="00AD20EE" w:rsidTr="00AE686B">
        <w:trPr>
          <w:trHeight w:val="475"/>
          <w:jc w:val="center"/>
        </w:trPr>
        <w:tc>
          <w:tcPr>
            <w:tcW w:w="1894" w:type="dxa"/>
          </w:tcPr>
          <w:p w:rsidR="00D27DD7" w:rsidRPr="00AD20EE" w:rsidRDefault="00D27DD7" w:rsidP="003E5C8D">
            <w:r w:rsidRPr="00AD20EE">
              <w:t>Truck #2</w:t>
            </w:r>
          </w:p>
        </w:tc>
        <w:tc>
          <w:tcPr>
            <w:tcW w:w="420" w:type="dxa"/>
          </w:tcPr>
          <w:p w:rsidR="00D27DD7" w:rsidRPr="00AD20EE" w:rsidRDefault="00D27DD7" w:rsidP="003E5C8D"/>
        </w:tc>
        <w:tc>
          <w:tcPr>
            <w:tcW w:w="420" w:type="dxa"/>
            <w:shd w:val="vertStripe" w:color="auto" w:fill="00B050"/>
          </w:tcPr>
          <w:p w:rsidR="00D27DD7" w:rsidRPr="00AD20EE" w:rsidRDefault="00D27DD7" w:rsidP="003E5C8D"/>
        </w:tc>
        <w:tc>
          <w:tcPr>
            <w:tcW w:w="420" w:type="dxa"/>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HorzStripe" w:color="auto" w:fill="00B0F0"/>
          </w:tcPr>
          <w:p w:rsidR="00D27DD7" w:rsidRPr="00AD20EE" w:rsidRDefault="00D27DD7" w:rsidP="003E5C8D"/>
        </w:tc>
        <w:tc>
          <w:tcPr>
            <w:tcW w:w="420" w:type="dxa"/>
            <w:shd w:val="clear" w:color="auto" w:fill="FF0000"/>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r>
      <w:tr w:rsidR="00D27DD7" w:rsidRPr="00AD20EE" w:rsidTr="00AE686B">
        <w:trPr>
          <w:trHeight w:val="475"/>
          <w:jc w:val="center"/>
        </w:trPr>
        <w:tc>
          <w:tcPr>
            <w:tcW w:w="1894" w:type="dxa"/>
          </w:tcPr>
          <w:p w:rsidR="00D27DD7" w:rsidRPr="00AD20EE" w:rsidRDefault="00D27DD7" w:rsidP="003E5C8D">
            <w:r w:rsidRPr="00AD20EE">
              <w:t>Truck #3</w:t>
            </w:r>
          </w:p>
        </w:tc>
        <w:tc>
          <w:tcPr>
            <w:tcW w:w="420" w:type="dxa"/>
          </w:tcPr>
          <w:p w:rsidR="00D27DD7" w:rsidRPr="00AD20EE" w:rsidRDefault="00D27DD7" w:rsidP="003E5C8D"/>
        </w:tc>
        <w:tc>
          <w:tcPr>
            <w:tcW w:w="420" w:type="dxa"/>
          </w:tcPr>
          <w:p w:rsidR="00D27DD7" w:rsidRPr="00AD20EE" w:rsidRDefault="00D27DD7" w:rsidP="003E5C8D"/>
        </w:tc>
        <w:tc>
          <w:tcPr>
            <w:tcW w:w="420" w:type="dxa"/>
            <w:shd w:val="vertStripe" w:color="auto" w:fill="00B050"/>
          </w:tcPr>
          <w:p w:rsidR="00D27DD7" w:rsidRPr="00AD20EE" w:rsidRDefault="00D27DD7" w:rsidP="003E5C8D"/>
        </w:tc>
        <w:tc>
          <w:tcPr>
            <w:tcW w:w="420" w:type="dxa"/>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HorzStripe" w:color="auto" w:fill="00B0F0"/>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r>
      <w:tr w:rsidR="00D27DD7" w:rsidRPr="00AD20EE" w:rsidTr="00AE686B">
        <w:trPr>
          <w:trHeight w:val="475"/>
          <w:jc w:val="center"/>
        </w:trPr>
        <w:tc>
          <w:tcPr>
            <w:tcW w:w="1894" w:type="dxa"/>
          </w:tcPr>
          <w:p w:rsidR="00D27DD7" w:rsidRPr="00AD20EE" w:rsidRDefault="00D27DD7" w:rsidP="003E5C8D">
            <w:r w:rsidRPr="00AD20EE">
              <w:t>Truck #4</w:t>
            </w:r>
          </w:p>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shd w:val="vertStripe" w:color="auto" w:fill="00B050"/>
          </w:tcPr>
          <w:p w:rsidR="00D27DD7" w:rsidRPr="00AD20EE" w:rsidRDefault="00D27DD7" w:rsidP="003E5C8D"/>
        </w:tc>
        <w:tc>
          <w:tcPr>
            <w:tcW w:w="420" w:type="dxa"/>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HorzStripe" w:color="auto" w:fill="00B0F0"/>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r>
      <w:tr w:rsidR="00D27DD7" w:rsidRPr="00AD20EE" w:rsidTr="00AE686B">
        <w:trPr>
          <w:trHeight w:val="475"/>
          <w:jc w:val="center"/>
        </w:trPr>
        <w:tc>
          <w:tcPr>
            <w:tcW w:w="1894" w:type="dxa"/>
          </w:tcPr>
          <w:p w:rsidR="00D27DD7" w:rsidRPr="00AD20EE" w:rsidRDefault="00D27DD7" w:rsidP="003E5C8D">
            <w:r w:rsidRPr="00AD20EE">
              <w:t>Truck #5</w:t>
            </w:r>
          </w:p>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shd w:val="vertStripe" w:color="auto" w:fill="00B050"/>
          </w:tcPr>
          <w:p w:rsidR="00D27DD7" w:rsidRPr="00AD20EE" w:rsidRDefault="00D27DD7" w:rsidP="003E5C8D"/>
        </w:tc>
        <w:tc>
          <w:tcPr>
            <w:tcW w:w="420" w:type="dxa"/>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HorzStripe" w:color="auto" w:fill="00B0F0"/>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r>
      <w:tr w:rsidR="00D27DD7" w:rsidRPr="00AD20EE" w:rsidTr="00AE686B">
        <w:trPr>
          <w:trHeight w:val="475"/>
          <w:jc w:val="center"/>
        </w:trPr>
        <w:tc>
          <w:tcPr>
            <w:tcW w:w="1894" w:type="dxa"/>
          </w:tcPr>
          <w:p w:rsidR="00D27DD7" w:rsidRPr="00AD20EE" w:rsidRDefault="00D27DD7" w:rsidP="003E5C8D">
            <w:r w:rsidRPr="00AD20EE">
              <w:t>Truck #6</w:t>
            </w:r>
          </w:p>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shd w:val="vertStripe" w:color="auto" w:fill="00B050"/>
          </w:tcPr>
          <w:p w:rsidR="00D27DD7" w:rsidRPr="00AD20EE" w:rsidRDefault="00D27DD7" w:rsidP="003E5C8D"/>
        </w:tc>
        <w:tc>
          <w:tcPr>
            <w:tcW w:w="420" w:type="dxa"/>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HorzStripe" w:color="auto" w:fill="00B0F0"/>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r>
      <w:tr w:rsidR="00D27DD7" w:rsidRPr="00AD20EE" w:rsidTr="00AE686B">
        <w:trPr>
          <w:trHeight w:val="475"/>
          <w:jc w:val="center"/>
        </w:trPr>
        <w:tc>
          <w:tcPr>
            <w:tcW w:w="1894" w:type="dxa"/>
          </w:tcPr>
          <w:p w:rsidR="00D27DD7" w:rsidRPr="00AD20EE" w:rsidRDefault="00D27DD7" w:rsidP="003E5C8D">
            <w:r w:rsidRPr="00AD20EE">
              <w:t>Truck #7</w:t>
            </w:r>
          </w:p>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shd w:val="vertStripe" w:color="auto" w:fill="00B050"/>
          </w:tcPr>
          <w:p w:rsidR="00D27DD7" w:rsidRPr="00AD20EE" w:rsidRDefault="00D27DD7" w:rsidP="003E5C8D"/>
        </w:tc>
        <w:tc>
          <w:tcPr>
            <w:tcW w:w="420" w:type="dxa"/>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DiagStripe" w:color="auto" w:fill="FFFF00"/>
          </w:tcPr>
          <w:p w:rsidR="00D27DD7" w:rsidRPr="00AD20EE" w:rsidRDefault="00D27DD7" w:rsidP="003E5C8D"/>
        </w:tc>
        <w:tc>
          <w:tcPr>
            <w:tcW w:w="420" w:type="dxa"/>
            <w:tcBorders>
              <w:bottom w:val="single" w:sz="4" w:space="0" w:color="auto"/>
            </w:tcBorders>
            <w:shd w:val="thinHorzStripe" w:color="auto" w:fill="00B0F0"/>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r>
      <w:tr w:rsidR="00D27DD7" w:rsidRPr="00AD20EE" w:rsidTr="00AE686B">
        <w:trPr>
          <w:trHeight w:val="475"/>
          <w:jc w:val="center"/>
        </w:trPr>
        <w:tc>
          <w:tcPr>
            <w:tcW w:w="1894" w:type="dxa"/>
          </w:tcPr>
          <w:p w:rsidR="00D27DD7" w:rsidRPr="00AD20EE" w:rsidRDefault="00D27DD7" w:rsidP="003E5C8D">
            <w:r w:rsidRPr="00AD20EE">
              <w:t>Truck #8</w:t>
            </w:r>
          </w:p>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shd w:val="vertStripe" w:color="auto" w:fill="00B050"/>
          </w:tcPr>
          <w:p w:rsidR="00D27DD7" w:rsidRPr="00AD20EE" w:rsidRDefault="00D27DD7" w:rsidP="003E5C8D"/>
        </w:tc>
        <w:tc>
          <w:tcPr>
            <w:tcW w:w="420" w:type="dxa"/>
            <w:shd w:val="thinDiagStripe" w:color="auto" w:fill="FFFF00"/>
          </w:tcPr>
          <w:p w:rsidR="00D27DD7" w:rsidRPr="00AD20EE" w:rsidRDefault="00D27DD7" w:rsidP="003E5C8D"/>
        </w:tc>
        <w:tc>
          <w:tcPr>
            <w:tcW w:w="420" w:type="dxa"/>
            <w:shd w:val="thinDiagStripe" w:color="auto" w:fill="FFFF00"/>
          </w:tcPr>
          <w:p w:rsidR="00D27DD7" w:rsidRPr="00AD20EE" w:rsidRDefault="00D27DD7" w:rsidP="003E5C8D"/>
        </w:tc>
        <w:tc>
          <w:tcPr>
            <w:tcW w:w="420" w:type="dxa"/>
            <w:shd w:val="thinDiagStripe" w:color="auto" w:fill="FFFF00"/>
          </w:tcPr>
          <w:p w:rsidR="00D27DD7" w:rsidRPr="00AD20EE" w:rsidRDefault="00D27DD7" w:rsidP="003E5C8D"/>
        </w:tc>
        <w:tc>
          <w:tcPr>
            <w:tcW w:w="420" w:type="dxa"/>
            <w:shd w:val="thinHorzStripe" w:color="auto" w:fill="00B0F0"/>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c>
          <w:tcPr>
            <w:tcW w:w="420" w:type="dxa"/>
          </w:tcPr>
          <w:p w:rsidR="00D27DD7" w:rsidRPr="00AD20EE" w:rsidRDefault="00D27DD7" w:rsidP="003E5C8D"/>
        </w:tc>
      </w:tr>
    </w:tbl>
    <w:p w:rsidR="00D27DD7" w:rsidRPr="00AD20EE" w:rsidRDefault="00D27DD7" w:rsidP="00D27DD7"/>
    <w:p w:rsidR="00D27DD7" w:rsidRPr="00AD20EE" w:rsidRDefault="00E82C91" w:rsidP="00D27DD7">
      <w:pPr>
        <w:ind w:left="720" w:firstLine="720"/>
      </w:pPr>
      <w:r>
        <w:rPr>
          <w:noProof/>
        </w:rPr>
        <w:pict>
          <v:shape id="_x0000_s1684" type="#_x0000_t13" style="position:absolute;left:0;text-align:left;margin-left:122.25pt;margin-top:3.05pt;width:252.4pt;height:9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" adj="20084,6943" fillcolor="black"/>
        </w:pict>
      </w:r>
      <w:r w:rsidR="00D27DD7" w:rsidRPr="00AD20EE">
        <w:t>Time</w:t>
      </w:r>
    </w:p>
    <w:p w:rsidR="00D27DD7" w:rsidRDefault="00D27DD7" w:rsidP="00E9545E">
      <w:pPr>
        <w:pStyle w:val="Caption"/>
      </w:pPr>
    </w:p>
    <w:p w:rsidR="00D27DD7" w:rsidRDefault="00FC1332" w:rsidP="00FC1332">
      <w:pPr>
        <w:pStyle w:val="Caption"/>
      </w:pPr>
      <w:bookmarkStart w:id="97" w:name="_Toc419755795"/>
      <w:r>
        <w:t xml:space="preserve">Figure </w:t>
      </w:r>
      <w:r w:rsidR="00D657D4">
        <w:fldChar w:fldCharType="begin"/>
      </w:r>
      <w:r w:rsidR="00BD747A">
        <w:instrText xml:space="preserve"> SEQ Figure \* ARABIC </w:instrText>
      </w:r>
      <w:r w:rsidR="00D657D4">
        <w:fldChar w:fldCharType="separate"/>
      </w:r>
      <w:r w:rsidR="004316D1">
        <w:rPr>
          <w:noProof/>
        </w:rPr>
        <w:t>20</w:t>
      </w:r>
      <w:r w:rsidR="00D657D4">
        <w:rPr>
          <w:noProof/>
        </w:rPr>
        <w:fldChar w:fldCharType="end"/>
      </w:r>
      <w:r>
        <w:t xml:space="preserve">: SNS Cargo Plane to RSS Logistics – </w:t>
      </w:r>
      <w:r w:rsidR="00F94B75">
        <w:t>“</w:t>
      </w:r>
      <w:r>
        <w:t>Future State</w:t>
      </w:r>
      <w:r w:rsidR="00F94B75">
        <w:t>”</w:t>
      </w:r>
      <w:bookmarkEnd w:id="97"/>
    </w:p>
    <w:p w:rsidR="00DE5A9A" w:rsidRDefault="00DE5A9A">
      <w:pPr>
        <w:spacing w:line="240" w:lineRule="auto"/>
      </w:pPr>
      <w:r>
        <w:br w:type="page"/>
      </w:r>
    </w:p>
    <w:p w:rsidR="008E190B" w:rsidRDefault="008E190B">
      <w:pPr>
        <w:spacing w:line="240" w:lineRule="auto"/>
      </w:pPr>
    </w:p>
    <w:p w:rsidR="002A5A16" w:rsidRDefault="002A5A16" w:rsidP="00BC7C38">
      <w:pPr>
        <w:pStyle w:val="Figure"/>
      </w:pPr>
    </w:p>
    <w:p w:rsidR="002A5A16" w:rsidRDefault="002A5A16" w:rsidP="00BC7C38">
      <w:pPr>
        <w:pStyle w:val="Figure"/>
      </w:pPr>
    </w:p>
    <w:tbl>
      <w:tblPr>
        <w:tblpPr w:leftFromText="187" w:rightFromText="187" w:vertAnchor="page" w:horzAnchor="margin" w:tblpY="4665"/>
        <w:tblOverlap w:val="never"/>
        <w:tblW w:w="9130" w:type="dxa"/>
        <w:tblBorders>
          <w:top w:val="single" w:sz="4" w:space="0" w:color="auto"/>
          <w:left w:val="single" w:sz="4" w:space="0" w:color="auto"/>
          <w:bottom w:val="single" w:sz="4" w:space="0" w:color="auto"/>
          <w:right w:val="single" w:sz="4" w:space="0" w:color="auto"/>
        </w:tblBorders>
        <w:tblCellMar>
          <w:left w:w="0" w:type="dxa"/>
          <w:right w:w="0" w:type="dxa"/>
        </w:tblCellMar>
        <w:tblLook w:val="0600" w:firstRow="0" w:lastRow="0" w:firstColumn="0" w:lastColumn="0" w:noHBand="1" w:noVBand="1"/>
      </w:tblPr>
      <w:tblGrid>
        <w:gridCol w:w="353"/>
        <w:gridCol w:w="272"/>
        <w:gridCol w:w="274"/>
        <w:gridCol w:w="274"/>
        <w:gridCol w:w="274"/>
        <w:gridCol w:w="274"/>
        <w:gridCol w:w="274"/>
        <w:gridCol w:w="407"/>
        <w:gridCol w:w="406"/>
        <w:gridCol w:w="406"/>
        <w:gridCol w:w="242"/>
        <w:gridCol w:w="242"/>
        <w:gridCol w:w="242"/>
        <w:gridCol w:w="406"/>
        <w:gridCol w:w="242"/>
        <w:gridCol w:w="242"/>
        <w:gridCol w:w="406"/>
        <w:gridCol w:w="274"/>
        <w:gridCol w:w="242"/>
        <w:gridCol w:w="242"/>
        <w:gridCol w:w="281"/>
        <w:gridCol w:w="242"/>
        <w:gridCol w:w="242"/>
        <w:gridCol w:w="242"/>
        <w:gridCol w:w="274"/>
        <w:gridCol w:w="274"/>
        <w:gridCol w:w="274"/>
        <w:gridCol w:w="274"/>
        <w:gridCol w:w="273"/>
        <w:gridCol w:w="259"/>
        <w:gridCol w:w="259"/>
        <w:gridCol w:w="242"/>
      </w:tblGrid>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407"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81"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73"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59"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59"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rPr>
                <w:sz w:val="16"/>
                <w:szCs w:val="16"/>
              </w:rPr>
            </w:pPr>
          </w:p>
        </w:tc>
      </w:tr>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7"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E82C91" w:rsidP="008E190B">
            <w:pPr>
              <w:jc w:val="center"/>
              <w:rPr>
                <w:sz w:val="16"/>
                <w:szCs w:val="16"/>
              </w:rPr>
            </w:pPr>
            <w:r>
              <w:rPr>
                <w:noProof/>
                <w:sz w:val="16"/>
                <w:szCs w:val="16"/>
              </w:rPr>
              <w:pict>
                <v:shape id="_x0000_s3271" type="#_x0000_t32" style="position:absolute;left:0;text-align:left;margin-left:18.35pt;margin-top:17.9pt;width:0;height:23.2pt;flip:y;z-index:251666944;mso-position-horizontal-relative:text;mso-position-vertical-relative:text" o:connectortype="straight" strokeweight="2pt">
                  <v:stroke dashstyle="1 1" endcap="round"/>
                </v:shape>
              </w:pict>
            </w: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81"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3"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59"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59"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r>
      <w:tr w:rsidR="007617BE" w:rsidRPr="006B37F0" w:rsidTr="007617BE">
        <w:trPr>
          <w:trHeight w:val="406"/>
        </w:trPr>
        <w:tc>
          <w:tcPr>
            <w:tcW w:w="353"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2"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7"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42" w:type="dxa"/>
            <w:shd w:val="clear" w:color="auto" w:fill="92D050"/>
            <w:tcMar>
              <w:top w:w="15" w:type="dxa"/>
              <w:left w:w="15" w:type="dxa"/>
              <w:bottom w:w="0" w:type="dxa"/>
              <w:right w:w="15" w:type="dxa"/>
            </w:tcMar>
            <w:vAlign w:val="center"/>
            <w:hideMark/>
          </w:tcPr>
          <w:p w:rsidR="007617BE" w:rsidRPr="007617BE" w:rsidRDefault="00E82C91" w:rsidP="008E190B">
            <w:pPr>
              <w:jc w:val="center"/>
              <w:rPr>
                <w:b/>
                <w:sz w:val="20"/>
                <w:szCs w:val="20"/>
              </w:rPr>
            </w:pPr>
            <w:r>
              <w:rPr>
                <w:b/>
                <w:noProof/>
                <w:sz w:val="20"/>
                <w:szCs w:val="20"/>
              </w:rPr>
              <w:pict>
                <v:shape id="_x0000_s3267" type="#_x0000_t32" style="position:absolute;left:0;text-align:left;margin-left:12pt;margin-top:7.25pt;width:54pt;height:0;z-index:251662848;mso-position-horizontal-relative:text;mso-position-vertical-relative:text" o:connectortype="straight" strokeweight="3pt">
                  <v:stroke endarrow="block"/>
                </v:shape>
              </w:pic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R</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R</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R</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R</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R</w:t>
            </w:r>
          </w:p>
        </w:tc>
        <w:tc>
          <w:tcPr>
            <w:tcW w:w="27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2"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7"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E82C91" w:rsidP="008E190B">
            <w:pPr>
              <w:jc w:val="center"/>
              <w:rPr>
                <w:b/>
                <w:sz w:val="20"/>
                <w:szCs w:val="20"/>
              </w:rPr>
            </w:pPr>
            <w:r>
              <w:rPr>
                <w:b/>
                <w:noProof/>
                <w:sz w:val="20"/>
                <w:szCs w:val="20"/>
              </w:rPr>
              <w:pict>
                <v:shape id="_x0000_s3266" type="#_x0000_t32" style="position:absolute;left:0;text-align:left;margin-left:.55pt;margin-top:1.55pt;width:.05pt;height:176.7pt;flip:y;z-index:251661824;mso-position-horizontal-relative:text;mso-position-vertical-relative:text" o:connectortype="straight" strokeweight="3pt">
                  <v:stroke endarrow="block"/>
                </v:shape>
              </w:pict>
            </w:r>
          </w:p>
        </w:tc>
        <w:tc>
          <w:tcPr>
            <w:tcW w:w="406"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AF</w:t>
            </w:r>
          </w:p>
        </w:tc>
        <w:tc>
          <w:tcPr>
            <w:tcW w:w="274" w:type="dxa"/>
            <w:shd w:val="clear" w:color="auto" w:fill="C5BE97"/>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T</w:t>
            </w:r>
          </w:p>
        </w:tc>
        <w:tc>
          <w:tcPr>
            <w:tcW w:w="242" w:type="dxa"/>
            <w:shd w:val="clear" w:color="auto" w:fill="92D050"/>
            <w:tcMar>
              <w:top w:w="15" w:type="dxa"/>
              <w:left w:w="15" w:type="dxa"/>
              <w:bottom w:w="0" w:type="dxa"/>
              <w:right w:w="15" w:type="dxa"/>
            </w:tcMar>
            <w:vAlign w:val="center"/>
            <w:hideMark/>
          </w:tcPr>
          <w:p w:rsidR="007617BE" w:rsidRPr="007617BE" w:rsidRDefault="00E82C91" w:rsidP="008E190B">
            <w:pPr>
              <w:jc w:val="center"/>
              <w:rPr>
                <w:b/>
                <w:sz w:val="20"/>
                <w:szCs w:val="20"/>
              </w:rPr>
            </w:pPr>
            <w:r>
              <w:rPr>
                <w:b/>
                <w:noProof/>
                <w:sz w:val="20"/>
                <w:szCs w:val="20"/>
              </w:rPr>
              <w:pict>
                <v:shape id="_x0000_s3268" type="#_x0000_t32" style="position:absolute;left:0;text-align:left;margin-left:10.9pt;margin-top:1.55pt;width:.05pt;height:182.65pt;z-index:251663872;mso-position-horizontal-relative:text;mso-position-vertical-relative:text" o:connectortype="straight" strokeweight="3pt">
                  <v:stroke endarrow="block"/>
                </v:shape>
              </w:pic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D</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D</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D</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D</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D</w:t>
            </w:r>
          </w:p>
        </w:tc>
        <w:tc>
          <w:tcPr>
            <w:tcW w:w="273"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D</w:t>
            </w: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2"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7"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B</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D59E9"/>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AB</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S</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E</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E</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E</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E</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E</w:t>
            </w:r>
          </w:p>
        </w:tc>
        <w:tc>
          <w:tcPr>
            <w:tcW w:w="27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274"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407"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D59E9"/>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AC</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Q</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H</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H</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H</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H</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H</w:t>
            </w:r>
          </w:p>
        </w:tc>
        <w:tc>
          <w:tcPr>
            <w:tcW w:w="27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7"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C</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F00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C</w:t>
            </w:r>
          </w:p>
        </w:tc>
        <w:tc>
          <w:tcPr>
            <w:tcW w:w="242" w:type="dxa"/>
            <w:shd w:val="clear" w:color="auto" w:fill="92D050"/>
            <w:tcMar>
              <w:top w:w="15" w:type="dxa"/>
              <w:left w:w="15" w:type="dxa"/>
              <w:bottom w:w="0" w:type="dxa"/>
              <w:right w:w="15" w:type="dxa"/>
            </w:tcMar>
            <w:vAlign w:val="center"/>
            <w:hideMark/>
          </w:tcPr>
          <w:p w:rsidR="007617BE" w:rsidRPr="007617BE" w:rsidRDefault="00E82C91" w:rsidP="008E190B">
            <w:pPr>
              <w:jc w:val="center"/>
              <w:rPr>
                <w:b/>
                <w:sz w:val="20"/>
                <w:szCs w:val="20"/>
              </w:rPr>
            </w:pPr>
            <w:r>
              <w:rPr>
                <w:b/>
                <w:noProof/>
                <w:sz w:val="20"/>
                <w:szCs w:val="20"/>
              </w:rPr>
              <w:pict>
                <v:shape id="_x0000_s3269" type="#_x0000_t32" style="position:absolute;left:0;text-align:left;margin-left:1.5pt;margin-top:20.45pt;width:24.35pt;height:0;z-index:251664896;mso-position-horizontal-relative:text;mso-position-vertical-relative:text" o:connectortype="straight" strokeweight="2pt">
                  <v:stroke dashstyle="1 1" endcap="round"/>
                </v:shape>
              </w:pic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D59E9"/>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AD</w:t>
            </w:r>
          </w:p>
        </w:tc>
        <w:tc>
          <w:tcPr>
            <w:tcW w:w="274" w:type="dxa"/>
            <w:shd w:val="clear" w:color="auto" w:fill="FFFF00"/>
            <w:tcMar>
              <w:top w:w="15" w:type="dxa"/>
              <w:left w:w="15" w:type="dxa"/>
              <w:bottom w:w="0" w:type="dxa"/>
              <w:right w:w="15" w:type="dxa"/>
            </w:tcMar>
            <w:vAlign w:val="center"/>
            <w:hideMark/>
          </w:tcPr>
          <w:p w:rsidR="007617BE" w:rsidRPr="007617BE" w:rsidRDefault="00E82C91" w:rsidP="008E190B">
            <w:pPr>
              <w:jc w:val="center"/>
              <w:rPr>
                <w:b/>
                <w:sz w:val="20"/>
                <w:szCs w:val="20"/>
              </w:rPr>
            </w:pPr>
            <w:r>
              <w:rPr>
                <w:b/>
                <w:noProof/>
                <w:sz w:val="20"/>
                <w:szCs w:val="20"/>
              </w:rPr>
              <w:pict>
                <v:shape id="_x0000_s3270" type="#_x0000_t32" style="position:absolute;left:0;text-align:left;margin-left:14.35pt;margin-top:20.2pt;width:24.35pt;height:0;z-index:251665920;mso-position-horizontal-relative:text;mso-position-vertical-relative:text" o:connectortype="straight" strokeweight="2pt">
                  <v:stroke dashstyle="1 1" endcap="round"/>
                </v:shape>
              </w:pict>
            </w:r>
            <w:r w:rsidR="007617BE" w:rsidRPr="007617BE">
              <w:rPr>
                <w:b/>
                <w:sz w:val="20"/>
                <w:szCs w:val="20"/>
              </w:rPr>
              <w:t>P</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G</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G</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G</w:t>
            </w: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7" w:type="dxa"/>
            <w:shd w:val="clear" w:color="auto" w:fill="FD59E9"/>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AA</w:t>
            </w:r>
          </w:p>
        </w:tc>
        <w:tc>
          <w:tcPr>
            <w:tcW w:w="406" w:type="dxa"/>
            <w:shd w:val="clear" w:color="auto" w:fill="FD59E9"/>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AA</w:t>
            </w:r>
          </w:p>
        </w:tc>
        <w:tc>
          <w:tcPr>
            <w:tcW w:w="406" w:type="dxa"/>
            <w:shd w:val="clear" w:color="auto" w:fill="FD59E9"/>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AA</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D59E9"/>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AA</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FD59E9"/>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AE</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O</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F</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F</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F</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F</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F</w:t>
            </w:r>
          </w:p>
        </w:tc>
        <w:tc>
          <w:tcPr>
            <w:tcW w:w="273"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F</w:t>
            </w: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X</w:t>
            </w:r>
          </w:p>
        </w:tc>
        <w:tc>
          <w:tcPr>
            <w:tcW w:w="274"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X</w:t>
            </w:r>
          </w:p>
        </w:tc>
        <w:tc>
          <w:tcPr>
            <w:tcW w:w="274"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X</w:t>
            </w:r>
          </w:p>
        </w:tc>
        <w:tc>
          <w:tcPr>
            <w:tcW w:w="274"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X</w:t>
            </w:r>
          </w:p>
        </w:tc>
        <w:tc>
          <w:tcPr>
            <w:tcW w:w="407"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X</w:t>
            </w: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X</w:t>
            </w: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X</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X</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V</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N</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I</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I</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I</w:t>
            </w: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7"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W</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W</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Y</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K</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M</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73"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59"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59"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7"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U</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U</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406" w:type="dxa"/>
            <w:shd w:val="clear" w:color="auto" w:fill="00B0F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Z</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L</w:t>
            </w: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92D050"/>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81"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b/>
                <w:sz w:val="20"/>
                <w:szCs w:val="20"/>
              </w:rPr>
            </w:pP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74"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73"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59"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59" w:type="dxa"/>
            <w:shd w:val="clear" w:color="auto" w:fill="FFFF00"/>
            <w:tcMar>
              <w:top w:w="15" w:type="dxa"/>
              <w:left w:w="15" w:type="dxa"/>
              <w:bottom w:w="0" w:type="dxa"/>
              <w:right w:w="15" w:type="dxa"/>
            </w:tcMar>
            <w:vAlign w:val="center"/>
            <w:hideMark/>
          </w:tcPr>
          <w:p w:rsidR="007617BE" w:rsidRPr="007617BE" w:rsidRDefault="007617BE" w:rsidP="008E190B">
            <w:pPr>
              <w:jc w:val="center"/>
              <w:rPr>
                <w:b/>
                <w:sz w:val="20"/>
                <w:szCs w:val="20"/>
              </w:rPr>
            </w:pPr>
            <w:r w:rsidRPr="007617BE">
              <w:rPr>
                <w:b/>
                <w:sz w:val="20"/>
                <w:szCs w:val="20"/>
              </w:rPr>
              <w:t>J</w:t>
            </w:r>
          </w:p>
        </w:tc>
        <w:tc>
          <w:tcPr>
            <w:tcW w:w="242" w:type="dxa"/>
            <w:shd w:val="clear" w:color="auto" w:fill="auto"/>
            <w:tcMar>
              <w:top w:w="15" w:type="dxa"/>
              <w:left w:w="15" w:type="dxa"/>
              <w:bottom w:w="0" w:type="dxa"/>
              <w:right w:w="15" w:type="dxa"/>
            </w:tcMar>
            <w:vAlign w:val="center"/>
            <w:hideMark/>
          </w:tcPr>
          <w:p w:rsidR="007617BE" w:rsidRPr="007617BE" w:rsidRDefault="007617BE" w:rsidP="008E190B">
            <w:pPr>
              <w:jc w:val="center"/>
              <w:rPr>
                <w:sz w:val="20"/>
                <w:szCs w:val="20"/>
              </w:rPr>
            </w:pPr>
          </w:p>
        </w:tc>
      </w:tr>
      <w:tr w:rsidR="007617BE" w:rsidRPr="006B37F0" w:rsidTr="007617BE">
        <w:trPr>
          <w:trHeight w:val="406"/>
        </w:trPr>
        <w:tc>
          <w:tcPr>
            <w:tcW w:w="353"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7"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406"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81"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4"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73"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59"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59"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c>
          <w:tcPr>
            <w:tcW w:w="242" w:type="dxa"/>
            <w:shd w:val="clear" w:color="auto" w:fill="auto"/>
            <w:tcMar>
              <w:top w:w="15" w:type="dxa"/>
              <w:left w:w="15" w:type="dxa"/>
              <w:bottom w:w="0" w:type="dxa"/>
              <w:right w:w="15" w:type="dxa"/>
            </w:tcMar>
            <w:vAlign w:val="center"/>
            <w:hideMark/>
          </w:tcPr>
          <w:p w:rsidR="007617BE" w:rsidRPr="006B37F0" w:rsidRDefault="007617BE" w:rsidP="008E190B">
            <w:pPr>
              <w:jc w:val="center"/>
              <w:rPr>
                <w:sz w:val="16"/>
                <w:szCs w:val="16"/>
              </w:rPr>
            </w:pPr>
          </w:p>
        </w:tc>
      </w:tr>
    </w:tbl>
    <w:p w:rsidR="008E190B" w:rsidRDefault="008E190B" w:rsidP="002A5A16">
      <w:pPr>
        <w:spacing w:line="240" w:lineRule="auto"/>
      </w:pPr>
    </w:p>
    <w:p w:rsidR="008E190B" w:rsidRDefault="008E190B" w:rsidP="002A5A16">
      <w:pPr>
        <w:spacing w:line="240" w:lineRule="auto"/>
      </w:pPr>
    </w:p>
    <w:p w:rsidR="008E190B" w:rsidRDefault="008E190B" w:rsidP="002A5A16">
      <w:pPr>
        <w:spacing w:line="240" w:lineRule="auto"/>
      </w:pPr>
    </w:p>
    <w:p w:rsidR="008E190B" w:rsidRDefault="008E190B" w:rsidP="002A5A16">
      <w:pPr>
        <w:spacing w:line="240" w:lineRule="auto"/>
      </w:pPr>
    </w:p>
    <w:p w:rsidR="008E190B" w:rsidRDefault="008E190B" w:rsidP="002A5A16">
      <w:pPr>
        <w:spacing w:line="240" w:lineRule="auto"/>
      </w:pPr>
    </w:p>
    <w:p w:rsidR="008E190B" w:rsidRDefault="008E190B" w:rsidP="002A5A16">
      <w:pPr>
        <w:spacing w:line="240" w:lineRule="auto"/>
      </w:pPr>
    </w:p>
    <w:p w:rsidR="008E190B" w:rsidRDefault="008E190B" w:rsidP="002A5A16">
      <w:pPr>
        <w:spacing w:line="240" w:lineRule="auto"/>
      </w:pPr>
    </w:p>
    <w:p w:rsidR="002A5A16" w:rsidRDefault="008E190B" w:rsidP="00BC7C38">
      <w:pPr>
        <w:pStyle w:val="Figure"/>
      </w:pPr>
      <w:bookmarkStart w:id="98" w:name="_Toc419755796"/>
      <w:r>
        <w:t xml:space="preserve">Figure </w:t>
      </w:r>
      <w:r w:rsidR="00D657D4">
        <w:fldChar w:fldCharType="begin"/>
      </w:r>
      <w:r w:rsidR="00F94B75">
        <w:instrText xml:space="preserve"> SEQ Figure \* ARABIC </w:instrText>
      </w:r>
      <w:r w:rsidR="00D657D4">
        <w:fldChar w:fldCharType="separate"/>
      </w:r>
      <w:r w:rsidR="004316D1">
        <w:t>21</w:t>
      </w:r>
      <w:r w:rsidR="00D657D4">
        <w:fldChar w:fldCharType="end"/>
      </w:r>
      <w:r>
        <w:t xml:space="preserve">: Critical Path in RSS Order Pick Area – </w:t>
      </w:r>
      <w:r w:rsidR="00F94B75">
        <w:t>“</w:t>
      </w:r>
      <w:r>
        <w:t>Future State</w:t>
      </w:r>
      <w:r w:rsidR="00F94B75">
        <w:t>”</w:t>
      </w:r>
      <w:bookmarkEnd w:id="98"/>
    </w:p>
    <w:p w:rsidR="008E190B" w:rsidRDefault="008E190B">
      <w:pPr>
        <w:spacing w:line="240" w:lineRule="auto"/>
      </w:pPr>
      <w:r>
        <w:br w:type="page"/>
      </w:r>
    </w:p>
    <w:p w:rsidR="00192118" w:rsidRPr="000E00B0" w:rsidRDefault="00192118" w:rsidP="00192118">
      <w:pPr>
        <w:pStyle w:val="ListParagraph"/>
        <w:numPr>
          <w:ilvl w:val="0"/>
          <w:numId w:val="3"/>
        </w:numPr>
        <w:rPr>
          <w:rFonts w:cs="Arial"/>
          <w:b/>
          <w:bCs/>
          <w:szCs w:val="26"/>
        </w:rPr>
      </w:pPr>
      <w:r>
        <w:lastRenderedPageBreak/>
        <w:t>Due to smaller (several hour supply) standardized initial POD orders determined by the authorities in the RSS instead of the POD managers; the cadence of the system is one minute.</w:t>
      </w:r>
    </w:p>
    <w:p w:rsidR="00192118" w:rsidRPr="00836C41" w:rsidRDefault="00192118" w:rsidP="00192118">
      <w:pPr>
        <w:pStyle w:val="ListParagraph"/>
        <w:numPr>
          <w:ilvl w:val="0"/>
          <w:numId w:val="3"/>
        </w:numPr>
        <w:rPr>
          <w:rFonts w:cs="Arial"/>
          <w:b/>
          <w:bCs/>
          <w:szCs w:val="26"/>
        </w:rPr>
      </w:pPr>
      <w:r>
        <w:t>The Last Active POD has been identified as part of the Critical Path and therefore received the first completed POD order from the RSS.</w:t>
      </w:r>
    </w:p>
    <w:p w:rsidR="00192118" w:rsidRDefault="00192118" w:rsidP="00A421A7">
      <w:pPr>
        <w:rPr>
          <w:rFonts w:cs="Arial"/>
          <w:b/>
          <w:bCs/>
          <w:szCs w:val="26"/>
        </w:rPr>
      </w:pPr>
    </w:p>
    <w:p w:rsidR="00A421A7" w:rsidRPr="000E00B0" w:rsidRDefault="00A421A7" w:rsidP="00A421A7">
      <w:pPr>
        <w:rPr>
          <w:rFonts w:cs="Arial"/>
          <w:b/>
          <w:bCs/>
          <w:szCs w:val="26"/>
        </w:rPr>
      </w:pPr>
      <w:r w:rsidRPr="000E00B0">
        <w:rPr>
          <w:rFonts w:cs="Arial"/>
          <w:b/>
          <w:bCs/>
          <w:szCs w:val="26"/>
        </w:rPr>
        <w:t>Summary of CPM analysis:</w:t>
      </w:r>
    </w:p>
    <w:p w:rsidR="00A421A7" w:rsidRDefault="00A421A7" w:rsidP="00A421A7">
      <w:pPr>
        <w:rPr>
          <w:rFonts w:cs="Arial"/>
          <w:bCs/>
          <w:szCs w:val="26"/>
        </w:rPr>
      </w:pPr>
      <w:r>
        <w:rPr>
          <w:rFonts w:cs="Arial"/>
          <w:bCs/>
          <w:szCs w:val="26"/>
        </w:rPr>
        <w:t>The impact of the above system improvements are assessed and translated into appropriate data and or expert opinions that are then utilized when populating the Mathematical Model.   Table 8 summarizes the Additional Initial Information that is utilized in the “Future State” Mathematical Model.</w:t>
      </w:r>
    </w:p>
    <w:p w:rsidR="00A421A7" w:rsidRDefault="00A421A7" w:rsidP="00A421A7">
      <w:pPr>
        <w:rPr>
          <w:rFonts w:cs="Arial"/>
          <w:bCs/>
          <w:szCs w:val="26"/>
        </w:rPr>
      </w:pPr>
    </w:p>
    <w:p w:rsidR="00A421A7" w:rsidRPr="00AC3143" w:rsidRDefault="00A421A7" w:rsidP="00A421A7">
      <w:pPr>
        <w:rPr>
          <w:b/>
        </w:rPr>
      </w:pPr>
      <w:r>
        <w:rPr>
          <w:b/>
        </w:rPr>
        <w:t>Step B: Demand Assessment and Review</w:t>
      </w:r>
    </w:p>
    <w:p w:rsidR="00A421A7" w:rsidRDefault="00A421A7" w:rsidP="00A421A7">
      <w:r>
        <w:t>Tab</w:t>
      </w:r>
      <w:r w:rsidR="00030B65">
        <w:t>le 4 (page 68) and Figure 14 (page 69</w:t>
      </w:r>
      <w:r>
        <w:t>) reflect the Initial Required (POD) Service Times (</w:t>
      </w:r>
      <w:r w:rsidRPr="008E190B">
        <w:rPr>
          <w:i/>
        </w:rPr>
        <w:t>T5R</w:t>
      </w:r>
      <w:r w:rsidRPr="008E190B">
        <w:rPr>
          <w:i/>
          <w:vertAlign w:val="subscript"/>
        </w:rPr>
        <w:t>i</w:t>
      </w:r>
      <w:r>
        <w:t>) versus the Maximum Desired Service Time (</w:t>
      </w:r>
      <w:r w:rsidRPr="008E190B">
        <w:rPr>
          <w:i/>
        </w:rPr>
        <w:t>MDST</w:t>
      </w:r>
      <w:r>
        <w:t>).  It should be noted that this is the same information utilized in the “current state” analysis.  However, in this “future state” analysis, several recommendations were made and implemented.  These recommendations included the following:</w:t>
      </w:r>
    </w:p>
    <w:p w:rsidR="00A421A7" w:rsidRDefault="00A421A7" w:rsidP="00A421A7">
      <w:pPr>
        <w:pStyle w:val="ListParagraph"/>
        <w:numPr>
          <w:ilvl w:val="0"/>
          <w:numId w:val="6"/>
        </w:numPr>
      </w:pPr>
      <w:r>
        <w:t>Several PODs (8, 18, 19, 20, and 23) appear to be relatively overstaffed for the population they will be servicing.  This represents potential resources that might be better deployed elsewhere.  Note: POD 3 and POD 11 are Closed PODs.</w:t>
      </w:r>
    </w:p>
    <w:p w:rsidR="00A421A7" w:rsidRDefault="00A421A7" w:rsidP="00A421A7">
      <w:pPr>
        <w:pStyle w:val="ListParagraph"/>
        <w:numPr>
          <w:ilvl w:val="0"/>
          <w:numId w:val="6"/>
        </w:numPr>
      </w:pPr>
      <w:r>
        <w:t>POD 9 is over the MDST guideline.  POD 9 is part of the city wide coverage and is adjacent to the POD 8 service area which is relatively under-utilized.  It is recommended that the communication plan, etc., be redesigned to encourage 4,000 HOH (8,800 people) to go to POD 8 instead of POD 9.</w:t>
      </w:r>
    </w:p>
    <w:p w:rsidR="009E69E7" w:rsidRPr="009E69E7" w:rsidRDefault="009E69E7" w:rsidP="009E69E7">
      <w:pPr>
        <w:pStyle w:val="ListParagraph"/>
        <w:ind w:left="630"/>
        <w:rPr>
          <w:color w:val="000000" w:themeColor="text1"/>
        </w:rPr>
      </w:pPr>
    </w:p>
    <w:p w:rsidR="004C7A6C" w:rsidRDefault="00192118" w:rsidP="00BC7C38">
      <w:pPr>
        <w:pStyle w:val="Figure"/>
      </w:pPr>
      <w:r>
        <w:br w:type="page"/>
      </w:r>
      <w:bookmarkStart w:id="99" w:name="_Toc419755771"/>
      <w:r w:rsidR="004C7A6C">
        <w:lastRenderedPageBreak/>
        <w:t xml:space="preserve">Table </w:t>
      </w:r>
      <w:r w:rsidR="00D657D4">
        <w:fldChar w:fldCharType="begin"/>
      </w:r>
      <w:r w:rsidR="00F94B75">
        <w:instrText xml:space="preserve"> SEQ Table \* ARABIC </w:instrText>
      </w:r>
      <w:r w:rsidR="00D657D4">
        <w:fldChar w:fldCharType="separate"/>
      </w:r>
      <w:r w:rsidR="00645A1E">
        <w:t>8</w:t>
      </w:r>
      <w:r w:rsidR="00D657D4">
        <w:fldChar w:fldCharType="end"/>
      </w:r>
      <w:r w:rsidR="004C7A6C">
        <w:t>: Additional Initial Information and Expert Opinions</w:t>
      </w:r>
      <w:bookmarkEnd w:id="99"/>
    </w:p>
    <w:tbl>
      <w:tblPr>
        <w:tblStyle w:val="GridTable1Light1"/>
        <w:tblW w:w="0" w:type="auto"/>
        <w:tblInd w:w="108" w:type="dxa"/>
        <w:tblLook w:val="0620" w:firstRow="1" w:lastRow="0" w:firstColumn="0" w:lastColumn="0" w:noHBand="1" w:noVBand="1"/>
      </w:tblPr>
      <w:tblGrid>
        <w:gridCol w:w="816"/>
        <w:gridCol w:w="1110"/>
        <w:gridCol w:w="6548"/>
      </w:tblGrid>
      <w:tr w:rsidR="009E69E7" w:rsidTr="00845681">
        <w:trPr>
          <w:cnfStyle w:val="100000000000" w:firstRow="1" w:lastRow="0" w:firstColumn="0" w:lastColumn="0" w:oddVBand="0" w:evenVBand="0" w:oddHBand="0" w:evenHBand="0" w:firstRowFirstColumn="0" w:firstRowLastColumn="0" w:lastRowFirstColumn="0" w:lastRowLastColumn="0"/>
          <w:trHeight w:val="432"/>
          <w:tblHeader/>
        </w:trPr>
        <w:tc>
          <w:tcPr>
            <w:tcW w:w="816" w:type="dxa"/>
            <w:vAlign w:val="center"/>
          </w:tcPr>
          <w:p w:rsidR="009E69E7" w:rsidRPr="00845681" w:rsidRDefault="009E69E7" w:rsidP="00B92FD2">
            <w:pPr>
              <w:jc w:val="center"/>
              <w:rPr>
                <w:b w:val="0"/>
              </w:rPr>
            </w:pPr>
            <w:r w:rsidRPr="00845681">
              <w:rPr>
                <w:b w:val="0"/>
              </w:rPr>
              <w:t>Value</w:t>
            </w:r>
          </w:p>
        </w:tc>
        <w:tc>
          <w:tcPr>
            <w:tcW w:w="1110" w:type="dxa"/>
            <w:vAlign w:val="center"/>
          </w:tcPr>
          <w:p w:rsidR="009E69E7" w:rsidRPr="00845681" w:rsidRDefault="009E69E7" w:rsidP="00B92FD2">
            <w:pPr>
              <w:rPr>
                <w:b w:val="0"/>
              </w:rPr>
            </w:pPr>
            <w:r w:rsidRPr="00845681">
              <w:rPr>
                <w:b w:val="0"/>
              </w:rPr>
              <w:t>Notation</w:t>
            </w:r>
          </w:p>
        </w:tc>
        <w:tc>
          <w:tcPr>
            <w:tcW w:w="6548" w:type="dxa"/>
            <w:vAlign w:val="center"/>
          </w:tcPr>
          <w:p w:rsidR="009E69E7" w:rsidRPr="00845681" w:rsidRDefault="009E69E7" w:rsidP="00B92FD2">
            <w:pPr>
              <w:rPr>
                <w:b w:val="0"/>
              </w:rPr>
            </w:pPr>
            <w:r w:rsidRPr="00845681">
              <w:rPr>
                <w:b w:val="0"/>
              </w:rPr>
              <w:t>Description or Comment</w:t>
            </w:r>
          </w:p>
        </w:tc>
      </w:tr>
      <w:tr w:rsidR="009E69E7" w:rsidTr="00845681">
        <w:trPr>
          <w:trHeight w:val="432"/>
        </w:trPr>
        <w:tc>
          <w:tcPr>
            <w:tcW w:w="816" w:type="dxa"/>
            <w:vAlign w:val="center"/>
          </w:tcPr>
          <w:p w:rsidR="009E69E7" w:rsidRDefault="009E69E7" w:rsidP="00B92FD2">
            <w:pPr>
              <w:jc w:val="center"/>
            </w:pPr>
            <w:r>
              <w:t>1440</w:t>
            </w:r>
          </w:p>
        </w:tc>
        <w:tc>
          <w:tcPr>
            <w:tcW w:w="1110" w:type="dxa"/>
            <w:vAlign w:val="center"/>
          </w:tcPr>
          <w:p w:rsidR="009E69E7" w:rsidRPr="00750D38" w:rsidRDefault="009E69E7" w:rsidP="00B92FD2">
            <w:pPr>
              <w:jc w:val="center"/>
              <w:rPr>
                <w:i/>
              </w:rPr>
            </w:pPr>
            <w:r w:rsidRPr="00750D38">
              <w:rPr>
                <w:i/>
              </w:rPr>
              <w:t>MDST</w:t>
            </w:r>
          </w:p>
        </w:tc>
        <w:tc>
          <w:tcPr>
            <w:tcW w:w="6548" w:type="dxa"/>
            <w:vAlign w:val="center"/>
          </w:tcPr>
          <w:p w:rsidR="009E69E7" w:rsidRDefault="009E69E7" w:rsidP="00B92FD2">
            <w:r>
              <w:t>Maximum Desired Service Time per POD (minutes)</w:t>
            </w:r>
          </w:p>
        </w:tc>
      </w:tr>
      <w:tr w:rsidR="009E69E7" w:rsidTr="00845681">
        <w:trPr>
          <w:trHeight w:val="432"/>
        </w:trPr>
        <w:tc>
          <w:tcPr>
            <w:tcW w:w="816" w:type="dxa"/>
            <w:vAlign w:val="center"/>
          </w:tcPr>
          <w:p w:rsidR="009E69E7" w:rsidRDefault="009E69E7" w:rsidP="00B92FD2">
            <w:pPr>
              <w:jc w:val="center"/>
            </w:pPr>
            <w:r>
              <w:t>1</w:t>
            </w:r>
          </w:p>
        </w:tc>
        <w:tc>
          <w:tcPr>
            <w:tcW w:w="1110" w:type="dxa"/>
            <w:vAlign w:val="center"/>
          </w:tcPr>
          <w:p w:rsidR="009E69E7" w:rsidRPr="00750D38" w:rsidRDefault="009E69E7" w:rsidP="00B92FD2">
            <w:pPr>
              <w:jc w:val="center"/>
              <w:rPr>
                <w:i/>
              </w:rPr>
            </w:pPr>
            <w:r w:rsidRPr="00750D38">
              <w:rPr>
                <w:i/>
              </w:rPr>
              <w:t>D</w:t>
            </w:r>
            <w:r w:rsidRPr="00750D38">
              <w:rPr>
                <w:i/>
                <w:vertAlign w:val="subscript"/>
              </w:rPr>
              <w:t>A</w:t>
            </w:r>
          </w:p>
        </w:tc>
        <w:tc>
          <w:tcPr>
            <w:tcW w:w="6548" w:type="dxa"/>
            <w:vAlign w:val="center"/>
          </w:tcPr>
          <w:p w:rsidR="009E69E7" w:rsidRDefault="009E69E7" w:rsidP="00B92FD2">
            <w:r>
              <w:t>Decision Variable: RSS to POD Delivery Approach A</w:t>
            </w:r>
          </w:p>
        </w:tc>
      </w:tr>
      <w:tr w:rsidR="009E69E7" w:rsidTr="00845681">
        <w:trPr>
          <w:trHeight w:val="432"/>
        </w:trPr>
        <w:tc>
          <w:tcPr>
            <w:tcW w:w="816" w:type="dxa"/>
            <w:vAlign w:val="center"/>
          </w:tcPr>
          <w:p w:rsidR="009E69E7" w:rsidRDefault="009E69E7" w:rsidP="00B92FD2">
            <w:pPr>
              <w:jc w:val="center"/>
            </w:pPr>
            <w:r>
              <w:t>0</w:t>
            </w:r>
          </w:p>
        </w:tc>
        <w:tc>
          <w:tcPr>
            <w:tcW w:w="1110" w:type="dxa"/>
            <w:vAlign w:val="center"/>
          </w:tcPr>
          <w:p w:rsidR="009E69E7" w:rsidRDefault="009E69E7" w:rsidP="00B92FD2">
            <w:pPr>
              <w:jc w:val="center"/>
            </w:pPr>
            <w:r w:rsidRPr="00750D38">
              <w:rPr>
                <w:i/>
              </w:rPr>
              <w:t>D</w:t>
            </w:r>
            <w:r>
              <w:rPr>
                <w:i/>
                <w:vertAlign w:val="subscript"/>
              </w:rPr>
              <w:t>B</w:t>
            </w:r>
          </w:p>
        </w:tc>
        <w:tc>
          <w:tcPr>
            <w:tcW w:w="6548" w:type="dxa"/>
            <w:vAlign w:val="center"/>
          </w:tcPr>
          <w:p w:rsidR="009E69E7" w:rsidRDefault="009E69E7" w:rsidP="00B92FD2">
            <w:r>
              <w:t>Decision Variable: RSS to POD Delivery Approach B</w:t>
            </w:r>
          </w:p>
        </w:tc>
      </w:tr>
      <w:tr w:rsidR="009E69E7" w:rsidTr="00845681">
        <w:trPr>
          <w:trHeight w:val="432"/>
        </w:trPr>
        <w:tc>
          <w:tcPr>
            <w:tcW w:w="816" w:type="dxa"/>
            <w:vAlign w:val="center"/>
          </w:tcPr>
          <w:p w:rsidR="009E69E7" w:rsidRDefault="009E69E7" w:rsidP="00B92FD2">
            <w:pPr>
              <w:jc w:val="center"/>
            </w:pPr>
            <w:r>
              <w:t>0</w:t>
            </w:r>
          </w:p>
        </w:tc>
        <w:tc>
          <w:tcPr>
            <w:tcW w:w="1110" w:type="dxa"/>
            <w:vAlign w:val="center"/>
          </w:tcPr>
          <w:p w:rsidR="009E69E7" w:rsidRDefault="009E69E7" w:rsidP="00B92FD2">
            <w:pPr>
              <w:jc w:val="center"/>
            </w:pPr>
            <w:r w:rsidRPr="00750D38">
              <w:rPr>
                <w:i/>
              </w:rPr>
              <w:t>D</w:t>
            </w:r>
            <w:r>
              <w:rPr>
                <w:i/>
                <w:vertAlign w:val="subscript"/>
              </w:rPr>
              <w:t>C</w:t>
            </w:r>
          </w:p>
        </w:tc>
        <w:tc>
          <w:tcPr>
            <w:tcW w:w="6548" w:type="dxa"/>
            <w:vAlign w:val="center"/>
          </w:tcPr>
          <w:p w:rsidR="009E69E7" w:rsidRDefault="009E69E7" w:rsidP="00B92FD2">
            <w:r>
              <w:t>Decision Variable: RSS to POD Delivery Approach C</w:t>
            </w:r>
          </w:p>
        </w:tc>
      </w:tr>
      <w:tr w:rsidR="009E69E7" w:rsidTr="00845681">
        <w:trPr>
          <w:trHeight w:val="432"/>
        </w:trPr>
        <w:tc>
          <w:tcPr>
            <w:tcW w:w="816" w:type="dxa"/>
            <w:vAlign w:val="center"/>
          </w:tcPr>
          <w:p w:rsidR="009E69E7" w:rsidRDefault="009E69E7" w:rsidP="00B92FD2">
            <w:pPr>
              <w:jc w:val="center"/>
            </w:pPr>
            <w:r>
              <w:t>0</w:t>
            </w:r>
          </w:p>
        </w:tc>
        <w:tc>
          <w:tcPr>
            <w:tcW w:w="1110" w:type="dxa"/>
            <w:vAlign w:val="center"/>
          </w:tcPr>
          <w:p w:rsidR="009E69E7" w:rsidRDefault="009E69E7" w:rsidP="00B92FD2">
            <w:pPr>
              <w:jc w:val="center"/>
            </w:pPr>
            <w:r w:rsidRPr="00750D38">
              <w:rPr>
                <w:i/>
              </w:rPr>
              <w:t>D</w:t>
            </w:r>
            <w:r>
              <w:rPr>
                <w:i/>
                <w:vertAlign w:val="subscript"/>
              </w:rPr>
              <w:t>D</w:t>
            </w:r>
          </w:p>
        </w:tc>
        <w:tc>
          <w:tcPr>
            <w:tcW w:w="6548" w:type="dxa"/>
            <w:vAlign w:val="center"/>
          </w:tcPr>
          <w:p w:rsidR="009E69E7" w:rsidRDefault="009E69E7" w:rsidP="00B92FD2">
            <w:r>
              <w:t>Decision Variable: RSS to POD Delivery Approach D</w:t>
            </w:r>
          </w:p>
        </w:tc>
      </w:tr>
      <w:tr w:rsidR="009E69E7" w:rsidTr="00845681">
        <w:trPr>
          <w:trHeight w:val="432"/>
        </w:trPr>
        <w:tc>
          <w:tcPr>
            <w:tcW w:w="816" w:type="dxa"/>
            <w:vAlign w:val="center"/>
          </w:tcPr>
          <w:p w:rsidR="009E69E7" w:rsidRDefault="009E69E7" w:rsidP="00B92FD2">
            <w:pPr>
              <w:jc w:val="center"/>
            </w:pPr>
            <w:r>
              <w:t>2</w:t>
            </w:r>
          </w:p>
        </w:tc>
        <w:tc>
          <w:tcPr>
            <w:tcW w:w="1110" w:type="dxa"/>
            <w:vAlign w:val="center"/>
          </w:tcPr>
          <w:p w:rsidR="009E69E7" w:rsidRPr="00750D38" w:rsidRDefault="009E69E7" w:rsidP="00B92FD2">
            <w:pPr>
              <w:jc w:val="center"/>
              <w:rPr>
                <w:i/>
              </w:rPr>
            </w:pPr>
            <w:r w:rsidRPr="00750D38">
              <w:rPr>
                <w:i/>
              </w:rPr>
              <w:t>L</w:t>
            </w:r>
            <w:r w:rsidRPr="00750D38">
              <w:rPr>
                <w:i/>
                <w:vertAlign w:val="subscript"/>
              </w:rPr>
              <w:t>S</w:t>
            </w:r>
          </w:p>
        </w:tc>
        <w:tc>
          <w:tcPr>
            <w:tcW w:w="6548" w:type="dxa"/>
            <w:vAlign w:val="center"/>
          </w:tcPr>
          <w:p w:rsidR="009E69E7" w:rsidRDefault="009E69E7" w:rsidP="00B92FD2">
            <w:r>
              <w:t>Staging / Loading Time of POD Order in RSS (minutes)</w:t>
            </w:r>
          </w:p>
        </w:tc>
      </w:tr>
      <w:tr w:rsidR="009E69E7" w:rsidTr="00845681">
        <w:trPr>
          <w:trHeight w:val="432"/>
        </w:trPr>
        <w:tc>
          <w:tcPr>
            <w:tcW w:w="816" w:type="dxa"/>
            <w:vAlign w:val="center"/>
          </w:tcPr>
          <w:p w:rsidR="009E69E7" w:rsidRDefault="009E69E7" w:rsidP="00B92FD2">
            <w:pPr>
              <w:jc w:val="center"/>
            </w:pPr>
            <w:r>
              <w:t>10</w:t>
            </w:r>
          </w:p>
        </w:tc>
        <w:tc>
          <w:tcPr>
            <w:tcW w:w="1110" w:type="dxa"/>
            <w:vAlign w:val="center"/>
          </w:tcPr>
          <w:p w:rsidR="009E69E7" w:rsidRPr="00AE3DFA" w:rsidRDefault="009E69E7" w:rsidP="00B92FD2">
            <w:pPr>
              <w:jc w:val="center"/>
              <w:rPr>
                <w:i/>
              </w:rPr>
            </w:pPr>
            <w:r w:rsidRPr="00AE3DFA">
              <w:rPr>
                <w:i/>
              </w:rPr>
              <w:t>T</w:t>
            </w:r>
            <w:r w:rsidRPr="00AE3DFA">
              <w:rPr>
                <w:i/>
                <w:vertAlign w:val="subscript"/>
              </w:rPr>
              <w:t>U</w:t>
            </w:r>
          </w:p>
        </w:tc>
        <w:tc>
          <w:tcPr>
            <w:tcW w:w="6548" w:type="dxa"/>
            <w:vAlign w:val="center"/>
          </w:tcPr>
          <w:p w:rsidR="009E69E7" w:rsidRDefault="009E69E7" w:rsidP="00B92FD2">
            <w:r>
              <w:t>Average Unload Time at the PODs (minutes)</w:t>
            </w:r>
          </w:p>
        </w:tc>
      </w:tr>
      <w:tr w:rsidR="009E69E7" w:rsidTr="00845681">
        <w:trPr>
          <w:trHeight w:val="432"/>
        </w:trPr>
        <w:tc>
          <w:tcPr>
            <w:tcW w:w="816" w:type="dxa"/>
            <w:vAlign w:val="center"/>
          </w:tcPr>
          <w:p w:rsidR="009E69E7" w:rsidRDefault="009E69E7" w:rsidP="00B92FD2">
            <w:pPr>
              <w:jc w:val="center"/>
            </w:pPr>
            <w:r>
              <w:t>20</w:t>
            </w:r>
          </w:p>
        </w:tc>
        <w:tc>
          <w:tcPr>
            <w:tcW w:w="1110" w:type="dxa"/>
            <w:vAlign w:val="center"/>
          </w:tcPr>
          <w:p w:rsidR="009E69E7" w:rsidRPr="00AE3DFA" w:rsidRDefault="009E69E7" w:rsidP="00B92FD2">
            <w:pPr>
              <w:jc w:val="center"/>
              <w:rPr>
                <w:i/>
              </w:rPr>
            </w:pPr>
            <w:r w:rsidRPr="00AE3DFA">
              <w:rPr>
                <w:i/>
              </w:rPr>
              <w:t>T</w:t>
            </w:r>
            <w:r w:rsidRPr="00AE3DFA">
              <w:rPr>
                <w:i/>
                <w:vertAlign w:val="subscript"/>
              </w:rPr>
              <w:t>D</w:t>
            </w:r>
          </w:p>
        </w:tc>
        <w:tc>
          <w:tcPr>
            <w:tcW w:w="6548" w:type="dxa"/>
            <w:vAlign w:val="center"/>
          </w:tcPr>
          <w:p w:rsidR="009E69E7" w:rsidRDefault="009E69E7" w:rsidP="00B92FD2">
            <w:r>
              <w:t>Average Diversion Time from Direct Delivery Route (minutes)</w:t>
            </w:r>
          </w:p>
        </w:tc>
      </w:tr>
      <w:tr w:rsidR="009E69E7" w:rsidTr="00845681">
        <w:trPr>
          <w:trHeight w:val="432"/>
        </w:trPr>
        <w:tc>
          <w:tcPr>
            <w:tcW w:w="816" w:type="dxa"/>
            <w:vAlign w:val="center"/>
          </w:tcPr>
          <w:p w:rsidR="009E69E7" w:rsidRDefault="009E69E7" w:rsidP="00B92FD2">
            <w:pPr>
              <w:jc w:val="center"/>
            </w:pPr>
            <w:r>
              <w:t>48</w:t>
            </w:r>
          </w:p>
        </w:tc>
        <w:tc>
          <w:tcPr>
            <w:tcW w:w="1110" w:type="dxa"/>
            <w:vAlign w:val="center"/>
          </w:tcPr>
          <w:p w:rsidR="009E69E7" w:rsidRPr="00AE3DFA" w:rsidRDefault="009E69E7" w:rsidP="00B92FD2">
            <w:pPr>
              <w:jc w:val="center"/>
              <w:rPr>
                <w:i/>
              </w:rPr>
            </w:pPr>
            <w:r w:rsidRPr="00AE3DFA">
              <w:rPr>
                <w:i/>
              </w:rPr>
              <w:t>V</w:t>
            </w:r>
            <w:r w:rsidRPr="00AE3DFA">
              <w:rPr>
                <w:i/>
                <w:vertAlign w:val="subscript"/>
              </w:rPr>
              <w:t>POD</w:t>
            </w:r>
          </w:p>
        </w:tc>
        <w:tc>
          <w:tcPr>
            <w:tcW w:w="6548" w:type="dxa"/>
            <w:vAlign w:val="center"/>
          </w:tcPr>
          <w:p w:rsidR="009E69E7" w:rsidRDefault="009E69E7" w:rsidP="00B92FD2">
            <w:r>
              <w:t>Number of Available RSS to POD Transport Vehicle</w:t>
            </w:r>
          </w:p>
        </w:tc>
      </w:tr>
      <w:tr w:rsidR="009E69E7" w:rsidTr="00845681">
        <w:trPr>
          <w:trHeight w:val="432"/>
        </w:trPr>
        <w:tc>
          <w:tcPr>
            <w:tcW w:w="816" w:type="dxa"/>
            <w:vAlign w:val="center"/>
          </w:tcPr>
          <w:p w:rsidR="009E69E7" w:rsidRDefault="009E69E7" w:rsidP="00B92FD2">
            <w:pPr>
              <w:jc w:val="center"/>
            </w:pPr>
            <w:r>
              <w:t>0</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T2</w:t>
            </w:r>
            <w:r w:rsidRPr="006411EE">
              <w:rPr>
                <w:i/>
                <w:color w:val="000000"/>
                <w:vertAlign w:val="subscript"/>
              </w:rPr>
              <w:t>A</w:t>
            </w:r>
          </w:p>
        </w:tc>
        <w:tc>
          <w:tcPr>
            <w:tcW w:w="6548" w:type="dxa"/>
            <w:vAlign w:val="center"/>
          </w:tcPr>
          <w:p w:rsidR="009E69E7" w:rsidRDefault="009E69E7" w:rsidP="00B92FD2">
            <w:r w:rsidRPr="00882E23">
              <w:t>Decision</w:t>
            </w:r>
            <w:r>
              <w:t xml:space="preserve"> Variable: U</w:t>
            </w:r>
            <w:r w:rsidRPr="00882E23">
              <w:t>tilize known SNS to RSS delivery time</w:t>
            </w:r>
          </w:p>
        </w:tc>
      </w:tr>
      <w:tr w:rsidR="009E69E7" w:rsidTr="00845681">
        <w:trPr>
          <w:trHeight w:val="432"/>
        </w:trPr>
        <w:tc>
          <w:tcPr>
            <w:tcW w:w="816" w:type="dxa"/>
            <w:vAlign w:val="center"/>
          </w:tcPr>
          <w:p w:rsidR="009E69E7" w:rsidRDefault="009E69E7" w:rsidP="00B92FD2">
            <w:pPr>
              <w:jc w:val="center"/>
            </w:pPr>
            <w:r>
              <w:t>0</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T2</w:t>
            </w:r>
            <w:r w:rsidRPr="006411EE">
              <w:rPr>
                <w:i/>
                <w:color w:val="000000"/>
                <w:vertAlign w:val="subscript"/>
              </w:rPr>
              <w:t>AT</w:t>
            </w:r>
          </w:p>
        </w:tc>
        <w:tc>
          <w:tcPr>
            <w:tcW w:w="6548" w:type="dxa"/>
            <w:vAlign w:val="center"/>
          </w:tcPr>
          <w:p w:rsidR="009E69E7" w:rsidRDefault="009E69E7" w:rsidP="00B92FD2">
            <w:r w:rsidRPr="00882E23">
              <w:t>Known SNS to RSS delivery time (minutes)</w:t>
            </w:r>
          </w:p>
        </w:tc>
      </w:tr>
      <w:tr w:rsidR="009E69E7" w:rsidTr="00845681">
        <w:trPr>
          <w:trHeight w:val="432"/>
        </w:trPr>
        <w:tc>
          <w:tcPr>
            <w:tcW w:w="816" w:type="dxa"/>
            <w:vAlign w:val="center"/>
          </w:tcPr>
          <w:p w:rsidR="009E69E7" w:rsidRDefault="009E69E7" w:rsidP="00B92FD2">
            <w:pPr>
              <w:jc w:val="center"/>
            </w:pPr>
            <w:r>
              <w:t>1</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T2</w:t>
            </w:r>
            <w:r w:rsidRPr="006411EE">
              <w:rPr>
                <w:i/>
                <w:color w:val="000000"/>
                <w:vertAlign w:val="subscript"/>
              </w:rPr>
              <w:t>D</w:t>
            </w:r>
          </w:p>
        </w:tc>
        <w:tc>
          <w:tcPr>
            <w:tcW w:w="6548" w:type="dxa"/>
            <w:vAlign w:val="center"/>
          </w:tcPr>
          <w:p w:rsidR="009E69E7" w:rsidRDefault="009E69E7" w:rsidP="00B92FD2">
            <w:r w:rsidRPr="00882E23">
              <w:t>Decision</w:t>
            </w:r>
            <w:r>
              <w:t xml:space="preserve"> Variable: U</w:t>
            </w:r>
            <w:r w:rsidRPr="00882E23">
              <w:t>tilize Default SNS to RSS delivery time</w:t>
            </w:r>
          </w:p>
        </w:tc>
      </w:tr>
      <w:tr w:rsidR="009E69E7" w:rsidTr="00845681">
        <w:trPr>
          <w:trHeight w:val="432"/>
        </w:trPr>
        <w:tc>
          <w:tcPr>
            <w:tcW w:w="816" w:type="dxa"/>
            <w:vAlign w:val="center"/>
          </w:tcPr>
          <w:p w:rsidR="009E69E7" w:rsidRDefault="009E69E7" w:rsidP="00B92FD2">
            <w:pPr>
              <w:jc w:val="center"/>
            </w:pPr>
            <w:r>
              <w:t>720</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T2</w:t>
            </w:r>
            <w:r w:rsidRPr="006411EE">
              <w:rPr>
                <w:i/>
                <w:color w:val="000000"/>
                <w:vertAlign w:val="subscript"/>
              </w:rPr>
              <w:t>DT</w:t>
            </w:r>
          </w:p>
        </w:tc>
        <w:tc>
          <w:tcPr>
            <w:tcW w:w="6548" w:type="dxa"/>
            <w:vAlign w:val="center"/>
          </w:tcPr>
          <w:p w:rsidR="009E69E7" w:rsidRDefault="009E69E7" w:rsidP="00B92FD2">
            <w:r w:rsidRPr="00882E23">
              <w:t>Default SNS to RSS delivery time (minutes)</w:t>
            </w:r>
          </w:p>
        </w:tc>
      </w:tr>
      <w:tr w:rsidR="009E69E7" w:rsidTr="00845681">
        <w:trPr>
          <w:trHeight w:val="432"/>
        </w:trPr>
        <w:tc>
          <w:tcPr>
            <w:tcW w:w="816" w:type="dxa"/>
            <w:vAlign w:val="center"/>
          </w:tcPr>
          <w:p w:rsidR="009E69E7" w:rsidRDefault="009E69E7" w:rsidP="00B92FD2">
            <w:pPr>
              <w:jc w:val="center"/>
            </w:pPr>
            <w:r>
              <w:t>1</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T</w:t>
            </w:r>
            <w:r w:rsidRPr="006411EE">
              <w:rPr>
                <w:i/>
                <w:color w:val="000000"/>
                <w:vertAlign w:val="subscript"/>
              </w:rPr>
              <w:t>AIR</w:t>
            </w:r>
          </w:p>
        </w:tc>
        <w:tc>
          <w:tcPr>
            <w:tcW w:w="6548" w:type="dxa"/>
            <w:vAlign w:val="center"/>
          </w:tcPr>
          <w:p w:rsidR="009E69E7" w:rsidRDefault="009E69E7" w:rsidP="00B92FD2">
            <w:r w:rsidRPr="00882E23">
              <w:t>Decision</w:t>
            </w:r>
            <w:r>
              <w:t xml:space="preserve"> Variable: U</w:t>
            </w:r>
            <w:r w:rsidRPr="00882E23">
              <w:t>tilize SNS to RSS air transportation</w:t>
            </w:r>
          </w:p>
        </w:tc>
      </w:tr>
      <w:tr w:rsidR="009E69E7" w:rsidTr="00845681">
        <w:trPr>
          <w:trHeight w:val="432"/>
        </w:trPr>
        <w:tc>
          <w:tcPr>
            <w:tcW w:w="816" w:type="dxa"/>
            <w:vAlign w:val="center"/>
          </w:tcPr>
          <w:p w:rsidR="009E69E7" w:rsidRDefault="009E69E7" w:rsidP="00B92FD2">
            <w:pPr>
              <w:jc w:val="center"/>
            </w:pPr>
            <w:r>
              <w:t>11</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U</w:t>
            </w:r>
            <w:r w:rsidRPr="006411EE">
              <w:rPr>
                <w:i/>
                <w:color w:val="000000"/>
                <w:vertAlign w:val="subscript"/>
              </w:rPr>
              <w:t>AIR</w:t>
            </w:r>
          </w:p>
        </w:tc>
        <w:tc>
          <w:tcPr>
            <w:tcW w:w="6548" w:type="dxa"/>
            <w:vAlign w:val="center"/>
          </w:tcPr>
          <w:p w:rsidR="009E69E7" w:rsidRDefault="009E69E7" w:rsidP="00B92FD2">
            <w:r w:rsidRPr="00882E23">
              <w:t xml:space="preserve">Unload time per truck from airplane into </w:t>
            </w:r>
            <w:r>
              <w:t>RSS trucks (minutes)</w:t>
            </w:r>
          </w:p>
        </w:tc>
      </w:tr>
      <w:tr w:rsidR="009E69E7" w:rsidTr="00845681">
        <w:trPr>
          <w:trHeight w:val="432"/>
        </w:trPr>
        <w:tc>
          <w:tcPr>
            <w:tcW w:w="816" w:type="dxa"/>
            <w:vAlign w:val="center"/>
          </w:tcPr>
          <w:p w:rsidR="009E69E7" w:rsidRDefault="009E69E7" w:rsidP="00B92FD2">
            <w:pPr>
              <w:jc w:val="center"/>
            </w:pPr>
            <w:r>
              <w:t>8</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V</w:t>
            </w:r>
            <w:r w:rsidRPr="006411EE">
              <w:rPr>
                <w:i/>
                <w:color w:val="000000"/>
                <w:vertAlign w:val="subscript"/>
              </w:rPr>
              <w:t>RSS</w:t>
            </w:r>
          </w:p>
        </w:tc>
        <w:tc>
          <w:tcPr>
            <w:tcW w:w="6548" w:type="dxa"/>
            <w:vAlign w:val="center"/>
          </w:tcPr>
          <w:p w:rsidR="009E69E7" w:rsidRDefault="009E69E7" w:rsidP="00B92FD2">
            <w:r w:rsidRPr="00882E23">
              <w:t>Number of SNS to RSS trucks needed</w:t>
            </w:r>
          </w:p>
        </w:tc>
      </w:tr>
      <w:tr w:rsidR="009E69E7" w:rsidTr="00845681">
        <w:trPr>
          <w:trHeight w:val="432"/>
        </w:trPr>
        <w:tc>
          <w:tcPr>
            <w:tcW w:w="816" w:type="dxa"/>
            <w:vAlign w:val="center"/>
          </w:tcPr>
          <w:p w:rsidR="009E69E7" w:rsidRDefault="009E69E7" w:rsidP="00B92FD2">
            <w:pPr>
              <w:jc w:val="center"/>
            </w:pPr>
            <w:r>
              <w:t>2</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V</w:t>
            </w:r>
            <w:r w:rsidRPr="006411EE">
              <w:rPr>
                <w:i/>
                <w:color w:val="000000"/>
                <w:vertAlign w:val="subscript"/>
              </w:rPr>
              <w:t>U</w:t>
            </w:r>
          </w:p>
        </w:tc>
        <w:tc>
          <w:tcPr>
            <w:tcW w:w="6548" w:type="dxa"/>
            <w:vAlign w:val="center"/>
          </w:tcPr>
          <w:p w:rsidR="009E69E7" w:rsidRDefault="009E69E7" w:rsidP="00B92FD2">
            <w:r w:rsidRPr="002B0A1D">
              <w:t xml:space="preserve">Number of </w:t>
            </w:r>
            <w:r>
              <w:t xml:space="preserve">SNS to RSS </w:t>
            </w:r>
            <w:r w:rsidRPr="002B0A1D">
              <w:t>trucks needed to transport at least of one of every container configuration</w:t>
            </w:r>
          </w:p>
        </w:tc>
      </w:tr>
      <w:tr w:rsidR="009E69E7" w:rsidTr="00845681">
        <w:trPr>
          <w:trHeight w:val="432"/>
        </w:trPr>
        <w:tc>
          <w:tcPr>
            <w:tcW w:w="816" w:type="dxa"/>
            <w:vAlign w:val="center"/>
          </w:tcPr>
          <w:p w:rsidR="009E69E7" w:rsidRDefault="009E69E7" w:rsidP="00B92FD2">
            <w:pPr>
              <w:jc w:val="center"/>
            </w:pPr>
            <w:r>
              <w:t>11</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U</w:t>
            </w:r>
            <w:r w:rsidRPr="006411EE">
              <w:rPr>
                <w:i/>
                <w:color w:val="000000"/>
                <w:vertAlign w:val="subscript"/>
              </w:rPr>
              <w:t>RSS</w:t>
            </w:r>
          </w:p>
        </w:tc>
        <w:tc>
          <w:tcPr>
            <w:tcW w:w="6548" w:type="dxa"/>
            <w:vAlign w:val="center"/>
          </w:tcPr>
          <w:p w:rsidR="009E69E7" w:rsidRDefault="009E69E7" w:rsidP="00B92FD2">
            <w:r>
              <w:t xml:space="preserve">Time to unload </w:t>
            </w:r>
            <w:r w:rsidRPr="002B0A1D">
              <w:t>SNS truck at RSS and stage containers in Pick Area per truck (minutes)</w:t>
            </w:r>
          </w:p>
        </w:tc>
      </w:tr>
      <w:tr w:rsidR="009E69E7" w:rsidTr="00845681">
        <w:trPr>
          <w:trHeight w:val="432"/>
        </w:trPr>
        <w:tc>
          <w:tcPr>
            <w:tcW w:w="816" w:type="dxa"/>
            <w:vAlign w:val="center"/>
          </w:tcPr>
          <w:p w:rsidR="009E69E7" w:rsidRDefault="009E69E7" w:rsidP="00B92FD2">
            <w:pPr>
              <w:jc w:val="center"/>
            </w:pPr>
            <w:r>
              <w:t>130</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C</w:t>
            </w:r>
            <w:r w:rsidRPr="006411EE">
              <w:rPr>
                <w:i/>
                <w:color w:val="000000"/>
                <w:vertAlign w:val="subscript"/>
              </w:rPr>
              <w:t>P</w:t>
            </w:r>
          </w:p>
        </w:tc>
        <w:tc>
          <w:tcPr>
            <w:tcW w:w="6548" w:type="dxa"/>
            <w:vAlign w:val="center"/>
          </w:tcPr>
          <w:p w:rsidR="009E69E7" w:rsidRDefault="009E69E7" w:rsidP="00B92FD2">
            <w:r w:rsidRPr="002B0A1D">
              <w:t>Number of containers in a 12 hour Push Package</w:t>
            </w:r>
          </w:p>
        </w:tc>
      </w:tr>
      <w:tr w:rsidR="009E69E7" w:rsidTr="00845681">
        <w:trPr>
          <w:trHeight w:val="432"/>
        </w:trPr>
        <w:tc>
          <w:tcPr>
            <w:tcW w:w="816" w:type="dxa"/>
            <w:vAlign w:val="center"/>
          </w:tcPr>
          <w:p w:rsidR="009E69E7" w:rsidRDefault="009E69E7" w:rsidP="00B92FD2">
            <w:pPr>
              <w:jc w:val="center"/>
            </w:pPr>
            <w:r>
              <w:t>40</w:t>
            </w:r>
          </w:p>
        </w:tc>
        <w:tc>
          <w:tcPr>
            <w:tcW w:w="1110" w:type="dxa"/>
            <w:vAlign w:val="center"/>
          </w:tcPr>
          <w:p w:rsidR="009E69E7" w:rsidRPr="006411EE" w:rsidRDefault="009E69E7" w:rsidP="00B92FD2">
            <w:pPr>
              <w:spacing w:line="240" w:lineRule="auto"/>
              <w:jc w:val="center"/>
              <w:rPr>
                <w:i/>
                <w:color w:val="000000"/>
              </w:rPr>
            </w:pPr>
            <w:r w:rsidRPr="006411EE">
              <w:rPr>
                <w:i/>
                <w:color w:val="000000"/>
              </w:rPr>
              <w:t>C</w:t>
            </w:r>
            <w:r w:rsidRPr="006411EE">
              <w:rPr>
                <w:i/>
                <w:color w:val="000000"/>
                <w:vertAlign w:val="subscript"/>
              </w:rPr>
              <w:t>U</w:t>
            </w:r>
          </w:p>
        </w:tc>
        <w:tc>
          <w:tcPr>
            <w:tcW w:w="6548" w:type="dxa"/>
            <w:vAlign w:val="center"/>
          </w:tcPr>
          <w:p w:rsidR="009E69E7" w:rsidRDefault="009E69E7" w:rsidP="00B92FD2">
            <w:r w:rsidRPr="002B0A1D">
              <w:t>Number of different co</w:t>
            </w:r>
            <w:r>
              <w:t>ntainer configurations in the 12 H</w:t>
            </w:r>
            <w:r w:rsidRPr="002B0A1D">
              <w:t>our Push Package</w:t>
            </w:r>
          </w:p>
        </w:tc>
      </w:tr>
    </w:tbl>
    <w:p w:rsidR="009E69E7" w:rsidRDefault="009E69E7">
      <w:r>
        <w:br w:type="page"/>
      </w:r>
    </w:p>
    <w:tbl>
      <w:tblPr>
        <w:tblStyle w:val="GridTable1Light1"/>
        <w:tblpPr w:leftFromText="180" w:rightFromText="180" w:horzAnchor="margin" w:tblpXSpec="center" w:tblpY="629"/>
        <w:tblW w:w="0" w:type="auto"/>
        <w:tblLook w:val="0620" w:firstRow="1" w:lastRow="0" w:firstColumn="0" w:lastColumn="0" w:noHBand="1" w:noVBand="1"/>
      </w:tblPr>
      <w:tblGrid>
        <w:gridCol w:w="816"/>
        <w:gridCol w:w="1110"/>
        <w:gridCol w:w="6548"/>
      </w:tblGrid>
      <w:tr w:rsidR="008D214A" w:rsidTr="008D214A">
        <w:trPr>
          <w:cnfStyle w:val="100000000000" w:firstRow="1" w:lastRow="0" w:firstColumn="0" w:lastColumn="0" w:oddVBand="0" w:evenVBand="0" w:oddHBand="0" w:evenHBand="0" w:firstRowFirstColumn="0" w:firstRowLastColumn="0" w:lastRowFirstColumn="0" w:lastRowLastColumn="0"/>
          <w:trHeight w:val="432"/>
        </w:trPr>
        <w:tc>
          <w:tcPr>
            <w:tcW w:w="816" w:type="dxa"/>
          </w:tcPr>
          <w:p w:rsidR="008D214A" w:rsidRPr="00845681" w:rsidRDefault="008D214A" w:rsidP="008D214A">
            <w:pPr>
              <w:jc w:val="center"/>
              <w:rPr>
                <w:b w:val="0"/>
              </w:rPr>
            </w:pPr>
            <w:r w:rsidRPr="00845681">
              <w:rPr>
                <w:b w:val="0"/>
              </w:rPr>
              <w:lastRenderedPageBreak/>
              <w:t>Value</w:t>
            </w:r>
          </w:p>
        </w:tc>
        <w:tc>
          <w:tcPr>
            <w:tcW w:w="1110" w:type="dxa"/>
          </w:tcPr>
          <w:p w:rsidR="008D214A" w:rsidRPr="00845681" w:rsidRDefault="008D214A" w:rsidP="008D214A">
            <w:pPr>
              <w:rPr>
                <w:b w:val="0"/>
              </w:rPr>
            </w:pPr>
            <w:r w:rsidRPr="00845681">
              <w:rPr>
                <w:b w:val="0"/>
              </w:rPr>
              <w:t>Notation</w:t>
            </w:r>
          </w:p>
        </w:tc>
        <w:tc>
          <w:tcPr>
            <w:tcW w:w="6548" w:type="dxa"/>
          </w:tcPr>
          <w:p w:rsidR="008D214A" w:rsidRPr="00845681" w:rsidRDefault="008D214A" w:rsidP="008D214A">
            <w:pPr>
              <w:rPr>
                <w:b w:val="0"/>
              </w:rPr>
            </w:pPr>
            <w:r w:rsidRPr="00845681">
              <w:rPr>
                <w:b w:val="0"/>
              </w:rPr>
              <w:t>Description or Comment</w:t>
            </w:r>
          </w:p>
        </w:tc>
      </w:tr>
      <w:tr w:rsidR="008D214A" w:rsidTr="008D214A">
        <w:trPr>
          <w:trHeight w:val="432"/>
        </w:trPr>
        <w:tc>
          <w:tcPr>
            <w:tcW w:w="816" w:type="dxa"/>
          </w:tcPr>
          <w:p w:rsidR="008D214A" w:rsidRDefault="008D214A" w:rsidP="008D214A">
            <w:pPr>
              <w:jc w:val="center"/>
            </w:pPr>
            <w:r>
              <w:t>2</w:t>
            </w:r>
          </w:p>
        </w:tc>
        <w:tc>
          <w:tcPr>
            <w:tcW w:w="1110" w:type="dxa"/>
          </w:tcPr>
          <w:p w:rsidR="008D214A" w:rsidRPr="006411EE" w:rsidRDefault="008D214A" w:rsidP="008D214A">
            <w:pPr>
              <w:spacing w:line="240" w:lineRule="auto"/>
              <w:jc w:val="center"/>
              <w:rPr>
                <w:i/>
                <w:color w:val="000000"/>
              </w:rPr>
            </w:pPr>
            <w:r w:rsidRPr="006411EE">
              <w:rPr>
                <w:i/>
                <w:color w:val="000000"/>
              </w:rPr>
              <w:t>D</w:t>
            </w:r>
            <w:r w:rsidRPr="006411EE">
              <w:rPr>
                <w:i/>
                <w:color w:val="000000"/>
                <w:vertAlign w:val="subscript"/>
              </w:rPr>
              <w:t>RSS</w:t>
            </w:r>
          </w:p>
        </w:tc>
        <w:tc>
          <w:tcPr>
            <w:tcW w:w="6548" w:type="dxa"/>
          </w:tcPr>
          <w:p w:rsidR="008D214A" w:rsidRDefault="008D214A" w:rsidP="008D214A">
            <w:r>
              <w:t>Max. number of SNS trucks u</w:t>
            </w:r>
            <w:r w:rsidRPr="006411EE">
              <w:t>nloaded at a time (# Available Inbound RSS Dock Doors)</w:t>
            </w:r>
          </w:p>
        </w:tc>
      </w:tr>
      <w:tr w:rsidR="008D214A" w:rsidTr="008D214A">
        <w:trPr>
          <w:trHeight w:val="432"/>
        </w:trPr>
        <w:tc>
          <w:tcPr>
            <w:tcW w:w="816" w:type="dxa"/>
          </w:tcPr>
          <w:p w:rsidR="008D214A" w:rsidRDefault="008D214A" w:rsidP="008D214A">
            <w:pPr>
              <w:jc w:val="center"/>
            </w:pPr>
            <w:r>
              <w:t>8</w:t>
            </w:r>
          </w:p>
        </w:tc>
        <w:tc>
          <w:tcPr>
            <w:tcW w:w="1110" w:type="dxa"/>
          </w:tcPr>
          <w:p w:rsidR="008D214A" w:rsidRPr="006411EE" w:rsidRDefault="008D214A" w:rsidP="008D214A">
            <w:pPr>
              <w:spacing w:line="240" w:lineRule="auto"/>
              <w:jc w:val="center"/>
              <w:rPr>
                <w:i/>
                <w:color w:val="000000"/>
              </w:rPr>
            </w:pPr>
            <w:r w:rsidRPr="006411EE">
              <w:rPr>
                <w:i/>
                <w:color w:val="000000"/>
              </w:rPr>
              <w:t>P</w:t>
            </w:r>
            <w:r w:rsidRPr="006411EE">
              <w:rPr>
                <w:i/>
                <w:color w:val="000000"/>
                <w:vertAlign w:val="subscript"/>
              </w:rPr>
              <w:t>Z</w:t>
            </w:r>
          </w:p>
        </w:tc>
        <w:tc>
          <w:tcPr>
            <w:tcW w:w="6548" w:type="dxa"/>
          </w:tcPr>
          <w:p w:rsidR="008D214A" w:rsidRDefault="008D214A" w:rsidP="008D214A">
            <w:r w:rsidRPr="006411EE">
              <w:t>Number of Containers in a Pick Zone (1 KU) within Immediate Pick Area</w:t>
            </w:r>
          </w:p>
        </w:tc>
      </w:tr>
      <w:tr w:rsidR="008D214A" w:rsidTr="008D214A">
        <w:trPr>
          <w:trHeight w:val="432"/>
        </w:trPr>
        <w:tc>
          <w:tcPr>
            <w:tcW w:w="816" w:type="dxa"/>
          </w:tcPr>
          <w:p w:rsidR="008D214A" w:rsidRDefault="008D214A" w:rsidP="008D214A">
            <w:pPr>
              <w:jc w:val="center"/>
            </w:pPr>
            <w:r>
              <w:t>1</w:t>
            </w:r>
          </w:p>
        </w:tc>
        <w:tc>
          <w:tcPr>
            <w:tcW w:w="1110" w:type="dxa"/>
          </w:tcPr>
          <w:p w:rsidR="008D214A" w:rsidRPr="006411EE" w:rsidRDefault="008D214A" w:rsidP="008D214A">
            <w:pPr>
              <w:spacing w:line="240" w:lineRule="auto"/>
              <w:jc w:val="center"/>
              <w:rPr>
                <w:color w:val="000000"/>
              </w:rPr>
            </w:pPr>
            <w:r>
              <w:rPr>
                <w:color w:val="000000"/>
              </w:rPr>
              <w:t>K</w:t>
            </w:r>
          </w:p>
        </w:tc>
        <w:tc>
          <w:tcPr>
            <w:tcW w:w="6548" w:type="dxa"/>
          </w:tcPr>
          <w:p w:rsidR="008D214A" w:rsidRDefault="008D214A" w:rsidP="008D214A">
            <w:r w:rsidRPr="006411EE">
              <w:t>Process cadence time (minutes)</w:t>
            </w:r>
          </w:p>
        </w:tc>
      </w:tr>
      <w:tr w:rsidR="008D214A" w:rsidTr="008D214A">
        <w:trPr>
          <w:trHeight w:val="432"/>
        </w:trPr>
        <w:tc>
          <w:tcPr>
            <w:tcW w:w="816" w:type="dxa"/>
          </w:tcPr>
          <w:p w:rsidR="008D214A" w:rsidRDefault="008D214A" w:rsidP="008D214A">
            <w:pPr>
              <w:jc w:val="center"/>
            </w:pPr>
            <w:r>
              <w:t>2</w:t>
            </w:r>
          </w:p>
        </w:tc>
        <w:tc>
          <w:tcPr>
            <w:tcW w:w="1110" w:type="dxa"/>
          </w:tcPr>
          <w:p w:rsidR="008D214A" w:rsidRPr="006411EE" w:rsidRDefault="008D214A" w:rsidP="008D214A">
            <w:pPr>
              <w:spacing w:line="240" w:lineRule="auto"/>
              <w:jc w:val="center"/>
              <w:rPr>
                <w:color w:val="000000"/>
              </w:rPr>
            </w:pPr>
            <w:r>
              <w:rPr>
                <w:color w:val="000000"/>
              </w:rPr>
              <w:t>K</w:t>
            </w:r>
            <w:r>
              <w:rPr>
                <w:color w:val="000000"/>
                <w:vertAlign w:val="subscript"/>
              </w:rPr>
              <w:t>Q</w:t>
            </w:r>
          </w:p>
        </w:tc>
        <w:tc>
          <w:tcPr>
            <w:tcW w:w="6548" w:type="dxa"/>
          </w:tcPr>
          <w:p w:rsidR="008D214A" w:rsidRDefault="008D214A" w:rsidP="008D214A">
            <w:pPr>
              <w:spacing w:line="240" w:lineRule="auto"/>
            </w:pPr>
            <w:r>
              <w:rPr>
                <w:color w:val="000000"/>
              </w:rPr>
              <w:t>Cadence units required in Order Pick Cycle for Quality Inspection and Inventory Control</w:t>
            </w:r>
          </w:p>
        </w:tc>
      </w:tr>
      <w:tr w:rsidR="008D214A" w:rsidTr="008D214A">
        <w:trPr>
          <w:trHeight w:val="432"/>
        </w:trPr>
        <w:tc>
          <w:tcPr>
            <w:tcW w:w="816" w:type="dxa"/>
          </w:tcPr>
          <w:p w:rsidR="008D214A" w:rsidRDefault="008D214A" w:rsidP="008D214A">
            <w:pPr>
              <w:jc w:val="center"/>
            </w:pPr>
            <w:r>
              <w:t>1</w:t>
            </w:r>
          </w:p>
        </w:tc>
        <w:tc>
          <w:tcPr>
            <w:tcW w:w="1110" w:type="dxa"/>
          </w:tcPr>
          <w:p w:rsidR="008D214A" w:rsidRDefault="008D214A" w:rsidP="008D214A">
            <w:pPr>
              <w:spacing w:line="240" w:lineRule="auto"/>
              <w:jc w:val="center"/>
            </w:pPr>
            <w:r>
              <w:rPr>
                <w:color w:val="000000"/>
              </w:rPr>
              <w:t>K</w:t>
            </w:r>
            <w:r>
              <w:rPr>
                <w:color w:val="000000"/>
                <w:vertAlign w:val="subscript"/>
              </w:rPr>
              <w:t>M</w:t>
            </w:r>
          </w:p>
        </w:tc>
        <w:tc>
          <w:tcPr>
            <w:tcW w:w="6548" w:type="dxa"/>
          </w:tcPr>
          <w:p w:rsidR="008D214A" w:rsidRDefault="008D214A" w:rsidP="008D214A">
            <w:pPr>
              <w:spacing w:line="240" w:lineRule="auto"/>
            </w:pPr>
            <w:r>
              <w:rPr>
                <w:color w:val="000000"/>
              </w:rPr>
              <w:t>Cadence units required in Order Pick Cycle for Misc. Activities</w:t>
            </w:r>
          </w:p>
        </w:tc>
      </w:tr>
      <w:tr w:rsidR="008D214A" w:rsidTr="008D214A">
        <w:trPr>
          <w:trHeight w:val="432"/>
        </w:trPr>
        <w:tc>
          <w:tcPr>
            <w:tcW w:w="816" w:type="dxa"/>
          </w:tcPr>
          <w:p w:rsidR="008D214A" w:rsidRDefault="008D214A" w:rsidP="008D214A">
            <w:pPr>
              <w:jc w:val="center"/>
            </w:pPr>
            <w:r>
              <w:t>96</w:t>
            </w:r>
          </w:p>
        </w:tc>
        <w:tc>
          <w:tcPr>
            <w:tcW w:w="1110" w:type="dxa"/>
          </w:tcPr>
          <w:p w:rsidR="008D214A" w:rsidRDefault="008D214A" w:rsidP="008D214A">
            <w:pPr>
              <w:jc w:val="center"/>
            </w:pPr>
            <w:r>
              <w:t>T1</w:t>
            </w:r>
          </w:p>
        </w:tc>
        <w:tc>
          <w:tcPr>
            <w:tcW w:w="6548" w:type="dxa"/>
          </w:tcPr>
          <w:p w:rsidR="008D214A" w:rsidRPr="006411EE" w:rsidRDefault="008D214A" w:rsidP="008D214A">
            <w:pPr>
              <w:spacing w:line="240" w:lineRule="auto"/>
              <w:rPr>
                <w:color w:val="000000"/>
              </w:rPr>
            </w:pPr>
            <w:r>
              <w:rPr>
                <w:color w:val="000000"/>
              </w:rPr>
              <w:t>Time from Exposure to Decision to Activate the SNS-RSS-POD system (hours)</w:t>
            </w:r>
          </w:p>
        </w:tc>
      </w:tr>
    </w:tbl>
    <w:p w:rsidR="00BC7B64" w:rsidRPr="008D214A" w:rsidRDefault="008D214A" w:rsidP="008D214A">
      <w:pPr>
        <w:jc w:val="center"/>
        <w:rPr>
          <w:b/>
        </w:rPr>
      </w:pPr>
      <w:r w:rsidRPr="008D214A">
        <w:rPr>
          <w:b/>
        </w:rPr>
        <w:t>Table 8: Continued</w:t>
      </w:r>
    </w:p>
    <w:p w:rsidR="00CA3514" w:rsidRDefault="00CA3514" w:rsidP="009E69E7">
      <w:pPr>
        <w:ind w:left="270"/>
      </w:pPr>
    </w:p>
    <w:p w:rsidR="009E69E7" w:rsidRDefault="009E69E7" w:rsidP="009E69E7">
      <w:pPr>
        <w:ind w:left="270"/>
      </w:pPr>
      <w:r>
        <w:tab/>
      </w:r>
    </w:p>
    <w:p w:rsidR="009E69E7" w:rsidRDefault="008D214A" w:rsidP="003F1092">
      <w:pPr>
        <w:pStyle w:val="ListParagraph"/>
        <w:numPr>
          <w:ilvl w:val="0"/>
          <w:numId w:val="6"/>
        </w:numPr>
      </w:pPr>
      <w:r>
        <w:t xml:space="preserve">Several other PODs (14, 17, 21 and 24) are also over the MDST guideline.  Since most appear to be in relatively isolated areas, no immediate recommendations are being made to either consider shifting the population demand to neighboring POD areas or creating </w:t>
      </w:r>
      <w:r w:rsidR="009E69E7">
        <w:t>additional PODs.  The status of these PODs will be reviewed again after the Available (POD) Service Times have been determined.</w:t>
      </w:r>
    </w:p>
    <w:p w:rsidR="009E69E7" w:rsidRDefault="009E69E7" w:rsidP="009E69E7">
      <w:pPr>
        <w:pStyle w:val="ListParagraph"/>
        <w:numPr>
          <w:ilvl w:val="0"/>
          <w:numId w:val="6"/>
        </w:numPr>
      </w:pPr>
      <w:r>
        <w:t>POD 22 represents a serious design concern.  This is a relatively isolated small city in which there is an obvious first choice for a POD operation.  Accordingly, a single very large POD plan was developed.  Based on the primary metric of time, a second (somewhat smaller) site was selected and POD 22 was split into POD 22.1 (28,000 population) and POD 22.2 (22,000 population).  POD 22b will be staffed with surplus resources identified in recommendation 1.</w:t>
      </w:r>
    </w:p>
    <w:p w:rsidR="009E69E7" w:rsidRDefault="009E69E7" w:rsidP="009E69E7">
      <w:pPr>
        <w:pStyle w:val="ListParagraph"/>
        <w:numPr>
          <w:ilvl w:val="0"/>
          <w:numId w:val="6"/>
        </w:numPr>
      </w:pPr>
      <w:r>
        <w:t>Table 9 and Figure 22 reflect the revised Required (POD) Service Times for the various PODs.  Although PODs 14, 17, 21, and 24 are still greater than the MDST, no adjustments will be considered until after the actual Available (POD) Service Times have been determined.</w:t>
      </w:r>
    </w:p>
    <w:p w:rsidR="008D214A" w:rsidRDefault="008D214A" w:rsidP="008D214A">
      <w:pPr>
        <w:ind w:left="270"/>
      </w:pPr>
    </w:p>
    <w:p w:rsidR="008D214A" w:rsidRDefault="00CA3514" w:rsidP="00CA3514">
      <w:pPr>
        <w:tabs>
          <w:tab w:val="left" w:pos="3935"/>
        </w:tabs>
        <w:spacing w:line="240" w:lineRule="auto"/>
      </w:pPr>
      <w:r>
        <w:lastRenderedPageBreak/>
        <w:tab/>
      </w:r>
    </w:p>
    <w:p w:rsidR="002020FF" w:rsidRDefault="002020FF" w:rsidP="00BC7C38">
      <w:pPr>
        <w:pStyle w:val="Figure"/>
      </w:pPr>
      <w:bookmarkStart w:id="100" w:name="_Toc419755772"/>
      <w:r>
        <w:t xml:space="preserve">Table </w:t>
      </w:r>
      <w:r w:rsidR="00D657D4">
        <w:fldChar w:fldCharType="begin"/>
      </w:r>
      <w:r w:rsidR="00F94B75">
        <w:instrText xml:space="preserve"> SEQ Table \* ARABIC </w:instrText>
      </w:r>
      <w:r w:rsidR="00D657D4">
        <w:fldChar w:fldCharType="separate"/>
      </w:r>
      <w:r w:rsidR="00645A1E">
        <w:t>9</w:t>
      </w:r>
      <w:r w:rsidR="00D657D4">
        <w:fldChar w:fldCharType="end"/>
      </w:r>
      <w:r>
        <w:t>: Revised Required (POD) Service Times</w:t>
      </w:r>
      <w:bookmarkEnd w:id="100"/>
    </w:p>
    <w:tbl>
      <w:tblPr>
        <w:tblStyle w:val="TableGrid"/>
        <w:tblW w:w="0" w:type="auto"/>
        <w:jc w:val="center"/>
        <w:tblLayout w:type="fixed"/>
        <w:tblLook w:val="04A0" w:firstRow="1" w:lastRow="0" w:firstColumn="1" w:lastColumn="0" w:noHBand="0" w:noVBand="1"/>
      </w:tblPr>
      <w:tblGrid>
        <w:gridCol w:w="754"/>
        <w:gridCol w:w="1612"/>
        <w:gridCol w:w="2400"/>
      </w:tblGrid>
      <w:tr w:rsidR="002020FF" w:rsidRPr="00537237" w:rsidTr="00845681">
        <w:trPr>
          <w:trHeight w:val="403"/>
          <w:jc w:val="center"/>
        </w:trPr>
        <w:tc>
          <w:tcPr>
            <w:tcW w:w="754" w:type="dxa"/>
            <w:vAlign w:val="center"/>
          </w:tcPr>
          <w:p w:rsidR="002020FF" w:rsidRPr="00D06791" w:rsidRDefault="002020FF" w:rsidP="008D214A">
            <w:pPr>
              <w:spacing w:line="240" w:lineRule="auto"/>
              <w:rPr>
                <w:i/>
              </w:rPr>
            </w:pPr>
            <w:r w:rsidRPr="00D06791">
              <w:br w:type="page"/>
            </w:r>
            <w:r w:rsidRPr="00D06791">
              <w:rPr>
                <w:i/>
              </w:rPr>
              <w:t>POD</w:t>
            </w:r>
            <w:r w:rsidRPr="00D06791">
              <w:rPr>
                <w:i/>
                <w:vertAlign w:val="subscript"/>
              </w:rPr>
              <w:t>i</w:t>
            </w:r>
          </w:p>
        </w:tc>
        <w:tc>
          <w:tcPr>
            <w:tcW w:w="1612" w:type="dxa"/>
            <w:vAlign w:val="center"/>
          </w:tcPr>
          <w:p w:rsidR="002020FF" w:rsidRPr="00D06791" w:rsidRDefault="002020FF" w:rsidP="008D214A">
            <w:pPr>
              <w:spacing w:line="240" w:lineRule="auto"/>
              <w:jc w:val="center"/>
            </w:pPr>
            <w:r w:rsidRPr="00D06791">
              <w:rPr>
                <w:i/>
              </w:rPr>
              <w:t>T5R</w:t>
            </w:r>
            <w:r w:rsidRPr="00D06791">
              <w:rPr>
                <w:i/>
                <w:vertAlign w:val="subscript"/>
              </w:rPr>
              <w:t>i</w:t>
            </w:r>
          </w:p>
        </w:tc>
        <w:tc>
          <w:tcPr>
            <w:tcW w:w="2400" w:type="dxa"/>
            <w:vAlign w:val="center"/>
          </w:tcPr>
          <w:p w:rsidR="002020FF" w:rsidRPr="00D06791" w:rsidRDefault="002020FF" w:rsidP="008D214A">
            <w:pPr>
              <w:spacing w:line="240" w:lineRule="auto"/>
              <w:jc w:val="center"/>
            </w:pPr>
            <w:r w:rsidRPr="00D06791">
              <w:t>MDST</w:t>
            </w:r>
          </w:p>
        </w:tc>
      </w:tr>
      <w:tr w:rsidR="002020FF" w:rsidTr="00845681">
        <w:trPr>
          <w:trHeight w:val="403"/>
          <w:jc w:val="center"/>
        </w:trPr>
        <w:tc>
          <w:tcPr>
            <w:tcW w:w="754" w:type="dxa"/>
            <w:vAlign w:val="center"/>
          </w:tcPr>
          <w:p w:rsidR="002020FF" w:rsidRDefault="002020FF" w:rsidP="008D214A">
            <w:pPr>
              <w:spacing w:line="240" w:lineRule="auto"/>
              <w:jc w:val="right"/>
            </w:pPr>
            <w:r>
              <w:t>1</w:t>
            </w:r>
          </w:p>
        </w:tc>
        <w:tc>
          <w:tcPr>
            <w:tcW w:w="1612" w:type="dxa"/>
            <w:vAlign w:val="center"/>
          </w:tcPr>
          <w:p w:rsidR="002020FF" w:rsidRDefault="002020FF" w:rsidP="008D214A">
            <w:pPr>
              <w:spacing w:line="240" w:lineRule="auto"/>
              <w:jc w:val="right"/>
            </w:pPr>
            <w:r>
              <w:t>1,335</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2</w:t>
            </w:r>
          </w:p>
        </w:tc>
        <w:tc>
          <w:tcPr>
            <w:tcW w:w="1612" w:type="dxa"/>
            <w:vAlign w:val="center"/>
          </w:tcPr>
          <w:p w:rsidR="002020FF" w:rsidRDefault="002020FF" w:rsidP="008D214A">
            <w:pPr>
              <w:spacing w:line="240" w:lineRule="auto"/>
              <w:jc w:val="right"/>
            </w:pPr>
            <w:r>
              <w:t>1,278</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3</w:t>
            </w:r>
          </w:p>
        </w:tc>
        <w:tc>
          <w:tcPr>
            <w:tcW w:w="1612" w:type="dxa"/>
            <w:vAlign w:val="center"/>
          </w:tcPr>
          <w:p w:rsidR="002020FF" w:rsidRDefault="002020FF" w:rsidP="008D214A">
            <w:pPr>
              <w:spacing w:line="240" w:lineRule="auto"/>
              <w:jc w:val="right"/>
            </w:pPr>
            <w:r>
              <w:t>76</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4</w:t>
            </w:r>
          </w:p>
        </w:tc>
        <w:tc>
          <w:tcPr>
            <w:tcW w:w="1612" w:type="dxa"/>
            <w:vAlign w:val="center"/>
          </w:tcPr>
          <w:p w:rsidR="002020FF" w:rsidRDefault="002020FF" w:rsidP="008D214A">
            <w:pPr>
              <w:spacing w:line="240" w:lineRule="auto"/>
              <w:jc w:val="right"/>
            </w:pPr>
            <w:r>
              <w:t>1,392</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5</w:t>
            </w:r>
          </w:p>
        </w:tc>
        <w:tc>
          <w:tcPr>
            <w:tcW w:w="1612" w:type="dxa"/>
            <w:vAlign w:val="center"/>
          </w:tcPr>
          <w:p w:rsidR="002020FF" w:rsidRDefault="002020FF" w:rsidP="008D214A">
            <w:pPr>
              <w:spacing w:line="240" w:lineRule="auto"/>
              <w:jc w:val="right"/>
            </w:pPr>
            <w:r>
              <w:t>1,364</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6</w:t>
            </w:r>
          </w:p>
        </w:tc>
        <w:tc>
          <w:tcPr>
            <w:tcW w:w="1612" w:type="dxa"/>
            <w:vAlign w:val="center"/>
          </w:tcPr>
          <w:p w:rsidR="002020FF" w:rsidRDefault="002020FF" w:rsidP="008D214A">
            <w:pPr>
              <w:spacing w:line="240" w:lineRule="auto"/>
              <w:jc w:val="right"/>
            </w:pPr>
            <w:r>
              <w:t>1,420</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7</w:t>
            </w:r>
          </w:p>
        </w:tc>
        <w:tc>
          <w:tcPr>
            <w:tcW w:w="1612" w:type="dxa"/>
            <w:vAlign w:val="center"/>
          </w:tcPr>
          <w:p w:rsidR="002020FF" w:rsidRDefault="002020FF" w:rsidP="008D214A">
            <w:pPr>
              <w:spacing w:line="240" w:lineRule="auto"/>
              <w:jc w:val="right"/>
            </w:pPr>
            <w:r>
              <w:t>1,193</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8</w:t>
            </w:r>
          </w:p>
        </w:tc>
        <w:tc>
          <w:tcPr>
            <w:tcW w:w="1612" w:type="dxa"/>
            <w:vAlign w:val="center"/>
          </w:tcPr>
          <w:p w:rsidR="002020FF" w:rsidRDefault="002020FF" w:rsidP="008D214A">
            <w:pPr>
              <w:spacing w:line="240" w:lineRule="auto"/>
              <w:jc w:val="right"/>
            </w:pPr>
            <w:r>
              <w:t>1,057</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9</w:t>
            </w:r>
          </w:p>
        </w:tc>
        <w:tc>
          <w:tcPr>
            <w:tcW w:w="1612" w:type="dxa"/>
            <w:vAlign w:val="center"/>
          </w:tcPr>
          <w:p w:rsidR="002020FF" w:rsidRDefault="002020FF" w:rsidP="008D214A">
            <w:pPr>
              <w:spacing w:line="240" w:lineRule="auto"/>
              <w:jc w:val="right"/>
            </w:pPr>
            <w:r>
              <w:t>1,216</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10</w:t>
            </w:r>
          </w:p>
        </w:tc>
        <w:tc>
          <w:tcPr>
            <w:tcW w:w="1612" w:type="dxa"/>
            <w:vAlign w:val="center"/>
          </w:tcPr>
          <w:p w:rsidR="002020FF" w:rsidRDefault="002020FF" w:rsidP="008D214A">
            <w:pPr>
              <w:spacing w:line="240" w:lineRule="auto"/>
              <w:jc w:val="right"/>
            </w:pPr>
            <w:r>
              <w:t>1,108</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11</w:t>
            </w:r>
          </w:p>
        </w:tc>
        <w:tc>
          <w:tcPr>
            <w:tcW w:w="1612" w:type="dxa"/>
            <w:vAlign w:val="center"/>
          </w:tcPr>
          <w:p w:rsidR="002020FF" w:rsidRDefault="002020FF" w:rsidP="008D214A">
            <w:pPr>
              <w:spacing w:line="240" w:lineRule="auto"/>
              <w:jc w:val="right"/>
            </w:pPr>
            <w:r>
              <w:t>91</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12</w:t>
            </w:r>
          </w:p>
        </w:tc>
        <w:tc>
          <w:tcPr>
            <w:tcW w:w="1612" w:type="dxa"/>
            <w:vAlign w:val="center"/>
          </w:tcPr>
          <w:p w:rsidR="002020FF" w:rsidRDefault="002020FF" w:rsidP="008D214A">
            <w:pPr>
              <w:spacing w:line="240" w:lineRule="auto"/>
              <w:jc w:val="right"/>
            </w:pPr>
            <w:r>
              <w:t>1,278</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13</w:t>
            </w:r>
          </w:p>
        </w:tc>
        <w:tc>
          <w:tcPr>
            <w:tcW w:w="1612" w:type="dxa"/>
            <w:vAlign w:val="center"/>
          </w:tcPr>
          <w:p w:rsidR="002020FF" w:rsidRDefault="002020FF" w:rsidP="008D214A">
            <w:pPr>
              <w:spacing w:line="240" w:lineRule="auto"/>
              <w:jc w:val="right"/>
            </w:pPr>
            <w:r>
              <w:t>1,080</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14</w:t>
            </w:r>
          </w:p>
        </w:tc>
        <w:tc>
          <w:tcPr>
            <w:tcW w:w="1612" w:type="dxa"/>
            <w:vAlign w:val="center"/>
          </w:tcPr>
          <w:p w:rsidR="002020FF" w:rsidRDefault="002020FF" w:rsidP="008D214A">
            <w:pPr>
              <w:spacing w:line="240" w:lineRule="auto"/>
              <w:jc w:val="right"/>
            </w:pPr>
            <w:r>
              <w:t>1,619</w:t>
            </w:r>
          </w:p>
        </w:tc>
        <w:tc>
          <w:tcPr>
            <w:tcW w:w="2400" w:type="dxa"/>
            <w:vAlign w:val="center"/>
          </w:tcPr>
          <w:p w:rsidR="002020FF" w:rsidRDefault="002020FF" w:rsidP="008D214A">
            <w:pPr>
              <w:spacing w:line="240" w:lineRule="auto"/>
              <w:jc w:val="center"/>
            </w:pPr>
            <w:r>
              <w:t>&gt;</w:t>
            </w:r>
            <w:r w:rsidRPr="00775572">
              <w:rPr>
                <w:i/>
              </w:rPr>
              <w:t>MDST</w:t>
            </w:r>
            <w:r>
              <w:t xml:space="preserve"> (1,440)</w:t>
            </w:r>
          </w:p>
        </w:tc>
      </w:tr>
      <w:tr w:rsidR="002020FF" w:rsidTr="00845681">
        <w:trPr>
          <w:trHeight w:val="403"/>
          <w:jc w:val="center"/>
        </w:trPr>
        <w:tc>
          <w:tcPr>
            <w:tcW w:w="754" w:type="dxa"/>
            <w:vAlign w:val="center"/>
          </w:tcPr>
          <w:p w:rsidR="002020FF" w:rsidRDefault="002020FF" w:rsidP="008D214A">
            <w:pPr>
              <w:spacing w:line="240" w:lineRule="auto"/>
              <w:jc w:val="right"/>
            </w:pPr>
            <w:r>
              <w:t>15</w:t>
            </w:r>
          </w:p>
        </w:tc>
        <w:tc>
          <w:tcPr>
            <w:tcW w:w="1612" w:type="dxa"/>
            <w:vAlign w:val="center"/>
          </w:tcPr>
          <w:p w:rsidR="002020FF" w:rsidRDefault="002020FF" w:rsidP="008D214A">
            <w:pPr>
              <w:spacing w:line="240" w:lineRule="auto"/>
              <w:jc w:val="right"/>
            </w:pPr>
            <w:r>
              <w:t>1,392</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16</w:t>
            </w:r>
          </w:p>
        </w:tc>
        <w:tc>
          <w:tcPr>
            <w:tcW w:w="1612" w:type="dxa"/>
            <w:vAlign w:val="center"/>
          </w:tcPr>
          <w:p w:rsidR="002020FF" w:rsidRDefault="002020FF" w:rsidP="008D214A">
            <w:pPr>
              <w:spacing w:line="240" w:lineRule="auto"/>
              <w:jc w:val="right"/>
            </w:pPr>
            <w:r>
              <w:t>1,222</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17</w:t>
            </w:r>
          </w:p>
        </w:tc>
        <w:tc>
          <w:tcPr>
            <w:tcW w:w="1612" w:type="dxa"/>
            <w:vAlign w:val="center"/>
          </w:tcPr>
          <w:p w:rsidR="002020FF" w:rsidRDefault="002020FF" w:rsidP="008D214A">
            <w:pPr>
              <w:spacing w:line="240" w:lineRule="auto"/>
              <w:jc w:val="right"/>
            </w:pPr>
            <w:r>
              <w:t>1,477</w:t>
            </w:r>
          </w:p>
        </w:tc>
        <w:tc>
          <w:tcPr>
            <w:tcW w:w="2400" w:type="dxa"/>
            <w:vAlign w:val="center"/>
          </w:tcPr>
          <w:p w:rsidR="002020FF" w:rsidRDefault="002020FF" w:rsidP="008D214A">
            <w:pPr>
              <w:spacing w:line="240" w:lineRule="auto"/>
              <w:jc w:val="center"/>
            </w:pPr>
            <w:r>
              <w:t>+&gt;</w:t>
            </w:r>
            <w:r w:rsidRPr="00775572">
              <w:rPr>
                <w:i/>
              </w:rPr>
              <w:t>MDST</w:t>
            </w:r>
            <w:r>
              <w:t xml:space="preserve"> (1,440)</w:t>
            </w:r>
          </w:p>
        </w:tc>
      </w:tr>
      <w:tr w:rsidR="002020FF" w:rsidTr="00845681">
        <w:trPr>
          <w:trHeight w:val="403"/>
          <w:jc w:val="center"/>
        </w:trPr>
        <w:tc>
          <w:tcPr>
            <w:tcW w:w="754" w:type="dxa"/>
            <w:vAlign w:val="center"/>
          </w:tcPr>
          <w:p w:rsidR="002020FF" w:rsidRDefault="002020FF" w:rsidP="008D214A">
            <w:pPr>
              <w:spacing w:line="240" w:lineRule="auto"/>
              <w:jc w:val="right"/>
            </w:pPr>
            <w:r>
              <w:t>18</w:t>
            </w:r>
          </w:p>
        </w:tc>
        <w:tc>
          <w:tcPr>
            <w:tcW w:w="1612" w:type="dxa"/>
            <w:vAlign w:val="center"/>
          </w:tcPr>
          <w:p w:rsidR="002020FF" w:rsidRDefault="002020FF" w:rsidP="008D214A">
            <w:pPr>
              <w:spacing w:line="240" w:lineRule="auto"/>
              <w:jc w:val="right"/>
            </w:pPr>
            <w:r>
              <w:t>426</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19</w:t>
            </w:r>
          </w:p>
        </w:tc>
        <w:tc>
          <w:tcPr>
            <w:tcW w:w="1612" w:type="dxa"/>
            <w:vAlign w:val="center"/>
          </w:tcPr>
          <w:p w:rsidR="002020FF" w:rsidRDefault="002020FF" w:rsidP="008D214A">
            <w:pPr>
              <w:spacing w:line="240" w:lineRule="auto"/>
              <w:jc w:val="right"/>
            </w:pPr>
            <w:r>
              <w:t>494</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20</w:t>
            </w:r>
          </w:p>
        </w:tc>
        <w:tc>
          <w:tcPr>
            <w:tcW w:w="1612" w:type="dxa"/>
            <w:vAlign w:val="center"/>
          </w:tcPr>
          <w:p w:rsidR="002020FF" w:rsidRDefault="002020FF" w:rsidP="008D214A">
            <w:pPr>
              <w:spacing w:line="240" w:lineRule="auto"/>
              <w:jc w:val="right"/>
            </w:pPr>
            <w:r>
              <w:t>392</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21</w:t>
            </w:r>
          </w:p>
        </w:tc>
        <w:tc>
          <w:tcPr>
            <w:tcW w:w="1612" w:type="dxa"/>
            <w:vAlign w:val="center"/>
          </w:tcPr>
          <w:p w:rsidR="002020FF" w:rsidRDefault="002020FF" w:rsidP="008D214A">
            <w:pPr>
              <w:spacing w:line="240" w:lineRule="auto"/>
              <w:jc w:val="right"/>
            </w:pPr>
            <w:r>
              <w:t>1,676</w:t>
            </w:r>
          </w:p>
        </w:tc>
        <w:tc>
          <w:tcPr>
            <w:tcW w:w="2400" w:type="dxa"/>
            <w:vAlign w:val="center"/>
          </w:tcPr>
          <w:p w:rsidR="002020FF" w:rsidRDefault="002020FF" w:rsidP="008D214A">
            <w:pPr>
              <w:spacing w:line="240" w:lineRule="auto"/>
              <w:jc w:val="center"/>
            </w:pPr>
            <w:r>
              <w:t>&gt;</w:t>
            </w:r>
            <w:r w:rsidRPr="00775572">
              <w:rPr>
                <w:i/>
              </w:rPr>
              <w:t>MDST</w:t>
            </w:r>
            <w:r>
              <w:t xml:space="preserve"> (1,440)</w:t>
            </w:r>
          </w:p>
        </w:tc>
      </w:tr>
      <w:tr w:rsidR="002020FF" w:rsidTr="00845681">
        <w:trPr>
          <w:trHeight w:val="403"/>
          <w:jc w:val="center"/>
        </w:trPr>
        <w:tc>
          <w:tcPr>
            <w:tcW w:w="754" w:type="dxa"/>
            <w:vAlign w:val="center"/>
          </w:tcPr>
          <w:p w:rsidR="002020FF" w:rsidRDefault="002020FF" w:rsidP="008D214A">
            <w:pPr>
              <w:spacing w:line="240" w:lineRule="auto"/>
              <w:jc w:val="right"/>
            </w:pPr>
            <w:r>
              <w:t>22.1</w:t>
            </w:r>
          </w:p>
        </w:tc>
        <w:tc>
          <w:tcPr>
            <w:tcW w:w="1612" w:type="dxa"/>
            <w:vAlign w:val="center"/>
          </w:tcPr>
          <w:p w:rsidR="002020FF" w:rsidRDefault="002020FF" w:rsidP="008D214A">
            <w:pPr>
              <w:spacing w:line="240" w:lineRule="auto"/>
              <w:jc w:val="right"/>
            </w:pPr>
            <w:r>
              <w:t>1,591</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22.2</w:t>
            </w:r>
          </w:p>
        </w:tc>
        <w:tc>
          <w:tcPr>
            <w:tcW w:w="1612" w:type="dxa"/>
            <w:vAlign w:val="center"/>
          </w:tcPr>
          <w:p w:rsidR="002020FF" w:rsidRDefault="002020FF" w:rsidP="008D214A">
            <w:pPr>
              <w:spacing w:line="240" w:lineRule="auto"/>
              <w:jc w:val="right"/>
            </w:pPr>
            <w:r>
              <w:t>1,250</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23</w:t>
            </w:r>
          </w:p>
        </w:tc>
        <w:tc>
          <w:tcPr>
            <w:tcW w:w="1612" w:type="dxa"/>
            <w:vAlign w:val="center"/>
          </w:tcPr>
          <w:p w:rsidR="002020FF" w:rsidRDefault="002020FF" w:rsidP="008D214A">
            <w:pPr>
              <w:spacing w:line="240" w:lineRule="auto"/>
              <w:jc w:val="right"/>
            </w:pPr>
            <w:r>
              <w:t>858</w:t>
            </w:r>
          </w:p>
        </w:tc>
        <w:tc>
          <w:tcPr>
            <w:tcW w:w="2400" w:type="dxa"/>
            <w:vAlign w:val="center"/>
          </w:tcPr>
          <w:p w:rsidR="002020FF" w:rsidRDefault="002020FF" w:rsidP="008D214A">
            <w:pPr>
              <w:spacing w:line="240" w:lineRule="auto"/>
              <w:jc w:val="center"/>
            </w:pPr>
          </w:p>
        </w:tc>
      </w:tr>
      <w:tr w:rsidR="002020FF" w:rsidTr="00845681">
        <w:trPr>
          <w:trHeight w:val="403"/>
          <w:jc w:val="center"/>
        </w:trPr>
        <w:tc>
          <w:tcPr>
            <w:tcW w:w="754" w:type="dxa"/>
            <w:vAlign w:val="center"/>
          </w:tcPr>
          <w:p w:rsidR="002020FF" w:rsidRDefault="002020FF" w:rsidP="008D214A">
            <w:pPr>
              <w:spacing w:line="240" w:lineRule="auto"/>
              <w:jc w:val="right"/>
            </w:pPr>
            <w:r>
              <w:t>24</w:t>
            </w:r>
          </w:p>
        </w:tc>
        <w:tc>
          <w:tcPr>
            <w:tcW w:w="1612" w:type="dxa"/>
            <w:vAlign w:val="center"/>
          </w:tcPr>
          <w:p w:rsidR="002020FF" w:rsidRDefault="002020FF" w:rsidP="008D214A">
            <w:pPr>
              <w:spacing w:line="240" w:lineRule="auto"/>
              <w:jc w:val="right"/>
            </w:pPr>
            <w:r>
              <w:t>1,932</w:t>
            </w:r>
          </w:p>
        </w:tc>
        <w:tc>
          <w:tcPr>
            <w:tcW w:w="2400" w:type="dxa"/>
            <w:vAlign w:val="center"/>
          </w:tcPr>
          <w:p w:rsidR="002020FF" w:rsidRDefault="002020FF" w:rsidP="008D214A">
            <w:pPr>
              <w:spacing w:line="240" w:lineRule="auto"/>
              <w:jc w:val="center"/>
            </w:pPr>
            <w:r>
              <w:t>&gt;</w:t>
            </w:r>
            <w:r w:rsidRPr="00775572">
              <w:rPr>
                <w:i/>
              </w:rPr>
              <w:t>MDST</w:t>
            </w:r>
            <w:r>
              <w:t xml:space="preserve"> (1,440)</w:t>
            </w:r>
          </w:p>
        </w:tc>
      </w:tr>
    </w:tbl>
    <w:p w:rsidR="00FC1332" w:rsidRDefault="00FC1332" w:rsidP="00FC1332">
      <w:pPr>
        <w:spacing w:line="240" w:lineRule="auto"/>
      </w:pPr>
    </w:p>
    <w:p w:rsidR="005B46FF" w:rsidRDefault="005B46FF" w:rsidP="005B46FF">
      <w:pPr>
        <w:spacing w:line="240" w:lineRule="auto"/>
      </w:pPr>
    </w:p>
    <w:p w:rsidR="00FC1332" w:rsidRDefault="00FC1332" w:rsidP="00FC1332">
      <w:pPr>
        <w:spacing w:line="240" w:lineRule="auto"/>
      </w:pPr>
    </w:p>
    <w:p w:rsidR="00FC1332" w:rsidRDefault="00FC1332" w:rsidP="00FC1332">
      <w:pPr>
        <w:spacing w:line="240" w:lineRule="auto"/>
      </w:pPr>
    </w:p>
    <w:p w:rsidR="00FC1332" w:rsidRDefault="00FC1332" w:rsidP="00FC1332">
      <w:pPr>
        <w:spacing w:line="240" w:lineRule="auto"/>
      </w:pPr>
    </w:p>
    <w:p w:rsidR="00FC1332" w:rsidRDefault="00FC1332" w:rsidP="00FC1332">
      <w:pPr>
        <w:spacing w:line="240" w:lineRule="auto"/>
      </w:pPr>
    </w:p>
    <w:p w:rsidR="00FC1332" w:rsidRDefault="00FC1332" w:rsidP="00FC1332">
      <w:pPr>
        <w:spacing w:line="240" w:lineRule="auto"/>
      </w:pPr>
    </w:p>
    <w:p w:rsidR="00FC1332" w:rsidRDefault="00FC1332" w:rsidP="00FC1332">
      <w:pPr>
        <w:spacing w:line="240" w:lineRule="auto"/>
      </w:pPr>
    </w:p>
    <w:p w:rsidR="00FC1332" w:rsidRDefault="00FC1332" w:rsidP="00FC1332">
      <w:pPr>
        <w:spacing w:line="240" w:lineRule="auto"/>
      </w:pPr>
    </w:p>
    <w:p w:rsidR="00FC1332" w:rsidRDefault="00FC1332" w:rsidP="00FC1332">
      <w:pPr>
        <w:spacing w:line="240" w:lineRule="auto"/>
      </w:pPr>
    </w:p>
    <w:p w:rsidR="00FC1332" w:rsidRDefault="00FC1332" w:rsidP="00FC1332">
      <w:pPr>
        <w:spacing w:line="240" w:lineRule="auto"/>
      </w:pPr>
      <w:r>
        <w:rPr>
          <w:noProof/>
        </w:rPr>
        <w:drawing>
          <wp:anchor distT="0" distB="0" distL="114300" distR="114300" simplePos="0" relativeHeight="251672576" behindDoc="0" locked="0" layoutInCell="1" allowOverlap="1" wp14:anchorId="211A9828" wp14:editId="144BEDC2">
            <wp:simplePos x="0" y="0"/>
            <wp:positionH relativeFrom="column">
              <wp:posOffset>-12700</wp:posOffset>
            </wp:positionH>
            <wp:positionV relativeFrom="paragraph">
              <wp:posOffset>245745</wp:posOffset>
            </wp:positionV>
            <wp:extent cx="5943600" cy="4152900"/>
            <wp:effectExtent l="0" t="0" r="0" b="0"/>
            <wp:wrapTopAndBottom/>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4152900"/>
                    </a:xfrm>
                    <a:prstGeom prst="rect">
                      <a:avLst/>
                    </a:prstGeom>
                    <a:noFill/>
                  </pic:spPr>
                </pic:pic>
              </a:graphicData>
            </a:graphic>
          </wp:anchor>
        </w:drawing>
      </w:r>
    </w:p>
    <w:p w:rsidR="00FC1332" w:rsidRDefault="00FC1332" w:rsidP="00FC1332">
      <w:pPr>
        <w:spacing w:line="240" w:lineRule="auto"/>
      </w:pPr>
    </w:p>
    <w:p w:rsidR="00FC1332" w:rsidRDefault="00FC1332" w:rsidP="00FC1332">
      <w:pPr>
        <w:pStyle w:val="Caption"/>
      </w:pPr>
      <w:bookmarkStart w:id="101" w:name="_Toc419755797"/>
      <w:r>
        <w:t xml:space="preserve">Figure </w:t>
      </w:r>
      <w:r w:rsidR="00D657D4">
        <w:fldChar w:fldCharType="begin"/>
      </w:r>
      <w:r w:rsidR="00BD747A">
        <w:instrText xml:space="preserve"> SEQ Figure \* ARABIC </w:instrText>
      </w:r>
      <w:r w:rsidR="00D657D4">
        <w:fldChar w:fldCharType="separate"/>
      </w:r>
      <w:r w:rsidR="004316D1">
        <w:rPr>
          <w:noProof/>
        </w:rPr>
        <w:t>22</w:t>
      </w:r>
      <w:r w:rsidR="00D657D4">
        <w:rPr>
          <w:noProof/>
        </w:rPr>
        <w:fldChar w:fldCharType="end"/>
      </w:r>
      <w:r>
        <w:t>: Revised Required (POD) Service Times</w:t>
      </w:r>
      <w:bookmarkEnd w:id="101"/>
    </w:p>
    <w:p w:rsidR="00FC1332" w:rsidRDefault="00FC1332" w:rsidP="00BC7C38">
      <w:pPr>
        <w:pStyle w:val="Figure"/>
      </w:pPr>
    </w:p>
    <w:p w:rsidR="00845681" w:rsidRDefault="00FC1332" w:rsidP="00845681">
      <w:r>
        <w:br w:type="page"/>
      </w:r>
      <w:r w:rsidR="00845681">
        <w:lastRenderedPageBreak/>
        <w:t xml:space="preserve">At this point Step B is considered tentatively acceptable and the analysis proceeds to </w:t>
      </w:r>
    </w:p>
    <w:p w:rsidR="00845681" w:rsidRDefault="00845681" w:rsidP="00845681">
      <w:r>
        <w:t>Step C.</w:t>
      </w:r>
    </w:p>
    <w:p w:rsidR="00845681" w:rsidRDefault="00845681" w:rsidP="00845681"/>
    <w:p w:rsidR="00845681" w:rsidRPr="009E69E7" w:rsidRDefault="00845681" w:rsidP="00845681">
      <w:pPr>
        <w:rPr>
          <w:b/>
        </w:rPr>
      </w:pPr>
      <w:r w:rsidRPr="009E69E7">
        <w:rPr>
          <w:b/>
        </w:rPr>
        <w:t>Step C: System Analysis and LAP Profile</w:t>
      </w:r>
    </w:p>
    <w:p w:rsidR="00845681" w:rsidRDefault="00845681" w:rsidP="00845681">
      <w:r>
        <w:t xml:space="preserve">For this “future state” analysis, Delivery Approach </w:t>
      </w:r>
      <w:r w:rsidRPr="009E69E7">
        <w:rPr>
          <w:i/>
        </w:rPr>
        <w:t>D</w:t>
      </w:r>
      <w:r w:rsidRPr="009E69E7">
        <w:rPr>
          <w:i/>
          <w:vertAlign w:val="subscript"/>
        </w:rPr>
        <w:t>A</w:t>
      </w:r>
      <w:r>
        <w:t xml:space="preserve"> (direct RSS to POD deliveries) is the chosen Decision Variable.  The “grid map” in Figure 23 illustrates this logistical routing strategy:  While Figure 23 is not to scale; these POD locations were also located on a much larger grid layout where the x axis and the y axis were scaled in units of travel time.  Thus the travel time vectors were calculated and recorded in Table 10.</w:t>
      </w:r>
    </w:p>
    <w:p w:rsidR="00845681" w:rsidRDefault="00845681" w:rsidP="00845681"/>
    <w:p w:rsidR="00845681" w:rsidRDefault="00845681" w:rsidP="00845681">
      <w:pPr>
        <w:rPr>
          <w:color w:val="000000" w:themeColor="text1"/>
        </w:rPr>
      </w:pPr>
      <w:r w:rsidRPr="009E69E7">
        <w:rPr>
          <w:color w:val="000000" w:themeColor="text1"/>
        </w:rPr>
        <w:t xml:space="preserve">Figure 24 begins to compile the various time components of T4 and T5 for the PODs in the “future state”.  The time scale for Figure 24 is expanded in Figure 25 in order to better illustrate the T4 variables that represent opportunities to reduce process time.  It should be noted in Figure 25 that the RSS does not necessarily ship to farthest PODs first.  This is part of the holistic approach that contributes to the overall process reflected in Figure 24. </w:t>
      </w:r>
    </w:p>
    <w:p w:rsidR="00845681" w:rsidRPr="009E69E7" w:rsidRDefault="00845681" w:rsidP="00845681">
      <w:pPr>
        <w:rPr>
          <w:color w:val="000000" w:themeColor="text1"/>
        </w:rPr>
      </w:pPr>
    </w:p>
    <w:p w:rsidR="00845681" w:rsidRDefault="00845681" w:rsidP="00845681">
      <w:r>
        <w:t>Referring to Table 12, t</w:t>
      </w:r>
      <w:r w:rsidRPr="009049EF">
        <w:t xml:space="preserve">he POD with the largest combined total of </w:t>
      </w:r>
      <w:r w:rsidRPr="009E69E7">
        <w:rPr>
          <w:i/>
        </w:rPr>
        <w:t>T5R</w:t>
      </w:r>
      <w:r w:rsidRPr="009E69E7">
        <w:rPr>
          <w:i/>
          <w:vertAlign w:val="subscript"/>
        </w:rPr>
        <w:t xml:space="preserve">i  </w:t>
      </w:r>
      <w:r w:rsidRPr="009049EF">
        <w:t xml:space="preserve">plus </w:t>
      </w:r>
      <w:r w:rsidRPr="009E69E7">
        <w:rPr>
          <w:i/>
        </w:rPr>
        <w:t>TP</w:t>
      </w:r>
      <w:r w:rsidRPr="009E69E7">
        <w:rPr>
          <w:i/>
          <w:vertAlign w:val="subscript"/>
        </w:rPr>
        <w:t xml:space="preserve">i  </w:t>
      </w:r>
      <w:r w:rsidRPr="009049EF">
        <w:t>is projected to be the Last Active</w:t>
      </w:r>
      <w:r>
        <w:t xml:space="preserve"> POD.</w:t>
      </w:r>
      <w:r w:rsidRPr="006E6B0C">
        <w:t xml:space="preserve"> </w:t>
      </w:r>
    </w:p>
    <w:p w:rsidR="00845681" w:rsidRPr="00845681" w:rsidRDefault="00845681" w:rsidP="00845681"/>
    <w:p w:rsidR="00845681" w:rsidRPr="00845681" w:rsidRDefault="00845681" w:rsidP="00845681">
      <w:r w:rsidRPr="00845681">
        <w:t xml:space="preserve">Conclusions: </w:t>
      </w:r>
    </w:p>
    <w:p w:rsidR="00845681" w:rsidRPr="008D214A" w:rsidRDefault="00845681" w:rsidP="00845681">
      <w:r w:rsidRPr="008D214A">
        <w:rPr>
          <w:i/>
        </w:rPr>
        <w:t>POD</w:t>
      </w:r>
      <w:r w:rsidRPr="00845681">
        <w:rPr>
          <w:i/>
          <w:vertAlign w:val="subscript"/>
        </w:rPr>
        <w:t>LAP</w:t>
      </w:r>
      <w:r w:rsidRPr="008D214A">
        <w:t xml:space="preserve"> = POD 24</w:t>
      </w:r>
    </w:p>
    <w:p w:rsidR="00845681" w:rsidRPr="008D214A" w:rsidRDefault="00845681" w:rsidP="00845681">
      <w:r w:rsidRPr="008D214A">
        <w:rPr>
          <w:i/>
        </w:rPr>
        <w:t>T5R</w:t>
      </w:r>
      <w:r w:rsidRPr="00845681">
        <w:rPr>
          <w:i/>
          <w:vertAlign w:val="subscript"/>
        </w:rPr>
        <w:t>LAP</w:t>
      </w:r>
      <w:r w:rsidRPr="008D214A">
        <w:t xml:space="preserve"> = 1,932 minutes</w:t>
      </w:r>
    </w:p>
    <w:p w:rsidR="00845681" w:rsidRPr="008D214A" w:rsidRDefault="00845681" w:rsidP="00845681">
      <w:pPr>
        <w:spacing w:line="240" w:lineRule="auto"/>
        <w:ind w:left="270"/>
        <w:rPr>
          <w:rFonts w:cs="Arial"/>
          <w:b/>
          <w:bCs/>
          <w:szCs w:val="26"/>
        </w:rPr>
      </w:pPr>
    </w:p>
    <w:p w:rsidR="00CA3514" w:rsidRPr="008E190B" w:rsidRDefault="00CA3514" w:rsidP="00CA3514">
      <w:pPr>
        <w:rPr>
          <w:b/>
        </w:rPr>
      </w:pPr>
      <w:r>
        <w:t xml:space="preserve">In order to calculate </w:t>
      </w:r>
      <w:r w:rsidRPr="00B266F2">
        <w:rPr>
          <w:i/>
        </w:rPr>
        <w:t>T4</w:t>
      </w:r>
      <w:r w:rsidRPr="00B266F2">
        <w:rPr>
          <w:i/>
          <w:vertAlign w:val="subscript"/>
        </w:rPr>
        <w:t>LAP</w:t>
      </w:r>
      <w:r>
        <w:t xml:space="preserve">, the sequence in which POD orders are started and completed must first be determined.  The assumption made when determining the </w:t>
      </w:r>
      <w:r w:rsidRPr="00B266F2">
        <w:rPr>
          <w:i/>
        </w:rPr>
        <w:t>POD</w:t>
      </w:r>
      <w:r w:rsidRPr="00B266F2">
        <w:rPr>
          <w:i/>
          <w:vertAlign w:val="subscript"/>
        </w:rPr>
        <w:t>LAP</w:t>
      </w:r>
      <w:r>
        <w:t xml:space="preserve"> in the previous section was that the </w:t>
      </w:r>
      <w:r w:rsidRPr="00B266F2">
        <w:rPr>
          <w:i/>
        </w:rPr>
        <w:t>POD</w:t>
      </w:r>
      <w:r w:rsidRPr="00B266F2">
        <w:rPr>
          <w:i/>
          <w:vertAlign w:val="subscript"/>
        </w:rPr>
        <w:t>LAP</w:t>
      </w:r>
      <w:r>
        <w:t xml:space="preserve"> would be first and the following PODs would be served (</w:t>
      </w:r>
      <w:r w:rsidRPr="007A1550">
        <w:rPr>
          <w:i/>
        </w:rPr>
        <w:t>PS</w:t>
      </w:r>
      <w:r w:rsidRPr="007A1550">
        <w:rPr>
          <w:i/>
          <w:vertAlign w:val="subscript"/>
        </w:rPr>
        <w:t>i</w:t>
      </w:r>
      <w:r>
        <w:t xml:space="preserve">) in a descending order based on total </w:t>
      </w:r>
      <w:r w:rsidRPr="00B266F2">
        <w:rPr>
          <w:i/>
        </w:rPr>
        <w:t>T5Ri</w:t>
      </w:r>
      <w:r>
        <w:t xml:space="preserve"> and </w:t>
      </w:r>
      <w:r w:rsidRPr="00B266F2">
        <w:rPr>
          <w:i/>
        </w:rPr>
        <w:t>TP</w:t>
      </w:r>
      <w:r w:rsidRPr="00B266F2">
        <w:rPr>
          <w:i/>
          <w:vertAlign w:val="subscript"/>
        </w:rPr>
        <w:t>i</w:t>
      </w:r>
      <w:r>
        <w:t xml:space="preserve"> time.  Thus the PODs in Table 12 are ranked accordingly.</w:t>
      </w:r>
    </w:p>
    <w:p w:rsidR="00CA3514" w:rsidRDefault="00CA3514" w:rsidP="00CA3514">
      <w:r>
        <w:t xml:space="preserve">Conclusion:  </w:t>
      </w:r>
      <w:r w:rsidRPr="00C357CF">
        <w:rPr>
          <w:i/>
        </w:rPr>
        <w:t>T4</w:t>
      </w:r>
      <w:r w:rsidRPr="00C357CF">
        <w:rPr>
          <w:i/>
          <w:vertAlign w:val="subscript"/>
        </w:rPr>
        <w:t>LAP</w:t>
      </w:r>
      <w:r>
        <w:t xml:space="preserve"> = 88</w:t>
      </w:r>
    </w:p>
    <w:p w:rsidR="003B3204" w:rsidRDefault="00845681" w:rsidP="00CA3514">
      <w:pPr>
        <w:spacing w:line="240" w:lineRule="auto"/>
      </w:pPr>
      <w:r>
        <w:br w:type="page"/>
      </w:r>
      <w:r w:rsidR="003B3204">
        <w:lastRenderedPageBreak/>
        <w:t xml:space="preserve"> </w:t>
      </w:r>
    </w:p>
    <w:p w:rsidR="003B3204" w:rsidRDefault="003B3204" w:rsidP="00BC7C38">
      <w:pPr>
        <w:pStyle w:val="Figure"/>
      </w:pPr>
    </w:p>
    <w:p w:rsidR="003B3204" w:rsidRDefault="003B3204" w:rsidP="00BC7C38">
      <w:pPr>
        <w:pStyle w:val="Figure"/>
      </w:pPr>
    </w:p>
    <w:p w:rsidR="003B3204" w:rsidRDefault="003B3204" w:rsidP="00BC7C38">
      <w:pPr>
        <w:pStyle w:val="Figure"/>
      </w:pPr>
    </w:p>
    <w:p w:rsidR="003B3204" w:rsidRDefault="003B3204" w:rsidP="00BC7C38">
      <w:pPr>
        <w:pStyle w:val="Figure"/>
      </w:pPr>
      <w:r>
        <w:drawing>
          <wp:anchor distT="0" distB="0" distL="114300" distR="114300" simplePos="0" relativeHeight="251677696" behindDoc="0" locked="0" layoutInCell="1" allowOverlap="1" wp14:anchorId="3FECD9EF" wp14:editId="7C7170F9">
            <wp:simplePos x="0" y="0"/>
            <wp:positionH relativeFrom="column">
              <wp:posOffset>-12700</wp:posOffset>
            </wp:positionH>
            <wp:positionV relativeFrom="paragraph">
              <wp:posOffset>400050</wp:posOffset>
            </wp:positionV>
            <wp:extent cx="5951220" cy="4510405"/>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51220" cy="4510405"/>
                    </a:xfrm>
                    <a:prstGeom prst="rect">
                      <a:avLst/>
                    </a:prstGeom>
                    <a:noFill/>
                  </pic:spPr>
                </pic:pic>
              </a:graphicData>
            </a:graphic>
          </wp:anchor>
        </w:drawing>
      </w:r>
    </w:p>
    <w:p w:rsidR="003B3204" w:rsidRDefault="003B3204" w:rsidP="00BC7C38">
      <w:pPr>
        <w:pStyle w:val="Figure"/>
      </w:pPr>
    </w:p>
    <w:p w:rsidR="003B3204" w:rsidRDefault="003B3204" w:rsidP="00BC7C38">
      <w:pPr>
        <w:pStyle w:val="Figure"/>
      </w:pPr>
      <w:bookmarkStart w:id="102" w:name="_Toc419755798"/>
      <w:r>
        <w:t xml:space="preserve">Figure </w:t>
      </w:r>
      <w:r w:rsidR="00D657D4">
        <w:fldChar w:fldCharType="begin"/>
      </w:r>
      <w:r w:rsidR="00F94B75">
        <w:instrText xml:space="preserve"> SEQ Figure \* ARABIC </w:instrText>
      </w:r>
      <w:r w:rsidR="00D657D4">
        <w:fldChar w:fldCharType="separate"/>
      </w:r>
      <w:r w:rsidR="004316D1">
        <w:t>23</w:t>
      </w:r>
      <w:r w:rsidR="00D657D4">
        <w:fldChar w:fldCharType="end"/>
      </w:r>
      <w:r>
        <w:t>: Direct RSS to POD Delivery</w:t>
      </w:r>
      <w:bookmarkEnd w:id="102"/>
      <w:r>
        <w:t xml:space="preserve"> </w:t>
      </w:r>
    </w:p>
    <w:p w:rsidR="003B3204" w:rsidRPr="002F5540" w:rsidRDefault="003B3204" w:rsidP="003B3204">
      <w:pPr>
        <w:jc w:val="center"/>
      </w:pPr>
      <w:r>
        <w:t>(Illustration is not to scale)</w:t>
      </w:r>
    </w:p>
    <w:p w:rsidR="003B3204" w:rsidRDefault="003B3204">
      <w:pPr>
        <w:spacing w:line="240" w:lineRule="auto"/>
      </w:pPr>
    </w:p>
    <w:p w:rsidR="003B3204" w:rsidRDefault="003B3204" w:rsidP="00BC7C38">
      <w:pPr>
        <w:pStyle w:val="Figure"/>
      </w:pPr>
      <w:r>
        <w:br w:type="page"/>
      </w:r>
      <w:bookmarkStart w:id="103" w:name="_Toc419755773"/>
      <w:r>
        <w:lastRenderedPageBreak/>
        <w:t xml:space="preserve">Table </w:t>
      </w:r>
      <w:r w:rsidR="00D657D4">
        <w:fldChar w:fldCharType="begin"/>
      </w:r>
      <w:r w:rsidR="00F94B75">
        <w:instrText xml:space="preserve"> SEQ Table \* ARABIC </w:instrText>
      </w:r>
      <w:r w:rsidR="00D657D4">
        <w:fldChar w:fldCharType="separate"/>
      </w:r>
      <w:r w:rsidR="00645A1E">
        <w:t>10</w:t>
      </w:r>
      <w:r w:rsidR="00D657D4">
        <w:fldChar w:fldCharType="end"/>
      </w:r>
      <w:r>
        <w:t>: Direct RSS to POD Travel Times (</w:t>
      </w:r>
      <w:r w:rsidRPr="00A010CF">
        <w:rPr>
          <w:i/>
        </w:rPr>
        <w:t>TP</w:t>
      </w:r>
      <w:r w:rsidRPr="00A010CF">
        <w:rPr>
          <w:i/>
          <w:vertAlign w:val="subscript"/>
        </w:rPr>
        <w:t>i</w:t>
      </w:r>
      <w:r>
        <w:t>)</w:t>
      </w:r>
      <w:bookmarkEnd w:id="103"/>
    </w:p>
    <w:tbl>
      <w:tblPr>
        <w:tblStyle w:val="TableGrid"/>
        <w:tblW w:w="0" w:type="auto"/>
        <w:jc w:val="center"/>
        <w:tblLayout w:type="fixed"/>
        <w:tblLook w:val="04A0" w:firstRow="1" w:lastRow="0" w:firstColumn="1" w:lastColumn="0" w:noHBand="0" w:noVBand="1"/>
      </w:tblPr>
      <w:tblGrid>
        <w:gridCol w:w="914"/>
        <w:gridCol w:w="994"/>
        <w:gridCol w:w="1839"/>
      </w:tblGrid>
      <w:tr w:rsidR="003B3204" w:rsidTr="003529F4">
        <w:trPr>
          <w:trHeight w:val="432"/>
          <w:jc w:val="center"/>
        </w:trPr>
        <w:tc>
          <w:tcPr>
            <w:tcW w:w="914" w:type="dxa"/>
            <w:vAlign w:val="center"/>
          </w:tcPr>
          <w:p w:rsidR="003B3204" w:rsidRPr="00845681" w:rsidRDefault="003B3204" w:rsidP="003529F4">
            <w:pPr>
              <w:spacing w:line="240" w:lineRule="auto"/>
              <w:jc w:val="center"/>
              <w:rPr>
                <w:i/>
              </w:rPr>
            </w:pPr>
            <w:r w:rsidRPr="00845681">
              <w:br w:type="page"/>
            </w:r>
            <w:r w:rsidRPr="00845681">
              <w:rPr>
                <w:i/>
              </w:rPr>
              <w:t>POD</w:t>
            </w:r>
            <w:r w:rsidRPr="00845681">
              <w:rPr>
                <w:i/>
                <w:vertAlign w:val="subscript"/>
              </w:rPr>
              <w:t>i</w:t>
            </w:r>
          </w:p>
        </w:tc>
        <w:tc>
          <w:tcPr>
            <w:tcW w:w="994" w:type="dxa"/>
            <w:vAlign w:val="center"/>
          </w:tcPr>
          <w:p w:rsidR="003B3204" w:rsidRPr="00845681" w:rsidRDefault="003B3204" w:rsidP="003529F4">
            <w:pPr>
              <w:spacing w:line="240" w:lineRule="auto"/>
              <w:jc w:val="center"/>
              <w:rPr>
                <w:i/>
              </w:rPr>
            </w:pPr>
            <w:r w:rsidRPr="00845681">
              <w:rPr>
                <w:i/>
              </w:rPr>
              <w:t>TP</w:t>
            </w:r>
            <w:r w:rsidRPr="00845681">
              <w:rPr>
                <w:i/>
                <w:vertAlign w:val="subscript"/>
              </w:rPr>
              <w:t>i</w:t>
            </w:r>
          </w:p>
        </w:tc>
        <w:tc>
          <w:tcPr>
            <w:tcW w:w="1839" w:type="dxa"/>
            <w:vAlign w:val="center"/>
          </w:tcPr>
          <w:p w:rsidR="003B3204" w:rsidRPr="00845681" w:rsidRDefault="003B3204" w:rsidP="003529F4">
            <w:pPr>
              <w:spacing w:line="240" w:lineRule="auto"/>
              <w:jc w:val="center"/>
            </w:pPr>
            <w:r w:rsidRPr="00845681">
              <w:t>Comment</w:t>
            </w:r>
          </w:p>
        </w:tc>
      </w:tr>
      <w:tr w:rsidR="003B3204" w:rsidTr="00845681">
        <w:trPr>
          <w:trHeight w:val="403"/>
          <w:jc w:val="center"/>
        </w:trPr>
        <w:tc>
          <w:tcPr>
            <w:tcW w:w="914" w:type="dxa"/>
            <w:vAlign w:val="center"/>
          </w:tcPr>
          <w:p w:rsidR="003B3204" w:rsidRDefault="003B3204" w:rsidP="003529F4">
            <w:pPr>
              <w:spacing w:line="240" w:lineRule="auto"/>
              <w:jc w:val="right"/>
            </w:pPr>
            <w:r>
              <w:t>1</w:t>
            </w:r>
          </w:p>
        </w:tc>
        <w:tc>
          <w:tcPr>
            <w:tcW w:w="994" w:type="dxa"/>
            <w:vAlign w:val="center"/>
          </w:tcPr>
          <w:p w:rsidR="003B3204" w:rsidRDefault="003B3204" w:rsidP="003529F4">
            <w:pPr>
              <w:spacing w:line="240" w:lineRule="auto"/>
              <w:jc w:val="right"/>
            </w:pPr>
            <w:r>
              <w:t>10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2</w:t>
            </w:r>
          </w:p>
        </w:tc>
        <w:tc>
          <w:tcPr>
            <w:tcW w:w="994" w:type="dxa"/>
            <w:vAlign w:val="center"/>
          </w:tcPr>
          <w:p w:rsidR="003B3204" w:rsidRDefault="003B3204" w:rsidP="003529F4">
            <w:pPr>
              <w:spacing w:line="240" w:lineRule="auto"/>
              <w:jc w:val="right"/>
            </w:pPr>
            <w:r>
              <w:t>10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3</w:t>
            </w:r>
          </w:p>
        </w:tc>
        <w:tc>
          <w:tcPr>
            <w:tcW w:w="994" w:type="dxa"/>
            <w:vAlign w:val="center"/>
          </w:tcPr>
          <w:p w:rsidR="003B3204" w:rsidRDefault="003B3204" w:rsidP="003529F4">
            <w:pPr>
              <w:spacing w:line="240" w:lineRule="auto"/>
              <w:jc w:val="right"/>
            </w:pPr>
            <w:r>
              <w:t>15</w:t>
            </w:r>
          </w:p>
        </w:tc>
        <w:tc>
          <w:tcPr>
            <w:tcW w:w="1839" w:type="dxa"/>
            <w:vAlign w:val="center"/>
          </w:tcPr>
          <w:p w:rsidR="003B3204" w:rsidRDefault="003B3204" w:rsidP="003529F4">
            <w:pPr>
              <w:spacing w:line="240" w:lineRule="auto"/>
              <w:jc w:val="center"/>
            </w:pPr>
            <w:r>
              <w:t>Closed POD</w:t>
            </w:r>
          </w:p>
        </w:tc>
      </w:tr>
      <w:tr w:rsidR="003B3204" w:rsidTr="00845681">
        <w:trPr>
          <w:trHeight w:val="403"/>
          <w:jc w:val="center"/>
        </w:trPr>
        <w:tc>
          <w:tcPr>
            <w:tcW w:w="914" w:type="dxa"/>
            <w:vAlign w:val="center"/>
          </w:tcPr>
          <w:p w:rsidR="003B3204" w:rsidRDefault="003B3204" w:rsidP="003529F4">
            <w:pPr>
              <w:spacing w:line="240" w:lineRule="auto"/>
              <w:jc w:val="right"/>
            </w:pPr>
            <w:r>
              <w:t>4</w:t>
            </w:r>
          </w:p>
        </w:tc>
        <w:tc>
          <w:tcPr>
            <w:tcW w:w="994" w:type="dxa"/>
            <w:vAlign w:val="center"/>
          </w:tcPr>
          <w:p w:rsidR="003B3204" w:rsidRDefault="003B3204" w:rsidP="003529F4">
            <w:pPr>
              <w:spacing w:line="240" w:lineRule="auto"/>
              <w:jc w:val="right"/>
            </w:pPr>
            <w:r>
              <w:t>25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5</w:t>
            </w:r>
          </w:p>
        </w:tc>
        <w:tc>
          <w:tcPr>
            <w:tcW w:w="994" w:type="dxa"/>
            <w:vAlign w:val="center"/>
          </w:tcPr>
          <w:p w:rsidR="003B3204" w:rsidRDefault="003B3204" w:rsidP="003529F4">
            <w:pPr>
              <w:spacing w:line="240" w:lineRule="auto"/>
              <w:jc w:val="right"/>
            </w:pPr>
            <w:r>
              <w:t>20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6</w:t>
            </w:r>
          </w:p>
        </w:tc>
        <w:tc>
          <w:tcPr>
            <w:tcW w:w="994" w:type="dxa"/>
            <w:vAlign w:val="center"/>
          </w:tcPr>
          <w:p w:rsidR="003B3204" w:rsidRDefault="003B3204" w:rsidP="003529F4">
            <w:pPr>
              <w:spacing w:line="240" w:lineRule="auto"/>
              <w:jc w:val="right"/>
            </w:pPr>
            <w:r>
              <w:t>20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7</w:t>
            </w:r>
          </w:p>
        </w:tc>
        <w:tc>
          <w:tcPr>
            <w:tcW w:w="994" w:type="dxa"/>
            <w:vAlign w:val="center"/>
          </w:tcPr>
          <w:p w:rsidR="003B3204" w:rsidRDefault="003B3204" w:rsidP="003529F4">
            <w:pPr>
              <w:spacing w:line="240" w:lineRule="auto"/>
              <w:jc w:val="right"/>
            </w:pPr>
            <w:r>
              <w:t>20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8</w:t>
            </w:r>
          </w:p>
        </w:tc>
        <w:tc>
          <w:tcPr>
            <w:tcW w:w="994" w:type="dxa"/>
            <w:vAlign w:val="center"/>
          </w:tcPr>
          <w:p w:rsidR="003B3204" w:rsidRDefault="003B3204" w:rsidP="003529F4">
            <w:pPr>
              <w:spacing w:line="240" w:lineRule="auto"/>
              <w:jc w:val="right"/>
            </w:pPr>
            <w:r>
              <w:t>25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9</w:t>
            </w:r>
          </w:p>
        </w:tc>
        <w:tc>
          <w:tcPr>
            <w:tcW w:w="994" w:type="dxa"/>
            <w:vAlign w:val="center"/>
          </w:tcPr>
          <w:p w:rsidR="003B3204" w:rsidRDefault="003B3204" w:rsidP="003529F4">
            <w:pPr>
              <w:spacing w:line="240" w:lineRule="auto"/>
              <w:jc w:val="right"/>
            </w:pPr>
            <w:r>
              <w:t>25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10</w:t>
            </w:r>
          </w:p>
        </w:tc>
        <w:tc>
          <w:tcPr>
            <w:tcW w:w="994" w:type="dxa"/>
            <w:vAlign w:val="center"/>
          </w:tcPr>
          <w:p w:rsidR="003B3204" w:rsidRDefault="003B3204" w:rsidP="003529F4">
            <w:pPr>
              <w:spacing w:line="240" w:lineRule="auto"/>
              <w:jc w:val="right"/>
            </w:pPr>
            <w:r>
              <w:t>25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11</w:t>
            </w:r>
          </w:p>
        </w:tc>
        <w:tc>
          <w:tcPr>
            <w:tcW w:w="994" w:type="dxa"/>
            <w:vAlign w:val="center"/>
          </w:tcPr>
          <w:p w:rsidR="003B3204" w:rsidRDefault="003B3204" w:rsidP="003529F4">
            <w:pPr>
              <w:spacing w:line="240" w:lineRule="auto"/>
              <w:jc w:val="right"/>
            </w:pPr>
            <w:r>
              <w:t>30</w:t>
            </w:r>
          </w:p>
        </w:tc>
        <w:tc>
          <w:tcPr>
            <w:tcW w:w="1839" w:type="dxa"/>
            <w:vAlign w:val="center"/>
          </w:tcPr>
          <w:p w:rsidR="003B3204" w:rsidRDefault="003B3204" w:rsidP="003529F4">
            <w:pPr>
              <w:spacing w:line="240" w:lineRule="auto"/>
              <w:jc w:val="center"/>
            </w:pPr>
            <w:r>
              <w:t>Closed POD</w:t>
            </w:r>
          </w:p>
        </w:tc>
      </w:tr>
      <w:tr w:rsidR="003B3204" w:rsidTr="00845681">
        <w:trPr>
          <w:trHeight w:val="403"/>
          <w:jc w:val="center"/>
        </w:trPr>
        <w:tc>
          <w:tcPr>
            <w:tcW w:w="914" w:type="dxa"/>
            <w:vAlign w:val="center"/>
          </w:tcPr>
          <w:p w:rsidR="003B3204" w:rsidRDefault="003B3204" w:rsidP="003529F4">
            <w:pPr>
              <w:spacing w:line="240" w:lineRule="auto"/>
              <w:jc w:val="right"/>
            </w:pPr>
            <w:r>
              <w:t>12</w:t>
            </w:r>
          </w:p>
        </w:tc>
        <w:tc>
          <w:tcPr>
            <w:tcW w:w="994" w:type="dxa"/>
            <w:vAlign w:val="center"/>
          </w:tcPr>
          <w:p w:rsidR="003B3204" w:rsidRDefault="003B3204" w:rsidP="003529F4">
            <w:pPr>
              <w:spacing w:line="240" w:lineRule="auto"/>
              <w:jc w:val="right"/>
            </w:pPr>
            <w:r>
              <w:t>30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13</w:t>
            </w:r>
          </w:p>
        </w:tc>
        <w:tc>
          <w:tcPr>
            <w:tcW w:w="994" w:type="dxa"/>
            <w:vAlign w:val="center"/>
          </w:tcPr>
          <w:p w:rsidR="003B3204" w:rsidRDefault="003B3204" w:rsidP="003529F4">
            <w:pPr>
              <w:spacing w:line="240" w:lineRule="auto"/>
              <w:jc w:val="right"/>
            </w:pPr>
            <w:r>
              <w:t>35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14</w:t>
            </w:r>
          </w:p>
        </w:tc>
        <w:tc>
          <w:tcPr>
            <w:tcW w:w="994" w:type="dxa"/>
            <w:vAlign w:val="center"/>
          </w:tcPr>
          <w:p w:rsidR="003B3204" w:rsidRDefault="003B3204" w:rsidP="003529F4">
            <w:pPr>
              <w:spacing w:line="240" w:lineRule="auto"/>
              <w:jc w:val="right"/>
            </w:pPr>
            <w:r>
              <w:t>35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15</w:t>
            </w:r>
          </w:p>
        </w:tc>
        <w:tc>
          <w:tcPr>
            <w:tcW w:w="994" w:type="dxa"/>
            <w:vAlign w:val="center"/>
          </w:tcPr>
          <w:p w:rsidR="003B3204" w:rsidRDefault="003B3204" w:rsidP="003529F4">
            <w:pPr>
              <w:spacing w:line="240" w:lineRule="auto"/>
              <w:jc w:val="right"/>
            </w:pPr>
            <w:r>
              <w:t>45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16</w:t>
            </w:r>
          </w:p>
        </w:tc>
        <w:tc>
          <w:tcPr>
            <w:tcW w:w="994" w:type="dxa"/>
            <w:vAlign w:val="center"/>
          </w:tcPr>
          <w:p w:rsidR="003B3204" w:rsidRDefault="003B3204" w:rsidP="003529F4">
            <w:pPr>
              <w:spacing w:line="240" w:lineRule="auto"/>
              <w:jc w:val="right"/>
            </w:pPr>
            <w:r>
              <w:t>45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17</w:t>
            </w:r>
          </w:p>
        </w:tc>
        <w:tc>
          <w:tcPr>
            <w:tcW w:w="994" w:type="dxa"/>
            <w:vAlign w:val="center"/>
          </w:tcPr>
          <w:p w:rsidR="003B3204" w:rsidRDefault="003B3204" w:rsidP="003529F4">
            <w:pPr>
              <w:spacing w:line="240" w:lineRule="auto"/>
              <w:jc w:val="right"/>
            </w:pPr>
            <w:r>
              <w:t>50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18</w:t>
            </w:r>
          </w:p>
        </w:tc>
        <w:tc>
          <w:tcPr>
            <w:tcW w:w="994" w:type="dxa"/>
            <w:vAlign w:val="center"/>
          </w:tcPr>
          <w:p w:rsidR="003B3204" w:rsidRDefault="003B3204" w:rsidP="003529F4">
            <w:pPr>
              <w:spacing w:line="240" w:lineRule="auto"/>
              <w:jc w:val="right"/>
            </w:pPr>
            <w:r>
              <w:t>50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19</w:t>
            </w:r>
          </w:p>
        </w:tc>
        <w:tc>
          <w:tcPr>
            <w:tcW w:w="994" w:type="dxa"/>
            <w:vAlign w:val="center"/>
          </w:tcPr>
          <w:p w:rsidR="003B3204" w:rsidRDefault="003B3204" w:rsidP="003529F4">
            <w:pPr>
              <w:spacing w:line="240" w:lineRule="auto"/>
              <w:jc w:val="right"/>
            </w:pPr>
            <w:r>
              <w:t>60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20</w:t>
            </w:r>
          </w:p>
        </w:tc>
        <w:tc>
          <w:tcPr>
            <w:tcW w:w="994" w:type="dxa"/>
            <w:vAlign w:val="center"/>
          </w:tcPr>
          <w:p w:rsidR="003B3204" w:rsidRDefault="003B3204" w:rsidP="003529F4">
            <w:pPr>
              <w:spacing w:line="240" w:lineRule="auto"/>
              <w:jc w:val="right"/>
            </w:pPr>
            <w:r>
              <w:t>60</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21</w:t>
            </w:r>
          </w:p>
        </w:tc>
        <w:tc>
          <w:tcPr>
            <w:tcW w:w="994" w:type="dxa"/>
            <w:vAlign w:val="center"/>
          </w:tcPr>
          <w:p w:rsidR="003B3204" w:rsidRDefault="003B3204" w:rsidP="003529F4">
            <w:pPr>
              <w:spacing w:line="240" w:lineRule="auto"/>
              <w:jc w:val="right"/>
            </w:pPr>
            <w:r>
              <w:t>65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22.1</w:t>
            </w:r>
          </w:p>
        </w:tc>
        <w:tc>
          <w:tcPr>
            <w:tcW w:w="994" w:type="dxa"/>
            <w:vAlign w:val="center"/>
          </w:tcPr>
          <w:p w:rsidR="003B3204" w:rsidRDefault="003B3204" w:rsidP="003529F4">
            <w:pPr>
              <w:spacing w:line="240" w:lineRule="auto"/>
              <w:jc w:val="right"/>
            </w:pPr>
            <w:r>
              <w:t>78</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22.2</w:t>
            </w:r>
          </w:p>
        </w:tc>
        <w:tc>
          <w:tcPr>
            <w:tcW w:w="994" w:type="dxa"/>
            <w:vAlign w:val="center"/>
          </w:tcPr>
          <w:p w:rsidR="003B3204" w:rsidRDefault="003B3204" w:rsidP="003529F4">
            <w:pPr>
              <w:spacing w:line="240" w:lineRule="auto"/>
              <w:jc w:val="right"/>
            </w:pPr>
            <w:r>
              <w:t>78</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23</w:t>
            </w:r>
          </w:p>
        </w:tc>
        <w:tc>
          <w:tcPr>
            <w:tcW w:w="994" w:type="dxa"/>
            <w:vAlign w:val="center"/>
          </w:tcPr>
          <w:p w:rsidR="003B3204" w:rsidRDefault="003B3204" w:rsidP="003529F4">
            <w:pPr>
              <w:spacing w:line="240" w:lineRule="auto"/>
              <w:jc w:val="right"/>
            </w:pPr>
            <w:r>
              <w:t>85</w:t>
            </w:r>
          </w:p>
        </w:tc>
        <w:tc>
          <w:tcPr>
            <w:tcW w:w="1839" w:type="dxa"/>
            <w:vAlign w:val="center"/>
          </w:tcPr>
          <w:p w:rsidR="003B3204" w:rsidRDefault="003B3204" w:rsidP="003529F4">
            <w:pPr>
              <w:spacing w:line="240" w:lineRule="auto"/>
              <w:jc w:val="center"/>
            </w:pPr>
          </w:p>
        </w:tc>
      </w:tr>
      <w:tr w:rsidR="003B3204" w:rsidTr="00845681">
        <w:trPr>
          <w:trHeight w:val="403"/>
          <w:jc w:val="center"/>
        </w:trPr>
        <w:tc>
          <w:tcPr>
            <w:tcW w:w="914" w:type="dxa"/>
            <w:vAlign w:val="center"/>
          </w:tcPr>
          <w:p w:rsidR="003B3204" w:rsidRDefault="003B3204" w:rsidP="003529F4">
            <w:pPr>
              <w:spacing w:line="240" w:lineRule="auto"/>
              <w:jc w:val="right"/>
            </w:pPr>
            <w:r>
              <w:t>24</w:t>
            </w:r>
          </w:p>
        </w:tc>
        <w:tc>
          <w:tcPr>
            <w:tcW w:w="994" w:type="dxa"/>
            <w:vAlign w:val="center"/>
          </w:tcPr>
          <w:p w:rsidR="003B3204" w:rsidRDefault="003B3204" w:rsidP="003529F4">
            <w:pPr>
              <w:spacing w:line="240" w:lineRule="auto"/>
              <w:jc w:val="right"/>
            </w:pPr>
            <w:r>
              <w:t>85</w:t>
            </w:r>
          </w:p>
        </w:tc>
        <w:tc>
          <w:tcPr>
            <w:tcW w:w="1839" w:type="dxa"/>
            <w:vAlign w:val="center"/>
          </w:tcPr>
          <w:p w:rsidR="003B3204" w:rsidRDefault="003B3204" w:rsidP="003529F4">
            <w:pPr>
              <w:spacing w:line="240" w:lineRule="auto"/>
              <w:jc w:val="center"/>
            </w:pPr>
          </w:p>
        </w:tc>
      </w:tr>
    </w:tbl>
    <w:p w:rsidR="003B3204" w:rsidRDefault="003B3204" w:rsidP="003B3204">
      <w:pPr>
        <w:numPr>
          <w:ilvl w:val="12"/>
          <w:numId w:val="0"/>
        </w:numPr>
      </w:pPr>
    </w:p>
    <w:p w:rsidR="00B44E57" w:rsidRDefault="00B44E57" w:rsidP="00B44E57">
      <w:pPr>
        <w:pStyle w:val="Caption"/>
        <w:jc w:val="left"/>
      </w:pPr>
    </w:p>
    <w:p w:rsidR="00B44E57" w:rsidRDefault="00B44E57" w:rsidP="00B44E57">
      <w:pPr>
        <w:pStyle w:val="Caption"/>
        <w:jc w:val="left"/>
      </w:pPr>
    </w:p>
    <w:p w:rsidR="00B44E57" w:rsidRDefault="00B44E57" w:rsidP="00B44E57">
      <w:pPr>
        <w:pStyle w:val="Caption"/>
        <w:jc w:val="left"/>
      </w:pPr>
    </w:p>
    <w:p w:rsidR="00B44E57" w:rsidRDefault="00B44E57" w:rsidP="00B44E57">
      <w:pPr>
        <w:pStyle w:val="Caption"/>
        <w:jc w:val="left"/>
      </w:pPr>
    </w:p>
    <w:p w:rsidR="00B44E57" w:rsidRDefault="00B44E57" w:rsidP="00BC7C38">
      <w:pPr>
        <w:pStyle w:val="Figure"/>
      </w:pPr>
      <w:r>
        <w:drawing>
          <wp:anchor distT="0" distB="0" distL="114300" distR="114300" simplePos="0" relativeHeight="251682816" behindDoc="0" locked="0" layoutInCell="1" allowOverlap="1" wp14:anchorId="270807C8" wp14:editId="7A1F38ED">
            <wp:simplePos x="0" y="0"/>
            <wp:positionH relativeFrom="column">
              <wp:posOffset>50800</wp:posOffset>
            </wp:positionH>
            <wp:positionV relativeFrom="page">
              <wp:posOffset>2743200</wp:posOffset>
            </wp:positionV>
            <wp:extent cx="5867400" cy="4274820"/>
            <wp:effectExtent l="0" t="0" r="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67400" cy="4274820"/>
                    </a:xfrm>
                    <a:prstGeom prst="rect">
                      <a:avLst/>
                    </a:prstGeom>
                    <a:noFill/>
                  </pic:spPr>
                </pic:pic>
              </a:graphicData>
            </a:graphic>
          </wp:anchor>
        </w:drawing>
      </w:r>
    </w:p>
    <w:p w:rsidR="00B44E57" w:rsidRDefault="00B44E57" w:rsidP="00BC7C38">
      <w:pPr>
        <w:pStyle w:val="Figure"/>
      </w:pPr>
    </w:p>
    <w:p w:rsidR="003B3204" w:rsidRDefault="00B44E57" w:rsidP="00BC7C38">
      <w:pPr>
        <w:pStyle w:val="Figure"/>
      </w:pPr>
      <w:bookmarkStart w:id="104" w:name="_Toc419755799"/>
      <w:r>
        <w:t xml:space="preserve">Figure </w:t>
      </w:r>
      <w:r w:rsidR="00D657D4">
        <w:fldChar w:fldCharType="begin"/>
      </w:r>
      <w:r w:rsidR="00F94B75">
        <w:instrText xml:space="preserve"> SEQ Figure \* ARABIC </w:instrText>
      </w:r>
      <w:r w:rsidR="00D657D4">
        <w:fldChar w:fldCharType="separate"/>
      </w:r>
      <w:r w:rsidR="004316D1">
        <w:t>24</w:t>
      </w:r>
      <w:r w:rsidR="00D657D4">
        <w:fldChar w:fldCharType="end"/>
      </w:r>
      <w:r>
        <w:t>: “Future State” T4 and T5 for PODs</w:t>
      </w:r>
      <w:bookmarkEnd w:id="104"/>
    </w:p>
    <w:p w:rsidR="003B3204" w:rsidRDefault="003B3204">
      <w:pPr>
        <w:spacing w:line="240" w:lineRule="auto"/>
      </w:pPr>
      <w:r>
        <w:br w:type="page"/>
      </w:r>
    </w:p>
    <w:p w:rsidR="00B44E57" w:rsidRDefault="00B44E57" w:rsidP="00B44E57">
      <w:pPr>
        <w:pStyle w:val="Caption"/>
      </w:pPr>
    </w:p>
    <w:p w:rsidR="00B44E57" w:rsidRDefault="00B44E57" w:rsidP="00B44E57">
      <w:pPr>
        <w:pStyle w:val="Caption"/>
      </w:pPr>
    </w:p>
    <w:p w:rsidR="00B44E57" w:rsidRDefault="00B44E57" w:rsidP="00B44E57">
      <w:pPr>
        <w:pStyle w:val="Caption"/>
      </w:pPr>
    </w:p>
    <w:p w:rsidR="00B44E57" w:rsidRDefault="00B44E57" w:rsidP="00B44E57">
      <w:pPr>
        <w:pStyle w:val="Caption"/>
      </w:pPr>
    </w:p>
    <w:p w:rsidR="00B44E57" w:rsidRDefault="00B44E57" w:rsidP="00B44E57">
      <w:pPr>
        <w:pStyle w:val="Caption"/>
      </w:pPr>
      <w:r>
        <w:rPr>
          <w:noProof/>
        </w:rPr>
        <w:drawing>
          <wp:anchor distT="0" distB="0" distL="114300" distR="114300" simplePos="0" relativeHeight="251687936" behindDoc="0" locked="0" layoutInCell="1" allowOverlap="1" wp14:anchorId="1AD7E1EC" wp14:editId="6702DE18">
            <wp:simplePos x="0" y="0"/>
            <wp:positionH relativeFrom="column">
              <wp:posOffset>88900</wp:posOffset>
            </wp:positionH>
            <wp:positionV relativeFrom="page">
              <wp:posOffset>2743200</wp:posOffset>
            </wp:positionV>
            <wp:extent cx="5803900" cy="4229100"/>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03900" cy="4229100"/>
                    </a:xfrm>
                    <a:prstGeom prst="rect">
                      <a:avLst/>
                    </a:prstGeom>
                    <a:noFill/>
                  </pic:spPr>
                </pic:pic>
              </a:graphicData>
            </a:graphic>
          </wp:anchor>
        </w:drawing>
      </w:r>
    </w:p>
    <w:p w:rsidR="00B44E57" w:rsidRDefault="00B44E57" w:rsidP="00B44E57">
      <w:pPr>
        <w:pStyle w:val="Caption"/>
      </w:pPr>
    </w:p>
    <w:p w:rsidR="003B3204" w:rsidRDefault="00B44E57" w:rsidP="00B44E57">
      <w:pPr>
        <w:pStyle w:val="Caption"/>
      </w:pPr>
      <w:bookmarkStart w:id="105" w:name="_Toc419755800"/>
      <w:r>
        <w:t xml:space="preserve">Figure </w:t>
      </w:r>
      <w:r w:rsidR="00D657D4">
        <w:fldChar w:fldCharType="begin"/>
      </w:r>
      <w:r w:rsidR="00BD747A">
        <w:instrText xml:space="preserve"> SEQ Figure \* ARABIC </w:instrText>
      </w:r>
      <w:r w:rsidR="00D657D4">
        <w:fldChar w:fldCharType="separate"/>
      </w:r>
      <w:r w:rsidR="004316D1">
        <w:rPr>
          <w:noProof/>
        </w:rPr>
        <w:t>25</w:t>
      </w:r>
      <w:r w:rsidR="00D657D4">
        <w:rPr>
          <w:noProof/>
        </w:rPr>
        <w:fldChar w:fldCharType="end"/>
      </w:r>
      <w:r>
        <w:t>: Figure 24 Expanded Scale</w:t>
      </w:r>
      <w:bookmarkEnd w:id="105"/>
      <w:r w:rsidR="003B3204">
        <w:br w:type="page"/>
      </w:r>
    </w:p>
    <w:p w:rsidR="00E97FAE" w:rsidRDefault="00E97FAE" w:rsidP="00BC7C38">
      <w:pPr>
        <w:pStyle w:val="Figure"/>
      </w:pPr>
      <w:r>
        <w:lastRenderedPageBreak/>
        <w:tab/>
      </w:r>
      <w:bookmarkStart w:id="106" w:name="_Toc419755774"/>
      <w:r>
        <w:t xml:space="preserve">Table </w:t>
      </w:r>
      <w:r w:rsidR="00D657D4">
        <w:fldChar w:fldCharType="begin"/>
      </w:r>
      <w:r w:rsidR="00F94B75">
        <w:instrText xml:space="preserve"> SEQ Table \* ARABIC </w:instrText>
      </w:r>
      <w:r w:rsidR="00D657D4">
        <w:fldChar w:fldCharType="separate"/>
      </w:r>
      <w:r w:rsidR="00645A1E">
        <w:t>11</w:t>
      </w:r>
      <w:r w:rsidR="00D657D4">
        <w:fldChar w:fldCharType="end"/>
      </w:r>
      <w:r>
        <w:t>: Identification of the Last Active POD (</w:t>
      </w:r>
      <w:r w:rsidRPr="00A010CF">
        <w:rPr>
          <w:i/>
        </w:rPr>
        <w:t>POD</w:t>
      </w:r>
      <w:r w:rsidRPr="00A010CF">
        <w:rPr>
          <w:i/>
          <w:vertAlign w:val="subscript"/>
        </w:rPr>
        <w:t>LAP</w:t>
      </w:r>
      <w:r>
        <w:t>)</w:t>
      </w:r>
      <w:bookmarkEnd w:id="106"/>
    </w:p>
    <w:tbl>
      <w:tblPr>
        <w:tblStyle w:val="TableGrid"/>
        <w:tblW w:w="0" w:type="auto"/>
        <w:jc w:val="center"/>
        <w:tblLayout w:type="fixed"/>
        <w:tblLook w:val="04A0" w:firstRow="1" w:lastRow="0" w:firstColumn="1" w:lastColumn="0" w:noHBand="0" w:noVBand="1"/>
      </w:tblPr>
      <w:tblGrid>
        <w:gridCol w:w="754"/>
        <w:gridCol w:w="1218"/>
        <w:gridCol w:w="960"/>
        <w:gridCol w:w="1114"/>
        <w:gridCol w:w="1406"/>
      </w:tblGrid>
      <w:tr w:rsidR="00E97FAE" w:rsidRPr="00537237" w:rsidTr="00845681">
        <w:trPr>
          <w:trHeight w:val="403"/>
          <w:jc w:val="center"/>
        </w:trPr>
        <w:tc>
          <w:tcPr>
            <w:tcW w:w="754" w:type="dxa"/>
            <w:vAlign w:val="center"/>
          </w:tcPr>
          <w:p w:rsidR="00E97FAE" w:rsidRPr="00845681" w:rsidRDefault="00E97FAE" w:rsidP="003529F4">
            <w:pPr>
              <w:spacing w:line="240" w:lineRule="auto"/>
              <w:rPr>
                <w:i/>
              </w:rPr>
            </w:pPr>
            <w:r w:rsidRPr="00845681">
              <w:br w:type="page"/>
            </w:r>
            <w:r w:rsidRPr="00845681">
              <w:rPr>
                <w:i/>
              </w:rPr>
              <w:t>POD</w:t>
            </w:r>
            <w:r w:rsidRPr="00845681">
              <w:rPr>
                <w:i/>
                <w:vertAlign w:val="subscript"/>
              </w:rPr>
              <w:t>i</w:t>
            </w:r>
          </w:p>
        </w:tc>
        <w:tc>
          <w:tcPr>
            <w:tcW w:w="1218" w:type="dxa"/>
            <w:vAlign w:val="center"/>
          </w:tcPr>
          <w:p w:rsidR="00E97FAE" w:rsidRPr="00845681" w:rsidRDefault="00E97FAE" w:rsidP="003529F4">
            <w:pPr>
              <w:spacing w:line="240" w:lineRule="auto"/>
              <w:jc w:val="center"/>
            </w:pPr>
            <w:r w:rsidRPr="00845681">
              <w:rPr>
                <w:i/>
              </w:rPr>
              <w:t>T5R</w:t>
            </w:r>
            <w:r w:rsidRPr="00845681">
              <w:rPr>
                <w:i/>
                <w:vertAlign w:val="subscript"/>
              </w:rPr>
              <w:t>i</w:t>
            </w:r>
          </w:p>
        </w:tc>
        <w:tc>
          <w:tcPr>
            <w:tcW w:w="960" w:type="dxa"/>
            <w:vAlign w:val="center"/>
          </w:tcPr>
          <w:p w:rsidR="00E97FAE" w:rsidRPr="00845681" w:rsidRDefault="00E97FAE" w:rsidP="003529F4">
            <w:pPr>
              <w:spacing w:line="240" w:lineRule="auto"/>
              <w:jc w:val="center"/>
              <w:rPr>
                <w:i/>
              </w:rPr>
            </w:pPr>
            <w:r w:rsidRPr="00845681">
              <w:rPr>
                <w:i/>
              </w:rPr>
              <w:t>TP</w:t>
            </w:r>
            <w:r w:rsidRPr="00845681">
              <w:rPr>
                <w:i/>
                <w:vertAlign w:val="subscript"/>
              </w:rPr>
              <w:t>i</w:t>
            </w:r>
          </w:p>
        </w:tc>
        <w:tc>
          <w:tcPr>
            <w:tcW w:w="1114" w:type="dxa"/>
            <w:vAlign w:val="center"/>
          </w:tcPr>
          <w:p w:rsidR="00E97FAE" w:rsidRPr="00845681" w:rsidRDefault="00E97FAE" w:rsidP="003529F4">
            <w:pPr>
              <w:spacing w:line="240" w:lineRule="auto"/>
              <w:jc w:val="center"/>
            </w:pPr>
            <w:r w:rsidRPr="00845681">
              <w:t>Total</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w:t>
            </w:r>
          </w:p>
        </w:tc>
        <w:tc>
          <w:tcPr>
            <w:tcW w:w="1218" w:type="dxa"/>
            <w:vAlign w:val="center"/>
          </w:tcPr>
          <w:p w:rsidR="00E97FAE" w:rsidRDefault="00E97FAE" w:rsidP="003529F4">
            <w:pPr>
              <w:spacing w:line="240" w:lineRule="auto"/>
              <w:jc w:val="right"/>
            </w:pPr>
            <w:r>
              <w:t>1,335</w:t>
            </w:r>
          </w:p>
        </w:tc>
        <w:tc>
          <w:tcPr>
            <w:tcW w:w="960" w:type="dxa"/>
            <w:vAlign w:val="center"/>
          </w:tcPr>
          <w:p w:rsidR="00E97FAE" w:rsidRDefault="00E97FAE" w:rsidP="003529F4">
            <w:pPr>
              <w:spacing w:line="240" w:lineRule="auto"/>
              <w:jc w:val="right"/>
            </w:pPr>
            <w:r>
              <w:t>10</w:t>
            </w:r>
          </w:p>
        </w:tc>
        <w:tc>
          <w:tcPr>
            <w:tcW w:w="1114" w:type="dxa"/>
            <w:shd w:val="clear" w:color="auto" w:fill="auto"/>
            <w:vAlign w:val="center"/>
          </w:tcPr>
          <w:p w:rsidR="00E97FAE" w:rsidRDefault="00E97FAE" w:rsidP="003529F4">
            <w:pPr>
              <w:spacing w:line="240" w:lineRule="auto"/>
              <w:jc w:val="right"/>
            </w:pPr>
            <w:r>
              <w:t>1,345</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2</w:t>
            </w:r>
          </w:p>
        </w:tc>
        <w:tc>
          <w:tcPr>
            <w:tcW w:w="1218" w:type="dxa"/>
            <w:vAlign w:val="center"/>
          </w:tcPr>
          <w:p w:rsidR="00E97FAE" w:rsidRDefault="00E97FAE" w:rsidP="003529F4">
            <w:pPr>
              <w:spacing w:line="240" w:lineRule="auto"/>
              <w:jc w:val="right"/>
            </w:pPr>
            <w:r>
              <w:t>1,278</w:t>
            </w:r>
          </w:p>
        </w:tc>
        <w:tc>
          <w:tcPr>
            <w:tcW w:w="960" w:type="dxa"/>
            <w:vAlign w:val="center"/>
          </w:tcPr>
          <w:p w:rsidR="00E97FAE" w:rsidRDefault="00E97FAE" w:rsidP="003529F4">
            <w:pPr>
              <w:spacing w:line="240" w:lineRule="auto"/>
              <w:jc w:val="right"/>
            </w:pPr>
            <w:r>
              <w:t>10</w:t>
            </w:r>
          </w:p>
        </w:tc>
        <w:tc>
          <w:tcPr>
            <w:tcW w:w="1114" w:type="dxa"/>
            <w:shd w:val="clear" w:color="auto" w:fill="auto"/>
            <w:vAlign w:val="center"/>
          </w:tcPr>
          <w:p w:rsidR="00E97FAE" w:rsidRDefault="00E97FAE" w:rsidP="003529F4">
            <w:pPr>
              <w:spacing w:line="240" w:lineRule="auto"/>
              <w:jc w:val="right"/>
            </w:pPr>
            <w:r>
              <w:t>1,288</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3</w:t>
            </w:r>
          </w:p>
        </w:tc>
        <w:tc>
          <w:tcPr>
            <w:tcW w:w="1218" w:type="dxa"/>
            <w:vAlign w:val="center"/>
          </w:tcPr>
          <w:p w:rsidR="00E97FAE" w:rsidRDefault="00E97FAE" w:rsidP="003529F4">
            <w:pPr>
              <w:spacing w:line="240" w:lineRule="auto"/>
              <w:jc w:val="right"/>
            </w:pPr>
            <w:r>
              <w:t>76</w:t>
            </w:r>
          </w:p>
        </w:tc>
        <w:tc>
          <w:tcPr>
            <w:tcW w:w="960" w:type="dxa"/>
            <w:vAlign w:val="center"/>
          </w:tcPr>
          <w:p w:rsidR="00E97FAE" w:rsidRDefault="00E97FAE" w:rsidP="003529F4">
            <w:pPr>
              <w:spacing w:line="240" w:lineRule="auto"/>
              <w:jc w:val="right"/>
            </w:pPr>
            <w:r>
              <w:t>15</w:t>
            </w:r>
          </w:p>
        </w:tc>
        <w:tc>
          <w:tcPr>
            <w:tcW w:w="1114" w:type="dxa"/>
            <w:shd w:val="clear" w:color="auto" w:fill="auto"/>
            <w:vAlign w:val="center"/>
          </w:tcPr>
          <w:p w:rsidR="00E97FAE" w:rsidRDefault="00E97FAE" w:rsidP="003529F4">
            <w:pPr>
              <w:spacing w:line="240" w:lineRule="auto"/>
              <w:jc w:val="right"/>
            </w:pPr>
            <w:r>
              <w:t>91</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4</w:t>
            </w:r>
          </w:p>
        </w:tc>
        <w:tc>
          <w:tcPr>
            <w:tcW w:w="1218" w:type="dxa"/>
            <w:vAlign w:val="center"/>
          </w:tcPr>
          <w:p w:rsidR="00E97FAE" w:rsidRDefault="00E97FAE" w:rsidP="003529F4">
            <w:pPr>
              <w:spacing w:line="240" w:lineRule="auto"/>
              <w:jc w:val="right"/>
            </w:pPr>
            <w:r>
              <w:t>1,392</w:t>
            </w:r>
          </w:p>
        </w:tc>
        <w:tc>
          <w:tcPr>
            <w:tcW w:w="960" w:type="dxa"/>
            <w:vAlign w:val="center"/>
          </w:tcPr>
          <w:p w:rsidR="00E97FAE" w:rsidRDefault="00E97FAE" w:rsidP="003529F4">
            <w:pPr>
              <w:spacing w:line="240" w:lineRule="auto"/>
              <w:jc w:val="right"/>
            </w:pPr>
            <w:r>
              <w:t>25</w:t>
            </w:r>
          </w:p>
        </w:tc>
        <w:tc>
          <w:tcPr>
            <w:tcW w:w="1114" w:type="dxa"/>
            <w:shd w:val="clear" w:color="auto" w:fill="auto"/>
            <w:vAlign w:val="center"/>
          </w:tcPr>
          <w:p w:rsidR="00E97FAE" w:rsidRDefault="00E97FAE" w:rsidP="003529F4">
            <w:pPr>
              <w:spacing w:line="240" w:lineRule="auto"/>
              <w:jc w:val="right"/>
            </w:pPr>
            <w:r>
              <w:t>1,417</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5</w:t>
            </w:r>
          </w:p>
        </w:tc>
        <w:tc>
          <w:tcPr>
            <w:tcW w:w="1218" w:type="dxa"/>
            <w:vAlign w:val="center"/>
          </w:tcPr>
          <w:p w:rsidR="00E97FAE" w:rsidRDefault="00E97FAE" w:rsidP="003529F4">
            <w:pPr>
              <w:spacing w:line="240" w:lineRule="auto"/>
              <w:jc w:val="right"/>
            </w:pPr>
            <w:r>
              <w:t>1,364</w:t>
            </w:r>
          </w:p>
        </w:tc>
        <w:tc>
          <w:tcPr>
            <w:tcW w:w="960" w:type="dxa"/>
            <w:vAlign w:val="center"/>
          </w:tcPr>
          <w:p w:rsidR="00E97FAE" w:rsidRDefault="00E97FAE" w:rsidP="003529F4">
            <w:pPr>
              <w:spacing w:line="240" w:lineRule="auto"/>
              <w:jc w:val="right"/>
            </w:pPr>
            <w:r>
              <w:t>20</w:t>
            </w:r>
          </w:p>
        </w:tc>
        <w:tc>
          <w:tcPr>
            <w:tcW w:w="1114" w:type="dxa"/>
            <w:shd w:val="clear" w:color="auto" w:fill="auto"/>
            <w:vAlign w:val="center"/>
          </w:tcPr>
          <w:p w:rsidR="00E97FAE" w:rsidRDefault="00E97FAE" w:rsidP="003529F4">
            <w:pPr>
              <w:spacing w:line="240" w:lineRule="auto"/>
              <w:jc w:val="right"/>
            </w:pPr>
            <w:r>
              <w:t>1,384</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6</w:t>
            </w:r>
          </w:p>
        </w:tc>
        <w:tc>
          <w:tcPr>
            <w:tcW w:w="1218" w:type="dxa"/>
            <w:vAlign w:val="center"/>
          </w:tcPr>
          <w:p w:rsidR="00E97FAE" w:rsidRDefault="00E97FAE" w:rsidP="003529F4">
            <w:pPr>
              <w:spacing w:line="240" w:lineRule="auto"/>
              <w:jc w:val="right"/>
            </w:pPr>
            <w:r>
              <w:t>1,420</w:t>
            </w:r>
          </w:p>
        </w:tc>
        <w:tc>
          <w:tcPr>
            <w:tcW w:w="960" w:type="dxa"/>
            <w:vAlign w:val="center"/>
          </w:tcPr>
          <w:p w:rsidR="00E97FAE" w:rsidRDefault="00E97FAE" w:rsidP="003529F4">
            <w:pPr>
              <w:spacing w:line="240" w:lineRule="auto"/>
              <w:jc w:val="right"/>
            </w:pPr>
            <w:r>
              <w:t>20</w:t>
            </w:r>
          </w:p>
        </w:tc>
        <w:tc>
          <w:tcPr>
            <w:tcW w:w="1114" w:type="dxa"/>
            <w:shd w:val="clear" w:color="auto" w:fill="auto"/>
            <w:vAlign w:val="center"/>
          </w:tcPr>
          <w:p w:rsidR="00E97FAE" w:rsidRDefault="00E97FAE" w:rsidP="003529F4">
            <w:pPr>
              <w:spacing w:line="240" w:lineRule="auto"/>
              <w:jc w:val="right"/>
            </w:pPr>
            <w:r>
              <w:t>1,440</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7</w:t>
            </w:r>
          </w:p>
        </w:tc>
        <w:tc>
          <w:tcPr>
            <w:tcW w:w="1218" w:type="dxa"/>
            <w:vAlign w:val="center"/>
          </w:tcPr>
          <w:p w:rsidR="00E97FAE" w:rsidRDefault="00E97FAE" w:rsidP="003529F4">
            <w:pPr>
              <w:spacing w:line="240" w:lineRule="auto"/>
              <w:jc w:val="right"/>
            </w:pPr>
            <w:r>
              <w:t>1,193</w:t>
            </w:r>
          </w:p>
        </w:tc>
        <w:tc>
          <w:tcPr>
            <w:tcW w:w="960" w:type="dxa"/>
            <w:vAlign w:val="center"/>
          </w:tcPr>
          <w:p w:rsidR="00E97FAE" w:rsidRDefault="00E97FAE" w:rsidP="003529F4">
            <w:pPr>
              <w:spacing w:line="240" w:lineRule="auto"/>
              <w:jc w:val="right"/>
            </w:pPr>
            <w:r>
              <w:t>20</w:t>
            </w:r>
          </w:p>
        </w:tc>
        <w:tc>
          <w:tcPr>
            <w:tcW w:w="1114" w:type="dxa"/>
            <w:shd w:val="clear" w:color="auto" w:fill="auto"/>
            <w:vAlign w:val="center"/>
          </w:tcPr>
          <w:p w:rsidR="00E97FAE" w:rsidRDefault="00E97FAE" w:rsidP="003529F4">
            <w:pPr>
              <w:spacing w:line="240" w:lineRule="auto"/>
              <w:jc w:val="right"/>
            </w:pPr>
            <w:r>
              <w:t>1,213</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8</w:t>
            </w:r>
          </w:p>
        </w:tc>
        <w:tc>
          <w:tcPr>
            <w:tcW w:w="1218" w:type="dxa"/>
            <w:vAlign w:val="center"/>
          </w:tcPr>
          <w:p w:rsidR="00E97FAE" w:rsidRDefault="00E97FAE" w:rsidP="003529F4">
            <w:pPr>
              <w:spacing w:line="240" w:lineRule="auto"/>
              <w:jc w:val="right"/>
            </w:pPr>
            <w:r>
              <w:t>1,057</w:t>
            </w:r>
          </w:p>
        </w:tc>
        <w:tc>
          <w:tcPr>
            <w:tcW w:w="960" w:type="dxa"/>
            <w:vAlign w:val="center"/>
          </w:tcPr>
          <w:p w:rsidR="00E97FAE" w:rsidRDefault="00E97FAE" w:rsidP="003529F4">
            <w:pPr>
              <w:spacing w:line="240" w:lineRule="auto"/>
              <w:jc w:val="right"/>
            </w:pPr>
            <w:r>
              <w:t>25</w:t>
            </w:r>
          </w:p>
        </w:tc>
        <w:tc>
          <w:tcPr>
            <w:tcW w:w="1114" w:type="dxa"/>
            <w:shd w:val="clear" w:color="auto" w:fill="auto"/>
            <w:vAlign w:val="center"/>
          </w:tcPr>
          <w:p w:rsidR="00E97FAE" w:rsidRDefault="00E97FAE" w:rsidP="003529F4">
            <w:pPr>
              <w:spacing w:line="240" w:lineRule="auto"/>
              <w:jc w:val="right"/>
            </w:pPr>
            <w:r>
              <w:t>1,082</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9</w:t>
            </w:r>
          </w:p>
        </w:tc>
        <w:tc>
          <w:tcPr>
            <w:tcW w:w="1218" w:type="dxa"/>
            <w:vAlign w:val="center"/>
          </w:tcPr>
          <w:p w:rsidR="00E97FAE" w:rsidRDefault="00E97FAE" w:rsidP="003529F4">
            <w:pPr>
              <w:spacing w:line="240" w:lineRule="auto"/>
              <w:jc w:val="right"/>
            </w:pPr>
            <w:r>
              <w:t>1,216</w:t>
            </w:r>
          </w:p>
        </w:tc>
        <w:tc>
          <w:tcPr>
            <w:tcW w:w="960" w:type="dxa"/>
            <w:vAlign w:val="center"/>
          </w:tcPr>
          <w:p w:rsidR="00E97FAE" w:rsidRDefault="00E97FAE" w:rsidP="003529F4">
            <w:pPr>
              <w:spacing w:line="240" w:lineRule="auto"/>
              <w:jc w:val="right"/>
            </w:pPr>
            <w:r>
              <w:t>25</w:t>
            </w:r>
          </w:p>
        </w:tc>
        <w:tc>
          <w:tcPr>
            <w:tcW w:w="1114" w:type="dxa"/>
            <w:shd w:val="clear" w:color="auto" w:fill="auto"/>
            <w:vAlign w:val="center"/>
          </w:tcPr>
          <w:p w:rsidR="00E97FAE" w:rsidRDefault="00E97FAE" w:rsidP="003529F4">
            <w:pPr>
              <w:spacing w:line="240" w:lineRule="auto"/>
              <w:jc w:val="right"/>
            </w:pPr>
            <w:r>
              <w:t>1,241</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10</w:t>
            </w:r>
          </w:p>
        </w:tc>
        <w:tc>
          <w:tcPr>
            <w:tcW w:w="1218" w:type="dxa"/>
            <w:vAlign w:val="center"/>
          </w:tcPr>
          <w:p w:rsidR="00E97FAE" w:rsidRDefault="00E97FAE" w:rsidP="003529F4">
            <w:pPr>
              <w:spacing w:line="240" w:lineRule="auto"/>
              <w:jc w:val="right"/>
            </w:pPr>
            <w:r>
              <w:t>1,108</w:t>
            </w:r>
          </w:p>
        </w:tc>
        <w:tc>
          <w:tcPr>
            <w:tcW w:w="960" w:type="dxa"/>
            <w:vAlign w:val="center"/>
          </w:tcPr>
          <w:p w:rsidR="00E97FAE" w:rsidRDefault="00E97FAE" w:rsidP="003529F4">
            <w:pPr>
              <w:spacing w:line="240" w:lineRule="auto"/>
              <w:jc w:val="right"/>
            </w:pPr>
            <w:r>
              <w:t>25</w:t>
            </w:r>
          </w:p>
        </w:tc>
        <w:tc>
          <w:tcPr>
            <w:tcW w:w="1114" w:type="dxa"/>
            <w:shd w:val="clear" w:color="auto" w:fill="auto"/>
            <w:vAlign w:val="center"/>
          </w:tcPr>
          <w:p w:rsidR="00E97FAE" w:rsidRDefault="00E97FAE" w:rsidP="003529F4">
            <w:pPr>
              <w:spacing w:line="240" w:lineRule="auto"/>
              <w:jc w:val="right"/>
            </w:pPr>
            <w:r>
              <w:t>1,133</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11</w:t>
            </w:r>
          </w:p>
        </w:tc>
        <w:tc>
          <w:tcPr>
            <w:tcW w:w="1218" w:type="dxa"/>
            <w:vAlign w:val="center"/>
          </w:tcPr>
          <w:p w:rsidR="00E97FAE" w:rsidRDefault="00E97FAE" w:rsidP="003529F4">
            <w:pPr>
              <w:spacing w:line="240" w:lineRule="auto"/>
              <w:jc w:val="right"/>
            </w:pPr>
            <w:r>
              <w:t>91</w:t>
            </w:r>
          </w:p>
        </w:tc>
        <w:tc>
          <w:tcPr>
            <w:tcW w:w="960" w:type="dxa"/>
            <w:vAlign w:val="center"/>
          </w:tcPr>
          <w:p w:rsidR="00E97FAE" w:rsidRDefault="00E97FAE" w:rsidP="003529F4">
            <w:pPr>
              <w:spacing w:line="240" w:lineRule="auto"/>
              <w:jc w:val="right"/>
            </w:pPr>
            <w:r>
              <w:t>30</w:t>
            </w:r>
          </w:p>
        </w:tc>
        <w:tc>
          <w:tcPr>
            <w:tcW w:w="1114" w:type="dxa"/>
            <w:shd w:val="clear" w:color="auto" w:fill="auto"/>
            <w:vAlign w:val="center"/>
          </w:tcPr>
          <w:p w:rsidR="00E97FAE" w:rsidRDefault="00E97FAE" w:rsidP="003529F4">
            <w:pPr>
              <w:spacing w:line="240" w:lineRule="auto"/>
              <w:jc w:val="right"/>
            </w:pPr>
            <w:r>
              <w:t>121</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12</w:t>
            </w:r>
          </w:p>
        </w:tc>
        <w:tc>
          <w:tcPr>
            <w:tcW w:w="1218" w:type="dxa"/>
            <w:vAlign w:val="center"/>
          </w:tcPr>
          <w:p w:rsidR="00E97FAE" w:rsidRDefault="00E97FAE" w:rsidP="003529F4">
            <w:pPr>
              <w:spacing w:line="240" w:lineRule="auto"/>
              <w:jc w:val="right"/>
            </w:pPr>
            <w:r>
              <w:t>1,278</w:t>
            </w:r>
          </w:p>
        </w:tc>
        <w:tc>
          <w:tcPr>
            <w:tcW w:w="960" w:type="dxa"/>
            <w:vAlign w:val="center"/>
          </w:tcPr>
          <w:p w:rsidR="00E97FAE" w:rsidRDefault="00E97FAE" w:rsidP="003529F4">
            <w:pPr>
              <w:spacing w:line="240" w:lineRule="auto"/>
              <w:jc w:val="right"/>
            </w:pPr>
            <w:r>
              <w:t>30</w:t>
            </w:r>
          </w:p>
        </w:tc>
        <w:tc>
          <w:tcPr>
            <w:tcW w:w="1114" w:type="dxa"/>
            <w:shd w:val="clear" w:color="auto" w:fill="auto"/>
            <w:vAlign w:val="center"/>
          </w:tcPr>
          <w:p w:rsidR="00E97FAE" w:rsidRDefault="00E97FAE" w:rsidP="003529F4">
            <w:pPr>
              <w:spacing w:line="240" w:lineRule="auto"/>
              <w:jc w:val="right"/>
            </w:pPr>
            <w:r>
              <w:t>1,308</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13</w:t>
            </w:r>
          </w:p>
        </w:tc>
        <w:tc>
          <w:tcPr>
            <w:tcW w:w="1218" w:type="dxa"/>
            <w:vAlign w:val="center"/>
          </w:tcPr>
          <w:p w:rsidR="00E97FAE" w:rsidRDefault="00E97FAE" w:rsidP="003529F4">
            <w:pPr>
              <w:spacing w:line="240" w:lineRule="auto"/>
              <w:jc w:val="right"/>
            </w:pPr>
            <w:r>
              <w:t>1,080</w:t>
            </w:r>
          </w:p>
        </w:tc>
        <w:tc>
          <w:tcPr>
            <w:tcW w:w="960" w:type="dxa"/>
            <w:vAlign w:val="center"/>
          </w:tcPr>
          <w:p w:rsidR="00E97FAE" w:rsidRDefault="00E97FAE" w:rsidP="003529F4">
            <w:pPr>
              <w:spacing w:line="240" w:lineRule="auto"/>
              <w:jc w:val="right"/>
            </w:pPr>
            <w:r>
              <w:t>35</w:t>
            </w:r>
          </w:p>
        </w:tc>
        <w:tc>
          <w:tcPr>
            <w:tcW w:w="1114" w:type="dxa"/>
            <w:shd w:val="clear" w:color="auto" w:fill="auto"/>
            <w:vAlign w:val="center"/>
          </w:tcPr>
          <w:p w:rsidR="00E97FAE" w:rsidRDefault="00E97FAE" w:rsidP="003529F4">
            <w:pPr>
              <w:spacing w:line="240" w:lineRule="auto"/>
              <w:jc w:val="right"/>
            </w:pPr>
            <w:r>
              <w:t>1,115</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14</w:t>
            </w:r>
          </w:p>
        </w:tc>
        <w:tc>
          <w:tcPr>
            <w:tcW w:w="1218" w:type="dxa"/>
            <w:vAlign w:val="center"/>
          </w:tcPr>
          <w:p w:rsidR="00E97FAE" w:rsidRDefault="00E97FAE" w:rsidP="003529F4">
            <w:pPr>
              <w:spacing w:line="240" w:lineRule="auto"/>
              <w:jc w:val="right"/>
            </w:pPr>
            <w:r>
              <w:t>1,619</w:t>
            </w:r>
          </w:p>
        </w:tc>
        <w:tc>
          <w:tcPr>
            <w:tcW w:w="960" w:type="dxa"/>
            <w:vAlign w:val="center"/>
          </w:tcPr>
          <w:p w:rsidR="00E97FAE" w:rsidRDefault="00E97FAE" w:rsidP="003529F4">
            <w:pPr>
              <w:spacing w:line="240" w:lineRule="auto"/>
              <w:jc w:val="right"/>
            </w:pPr>
            <w:r>
              <w:t>35</w:t>
            </w:r>
          </w:p>
        </w:tc>
        <w:tc>
          <w:tcPr>
            <w:tcW w:w="1114" w:type="dxa"/>
            <w:shd w:val="clear" w:color="auto" w:fill="auto"/>
            <w:vAlign w:val="center"/>
          </w:tcPr>
          <w:p w:rsidR="00E97FAE" w:rsidRDefault="00E97FAE" w:rsidP="003529F4">
            <w:pPr>
              <w:spacing w:line="240" w:lineRule="auto"/>
              <w:jc w:val="right"/>
            </w:pPr>
            <w:r>
              <w:t>1,654</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15</w:t>
            </w:r>
          </w:p>
        </w:tc>
        <w:tc>
          <w:tcPr>
            <w:tcW w:w="1218" w:type="dxa"/>
            <w:vAlign w:val="center"/>
          </w:tcPr>
          <w:p w:rsidR="00E97FAE" w:rsidRDefault="00E97FAE" w:rsidP="003529F4">
            <w:pPr>
              <w:spacing w:line="240" w:lineRule="auto"/>
              <w:jc w:val="right"/>
            </w:pPr>
            <w:r>
              <w:t>1,392</w:t>
            </w:r>
          </w:p>
        </w:tc>
        <w:tc>
          <w:tcPr>
            <w:tcW w:w="960" w:type="dxa"/>
            <w:vAlign w:val="center"/>
          </w:tcPr>
          <w:p w:rsidR="00E97FAE" w:rsidRDefault="00E97FAE" w:rsidP="003529F4">
            <w:pPr>
              <w:spacing w:line="240" w:lineRule="auto"/>
              <w:jc w:val="right"/>
            </w:pPr>
            <w:r>
              <w:t>45</w:t>
            </w:r>
          </w:p>
        </w:tc>
        <w:tc>
          <w:tcPr>
            <w:tcW w:w="1114" w:type="dxa"/>
            <w:shd w:val="clear" w:color="auto" w:fill="auto"/>
            <w:vAlign w:val="center"/>
          </w:tcPr>
          <w:p w:rsidR="00E97FAE" w:rsidRDefault="00E97FAE" w:rsidP="003529F4">
            <w:pPr>
              <w:spacing w:line="240" w:lineRule="auto"/>
              <w:jc w:val="right"/>
            </w:pPr>
            <w:r>
              <w:t>1,437</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16</w:t>
            </w:r>
          </w:p>
        </w:tc>
        <w:tc>
          <w:tcPr>
            <w:tcW w:w="1218" w:type="dxa"/>
            <w:vAlign w:val="center"/>
          </w:tcPr>
          <w:p w:rsidR="00E97FAE" w:rsidRDefault="00E97FAE" w:rsidP="003529F4">
            <w:pPr>
              <w:spacing w:line="240" w:lineRule="auto"/>
              <w:jc w:val="right"/>
            </w:pPr>
            <w:r>
              <w:t>1,222</w:t>
            </w:r>
          </w:p>
        </w:tc>
        <w:tc>
          <w:tcPr>
            <w:tcW w:w="960" w:type="dxa"/>
            <w:vAlign w:val="center"/>
          </w:tcPr>
          <w:p w:rsidR="00E97FAE" w:rsidRDefault="00E97FAE" w:rsidP="003529F4">
            <w:pPr>
              <w:spacing w:line="240" w:lineRule="auto"/>
              <w:jc w:val="right"/>
            </w:pPr>
            <w:r>
              <w:t>45</w:t>
            </w:r>
          </w:p>
        </w:tc>
        <w:tc>
          <w:tcPr>
            <w:tcW w:w="1114" w:type="dxa"/>
            <w:shd w:val="clear" w:color="auto" w:fill="auto"/>
            <w:vAlign w:val="center"/>
          </w:tcPr>
          <w:p w:rsidR="00E97FAE" w:rsidRDefault="00E97FAE" w:rsidP="003529F4">
            <w:pPr>
              <w:spacing w:line="240" w:lineRule="auto"/>
              <w:jc w:val="right"/>
            </w:pPr>
            <w:r>
              <w:t>1,267</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17</w:t>
            </w:r>
          </w:p>
        </w:tc>
        <w:tc>
          <w:tcPr>
            <w:tcW w:w="1218" w:type="dxa"/>
            <w:vAlign w:val="center"/>
          </w:tcPr>
          <w:p w:rsidR="00E97FAE" w:rsidRDefault="00E97FAE" w:rsidP="003529F4">
            <w:pPr>
              <w:spacing w:line="240" w:lineRule="auto"/>
              <w:jc w:val="right"/>
            </w:pPr>
            <w:r>
              <w:t>1,477</w:t>
            </w:r>
          </w:p>
        </w:tc>
        <w:tc>
          <w:tcPr>
            <w:tcW w:w="960" w:type="dxa"/>
            <w:vAlign w:val="center"/>
          </w:tcPr>
          <w:p w:rsidR="00E97FAE" w:rsidRDefault="00E97FAE" w:rsidP="003529F4">
            <w:pPr>
              <w:spacing w:line="240" w:lineRule="auto"/>
              <w:jc w:val="right"/>
            </w:pPr>
            <w:r>
              <w:t>50</w:t>
            </w:r>
          </w:p>
        </w:tc>
        <w:tc>
          <w:tcPr>
            <w:tcW w:w="1114" w:type="dxa"/>
            <w:shd w:val="clear" w:color="auto" w:fill="auto"/>
            <w:vAlign w:val="center"/>
          </w:tcPr>
          <w:p w:rsidR="00E97FAE" w:rsidRDefault="00E97FAE" w:rsidP="003529F4">
            <w:pPr>
              <w:spacing w:line="240" w:lineRule="auto"/>
              <w:jc w:val="right"/>
            </w:pPr>
            <w:r>
              <w:t>1,527</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18</w:t>
            </w:r>
          </w:p>
        </w:tc>
        <w:tc>
          <w:tcPr>
            <w:tcW w:w="1218" w:type="dxa"/>
            <w:vAlign w:val="center"/>
          </w:tcPr>
          <w:p w:rsidR="00E97FAE" w:rsidRDefault="00E97FAE" w:rsidP="003529F4">
            <w:pPr>
              <w:spacing w:line="240" w:lineRule="auto"/>
              <w:jc w:val="right"/>
            </w:pPr>
            <w:r>
              <w:t>426</w:t>
            </w:r>
          </w:p>
        </w:tc>
        <w:tc>
          <w:tcPr>
            <w:tcW w:w="960" w:type="dxa"/>
            <w:vAlign w:val="center"/>
          </w:tcPr>
          <w:p w:rsidR="00E97FAE" w:rsidRDefault="00E97FAE" w:rsidP="003529F4">
            <w:pPr>
              <w:spacing w:line="240" w:lineRule="auto"/>
              <w:jc w:val="right"/>
            </w:pPr>
            <w:r>
              <w:t>50</w:t>
            </w:r>
          </w:p>
        </w:tc>
        <w:tc>
          <w:tcPr>
            <w:tcW w:w="1114" w:type="dxa"/>
            <w:shd w:val="clear" w:color="auto" w:fill="auto"/>
            <w:vAlign w:val="center"/>
          </w:tcPr>
          <w:p w:rsidR="00E97FAE" w:rsidRDefault="00E97FAE" w:rsidP="003529F4">
            <w:pPr>
              <w:spacing w:line="240" w:lineRule="auto"/>
              <w:jc w:val="right"/>
            </w:pPr>
            <w:r>
              <w:t>476</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19</w:t>
            </w:r>
          </w:p>
        </w:tc>
        <w:tc>
          <w:tcPr>
            <w:tcW w:w="1218" w:type="dxa"/>
            <w:vAlign w:val="center"/>
          </w:tcPr>
          <w:p w:rsidR="00E97FAE" w:rsidRDefault="00E97FAE" w:rsidP="003529F4">
            <w:pPr>
              <w:spacing w:line="240" w:lineRule="auto"/>
              <w:jc w:val="right"/>
            </w:pPr>
            <w:r>
              <w:t>494</w:t>
            </w:r>
          </w:p>
        </w:tc>
        <w:tc>
          <w:tcPr>
            <w:tcW w:w="960" w:type="dxa"/>
            <w:vAlign w:val="center"/>
          </w:tcPr>
          <w:p w:rsidR="00E97FAE" w:rsidRDefault="00E97FAE" w:rsidP="003529F4">
            <w:pPr>
              <w:spacing w:line="240" w:lineRule="auto"/>
              <w:jc w:val="right"/>
            </w:pPr>
            <w:r>
              <w:t>60</w:t>
            </w:r>
          </w:p>
        </w:tc>
        <w:tc>
          <w:tcPr>
            <w:tcW w:w="1114" w:type="dxa"/>
            <w:shd w:val="clear" w:color="auto" w:fill="auto"/>
            <w:vAlign w:val="center"/>
          </w:tcPr>
          <w:p w:rsidR="00E97FAE" w:rsidRDefault="00E97FAE" w:rsidP="003529F4">
            <w:pPr>
              <w:spacing w:line="240" w:lineRule="auto"/>
              <w:jc w:val="right"/>
            </w:pPr>
            <w:r>
              <w:t>554</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20</w:t>
            </w:r>
          </w:p>
        </w:tc>
        <w:tc>
          <w:tcPr>
            <w:tcW w:w="1218" w:type="dxa"/>
            <w:vAlign w:val="center"/>
          </w:tcPr>
          <w:p w:rsidR="00E97FAE" w:rsidRDefault="00E97FAE" w:rsidP="003529F4">
            <w:pPr>
              <w:spacing w:line="240" w:lineRule="auto"/>
              <w:jc w:val="right"/>
            </w:pPr>
            <w:r>
              <w:t>392</w:t>
            </w:r>
          </w:p>
        </w:tc>
        <w:tc>
          <w:tcPr>
            <w:tcW w:w="960" w:type="dxa"/>
            <w:vAlign w:val="center"/>
          </w:tcPr>
          <w:p w:rsidR="00E97FAE" w:rsidRDefault="00E97FAE" w:rsidP="003529F4">
            <w:pPr>
              <w:spacing w:line="240" w:lineRule="auto"/>
              <w:jc w:val="right"/>
            </w:pPr>
            <w:r>
              <w:t>60</w:t>
            </w:r>
          </w:p>
        </w:tc>
        <w:tc>
          <w:tcPr>
            <w:tcW w:w="1114" w:type="dxa"/>
            <w:shd w:val="clear" w:color="auto" w:fill="auto"/>
            <w:vAlign w:val="center"/>
          </w:tcPr>
          <w:p w:rsidR="00E97FAE" w:rsidRDefault="00E97FAE" w:rsidP="003529F4">
            <w:pPr>
              <w:spacing w:line="240" w:lineRule="auto"/>
              <w:jc w:val="right"/>
            </w:pPr>
            <w:r>
              <w:t>452</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21</w:t>
            </w:r>
          </w:p>
        </w:tc>
        <w:tc>
          <w:tcPr>
            <w:tcW w:w="1218" w:type="dxa"/>
            <w:vAlign w:val="center"/>
          </w:tcPr>
          <w:p w:rsidR="00E97FAE" w:rsidRDefault="00E97FAE" w:rsidP="003529F4">
            <w:pPr>
              <w:spacing w:line="240" w:lineRule="auto"/>
              <w:jc w:val="right"/>
            </w:pPr>
            <w:r>
              <w:t>1,676</w:t>
            </w:r>
          </w:p>
        </w:tc>
        <w:tc>
          <w:tcPr>
            <w:tcW w:w="960" w:type="dxa"/>
            <w:vAlign w:val="center"/>
          </w:tcPr>
          <w:p w:rsidR="00E97FAE" w:rsidRDefault="00E97FAE" w:rsidP="003529F4">
            <w:pPr>
              <w:spacing w:line="240" w:lineRule="auto"/>
              <w:jc w:val="right"/>
            </w:pPr>
            <w:r>
              <w:t>65</w:t>
            </w:r>
          </w:p>
        </w:tc>
        <w:tc>
          <w:tcPr>
            <w:tcW w:w="1114" w:type="dxa"/>
            <w:shd w:val="clear" w:color="auto" w:fill="auto"/>
            <w:vAlign w:val="center"/>
          </w:tcPr>
          <w:p w:rsidR="00E97FAE" w:rsidRDefault="00E97FAE" w:rsidP="003529F4">
            <w:pPr>
              <w:spacing w:line="240" w:lineRule="auto"/>
              <w:jc w:val="right"/>
            </w:pPr>
            <w:r>
              <w:t>1,741</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22.1</w:t>
            </w:r>
          </w:p>
        </w:tc>
        <w:tc>
          <w:tcPr>
            <w:tcW w:w="1218" w:type="dxa"/>
            <w:vAlign w:val="center"/>
          </w:tcPr>
          <w:p w:rsidR="00E97FAE" w:rsidRDefault="00E97FAE" w:rsidP="003529F4">
            <w:pPr>
              <w:spacing w:line="240" w:lineRule="auto"/>
              <w:jc w:val="right"/>
            </w:pPr>
            <w:r>
              <w:t>1,591</w:t>
            </w:r>
          </w:p>
        </w:tc>
        <w:tc>
          <w:tcPr>
            <w:tcW w:w="960" w:type="dxa"/>
            <w:vAlign w:val="center"/>
          </w:tcPr>
          <w:p w:rsidR="00E97FAE" w:rsidRDefault="00E97FAE" w:rsidP="003529F4">
            <w:pPr>
              <w:spacing w:line="240" w:lineRule="auto"/>
              <w:jc w:val="right"/>
            </w:pPr>
            <w:r>
              <w:t>78</w:t>
            </w:r>
          </w:p>
        </w:tc>
        <w:tc>
          <w:tcPr>
            <w:tcW w:w="1114" w:type="dxa"/>
            <w:shd w:val="clear" w:color="auto" w:fill="auto"/>
            <w:vAlign w:val="center"/>
          </w:tcPr>
          <w:p w:rsidR="00E97FAE" w:rsidRDefault="00E97FAE" w:rsidP="003529F4">
            <w:pPr>
              <w:spacing w:line="240" w:lineRule="auto"/>
              <w:jc w:val="right"/>
            </w:pPr>
            <w:r>
              <w:t>1,669</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22.2</w:t>
            </w:r>
          </w:p>
        </w:tc>
        <w:tc>
          <w:tcPr>
            <w:tcW w:w="1218" w:type="dxa"/>
            <w:vAlign w:val="center"/>
          </w:tcPr>
          <w:p w:rsidR="00E97FAE" w:rsidRDefault="00E97FAE" w:rsidP="003529F4">
            <w:pPr>
              <w:spacing w:line="240" w:lineRule="auto"/>
              <w:jc w:val="right"/>
            </w:pPr>
            <w:r>
              <w:t>1,250</w:t>
            </w:r>
          </w:p>
        </w:tc>
        <w:tc>
          <w:tcPr>
            <w:tcW w:w="960" w:type="dxa"/>
            <w:vAlign w:val="center"/>
          </w:tcPr>
          <w:p w:rsidR="00E97FAE" w:rsidRDefault="00E97FAE" w:rsidP="003529F4">
            <w:pPr>
              <w:spacing w:line="240" w:lineRule="auto"/>
              <w:jc w:val="right"/>
            </w:pPr>
            <w:r>
              <w:t>78</w:t>
            </w:r>
          </w:p>
        </w:tc>
        <w:tc>
          <w:tcPr>
            <w:tcW w:w="1114" w:type="dxa"/>
            <w:shd w:val="clear" w:color="auto" w:fill="auto"/>
            <w:vAlign w:val="center"/>
          </w:tcPr>
          <w:p w:rsidR="00E97FAE" w:rsidRDefault="00E97FAE" w:rsidP="003529F4">
            <w:pPr>
              <w:spacing w:line="240" w:lineRule="auto"/>
              <w:jc w:val="right"/>
            </w:pPr>
            <w:r>
              <w:t>1,335</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vAlign w:val="center"/>
          </w:tcPr>
          <w:p w:rsidR="00E97FAE" w:rsidRDefault="00E97FAE" w:rsidP="003529F4">
            <w:pPr>
              <w:spacing w:line="240" w:lineRule="auto"/>
              <w:jc w:val="right"/>
            </w:pPr>
            <w:r>
              <w:t>23</w:t>
            </w:r>
          </w:p>
        </w:tc>
        <w:tc>
          <w:tcPr>
            <w:tcW w:w="1218" w:type="dxa"/>
            <w:vAlign w:val="center"/>
          </w:tcPr>
          <w:p w:rsidR="00E97FAE" w:rsidRDefault="00E97FAE" w:rsidP="003529F4">
            <w:pPr>
              <w:spacing w:line="240" w:lineRule="auto"/>
              <w:jc w:val="right"/>
            </w:pPr>
            <w:r>
              <w:t>858</w:t>
            </w:r>
          </w:p>
        </w:tc>
        <w:tc>
          <w:tcPr>
            <w:tcW w:w="960" w:type="dxa"/>
            <w:vAlign w:val="center"/>
          </w:tcPr>
          <w:p w:rsidR="00E97FAE" w:rsidRDefault="00E97FAE" w:rsidP="003529F4">
            <w:pPr>
              <w:spacing w:line="240" w:lineRule="auto"/>
              <w:jc w:val="right"/>
            </w:pPr>
            <w:r>
              <w:t>85</w:t>
            </w:r>
          </w:p>
        </w:tc>
        <w:tc>
          <w:tcPr>
            <w:tcW w:w="1114" w:type="dxa"/>
            <w:shd w:val="clear" w:color="auto" w:fill="auto"/>
            <w:vAlign w:val="center"/>
          </w:tcPr>
          <w:p w:rsidR="00E97FAE" w:rsidRDefault="00E97FAE" w:rsidP="003529F4">
            <w:pPr>
              <w:spacing w:line="240" w:lineRule="auto"/>
              <w:jc w:val="right"/>
            </w:pPr>
            <w:r>
              <w:t>943</w:t>
            </w:r>
          </w:p>
        </w:tc>
        <w:tc>
          <w:tcPr>
            <w:tcW w:w="1406" w:type="dxa"/>
            <w:vAlign w:val="center"/>
          </w:tcPr>
          <w:p w:rsidR="00E97FAE" w:rsidRDefault="00E97FAE" w:rsidP="003529F4">
            <w:pPr>
              <w:spacing w:line="240" w:lineRule="auto"/>
              <w:jc w:val="center"/>
            </w:pPr>
          </w:p>
        </w:tc>
      </w:tr>
      <w:tr w:rsidR="00E97FAE" w:rsidTr="00845681">
        <w:trPr>
          <w:trHeight w:val="403"/>
          <w:jc w:val="center"/>
        </w:trPr>
        <w:tc>
          <w:tcPr>
            <w:tcW w:w="754" w:type="dxa"/>
            <w:shd w:val="clear" w:color="auto" w:fill="FF0000"/>
            <w:vAlign w:val="center"/>
          </w:tcPr>
          <w:p w:rsidR="00E97FAE" w:rsidRPr="00C72480" w:rsidRDefault="00E97FAE" w:rsidP="003529F4">
            <w:pPr>
              <w:spacing w:line="240" w:lineRule="auto"/>
              <w:jc w:val="right"/>
              <w:rPr>
                <w:highlight w:val="red"/>
              </w:rPr>
            </w:pPr>
            <w:r w:rsidRPr="00C72480">
              <w:rPr>
                <w:highlight w:val="red"/>
              </w:rPr>
              <w:t>24</w:t>
            </w:r>
          </w:p>
        </w:tc>
        <w:tc>
          <w:tcPr>
            <w:tcW w:w="1218" w:type="dxa"/>
            <w:shd w:val="clear" w:color="auto" w:fill="FF0000"/>
            <w:vAlign w:val="center"/>
          </w:tcPr>
          <w:p w:rsidR="00E97FAE" w:rsidRDefault="00E97FAE" w:rsidP="003529F4">
            <w:pPr>
              <w:spacing w:line="240" w:lineRule="auto"/>
              <w:jc w:val="right"/>
            </w:pPr>
            <w:r>
              <w:t>1,932</w:t>
            </w:r>
          </w:p>
        </w:tc>
        <w:tc>
          <w:tcPr>
            <w:tcW w:w="960" w:type="dxa"/>
            <w:shd w:val="clear" w:color="auto" w:fill="FF0000"/>
            <w:vAlign w:val="center"/>
          </w:tcPr>
          <w:p w:rsidR="00E97FAE" w:rsidRDefault="00E97FAE" w:rsidP="003529F4">
            <w:pPr>
              <w:spacing w:line="240" w:lineRule="auto"/>
              <w:jc w:val="right"/>
            </w:pPr>
            <w:r>
              <w:t>85</w:t>
            </w:r>
          </w:p>
        </w:tc>
        <w:tc>
          <w:tcPr>
            <w:tcW w:w="1114" w:type="dxa"/>
            <w:shd w:val="clear" w:color="auto" w:fill="FF0000"/>
            <w:vAlign w:val="center"/>
          </w:tcPr>
          <w:p w:rsidR="00E97FAE" w:rsidRPr="00C72480" w:rsidRDefault="00E97FAE" w:rsidP="003529F4">
            <w:pPr>
              <w:spacing w:line="240" w:lineRule="auto"/>
              <w:jc w:val="right"/>
              <w:rPr>
                <w:highlight w:val="red"/>
              </w:rPr>
            </w:pPr>
            <w:r>
              <w:rPr>
                <w:highlight w:val="red"/>
              </w:rPr>
              <w:t>2,017</w:t>
            </w:r>
          </w:p>
        </w:tc>
        <w:tc>
          <w:tcPr>
            <w:tcW w:w="1406" w:type="dxa"/>
            <w:shd w:val="clear" w:color="auto" w:fill="FF0000"/>
            <w:vAlign w:val="center"/>
          </w:tcPr>
          <w:p w:rsidR="00E97FAE" w:rsidRPr="00C72480" w:rsidRDefault="00E97FAE" w:rsidP="003529F4">
            <w:pPr>
              <w:spacing w:line="240" w:lineRule="auto"/>
              <w:jc w:val="center"/>
              <w:rPr>
                <w:i/>
                <w:highlight w:val="red"/>
              </w:rPr>
            </w:pPr>
            <w:r w:rsidRPr="00C72480">
              <w:rPr>
                <w:i/>
                <w:highlight w:val="red"/>
              </w:rPr>
              <w:t>POD</w:t>
            </w:r>
            <w:r w:rsidRPr="00C72480">
              <w:rPr>
                <w:i/>
                <w:highlight w:val="red"/>
                <w:vertAlign w:val="subscript"/>
              </w:rPr>
              <w:t>LAP</w:t>
            </w:r>
          </w:p>
        </w:tc>
      </w:tr>
    </w:tbl>
    <w:p w:rsidR="00E97FAE" w:rsidRDefault="00E97FAE" w:rsidP="00E97FAE">
      <w:pPr>
        <w:pStyle w:val="Caption"/>
      </w:pPr>
    </w:p>
    <w:p w:rsidR="00E97FAE" w:rsidRDefault="00E97FAE" w:rsidP="00BC7C38">
      <w:pPr>
        <w:pStyle w:val="Figure"/>
      </w:pPr>
      <w:bookmarkStart w:id="107" w:name="_Toc419755775"/>
      <w:r>
        <w:lastRenderedPageBreak/>
        <w:t xml:space="preserve">Table </w:t>
      </w:r>
      <w:r w:rsidR="00D657D4">
        <w:fldChar w:fldCharType="begin"/>
      </w:r>
      <w:r w:rsidR="00F94B75">
        <w:instrText xml:space="preserve"> SEQ Table \* ARABIC </w:instrText>
      </w:r>
      <w:r w:rsidR="00D657D4">
        <w:fldChar w:fldCharType="separate"/>
      </w:r>
      <w:r w:rsidR="00645A1E">
        <w:t>12</w:t>
      </w:r>
      <w:r w:rsidR="00D657D4">
        <w:fldChar w:fldCharType="end"/>
      </w:r>
      <w:r>
        <w:t>: Sequence of POD Order Fulfillment (</w:t>
      </w:r>
      <w:r w:rsidRPr="008A2A28">
        <w:rPr>
          <w:i/>
        </w:rPr>
        <w:t>Ps</w:t>
      </w:r>
      <w:r w:rsidRPr="008A2A28">
        <w:rPr>
          <w:i/>
          <w:vertAlign w:val="subscript"/>
        </w:rPr>
        <w:t>i</w:t>
      </w:r>
      <w:r>
        <w:t xml:space="preserve">) and </w:t>
      </w:r>
      <w:r w:rsidRPr="00301816">
        <w:rPr>
          <w:i/>
        </w:rPr>
        <w:t>T4</w:t>
      </w:r>
      <w:r w:rsidRPr="00301816">
        <w:rPr>
          <w:i/>
          <w:vertAlign w:val="subscript"/>
        </w:rPr>
        <w:t>LAP</w:t>
      </w:r>
      <w:bookmarkEnd w:id="107"/>
    </w:p>
    <w:tbl>
      <w:tblPr>
        <w:tblStyle w:val="TableGrid"/>
        <w:tblW w:w="0" w:type="auto"/>
        <w:jc w:val="center"/>
        <w:tblLayout w:type="fixed"/>
        <w:tblCellMar>
          <w:left w:w="115" w:type="dxa"/>
          <w:right w:w="115" w:type="dxa"/>
        </w:tblCellMar>
        <w:tblLook w:val="04A0" w:firstRow="1" w:lastRow="0" w:firstColumn="1" w:lastColumn="0" w:noHBand="0" w:noVBand="1"/>
      </w:tblPr>
      <w:tblGrid>
        <w:gridCol w:w="1988"/>
        <w:gridCol w:w="909"/>
        <w:gridCol w:w="858"/>
        <w:gridCol w:w="1080"/>
        <w:gridCol w:w="840"/>
        <w:gridCol w:w="1200"/>
      </w:tblGrid>
      <w:tr w:rsidR="00E97FAE" w:rsidTr="003529F4">
        <w:trPr>
          <w:trHeight w:val="432"/>
          <w:jc w:val="center"/>
        </w:trPr>
        <w:tc>
          <w:tcPr>
            <w:tcW w:w="1988" w:type="dxa"/>
            <w:vAlign w:val="center"/>
          </w:tcPr>
          <w:p w:rsidR="00E97FAE" w:rsidRPr="00537237" w:rsidRDefault="00E97FAE" w:rsidP="003529F4">
            <w:pPr>
              <w:spacing w:line="240" w:lineRule="auto"/>
              <w:rPr>
                <w:i/>
              </w:rPr>
            </w:pPr>
            <w:r>
              <w:t xml:space="preserve">Sequence of Order Fulfillment by </w:t>
            </w:r>
            <w:r w:rsidRPr="000660B2">
              <w:rPr>
                <w:i/>
              </w:rPr>
              <w:t>PODi</w:t>
            </w:r>
          </w:p>
        </w:tc>
        <w:tc>
          <w:tcPr>
            <w:tcW w:w="909" w:type="dxa"/>
            <w:vAlign w:val="center"/>
          </w:tcPr>
          <w:p w:rsidR="00E97FAE" w:rsidRDefault="00E97FAE" w:rsidP="003529F4">
            <w:pPr>
              <w:spacing w:line="240" w:lineRule="auto"/>
              <w:jc w:val="center"/>
              <w:rPr>
                <w:i/>
              </w:rPr>
            </w:pPr>
          </w:p>
          <w:p w:rsidR="00E97FAE" w:rsidRDefault="00E97FAE" w:rsidP="003529F4">
            <w:pPr>
              <w:spacing w:line="240" w:lineRule="auto"/>
              <w:jc w:val="center"/>
              <w:rPr>
                <w:i/>
              </w:rPr>
            </w:pPr>
          </w:p>
          <w:p w:rsidR="00E97FAE" w:rsidRDefault="00E97FAE" w:rsidP="003529F4">
            <w:pPr>
              <w:spacing w:line="240" w:lineRule="auto"/>
              <w:jc w:val="center"/>
            </w:pPr>
            <w:r w:rsidRPr="000E0557">
              <w:rPr>
                <w:i/>
              </w:rPr>
              <w:t>T5R</w:t>
            </w:r>
            <w:r w:rsidRPr="000E0557">
              <w:rPr>
                <w:i/>
                <w:vertAlign w:val="subscript"/>
              </w:rPr>
              <w:t>i</w:t>
            </w:r>
          </w:p>
        </w:tc>
        <w:tc>
          <w:tcPr>
            <w:tcW w:w="858" w:type="dxa"/>
            <w:vAlign w:val="center"/>
          </w:tcPr>
          <w:p w:rsidR="00E97FAE" w:rsidRDefault="00E97FAE" w:rsidP="003529F4">
            <w:pPr>
              <w:spacing w:line="240" w:lineRule="auto"/>
              <w:jc w:val="center"/>
              <w:rPr>
                <w:i/>
              </w:rPr>
            </w:pPr>
          </w:p>
          <w:p w:rsidR="00E97FAE" w:rsidRDefault="00E97FAE" w:rsidP="003529F4">
            <w:pPr>
              <w:spacing w:line="240" w:lineRule="auto"/>
              <w:jc w:val="center"/>
              <w:rPr>
                <w:i/>
              </w:rPr>
            </w:pPr>
          </w:p>
          <w:p w:rsidR="00E97FAE" w:rsidRPr="00537237" w:rsidRDefault="00E97FAE" w:rsidP="003529F4">
            <w:pPr>
              <w:spacing w:line="240" w:lineRule="auto"/>
              <w:jc w:val="center"/>
              <w:rPr>
                <w:i/>
              </w:rPr>
            </w:pPr>
            <w:r>
              <w:rPr>
                <w:i/>
              </w:rPr>
              <w:t>TP</w:t>
            </w:r>
            <w:r w:rsidRPr="00537237">
              <w:rPr>
                <w:i/>
                <w:vertAlign w:val="subscript"/>
              </w:rPr>
              <w:t>i</w:t>
            </w:r>
          </w:p>
        </w:tc>
        <w:tc>
          <w:tcPr>
            <w:tcW w:w="1080" w:type="dxa"/>
            <w:vAlign w:val="center"/>
          </w:tcPr>
          <w:p w:rsidR="00E97FAE" w:rsidRDefault="00E97FAE" w:rsidP="003529F4">
            <w:pPr>
              <w:spacing w:line="240" w:lineRule="auto"/>
              <w:jc w:val="center"/>
              <w:rPr>
                <w:i/>
                <w:vertAlign w:val="subscript"/>
              </w:rPr>
            </w:pPr>
            <w:r w:rsidRPr="000E0557">
              <w:rPr>
                <w:i/>
              </w:rPr>
              <w:t>T5R</w:t>
            </w:r>
            <w:r w:rsidRPr="000E0557">
              <w:rPr>
                <w:i/>
                <w:vertAlign w:val="subscript"/>
              </w:rPr>
              <w:t>i</w:t>
            </w:r>
          </w:p>
          <w:p w:rsidR="00E97FAE" w:rsidRDefault="00E97FAE" w:rsidP="003529F4">
            <w:pPr>
              <w:spacing w:line="240" w:lineRule="auto"/>
              <w:jc w:val="center"/>
            </w:pPr>
            <w:r>
              <w:rPr>
                <w:i/>
              </w:rPr>
              <w:t>TP</w:t>
            </w:r>
            <w:r w:rsidRPr="00537237">
              <w:rPr>
                <w:i/>
                <w:vertAlign w:val="subscript"/>
              </w:rPr>
              <w:t>i</w:t>
            </w:r>
          </w:p>
          <w:p w:rsidR="00E97FAE" w:rsidRDefault="00E97FAE" w:rsidP="003529F4">
            <w:pPr>
              <w:spacing w:line="240" w:lineRule="auto"/>
              <w:jc w:val="center"/>
            </w:pPr>
            <w:r>
              <w:t>Total</w:t>
            </w:r>
          </w:p>
        </w:tc>
        <w:tc>
          <w:tcPr>
            <w:tcW w:w="840" w:type="dxa"/>
            <w:vAlign w:val="center"/>
          </w:tcPr>
          <w:p w:rsidR="00E97FAE" w:rsidRDefault="00E97FAE" w:rsidP="003529F4">
            <w:pPr>
              <w:spacing w:line="240" w:lineRule="auto"/>
              <w:jc w:val="center"/>
              <w:rPr>
                <w:i/>
              </w:rPr>
            </w:pPr>
          </w:p>
          <w:p w:rsidR="00E97FAE" w:rsidRDefault="00E97FAE" w:rsidP="003529F4">
            <w:pPr>
              <w:spacing w:line="240" w:lineRule="auto"/>
              <w:jc w:val="center"/>
              <w:rPr>
                <w:i/>
              </w:rPr>
            </w:pPr>
          </w:p>
          <w:p w:rsidR="00E97FAE" w:rsidRPr="000660B2" w:rsidRDefault="00E97FAE" w:rsidP="003529F4">
            <w:pPr>
              <w:spacing w:line="240" w:lineRule="auto"/>
              <w:jc w:val="center"/>
              <w:rPr>
                <w:i/>
              </w:rPr>
            </w:pPr>
            <w:r w:rsidRPr="000660B2">
              <w:rPr>
                <w:i/>
              </w:rPr>
              <w:t>T4i</w:t>
            </w:r>
          </w:p>
        </w:tc>
        <w:tc>
          <w:tcPr>
            <w:tcW w:w="1200" w:type="dxa"/>
            <w:vAlign w:val="center"/>
          </w:tcPr>
          <w:p w:rsidR="00E97FAE" w:rsidRDefault="00E97FAE" w:rsidP="003529F4">
            <w:pPr>
              <w:spacing w:line="240" w:lineRule="auto"/>
              <w:jc w:val="center"/>
              <w:rPr>
                <w:i/>
                <w:vertAlign w:val="subscript"/>
              </w:rPr>
            </w:pPr>
            <w:r w:rsidRPr="000E0557">
              <w:rPr>
                <w:i/>
              </w:rPr>
              <w:t>T5R</w:t>
            </w:r>
            <w:r w:rsidRPr="000E0557">
              <w:rPr>
                <w:i/>
                <w:vertAlign w:val="subscript"/>
              </w:rPr>
              <w:t>i</w:t>
            </w:r>
          </w:p>
          <w:p w:rsidR="00E97FAE" w:rsidRDefault="00E97FAE" w:rsidP="003529F4">
            <w:pPr>
              <w:spacing w:line="240" w:lineRule="auto"/>
              <w:jc w:val="center"/>
            </w:pPr>
            <w:r>
              <w:rPr>
                <w:i/>
              </w:rPr>
              <w:t>T4</w:t>
            </w:r>
            <w:r w:rsidRPr="00301816">
              <w:rPr>
                <w:i/>
                <w:vertAlign w:val="subscript"/>
              </w:rPr>
              <w:t>i</w:t>
            </w:r>
          </w:p>
          <w:p w:rsidR="00E97FAE" w:rsidRDefault="00E97FAE" w:rsidP="003529F4">
            <w:pPr>
              <w:spacing w:line="240" w:lineRule="auto"/>
              <w:jc w:val="center"/>
              <w:rPr>
                <w:i/>
              </w:rPr>
            </w:pPr>
            <w:r>
              <w:t>Total</w:t>
            </w:r>
          </w:p>
        </w:tc>
      </w:tr>
      <w:tr w:rsidR="00E97FAE" w:rsidTr="00845681">
        <w:trPr>
          <w:trHeight w:val="403"/>
          <w:jc w:val="center"/>
        </w:trPr>
        <w:tc>
          <w:tcPr>
            <w:tcW w:w="1988" w:type="dxa"/>
            <w:vAlign w:val="center"/>
          </w:tcPr>
          <w:p w:rsidR="00E97FAE" w:rsidRPr="00C72480" w:rsidRDefault="00E97FAE" w:rsidP="003529F4">
            <w:pPr>
              <w:spacing w:line="240" w:lineRule="auto"/>
              <w:jc w:val="right"/>
              <w:rPr>
                <w:i/>
                <w:highlight w:val="red"/>
              </w:rPr>
            </w:pPr>
            <w:r w:rsidRPr="00C72480">
              <w:rPr>
                <w:i/>
                <w:highlight w:val="red"/>
              </w:rPr>
              <w:t>POD</w:t>
            </w:r>
            <w:r w:rsidRPr="00C72480">
              <w:rPr>
                <w:i/>
                <w:highlight w:val="red"/>
                <w:vertAlign w:val="subscript"/>
              </w:rPr>
              <w:t>LAP</w:t>
            </w:r>
            <w:r>
              <w:rPr>
                <w:i/>
                <w:highlight w:val="red"/>
                <w:vertAlign w:val="subscript"/>
              </w:rPr>
              <w:t xml:space="preserve">  </w:t>
            </w:r>
            <w:r w:rsidRPr="000660B2">
              <w:rPr>
                <w:i/>
                <w:highlight w:val="red"/>
              </w:rPr>
              <w:t>24</w:t>
            </w:r>
          </w:p>
        </w:tc>
        <w:tc>
          <w:tcPr>
            <w:tcW w:w="909" w:type="dxa"/>
            <w:vAlign w:val="center"/>
          </w:tcPr>
          <w:p w:rsidR="00E97FAE" w:rsidRPr="00352EE2" w:rsidRDefault="00E97FAE" w:rsidP="003529F4">
            <w:pPr>
              <w:spacing w:line="240" w:lineRule="auto"/>
              <w:jc w:val="right"/>
            </w:pPr>
            <w:r w:rsidRPr="00352EE2">
              <w:t>1,932</w:t>
            </w:r>
          </w:p>
        </w:tc>
        <w:tc>
          <w:tcPr>
            <w:tcW w:w="858" w:type="dxa"/>
            <w:vAlign w:val="center"/>
          </w:tcPr>
          <w:p w:rsidR="00E97FAE" w:rsidRPr="00352EE2" w:rsidRDefault="00E97FAE" w:rsidP="003529F4">
            <w:pPr>
              <w:spacing w:line="240" w:lineRule="auto"/>
              <w:jc w:val="right"/>
            </w:pPr>
            <w:r w:rsidRPr="00352EE2">
              <w:t>85</w:t>
            </w:r>
          </w:p>
        </w:tc>
        <w:tc>
          <w:tcPr>
            <w:tcW w:w="1080" w:type="dxa"/>
            <w:shd w:val="clear" w:color="auto" w:fill="auto"/>
            <w:vAlign w:val="center"/>
          </w:tcPr>
          <w:p w:rsidR="00E97FAE" w:rsidRPr="00352EE2" w:rsidRDefault="00E97FAE" w:rsidP="003529F4">
            <w:pPr>
              <w:spacing w:line="240" w:lineRule="auto"/>
              <w:jc w:val="right"/>
              <w:rPr>
                <w:highlight w:val="red"/>
              </w:rPr>
            </w:pPr>
            <w:r w:rsidRPr="00352EE2">
              <w:rPr>
                <w:highlight w:val="red"/>
              </w:rPr>
              <w:t>2,017</w:t>
            </w:r>
          </w:p>
        </w:tc>
        <w:tc>
          <w:tcPr>
            <w:tcW w:w="840" w:type="dxa"/>
            <w:vAlign w:val="center"/>
          </w:tcPr>
          <w:p w:rsidR="00E97FAE" w:rsidRPr="00352EE2" w:rsidRDefault="00E97FAE" w:rsidP="003529F4">
            <w:pPr>
              <w:spacing w:line="240" w:lineRule="auto"/>
              <w:jc w:val="right"/>
              <w:rPr>
                <w:highlight w:val="red"/>
              </w:rPr>
            </w:pPr>
            <w:r w:rsidRPr="00352EE2">
              <w:rPr>
                <w:highlight w:val="red"/>
              </w:rPr>
              <w:t>88</w:t>
            </w:r>
          </w:p>
        </w:tc>
        <w:tc>
          <w:tcPr>
            <w:tcW w:w="1200" w:type="dxa"/>
            <w:vAlign w:val="center"/>
          </w:tcPr>
          <w:p w:rsidR="00E97FAE" w:rsidRPr="00352EE2" w:rsidRDefault="00E97FAE" w:rsidP="003529F4">
            <w:pPr>
              <w:spacing w:line="240" w:lineRule="auto"/>
              <w:jc w:val="right"/>
              <w:rPr>
                <w:highlight w:val="red"/>
              </w:rPr>
            </w:pPr>
            <w:r w:rsidRPr="00352EE2">
              <w:rPr>
                <w:highlight w:val="red"/>
              </w:rPr>
              <w:t>2,020</w:t>
            </w:r>
          </w:p>
        </w:tc>
      </w:tr>
      <w:tr w:rsidR="00E97FAE" w:rsidTr="00845681">
        <w:trPr>
          <w:trHeight w:val="403"/>
          <w:jc w:val="center"/>
        </w:trPr>
        <w:tc>
          <w:tcPr>
            <w:tcW w:w="1988" w:type="dxa"/>
            <w:vAlign w:val="center"/>
          </w:tcPr>
          <w:p w:rsidR="00E97FAE" w:rsidRDefault="00E97FAE" w:rsidP="003529F4">
            <w:pPr>
              <w:spacing w:line="240" w:lineRule="auto"/>
              <w:jc w:val="right"/>
            </w:pPr>
            <w:r>
              <w:t>21</w:t>
            </w:r>
          </w:p>
        </w:tc>
        <w:tc>
          <w:tcPr>
            <w:tcW w:w="909" w:type="dxa"/>
            <w:vAlign w:val="center"/>
          </w:tcPr>
          <w:p w:rsidR="00E97FAE" w:rsidRDefault="00E97FAE" w:rsidP="003529F4">
            <w:pPr>
              <w:spacing w:line="240" w:lineRule="auto"/>
              <w:jc w:val="right"/>
            </w:pPr>
            <w:r>
              <w:t>1,676</w:t>
            </w:r>
          </w:p>
        </w:tc>
        <w:tc>
          <w:tcPr>
            <w:tcW w:w="858" w:type="dxa"/>
            <w:vAlign w:val="center"/>
          </w:tcPr>
          <w:p w:rsidR="00E97FAE" w:rsidRDefault="00E97FAE" w:rsidP="003529F4">
            <w:pPr>
              <w:spacing w:line="240" w:lineRule="auto"/>
              <w:jc w:val="right"/>
            </w:pPr>
            <w:r>
              <w:t>65</w:t>
            </w:r>
          </w:p>
        </w:tc>
        <w:tc>
          <w:tcPr>
            <w:tcW w:w="1080" w:type="dxa"/>
            <w:shd w:val="clear" w:color="auto" w:fill="auto"/>
            <w:vAlign w:val="center"/>
          </w:tcPr>
          <w:p w:rsidR="00E97FAE" w:rsidRDefault="00E97FAE" w:rsidP="003529F4">
            <w:pPr>
              <w:spacing w:line="240" w:lineRule="auto"/>
              <w:jc w:val="right"/>
            </w:pPr>
            <w:r>
              <w:t>1,741</w:t>
            </w:r>
          </w:p>
        </w:tc>
        <w:tc>
          <w:tcPr>
            <w:tcW w:w="840" w:type="dxa"/>
            <w:vAlign w:val="center"/>
          </w:tcPr>
          <w:p w:rsidR="00E97FAE" w:rsidRDefault="00E97FAE" w:rsidP="003529F4">
            <w:pPr>
              <w:spacing w:line="240" w:lineRule="auto"/>
              <w:jc w:val="right"/>
            </w:pPr>
            <w:r>
              <w:t>69</w:t>
            </w:r>
          </w:p>
        </w:tc>
        <w:tc>
          <w:tcPr>
            <w:tcW w:w="1200" w:type="dxa"/>
            <w:vAlign w:val="center"/>
          </w:tcPr>
          <w:p w:rsidR="00E97FAE" w:rsidRDefault="00E97FAE" w:rsidP="003529F4">
            <w:pPr>
              <w:spacing w:line="240" w:lineRule="auto"/>
              <w:jc w:val="right"/>
            </w:pPr>
            <w:r>
              <w:t>1,745</w:t>
            </w:r>
          </w:p>
        </w:tc>
      </w:tr>
      <w:tr w:rsidR="00E97FAE" w:rsidTr="00845681">
        <w:trPr>
          <w:trHeight w:val="403"/>
          <w:jc w:val="center"/>
        </w:trPr>
        <w:tc>
          <w:tcPr>
            <w:tcW w:w="1988" w:type="dxa"/>
            <w:vAlign w:val="center"/>
          </w:tcPr>
          <w:p w:rsidR="00E97FAE" w:rsidRDefault="00E97FAE" w:rsidP="003529F4">
            <w:pPr>
              <w:spacing w:line="240" w:lineRule="auto"/>
              <w:jc w:val="right"/>
            </w:pPr>
            <w:r>
              <w:t>22.1</w:t>
            </w:r>
          </w:p>
        </w:tc>
        <w:tc>
          <w:tcPr>
            <w:tcW w:w="909" w:type="dxa"/>
            <w:vAlign w:val="center"/>
          </w:tcPr>
          <w:p w:rsidR="00E97FAE" w:rsidRDefault="00E97FAE" w:rsidP="003529F4">
            <w:pPr>
              <w:spacing w:line="240" w:lineRule="auto"/>
              <w:jc w:val="right"/>
            </w:pPr>
            <w:r>
              <w:t>1,591</w:t>
            </w:r>
          </w:p>
        </w:tc>
        <w:tc>
          <w:tcPr>
            <w:tcW w:w="858" w:type="dxa"/>
            <w:vAlign w:val="center"/>
          </w:tcPr>
          <w:p w:rsidR="00E97FAE" w:rsidRDefault="00E97FAE" w:rsidP="003529F4">
            <w:pPr>
              <w:spacing w:line="240" w:lineRule="auto"/>
              <w:jc w:val="right"/>
            </w:pPr>
            <w:r>
              <w:t>78</w:t>
            </w:r>
          </w:p>
        </w:tc>
        <w:tc>
          <w:tcPr>
            <w:tcW w:w="1080" w:type="dxa"/>
            <w:shd w:val="clear" w:color="auto" w:fill="auto"/>
            <w:vAlign w:val="center"/>
          </w:tcPr>
          <w:p w:rsidR="00E97FAE" w:rsidRDefault="00E97FAE" w:rsidP="003529F4">
            <w:pPr>
              <w:spacing w:line="240" w:lineRule="auto"/>
              <w:jc w:val="right"/>
            </w:pPr>
            <w:r>
              <w:t>1,669</w:t>
            </w:r>
          </w:p>
        </w:tc>
        <w:tc>
          <w:tcPr>
            <w:tcW w:w="840" w:type="dxa"/>
            <w:vAlign w:val="center"/>
          </w:tcPr>
          <w:p w:rsidR="00E97FAE" w:rsidRDefault="00E97FAE" w:rsidP="003529F4">
            <w:pPr>
              <w:spacing w:line="240" w:lineRule="auto"/>
              <w:jc w:val="right"/>
            </w:pPr>
            <w:r>
              <w:t>83</w:t>
            </w:r>
          </w:p>
        </w:tc>
        <w:tc>
          <w:tcPr>
            <w:tcW w:w="1200" w:type="dxa"/>
            <w:vAlign w:val="center"/>
          </w:tcPr>
          <w:p w:rsidR="00E97FAE" w:rsidRDefault="00E97FAE" w:rsidP="003529F4">
            <w:pPr>
              <w:spacing w:line="240" w:lineRule="auto"/>
              <w:jc w:val="right"/>
            </w:pPr>
            <w:r>
              <w:t>1,674</w:t>
            </w:r>
          </w:p>
        </w:tc>
      </w:tr>
      <w:tr w:rsidR="00E97FAE" w:rsidTr="00845681">
        <w:trPr>
          <w:trHeight w:val="403"/>
          <w:jc w:val="center"/>
        </w:trPr>
        <w:tc>
          <w:tcPr>
            <w:tcW w:w="1988" w:type="dxa"/>
            <w:vAlign w:val="center"/>
          </w:tcPr>
          <w:p w:rsidR="00E97FAE" w:rsidRDefault="00E97FAE" w:rsidP="003529F4">
            <w:pPr>
              <w:spacing w:line="240" w:lineRule="auto"/>
              <w:jc w:val="right"/>
            </w:pPr>
            <w:r>
              <w:t>14</w:t>
            </w:r>
          </w:p>
        </w:tc>
        <w:tc>
          <w:tcPr>
            <w:tcW w:w="909" w:type="dxa"/>
            <w:vAlign w:val="center"/>
          </w:tcPr>
          <w:p w:rsidR="00E97FAE" w:rsidRDefault="00E97FAE" w:rsidP="003529F4">
            <w:pPr>
              <w:spacing w:line="240" w:lineRule="auto"/>
              <w:jc w:val="right"/>
            </w:pPr>
            <w:r>
              <w:t>1,619</w:t>
            </w:r>
          </w:p>
        </w:tc>
        <w:tc>
          <w:tcPr>
            <w:tcW w:w="858" w:type="dxa"/>
            <w:vAlign w:val="center"/>
          </w:tcPr>
          <w:p w:rsidR="00E97FAE" w:rsidRDefault="00E97FAE" w:rsidP="003529F4">
            <w:pPr>
              <w:spacing w:line="240" w:lineRule="auto"/>
              <w:jc w:val="right"/>
            </w:pPr>
            <w:r>
              <w:t>35</w:t>
            </w:r>
          </w:p>
        </w:tc>
        <w:tc>
          <w:tcPr>
            <w:tcW w:w="1080" w:type="dxa"/>
            <w:shd w:val="clear" w:color="auto" w:fill="auto"/>
            <w:vAlign w:val="center"/>
          </w:tcPr>
          <w:p w:rsidR="00E97FAE" w:rsidRDefault="00E97FAE" w:rsidP="003529F4">
            <w:pPr>
              <w:spacing w:line="240" w:lineRule="auto"/>
              <w:jc w:val="right"/>
            </w:pPr>
            <w:r>
              <w:t>1,654</w:t>
            </w:r>
          </w:p>
        </w:tc>
        <w:tc>
          <w:tcPr>
            <w:tcW w:w="840" w:type="dxa"/>
            <w:vAlign w:val="center"/>
          </w:tcPr>
          <w:p w:rsidR="00E97FAE" w:rsidRDefault="00E97FAE" w:rsidP="003529F4">
            <w:pPr>
              <w:spacing w:line="240" w:lineRule="auto"/>
              <w:jc w:val="right"/>
            </w:pPr>
            <w:r>
              <w:t>41</w:t>
            </w:r>
          </w:p>
        </w:tc>
        <w:tc>
          <w:tcPr>
            <w:tcW w:w="1200" w:type="dxa"/>
            <w:vAlign w:val="center"/>
          </w:tcPr>
          <w:p w:rsidR="00E97FAE" w:rsidRDefault="00E97FAE" w:rsidP="003529F4">
            <w:pPr>
              <w:spacing w:line="240" w:lineRule="auto"/>
              <w:jc w:val="right"/>
            </w:pPr>
            <w:r>
              <w:t>1,660</w:t>
            </w:r>
          </w:p>
        </w:tc>
      </w:tr>
      <w:tr w:rsidR="00E97FAE" w:rsidTr="00845681">
        <w:trPr>
          <w:trHeight w:val="403"/>
          <w:jc w:val="center"/>
        </w:trPr>
        <w:tc>
          <w:tcPr>
            <w:tcW w:w="1988" w:type="dxa"/>
            <w:vAlign w:val="center"/>
          </w:tcPr>
          <w:p w:rsidR="00E97FAE" w:rsidRDefault="00E97FAE" w:rsidP="003529F4">
            <w:pPr>
              <w:spacing w:line="240" w:lineRule="auto"/>
              <w:jc w:val="right"/>
            </w:pPr>
            <w:r>
              <w:t>17</w:t>
            </w:r>
          </w:p>
        </w:tc>
        <w:tc>
          <w:tcPr>
            <w:tcW w:w="909" w:type="dxa"/>
            <w:vAlign w:val="center"/>
          </w:tcPr>
          <w:p w:rsidR="00E97FAE" w:rsidRDefault="00E97FAE" w:rsidP="003529F4">
            <w:pPr>
              <w:spacing w:line="240" w:lineRule="auto"/>
              <w:jc w:val="right"/>
            </w:pPr>
            <w:r>
              <w:t>1,477</w:t>
            </w:r>
          </w:p>
        </w:tc>
        <w:tc>
          <w:tcPr>
            <w:tcW w:w="858" w:type="dxa"/>
            <w:vAlign w:val="center"/>
          </w:tcPr>
          <w:p w:rsidR="00E97FAE" w:rsidRDefault="00E97FAE" w:rsidP="003529F4">
            <w:pPr>
              <w:spacing w:line="240" w:lineRule="auto"/>
              <w:jc w:val="right"/>
            </w:pPr>
            <w:r>
              <w:t>50</w:t>
            </w:r>
          </w:p>
        </w:tc>
        <w:tc>
          <w:tcPr>
            <w:tcW w:w="1080" w:type="dxa"/>
            <w:shd w:val="clear" w:color="auto" w:fill="auto"/>
            <w:vAlign w:val="center"/>
          </w:tcPr>
          <w:p w:rsidR="00E97FAE" w:rsidRDefault="00E97FAE" w:rsidP="003529F4">
            <w:pPr>
              <w:spacing w:line="240" w:lineRule="auto"/>
              <w:jc w:val="right"/>
            </w:pPr>
            <w:r>
              <w:t>1,527</w:t>
            </w:r>
          </w:p>
        </w:tc>
        <w:tc>
          <w:tcPr>
            <w:tcW w:w="840" w:type="dxa"/>
            <w:vAlign w:val="center"/>
          </w:tcPr>
          <w:p w:rsidR="00E97FAE" w:rsidRDefault="00E97FAE" w:rsidP="003529F4">
            <w:pPr>
              <w:spacing w:line="240" w:lineRule="auto"/>
              <w:jc w:val="right"/>
            </w:pPr>
            <w:r>
              <w:t>57</w:t>
            </w:r>
          </w:p>
        </w:tc>
        <w:tc>
          <w:tcPr>
            <w:tcW w:w="1200" w:type="dxa"/>
            <w:vAlign w:val="center"/>
          </w:tcPr>
          <w:p w:rsidR="00E97FAE" w:rsidRDefault="00E97FAE" w:rsidP="003529F4">
            <w:pPr>
              <w:spacing w:line="240" w:lineRule="auto"/>
              <w:jc w:val="right"/>
            </w:pPr>
            <w:r>
              <w:t>1,534</w:t>
            </w:r>
          </w:p>
        </w:tc>
      </w:tr>
      <w:tr w:rsidR="00E97FAE" w:rsidTr="00845681">
        <w:trPr>
          <w:trHeight w:val="403"/>
          <w:jc w:val="center"/>
        </w:trPr>
        <w:tc>
          <w:tcPr>
            <w:tcW w:w="1988" w:type="dxa"/>
            <w:vAlign w:val="center"/>
          </w:tcPr>
          <w:p w:rsidR="00E97FAE" w:rsidRDefault="00E97FAE" w:rsidP="003529F4">
            <w:pPr>
              <w:spacing w:line="240" w:lineRule="auto"/>
              <w:jc w:val="right"/>
            </w:pPr>
            <w:r>
              <w:t>6</w:t>
            </w:r>
          </w:p>
        </w:tc>
        <w:tc>
          <w:tcPr>
            <w:tcW w:w="909" w:type="dxa"/>
            <w:vAlign w:val="center"/>
          </w:tcPr>
          <w:p w:rsidR="00E97FAE" w:rsidRDefault="00E97FAE" w:rsidP="003529F4">
            <w:pPr>
              <w:spacing w:line="240" w:lineRule="auto"/>
              <w:jc w:val="right"/>
            </w:pPr>
            <w:r>
              <w:t>1,420</w:t>
            </w:r>
          </w:p>
        </w:tc>
        <w:tc>
          <w:tcPr>
            <w:tcW w:w="858" w:type="dxa"/>
            <w:vAlign w:val="center"/>
          </w:tcPr>
          <w:p w:rsidR="00E97FAE" w:rsidRDefault="00E97FAE" w:rsidP="003529F4">
            <w:pPr>
              <w:spacing w:line="240" w:lineRule="auto"/>
              <w:jc w:val="right"/>
            </w:pPr>
            <w:r>
              <w:t>20</w:t>
            </w:r>
          </w:p>
        </w:tc>
        <w:tc>
          <w:tcPr>
            <w:tcW w:w="1080" w:type="dxa"/>
            <w:shd w:val="clear" w:color="auto" w:fill="auto"/>
            <w:vAlign w:val="center"/>
          </w:tcPr>
          <w:p w:rsidR="00E97FAE" w:rsidRDefault="00E97FAE" w:rsidP="003529F4">
            <w:pPr>
              <w:spacing w:line="240" w:lineRule="auto"/>
              <w:jc w:val="right"/>
            </w:pPr>
            <w:r>
              <w:t>1,440</w:t>
            </w:r>
          </w:p>
        </w:tc>
        <w:tc>
          <w:tcPr>
            <w:tcW w:w="840" w:type="dxa"/>
            <w:vAlign w:val="center"/>
          </w:tcPr>
          <w:p w:rsidR="00E97FAE" w:rsidRDefault="00E97FAE" w:rsidP="003529F4">
            <w:pPr>
              <w:spacing w:line="240" w:lineRule="auto"/>
              <w:jc w:val="right"/>
            </w:pPr>
            <w:r>
              <w:t>28</w:t>
            </w:r>
          </w:p>
        </w:tc>
        <w:tc>
          <w:tcPr>
            <w:tcW w:w="1200" w:type="dxa"/>
            <w:vAlign w:val="center"/>
          </w:tcPr>
          <w:p w:rsidR="00E97FAE" w:rsidRDefault="00E97FAE" w:rsidP="003529F4">
            <w:pPr>
              <w:spacing w:line="240" w:lineRule="auto"/>
              <w:jc w:val="right"/>
            </w:pPr>
            <w:r>
              <w:t>1,448</w:t>
            </w:r>
          </w:p>
        </w:tc>
      </w:tr>
      <w:tr w:rsidR="00E97FAE" w:rsidTr="00845681">
        <w:trPr>
          <w:trHeight w:val="403"/>
          <w:jc w:val="center"/>
        </w:trPr>
        <w:tc>
          <w:tcPr>
            <w:tcW w:w="1988" w:type="dxa"/>
            <w:vAlign w:val="center"/>
          </w:tcPr>
          <w:p w:rsidR="00E97FAE" w:rsidRDefault="00E97FAE" w:rsidP="003529F4">
            <w:pPr>
              <w:spacing w:line="240" w:lineRule="auto"/>
              <w:jc w:val="right"/>
            </w:pPr>
            <w:r>
              <w:t>15</w:t>
            </w:r>
          </w:p>
        </w:tc>
        <w:tc>
          <w:tcPr>
            <w:tcW w:w="909" w:type="dxa"/>
            <w:vAlign w:val="center"/>
          </w:tcPr>
          <w:p w:rsidR="00E97FAE" w:rsidRDefault="00E97FAE" w:rsidP="003529F4">
            <w:pPr>
              <w:spacing w:line="240" w:lineRule="auto"/>
              <w:jc w:val="right"/>
            </w:pPr>
            <w:r>
              <w:t>1,392</w:t>
            </w:r>
          </w:p>
        </w:tc>
        <w:tc>
          <w:tcPr>
            <w:tcW w:w="858" w:type="dxa"/>
            <w:vAlign w:val="center"/>
          </w:tcPr>
          <w:p w:rsidR="00E97FAE" w:rsidRDefault="00E97FAE" w:rsidP="003529F4">
            <w:pPr>
              <w:spacing w:line="240" w:lineRule="auto"/>
              <w:jc w:val="right"/>
            </w:pPr>
            <w:r>
              <w:t>45</w:t>
            </w:r>
          </w:p>
        </w:tc>
        <w:tc>
          <w:tcPr>
            <w:tcW w:w="1080" w:type="dxa"/>
            <w:shd w:val="clear" w:color="auto" w:fill="auto"/>
            <w:vAlign w:val="center"/>
          </w:tcPr>
          <w:p w:rsidR="00E97FAE" w:rsidRDefault="00E97FAE" w:rsidP="003529F4">
            <w:pPr>
              <w:spacing w:line="240" w:lineRule="auto"/>
              <w:jc w:val="right"/>
            </w:pPr>
            <w:r>
              <w:t>1,437</w:t>
            </w:r>
          </w:p>
        </w:tc>
        <w:tc>
          <w:tcPr>
            <w:tcW w:w="840" w:type="dxa"/>
            <w:vAlign w:val="center"/>
          </w:tcPr>
          <w:p w:rsidR="00E97FAE" w:rsidRDefault="00E97FAE" w:rsidP="003529F4">
            <w:pPr>
              <w:spacing w:line="240" w:lineRule="auto"/>
              <w:jc w:val="right"/>
            </w:pPr>
            <w:r>
              <w:t>54</w:t>
            </w:r>
          </w:p>
        </w:tc>
        <w:tc>
          <w:tcPr>
            <w:tcW w:w="1200" w:type="dxa"/>
            <w:vAlign w:val="center"/>
          </w:tcPr>
          <w:p w:rsidR="00E97FAE" w:rsidRDefault="00E97FAE" w:rsidP="003529F4">
            <w:pPr>
              <w:spacing w:line="240" w:lineRule="auto"/>
              <w:jc w:val="right"/>
            </w:pPr>
            <w:r>
              <w:t>1,446</w:t>
            </w:r>
          </w:p>
        </w:tc>
      </w:tr>
      <w:tr w:rsidR="00E97FAE" w:rsidTr="00845681">
        <w:trPr>
          <w:trHeight w:val="403"/>
          <w:jc w:val="center"/>
        </w:trPr>
        <w:tc>
          <w:tcPr>
            <w:tcW w:w="1988" w:type="dxa"/>
            <w:vAlign w:val="center"/>
          </w:tcPr>
          <w:p w:rsidR="00E97FAE" w:rsidRDefault="00E97FAE" w:rsidP="003529F4">
            <w:pPr>
              <w:spacing w:line="240" w:lineRule="auto"/>
              <w:jc w:val="right"/>
            </w:pPr>
            <w:r>
              <w:t>4</w:t>
            </w:r>
          </w:p>
        </w:tc>
        <w:tc>
          <w:tcPr>
            <w:tcW w:w="909" w:type="dxa"/>
            <w:vAlign w:val="center"/>
          </w:tcPr>
          <w:p w:rsidR="00E97FAE" w:rsidRDefault="00E97FAE" w:rsidP="003529F4">
            <w:pPr>
              <w:spacing w:line="240" w:lineRule="auto"/>
              <w:jc w:val="right"/>
            </w:pPr>
            <w:r>
              <w:t>1,392</w:t>
            </w:r>
          </w:p>
        </w:tc>
        <w:tc>
          <w:tcPr>
            <w:tcW w:w="858" w:type="dxa"/>
            <w:vAlign w:val="center"/>
          </w:tcPr>
          <w:p w:rsidR="00E97FAE" w:rsidRDefault="00E97FAE" w:rsidP="003529F4">
            <w:pPr>
              <w:spacing w:line="240" w:lineRule="auto"/>
              <w:jc w:val="right"/>
            </w:pPr>
            <w:r>
              <w:t>25</w:t>
            </w:r>
          </w:p>
        </w:tc>
        <w:tc>
          <w:tcPr>
            <w:tcW w:w="1080" w:type="dxa"/>
            <w:shd w:val="clear" w:color="auto" w:fill="auto"/>
            <w:vAlign w:val="center"/>
          </w:tcPr>
          <w:p w:rsidR="00E97FAE" w:rsidRDefault="00E97FAE" w:rsidP="003529F4">
            <w:pPr>
              <w:spacing w:line="240" w:lineRule="auto"/>
              <w:jc w:val="right"/>
            </w:pPr>
            <w:r>
              <w:t>1,417</w:t>
            </w:r>
          </w:p>
        </w:tc>
        <w:tc>
          <w:tcPr>
            <w:tcW w:w="840" w:type="dxa"/>
            <w:vAlign w:val="center"/>
          </w:tcPr>
          <w:p w:rsidR="00E97FAE" w:rsidRDefault="00E97FAE" w:rsidP="003529F4">
            <w:pPr>
              <w:spacing w:line="240" w:lineRule="auto"/>
              <w:jc w:val="right"/>
            </w:pPr>
            <w:r>
              <w:t>35</w:t>
            </w:r>
          </w:p>
        </w:tc>
        <w:tc>
          <w:tcPr>
            <w:tcW w:w="1200" w:type="dxa"/>
            <w:vAlign w:val="center"/>
          </w:tcPr>
          <w:p w:rsidR="00E97FAE" w:rsidRDefault="00E97FAE" w:rsidP="003529F4">
            <w:pPr>
              <w:spacing w:line="240" w:lineRule="auto"/>
              <w:jc w:val="right"/>
            </w:pPr>
            <w:r>
              <w:t>1,427</w:t>
            </w:r>
          </w:p>
        </w:tc>
      </w:tr>
      <w:tr w:rsidR="00E97FAE" w:rsidTr="00845681">
        <w:trPr>
          <w:trHeight w:val="403"/>
          <w:jc w:val="center"/>
        </w:trPr>
        <w:tc>
          <w:tcPr>
            <w:tcW w:w="1988" w:type="dxa"/>
            <w:vAlign w:val="center"/>
          </w:tcPr>
          <w:p w:rsidR="00E97FAE" w:rsidRDefault="00E97FAE" w:rsidP="003529F4">
            <w:pPr>
              <w:spacing w:line="240" w:lineRule="auto"/>
              <w:jc w:val="right"/>
            </w:pPr>
            <w:r>
              <w:t>5</w:t>
            </w:r>
          </w:p>
        </w:tc>
        <w:tc>
          <w:tcPr>
            <w:tcW w:w="909" w:type="dxa"/>
            <w:vAlign w:val="center"/>
          </w:tcPr>
          <w:p w:rsidR="00E97FAE" w:rsidRDefault="00E97FAE" w:rsidP="003529F4">
            <w:pPr>
              <w:spacing w:line="240" w:lineRule="auto"/>
              <w:jc w:val="right"/>
            </w:pPr>
            <w:r>
              <w:t>1,364</w:t>
            </w:r>
          </w:p>
        </w:tc>
        <w:tc>
          <w:tcPr>
            <w:tcW w:w="858" w:type="dxa"/>
            <w:vAlign w:val="center"/>
          </w:tcPr>
          <w:p w:rsidR="00E97FAE" w:rsidRDefault="00E97FAE" w:rsidP="003529F4">
            <w:pPr>
              <w:spacing w:line="240" w:lineRule="auto"/>
              <w:jc w:val="right"/>
            </w:pPr>
            <w:r>
              <w:t>20</w:t>
            </w:r>
          </w:p>
        </w:tc>
        <w:tc>
          <w:tcPr>
            <w:tcW w:w="1080" w:type="dxa"/>
            <w:shd w:val="clear" w:color="auto" w:fill="auto"/>
            <w:vAlign w:val="center"/>
          </w:tcPr>
          <w:p w:rsidR="00E97FAE" w:rsidRDefault="00E97FAE" w:rsidP="003529F4">
            <w:pPr>
              <w:spacing w:line="240" w:lineRule="auto"/>
              <w:jc w:val="right"/>
            </w:pPr>
            <w:r>
              <w:t>1,384</w:t>
            </w:r>
          </w:p>
        </w:tc>
        <w:tc>
          <w:tcPr>
            <w:tcW w:w="840" w:type="dxa"/>
            <w:vAlign w:val="center"/>
          </w:tcPr>
          <w:p w:rsidR="00E97FAE" w:rsidRDefault="00E97FAE" w:rsidP="003529F4">
            <w:pPr>
              <w:spacing w:line="240" w:lineRule="auto"/>
              <w:jc w:val="right"/>
            </w:pPr>
            <w:r>
              <w:t>31</w:t>
            </w:r>
          </w:p>
        </w:tc>
        <w:tc>
          <w:tcPr>
            <w:tcW w:w="1200" w:type="dxa"/>
            <w:vAlign w:val="center"/>
          </w:tcPr>
          <w:p w:rsidR="00E97FAE" w:rsidRDefault="00E97FAE" w:rsidP="003529F4">
            <w:pPr>
              <w:spacing w:line="240" w:lineRule="auto"/>
              <w:jc w:val="right"/>
            </w:pPr>
            <w:r>
              <w:t>1,395</w:t>
            </w:r>
          </w:p>
        </w:tc>
      </w:tr>
      <w:tr w:rsidR="00E97FAE" w:rsidTr="00845681">
        <w:trPr>
          <w:trHeight w:val="403"/>
          <w:jc w:val="center"/>
        </w:trPr>
        <w:tc>
          <w:tcPr>
            <w:tcW w:w="1988" w:type="dxa"/>
            <w:vAlign w:val="center"/>
          </w:tcPr>
          <w:p w:rsidR="00E97FAE" w:rsidRDefault="00E97FAE" w:rsidP="003529F4">
            <w:pPr>
              <w:spacing w:line="240" w:lineRule="auto"/>
              <w:jc w:val="right"/>
            </w:pPr>
            <w:r>
              <w:t>1</w:t>
            </w:r>
          </w:p>
        </w:tc>
        <w:tc>
          <w:tcPr>
            <w:tcW w:w="909" w:type="dxa"/>
            <w:vAlign w:val="center"/>
          </w:tcPr>
          <w:p w:rsidR="00E97FAE" w:rsidRDefault="00E97FAE" w:rsidP="003529F4">
            <w:pPr>
              <w:spacing w:line="240" w:lineRule="auto"/>
              <w:jc w:val="right"/>
            </w:pPr>
            <w:r>
              <w:t>1,335</w:t>
            </w:r>
          </w:p>
        </w:tc>
        <w:tc>
          <w:tcPr>
            <w:tcW w:w="858" w:type="dxa"/>
            <w:vAlign w:val="center"/>
          </w:tcPr>
          <w:p w:rsidR="00E97FAE" w:rsidRDefault="00E97FAE" w:rsidP="003529F4">
            <w:pPr>
              <w:spacing w:line="240" w:lineRule="auto"/>
              <w:jc w:val="right"/>
            </w:pPr>
            <w:r>
              <w:t>965</w:t>
            </w:r>
          </w:p>
        </w:tc>
        <w:tc>
          <w:tcPr>
            <w:tcW w:w="1080" w:type="dxa"/>
            <w:shd w:val="clear" w:color="auto" w:fill="auto"/>
            <w:vAlign w:val="center"/>
          </w:tcPr>
          <w:p w:rsidR="00E97FAE" w:rsidRDefault="00E97FAE" w:rsidP="003529F4">
            <w:pPr>
              <w:spacing w:line="240" w:lineRule="auto"/>
              <w:jc w:val="right"/>
            </w:pPr>
            <w:r>
              <w:t>1,345</w:t>
            </w:r>
          </w:p>
        </w:tc>
        <w:tc>
          <w:tcPr>
            <w:tcW w:w="840" w:type="dxa"/>
            <w:vAlign w:val="center"/>
          </w:tcPr>
          <w:p w:rsidR="00E97FAE" w:rsidRDefault="00E97FAE" w:rsidP="003529F4">
            <w:pPr>
              <w:spacing w:line="240" w:lineRule="auto"/>
              <w:jc w:val="right"/>
            </w:pPr>
            <w:r>
              <w:t>22</w:t>
            </w:r>
          </w:p>
        </w:tc>
        <w:tc>
          <w:tcPr>
            <w:tcW w:w="1200" w:type="dxa"/>
            <w:vAlign w:val="center"/>
          </w:tcPr>
          <w:p w:rsidR="00E97FAE" w:rsidRDefault="00E97FAE" w:rsidP="003529F4">
            <w:pPr>
              <w:spacing w:line="240" w:lineRule="auto"/>
              <w:jc w:val="right"/>
            </w:pPr>
            <w:r>
              <w:t>1,357</w:t>
            </w:r>
          </w:p>
        </w:tc>
      </w:tr>
      <w:tr w:rsidR="00E97FAE" w:rsidTr="00845681">
        <w:trPr>
          <w:trHeight w:val="403"/>
          <w:jc w:val="center"/>
        </w:trPr>
        <w:tc>
          <w:tcPr>
            <w:tcW w:w="1988" w:type="dxa"/>
            <w:vAlign w:val="center"/>
          </w:tcPr>
          <w:p w:rsidR="00E97FAE" w:rsidRDefault="00E97FAE" w:rsidP="003529F4">
            <w:pPr>
              <w:spacing w:line="240" w:lineRule="auto"/>
              <w:jc w:val="right"/>
            </w:pPr>
            <w:r>
              <w:t>22.2</w:t>
            </w:r>
          </w:p>
        </w:tc>
        <w:tc>
          <w:tcPr>
            <w:tcW w:w="909" w:type="dxa"/>
            <w:vAlign w:val="center"/>
          </w:tcPr>
          <w:p w:rsidR="00E97FAE" w:rsidRDefault="00E97FAE" w:rsidP="003529F4">
            <w:pPr>
              <w:spacing w:line="240" w:lineRule="auto"/>
              <w:jc w:val="right"/>
            </w:pPr>
            <w:r>
              <w:t>1,250</w:t>
            </w:r>
          </w:p>
        </w:tc>
        <w:tc>
          <w:tcPr>
            <w:tcW w:w="858" w:type="dxa"/>
            <w:vAlign w:val="center"/>
          </w:tcPr>
          <w:p w:rsidR="00E97FAE" w:rsidRDefault="00E97FAE" w:rsidP="003529F4">
            <w:pPr>
              <w:spacing w:line="240" w:lineRule="auto"/>
              <w:jc w:val="right"/>
            </w:pPr>
            <w:r>
              <w:t>577</w:t>
            </w:r>
          </w:p>
        </w:tc>
        <w:tc>
          <w:tcPr>
            <w:tcW w:w="1080" w:type="dxa"/>
            <w:shd w:val="clear" w:color="auto" w:fill="auto"/>
            <w:vAlign w:val="center"/>
          </w:tcPr>
          <w:p w:rsidR="00E97FAE" w:rsidRDefault="00E97FAE" w:rsidP="003529F4">
            <w:pPr>
              <w:spacing w:line="240" w:lineRule="auto"/>
              <w:jc w:val="right"/>
            </w:pPr>
            <w:r>
              <w:t>1,328</w:t>
            </w:r>
          </w:p>
        </w:tc>
        <w:tc>
          <w:tcPr>
            <w:tcW w:w="840" w:type="dxa"/>
            <w:vAlign w:val="center"/>
          </w:tcPr>
          <w:p w:rsidR="00E97FAE" w:rsidRDefault="00E97FAE" w:rsidP="003529F4">
            <w:pPr>
              <w:spacing w:line="240" w:lineRule="auto"/>
              <w:jc w:val="right"/>
            </w:pPr>
            <w:r>
              <w:t>91</w:t>
            </w:r>
          </w:p>
        </w:tc>
        <w:tc>
          <w:tcPr>
            <w:tcW w:w="1200" w:type="dxa"/>
            <w:vAlign w:val="center"/>
          </w:tcPr>
          <w:p w:rsidR="00E97FAE" w:rsidRDefault="00E97FAE" w:rsidP="003529F4">
            <w:pPr>
              <w:spacing w:line="240" w:lineRule="auto"/>
              <w:jc w:val="right"/>
            </w:pPr>
            <w:r>
              <w:t>1,328</w:t>
            </w:r>
          </w:p>
        </w:tc>
      </w:tr>
      <w:tr w:rsidR="00E97FAE" w:rsidTr="00845681">
        <w:trPr>
          <w:trHeight w:val="403"/>
          <w:jc w:val="center"/>
        </w:trPr>
        <w:tc>
          <w:tcPr>
            <w:tcW w:w="1988" w:type="dxa"/>
            <w:vAlign w:val="center"/>
          </w:tcPr>
          <w:p w:rsidR="00E97FAE" w:rsidRDefault="00E97FAE" w:rsidP="003529F4">
            <w:pPr>
              <w:spacing w:line="240" w:lineRule="auto"/>
              <w:jc w:val="right"/>
            </w:pPr>
            <w:r>
              <w:t>12</w:t>
            </w:r>
          </w:p>
        </w:tc>
        <w:tc>
          <w:tcPr>
            <w:tcW w:w="909" w:type="dxa"/>
            <w:vAlign w:val="center"/>
          </w:tcPr>
          <w:p w:rsidR="00E97FAE" w:rsidRDefault="00E97FAE" w:rsidP="003529F4">
            <w:pPr>
              <w:spacing w:line="240" w:lineRule="auto"/>
              <w:jc w:val="right"/>
            </w:pPr>
            <w:r>
              <w:t>1,278</w:t>
            </w:r>
          </w:p>
        </w:tc>
        <w:tc>
          <w:tcPr>
            <w:tcW w:w="858" w:type="dxa"/>
            <w:vAlign w:val="center"/>
          </w:tcPr>
          <w:p w:rsidR="00E97FAE" w:rsidRDefault="00E97FAE" w:rsidP="003529F4">
            <w:pPr>
              <w:spacing w:line="240" w:lineRule="auto"/>
              <w:jc w:val="right"/>
            </w:pPr>
            <w:r>
              <w:t>500</w:t>
            </w:r>
          </w:p>
        </w:tc>
        <w:tc>
          <w:tcPr>
            <w:tcW w:w="1080" w:type="dxa"/>
            <w:shd w:val="clear" w:color="auto" w:fill="auto"/>
            <w:vAlign w:val="center"/>
          </w:tcPr>
          <w:p w:rsidR="00E97FAE" w:rsidRDefault="00E97FAE" w:rsidP="003529F4">
            <w:pPr>
              <w:spacing w:line="240" w:lineRule="auto"/>
              <w:jc w:val="right"/>
            </w:pPr>
            <w:r>
              <w:t>1,308</w:t>
            </w:r>
          </w:p>
        </w:tc>
        <w:tc>
          <w:tcPr>
            <w:tcW w:w="840" w:type="dxa"/>
            <w:vAlign w:val="center"/>
          </w:tcPr>
          <w:p w:rsidR="00E97FAE" w:rsidRDefault="00E97FAE" w:rsidP="003529F4">
            <w:pPr>
              <w:spacing w:line="240" w:lineRule="auto"/>
              <w:jc w:val="right"/>
            </w:pPr>
            <w:r>
              <w:t>44</w:t>
            </w:r>
          </w:p>
        </w:tc>
        <w:tc>
          <w:tcPr>
            <w:tcW w:w="1200" w:type="dxa"/>
            <w:vAlign w:val="center"/>
          </w:tcPr>
          <w:p w:rsidR="00E97FAE" w:rsidRDefault="00E97FAE" w:rsidP="003529F4">
            <w:pPr>
              <w:spacing w:line="240" w:lineRule="auto"/>
              <w:jc w:val="right"/>
            </w:pPr>
            <w:r>
              <w:t>1,322</w:t>
            </w:r>
          </w:p>
        </w:tc>
      </w:tr>
      <w:tr w:rsidR="00E97FAE" w:rsidTr="00845681">
        <w:trPr>
          <w:trHeight w:val="403"/>
          <w:jc w:val="center"/>
        </w:trPr>
        <w:tc>
          <w:tcPr>
            <w:tcW w:w="1988" w:type="dxa"/>
            <w:vAlign w:val="center"/>
          </w:tcPr>
          <w:p w:rsidR="00E97FAE" w:rsidRDefault="00E97FAE" w:rsidP="003529F4">
            <w:pPr>
              <w:spacing w:line="240" w:lineRule="auto"/>
              <w:jc w:val="right"/>
            </w:pPr>
            <w:r>
              <w:t>2</w:t>
            </w:r>
          </w:p>
        </w:tc>
        <w:tc>
          <w:tcPr>
            <w:tcW w:w="909" w:type="dxa"/>
            <w:vAlign w:val="center"/>
          </w:tcPr>
          <w:p w:rsidR="00E97FAE" w:rsidRDefault="00E97FAE" w:rsidP="003529F4">
            <w:pPr>
              <w:spacing w:line="240" w:lineRule="auto"/>
              <w:jc w:val="right"/>
            </w:pPr>
            <w:r>
              <w:t>1,278</w:t>
            </w:r>
          </w:p>
        </w:tc>
        <w:tc>
          <w:tcPr>
            <w:tcW w:w="858" w:type="dxa"/>
            <w:vAlign w:val="center"/>
          </w:tcPr>
          <w:p w:rsidR="00E97FAE" w:rsidRDefault="00E97FAE" w:rsidP="003529F4">
            <w:pPr>
              <w:spacing w:line="240" w:lineRule="auto"/>
              <w:jc w:val="right"/>
            </w:pPr>
            <w:r>
              <w:t>476</w:t>
            </w:r>
          </w:p>
        </w:tc>
        <w:tc>
          <w:tcPr>
            <w:tcW w:w="1080" w:type="dxa"/>
            <w:shd w:val="clear" w:color="auto" w:fill="auto"/>
            <w:vAlign w:val="center"/>
          </w:tcPr>
          <w:p w:rsidR="00E97FAE" w:rsidRDefault="00E97FAE" w:rsidP="003529F4">
            <w:pPr>
              <w:spacing w:line="240" w:lineRule="auto"/>
              <w:jc w:val="right"/>
            </w:pPr>
            <w:r>
              <w:t>1,288</w:t>
            </w:r>
          </w:p>
        </w:tc>
        <w:tc>
          <w:tcPr>
            <w:tcW w:w="840" w:type="dxa"/>
            <w:vAlign w:val="center"/>
          </w:tcPr>
          <w:p w:rsidR="00E97FAE" w:rsidRDefault="00E97FAE" w:rsidP="003529F4">
            <w:pPr>
              <w:spacing w:line="240" w:lineRule="auto"/>
              <w:jc w:val="right"/>
            </w:pPr>
            <w:r>
              <w:t>25</w:t>
            </w:r>
          </w:p>
        </w:tc>
        <w:tc>
          <w:tcPr>
            <w:tcW w:w="1200" w:type="dxa"/>
            <w:vAlign w:val="center"/>
          </w:tcPr>
          <w:p w:rsidR="00E97FAE" w:rsidRDefault="00E97FAE" w:rsidP="003529F4">
            <w:pPr>
              <w:spacing w:line="240" w:lineRule="auto"/>
              <w:jc w:val="right"/>
            </w:pPr>
            <w:r>
              <w:t>1,303</w:t>
            </w:r>
          </w:p>
        </w:tc>
      </w:tr>
      <w:tr w:rsidR="00E97FAE" w:rsidTr="00845681">
        <w:trPr>
          <w:trHeight w:val="403"/>
          <w:jc w:val="center"/>
        </w:trPr>
        <w:tc>
          <w:tcPr>
            <w:tcW w:w="1988" w:type="dxa"/>
            <w:vAlign w:val="center"/>
          </w:tcPr>
          <w:p w:rsidR="00E97FAE" w:rsidRDefault="00E97FAE" w:rsidP="003529F4">
            <w:pPr>
              <w:spacing w:line="240" w:lineRule="auto"/>
              <w:jc w:val="right"/>
            </w:pPr>
            <w:r>
              <w:t>16</w:t>
            </w:r>
          </w:p>
        </w:tc>
        <w:tc>
          <w:tcPr>
            <w:tcW w:w="909" w:type="dxa"/>
            <w:vAlign w:val="center"/>
          </w:tcPr>
          <w:p w:rsidR="00E97FAE" w:rsidRDefault="00E97FAE" w:rsidP="003529F4">
            <w:pPr>
              <w:spacing w:line="240" w:lineRule="auto"/>
              <w:jc w:val="right"/>
            </w:pPr>
            <w:r>
              <w:t>1,222</w:t>
            </w:r>
          </w:p>
        </w:tc>
        <w:tc>
          <w:tcPr>
            <w:tcW w:w="858" w:type="dxa"/>
            <w:vAlign w:val="center"/>
          </w:tcPr>
          <w:p w:rsidR="00E97FAE" w:rsidRDefault="00E97FAE" w:rsidP="003529F4">
            <w:pPr>
              <w:spacing w:line="240" w:lineRule="auto"/>
              <w:jc w:val="right"/>
            </w:pPr>
            <w:r>
              <w:t>146</w:t>
            </w:r>
          </w:p>
        </w:tc>
        <w:tc>
          <w:tcPr>
            <w:tcW w:w="1080" w:type="dxa"/>
            <w:shd w:val="clear" w:color="auto" w:fill="auto"/>
            <w:vAlign w:val="center"/>
          </w:tcPr>
          <w:p w:rsidR="00E97FAE" w:rsidRDefault="00E97FAE" w:rsidP="003529F4">
            <w:pPr>
              <w:spacing w:line="240" w:lineRule="auto"/>
              <w:jc w:val="right"/>
            </w:pPr>
            <w:r>
              <w:t>1,267</w:t>
            </w:r>
          </w:p>
        </w:tc>
        <w:tc>
          <w:tcPr>
            <w:tcW w:w="840" w:type="dxa"/>
            <w:vAlign w:val="center"/>
          </w:tcPr>
          <w:p w:rsidR="00E97FAE" w:rsidRDefault="00E97FAE" w:rsidP="003529F4">
            <w:pPr>
              <w:spacing w:line="240" w:lineRule="auto"/>
              <w:jc w:val="right"/>
            </w:pPr>
            <w:r>
              <w:t>61</w:t>
            </w:r>
          </w:p>
        </w:tc>
        <w:tc>
          <w:tcPr>
            <w:tcW w:w="1200" w:type="dxa"/>
            <w:vAlign w:val="center"/>
          </w:tcPr>
          <w:p w:rsidR="00E97FAE" w:rsidRDefault="00E97FAE" w:rsidP="003529F4">
            <w:pPr>
              <w:spacing w:line="240" w:lineRule="auto"/>
              <w:jc w:val="right"/>
            </w:pPr>
            <w:r>
              <w:t>1,283</w:t>
            </w:r>
          </w:p>
        </w:tc>
      </w:tr>
      <w:tr w:rsidR="00E97FAE" w:rsidTr="00845681">
        <w:trPr>
          <w:trHeight w:val="403"/>
          <w:jc w:val="center"/>
        </w:trPr>
        <w:tc>
          <w:tcPr>
            <w:tcW w:w="1988" w:type="dxa"/>
            <w:vAlign w:val="center"/>
          </w:tcPr>
          <w:p w:rsidR="00E97FAE" w:rsidRDefault="00E97FAE" w:rsidP="003529F4">
            <w:pPr>
              <w:spacing w:line="240" w:lineRule="auto"/>
              <w:jc w:val="right"/>
            </w:pPr>
            <w:r>
              <w:t>9</w:t>
            </w:r>
          </w:p>
        </w:tc>
        <w:tc>
          <w:tcPr>
            <w:tcW w:w="909" w:type="dxa"/>
            <w:vAlign w:val="center"/>
          </w:tcPr>
          <w:p w:rsidR="00E97FAE" w:rsidRDefault="00E97FAE" w:rsidP="003529F4">
            <w:pPr>
              <w:spacing w:line="240" w:lineRule="auto"/>
              <w:jc w:val="right"/>
            </w:pPr>
            <w:r>
              <w:t>1,216</w:t>
            </w:r>
          </w:p>
        </w:tc>
        <w:tc>
          <w:tcPr>
            <w:tcW w:w="858" w:type="dxa"/>
            <w:vAlign w:val="center"/>
          </w:tcPr>
          <w:p w:rsidR="00E97FAE" w:rsidRDefault="00E97FAE" w:rsidP="003529F4">
            <w:pPr>
              <w:spacing w:line="240" w:lineRule="auto"/>
              <w:jc w:val="right"/>
            </w:pPr>
            <w:r>
              <w:t>117</w:t>
            </w:r>
          </w:p>
        </w:tc>
        <w:tc>
          <w:tcPr>
            <w:tcW w:w="1080" w:type="dxa"/>
            <w:shd w:val="clear" w:color="auto" w:fill="auto"/>
            <w:vAlign w:val="center"/>
          </w:tcPr>
          <w:p w:rsidR="00E97FAE" w:rsidRDefault="00E97FAE" w:rsidP="003529F4">
            <w:pPr>
              <w:spacing w:line="240" w:lineRule="auto"/>
              <w:jc w:val="right"/>
            </w:pPr>
            <w:r>
              <w:t>1,241</w:t>
            </w:r>
          </w:p>
        </w:tc>
        <w:tc>
          <w:tcPr>
            <w:tcW w:w="840" w:type="dxa"/>
            <w:vAlign w:val="center"/>
          </w:tcPr>
          <w:p w:rsidR="00E97FAE" w:rsidRDefault="00E97FAE" w:rsidP="003529F4">
            <w:pPr>
              <w:spacing w:line="240" w:lineRule="auto"/>
              <w:jc w:val="right"/>
            </w:pPr>
            <w:r>
              <w:t>42</w:t>
            </w:r>
          </w:p>
        </w:tc>
        <w:tc>
          <w:tcPr>
            <w:tcW w:w="1200" w:type="dxa"/>
            <w:vAlign w:val="center"/>
          </w:tcPr>
          <w:p w:rsidR="00E97FAE" w:rsidRDefault="00E97FAE" w:rsidP="003529F4">
            <w:pPr>
              <w:spacing w:line="240" w:lineRule="auto"/>
              <w:jc w:val="right"/>
            </w:pPr>
            <w:r>
              <w:t>1,258</w:t>
            </w:r>
          </w:p>
        </w:tc>
      </w:tr>
      <w:tr w:rsidR="00E97FAE" w:rsidTr="00845681">
        <w:trPr>
          <w:trHeight w:val="403"/>
          <w:jc w:val="center"/>
        </w:trPr>
        <w:tc>
          <w:tcPr>
            <w:tcW w:w="1988" w:type="dxa"/>
            <w:vAlign w:val="center"/>
          </w:tcPr>
          <w:p w:rsidR="00E97FAE" w:rsidRDefault="00E97FAE" w:rsidP="003529F4">
            <w:pPr>
              <w:spacing w:line="240" w:lineRule="auto"/>
              <w:jc w:val="right"/>
            </w:pPr>
            <w:r>
              <w:t>7</w:t>
            </w:r>
          </w:p>
        </w:tc>
        <w:tc>
          <w:tcPr>
            <w:tcW w:w="909" w:type="dxa"/>
            <w:vAlign w:val="center"/>
          </w:tcPr>
          <w:p w:rsidR="00E97FAE" w:rsidRDefault="00E97FAE" w:rsidP="003529F4">
            <w:pPr>
              <w:spacing w:line="240" w:lineRule="auto"/>
              <w:jc w:val="right"/>
            </w:pPr>
            <w:r>
              <w:t>1,193</w:t>
            </w:r>
          </w:p>
        </w:tc>
        <w:tc>
          <w:tcPr>
            <w:tcW w:w="858" w:type="dxa"/>
            <w:vAlign w:val="center"/>
          </w:tcPr>
          <w:p w:rsidR="00E97FAE" w:rsidRDefault="00E97FAE" w:rsidP="003529F4">
            <w:pPr>
              <w:spacing w:line="240" w:lineRule="auto"/>
              <w:jc w:val="right"/>
            </w:pPr>
            <w:r>
              <w:t>20</w:t>
            </w:r>
          </w:p>
        </w:tc>
        <w:tc>
          <w:tcPr>
            <w:tcW w:w="1080" w:type="dxa"/>
            <w:shd w:val="clear" w:color="auto" w:fill="auto"/>
            <w:vAlign w:val="center"/>
          </w:tcPr>
          <w:p w:rsidR="00E97FAE" w:rsidRDefault="00E97FAE" w:rsidP="003529F4">
            <w:pPr>
              <w:spacing w:line="240" w:lineRule="auto"/>
              <w:jc w:val="right"/>
            </w:pPr>
            <w:r>
              <w:t>1,213</w:t>
            </w:r>
          </w:p>
        </w:tc>
        <w:tc>
          <w:tcPr>
            <w:tcW w:w="840" w:type="dxa"/>
            <w:vAlign w:val="center"/>
          </w:tcPr>
          <w:p w:rsidR="00E97FAE" w:rsidRDefault="00E97FAE" w:rsidP="003529F4">
            <w:pPr>
              <w:spacing w:line="240" w:lineRule="auto"/>
              <w:jc w:val="right"/>
            </w:pPr>
            <w:r>
              <w:t>38</w:t>
            </w:r>
          </w:p>
        </w:tc>
        <w:tc>
          <w:tcPr>
            <w:tcW w:w="1200" w:type="dxa"/>
            <w:vAlign w:val="center"/>
          </w:tcPr>
          <w:p w:rsidR="00E97FAE" w:rsidRDefault="00E97FAE" w:rsidP="003529F4">
            <w:pPr>
              <w:spacing w:line="240" w:lineRule="auto"/>
              <w:jc w:val="right"/>
            </w:pPr>
            <w:r>
              <w:t>1,231</w:t>
            </w:r>
          </w:p>
        </w:tc>
      </w:tr>
      <w:tr w:rsidR="00E97FAE" w:rsidTr="00845681">
        <w:trPr>
          <w:trHeight w:val="403"/>
          <w:jc w:val="center"/>
        </w:trPr>
        <w:tc>
          <w:tcPr>
            <w:tcW w:w="1988" w:type="dxa"/>
            <w:vAlign w:val="center"/>
          </w:tcPr>
          <w:p w:rsidR="00E97FAE" w:rsidRDefault="00E97FAE" w:rsidP="003529F4">
            <w:pPr>
              <w:spacing w:line="240" w:lineRule="auto"/>
              <w:jc w:val="right"/>
            </w:pPr>
            <w:r>
              <w:t>10</w:t>
            </w:r>
          </w:p>
        </w:tc>
        <w:tc>
          <w:tcPr>
            <w:tcW w:w="909" w:type="dxa"/>
            <w:vAlign w:val="center"/>
          </w:tcPr>
          <w:p w:rsidR="00E97FAE" w:rsidRDefault="00E97FAE" w:rsidP="003529F4">
            <w:pPr>
              <w:spacing w:line="240" w:lineRule="auto"/>
              <w:jc w:val="right"/>
            </w:pPr>
            <w:r>
              <w:t>1,108</w:t>
            </w:r>
          </w:p>
        </w:tc>
        <w:tc>
          <w:tcPr>
            <w:tcW w:w="858" w:type="dxa"/>
            <w:vAlign w:val="center"/>
          </w:tcPr>
          <w:p w:rsidR="00E97FAE" w:rsidRDefault="00E97FAE" w:rsidP="003529F4">
            <w:pPr>
              <w:spacing w:line="240" w:lineRule="auto"/>
              <w:jc w:val="right"/>
            </w:pPr>
            <w:r>
              <w:t>25</w:t>
            </w:r>
          </w:p>
        </w:tc>
        <w:tc>
          <w:tcPr>
            <w:tcW w:w="1080" w:type="dxa"/>
            <w:shd w:val="clear" w:color="auto" w:fill="auto"/>
            <w:vAlign w:val="center"/>
          </w:tcPr>
          <w:p w:rsidR="00E97FAE" w:rsidRDefault="00E97FAE" w:rsidP="003529F4">
            <w:pPr>
              <w:spacing w:line="240" w:lineRule="auto"/>
              <w:jc w:val="right"/>
            </w:pPr>
            <w:r>
              <w:t>1,133</w:t>
            </w:r>
          </w:p>
        </w:tc>
        <w:tc>
          <w:tcPr>
            <w:tcW w:w="840" w:type="dxa"/>
            <w:vAlign w:val="center"/>
          </w:tcPr>
          <w:p w:rsidR="00E97FAE" w:rsidRDefault="00E97FAE" w:rsidP="003529F4">
            <w:pPr>
              <w:spacing w:line="240" w:lineRule="auto"/>
              <w:jc w:val="right"/>
            </w:pPr>
            <w:r>
              <w:t>44</w:t>
            </w:r>
          </w:p>
        </w:tc>
        <w:tc>
          <w:tcPr>
            <w:tcW w:w="1200" w:type="dxa"/>
            <w:vAlign w:val="center"/>
          </w:tcPr>
          <w:p w:rsidR="00E97FAE" w:rsidRDefault="00E97FAE" w:rsidP="003529F4">
            <w:pPr>
              <w:spacing w:line="240" w:lineRule="auto"/>
              <w:jc w:val="right"/>
            </w:pPr>
            <w:r>
              <w:t>1,152</w:t>
            </w:r>
          </w:p>
        </w:tc>
      </w:tr>
      <w:tr w:rsidR="00E97FAE" w:rsidTr="00845681">
        <w:trPr>
          <w:trHeight w:val="403"/>
          <w:jc w:val="center"/>
        </w:trPr>
        <w:tc>
          <w:tcPr>
            <w:tcW w:w="1988" w:type="dxa"/>
            <w:vAlign w:val="center"/>
          </w:tcPr>
          <w:p w:rsidR="00E97FAE" w:rsidRDefault="00E97FAE" w:rsidP="003529F4">
            <w:pPr>
              <w:spacing w:line="240" w:lineRule="auto"/>
              <w:jc w:val="right"/>
            </w:pPr>
            <w:r>
              <w:t>13</w:t>
            </w:r>
          </w:p>
        </w:tc>
        <w:tc>
          <w:tcPr>
            <w:tcW w:w="909" w:type="dxa"/>
            <w:vAlign w:val="center"/>
          </w:tcPr>
          <w:p w:rsidR="00E97FAE" w:rsidRDefault="00E97FAE" w:rsidP="003529F4">
            <w:pPr>
              <w:spacing w:line="240" w:lineRule="auto"/>
              <w:jc w:val="right"/>
            </w:pPr>
            <w:r>
              <w:t>1,080</w:t>
            </w:r>
          </w:p>
        </w:tc>
        <w:tc>
          <w:tcPr>
            <w:tcW w:w="858" w:type="dxa"/>
            <w:vAlign w:val="center"/>
          </w:tcPr>
          <w:p w:rsidR="00E97FAE" w:rsidRDefault="00E97FAE" w:rsidP="003529F4">
            <w:pPr>
              <w:spacing w:line="240" w:lineRule="auto"/>
              <w:jc w:val="right"/>
            </w:pPr>
            <w:r>
              <w:t>35</w:t>
            </w:r>
          </w:p>
        </w:tc>
        <w:tc>
          <w:tcPr>
            <w:tcW w:w="1080" w:type="dxa"/>
            <w:shd w:val="clear" w:color="auto" w:fill="auto"/>
            <w:vAlign w:val="center"/>
          </w:tcPr>
          <w:p w:rsidR="00E97FAE" w:rsidRDefault="00E97FAE" w:rsidP="003529F4">
            <w:pPr>
              <w:spacing w:line="240" w:lineRule="auto"/>
              <w:jc w:val="right"/>
            </w:pPr>
            <w:r>
              <w:t>1,115</w:t>
            </w:r>
          </w:p>
        </w:tc>
        <w:tc>
          <w:tcPr>
            <w:tcW w:w="840" w:type="dxa"/>
            <w:vAlign w:val="center"/>
          </w:tcPr>
          <w:p w:rsidR="00E97FAE" w:rsidRDefault="00E97FAE" w:rsidP="003529F4">
            <w:pPr>
              <w:spacing w:line="240" w:lineRule="auto"/>
              <w:jc w:val="right"/>
            </w:pPr>
            <w:r>
              <w:t>55</w:t>
            </w:r>
          </w:p>
        </w:tc>
        <w:tc>
          <w:tcPr>
            <w:tcW w:w="1200" w:type="dxa"/>
            <w:vAlign w:val="center"/>
          </w:tcPr>
          <w:p w:rsidR="00E97FAE" w:rsidRDefault="00E97FAE" w:rsidP="003529F4">
            <w:pPr>
              <w:spacing w:line="240" w:lineRule="auto"/>
              <w:jc w:val="right"/>
            </w:pPr>
            <w:r>
              <w:t>1,135</w:t>
            </w:r>
          </w:p>
        </w:tc>
      </w:tr>
      <w:tr w:rsidR="00E97FAE" w:rsidTr="00845681">
        <w:trPr>
          <w:trHeight w:val="403"/>
          <w:jc w:val="center"/>
        </w:trPr>
        <w:tc>
          <w:tcPr>
            <w:tcW w:w="1988" w:type="dxa"/>
            <w:vAlign w:val="center"/>
          </w:tcPr>
          <w:p w:rsidR="00E97FAE" w:rsidRDefault="00E97FAE" w:rsidP="003529F4">
            <w:pPr>
              <w:spacing w:line="240" w:lineRule="auto"/>
              <w:jc w:val="right"/>
            </w:pPr>
            <w:r>
              <w:t>8</w:t>
            </w:r>
          </w:p>
        </w:tc>
        <w:tc>
          <w:tcPr>
            <w:tcW w:w="909" w:type="dxa"/>
            <w:vAlign w:val="center"/>
          </w:tcPr>
          <w:p w:rsidR="00E97FAE" w:rsidRDefault="00E97FAE" w:rsidP="003529F4">
            <w:pPr>
              <w:spacing w:line="240" w:lineRule="auto"/>
              <w:jc w:val="right"/>
            </w:pPr>
            <w:r>
              <w:t>1,057</w:t>
            </w:r>
          </w:p>
        </w:tc>
        <w:tc>
          <w:tcPr>
            <w:tcW w:w="858" w:type="dxa"/>
            <w:vAlign w:val="center"/>
          </w:tcPr>
          <w:p w:rsidR="00E97FAE" w:rsidRDefault="00E97FAE" w:rsidP="003529F4">
            <w:pPr>
              <w:spacing w:line="240" w:lineRule="auto"/>
              <w:jc w:val="right"/>
            </w:pPr>
            <w:r>
              <w:t>25</w:t>
            </w:r>
          </w:p>
        </w:tc>
        <w:tc>
          <w:tcPr>
            <w:tcW w:w="1080" w:type="dxa"/>
            <w:shd w:val="clear" w:color="auto" w:fill="auto"/>
            <w:vAlign w:val="center"/>
          </w:tcPr>
          <w:p w:rsidR="00E97FAE" w:rsidRDefault="00E97FAE" w:rsidP="003529F4">
            <w:pPr>
              <w:spacing w:line="240" w:lineRule="auto"/>
              <w:jc w:val="right"/>
            </w:pPr>
            <w:r>
              <w:t>1,082</w:t>
            </w:r>
          </w:p>
        </w:tc>
        <w:tc>
          <w:tcPr>
            <w:tcW w:w="840" w:type="dxa"/>
            <w:vAlign w:val="center"/>
          </w:tcPr>
          <w:p w:rsidR="00E97FAE" w:rsidRDefault="00E97FAE" w:rsidP="003529F4">
            <w:pPr>
              <w:spacing w:line="240" w:lineRule="auto"/>
              <w:jc w:val="right"/>
            </w:pPr>
            <w:r>
              <w:t>46</w:t>
            </w:r>
          </w:p>
        </w:tc>
        <w:tc>
          <w:tcPr>
            <w:tcW w:w="1200" w:type="dxa"/>
            <w:vAlign w:val="center"/>
          </w:tcPr>
          <w:p w:rsidR="00E97FAE" w:rsidRDefault="00E97FAE" w:rsidP="003529F4">
            <w:pPr>
              <w:spacing w:line="240" w:lineRule="auto"/>
              <w:jc w:val="right"/>
            </w:pPr>
            <w:r>
              <w:t>1,103</w:t>
            </w:r>
          </w:p>
        </w:tc>
      </w:tr>
      <w:tr w:rsidR="00E97FAE" w:rsidTr="00845681">
        <w:trPr>
          <w:trHeight w:val="403"/>
          <w:jc w:val="center"/>
        </w:trPr>
        <w:tc>
          <w:tcPr>
            <w:tcW w:w="1988" w:type="dxa"/>
            <w:vAlign w:val="center"/>
          </w:tcPr>
          <w:p w:rsidR="00E97FAE" w:rsidRDefault="00E97FAE" w:rsidP="003529F4">
            <w:pPr>
              <w:spacing w:line="240" w:lineRule="auto"/>
              <w:jc w:val="right"/>
            </w:pPr>
            <w:r>
              <w:t>23</w:t>
            </w:r>
          </w:p>
        </w:tc>
        <w:tc>
          <w:tcPr>
            <w:tcW w:w="909" w:type="dxa"/>
            <w:vAlign w:val="center"/>
          </w:tcPr>
          <w:p w:rsidR="00E97FAE" w:rsidRDefault="00E97FAE" w:rsidP="003529F4">
            <w:pPr>
              <w:spacing w:line="240" w:lineRule="auto"/>
              <w:jc w:val="right"/>
            </w:pPr>
            <w:r>
              <w:t>858</w:t>
            </w:r>
          </w:p>
        </w:tc>
        <w:tc>
          <w:tcPr>
            <w:tcW w:w="858" w:type="dxa"/>
            <w:vAlign w:val="center"/>
          </w:tcPr>
          <w:p w:rsidR="00E97FAE" w:rsidRDefault="00E97FAE" w:rsidP="003529F4">
            <w:pPr>
              <w:spacing w:line="240" w:lineRule="auto"/>
              <w:jc w:val="right"/>
            </w:pPr>
            <w:r>
              <w:t>85</w:t>
            </w:r>
          </w:p>
        </w:tc>
        <w:tc>
          <w:tcPr>
            <w:tcW w:w="1080" w:type="dxa"/>
            <w:shd w:val="clear" w:color="auto" w:fill="auto"/>
            <w:vAlign w:val="center"/>
          </w:tcPr>
          <w:p w:rsidR="00E97FAE" w:rsidRDefault="00E97FAE" w:rsidP="003529F4">
            <w:pPr>
              <w:spacing w:line="240" w:lineRule="auto"/>
              <w:jc w:val="right"/>
            </w:pPr>
            <w:r>
              <w:t>943</w:t>
            </w:r>
          </w:p>
        </w:tc>
        <w:tc>
          <w:tcPr>
            <w:tcW w:w="840" w:type="dxa"/>
            <w:vAlign w:val="center"/>
          </w:tcPr>
          <w:p w:rsidR="00E97FAE" w:rsidRDefault="00E97FAE" w:rsidP="003529F4">
            <w:pPr>
              <w:spacing w:line="240" w:lineRule="auto"/>
              <w:jc w:val="right"/>
            </w:pPr>
            <w:r>
              <w:t>107</w:t>
            </w:r>
          </w:p>
        </w:tc>
        <w:tc>
          <w:tcPr>
            <w:tcW w:w="1200" w:type="dxa"/>
            <w:vAlign w:val="center"/>
          </w:tcPr>
          <w:p w:rsidR="00E97FAE" w:rsidRDefault="00E97FAE" w:rsidP="003529F4">
            <w:pPr>
              <w:spacing w:line="240" w:lineRule="auto"/>
              <w:jc w:val="right"/>
            </w:pPr>
            <w:r>
              <w:t>965</w:t>
            </w:r>
          </w:p>
        </w:tc>
      </w:tr>
      <w:tr w:rsidR="00E97FAE" w:rsidTr="00845681">
        <w:trPr>
          <w:trHeight w:val="403"/>
          <w:jc w:val="center"/>
        </w:trPr>
        <w:tc>
          <w:tcPr>
            <w:tcW w:w="1988" w:type="dxa"/>
            <w:vAlign w:val="center"/>
          </w:tcPr>
          <w:p w:rsidR="00E97FAE" w:rsidRDefault="00E97FAE" w:rsidP="003529F4">
            <w:pPr>
              <w:spacing w:line="240" w:lineRule="auto"/>
              <w:jc w:val="right"/>
            </w:pPr>
            <w:r>
              <w:t>19</w:t>
            </w:r>
          </w:p>
        </w:tc>
        <w:tc>
          <w:tcPr>
            <w:tcW w:w="909" w:type="dxa"/>
            <w:vAlign w:val="center"/>
          </w:tcPr>
          <w:p w:rsidR="00E97FAE" w:rsidRDefault="00E97FAE" w:rsidP="003529F4">
            <w:pPr>
              <w:spacing w:line="240" w:lineRule="auto"/>
              <w:jc w:val="right"/>
            </w:pPr>
            <w:r>
              <w:t>494</w:t>
            </w:r>
          </w:p>
        </w:tc>
        <w:tc>
          <w:tcPr>
            <w:tcW w:w="858" w:type="dxa"/>
            <w:vAlign w:val="center"/>
          </w:tcPr>
          <w:p w:rsidR="00E97FAE" w:rsidRDefault="00E97FAE" w:rsidP="003529F4">
            <w:pPr>
              <w:spacing w:line="240" w:lineRule="auto"/>
              <w:jc w:val="right"/>
            </w:pPr>
            <w:r>
              <w:t>60</w:t>
            </w:r>
          </w:p>
        </w:tc>
        <w:tc>
          <w:tcPr>
            <w:tcW w:w="1080" w:type="dxa"/>
            <w:shd w:val="clear" w:color="auto" w:fill="auto"/>
            <w:vAlign w:val="center"/>
          </w:tcPr>
          <w:p w:rsidR="00E97FAE" w:rsidRDefault="00E97FAE" w:rsidP="003529F4">
            <w:pPr>
              <w:spacing w:line="240" w:lineRule="auto"/>
              <w:jc w:val="right"/>
            </w:pPr>
            <w:r>
              <w:t>554</w:t>
            </w:r>
          </w:p>
        </w:tc>
        <w:tc>
          <w:tcPr>
            <w:tcW w:w="840" w:type="dxa"/>
            <w:vAlign w:val="center"/>
          </w:tcPr>
          <w:p w:rsidR="00E97FAE" w:rsidRDefault="00E97FAE" w:rsidP="003529F4">
            <w:pPr>
              <w:spacing w:line="240" w:lineRule="auto"/>
              <w:jc w:val="right"/>
            </w:pPr>
            <w:r>
              <w:t>83</w:t>
            </w:r>
          </w:p>
        </w:tc>
        <w:tc>
          <w:tcPr>
            <w:tcW w:w="1200" w:type="dxa"/>
            <w:vAlign w:val="center"/>
          </w:tcPr>
          <w:p w:rsidR="00E97FAE" w:rsidRDefault="00E97FAE" w:rsidP="003529F4">
            <w:pPr>
              <w:spacing w:line="240" w:lineRule="auto"/>
              <w:jc w:val="right"/>
            </w:pPr>
            <w:r>
              <w:t>577</w:t>
            </w:r>
          </w:p>
        </w:tc>
      </w:tr>
      <w:tr w:rsidR="00E97FAE" w:rsidTr="00845681">
        <w:trPr>
          <w:trHeight w:val="403"/>
          <w:jc w:val="center"/>
        </w:trPr>
        <w:tc>
          <w:tcPr>
            <w:tcW w:w="1988" w:type="dxa"/>
            <w:vAlign w:val="center"/>
          </w:tcPr>
          <w:p w:rsidR="00E97FAE" w:rsidRDefault="00E97FAE" w:rsidP="003529F4">
            <w:pPr>
              <w:spacing w:line="240" w:lineRule="auto"/>
              <w:jc w:val="right"/>
            </w:pPr>
            <w:r>
              <w:t>18</w:t>
            </w:r>
          </w:p>
        </w:tc>
        <w:tc>
          <w:tcPr>
            <w:tcW w:w="909" w:type="dxa"/>
            <w:vAlign w:val="center"/>
          </w:tcPr>
          <w:p w:rsidR="00E97FAE" w:rsidRDefault="00E97FAE" w:rsidP="003529F4">
            <w:pPr>
              <w:spacing w:line="240" w:lineRule="auto"/>
              <w:jc w:val="right"/>
            </w:pPr>
            <w:r>
              <w:t>426</w:t>
            </w:r>
          </w:p>
        </w:tc>
        <w:tc>
          <w:tcPr>
            <w:tcW w:w="858" w:type="dxa"/>
            <w:vAlign w:val="center"/>
          </w:tcPr>
          <w:p w:rsidR="00E97FAE" w:rsidRDefault="00E97FAE" w:rsidP="003529F4">
            <w:pPr>
              <w:spacing w:line="240" w:lineRule="auto"/>
              <w:jc w:val="right"/>
            </w:pPr>
            <w:r>
              <w:t>50</w:t>
            </w:r>
          </w:p>
        </w:tc>
        <w:tc>
          <w:tcPr>
            <w:tcW w:w="1080" w:type="dxa"/>
            <w:shd w:val="clear" w:color="auto" w:fill="auto"/>
            <w:vAlign w:val="center"/>
          </w:tcPr>
          <w:p w:rsidR="00E97FAE" w:rsidRDefault="00E97FAE" w:rsidP="003529F4">
            <w:pPr>
              <w:spacing w:line="240" w:lineRule="auto"/>
              <w:jc w:val="right"/>
            </w:pPr>
            <w:r>
              <w:t>476</w:t>
            </w:r>
          </w:p>
        </w:tc>
        <w:tc>
          <w:tcPr>
            <w:tcW w:w="840" w:type="dxa"/>
            <w:vAlign w:val="center"/>
          </w:tcPr>
          <w:p w:rsidR="00E97FAE" w:rsidRDefault="00E97FAE" w:rsidP="003529F4">
            <w:pPr>
              <w:spacing w:line="240" w:lineRule="auto"/>
              <w:jc w:val="right"/>
            </w:pPr>
            <w:r>
              <w:t>74</w:t>
            </w:r>
          </w:p>
        </w:tc>
        <w:tc>
          <w:tcPr>
            <w:tcW w:w="1200" w:type="dxa"/>
            <w:vAlign w:val="center"/>
          </w:tcPr>
          <w:p w:rsidR="00E97FAE" w:rsidRDefault="00E97FAE" w:rsidP="003529F4">
            <w:pPr>
              <w:spacing w:line="240" w:lineRule="auto"/>
              <w:jc w:val="right"/>
            </w:pPr>
            <w:r>
              <w:t>500</w:t>
            </w:r>
          </w:p>
        </w:tc>
      </w:tr>
      <w:tr w:rsidR="00E97FAE" w:rsidTr="00845681">
        <w:trPr>
          <w:trHeight w:val="403"/>
          <w:jc w:val="center"/>
        </w:trPr>
        <w:tc>
          <w:tcPr>
            <w:tcW w:w="1988" w:type="dxa"/>
            <w:vAlign w:val="center"/>
          </w:tcPr>
          <w:p w:rsidR="00E97FAE" w:rsidRDefault="00E97FAE" w:rsidP="003529F4">
            <w:pPr>
              <w:spacing w:line="240" w:lineRule="auto"/>
              <w:jc w:val="right"/>
            </w:pPr>
            <w:r>
              <w:t>20</w:t>
            </w:r>
          </w:p>
        </w:tc>
        <w:tc>
          <w:tcPr>
            <w:tcW w:w="909" w:type="dxa"/>
            <w:vAlign w:val="center"/>
          </w:tcPr>
          <w:p w:rsidR="00E97FAE" w:rsidRDefault="00E97FAE" w:rsidP="003529F4">
            <w:pPr>
              <w:spacing w:line="240" w:lineRule="auto"/>
              <w:jc w:val="right"/>
            </w:pPr>
            <w:r>
              <w:t>392</w:t>
            </w:r>
          </w:p>
        </w:tc>
        <w:tc>
          <w:tcPr>
            <w:tcW w:w="858" w:type="dxa"/>
            <w:vAlign w:val="center"/>
          </w:tcPr>
          <w:p w:rsidR="00E97FAE" w:rsidRDefault="00E97FAE" w:rsidP="003529F4">
            <w:pPr>
              <w:spacing w:line="240" w:lineRule="auto"/>
              <w:jc w:val="right"/>
            </w:pPr>
            <w:r>
              <w:t>60</w:t>
            </w:r>
          </w:p>
        </w:tc>
        <w:tc>
          <w:tcPr>
            <w:tcW w:w="1080" w:type="dxa"/>
            <w:shd w:val="clear" w:color="auto" w:fill="auto"/>
            <w:vAlign w:val="center"/>
          </w:tcPr>
          <w:p w:rsidR="00E97FAE" w:rsidRDefault="00E97FAE" w:rsidP="003529F4">
            <w:pPr>
              <w:spacing w:line="240" w:lineRule="auto"/>
              <w:jc w:val="right"/>
            </w:pPr>
            <w:r>
              <w:t>452</w:t>
            </w:r>
          </w:p>
        </w:tc>
        <w:tc>
          <w:tcPr>
            <w:tcW w:w="840" w:type="dxa"/>
            <w:vAlign w:val="center"/>
          </w:tcPr>
          <w:p w:rsidR="00E97FAE" w:rsidRDefault="00E97FAE" w:rsidP="003529F4">
            <w:pPr>
              <w:spacing w:line="240" w:lineRule="auto"/>
              <w:jc w:val="right"/>
            </w:pPr>
            <w:r>
              <w:t>84</w:t>
            </w:r>
          </w:p>
        </w:tc>
        <w:tc>
          <w:tcPr>
            <w:tcW w:w="1200" w:type="dxa"/>
            <w:vAlign w:val="center"/>
          </w:tcPr>
          <w:p w:rsidR="00E97FAE" w:rsidRDefault="00E97FAE" w:rsidP="003529F4">
            <w:pPr>
              <w:spacing w:line="240" w:lineRule="auto"/>
              <w:jc w:val="right"/>
            </w:pPr>
            <w:r>
              <w:t>476</w:t>
            </w:r>
          </w:p>
        </w:tc>
      </w:tr>
      <w:tr w:rsidR="00E97FAE" w:rsidTr="00845681">
        <w:trPr>
          <w:trHeight w:val="403"/>
          <w:jc w:val="center"/>
        </w:trPr>
        <w:tc>
          <w:tcPr>
            <w:tcW w:w="1988" w:type="dxa"/>
            <w:vAlign w:val="center"/>
          </w:tcPr>
          <w:p w:rsidR="00E97FAE" w:rsidRDefault="00E97FAE" w:rsidP="003529F4">
            <w:pPr>
              <w:spacing w:line="240" w:lineRule="auto"/>
              <w:jc w:val="right"/>
            </w:pPr>
            <w:r>
              <w:t>11</w:t>
            </w:r>
          </w:p>
        </w:tc>
        <w:tc>
          <w:tcPr>
            <w:tcW w:w="909" w:type="dxa"/>
            <w:vAlign w:val="center"/>
          </w:tcPr>
          <w:p w:rsidR="00E97FAE" w:rsidRDefault="00E97FAE" w:rsidP="003529F4">
            <w:pPr>
              <w:spacing w:line="240" w:lineRule="auto"/>
              <w:jc w:val="right"/>
            </w:pPr>
            <w:r>
              <w:t>91</w:t>
            </w:r>
          </w:p>
        </w:tc>
        <w:tc>
          <w:tcPr>
            <w:tcW w:w="858" w:type="dxa"/>
            <w:vAlign w:val="center"/>
          </w:tcPr>
          <w:p w:rsidR="00E97FAE" w:rsidRDefault="00E97FAE" w:rsidP="003529F4">
            <w:pPr>
              <w:spacing w:line="240" w:lineRule="auto"/>
              <w:jc w:val="right"/>
            </w:pPr>
            <w:r>
              <w:t>30</w:t>
            </w:r>
          </w:p>
        </w:tc>
        <w:tc>
          <w:tcPr>
            <w:tcW w:w="1080" w:type="dxa"/>
            <w:shd w:val="clear" w:color="auto" w:fill="auto"/>
            <w:vAlign w:val="center"/>
          </w:tcPr>
          <w:p w:rsidR="00E97FAE" w:rsidRDefault="00E97FAE" w:rsidP="003529F4">
            <w:pPr>
              <w:spacing w:line="240" w:lineRule="auto"/>
              <w:jc w:val="right"/>
            </w:pPr>
            <w:r>
              <w:t>121</w:t>
            </w:r>
          </w:p>
        </w:tc>
        <w:tc>
          <w:tcPr>
            <w:tcW w:w="840" w:type="dxa"/>
            <w:vAlign w:val="center"/>
          </w:tcPr>
          <w:p w:rsidR="00E97FAE" w:rsidRDefault="00E97FAE" w:rsidP="003529F4">
            <w:pPr>
              <w:spacing w:line="240" w:lineRule="auto"/>
              <w:jc w:val="right"/>
            </w:pPr>
            <w:r>
              <w:t>55</w:t>
            </w:r>
          </w:p>
        </w:tc>
        <w:tc>
          <w:tcPr>
            <w:tcW w:w="1200" w:type="dxa"/>
            <w:vAlign w:val="center"/>
          </w:tcPr>
          <w:p w:rsidR="00E97FAE" w:rsidRDefault="00E97FAE" w:rsidP="003529F4">
            <w:pPr>
              <w:spacing w:line="240" w:lineRule="auto"/>
              <w:jc w:val="right"/>
            </w:pPr>
            <w:r>
              <w:t>146</w:t>
            </w:r>
          </w:p>
        </w:tc>
      </w:tr>
      <w:tr w:rsidR="00E97FAE" w:rsidTr="003529F4">
        <w:trPr>
          <w:trHeight w:val="432"/>
          <w:jc w:val="center"/>
        </w:trPr>
        <w:tc>
          <w:tcPr>
            <w:tcW w:w="1988" w:type="dxa"/>
            <w:vAlign w:val="center"/>
          </w:tcPr>
          <w:p w:rsidR="00E97FAE" w:rsidRDefault="00E97FAE" w:rsidP="003529F4">
            <w:pPr>
              <w:spacing w:line="240" w:lineRule="auto"/>
              <w:jc w:val="right"/>
            </w:pPr>
            <w:r>
              <w:t>3</w:t>
            </w:r>
          </w:p>
        </w:tc>
        <w:tc>
          <w:tcPr>
            <w:tcW w:w="909" w:type="dxa"/>
            <w:vAlign w:val="center"/>
          </w:tcPr>
          <w:p w:rsidR="00E97FAE" w:rsidRDefault="00E97FAE" w:rsidP="003529F4">
            <w:pPr>
              <w:spacing w:line="240" w:lineRule="auto"/>
              <w:jc w:val="right"/>
            </w:pPr>
            <w:r>
              <w:t>76</w:t>
            </w:r>
          </w:p>
        </w:tc>
        <w:tc>
          <w:tcPr>
            <w:tcW w:w="858" w:type="dxa"/>
            <w:vAlign w:val="center"/>
          </w:tcPr>
          <w:p w:rsidR="00E97FAE" w:rsidRDefault="00E97FAE" w:rsidP="003529F4">
            <w:pPr>
              <w:spacing w:line="240" w:lineRule="auto"/>
              <w:jc w:val="right"/>
            </w:pPr>
            <w:r>
              <w:t>15</w:t>
            </w:r>
          </w:p>
        </w:tc>
        <w:tc>
          <w:tcPr>
            <w:tcW w:w="1080" w:type="dxa"/>
            <w:shd w:val="clear" w:color="auto" w:fill="auto"/>
            <w:vAlign w:val="center"/>
          </w:tcPr>
          <w:p w:rsidR="00E97FAE" w:rsidRDefault="00E97FAE" w:rsidP="003529F4">
            <w:pPr>
              <w:spacing w:line="240" w:lineRule="auto"/>
              <w:jc w:val="right"/>
            </w:pPr>
            <w:r>
              <w:t>91</w:t>
            </w:r>
          </w:p>
        </w:tc>
        <w:tc>
          <w:tcPr>
            <w:tcW w:w="840" w:type="dxa"/>
            <w:vAlign w:val="center"/>
          </w:tcPr>
          <w:p w:rsidR="00E97FAE" w:rsidRDefault="00E97FAE" w:rsidP="003529F4">
            <w:pPr>
              <w:spacing w:line="240" w:lineRule="auto"/>
              <w:jc w:val="right"/>
            </w:pPr>
            <w:r>
              <w:t>41</w:t>
            </w:r>
          </w:p>
        </w:tc>
        <w:tc>
          <w:tcPr>
            <w:tcW w:w="1200" w:type="dxa"/>
            <w:vAlign w:val="center"/>
          </w:tcPr>
          <w:p w:rsidR="00E97FAE" w:rsidRDefault="00E97FAE" w:rsidP="003529F4">
            <w:pPr>
              <w:spacing w:line="240" w:lineRule="auto"/>
              <w:jc w:val="right"/>
            </w:pPr>
            <w:r>
              <w:t>117</w:t>
            </w:r>
          </w:p>
        </w:tc>
      </w:tr>
    </w:tbl>
    <w:p w:rsidR="00E97FAE" w:rsidRDefault="00E97FAE" w:rsidP="00E97FAE"/>
    <w:p w:rsidR="00CA3514" w:rsidRPr="00352A16" w:rsidRDefault="00CA3514" w:rsidP="00CA3514">
      <w:pPr>
        <w:rPr>
          <w:b/>
        </w:rPr>
      </w:pPr>
      <w:r>
        <w:rPr>
          <w:b/>
        </w:rPr>
        <w:lastRenderedPageBreak/>
        <w:t>Step D: Available Time Assessment and Review</w:t>
      </w:r>
    </w:p>
    <w:p w:rsidR="00CA3514" w:rsidRDefault="00CA3514" w:rsidP="00CA3514">
      <w:r>
        <w:t>With the Microsoft Excel worksheet populated with data, parameters, equations, and expert opinions; Step D is basically a matter of running Solver to obtain the following:</w:t>
      </w:r>
    </w:p>
    <w:p w:rsidR="00CA3514" w:rsidRDefault="00CA3514" w:rsidP="00CA3514">
      <w:r>
        <w:t>SNS to RSS Tie (</w:t>
      </w:r>
      <w:r w:rsidRPr="00251351">
        <w:rPr>
          <w:i/>
        </w:rPr>
        <w:t>T2</w:t>
      </w:r>
      <w:r>
        <w:t>) = 654 minutes</w:t>
      </w:r>
    </w:p>
    <w:p w:rsidR="00CA3514" w:rsidRDefault="00CA3514" w:rsidP="00CA3514">
      <w:r>
        <w:t>RSS Time (</w:t>
      </w:r>
      <w:r w:rsidRPr="00251351">
        <w:rPr>
          <w:i/>
        </w:rPr>
        <w:t>T3</w:t>
      </w:r>
      <w:r>
        <w:t>) = 19 minutes</w:t>
      </w:r>
    </w:p>
    <w:p w:rsidR="00CA3514" w:rsidRDefault="00CA3514" w:rsidP="00CA3514">
      <w:r>
        <w:t>Available (POD) Service Time for the Last Active POD (</w:t>
      </w:r>
      <w:r w:rsidRPr="00B9255E">
        <w:rPr>
          <w:i/>
        </w:rPr>
        <w:t>T5A</w:t>
      </w:r>
      <w:r w:rsidRPr="00B9255E">
        <w:rPr>
          <w:i/>
          <w:vertAlign w:val="subscript"/>
        </w:rPr>
        <w:t>LAP</w:t>
      </w:r>
      <w:r>
        <w:t>) = 2,119 minutes</w:t>
      </w:r>
    </w:p>
    <w:p w:rsidR="00CA3514" w:rsidRDefault="00CA3514" w:rsidP="00CA3514">
      <w:pPr>
        <w:rPr>
          <w:b/>
        </w:rPr>
      </w:pPr>
    </w:p>
    <w:p w:rsidR="00CA3514" w:rsidRPr="00352A16" w:rsidRDefault="00CA3514" w:rsidP="00CA3514">
      <w:pPr>
        <w:rPr>
          <w:b/>
          <w:i/>
          <w:vertAlign w:val="subscript"/>
        </w:rPr>
      </w:pPr>
      <w:r w:rsidRPr="00352A16">
        <w:rPr>
          <w:b/>
        </w:rPr>
        <w:t xml:space="preserve">Step E: </w:t>
      </w:r>
      <w:r>
        <w:rPr>
          <w:b/>
        </w:rPr>
        <w:t>Strategic Analysis</w:t>
      </w:r>
    </w:p>
    <w:p w:rsidR="00CA3514" w:rsidRDefault="00CA3514" w:rsidP="00CA3514">
      <w:r>
        <w:t>POD 24 has been identified as the projected Last Active POD.</w:t>
      </w:r>
    </w:p>
    <w:p w:rsidR="00CA3514" w:rsidRDefault="00CA3514" w:rsidP="00CA3514">
      <w:r>
        <w:t>In Step D, the Available Service Time for</w:t>
      </w:r>
      <w:r w:rsidRPr="004C76B0">
        <w:t xml:space="preserve"> </w:t>
      </w:r>
      <w:r>
        <w:t>the Last Active POD (</w:t>
      </w:r>
      <w:r w:rsidRPr="00B9255E">
        <w:rPr>
          <w:i/>
        </w:rPr>
        <w:t>T5A</w:t>
      </w:r>
      <w:r w:rsidRPr="00B9255E">
        <w:rPr>
          <w:i/>
          <w:vertAlign w:val="subscript"/>
        </w:rPr>
        <w:t>LAP</w:t>
      </w:r>
      <w:r>
        <w:t>) is 2,119 minutes.</w:t>
      </w:r>
    </w:p>
    <w:p w:rsidR="00CA3514" w:rsidRDefault="00CA3514" w:rsidP="00CA3514">
      <w:r>
        <w:t>In Step C, the Required Service Time for the Last Active POD (</w:t>
      </w:r>
      <w:r w:rsidRPr="004C76B0">
        <w:rPr>
          <w:i/>
        </w:rPr>
        <w:t>T5R</w:t>
      </w:r>
      <w:r w:rsidRPr="004C76B0">
        <w:rPr>
          <w:i/>
          <w:vertAlign w:val="subscript"/>
        </w:rPr>
        <w:t>i</w:t>
      </w:r>
      <w:r>
        <w:t>) is 1,932 minutes.</w:t>
      </w:r>
    </w:p>
    <w:p w:rsidR="00CA3514" w:rsidRDefault="00CA3514" w:rsidP="00CA3514">
      <w:r>
        <w:t xml:space="preserve"> Conclusions:</w:t>
      </w:r>
    </w:p>
    <w:p w:rsidR="00CA3514" w:rsidRDefault="00CA3514" w:rsidP="00CA3514">
      <w:pPr>
        <w:pStyle w:val="ListParagraph"/>
        <w:numPr>
          <w:ilvl w:val="0"/>
          <w:numId w:val="2"/>
        </w:numPr>
      </w:pPr>
      <w:r>
        <w:t xml:space="preserve">While </w:t>
      </w:r>
      <w:r w:rsidRPr="009E520D">
        <w:rPr>
          <w:i/>
        </w:rPr>
        <w:t>T5R</w:t>
      </w:r>
      <w:r w:rsidRPr="009E520D">
        <w:rPr>
          <w:i/>
          <w:vertAlign w:val="subscript"/>
        </w:rPr>
        <w:t xml:space="preserve">i  </w:t>
      </w:r>
      <w:r>
        <w:t>(</w:t>
      </w:r>
      <w:r w:rsidRPr="009E520D">
        <w:t>1,932 minutes)</w:t>
      </w:r>
      <w:r w:rsidRPr="009E520D">
        <w:rPr>
          <w:i/>
          <w:vertAlign w:val="subscript"/>
        </w:rPr>
        <w:t xml:space="preserve"> </w:t>
      </w:r>
      <w:r w:rsidRPr="00463903">
        <w:t>exceeds</w:t>
      </w:r>
      <w:r>
        <w:t xml:space="preserve"> MDST (1440 minutes), there is sufficient </w:t>
      </w:r>
      <w:r w:rsidRPr="009E520D">
        <w:rPr>
          <w:i/>
        </w:rPr>
        <w:t>T5A</w:t>
      </w:r>
      <w:r w:rsidRPr="009E520D">
        <w:rPr>
          <w:i/>
          <w:vertAlign w:val="subscript"/>
        </w:rPr>
        <w:t xml:space="preserve">LAP  </w:t>
      </w:r>
      <w:r w:rsidRPr="009E520D">
        <w:t>(2,119 minutes)</w:t>
      </w:r>
      <w:r>
        <w:t xml:space="preserve"> to allow the system to meet Objective #2 with a time safety buffer of 187 minutes.</w:t>
      </w:r>
    </w:p>
    <w:p w:rsidR="00CA3514" w:rsidRDefault="00CA3514" w:rsidP="00CA3514">
      <w:pPr>
        <w:pStyle w:val="ListParagraph"/>
        <w:numPr>
          <w:ilvl w:val="0"/>
          <w:numId w:val="2"/>
        </w:numPr>
      </w:pPr>
      <w:r>
        <w:t>It should be noted that if air transportation between the SNS and RSS was not necessary, but the entire 720 minutes was required, the system would still meet Objective #2 with a time safety buffer of 121 minutes.</w:t>
      </w:r>
    </w:p>
    <w:p w:rsidR="00CA3514" w:rsidRDefault="00CA3514" w:rsidP="00CA3514">
      <w:pPr>
        <w:pStyle w:val="ListParagraph"/>
        <w:numPr>
          <w:ilvl w:val="0"/>
          <w:numId w:val="2"/>
        </w:numPr>
      </w:pPr>
      <w:r>
        <w:t>It should also be noted that the system would have failed to meet Objective #2 if the serious design flaw involving POD 22 was not identified and managed in Step B.</w:t>
      </w:r>
    </w:p>
    <w:p w:rsidR="00B213D2" w:rsidRDefault="00CA3514" w:rsidP="00CA3514">
      <w:pPr>
        <w:spacing w:line="240" w:lineRule="auto"/>
      </w:pPr>
      <w:r>
        <w:t>For this presentation, the lives saved calculations will be discussed in the next segment.</w:t>
      </w:r>
    </w:p>
    <w:p w:rsidR="00B213D2" w:rsidRDefault="00B213D2" w:rsidP="00B213D2">
      <w:pPr>
        <w:rPr>
          <w:b/>
        </w:rPr>
      </w:pPr>
    </w:p>
    <w:p w:rsidR="00B213D2" w:rsidRPr="008E190B" w:rsidRDefault="00B213D2" w:rsidP="00B213D2">
      <w:pPr>
        <w:rPr>
          <w:b/>
        </w:rPr>
      </w:pPr>
      <w:r w:rsidRPr="008E190B">
        <w:rPr>
          <w:b/>
        </w:rPr>
        <w:t xml:space="preserve">Step F: </w:t>
      </w:r>
      <w:r>
        <w:rPr>
          <w:b/>
        </w:rPr>
        <w:t>Implementation and Sustainment</w:t>
      </w:r>
    </w:p>
    <w:p w:rsidR="00B213D2" w:rsidRDefault="00B213D2" w:rsidP="00B213D2">
      <w:r w:rsidRPr="00CF6F43">
        <w:t>The initial</w:t>
      </w:r>
      <w:r>
        <w:t xml:space="preserve"> assessment is completed and the model has served its initial purpose.  However, in order to save lives the plan must become a reality.  The actual implementation of the recommendations is outside the scope of this study.  The Fiske M</w:t>
      </w:r>
      <w:r w:rsidRPr="00CF6F43">
        <w:t>odel will serve as a tool to assess changing conditions or assist in “what if” process improvement activities.</w:t>
      </w:r>
      <w:r>
        <w:t xml:space="preserve">  </w:t>
      </w:r>
    </w:p>
    <w:p w:rsidR="00CA3514" w:rsidRDefault="00CA3514" w:rsidP="00CA3514">
      <w:pPr>
        <w:spacing w:line="240" w:lineRule="auto"/>
        <w:rPr>
          <w:b/>
        </w:rPr>
      </w:pPr>
      <w:r>
        <w:rPr>
          <w:b/>
        </w:rPr>
        <w:br w:type="page"/>
      </w:r>
    </w:p>
    <w:p w:rsidR="00B213D2" w:rsidRDefault="00B213D2" w:rsidP="00B213D2">
      <w:r>
        <w:lastRenderedPageBreak/>
        <w:t>Finally there is a separate mathematical model that attempts to quantify time saved in terms of lives saved.  By design it is intended to compare the potential “future state” versus the estimated “current state” of the SNS-RSS-POD system.  Accordingly the Lives Saved segment will be discussed in the next section.</w:t>
      </w:r>
    </w:p>
    <w:p w:rsidR="00B213D2" w:rsidRPr="00AD20EE" w:rsidRDefault="00B213D2" w:rsidP="00C70443">
      <w:pPr>
        <w:pStyle w:val="Heading2"/>
      </w:pPr>
      <w:bookmarkStart w:id="108" w:name="_Toc419755750"/>
      <w:r>
        <w:t>Comparing the “Current State” with the “Future State”</w:t>
      </w:r>
      <w:bookmarkEnd w:id="108"/>
    </w:p>
    <w:p w:rsidR="00B213D2" w:rsidRDefault="00B213D2" w:rsidP="00B213D2">
      <w:r>
        <w:t>From an overall perspective the “current state” may be compared to the “future state” on two levels: time saved and human lives saved.</w:t>
      </w:r>
    </w:p>
    <w:p w:rsidR="00B213D2" w:rsidRDefault="00B213D2" w:rsidP="00B213D2">
      <w:pPr>
        <w:pStyle w:val="Heading3"/>
      </w:pPr>
      <w:bookmarkStart w:id="109" w:name="_Toc419755751"/>
      <w:r>
        <w:t>Time Comparison</w:t>
      </w:r>
      <w:bookmarkEnd w:id="109"/>
    </w:p>
    <w:p w:rsidR="00B213D2" w:rsidRPr="003B55DD" w:rsidRDefault="00B213D2" w:rsidP="00B213D2">
      <w:r>
        <w:t>Time is the primary working metric of this model</w:t>
      </w:r>
      <w:r w:rsidRPr="00AD20EE">
        <w:t xml:space="preserve"> and one of the main objectives of this analysis.  </w:t>
      </w:r>
      <w:r>
        <w:t xml:space="preserve">The strategy of this analysis has been to increase the amount of Available (POD) Service Time with a combination of reducing high POD demand and saving time elsewhere in the process.   Figure 26 illustrates the relative time saved in T2.  Highlights include the avoidance of airport to RSS convoys and the ability to start the RSS picking operation after unloading the first two trucks.  Figure 27 illustrates the relative time saved in T3. The primary factors include the streamlining of the pick area and the adoption of smaller standardized initial POD orders.  Figure 28 illustrates the time saved in T4 and T5. Several factors contribute to the smoothing effect of this chart including smaller initial POD orders for a faster pick cycle; direct loading into waiting vehicles to reduce staging and loading times, and the obvious time savings of direct RSS to POD deliveries. Figure 28 also illustrates the overall holistic focus on servicing or treating the last people in need.  </w:t>
      </w:r>
      <w:r w:rsidRPr="00AD20EE">
        <w:t>The 24 hour guideline for minimum POD Service Time served a purpose in the early assessment phase, but the real question is whether or not enough time was saved elsewhere</w:t>
      </w:r>
    </w:p>
    <w:p w:rsidR="00B213D2" w:rsidRDefault="00B213D2" w:rsidP="00B213D2">
      <w:r w:rsidRPr="00AD20EE">
        <w:t>in the system to allow the Last Active</w:t>
      </w:r>
      <w:r>
        <w:t xml:space="preserve"> POD (and other PODs) to meet the objective of</w:t>
      </w:r>
      <w:r w:rsidRPr="00AD20EE">
        <w:t xml:space="preserve"> treat</w:t>
      </w:r>
      <w:r>
        <w:t>ing</w:t>
      </w:r>
      <w:r w:rsidRPr="00AD20EE">
        <w:t xml:space="preserve"> the last person in need within 48 hours of the decision to activate the SNS-RSS-POD system.</w:t>
      </w:r>
      <w:r>
        <w:t xml:space="preserve">  </w:t>
      </w:r>
    </w:p>
    <w:p w:rsidR="00C92A9F" w:rsidRDefault="00C92A9F" w:rsidP="00766A6B">
      <w:r>
        <w:t xml:space="preserve">Figure 29 </w:t>
      </w:r>
      <w:r w:rsidRPr="00AD20EE">
        <w:t>illustrates the outcome of this analysis</w:t>
      </w:r>
      <w:r>
        <w:t xml:space="preserve">. </w:t>
      </w:r>
      <w:r w:rsidRPr="00AD20EE">
        <w:t>Th</w:t>
      </w:r>
      <w:r>
        <w:t>e red vertical line in Figure 29</w:t>
      </w:r>
      <w:r w:rsidRPr="00AD20EE">
        <w:t xml:space="preserve"> indicates the 48 hour (2880 minute) maximum limit to treat the last person in the Last Active POD.  </w:t>
      </w:r>
      <w:r>
        <w:t>As previously discussed, POD 22 was identified early (Step B) in the future state model analysis as a serious design problem and was managed (split into two PODs) accordingly.  As a result</w:t>
      </w:r>
    </w:p>
    <w:p w:rsidR="00C911AD" w:rsidRDefault="00B213D2" w:rsidP="00C92A9F">
      <w:pPr>
        <w:spacing w:line="240" w:lineRule="auto"/>
      </w:pPr>
      <w:r>
        <w:br w:type="page"/>
      </w:r>
      <w:r w:rsidR="00E82C91">
        <w:rPr>
          <w:noProof/>
        </w:rPr>
        <w:lastRenderedPageBreak/>
        <w:pict>
          <v:rect id="_x0000_s3199" style="position:absolute;margin-left:2pt;margin-top:-5.45pt;width:468pt;height:564.3pt;z-index:251658752" filled="f" strokeweight="1pt"/>
        </w:pict>
      </w:r>
      <w:r w:rsidR="00C911AD" w:rsidRPr="00AD20EE">
        <w:t xml:space="preserve"> </w:t>
      </w:r>
    </w:p>
    <w:tbl>
      <w:tblPr>
        <w:tblpPr w:leftFromText="180" w:rightFromText="180" w:vertAnchor="page" w:horzAnchor="margin" w:tblpXSpec="center" w:tblpY="1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1868"/>
      </w:tblGrid>
      <w:tr w:rsidR="00D06791" w:rsidRPr="00AD20EE" w:rsidTr="00D06791">
        <w:trPr>
          <w:trHeight w:val="367"/>
        </w:trPr>
        <w:tc>
          <w:tcPr>
            <w:tcW w:w="5088" w:type="dxa"/>
          </w:tcPr>
          <w:p w:rsidR="00D06791" w:rsidRPr="00AD20EE" w:rsidRDefault="00D06791" w:rsidP="00D06791">
            <w:r w:rsidRPr="00AD20EE">
              <w:t>Legend</w:t>
            </w:r>
          </w:p>
        </w:tc>
        <w:tc>
          <w:tcPr>
            <w:tcW w:w="1868" w:type="dxa"/>
          </w:tcPr>
          <w:p w:rsidR="00D06791" w:rsidRPr="00AD20EE" w:rsidRDefault="00D06791" w:rsidP="00D06791">
            <w:pPr>
              <w:jc w:val="center"/>
            </w:pPr>
            <w:r w:rsidRPr="00AD20EE">
              <w:t>Color Code</w:t>
            </w:r>
          </w:p>
        </w:tc>
      </w:tr>
      <w:tr w:rsidR="00D06791" w:rsidRPr="00AD20EE" w:rsidTr="00D06791">
        <w:trPr>
          <w:trHeight w:val="399"/>
        </w:trPr>
        <w:tc>
          <w:tcPr>
            <w:tcW w:w="5088" w:type="dxa"/>
            <w:shd w:val="clear" w:color="auto" w:fill="auto"/>
          </w:tcPr>
          <w:p w:rsidR="00D06791" w:rsidRPr="00AD20EE" w:rsidRDefault="00D06791" w:rsidP="00D06791">
            <w:r w:rsidRPr="00AD20EE">
              <w:t>Unload Containers from Airplane into Trucks</w:t>
            </w:r>
          </w:p>
        </w:tc>
        <w:tc>
          <w:tcPr>
            <w:tcW w:w="1868" w:type="dxa"/>
            <w:shd w:val="thinVertStripe" w:color="auto" w:fill="00B050"/>
          </w:tcPr>
          <w:p w:rsidR="00D06791" w:rsidRPr="00AD20EE" w:rsidRDefault="00D06791" w:rsidP="00D06791"/>
        </w:tc>
      </w:tr>
      <w:tr w:rsidR="00D06791" w:rsidRPr="00AD20EE" w:rsidTr="00D06791">
        <w:trPr>
          <w:trHeight w:val="367"/>
        </w:trPr>
        <w:tc>
          <w:tcPr>
            <w:tcW w:w="5088" w:type="dxa"/>
          </w:tcPr>
          <w:p w:rsidR="00D06791" w:rsidRPr="00AD20EE" w:rsidRDefault="00D06791" w:rsidP="00D06791">
            <w:r w:rsidRPr="00AD20EE">
              <w:t>Transport Containers from Airport to RSS</w:t>
            </w:r>
          </w:p>
        </w:tc>
        <w:tc>
          <w:tcPr>
            <w:tcW w:w="1868" w:type="dxa"/>
            <w:shd w:val="thinDiagStripe" w:color="auto" w:fill="FFFF00"/>
          </w:tcPr>
          <w:p w:rsidR="00D06791" w:rsidRPr="00AD20EE" w:rsidRDefault="00D06791" w:rsidP="00D06791"/>
        </w:tc>
      </w:tr>
      <w:tr w:rsidR="00D06791" w:rsidRPr="00AD20EE" w:rsidTr="00D06791">
        <w:trPr>
          <w:trHeight w:val="367"/>
        </w:trPr>
        <w:tc>
          <w:tcPr>
            <w:tcW w:w="5088" w:type="dxa"/>
          </w:tcPr>
          <w:p w:rsidR="00D06791" w:rsidRPr="00AD20EE" w:rsidRDefault="00D06791" w:rsidP="00D06791">
            <w:r w:rsidRPr="00AD20EE">
              <w:t>Unload Trucks at RSS and Stage Pick Area</w:t>
            </w:r>
          </w:p>
        </w:tc>
        <w:tc>
          <w:tcPr>
            <w:tcW w:w="1868" w:type="dxa"/>
            <w:shd w:val="thinHorzStripe" w:color="auto" w:fill="00B0F0"/>
          </w:tcPr>
          <w:p w:rsidR="00D06791" w:rsidRPr="00AD20EE" w:rsidRDefault="00D06791" w:rsidP="00D06791"/>
        </w:tc>
      </w:tr>
      <w:tr w:rsidR="00D06791" w:rsidRPr="00AD20EE" w:rsidTr="00D06791">
        <w:trPr>
          <w:trHeight w:val="399"/>
        </w:trPr>
        <w:tc>
          <w:tcPr>
            <w:tcW w:w="5088" w:type="dxa"/>
          </w:tcPr>
          <w:p w:rsidR="00D06791" w:rsidRPr="00AD20EE" w:rsidRDefault="00D06791" w:rsidP="00D06791">
            <w:r w:rsidRPr="00AD20EE">
              <w:t>Start POD Order Picking</w:t>
            </w:r>
          </w:p>
        </w:tc>
        <w:tc>
          <w:tcPr>
            <w:tcW w:w="1868" w:type="dxa"/>
            <w:shd w:val="clear" w:color="auto" w:fill="FF0000"/>
          </w:tcPr>
          <w:p w:rsidR="00D06791" w:rsidRPr="00AD20EE" w:rsidRDefault="00D06791" w:rsidP="00D06791"/>
        </w:tc>
      </w:tr>
    </w:tbl>
    <w:tbl>
      <w:tblPr>
        <w:tblpPr w:leftFromText="180" w:rightFromText="180" w:vertAnchor="page" w:horzAnchor="margin" w:tblpXSpec="center" w:tblpY="39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7"/>
        <w:gridCol w:w="431"/>
        <w:gridCol w:w="432"/>
        <w:gridCol w:w="432"/>
        <w:gridCol w:w="432"/>
        <w:gridCol w:w="432"/>
        <w:gridCol w:w="431"/>
        <w:gridCol w:w="432"/>
        <w:gridCol w:w="432"/>
        <w:gridCol w:w="432"/>
        <w:gridCol w:w="432"/>
        <w:gridCol w:w="431"/>
        <w:gridCol w:w="432"/>
        <w:gridCol w:w="432"/>
        <w:gridCol w:w="432"/>
        <w:gridCol w:w="432"/>
        <w:gridCol w:w="432"/>
      </w:tblGrid>
      <w:tr w:rsidR="00D06791" w:rsidRPr="00AD20EE" w:rsidTr="00DA6CF6">
        <w:trPr>
          <w:trHeight w:val="427"/>
        </w:trPr>
        <w:tc>
          <w:tcPr>
            <w:tcW w:w="1657" w:type="dxa"/>
            <w:vAlign w:val="center"/>
          </w:tcPr>
          <w:p w:rsidR="00D06791" w:rsidRPr="00AD20EE" w:rsidRDefault="00D06791" w:rsidP="00D06791">
            <w:pPr>
              <w:jc w:val="center"/>
            </w:pPr>
            <w:r w:rsidRPr="00AD20EE">
              <w:t>Truck #1</w:t>
            </w:r>
          </w:p>
        </w:tc>
        <w:tc>
          <w:tcPr>
            <w:tcW w:w="431" w:type="dxa"/>
            <w:shd w:val="thinVertStripe" w:color="auto" w:fill="00B05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1" w:type="dxa"/>
            <w:shd w:val="thinDiagStripe" w:color="auto" w:fill="FFFF00"/>
            <w:vAlign w:val="center"/>
          </w:tcPr>
          <w:p w:rsidR="00D06791" w:rsidRPr="00AD20EE" w:rsidRDefault="00D06791" w:rsidP="00D06791">
            <w:pPr>
              <w:jc w:val="center"/>
            </w:pPr>
          </w:p>
        </w:tc>
        <w:tc>
          <w:tcPr>
            <w:tcW w:w="432" w:type="dxa"/>
            <w:shd w:val="thinHorzStripe" w:color="auto" w:fill="00B0F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clear" w:color="auto" w:fill="FF0000"/>
            <w:vAlign w:val="center"/>
          </w:tcPr>
          <w:p w:rsidR="00D06791" w:rsidRPr="00AD20EE" w:rsidRDefault="00D06791" w:rsidP="00D06791">
            <w:pPr>
              <w:jc w:val="center"/>
            </w:pPr>
          </w:p>
        </w:tc>
      </w:tr>
      <w:tr w:rsidR="00D06791" w:rsidRPr="00AD20EE" w:rsidTr="00DA6CF6">
        <w:trPr>
          <w:trHeight w:val="427"/>
        </w:trPr>
        <w:tc>
          <w:tcPr>
            <w:tcW w:w="1657" w:type="dxa"/>
            <w:vAlign w:val="center"/>
          </w:tcPr>
          <w:p w:rsidR="00D06791" w:rsidRPr="00AD20EE" w:rsidRDefault="00D06791" w:rsidP="00D06791">
            <w:pPr>
              <w:jc w:val="center"/>
            </w:pPr>
            <w:r w:rsidRPr="00AD20EE">
              <w:t>Truck #2</w:t>
            </w:r>
          </w:p>
        </w:tc>
        <w:tc>
          <w:tcPr>
            <w:tcW w:w="431" w:type="dxa"/>
            <w:vAlign w:val="center"/>
          </w:tcPr>
          <w:p w:rsidR="00D06791" w:rsidRPr="00AD20EE" w:rsidRDefault="00D06791" w:rsidP="00D06791">
            <w:pPr>
              <w:jc w:val="center"/>
            </w:pPr>
          </w:p>
        </w:tc>
        <w:tc>
          <w:tcPr>
            <w:tcW w:w="432" w:type="dxa"/>
            <w:shd w:val="thinVertStripe" w:color="auto" w:fill="00B05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1" w:type="dxa"/>
            <w:shd w:val="thinDiagStripe" w:color="auto" w:fill="FFFF00"/>
            <w:vAlign w:val="center"/>
          </w:tcPr>
          <w:p w:rsidR="00D06791" w:rsidRPr="00AD20EE" w:rsidRDefault="00D06791" w:rsidP="00D06791">
            <w:pPr>
              <w:jc w:val="center"/>
            </w:pPr>
          </w:p>
        </w:tc>
        <w:tc>
          <w:tcPr>
            <w:tcW w:w="432" w:type="dxa"/>
            <w:shd w:val="thinHorzStripe" w:color="auto" w:fill="00B0F0"/>
            <w:vAlign w:val="center"/>
          </w:tcPr>
          <w:p w:rsidR="00D06791" w:rsidRPr="00AD20EE" w:rsidRDefault="00D06791" w:rsidP="00D06791">
            <w:pPr>
              <w:jc w:val="center"/>
            </w:pPr>
          </w:p>
        </w:tc>
        <w:tc>
          <w:tcPr>
            <w:tcW w:w="432" w:type="dxa"/>
            <w:tcBorders>
              <w:bottom w:val="single" w:sz="4" w:space="0" w:color="auto"/>
            </w:tcBorders>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clear" w:color="auto" w:fill="FF0000"/>
            <w:vAlign w:val="center"/>
          </w:tcPr>
          <w:p w:rsidR="00D06791" w:rsidRPr="00AD20EE" w:rsidRDefault="00D06791" w:rsidP="00D06791">
            <w:pPr>
              <w:jc w:val="center"/>
            </w:pPr>
          </w:p>
        </w:tc>
      </w:tr>
      <w:tr w:rsidR="00D06791" w:rsidRPr="00AD20EE" w:rsidTr="00DA6CF6">
        <w:trPr>
          <w:trHeight w:val="427"/>
        </w:trPr>
        <w:tc>
          <w:tcPr>
            <w:tcW w:w="1657" w:type="dxa"/>
            <w:vAlign w:val="center"/>
          </w:tcPr>
          <w:p w:rsidR="00D06791" w:rsidRPr="00AD20EE" w:rsidRDefault="00D06791" w:rsidP="00D06791">
            <w:pPr>
              <w:jc w:val="center"/>
            </w:pPr>
            <w:r w:rsidRPr="00AD20EE">
              <w:t>Truck #3</w:t>
            </w: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VertStripe" w:color="auto" w:fill="00B050"/>
            <w:vAlign w:val="center"/>
          </w:tcPr>
          <w:p w:rsidR="00D06791" w:rsidRPr="00AD20EE" w:rsidRDefault="00D06791" w:rsidP="00D06791">
            <w:pPr>
              <w:jc w:val="center"/>
            </w:pPr>
          </w:p>
        </w:tc>
        <w:tc>
          <w:tcPr>
            <w:tcW w:w="432" w:type="dxa"/>
            <w:tcBorders>
              <w:bottom w:val="single" w:sz="4" w:space="0" w:color="auto"/>
            </w:tcBorders>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1" w:type="dxa"/>
            <w:shd w:val="thinDiagStripe" w:color="auto" w:fill="FFFF0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HorzStripe" w:color="auto" w:fill="00B0F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clear" w:color="auto" w:fill="FF0000"/>
            <w:vAlign w:val="center"/>
          </w:tcPr>
          <w:p w:rsidR="00D06791" w:rsidRPr="00AD20EE" w:rsidRDefault="00D06791" w:rsidP="00D06791">
            <w:pPr>
              <w:jc w:val="center"/>
            </w:pPr>
          </w:p>
        </w:tc>
      </w:tr>
      <w:tr w:rsidR="00D06791" w:rsidRPr="00AD20EE" w:rsidTr="00DA6CF6">
        <w:trPr>
          <w:trHeight w:val="427"/>
        </w:trPr>
        <w:tc>
          <w:tcPr>
            <w:tcW w:w="1657" w:type="dxa"/>
            <w:vAlign w:val="center"/>
          </w:tcPr>
          <w:p w:rsidR="00D06791" w:rsidRPr="00AD20EE" w:rsidRDefault="00D06791" w:rsidP="00D06791">
            <w:pPr>
              <w:jc w:val="center"/>
            </w:pPr>
            <w:r w:rsidRPr="00AD20EE">
              <w:t>Truck #4</w:t>
            </w: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VertStripe" w:color="auto" w:fill="00B05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1" w:type="dxa"/>
            <w:shd w:val="thinDiagStripe" w:color="auto" w:fill="FFFF0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HorzStripe" w:color="auto" w:fill="00B0F0"/>
            <w:vAlign w:val="center"/>
          </w:tcPr>
          <w:p w:rsidR="00D06791" w:rsidRPr="00AD20EE" w:rsidRDefault="00D06791" w:rsidP="00D06791">
            <w:pPr>
              <w:jc w:val="center"/>
            </w:pPr>
          </w:p>
        </w:tc>
        <w:tc>
          <w:tcPr>
            <w:tcW w:w="432" w:type="dxa"/>
            <w:tcBorders>
              <w:bottom w:val="single" w:sz="4" w:space="0" w:color="auto"/>
            </w:tcBorders>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clear" w:color="auto" w:fill="FF0000"/>
            <w:vAlign w:val="center"/>
          </w:tcPr>
          <w:p w:rsidR="00D06791" w:rsidRPr="00AD20EE" w:rsidRDefault="00D06791" w:rsidP="00D06791">
            <w:pPr>
              <w:jc w:val="center"/>
            </w:pPr>
          </w:p>
        </w:tc>
      </w:tr>
      <w:tr w:rsidR="00D06791" w:rsidRPr="00AD20EE" w:rsidTr="00DA6CF6">
        <w:trPr>
          <w:trHeight w:val="427"/>
        </w:trPr>
        <w:tc>
          <w:tcPr>
            <w:tcW w:w="1657" w:type="dxa"/>
            <w:vAlign w:val="center"/>
          </w:tcPr>
          <w:p w:rsidR="00D06791" w:rsidRPr="00AD20EE" w:rsidRDefault="00D06791" w:rsidP="00D06791">
            <w:pPr>
              <w:jc w:val="center"/>
            </w:pPr>
            <w:r w:rsidRPr="00AD20EE">
              <w:t>Truck #5</w:t>
            </w: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VertStripe" w:color="auto" w:fill="00B050"/>
            <w:vAlign w:val="center"/>
          </w:tcPr>
          <w:p w:rsidR="00D06791" w:rsidRPr="00AD20EE" w:rsidRDefault="00D06791" w:rsidP="00D06791">
            <w:pPr>
              <w:jc w:val="center"/>
            </w:pPr>
          </w:p>
        </w:tc>
        <w:tc>
          <w:tcPr>
            <w:tcW w:w="431" w:type="dxa"/>
            <w:tcBorders>
              <w:bottom w:val="single" w:sz="4" w:space="0" w:color="auto"/>
            </w:tcBorders>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1" w:type="dxa"/>
            <w:shd w:val="thinDiagStripe" w:color="auto" w:fill="FFFF0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HorzStripe" w:color="auto" w:fill="00B0F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clear" w:color="auto" w:fill="FF0000"/>
            <w:vAlign w:val="center"/>
          </w:tcPr>
          <w:p w:rsidR="00D06791" w:rsidRPr="00AD20EE" w:rsidRDefault="00D06791" w:rsidP="00D06791">
            <w:pPr>
              <w:jc w:val="center"/>
            </w:pPr>
          </w:p>
        </w:tc>
      </w:tr>
      <w:tr w:rsidR="00D06791" w:rsidRPr="00AD20EE" w:rsidTr="00DA6CF6">
        <w:trPr>
          <w:trHeight w:val="427"/>
        </w:trPr>
        <w:tc>
          <w:tcPr>
            <w:tcW w:w="1657" w:type="dxa"/>
            <w:vAlign w:val="center"/>
          </w:tcPr>
          <w:p w:rsidR="00D06791" w:rsidRPr="00AD20EE" w:rsidRDefault="00D06791" w:rsidP="00D06791">
            <w:pPr>
              <w:jc w:val="center"/>
            </w:pPr>
            <w:r w:rsidRPr="00AD20EE">
              <w:t>Truck #6</w:t>
            </w: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1" w:type="dxa"/>
            <w:shd w:val="thinVertStripe" w:color="auto" w:fill="00B050"/>
            <w:vAlign w:val="center"/>
          </w:tcPr>
          <w:p w:rsidR="00D06791" w:rsidRPr="00AD20EE" w:rsidRDefault="00D06791" w:rsidP="00D06791">
            <w:pPr>
              <w:jc w:val="center"/>
            </w:pPr>
          </w:p>
        </w:tc>
        <w:tc>
          <w:tcPr>
            <w:tcW w:w="432" w:type="dxa"/>
            <w:tcBorders>
              <w:bottom w:val="single" w:sz="4" w:space="0" w:color="auto"/>
            </w:tcBorders>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1" w:type="dxa"/>
            <w:shd w:val="thinDiagStripe" w:color="auto" w:fill="FFFF0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HorzStripe" w:color="auto" w:fill="00B0F0"/>
            <w:vAlign w:val="center"/>
          </w:tcPr>
          <w:p w:rsidR="00D06791" w:rsidRPr="00AD20EE" w:rsidRDefault="00D06791" w:rsidP="00D06791">
            <w:pPr>
              <w:jc w:val="center"/>
            </w:pPr>
          </w:p>
        </w:tc>
        <w:tc>
          <w:tcPr>
            <w:tcW w:w="432" w:type="dxa"/>
            <w:tcBorders>
              <w:bottom w:val="single" w:sz="4" w:space="0" w:color="auto"/>
            </w:tcBorders>
            <w:vAlign w:val="center"/>
          </w:tcPr>
          <w:p w:rsidR="00D06791" w:rsidRPr="00AD20EE" w:rsidRDefault="00D06791" w:rsidP="00D06791">
            <w:pPr>
              <w:jc w:val="center"/>
            </w:pPr>
          </w:p>
        </w:tc>
        <w:tc>
          <w:tcPr>
            <w:tcW w:w="432" w:type="dxa"/>
            <w:shd w:val="clear" w:color="auto" w:fill="FF0000"/>
            <w:vAlign w:val="center"/>
          </w:tcPr>
          <w:p w:rsidR="00D06791" w:rsidRPr="00AD20EE" w:rsidRDefault="00D06791" w:rsidP="00D06791">
            <w:pPr>
              <w:jc w:val="center"/>
            </w:pPr>
          </w:p>
        </w:tc>
      </w:tr>
      <w:tr w:rsidR="00D06791" w:rsidRPr="00AD20EE" w:rsidTr="00DA6CF6">
        <w:trPr>
          <w:trHeight w:val="427"/>
        </w:trPr>
        <w:tc>
          <w:tcPr>
            <w:tcW w:w="1657" w:type="dxa"/>
            <w:vAlign w:val="center"/>
          </w:tcPr>
          <w:p w:rsidR="00D06791" w:rsidRPr="00AD20EE" w:rsidRDefault="00D06791" w:rsidP="00D06791">
            <w:pPr>
              <w:jc w:val="center"/>
            </w:pPr>
            <w:r w:rsidRPr="00AD20EE">
              <w:t>Truck #7</w:t>
            </w: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1" w:type="dxa"/>
            <w:vAlign w:val="center"/>
          </w:tcPr>
          <w:p w:rsidR="00D06791" w:rsidRPr="00AD20EE" w:rsidRDefault="00D06791" w:rsidP="00D06791">
            <w:pPr>
              <w:jc w:val="center"/>
            </w:pPr>
          </w:p>
        </w:tc>
        <w:tc>
          <w:tcPr>
            <w:tcW w:w="432" w:type="dxa"/>
            <w:shd w:val="thinVertStripe" w:color="auto" w:fill="00B05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1" w:type="dxa"/>
            <w:shd w:val="thinDiagStripe" w:color="auto" w:fill="FFFF0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HorzStripe" w:color="auto" w:fill="00B0F0"/>
            <w:vAlign w:val="center"/>
          </w:tcPr>
          <w:p w:rsidR="00D06791" w:rsidRPr="00AD20EE" w:rsidRDefault="00D06791" w:rsidP="00D06791">
            <w:pPr>
              <w:jc w:val="center"/>
            </w:pPr>
          </w:p>
        </w:tc>
        <w:tc>
          <w:tcPr>
            <w:tcW w:w="432" w:type="dxa"/>
            <w:shd w:val="clear" w:color="auto" w:fill="FF0000"/>
            <w:vAlign w:val="center"/>
          </w:tcPr>
          <w:p w:rsidR="00D06791" w:rsidRPr="00AD20EE" w:rsidRDefault="00D06791" w:rsidP="00D06791">
            <w:pPr>
              <w:jc w:val="center"/>
            </w:pPr>
          </w:p>
        </w:tc>
      </w:tr>
      <w:tr w:rsidR="00D06791" w:rsidRPr="00AD20EE" w:rsidTr="00DA6CF6">
        <w:trPr>
          <w:trHeight w:val="427"/>
        </w:trPr>
        <w:tc>
          <w:tcPr>
            <w:tcW w:w="1657" w:type="dxa"/>
            <w:vAlign w:val="center"/>
          </w:tcPr>
          <w:p w:rsidR="00D06791" w:rsidRPr="00AD20EE" w:rsidRDefault="00D06791" w:rsidP="00D06791">
            <w:pPr>
              <w:jc w:val="center"/>
            </w:pPr>
            <w:r w:rsidRPr="00AD20EE">
              <w:t>Truck #8</w:t>
            </w: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1"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VertStripe" w:color="auto" w:fill="00B05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2" w:type="dxa"/>
            <w:shd w:val="thinDiagStripe" w:color="auto" w:fill="FFFF00"/>
            <w:vAlign w:val="center"/>
          </w:tcPr>
          <w:p w:rsidR="00D06791" w:rsidRPr="00AD20EE" w:rsidRDefault="00D06791" w:rsidP="00D06791">
            <w:pPr>
              <w:jc w:val="center"/>
            </w:pPr>
          </w:p>
        </w:tc>
        <w:tc>
          <w:tcPr>
            <w:tcW w:w="431" w:type="dxa"/>
            <w:shd w:val="thinDiagStripe" w:color="auto" w:fill="FFFF00"/>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vAlign w:val="center"/>
          </w:tcPr>
          <w:p w:rsidR="00D06791" w:rsidRPr="00AD20EE" w:rsidRDefault="00D06791" w:rsidP="00D06791">
            <w:pPr>
              <w:jc w:val="center"/>
            </w:pPr>
          </w:p>
        </w:tc>
        <w:tc>
          <w:tcPr>
            <w:tcW w:w="432" w:type="dxa"/>
            <w:shd w:val="thinHorzStripe" w:color="auto" w:fill="00B0F0"/>
            <w:vAlign w:val="center"/>
          </w:tcPr>
          <w:p w:rsidR="00D06791" w:rsidRPr="00AD20EE" w:rsidRDefault="00D06791" w:rsidP="00D06791">
            <w:pPr>
              <w:jc w:val="center"/>
            </w:pPr>
          </w:p>
        </w:tc>
        <w:tc>
          <w:tcPr>
            <w:tcW w:w="432" w:type="dxa"/>
            <w:shd w:val="clear" w:color="auto" w:fill="FF0000"/>
            <w:vAlign w:val="center"/>
          </w:tcPr>
          <w:p w:rsidR="00D06791" w:rsidRPr="00AD20EE" w:rsidRDefault="00D06791" w:rsidP="00D06791">
            <w:pPr>
              <w:jc w:val="center"/>
            </w:pPr>
          </w:p>
        </w:tc>
      </w:tr>
    </w:tbl>
    <w:p w:rsidR="001D2609" w:rsidRDefault="001D2609" w:rsidP="00D06791">
      <w:pPr>
        <w:spacing w:line="240" w:lineRule="auto"/>
      </w:pPr>
    </w:p>
    <w:p w:rsidR="001D2609" w:rsidRPr="001D2609" w:rsidRDefault="001D2609" w:rsidP="001D2609"/>
    <w:p w:rsidR="001D2609" w:rsidRPr="001D2609" w:rsidRDefault="001D2609" w:rsidP="001D2609"/>
    <w:p w:rsidR="001D2609" w:rsidRPr="001D2609" w:rsidRDefault="001D2609" w:rsidP="001D2609"/>
    <w:p w:rsidR="001D2609" w:rsidRPr="001D2609" w:rsidRDefault="001D2609" w:rsidP="001D2609"/>
    <w:p w:rsidR="00DA6CF6" w:rsidRDefault="00C92A9F" w:rsidP="00C92A9F">
      <w:pPr>
        <w:jc w:val="center"/>
      </w:pPr>
      <w:r>
        <w:t>“Current State”</w:t>
      </w:r>
    </w:p>
    <w:tbl>
      <w:tblPr>
        <w:tblpPr w:leftFromText="180" w:rightFromText="180" w:vertAnchor="text" w:horzAnchor="margin" w:tblpXSpec="center"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432"/>
        <w:gridCol w:w="432"/>
        <w:gridCol w:w="432"/>
        <w:gridCol w:w="432"/>
        <w:gridCol w:w="432"/>
        <w:gridCol w:w="432"/>
        <w:gridCol w:w="432"/>
        <w:gridCol w:w="432"/>
        <w:gridCol w:w="432"/>
        <w:gridCol w:w="432"/>
        <w:gridCol w:w="432"/>
        <w:gridCol w:w="432"/>
        <w:gridCol w:w="432"/>
        <w:gridCol w:w="432"/>
        <w:gridCol w:w="432"/>
        <w:gridCol w:w="432"/>
      </w:tblGrid>
      <w:tr w:rsidR="00C92A9F" w:rsidRPr="00AD20EE" w:rsidTr="00C92A9F">
        <w:trPr>
          <w:trHeight w:val="475"/>
        </w:trPr>
        <w:tc>
          <w:tcPr>
            <w:tcW w:w="1638" w:type="dxa"/>
            <w:vAlign w:val="center"/>
          </w:tcPr>
          <w:p w:rsidR="00C92A9F" w:rsidRPr="00AD20EE" w:rsidRDefault="00C92A9F" w:rsidP="00C92A9F">
            <w:pPr>
              <w:jc w:val="center"/>
            </w:pPr>
            <w:r w:rsidRPr="00AD20EE">
              <w:t>Truck #1</w:t>
            </w:r>
          </w:p>
        </w:tc>
        <w:tc>
          <w:tcPr>
            <w:tcW w:w="432" w:type="dxa"/>
            <w:shd w:val="vertStripe" w:color="auto" w:fill="00B05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HorzStripe" w:color="auto" w:fill="00B0F0"/>
            <w:vAlign w:val="center"/>
          </w:tcPr>
          <w:p w:rsidR="00C92A9F" w:rsidRPr="00AD20EE" w:rsidRDefault="00C92A9F" w:rsidP="00C92A9F"/>
        </w:tc>
        <w:tc>
          <w:tcPr>
            <w:tcW w:w="432" w:type="dxa"/>
            <w:vAlign w:val="center"/>
          </w:tcPr>
          <w:p w:rsidR="00C92A9F" w:rsidRPr="00AD20EE" w:rsidRDefault="00C92A9F" w:rsidP="00C92A9F"/>
        </w:tc>
        <w:tc>
          <w:tcPr>
            <w:tcW w:w="432" w:type="dxa"/>
            <w:shd w:val="clear" w:color="auto" w:fill="FF0000"/>
            <w:vAlign w:val="center"/>
          </w:tcPr>
          <w:p w:rsidR="00C92A9F" w:rsidRPr="00AD20EE" w:rsidRDefault="00C92A9F" w:rsidP="00C92A9F"/>
        </w:tc>
        <w:tc>
          <w:tcPr>
            <w:tcW w:w="432" w:type="dxa"/>
            <w:vAlign w:val="center"/>
          </w:tcPr>
          <w:p w:rsidR="00C92A9F" w:rsidRPr="00AD20EE" w:rsidRDefault="00C92A9F" w:rsidP="00C92A9F"/>
        </w:tc>
        <w:tc>
          <w:tcPr>
            <w:tcW w:w="432" w:type="dxa"/>
            <w:shd w:val="clear" w:color="auto" w:fill="auto"/>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r>
      <w:tr w:rsidR="00C92A9F" w:rsidRPr="00AD20EE" w:rsidTr="00C92A9F">
        <w:trPr>
          <w:trHeight w:val="475"/>
        </w:trPr>
        <w:tc>
          <w:tcPr>
            <w:tcW w:w="1638" w:type="dxa"/>
            <w:vAlign w:val="center"/>
          </w:tcPr>
          <w:p w:rsidR="00C92A9F" w:rsidRPr="00AD20EE" w:rsidRDefault="00C92A9F" w:rsidP="00C92A9F">
            <w:pPr>
              <w:jc w:val="center"/>
            </w:pPr>
            <w:r w:rsidRPr="00AD20EE">
              <w:t>Truck #2</w:t>
            </w:r>
          </w:p>
        </w:tc>
        <w:tc>
          <w:tcPr>
            <w:tcW w:w="432" w:type="dxa"/>
            <w:vAlign w:val="center"/>
          </w:tcPr>
          <w:p w:rsidR="00C92A9F" w:rsidRPr="00AD20EE" w:rsidRDefault="00C92A9F" w:rsidP="00C92A9F"/>
        </w:tc>
        <w:tc>
          <w:tcPr>
            <w:tcW w:w="432" w:type="dxa"/>
            <w:shd w:val="vertStripe" w:color="auto" w:fill="00B05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HorzStripe" w:color="auto" w:fill="00B0F0"/>
            <w:vAlign w:val="center"/>
          </w:tcPr>
          <w:p w:rsidR="00C92A9F" w:rsidRPr="00AD20EE" w:rsidRDefault="00C92A9F" w:rsidP="00C92A9F"/>
        </w:tc>
        <w:tc>
          <w:tcPr>
            <w:tcW w:w="432" w:type="dxa"/>
            <w:shd w:val="clear" w:color="auto" w:fill="FF0000"/>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r>
      <w:tr w:rsidR="00C92A9F" w:rsidRPr="00AD20EE" w:rsidTr="00C92A9F">
        <w:trPr>
          <w:trHeight w:val="475"/>
        </w:trPr>
        <w:tc>
          <w:tcPr>
            <w:tcW w:w="1638" w:type="dxa"/>
            <w:vAlign w:val="center"/>
          </w:tcPr>
          <w:p w:rsidR="00C92A9F" w:rsidRPr="00AD20EE" w:rsidRDefault="00C92A9F" w:rsidP="00C92A9F">
            <w:pPr>
              <w:jc w:val="center"/>
            </w:pPr>
            <w:r w:rsidRPr="00AD20EE">
              <w:t>Truck #3</w:t>
            </w:r>
          </w:p>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shd w:val="vertStripe" w:color="auto" w:fill="00B05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HorzStripe" w:color="auto" w:fill="00B0F0"/>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r>
      <w:tr w:rsidR="00C92A9F" w:rsidRPr="00AD20EE" w:rsidTr="00C92A9F">
        <w:trPr>
          <w:trHeight w:val="475"/>
        </w:trPr>
        <w:tc>
          <w:tcPr>
            <w:tcW w:w="1638" w:type="dxa"/>
            <w:vAlign w:val="center"/>
          </w:tcPr>
          <w:p w:rsidR="00C92A9F" w:rsidRPr="00AD20EE" w:rsidRDefault="00C92A9F" w:rsidP="00C92A9F">
            <w:pPr>
              <w:jc w:val="center"/>
            </w:pPr>
            <w:r w:rsidRPr="00AD20EE">
              <w:t>Truck #4</w:t>
            </w:r>
          </w:p>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shd w:val="vertStripe" w:color="auto" w:fill="00B05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HorzStripe" w:color="auto" w:fill="00B0F0"/>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r>
      <w:tr w:rsidR="00C92A9F" w:rsidRPr="00AD20EE" w:rsidTr="00C92A9F">
        <w:trPr>
          <w:trHeight w:val="475"/>
        </w:trPr>
        <w:tc>
          <w:tcPr>
            <w:tcW w:w="1638" w:type="dxa"/>
            <w:vAlign w:val="center"/>
          </w:tcPr>
          <w:p w:rsidR="00C92A9F" w:rsidRPr="00AD20EE" w:rsidRDefault="00C92A9F" w:rsidP="00C92A9F">
            <w:pPr>
              <w:jc w:val="center"/>
            </w:pPr>
            <w:r w:rsidRPr="00AD20EE">
              <w:t>Truck #5</w:t>
            </w:r>
          </w:p>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shd w:val="vertStripe" w:color="auto" w:fill="00B05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HorzStripe" w:color="auto" w:fill="00B0F0"/>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r>
      <w:tr w:rsidR="00C92A9F" w:rsidRPr="00AD20EE" w:rsidTr="00C92A9F">
        <w:trPr>
          <w:trHeight w:val="475"/>
        </w:trPr>
        <w:tc>
          <w:tcPr>
            <w:tcW w:w="1638" w:type="dxa"/>
            <w:vAlign w:val="center"/>
          </w:tcPr>
          <w:p w:rsidR="00C92A9F" w:rsidRPr="00AD20EE" w:rsidRDefault="00C92A9F" w:rsidP="00C92A9F">
            <w:pPr>
              <w:jc w:val="center"/>
            </w:pPr>
            <w:r w:rsidRPr="00AD20EE">
              <w:t>Truck #6</w:t>
            </w:r>
          </w:p>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shd w:val="vertStripe" w:color="auto" w:fill="00B05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HorzStripe" w:color="auto" w:fill="00B0F0"/>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r>
      <w:tr w:rsidR="00C92A9F" w:rsidRPr="00AD20EE" w:rsidTr="00C92A9F">
        <w:trPr>
          <w:trHeight w:val="475"/>
        </w:trPr>
        <w:tc>
          <w:tcPr>
            <w:tcW w:w="1638" w:type="dxa"/>
            <w:vAlign w:val="center"/>
          </w:tcPr>
          <w:p w:rsidR="00C92A9F" w:rsidRPr="00AD20EE" w:rsidRDefault="00C92A9F" w:rsidP="00C92A9F">
            <w:pPr>
              <w:jc w:val="center"/>
            </w:pPr>
            <w:r w:rsidRPr="00AD20EE">
              <w:t>Truck #7</w:t>
            </w:r>
          </w:p>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shd w:val="vertStripe" w:color="auto" w:fill="00B05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DiagStripe" w:color="auto" w:fill="FFFF00"/>
            <w:vAlign w:val="center"/>
          </w:tcPr>
          <w:p w:rsidR="00C92A9F" w:rsidRPr="00AD20EE" w:rsidRDefault="00C92A9F" w:rsidP="00C92A9F"/>
        </w:tc>
        <w:tc>
          <w:tcPr>
            <w:tcW w:w="432" w:type="dxa"/>
            <w:tcBorders>
              <w:bottom w:val="single" w:sz="4" w:space="0" w:color="auto"/>
            </w:tcBorders>
            <w:shd w:val="thinHorzStripe" w:color="auto" w:fill="00B0F0"/>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r>
      <w:tr w:rsidR="00C92A9F" w:rsidRPr="00AD20EE" w:rsidTr="00C92A9F">
        <w:trPr>
          <w:trHeight w:val="475"/>
        </w:trPr>
        <w:tc>
          <w:tcPr>
            <w:tcW w:w="1638" w:type="dxa"/>
            <w:vAlign w:val="center"/>
          </w:tcPr>
          <w:p w:rsidR="00C92A9F" w:rsidRPr="00AD20EE" w:rsidRDefault="00C92A9F" w:rsidP="00C92A9F">
            <w:pPr>
              <w:jc w:val="center"/>
            </w:pPr>
            <w:r w:rsidRPr="00AD20EE">
              <w:t>Truck #8</w:t>
            </w:r>
          </w:p>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shd w:val="vertStripe" w:color="auto" w:fill="00B05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shd w:val="thinDiagStripe" w:color="auto" w:fill="FFFF00"/>
            <w:vAlign w:val="center"/>
          </w:tcPr>
          <w:p w:rsidR="00C92A9F" w:rsidRPr="00AD20EE" w:rsidRDefault="00C92A9F" w:rsidP="00C92A9F"/>
        </w:tc>
        <w:tc>
          <w:tcPr>
            <w:tcW w:w="432" w:type="dxa"/>
            <w:shd w:val="thinHorzStripe" w:color="auto" w:fill="00B0F0"/>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c>
          <w:tcPr>
            <w:tcW w:w="432" w:type="dxa"/>
            <w:vAlign w:val="center"/>
          </w:tcPr>
          <w:p w:rsidR="00C92A9F" w:rsidRPr="00AD20EE" w:rsidRDefault="00C92A9F" w:rsidP="00C92A9F"/>
        </w:tc>
      </w:tr>
    </w:tbl>
    <w:p w:rsidR="00F6307D" w:rsidRDefault="00C92A9F" w:rsidP="00C92A9F">
      <w:pPr>
        <w:jc w:val="center"/>
      </w:pPr>
      <w:r>
        <w:t>“Future State”</w:t>
      </w:r>
    </w:p>
    <w:p w:rsidR="00F6307D" w:rsidRDefault="00E82C91" w:rsidP="00F6307D">
      <w:r>
        <w:rPr>
          <w:noProof/>
        </w:rPr>
        <w:pict>
          <v:shape id="_x0000_s3427" type="#_x0000_t32" style="position:absolute;margin-left:83.15pt;margin-top:7.9pt;width:346.8pt;height:.05pt;z-index:251694592" o:connectortype="straight" strokeweight="5pt">
            <v:stroke endarrow="block"/>
          </v:shape>
        </w:pict>
      </w:r>
      <w:r>
        <w:rPr>
          <w:noProof/>
        </w:rPr>
        <w:pict>
          <v:shape id="_x0000_s3200" type="#_x0000_t13" style="position:absolute;margin-left:157.1pt;margin-top:262.6pt;width:252.4pt;height:9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" adj="20084,6943" fillcolor="black"/>
        </w:pict>
      </w:r>
      <w:r w:rsidR="00C92A9F">
        <w:t xml:space="preserve">         Time</w:t>
      </w:r>
    </w:p>
    <w:p w:rsidR="00C27E9E" w:rsidRPr="002B228E" w:rsidRDefault="00D06791" w:rsidP="00BC7C38">
      <w:pPr>
        <w:pStyle w:val="Figure"/>
      </w:pPr>
      <w:bookmarkStart w:id="110" w:name="_Toc419755801"/>
      <w:r w:rsidRPr="002B228E">
        <w:t xml:space="preserve">Figure </w:t>
      </w:r>
      <w:r w:rsidR="00D657D4">
        <w:fldChar w:fldCharType="begin"/>
      </w:r>
      <w:r w:rsidR="00F94B75">
        <w:instrText xml:space="preserve"> SEQ Figure \* ARABIC </w:instrText>
      </w:r>
      <w:r w:rsidR="00D657D4">
        <w:fldChar w:fldCharType="separate"/>
      </w:r>
      <w:r w:rsidRPr="002B228E">
        <w:t>26</w:t>
      </w:r>
      <w:r w:rsidR="00D657D4">
        <w:fldChar w:fldCharType="end"/>
      </w:r>
      <w:r w:rsidRPr="002B228E">
        <w:t>: Comparison of T2 Highlights</w:t>
      </w:r>
      <w:bookmarkEnd w:id="110"/>
    </w:p>
    <w:tbl>
      <w:tblPr>
        <w:tblW w:w="4848" w:type="dxa"/>
        <w:jc w:val="center"/>
        <w:tblCellMar>
          <w:left w:w="0" w:type="dxa"/>
          <w:right w:w="0" w:type="dxa"/>
        </w:tblCellMar>
        <w:tblLook w:val="0600" w:firstRow="0" w:lastRow="0" w:firstColumn="0" w:lastColumn="0" w:noHBand="1" w:noVBand="1"/>
      </w:tblPr>
      <w:tblGrid>
        <w:gridCol w:w="404"/>
        <w:gridCol w:w="404"/>
        <w:gridCol w:w="404"/>
        <w:gridCol w:w="404"/>
        <w:gridCol w:w="404"/>
        <w:gridCol w:w="404"/>
        <w:gridCol w:w="404"/>
        <w:gridCol w:w="404"/>
        <w:gridCol w:w="404"/>
        <w:gridCol w:w="404"/>
        <w:gridCol w:w="404"/>
        <w:gridCol w:w="404"/>
      </w:tblGrid>
      <w:tr w:rsidR="003F1092" w:rsidRPr="00FA3691" w:rsidTr="00905EBC">
        <w:trPr>
          <w:trHeight w:val="288"/>
          <w:jc w:val="center"/>
        </w:trPr>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lastRenderedPageBreak/>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E82C91" w:rsidP="003529F4">
            <w:pPr>
              <w:spacing w:line="240" w:lineRule="auto"/>
              <w:jc w:val="center"/>
              <w:textAlignment w:val="center"/>
              <w:rPr>
                <w:sz w:val="20"/>
                <w:szCs w:val="20"/>
              </w:rPr>
            </w:pPr>
            <w:r>
              <w:rPr>
                <w:noProof/>
                <w:color w:val="000000"/>
                <w:kern w:val="24"/>
                <w:sz w:val="20"/>
                <w:szCs w:val="20"/>
              </w:rPr>
              <w:pict>
                <v:shape id="_x0000_s3358" type="#_x0000_t32" style="position:absolute;left:0;text-align:left;margin-left:16.9pt;margin-top:4.6pt;width:41.7pt;height:0;z-index:251677184;mso-position-horizontal-relative:text;mso-position-vertical-relative:text" o:connectortype="straight" strokeweight="3pt">
                  <v:stroke endarrow="block"/>
                </v:shape>
              </w:pict>
            </w:r>
            <w:r w:rsidR="003F1092"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r>
      <w:tr w:rsidR="003F1092" w:rsidRPr="00FA3691" w:rsidTr="00905EBC">
        <w:trPr>
          <w:trHeight w:val="288"/>
          <w:jc w:val="center"/>
        </w:trPr>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92D050"/>
            <w:tcMar>
              <w:top w:w="15" w:type="dxa"/>
              <w:left w:w="15" w:type="dxa"/>
              <w:bottom w:w="0" w:type="dxa"/>
              <w:right w:w="15" w:type="dxa"/>
            </w:tcMar>
            <w:vAlign w:val="center"/>
            <w:hideMark/>
          </w:tcPr>
          <w:p w:rsidR="003F1092" w:rsidRPr="00FA3691" w:rsidRDefault="00E82C91" w:rsidP="003529F4">
            <w:pPr>
              <w:spacing w:line="240" w:lineRule="auto"/>
              <w:jc w:val="center"/>
              <w:textAlignment w:val="center"/>
              <w:rPr>
                <w:sz w:val="20"/>
                <w:szCs w:val="20"/>
              </w:rPr>
            </w:pPr>
            <w:r>
              <w:rPr>
                <w:noProof/>
                <w:color w:val="000000"/>
                <w:kern w:val="24"/>
                <w:sz w:val="20"/>
                <w:szCs w:val="20"/>
              </w:rPr>
              <w:pict>
                <v:shape id="_x0000_s3355" type="#_x0000_t32" style="position:absolute;left:0;text-align:left;margin-left:11pt;margin-top:11.25pt;width:.4pt;height:240.7pt;flip:y;z-index:251674112;mso-position-horizontal-relative:text;mso-position-vertical-relative:text" o:connectortype="straight" strokeweight="3pt">
                  <v:stroke endarrow="block"/>
                </v:shape>
              </w:pict>
            </w:r>
            <w:r>
              <w:rPr>
                <w:noProof/>
                <w:color w:val="000000"/>
                <w:kern w:val="24"/>
                <w:sz w:val="20"/>
                <w:szCs w:val="20"/>
              </w:rPr>
              <w:pict>
                <v:shape id="_x0000_s3356" type="#_x0000_t32" style="position:absolute;left:0;text-align:left;margin-left:11.45pt;margin-top:5.7pt;width:50.35pt;height:0;z-index:251675136;mso-position-horizontal-relative:text;mso-position-vertical-relative:text" o:connectortype="straight" strokeweight="3pt">
                  <v:stroke endarrow="block"/>
                </v:shape>
              </w:pict>
            </w:r>
            <w:r w:rsidR="003F1092"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E82C91" w:rsidP="003529F4">
            <w:pPr>
              <w:spacing w:line="240" w:lineRule="auto"/>
              <w:jc w:val="center"/>
              <w:textAlignment w:val="center"/>
              <w:rPr>
                <w:sz w:val="20"/>
                <w:szCs w:val="20"/>
              </w:rPr>
            </w:pPr>
            <w:r>
              <w:rPr>
                <w:noProof/>
                <w:color w:val="000000"/>
                <w:kern w:val="24"/>
                <w:sz w:val="20"/>
                <w:szCs w:val="20"/>
              </w:rPr>
              <w:pict>
                <v:shape id="_x0000_s3360" type="#_x0000_t32" style="position:absolute;left:0;text-align:left;margin-left:9.4pt;margin-top:13.85pt;width:.5pt;height:220.1pt;z-index:251679232;mso-position-horizontal-relative:text;mso-position-vertical-relative:text" o:connectortype="straight" strokeweight="3pt">
                  <v:stroke endarrow="block"/>
                </v:shape>
              </w:pict>
            </w:r>
            <w:r w:rsidR="003F1092"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F</w:t>
            </w:r>
          </w:p>
        </w:tc>
        <w:tc>
          <w:tcPr>
            <w:tcW w:w="404" w:type="dxa"/>
            <w:shd w:val="clear" w:color="auto" w:fill="92D050"/>
            <w:tcMar>
              <w:top w:w="15" w:type="dxa"/>
              <w:left w:w="15" w:type="dxa"/>
              <w:bottom w:w="0" w:type="dxa"/>
              <w:right w:w="15" w:type="dxa"/>
            </w:tcMar>
            <w:vAlign w:val="center"/>
            <w:hideMark/>
          </w:tcPr>
          <w:p w:rsidR="003F1092" w:rsidRPr="00FA3691" w:rsidRDefault="00E82C91" w:rsidP="003529F4">
            <w:pPr>
              <w:spacing w:line="240" w:lineRule="auto"/>
              <w:jc w:val="center"/>
              <w:textAlignment w:val="center"/>
              <w:rPr>
                <w:sz w:val="20"/>
                <w:szCs w:val="20"/>
              </w:rPr>
            </w:pPr>
            <w:r>
              <w:rPr>
                <w:noProof/>
                <w:color w:val="000000"/>
                <w:kern w:val="24"/>
                <w:sz w:val="20"/>
                <w:szCs w:val="20"/>
              </w:rPr>
              <w:pict>
                <v:shape id="_x0000_s3359" type="#_x0000_t32" style="position:absolute;left:0;text-align:left;margin-left:7.55pt;margin-top:9pt;width:.4pt;height:224.75pt;flip:y;z-index:251678208;mso-position-horizontal-relative:text;mso-position-vertical-relative:text" o:connectortype="straight" strokeweight="3pt">
                  <v:stroke endarrow="block"/>
                </v:shape>
              </w:pict>
            </w:r>
            <w:r w:rsidR="003F1092"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F</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F</w:t>
            </w:r>
          </w:p>
        </w:tc>
        <w:tc>
          <w:tcPr>
            <w:tcW w:w="404" w:type="dxa"/>
            <w:shd w:val="clear" w:color="auto" w:fill="92D050"/>
            <w:tcMar>
              <w:top w:w="15" w:type="dxa"/>
              <w:left w:w="15" w:type="dxa"/>
              <w:bottom w:w="0" w:type="dxa"/>
              <w:right w:w="15" w:type="dxa"/>
            </w:tcMar>
            <w:vAlign w:val="center"/>
            <w:hideMark/>
          </w:tcPr>
          <w:p w:rsidR="003F1092" w:rsidRPr="00FA3691" w:rsidRDefault="00E82C91" w:rsidP="003529F4">
            <w:pPr>
              <w:spacing w:line="240" w:lineRule="auto"/>
              <w:jc w:val="center"/>
              <w:textAlignment w:val="center"/>
              <w:rPr>
                <w:sz w:val="20"/>
                <w:szCs w:val="20"/>
              </w:rPr>
            </w:pPr>
            <w:r>
              <w:rPr>
                <w:noProof/>
                <w:color w:val="000000"/>
                <w:kern w:val="24"/>
                <w:sz w:val="20"/>
                <w:szCs w:val="20"/>
              </w:rPr>
              <w:pict>
                <v:shape id="_x0000_s3361" type="#_x0000_t32" style="position:absolute;left:0;text-align:left;margin-left:9.7pt;margin-top:7.15pt;width:0;height:239.7pt;z-index:251680256;mso-position-horizontal-relative:text;mso-position-vertical-relative:text" o:connectortype="straight" strokeweight="3pt">
                  <v:stroke endarrow="block"/>
                </v:shape>
              </w:pict>
            </w:r>
            <w:r w:rsidR="003F1092"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F</w:t>
            </w:r>
          </w:p>
        </w:tc>
      </w:tr>
      <w:tr w:rsidR="003F1092" w:rsidRPr="00FA3691" w:rsidTr="00905EBC">
        <w:trPr>
          <w:trHeight w:val="288"/>
          <w:jc w:val="center"/>
        </w:trPr>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F</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F</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P</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G</w:t>
            </w:r>
          </w:p>
        </w:tc>
      </w:tr>
      <w:tr w:rsidR="003F1092" w:rsidRPr="00FA3691" w:rsidTr="00905EBC">
        <w:trPr>
          <w:trHeight w:val="288"/>
          <w:jc w:val="center"/>
        </w:trPr>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E</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Q</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G</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G</w:t>
            </w:r>
          </w:p>
        </w:tc>
      </w:tr>
      <w:tr w:rsidR="003F1092" w:rsidRPr="00FA3691" w:rsidTr="00905EBC">
        <w:trPr>
          <w:trHeight w:val="288"/>
          <w:jc w:val="center"/>
        </w:trPr>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U</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E</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E</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O</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H</w:t>
            </w:r>
          </w:p>
        </w:tc>
      </w:tr>
      <w:tr w:rsidR="003F1092" w:rsidRPr="00FA3691" w:rsidTr="00905EBC">
        <w:trPr>
          <w:trHeight w:val="288"/>
          <w:jc w:val="center"/>
        </w:trPr>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U</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V</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E</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E</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H</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H</w:t>
            </w:r>
          </w:p>
        </w:tc>
      </w:tr>
      <w:tr w:rsidR="003F1092" w:rsidRPr="00FA3691" w:rsidTr="00905EBC">
        <w:trPr>
          <w:trHeight w:val="288"/>
          <w:jc w:val="center"/>
        </w:trPr>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X</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X</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D</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S</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H</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H</w:t>
            </w:r>
          </w:p>
        </w:tc>
      </w:tr>
      <w:tr w:rsidR="003F1092" w:rsidRPr="00FA3691" w:rsidTr="00905EBC">
        <w:trPr>
          <w:trHeight w:val="288"/>
          <w:jc w:val="center"/>
        </w:trPr>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X</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X</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D</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D</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N</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I</w:t>
            </w:r>
          </w:p>
        </w:tc>
      </w:tr>
      <w:tr w:rsidR="003F1092" w:rsidRPr="00FA3691" w:rsidTr="00905EBC">
        <w:trPr>
          <w:trHeight w:val="288"/>
          <w:jc w:val="center"/>
        </w:trPr>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X</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X</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D</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D</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I</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I</w:t>
            </w:r>
          </w:p>
        </w:tc>
      </w:tr>
      <w:tr w:rsidR="003F1092" w:rsidRPr="00FA3691" w:rsidTr="00905EBC">
        <w:trPr>
          <w:trHeight w:val="288"/>
          <w:jc w:val="center"/>
        </w:trPr>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X</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X</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D</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C5BE97"/>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T</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K</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r>
      <w:tr w:rsidR="003F1092" w:rsidRPr="00FA3691" w:rsidTr="00905EBC">
        <w:trPr>
          <w:trHeight w:val="288"/>
          <w:jc w:val="center"/>
        </w:trPr>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Y</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Z</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M</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R</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r>
      <w:tr w:rsidR="003F1092" w:rsidRPr="00FA3691" w:rsidTr="00905EBC">
        <w:trPr>
          <w:trHeight w:val="288"/>
          <w:jc w:val="center"/>
        </w:trPr>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W</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00B0F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W</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R</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90389E">
            <w:pPr>
              <w:spacing w:line="240" w:lineRule="auto"/>
              <w:jc w:val="center"/>
              <w:textAlignment w:val="center"/>
              <w:rPr>
                <w:sz w:val="20"/>
                <w:szCs w:val="20"/>
              </w:rPr>
            </w:pPr>
            <w:r w:rsidRPr="00FA3691">
              <w:rPr>
                <w:color w:val="000000"/>
                <w:kern w:val="24"/>
                <w:sz w:val="20"/>
                <w:szCs w:val="20"/>
              </w:rPr>
              <w:t>R</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r>
      <w:tr w:rsidR="003F1092" w:rsidRPr="00FA3691" w:rsidTr="00905EBC">
        <w:trPr>
          <w:trHeight w:val="288"/>
          <w:jc w:val="center"/>
        </w:trPr>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auto"/>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AF</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R</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R</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r>
      <w:tr w:rsidR="003F1092" w:rsidRPr="00FA3691" w:rsidTr="00905EBC">
        <w:trPr>
          <w:trHeight w:val="288"/>
          <w:jc w:val="center"/>
        </w:trPr>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AC</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AD</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C</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C</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r>
      <w:tr w:rsidR="003F1092" w:rsidRPr="00FA3691" w:rsidTr="00905EBC">
        <w:trPr>
          <w:trHeight w:val="288"/>
          <w:jc w:val="center"/>
        </w:trPr>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AA</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AE</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r>
      <w:tr w:rsidR="003F1092" w:rsidRPr="00FA3691" w:rsidTr="00905EBC">
        <w:trPr>
          <w:trHeight w:val="288"/>
          <w:jc w:val="center"/>
        </w:trPr>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AA</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AA</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r>
      <w:tr w:rsidR="003F1092" w:rsidRPr="00FA3691" w:rsidTr="00905EBC">
        <w:trPr>
          <w:trHeight w:val="288"/>
          <w:jc w:val="center"/>
        </w:trPr>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AA</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D59E9"/>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AA</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00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B</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L</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FFFF0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J</w:t>
            </w:r>
          </w:p>
        </w:tc>
      </w:tr>
      <w:tr w:rsidR="003F1092" w:rsidRPr="00FA3691" w:rsidTr="00905EBC">
        <w:trPr>
          <w:trHeight w:val="288"/>
          <w:jc w:val="center"/>
        </w:trPr>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E82C91" w:rsidP="003529F4">
            <w:pPr>
              <w:spacing w:line="240" w:lineRule="auto"/>
              <w:jc w:val="center"/>
              <w:textAlignment w:val="center"/>
              <w:rPr>
                <w:sz w:val="20"/>
                <w:szCs w:val="20"/>
              </w:rPr>
            </w:pPr>
            <w:r>
              <w:rPr>
                <w:noProof/>
                <w:color w:val="000000"/>
                <w:kern w:val="24"/>
                <w:sz w:val="20"/>
                <w:szCs w:val="20"/>
              </w:rPr>
              <w:pict>
                <v:shape id="_x0000_s3357" type="#_x0000_t32" style="position:absolute;left:0;text-align:left;margin-left:9.85pt;margin-top:2.8pt;width:50.35pt;height:.4pt;z-index:251676160;mso-position-horizontal-relative:text;mso-position-vertical-relative:text" o:connectortype="straight" strokeweight="3pt">
                  <v:stroke endarrow="block"/>
                </v:shape>
              </w:pict>
            </w:r>
            <w:r w:rsidR="003F1092"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c>
          <w:tcPr>
            <w:tcW w:w="404" w:type="dxa"/>
            <w:shd w:val="clear" w:color="auto" w:fill="92D050"/>
            <w:tcMar>
              <w:top w:w="15" w:type="dxa"/>
              <w:left w:w="15" w:type="dxa"/>
              <w:bottom w:w="0" w:type="dxa"/>
              <w:right w:w="15" w:type="dxa"/>
            </w:tcMar>
            <w:vAlign w:val="center"/>
            <w:hideMark/>
          </w:tcPr>
          <w:p w:rsidR="003F1092" w:rsidRPr="00FA3691" w:rsidRDefault="003F1092" w:rsidP="003529F4">
            <w:pPr>
              <w:spacing w:line="240" w:lineRule="auto"/>
              <w:jc w:val="center"/>
              <w:textAlignment w:val="center"/>
              <w:rPr>
                <w:sz w:val="20"/>
                <w:szCs w:val="20"/>
              </w:rPr>
            </w:pPr>
            <w:r w:rsidRPr="00FA3691">
              <w:rPr>
                <w:color w:val="000000"/>
                <w:kern w:val="24"/>
                <w:sz w:val="20"/>
                <w:szCs w:val="20"/>
              </w:rPr>
              <w:t> </w:t>
            </w:r>
          </w:p>
        </w:tc>
      </w:tr>
    </w:tbl>
    <w:p w:rsidR="003F1092" w:rsidRPr="00C92A9F" w:rsidRDefault="00E82C91" w:rsidP="00BC7C38">
      <w:pPr>
        <w:pStyle w:val="Figure"/>
      </w:pPr>
      <w:r>
        <w:rPr>
          <w:sz w:val="20"/>
        </w:rPr>
        <w:pict>
          <v:shape id="_x0000_s3378" type="#_x0000_t32" style="position:absolute;left:0;text-align:left;margin-left:262.5pt;margin-top:29.4pt;width:0;height:18pt;flip:y;z-index:251686400;mso-position-horizontal-relative:text;mso-position-vertical-relative:text" o:connectortype="straight" strokeweight="2pt">
            <v:stroke dashstyle="1 1" endcap="round"/>
          </v:shape>
        </w:pict>
      </w:r>
      <w:r>
        <w:pict>
          <v:rect id="_x0000_s3259" style="position:absolute;left:0;text-align:left;margin-left:0;margin-top:-274.65pt;width:465.85pt;height:531pt;z-index:251660800;mso-position-horizontal-relative:text;mso-position-vertical-relative:text" filled="f"/>
        </w:pict>
      </w:r>
      <w:r w:rsidR="0019449F" w:rsidRPr="00C92A9F">
        <w:t>“Current State”</w:t>
      </w:r>
    </w:p>
    <w:tbl>
      <w:tblPr>
        <w:tblW w:w="9130" w:type="dxa"/>
        <w:jc w:val="center"/>
        <w:tblCellMar>
          <w:left w:w="0" w:type="dxa"/>
          <w:right w:w="0" w:type="dxa"/>
        </w:tblCellMar>
        <w:tblLook w:val="0600" w:firstRow="0" w:lastRow="0" w:firstColumn="0" w:lastColumn="0" w:noHBand="1" w:noVBand="1"/>
      </w:tblPr>
      <w:tblGrid>
        <w:gridCol w:w="353"/>
        <w:gridCol w:w="272"/>
        <w:gridCol w:w="274"/>
        <w:gridCol w:w="274"/>
        <w:gridCol w:w="274"/>
        <w:gridCol w:w="274"/>
        <w:gridCol w:w="274"/>
        <w:gridCol w:w="407"/>
        <w:gridCol w:w="406"/>
        <w:gridCol w:w="406"/>
        <w:gridCol w:w="242"/>
        <w:gridCol w:w="242"/>
        <w:gridCol w:w="242"/>
        <w:gridCol w:w="406"/>
        <w:gridCol w:w="242"/>
        <w:gridCol w:w="242"/>
        <w:gridCol w:w="406"/>
        <w:gridCol w:w="274"/>
        <w:gridCol w:w="242"/>
        <w:gridCol w:w="242"/>
        <w:gridCol w:w="281"/>
        <w:gridCol w:w="242"/>
        <w:gridCol w:w="242"/>
        <w:gridCol w:w="242"/>
        <w:gridCol w:w="274"/>
        <w:gridCol w:w="274"/>
        <w:gridCol w:w="274"/>
        <w:gridCol w:w="274"/>
        <w:gridCol w:w="273"/>
        <w:gridCol w:w="259"/>
        <w:gridCol w:w="259"/>
        <w:gridCol w:w="242"/>
      </w:tblGrid>
      <w:tr w:rsidR="00905EBC" w:rsidRPr="00FA3691" w:rsidTr="002B228E">
        <w:trPr>
          <w:trHeight w:val="288"/>
          <w:jc w:val="center"/>
        </w:trPr>
        <w:tc>
          <w:tcPr>
            <w:tcW w:w="353"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2"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7"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42" w:type="dxa"/>
            <w:shd w:val="clear" w:color="auto" w:fill="92D050"/>
            <w:tcMar>
              <w:top w:w="15" w:type="dxa"/>
              <w:left w:w="15" w:type="dxa"/>
              <w:bottom w:w="0" w:type="dxa"/>
              <w:right w:w="15" w:type="dxa"/>
            </w:tcMar>
            <w:vAlign w:val="center"/>
            <w:hideMark/>
          </w:tcPr>
          <w:p w:rsidR="00905EBC" w:rsidRPr="00FA3691" w:rsidRDefault="00E82C91" w:rsidP="002B228E">
            <w:pPr>
              <w:jc w:val="center"/>
              <w:rPr>
                <w:b/>
                <w:sz w:val="20"/>
                <w:szCs w:val="20"/>
              </w:rPr>
            </w:pPr>
            <w:r>
              <w:rPr>
                <w:b/>
                <w:noProof/>
                <w:sz w:val="20"/>
                <w:szCs w:val="20"/>
              </w:rPr>
              <w:pict>
                <v:shape id="_x0000_s3373" type="#_x0000_t32" style="position:absolute;left:0;text-align:left;margin-left:12pt;margin-top:7.25pt;width:54pt;height:0;z-index:251681280;mso-position-horizontal-relative:text;mso-position-vertical-relative:text" o:connectortype="straight" strokeweight="3pt">
                  <v:stroke endarrow="block"/>
                </v:shape>
              </w:pic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R</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R</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R</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R</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R</w:t>
            </w:r>
          </w:p>
        </w:tc>
        <w:tc>
          <w:tcPr>
            <w:tcW w:w="27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2"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7"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E82C91" w:rsidP="002B228E">
            <w:pPr>
              <w:jc w:val="center"/>
              <w:rPr>
                <w:b/>
                <w:sz w:val="20"/>
                <w:szCs w:val="20"/>
              </w:rPr>
            </w:pPr>
            <w:r>
              <w:rPr>
                <w:b/>
                <w:noProof/>
                <w:sz w:val="20"/>
                <w:szCs w:val="20"/>
              </w:rPr>
              <w:pict>
                <v:shape id="_x0000_s3374" type="#_x0000_t32" style="position:absolute;left:0;text-align:left;margin-left:.65pt;margin-top:2.05pt;width:0;height:147.6pt;flip:y;z-index:251682304;mso-position-horizontal-relative:text;mso-position-vertical-relative:text" o:connectortype="straight" strokeweight="3pt">
                  <v:stroke endarrow="block"/>
                </v:shape>
              </w:pict>
            </w:r>
          </w:p>
        </w:tc>
        <w:tc>
          <w:tcPr>
            <w:tcW w:w="406"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AF</w:t>
            </w:r>
          </w:p>
        </w:tc>
        <w:tc>
          <w:tcPr>
            <w:tcW w:w="274" w:type="dxa"/>
            <w:shd w:val="clear" w:color="auto" w:fill="C5BE97"/>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T</w:t>
            </w:r>
          </w:p>
        </w:tc>
        <w:tc>
          <w:tcPr>
            <w:tcW w:w="242" w:type="dxa"/>
            <w:shd w:val="clear" w:color="auto" w:fill="92D050"/>
            <w:tcMar>
              <w:top w:w="15" w:type="dxa"/>
              <w:left w:w="15" w:type="dxa"/>
              <w:bottom w:w="0" w:type="dxa"/>
              <w:right w:w="15" w:type="dxa"/>
            </w:tcMar>
            <w:vAlign w:val="center"/>
            <w:hideMark/>
          </w:tcPr>
          <w:p w:rsidR="00905EBC" w:rsidRPr="00FA3691" w:rsidRDefault="00E82C91" w:rsidP="002B228E">
            <w:pPr>
              <w:jc w:val="center"/>
              <w:rPr>
                <w:b/>
                <w:sz w:val="20"/>
                <w:szCs w:val="20"/>
              </w:rPr>
            </w:pPr>
            <w:r>
              <w:rPr>
                <w:b/>
                <w:noProof/>
                <w:sz w:val="20"/>
                <w:szCs w:val="20"/>
              </w:rPr>
              <w:pict>
                <v:shape id="_x0000_s3375" type="#_x0000_t32" style="position:absolute;left:0;text-align:left;margin-left:11.05pt;margin-top:2.05pt;width:.05pt;height:147.1pt;z-index:251683328;mso-position-horizontal-relative:text;mso-position-vertical-relative:text" o:connectortype="straight" strokeweight="3pt">
                  <v:stroke endarrow="block"/>
                </v:shape>
              </w:pic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D</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D</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D</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D</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D</w:t>
            </w:r>
          </w:p>
        </w:tc>
        <w:tc>
          <w:tcPr>
            <w:tcW w:w="273"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D</w:t>
            </w: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2"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7"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B</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D59E9"/>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AB</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S</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E</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E</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E</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E</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E</w:t>
            </w:r>
          </w:p>
        </w:tc>
        <w:tc>
          <w:tcPr>
            <w:tcW w:w="27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274"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407"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D59E9"/>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AC</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Q</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H</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H</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H</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H</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H</w:t>
            </w:r>
          </w:p>
        </w:tc>
        <w:tc>
          <w:tcPr>
            <w:tcW w:w="27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7"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C</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F00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C</w:t>
            </w:r>
          </w:p>
        </w:tc>
        <w:tc>
          <w:tcPr>
            <w:tcW w:w="242" w:type="dxa"/>
            <w:shd w:val="clear" w:color="auto" w:fill="92D050"/>
            <w:tcMar>
              <w:top w:w="15" w:type="dxa"/>
              <w:left w:w="15" w:type="dxa"/>
              <w:bottom w:w="0" w:type="dxa"/>
              <w:right w:w="15" w:type="dxa"/>
            </w:tcMar>
            <w:vAlign w:val="center"/>
            <w:hideMark/>
          </w:tcPr>
          <w:p w:rsidR="00905EBC" w:rsidRPr="00FA3691" w:rsidRDefault="00E82C91" w:rsidP="002B228E">
            <w:pPr>
              <w:jc w:val="center"/>
              <w:rPr>
                <w:b/>
                <w:sz w:val="20"/>
                <w:szCs w:val="20"/>
              </w:rPr>
            </w:pPr>
            <w:r>
              <w:rPr>
                <w:b/>
                <w:noProof/>
                <w:sz w:val="20"/>
                <w:szCs w:val="20"/>
              </w:rPr>
              <w:pict>
                <v:shape id="_x0000_s3376" type="#_x0000_t32" style="position:absolute;left:0;text-align:left;margin-left:2.1pt;margin-top:5.75pt;width:21.05pt;height:0;z-index:251684352;mso-position-horizontal-relative:text;mso-position-vertical-relative:text" o:connectortype="straight" strokeweight="2pt">
                  <v:stroke dashstyle="1 1" endcap="round"/>
                </v:shape>
              </w:pic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D59E9"/>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AD</w:t>
            </w:r>
          </w:p>
        </w:tc>
        <w:tc>
          <w:tcPr>
            <w:tcW w:w="274" w:type="dxa"/>
            <w:shd w:val="clear" w:color="auto" w:fill="FFFF00"/>
            <w:tcMar>
              <w:top w:w="15" w:type="dxa"/>
              <w:left w:w="15" w:type="dxa"/>
              <w:bottom w:w="0" w:type="dxa"/>
              <w:right w:w="15" w:type="dxa"/>
            </w:tcMar>
            <w:vAlign w:val="center"/>
            <w:hideMark/>
          </w:tcPr>
          <w:p w:rsidR="00905EBC" w:rsidRPr="00FA3691" w:rsidRDefault="00E82C91" w:rsidP="002B228E">
            <w:pPr>
              <w:jc w:val="center"/>
              <w:rPr>
                <w:b/>
                <w:sz w:val="20"/>
                <w:szCs w:val="20"/>
              </w:rPr>
            </w:pPr>
            <w:r>
              <w:rPr>
                <w:b/>
                <w:noProof/>
                <w:sz w:val="20"/>
                <w:szCs w:val="20"/>
              </w:rPr>
              <w:pict>
                <v:shape id="_x0000_s3377" type="#_x0000_t32" style="position:absolute;left:0;text-align:left;margin-left:10.2pt;margin-top:10.75pt;width:24.35pt;height:0;z-index:251685376;mso-position-horizontal-relative:text;mso-position-vertical-relative:text" o:connectortype="straight" strokeweight="2pt">
                  <v:stroke dashstyle="1 1" endcap="round"/>
                </v:shape>
              </w:pict>
            </w:r>
            <w:r w:rsidR="00905EBC" w:rsidRPr="00FA3691">
              <w:rPr>
                <w:b/>
                <w:sz w:val="20"/>
                <w:szCs w:val="20"/>
              </w:rPr>
              <w:t>P</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G</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G</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G</w:t>
            </w: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7" w:type="dxa"/>
            <w:shd w:val="clear" w:color="auto" w:fill="FD59E9"/>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AA</w:t>
            </w:r>
          </w:p>
        </w:tc>
        <w:tc>
          <w:tcPr>
            <w:tcW w:w="406" w:type="dxa"/>
            <w:shd w:val="clear" w:color="auto" w:fill="FD59E9"/>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AA</w:t>
            </w:r>
          </w:p>
        </w:tc>
        <w:tc>
          <w:tcPr>
            <w:tcW w:w="406" w:type="dxa"/>
            <w:shd w:val="clear" w:color="auto" w:fill="FD59E9"/>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AA</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D59E9"/>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AA</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FD59E9"/>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AE</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O</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F</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F</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F</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F</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F</w:t>
            </w:r>
          </w:p>
        </w:tc>
        <w:tc>
          <w:tcPr>
            <w:tcW w:w="273"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F</w:t>
            </w: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X</w:t>
            </w:r>
          </w:p>
        </w:tc>
        <w:tc>
          <w:tcPr>
            <w:tcW w:w="274"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X</w:t>
            </w:r>
          </w:p>
        </w:tc>
        <w:tc>
          <w:tcPr>
            <w:tcW w:w="274"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X</w:t>
            </w:r>
          </w:p>
        </w:tc>
        <w:tc>
          <w:tcPr>
            <w:tcW w:w="274"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X</w:t>
            </w:r>
          </w:p>
        </w:tc>
        <w:tc>
          <w:tcPr>
            <w:tcW w:w="407"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X</w:t>
            </w: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X</w:t>
            </w: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X</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X</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V</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N</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I</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I</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I</w:t>
            </w: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7"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W</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W</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Y</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K</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M</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73"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59"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7"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U</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U</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406" w:type="dxa"/>
            <w:shd w:val="clear" w:color="auto" w:fill="00B0F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Z</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L</w:t>
            </w: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92D050"/>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81"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b/>
                <w:sz w:val="20"/>
                <w:szCs w:val="20"/>
              </w:rPr>
            </w:pP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74"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73"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59"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59" w:type="dxa"/>
            <w:shd w:val="clear" w:color="auto" w:fill="FFFF00"/>
            <w:tcMar>
              <w:top w:w="15" w:type="dxa"/>
              <w:left w:w="15" w:type="dxa"/>
              <w:bottom w:w="0" w:type="dxa"/>
              <w:right w:w="15" w:type="dxa"/>
            </w:tcMar>
            <w:vAlign w:val="center"/>
            <w:hideMark/>
          </w:tcPr>
          <w:p w:rsidR="00905EBC" w:rsidRPr="00FA3691" w:rsidRDefault="00905EBC" w:rsidP="002B228E">
            <w:pPr>
              <w:jc w:val="center"/>
              <w:rPr>
                <w:b/>
                <w:sz w:val="20"/>
                <w:szCs w:val="20"/>
              </w:rPr>
            </w:pPr>
            <w:r w:rsidRPr="00FA3691">
              <w:rPr>
                <w:b/>
                <w:sz w:val="20"/>
                <w:szCs w:val="20"/>
              </w:rPr>
              <w:t>J</w:t>
            </w: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20"/>
                <w:szCs w:val="20"/>
              </w:rPr>
            </w:pPr>
          </w:p>
        </w:tc>
      </w:tr>
      <w:tr w:rsidR="00905EBC" w:rsidRPr="00FA3691" w:rsidTr="002B228E">
        <w:trPr>
          <w:trHeight w:val="288"/>
          <w:jc w:val="center"/>
        </w:trPr>
        <w:tc>
          <w:tcPr>
            <w:tcW w:w="353"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407"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406"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406"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406"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406"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81"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4"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73"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59"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c>
          <w:tcPr>
            <w:tcW w:w="242" w:type="dxa"/>
            <w:shd w:val="clear" w:color="auto" w:fill="auto"/>
            <w:tcMar>
              <w:top w:w="15" w:type="dxa"/>
              <w:left w:w="15" w:type="dxa"/>
              <w:bottom w:w="0" w:type="dxa"/>
              <w:right w:w="15" w:type="dxa"/>
            </w:tcMar>
            <w:vAlign w:val="center"/>
            <w:hideMark/>
          </w:tcPr>
          <w:p w:rsidR="00905EBC" w:rsidRPr="00FA3691" w:rsidRDefault="00905EBC" w:rsidP="002B228E">
            <w:pPr>
              <w:jc w:val="center"/>
              <w:rPr>
                <w:sz w:val="16"/>
                <w:szCs w:val="16"/>
              </w:rPr>
            </w:pPr>
          </w:p>
        </w:tc>
      </w:tr>
    </w:tbl>
    <w:p w:rsidR="00905EBC" w:rsidRDefault="00905EBC" w:rsidP="00BC7C38">
      <w:pPr>
        <w:pStyle w:val="Figure"/>
      </w:pPr>
      <w:r>
        <w:t>“Future State”</w:t>
      </w:r>
    </w:p>
    <w:p w:rsidR="00905EBC" w:rsidRDefault="00905EBC" w:rsidP="00BC7C38">
      <w:pPr>
        <w:pStyle w:val="Figure"/>
      </w:pPr>
    </w:p>
    <w:p w:rsidR="0039728C" w:rsidRPr="003545D1" w:rsidRDefault="00FA3691" w:rsidP="00BC7C38">
      <w:pPr>
        <w:pStyle w:val="Figure"/>
      </w:pPr>
      <w:bookmarkStart w:id="111" w:name="_Toc419755802"/>
      <w:r w:rsidRPr="003545D1">
        <w:t xml:space="preserve">Figure </w:t>
      </w:r>
      <w:r w:rsidR="00D657D4">
        <w:fldChar w:fldCharType="begin"/>
      </w:r>
      <w:r w:rsidR="00F94B75">
        <w:instrText xml:space="preserve"> SEQ Figure \* ARABIC </w:instrText>
      </w:r>
      <w:r w:rsidR="00D657D4">
        <w:fldChar w:fldCharType="separate"/>
      </w:r>
      <w:r w:rsidR="004316D1">
        <w:t>27</w:t>
      </w:r>
      <w:r w:rsidR="00D657D4">
        <w:fldChar w:fldCharType="end"/>
      </w:r>
      <w:r w:rsidRPr="003545D1">
        <w:t>: Comparison of T3 Highlights</w:t>
      </w:r>
      <w:bookmarkEnd w:id="111"/>
    </w:p>
    <w:p w:rsidR="006F04C6" w:rsidRDefault="006F04C6">
      <w:pPr>
        <w:spacing w:line="240" w:lineRule="auto"/>
      </w:pPr>
    </w:p>
    <w:p w:rsidR="002B228E" w:rsidRDefault="002B228E" w:rsidP="002B228E">
      <w:pPr>
        <w:pStyle w:val="Caption"/>
        <w:jc w:val="left"/>
        <w:rPr>
          <w:b w:val="0"/>
          <w:bCs w:val="0"/>
          <w:szCs w:val="24"/>
        </w:rPr>
      </w:pPr>
    </w:p>
    <w:p w:rsidR="002B228E" w:rsidRDefault="00E82C91" w:rsidP="002B228E">
      <w:pPr>
        <w:pStyle w:val="Caption"/>
        <w:jc w:val="left"/>
      </w:pPr>
      <w:r>
        <w:rPr>
          <w:noProof/>
        </w:rPr>
        <w:lastRenderedPageBreak/>
        <w:pict>
          <v:shape id="_x0000_s3429" type="#_x0000_t202" style="position:absolute;margin-left:188.4pt;margin-top:294.3pt;width:91.6pt;height:20.75pt;z-index:2516966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DTlDqikCAABPBAAADgAAAAAAAAAAAAAAAAAuAgAAZHJzL2Uyb0Rv&#10;Yy54bWxQSwECLQAUAAYACAAAACEASFsnctsAAAAHAQAADwAAAAAAAAAAAAAAAACDBAAAZHJzL2Rv&#10;d25yZXYueG1sUEsFBgAAAAAEAAQA8wAAAIsFAAAAAA==&#10;">
            <v:textbox>
              <w:txbxContent>
                <w:p w:rsidR="00E82C91" w:rsidRDefault="00E82C91" w:rsidP="00A30625">
                  <w:r>
                    <w:t>“Future State”</w:t>
                  </w:r>
                </w:p>
              </w:txbxContent>
            </v:textbox>
            <w10:wrap type="square"/>
          </v:shape>
        </w:pict>
      </w:r>
      <w:r>
        <w:rPr>
          <w:noProof/>
        </w:rPr>
        <w:pict>
          <v:shape id="Text Box 2" o:spid="_x0000_s3428" type="#_x0000_t202" style="position:absolute;margin-left:0;margin-top:14.55pt;width:91.6pt;height:20.75pt;z-index:251695616;visibility:visible;mso-wrap-distance-top:3.6pt;mso-wrap-distance-bottom:3.6pt;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DTlDqikCAABPBAAADgAAAAAAAAAAAAAAAAAuAgAAZHJzL2Uyb0Rv&#10;Yy54bWxQSwECLQAUAAYACAAAACEASFsnctsAAAAHAQAADwAAAAAAAAAAAAAAAACDBAAAZHJzL2Rv&#10;d25yZXYueG1sUEsFBgAAAAAEAAQA8wAAAIsFAAAAAA==&#10;">
            <v:textbox>
              <w:txbxContent>
                <w:p w:rsidR="00E82C91" w:rsidRDefault="00E82C91">
                  <w:r>
                    <w:t>“Current State”</w:t>
                  </w:r>
                </w:p>
              </w:txbxContent>
            </v:textbox>
            <w10:wrap type="square"/>
          </v:shape>
        </w:pict>
      </w:r>
      <w:r w:rsidR="00A30625">
        <w:rPr>
          <w:noProof/>
        </w:rPr>
        <w:drawing>
          <wp:anchor distT="0" distB="0" distL="114300" distR="114300" simplePos="0" relativeHeight="251696128" behindDoc="0" locked="0" layoutInCell="1" allowOverlap="1" wp14:anchorId="740F23DE" wp14:editId="03E00419">
            <wp:simplePos x="0" y="0"/>
            <wp:positionH relativeFrom="column">
              <wp:posOffset>617855</wp:posOffset>
            </wp:positionH>
            <wp:positionV relativeFrom="page">
              <wp:posOffset>4481830</wp:posOffset>
            </wp:positionV>
            <wp:extent cx="4864735" cy="3542665"/>
            <wp:effectExtent l="19050" t="19050" r="0" b="635"/>
            <wp:wrapTopAndBottom/>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64735" cy="3542665"/>
                    </a:xfrm>
                    <a:prstGeom prst="rect">
                      <a:avLst/>
                    </a:prstGeom>
                    <a:noFill/>
                    <a:ln w="12700">
                      <a:solidFill>
                        <a:schemeClr val="tx1"/>
                      </a:solidFill>
                    </a:ln>
                  </pic:spPr>
                </pic:pic>
              </a:graphicData>
            </a:graphic>
          </wp:anchor>
        </w:drawing>
      </w:r>
      <w:r w:rsidR="002B228E">
        <w:rPr>
          <w:noProof/>
        </w:rPr>
        <w:drawing>
          <wp:anchor distT="0" distB="0" distL="114300" distR="114300" simplePos="0" relativeHeight="251692032" behindDoc="0" locked="0" layoutInCell="1" allowOverlap="1" wp14:anchorId="4409DDB7" wp14:editId="498B9CE2">
            <wp:simplePos x="0" y="0"/>
            <wp:positionH relativeFrom="column">
              <wp:posOffset>623355</wp:posOffset>
            </wp:positionH>
            <wp:positionV relativeFrom="page">
              <wp:posOffset>914400</wp:posOffset>
            </wp:positionV>
            <wp:extent cx="4864735" cy="3543300"/>
            <wp:effectExtent l="19050" t="19050" r="0" b="0"/>
            <wp:wrapTopAndBottom/>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64735" cy="3543300"/>
                    </a:xfrm>
                    <a:prstGeom prst="rect">
                      <a:avLst/>
                    </a:prstGeom>
                    <a:noFill/>
                    <a:ln w="12700">
                      <a:solidFill>
                        <a:schemeClr val="tx1"/>
                      </a:solidFill>
                    </a:ln>
                  </pic:spPr>
                </pic:pic>
              </a:graphicData>
            </a:graphic>
          </wp:anchor>
        </w:drawing>
      </w:r>
    </w:p>
    <w:p w:rsidR="003545D1" w:rsidRPr="00A30625" w:rsidRDefault="002B228E" w:rsidP="00BC7C38">
      <w:pPr>
        <w:pStyle w:val="Figure"/>
      </w:pPr>
      <w:bookmarkStart w:id="112" w:name="_Toc419755803"/>
      <w:r w:rsidRPr="00A30625">
        <w:t>Fi</w:t>
      </w:r>
      <w:r w:rsidR="003545D1" w:rsidRPr="00A30625">
        <w:t xml:space="preserve">gure </w:t>
      </w:r>
      <w:r w:rsidR="00D657D4">
        <w:fldChar w:fldCharType="begin"/>
      </w:r>
      <w:r w:rsidR="00F94B75">
        <w:instrText xml:space="preserve"> SEQ Figure \* ARABIC </w:instrText>
      </w:r>
      <w:r w:rsidR="00D657D4">
        <w:fldChar w:fldCharType="separate"/>
      </w:r>
      <w:r w:rsidR="004316D1" w:rsidRPr="00A30625">
        <w:t>28</w:t>
      </w:r>
      <w:r w:rsidR="00D657D4">
        <w:fldChar w:fldCharType="end"/>
      </w:r>
      <w:r w:rsidR="007A07A6" w:rsidRPr="00A30625">
        <w:t>: Comparison</w:t>
      </w:r>
      <w:r w:rsidR="003545D1" w:rsidRPr="00A30625">
        <w:t xml:space="preserve"> of T4 and T5</w:t>
      </w:r>
      <w:r w:rsidR="007A07A6" w:rsidRPr="00A30625">
        <w:t xml:space="preserve"> Highlights</w:t>
      </w:r>
      <w:bookmarkEnd w:id="112"/>
      <w:r w:rsidR="006F04C6" w:rsidRPr="00A30625">
        <w:br w:type="page"/>
      </w:r>
    </w:p>
    <w:p w:rsidR="00CA026D" w:rsidRDefault="00CA026D" w:rsidP="00BC7C38">
      <w:pPr>
        <w:pStyle w:val="Figure"/>
      </w:pPr>
    </w:p>
    <w:p w:rsidR="00CA026D" w:rsidRDefault="00CA026D" w:rsidP="00BC7C38">
      <w:pPr>
        <w:pStyle w:val="Figure"/>
      </w:pPr>
    </w:p>
    <w:p w:rsidR="00CA026D" w:rsidRDefault="00CA026D" w:rsidP="00BC7C38">
      <w:pPr>
        <w:pStyle w:val="Figure"/>
      </w:pPr>
      <w:r>
        <w:drawing>
          <wp:anchor distT="0" distB="0" distL="114300" distR="114300" simplePos="0" relativeHeight="251714560" behindDoc="0" locked="0" layoutInCell="1" allowOverlap="1" wp14:anchorId="0C0E570E" wp14:editId="1D2E7C78">
            <wp:simplePos x="0" y="0"/>
            <wp:positionH relativeFrom="column">
              <wp:posOffset>259</wp:posOffset>
            </wp:positionH>
            <wp:positionV relativeFrom="page">
              <wp:posOffset>2742645</wp:posOffset>
            </wp:positionV>
            <wp:extent cx="5949950" cy="4700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9950" cy="4700270"/>
                    </a:xfrm>
                    <a:prstGeom prst="rect">
                      <a:avLst/>
                    </a:prstGeom>
                    <a:noFill/>
                  </pic:spPr>
                </pic:pic>
              </a:graphicData>
            </a:graphic>
          </wp:anchor>
        </w:drawing>
      </w:r>
    </w:p>
    <w:p w:rsidR="00CA026D" w:rsidRDefault="00CA026D" w:rsidP="00BC7C38">
      <w:pPr>
        <w:pStyle w:val="Figure"/>
      </w:pPr>
    </w:p>
    <w:p w:rsidR="00A30625" w:rsidRDefault="00A30625" w:rsidP="00CA026D">
      <w:pPr>
        <w:pStyle w:val="Caption"/>
      </w:pPr>
    </w:p>
    <w:p w:rsidR="00A30625" w:rsidRDefault="00A30625" w:rsidP="00CA026D">
      <w:pPr>
        <w:pStyle w:val="Caption"/>
      </w:pPr>
    </w:p>
    <w:p w:rsidR="00CA026D" w:rsidRPr="00AD20EE" w:rsidRDefault="00CA026D" w:rsidP="00CA026D">
      <w:pPr>
        <w:pStyle w:val="Caption"/>
      </w:pPr>
      <w:bookmarkStart w:id="113" w:name="_Toc419755804"/>
      <w:r>
        <w:t xml:space="preserve">Figure </w:t>
      </w:r>
      <w:r w:rsidR="00D657D4">
        <w:fldChar w:fldCharType="begin"/>
      </w:r>
      <w:r w:rsidR="00BD747A">
        <w:instrText xml:space="preserve"> SEQ Figure \* ARABIC </w:instrText>
      </w:r>
      <w:r w:rsidR="00D657D4">
        <w:fldChar w:fldCharType="separate"/>
      </w:r>
      <w:r w:rsidR="004316D1">
        <w:rPr>
          <w:noProof/>
        </w:rPr>
        <w:t>29</w:t>
      </w:r>
      <w:r w:rsidR="00D657D4">
        <w:rPr>
          <w:noProof/>
        </w:rPr>
        <w:fldChar w:fldCharType="end"/>
      </w:r>
      <w:r w:rsidRPr="00AD20EE">
        <w:t xml:space="preserve">: Comparison of </w:t>
      </w:r>
      <w:r w:rsidR="008B62BA">
        <w:t>“</w:t>
      </w:r>
      <w:r w:rsidRPr="00AD20EE">
        <w:t>Current State</w:t>
      </w:r>
      <w:r w:rsidR="008B62BA">
        <w:t>”</w:t>
      </w:r>
      <w:r w:rsidRPr="00AD20EE">
        <w:t xml:space="preserve"> and </w:t>
      </w:r>
      <w:r w:rsidR="008B62BA">
        <w:t>“</w:t>
      </w:r>
      <w:r w:rsidRPr="00AD20EE">
        <w:t>Future State</w:t>
      </w:r>
      <w:r w:rsidR="008B62BA">
        <w:t>”</w:t>
      </w:r>
      <w:r w:rsidRPr="00AD20EE">
        <w:t xml:space="preserve"> Capabilities</w:t>
      </w:r>
      <w:bookmarkEnd w:id="113"/>
    </w:p>
    <w:p w:rsidR="00CA026D" w:rsidRPr="00CA026D" w:rsidRDefault="00CA026D" w:rsidP="005872DB">
      <w:pPr>
        <w:rPr>
          <w:b/>
        </w:rPr>
      </w:pPr>
    </w:p>
    <w:p w:rsidR="005872DB" w:rsidRDefault="005872DB" w:rsidP="005872DB"/>
    <w:p w:rsidR="00A30625" w:rsidRDefault="00A30625" w:rsidP="00A30625">
      <w:r>
        <w:lastRenderedPageBreak/>
        <w:t>POD 24 became the Last Active POD in the future state.  In the “current state” this design problem was not detected and thus POD 22 became the Last Active POD.</w:t>
      </w:r>
    </w:p>
    <w:p w:rsidR="00A30625" w:rsidRDefault="00A30625" w:rsidP="00A30625">
      <w:r>
        <w:t>When comparing the Last Active PODs (POD 22 in “current state” and POD 24 in “future state”), the model clearly projects a failure of the “current state” to meet Objective #2 while the “future state” is expected to achieve its objective even though the Required Service Time (1,932 minutes) for POD 24 clearly exceeds the MDST guideline of 1,440 minutes.</w:t>
      </w:r>
    </w:p>
    <w:p w:rsidR="00A30625" w:rsidRDefault="00A30625" w:rsidP="00A30625"/>
    <w:p w:rsidR="00A30625" w:rsidRDefault="00A30625" w:rsidP="00A30625">
      <w:r>
        <w:t xml:space="preserve">Recognizing that POD 22 might be considered as a special cause situation, Figure 29 also includes a comparison between POD 24 in the “future state” and in the “current state” where it is the runner-up for the title of Last Active POD.  In this case “future state” </w:t>
      </w:r>
      <w:r w:rsidRPr="00AD20EE">
        <w:t>improvemen</w:t>
      </w:r>
      <w:r>
        <w:t>ts in T2, T3, and T4</w:t>
      </w:r>
      <w:r w:rsidRPr="00AD20EE">
        <w:t xml:space="preserve"> create</w:t>
      </w:r>
      <w:r>
        <w:t>d</w:t>
      </w:r>
      <w:r w:rsidRPr="00AD20EE">
        <w:t xml:space="preserve"> sufficient </w:t>
      </w:r>
      <w:r>
        <w:t>Available Service Time to enable</w:t>
      </w:r>
      <w:r w:rsidRPr="00AD20EE">
        <w:t xml:space="preserve"> </w:t>
      </w:r>
      <w:r>
        <w:t>POD 24 to</w:t>
      </w:r>
      <w:r w:rsidRPr="00AD20EE">
        <w:t xml:space="preserve"> </w:t>
      </w:r>
      <w:r>
        <w:t>meet its</w:t>
      </w:r>
      <w:r w:rsidRPr="00AD20EE">
        <w:t xml:space="preserve"> lifesaving objective.</w:t>
      </w:r>
    </w:p>
    <w:p w:rsidR="00A30625" w:rsidRDefault="00A30625" w:rsidP="00A30625">
      <w:pPr>
        <w:rPr>
          <w:b/>
        </w:rPr>
      </w:pPr>
    </w:p>
    <w:p w:rsidR="00A30625" w:rsidRDefault="00A30625" w:rsidP="00A30625">
      <w:pPr>
        <w:rPr>
          <w:b/>
        </w:rPr>
      </w:pPr>
      <w:r w:rsidRPr="00CB6DBA">
        <w:rPr>
          <w:b/>
        </w:rPr>
        <w:t>Assumed Features #1 and #2</w:t>
      </w:r>
    </w:p>
    <w:p w:rsidR="00A30625" w:rsidRDefault="00A30625" w:rsidP="00A30625">
      <w:r>
        <w:t>Figure 30 illustrates the improvements in Assumed Features #1 and #2.  With regard to Assumed Feature #1, from the time of the Decision to Activate the system every POD starts sooner in the “future state” with an average 23% decrease in start times from 927 minutes to 714 minutes. With regard to Assumed Feature #2, the range of POD start of operations time decreases 65% from 213 minutes to 75 minutes.  Both figures represent a dramatic improvement in these assumed features.</w:t>
      </w:r>
    </w:p>
    <w:p w:rsidR="00A30625" w:rsidRDefault="00A30625" w:rsidP="00A30625">
      <w:pPr>
        <w:pStyle w:val="Heading3"/>
      </w:pPr>
      <w:bookmarkStart w:id="114" w:name="_Toc419755752"/>
      <w:r>
        <w:t>T</w:t>
      </w:r>
      <w:r w:rsidRPr="00AD20EE">
        <w:t>ime Saved = Lives Saved</w:t>
      </w:r>
      <w:bookmarkEnd w:id="114"/>
    </w:p>
    <w:p w:rsidR="00A30625" w:rsidRDefault="00A30625" w:rsidP="00A30625">
      <w:r w:rsidRPr="00AD20EE">
        <w:t>In an attempt to quantify the relationship between time saved</w:t>
      </w:r>
      <w:r>
        <w:t xml:space="preserve"> and lives sav</w:t>
      </w:r>
      <w:r w:rsidR="00854EB4">
        <w:t>ed, Equations 66 and 67</w:t>
      </w:r>
      <w:r w:rsidR="007E5A65">
        <w:t xml:space="preserve"> (page 58</w:t>
      </w:r>
      <w:r w:rsidR="00854EB4">
        <w:t>) are based on Equation 65</w:t>
      </w:r>
      <w:r>
        <w:t xml:space="preserve"> (page 5</w:t>
      </w:r>
      <w:r w:rsidR="007E5A65">
        <w:t>8</w:t>
      </w:r>
      <w:r>
        <w:t>) which was developed</w:t>
      </w:r>
      <w:r w:rsidRPr="00AD20EE">
        <w:t xml:space="preserve"> by the Institute of Medicine [Stroud (2011)].</w:t>
      </w:r>
      <w:r>
        <w:t xml:space="preserve">  When these</w:t>
      </w:r>
      <w:r w:rsidRPr="00AD20EE">
        <w:t xml:space="preserve"> equation</w:t>
      </w:r>
      <w:r>
        <w:t>s were</w:t>
      </w:r>
      <w:r w:rsidRPr="00AD20EE">
        <w:t xml:space="preserve"> applied in the scenario utilized for this syst</w:t>
      </w:r>
      <w:r>
        <w:t>em analysis, a graph (Figure 31) was</w:t>
      </w:r>
      <w:r w:rsidRPr="00AD20EE">
        <w:t xml:space="preserve"> cr</w:t>
      </w:r>
      <w:r>
        <w:t>eated.</w:t>
      </w:r>
    </w:p>
    <w:p w:rsidR="00A30625" w:rsidRDefault="00A30625" w:rsidP="00A30625">
      <w:r>
        <w:t xml:space="preserve"> </w:t>
      </w:r>
    </w:p>
    <w:p w:rsidR="00A30625" w:rsidRDefault="00A30625" w:rsidP="00A30625"/>
    <w:p w:rsidR="00CB6DBA" w:rsidRDefault="00CB6DBA" w:rsidP="00CB6DBA">
      <w:pPr>
        <w:pStyle w:val="Caption"/>
      </w:pPr>
      <w:r>
        <w:rPr>
          <w:noProof/>
        </w:rPr>
        <w:lastRenderedPageBreak/>
        <w:drawing>
          <wp:anchor distT="0" distB="0" distL="114300" distR="114300" simplePos="0" relativeHeight="251710464" behindDoc="0" locked="0" layoutInCell="1" allowOverlap="1" wp14:anchorId="1B69CCE8" wp14:editId="44E6946E">
            <wp:simplePos x="0" y="0"/>
            <wp:positionH relativeFrom="column">
              <wp:posOffset>-635</wp:posOffset>
            </wp:positionH>
            <wp:positionV relativeFrom="page">
              <wp:posOffset>2742860</wp:posOffset>
            </wp:positionV>
            <wp:extent cx="5947410" cy="433260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7410" cy="4332605"/>
                    </a:xfrm>
                    <a:prstGeom prst="rect">
                      <a:avLst/>
                    </a:prstGeom>
                    <a:noFill/>
                  </pic:spPr>
                </pic:pic>
              </a:graphicData>
            </a:graphic>
          </wp:anchor>
        </w:drawing>
      </w:r>
    </w:p>
    <w:p w:rsidR="00CB6DBA" w:rsidRDefault="00CB6DBA" w:rsidP="00CB6DBA">
      <w:pPr>
        <w:pStyle w:val="Caption"/>
      </w:pPr>
    </w:p>
    <w:p w:rsidR="00CA026D" w:rsidRDefault="00CA026D" w:rsidP="00CB6DBA">
      <w:pPr>
        <w:pStyle w:val="Caption"/>
      </w:pPr>
    </w:p>
    <w:p w:rsidR="00CA026D" w:rsidRDefault="00CA026D" w:rsidP="00CB6DBA">
      <w:pPr>
        <w:pStyle w:val="Caption"/>
      </w:pPr>
    </w:p>
    <w:p w:rsidR="00A30625" w:rsidRDefault="00A30625" w:rsidP="00F0176D">
      <w:pPr>
        <w:pStyle w:val="Caption"/>
      </w:pPr>
    </w:p>
    <w:p w:rsidR="00A30625" w:rsidRDefault="00A30625" w:rsidP="00F0176D">
      <w:pPr>
        <w:pStyle w:val="Caption"/>
      </w:pPr>
    </w:p>
    <w:p w:rsidR="00CB6DBA" w:rsidRDefault="00F0176D" w:rsidP="00F0176D">
      <w:pPr>
        <w:pStyle w:val="Caption"/>
      </w:pPr>
      <w:bookmarkStart w:id="115" w:name="_Toc419755805"/>
      <w:r>
        <w:t xml:space="preserve">Figure </w:t>
      </w:r>
      <w:r w:rsidR="00D657D4">
        <w:fldChar w:fldCharType="begin"/>
      </w:r>
      <w:r w:rsidR="00BD747A">
        <w:instrText xml:space="preserve"> SEQ Figure \* ARABIC </w:instrText>
      </w:r>
      <w:r w:rsidR="00D657D4">
        <w:fldChar w:fldCharType="separate"/>
      </w:r>
      <w:r w:rsidR="004316D1">
        <w:rPr>
          <w:noProof/>
        </w:rPr>
        <w:t>30</w:t>
      </w:r>
      <w:r w:rsidR="00D657D4">
        <w:rPr>
          <w:noProof/>
        </w:rPr>
        <w:fldChar w:fldCharType="end"/>
      </w:r>
      <w:r>
        <w:t>: Comparative Histograms of POD Start of Operations Times</w:t>
      </w:r>
      <w:bookmarkEnd w:id="115"/>
      <w:r w:rsidR="00CB6DBA">
        <w:br w:type="page"/>
      </w:r>
    </w:p>
    <w:p w:rsidR="00213ECD" w:rsidRDefault="00213ECD" w:rsidP="00213ECD">
      <w:pPr>
        <w:spacing w:line="240" w:lineRule="auto"/>
      </w:pPr>
    </w:p>
    <w:p w:rsidR="00213ECD" w:rsidRDefault="00213ECD">
      <w:pPr>
        <w:spacing w:line="240" w:lineRule="auto"/>
      </w:pPr>
    </w:p>
    <w:p w:rsidR="00C911AD" w:rsidRDefault="00C911AD" w:rsidP="00BC7C38">
      <w:pPr>
        <w:pStyle w:val="Figure"/>
      </w:pPr>
    </w:p>
    <w:p w:rsidR="00C911AD" w:rsidRDefault="00C911AD" w:rsidP="00BC7C38">
      <w:pPr>
        <w:pStyle w:val="Figure"/>
      </w:pPr>
    </w:p>
    <w:p w:rsidR="003303EC" w:rsidRDefault="003303EC" w:rsidP="00C911AD">
      <w:pPr>
        <w:jc w:val="center"/>
        <w:rPr>
          <w:b/>
          <w:color w:val="000000" w:themeColor="text1"/>
        </w:rPr>
      </w:pPr>
    </w:p>
    <w:p w:rsidR="003303EC" w:rsidRDefault="00F0176D" w:rsidP="00C911AD">
      <w:pPr>
        <w:jc w:val="center"/>
        <w:rPr>
          <w:b/>
          <w:color w:val="000000" w:themeColor="text1"/>
        </w:rPr>
      </w:pPr>
      <w:r w:rsidRPr="00A27924">
        <w:rPr>
          <w:noProof/>
        </w:rPr>
        <w:drawing>
          <wp:anchor distT="0" distB="0" distL="114300" distR="114300" simplePos="0" relativeHeight="251652096" behindDoc="0" locked="0" layoutInCell="1" allowOverlap="1" wp14:anchorId="5CD929FC" wp14:editId="122C8337">
            <wp:simplePos x="0" y="0"/>
            <wp:positionH relativeFrom="column">
              <wp:posOffset>6430</wp:posOffset>
            </wp:positionH>
            <wp:positionV relativeFrom="page">
              <wp:posOffset>2742359</wp:posOffset>
            </wp:positionV>
            <wp:extent cx="5872480" cy="4277360"/>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72480" cy="4277360"/>
                    </a:xfrm>
                    <a:prstGeom prst="rect">
                      <a:avLst/>
                    </a:prstGeom>
                    <a:noFill/>
                  </pic:spPr>
                </pic:pic>
              </a:graphicData>
            </a:graphic>
          </wp:anchor>
        </w:drawing>
      </w:r>
    </w:p>
    <w:p w:rsidR="00F0176D" w:rsidRDefault="00F0176D" w:rsidP="00C911AD">
      <w:pPr>
        <w:jc w:val="center"/>
        <w:rPr>
          <w:color w:val="000000" w:themeColor="text1"/>
        </w:rPr>
      </w:pPr>
    </w:p>
    <w:p w:rsidR="00C911AD" w:rsidRPr="00A27924" w:rsidRDefault="00C911AD" w:rsidP="00BC7C38">
      <w:pPr>
        <w:pStyle w:val="Figure"/>
      </w:pPr>
      <w:bookmarkStart w:id="116" w:name="_Toc419755806"/>
      <w:r w:rsidRPr="00A27924">
        <w:t xml:space="preserve">Figure </w:t>
      </w:r>
      <w:r w:rsidR="00D657D4">
        <w:fldChar w:fldCharType="begin"/>
      </w:r>
      <w:r w:rsidR="00F94B75">
        <w:instrText xml:space="preserve"> SEQ Figure \* ARABIC </w:instrText>
      </w:r>
      <w:r w:rsidR="00D657D4">
        <w:fldChar w:fldCharType="separate"/>
      </w:r>
      <w:r w:rsidR="004316D1">
        <w:t>31</w:t>
      </w:r>
      <w:r w:rsidR="00D657D4">
        <w:fldChar w:fldCharType="end"/>
      </w:r>
      <w:r w:rsidRPr="00A27924">
        <w:t>: Expected Anthrax Survival Curve (</w:t>
      </w:r>
      <w:r w:rsidRPr="00A27924">
        <w:rPr>
          <w:i/>
        </w:rPr>
        <w:t>T</w:t>
      </w:r>
      <w:r w:rsidRPr="00A27924">
        <w:rPr>
          <w:i/>
          <w:vertAlign w:val="subscript"/>
        </w:rPr>
        <w:t>i</w:t>
      </w:r>
      <w:r w:rsidRPr="00A27924">
        <w:t>)</w:t>
      </w:r>
      <w:bookmarkEnd w:id="116"/>
    </w:p>
    <w:p w:rsidR="003303EC" w:rsidRDefault="003303EC">
      <w:pPr>
        <w:spacing w:line="240" w:lineRule="auto"/>
        <w:rPr>
          <w:b/>
          <w:color w:val="000000" w:themeColor="text1"/>
        </w:rPr>
      </w:pPr>
      <w:r>
        <w:rPr>
          <w:b/>
          <w:color w:val="000000" w:themeColor="text1"/>
        </w:rPr>
        <w:br w:type="page"/>
      </w:r>
    </w:p>
    <w:p w:rsidR="00F0176D" w:rsidRDefault="00F0176D" w:rsidP="00F0176D">
      <w:r>
        <w:lastRenderedPageBreak/>
        <w:t>In Chapter</w:t>
      </w:r>
      <w:r w:rsidR="00854EB4">
        <w:t xml:space="preserve"> I, a model (Figure 7 on page 19</w:t>
      </w:r>
      <w:r>
        <w:t>) was introduced that illustrated a potential microbial (anthrax) event with a delayed response.  Further time perio</w:t>
      </w:r>
      <w:r w:rsidR="00F60DFF">
        <w:t>d (T1) was added to the “Future State”</w:t>
      </w:r>
      <w:r>
        <w:t xml:space="preserve"> SNS-RSS-POD Model to represent the time between exposure of the population and the decision to activate the system.  To see how lives might be impacted under certain circumstances, the system was challenged by a potentially realistic delay of 80 hours.  This delay could represent the incubation period and detection of an anthrax event where the early onset of symptoms in small portion of the population is the first evidence of the event.</w:t>
      </w:r>
    </w:p>
    <w:p w:rsidR="00F0176D" w:rsidRDefault="00F0176D" w:rsidP="00F0176D"/>
    <w:p w:rsidR="005872DB" w:rsidRDefault="005872DB" w:rsidP="005872DB">
      <w:r>
        <w:t>In viewing Figure 3</w:t>
      </w:r>
      <w:r w:rsidR="00F0176D">
        <w:t>1</w:t>
      </w:r>
      <w:r>
        <w:t xml:space="preserve"> it should be noted that POD 22 is the apparent Last Active POD in the “current state” version.  POD 22 was also an initial contender for the same title in the “future state” before POD 22 was divided into two PODs. As PODs 22.1 and 22.2 shifted to a slightly more desirable location on the curve, POD 24 became the Last Active POD in the “future state”.  </w:t>
      </w:r>
    </w:p>
    <w:p w:rsidR="005872DB" w:rsidRDefault="005872DB" w:rsidP="001A7E4F"/>
    <w:p w:rsidR="004A7D01" w:rsidRDefault="00C911AD" w:rsidP="001A7E4F">
      <w:r>
        <w:t xml:space="preserve">To this point the focus of the model has been on the Last Active POD.  The question to now consider is how this model impacts the rest of the </w:t>
      </w:r>
      <w:r w:rsidR="005872DB">
        <w:t xml:space="preserve">PODs.  The </w:t>
      </w:r>
      <w:r w:rsidR="00F0176D">
        <w:t>next graph (Figure 32</w:t>
      </w:r>
      <w:r>
        <w:t xml:space="preserve">) reflects the </w:t>
      </w:r>
      <w:r w:rsidR="00FC6755">
        <w:t xml:space="preserve">projected </w:t>
      </w:r>
      <w:r>
        <w:t xml:space="preserve">number of human lives saved in each POD area as a result of following the CPM recommendations as well as the protocol of the model.  </w:t>
      </w:r>
      <w:r w:rsidRPr="00AD20EE">
        <w:t xml:space="preserve">As stated earlier, time savings in T2, T3, and segments of T4 benefit multiple PODs.  </w:t>
      </w:r>
      <w:r w:rsidR="009C66EC">
        <w:t>When viewing Figure 32</w:t>
      </w:r>
      <w:r>
        <w:t>, the obvious POD to discuss is POD 22.  This POD was identified in Step B as a serious design issue.  Accordingly POD 22 was split into PODs 22.1 and 22.2 thus contributing to the saving of over 5,700 lives</w:t>
      </w:r>
      <w:r w:rsidR="004A7D01">
        <w:t>.</w:t>
      </w:r>
    </w:p>
    <w:p w:rsidR="004A7D01" w:rsidRDefault="004A7D01" w:rsidP="004A7D01"/>
    <w:p w:rsidR="004A7D01" w:rsidRDefault="00F0176D" w:rsidP="004A7D01">
      <w:r>
        <w:t>The next graph (Figure 33</w:t>
      </w:r>
      <w:r w:rsidR="004A7D01">
        <w:t xml:space="preserve">) reflects the same results but from a perspective of lives saved as a percentage of the POD area population:  PODs 22 has already been discussed.  The interesting observation of this graph is that every POD benefited (saved lives in their area) from this model and the recommendations that were made.  For example, POD 3 is a Closed POD that is 15 minutes away from the RSS.  In the current state, POD 3 was the first stop on Route #2.  In the future state, POD 3 is the last POD to receive their order, yet 3 more lives out of the 500 people receiving treatment are expected to be saved.  </w:t>
      </w:r>
      <w:r w:rsidR="009C66EC">
        <w:t>T</w:t>
      </w:r>
      <w:r w:rsidR="004A7D01">
        <w:t>his systemic benefit further supports the validation of this model as an improved methodology.</w:t>
      </w:r>
    </w:p>
    <w:p w:rsidR="004A7D01" w:rsidRDefault="004A7D01" w:rsidP="00A30625">
      <w:pPr>
        <w:spacing w:line="240" w:lineRule="auto"/>
      </w:pPr>
      <w:r>
        <w:br w:type="page"/>
      </w:r>
      <w:r w:rsidR="00C911AD">
        <w:lastRenderedPageBreak/>
        <w:t xml:space="preserve">.  </w:t>
      </w:r>
    </w:p>
    <w:p w:rsidR="004A7D01" w:rsidRDefault="004A7D01" w:rsidP="004A7D01">
      <w:pPr>
        <w:rPr>
          <w:b/>
        </w:rPr>
      </w:pPr>
    </w:p>
    <w:p w:rsidR="004A7D01" w:rsidRDefault="004A7D01" w:rsidP="004A7D01">
      <w:pPr>
        <w:rPr>
          <w:b/>
        </w:rPr>
      </w:pPr>
    </w:p>
    <w:p w:rsidR="004A7D01" w:rsidRDefault="004A7D01" w:rsidP="004A7D01">
      <w:pPr>
        <w:rPr>
          <w:b/>
        </w:rPr>
      </w:pPr>
    </w:p>
    <w:p w:rsidR="004A7D01" w:rsidRDefault="004A7D01" w:rsidP="004A7D01">
      <w:pPr>
        <w:rPr>
          <w:b/>
        </w:rPr>
      </w:pPr>
    </w:p>
    <w:p w:rsidR="004A7D01" w:rsidRDefault="004A7D01" w:rsidP="004A7D01">
      <w:pPr>
        <w:rPr>
          <w:b/>
        </w:rPr>
      </w:pPr>
    </w:p>
    <w:p w:rsidR="004A7D01" w:rsidRPr="00AD20EE" w:rsidRDefault="004A7D01" w:rsidP="00BC7C38">
      <w:pPr>
        <w:pStyle w:val="Figure"/>
      </w:pPr>
      <w:bookmarkStart w:id="117" w:name="_Toc419755807"/>
      <w:r>
        <w:drawing>
          <wp:anchor distT="0" distB="0" distL="114300" distR="114300" simplePos="0" relativeHeight="251614208" behindDoc="0" locked="0" layoutInCell="1" allowOverlap="1" wp14:anchorId="50B28037" wp14:editId="6AED9066">
            <wp:simplePos x="0" y="0"/>
            <wp:positionH relativeFrom="column">
              <wp:posOffset>197905</wp:posOffset>
            </wp:positionH>
            <wp:positionV relativeFrom="page">
              <wp:posOffset>2463165</wp:posOffset>
            </wp:positionV>
            <wp:extent cx="5913120" cy="42989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13120" cy="4298950"/>
                    </a:xfrm>
                    <a:prstGeom prst="rect">
                      <a:avLst/>
                    </a:prstGeom>
                    <a:noFill/>
                  </pic:spPr>
                </pic:pic>
              </a:graphicData>
            </a:graphic>
          </wp:anchor>
        </w:drawing>
      </w:r>
      <w:r>
        <w:t>Figure</w:t>
      </w:r>
      <w:r w:rsidRPr="00AD20EE">
        <w:t xml:space="preserve"> </w:t>
      </w:r>
      <w:r w:rsidR="00D657D4">
        <w:fldChar w:fldCharType="begin"/>
      </w:r>
      <w:r w:rsidR="00F94B75">
        <w:instrText xml:space="preserve"> SEQ Figure \* ARABIC </w:instrText>
      </w:r>
      <w:r w:rsidR="00D657D4">
        <w:fldChar w:fldCharType="separate"/>
      </w:r>
      <w:r w:rsidR="004316D1">
        <w:t>32</w:t>
      </w:r>
      <w:r w:rsidR="00D657D4">
        <w:fldChar w:fldCharType="end"/>
      </w:r>
      <w:r w:rsidRPr="00AD20EE">
        <w:t xml:space="preserve">: </w:t>
      </w:r>
      <w:r>
        <w:t>Estimated</w:t>
      </w:r>
      <w:r w:rsidRPr="00AD20EE">
        <w:t xml:space="preserve"> Lives Saved</w:t>
      </w:r>
      <w:r>
        <w:t xml:space="preserve"> by POD Area</w:t>
      </w:r>
      <w:bookmarkEnd w:id="117"/>
    </w:p>
    <w:p w:rsidR="004A7D01" w:rsidRDefault="004A7D01">
      <w:pPr>
        <w:spacing w:line="240" w:lineRule="auto"/>
      </w:pPr>
    </w:p>
    <w:p w:rsidR="00C911AD" w:rsidRPr="00AD20EE" w:rsidRDefault="00C911AD" w:rsidP="001A7E4F"/>
    <w:p w:rsidR="00C911AD" w:rsidRDefault="00C911AD" w:rsidP="00C911AD">
      <w:pPr>
        <w:jc w:val="center"/>
        <w:rPr>
          <w:b/>
        </w:rPr>
      </w:pPr>
    </w:p>
    <w:p w:rsidR="00C911AD" w:rsidRDefault="00C911AD" w:rsidP="00C911AD">
      <w:pPr>
        <w:jc w:val="center"/>
        <w:rPr>
          <w:b/>
        </w:rPr>
      </w:pPr>
    </w:p>
    <w:p w:rsidR="004A7D01" w:rsidRDefault="004A7D01" w:rsidP="00C911AD">
      <w:pPr>
        <w:jc w:val="center"/>
        <w:rPr>
          <w:b/>
        </w:rPr>
      </w:pPr>
    </w:p>
    <w:p w:rsidR="004A7D01" w:rsidRDefault="004A7D01" w:rsidP="00C911AD">
      <w:pPr>
        <w:jc w:val="center"/>
        <w:rPr>
          <w:b/>
        </w:rPr>
      </w:pPr>
    </w:p>
    <w:p w:rsidR="004A7D01" w:rsidRDefault="004A7D01" w:rsidP="00C911AD">
      <w:pPr>
        <w:jc w:val="center"/>
        <w:rPr>
          <w:b/>
        </w:rPr>
      </w:pPr>
    </w:p>
    <w:p w:rsidR="004A7D01" w:rsidRDefault="004A7D01" w:rsidP="00BC7C38">
      <w:pPr>
        <w:pStyle w:val="Figure"/>
      </w:pPr>
    </w:p>
    <w:p w:rsidR="004A7D01" w:rsidRDefault="004A7D01" w:rsidP="00BC7C38">
      <w:pPr>
        <w:pStyle w:val="Figure"/>
      </w:pPr>
    </w:p>
    <w:p w:rsidR="003D5DD3" w:rsidRDefault="003D5DD3" w:rsidP="00BC7C38">
      <w:pPr>
        <w:pStyle w:val="Figure"/>
      </w:pPr>
    </w:p>
    <w:p w:rsidR="003D5DD3" w:rsidRDefault="003D5DD3" w:rsidP="00BC7C38">
      <w:pPr>
        <w:pStyle w:val="Figure"/>
      </w:pPr>
    </w:p>
    <w:p w:rsidR="004A7D01" w:rsidRDefault="00C911AD" w:rsidP="00BC7C38">
      <w:pPr>
        <w:pStyle w:val="Figure"/>
      </w:pPr>
      <w:bookmarkStart w:id="118" w:name="_Toc419755808"/>
      <w:r>
        <w:t xml:space="preserve">Figure </w:t>
      </w:r>
      <w:r w:rsidR="00D657D4">
        <w:fldChar w:fldCharType="begin"/>
      </w:r>
      <w:r w:rsidR="00F94B75">
        <w:instrText xml:space="preserve"> SEQ Figure \* ARABIC </w:instrText>
      </w:r>
      <w:r w:rsidR="00D657D4">
        <w:fldChar w:fldCharType="separate"/>
      </w:r>
      <w:r w:rsidR="004316D1">
        <w:t>33</w:t>
      </w:r>
      <w:r w:rsidR="00D657D4">
        <w:fldChar w:fldCharType="end"/>
      </w:r>
      <w:r>
        <w:t>: Lives Saved as a % of the POD Area Population</w:t>
      </w:r>
      <w:bookmarkEnd w:id="118"/>
      <w:r>
        <w:t xml:space="preserve"> </w:t>
      </w:r>
    </w:p>
    <w:p w:rsidR="004A7D01" w:rsidRDefault="003D5DD3" w:rsidP="00BC7C38">
      <w:pPr>
        <w:pStyle w:val="Figure"/>
      </w:pPr>
      <w:r>
        <w:drawing>
          <wp:anchor distT="0" distB="0" distL="114300" distR="114300" simplePos="0" relativeHeight="251622400" behindDoc="0" locked="0" layoutInCell="1" allowOverlap="1">
            <wp:simplePos x="0" y="0"/>
            <wp:positionH relativeFrom="column">
              <wp:posOffset>179768</wp:posOffset>
            </wp:positionH>
            <wp:positionV relativeFrom="page">
              <wp:posOffset>2524688</wp:posOffset>
            </wp:positionV>
            <wp:extent cx="5905500" cy="429387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05500" cy="4293870"/>
                    </a:xfrm>
                    <a:prstGeom prst="rect">
                      <a:avLst/>
                    </a:prstGeom>
                    <a:noFill/>
                  </pic:spPr>
                </pic:pic>
              </a:graphicData>
            </a:graphic>
          </wp:anchor>
        </w:drawing>
      </w:r>
    </w:p>
    <w:p w:rsidR="004A7D01" w:rsidRDefault="004A7D01" w:rsidP="00BC7C38">
      <w:pPr>
        <w:pStyle w:val="Figure"/>
      </w:pPr>
    </w:p>
    <w:p w:rsidR="00854EB4" w:rsidRDefault="00854EB4">
      <w:pPr>
        <w:spacing w:line="240" w:lineRule="auto"/>
        <w:rPr>
          <w:b/>
          <w:bCs/>
          <w:sz w:val="32"/>
        </w:rPr>
      </w:pPr>
      <w:bookmarkStart w:id="119" w:name="_Toc412230158"/>
      <w:bookmarkStart w:id="120" w:name="_Toc413961833"/>
      <w:r>
        <w:br w:type="page"/>
      </w:r>
    </w:p>
    <w:p w:rsidR="00AD7B8C" w:rsidRDefault="00C911AD" w:rsidP="00A30625">
      <w:pPr>
        <w:pStyle w:val="Heading1"/>
      </w:pPr>
      <w:bookmarkStart w:id="121" w:name="_Toc419755753"/>
      <w:r>
        <w:lastRenderedPageBreak/>
        <w:t>CHAPTER V</w:t>
      </w:r>
      <w:r w:rsidR="00AD7B8C">
        <w:t xml:space="preserve">: </w:t>
      </w:r>
      <w:r w:rsidR="00213ECD">
        <w:t>Verification, Validation, Conclusions</w:t>
      </w:r>
      <w:bookmarkEnd w:id="121"/>
    </w:p>
    <w:p w:rsidR="009A4E05" w:rsidRDefault="00333FCB" w:rsidP="00C70443">
      <w:pPr>
        <w:pStyle w:val="Heading2"/>
      </w:pPr>
      <w:bookmarkStart w:id="122" w:name="_Toc419755754"/>
      <w:bookmarkEnd w:id="119"/>
      <w:bookmarkEnd w:id="120"/>
      <w:r>
        <w:t>Model Verification</w:t>
      </w:r>
      <w:bookmarkEnd w:id="122"/>
    </w:p>
    <w:p w:rsidR="00B6002C" w:rsidRPr="00B6002C" w:rsidRDefault="00B6002C" w:rsidP="00F63D07">
      <w:r w:rsidRPr="00B6002C">
        <w:t>Model verification</w:t>
      </w:r>
      <w:r>
        <w:t xml:space="preserve"> is basically a question of does the model perform the way it was designed to perform.</w:t>
      </w:r>
      <w:r w:rsidR="00A9400C">
        <w:t xml:space="preserve">  In this study</w:t>
      </w:r>
      <w:r w:rsidR="00DB58AF">
        <w:t xml:space="preserve"> there is a main methodology model with several supporting models.  Thus the verification of the main model is dependent on the verification of itself as well as the supporting models.</w:t>
      </w:r>
    </w:p>
    <w:p w:rsidR="00B6002C" w:rsidRDefault="00B6002C" w:rsidP="00F63D07">
      <w:pPr>
        <w:rPr>
          <w:b/>
        </w:rPr>
      </w:pPr>
    </w:p>
    <w:p w:rsidR="00F63D07" w:rsidRPr="00723746" w:rsidRDefault="00DB58AF" w:rsidP="00F63D07">
      <w:pPr>
        <w:rPr>
          <w:b/>
        </w:rPr>
      </w:pPr>
      <w:r>
        <w:rPr>
          <w:b/>
        </w:rPr>
        <w:t>Methodology Model</w:t>
      </w:r>
    </w:p>
    <w:p w:rsidR="00723746" w:rsidRDefault="009C66EC" w:rsidP="00F63D07">
      <w:r>
        <w:t xml:space="preserve">The Fiske </w:t>
      </w:r>
      <w:r w:rsidR="0076151D">
        <w:t>Model</w:t>
      </w:r>
      <w:r w:rsidR="00B256AF">
        <w:t xml:space="preserve"> has been reviewed</w:t>
      </w:r>
      <w:r w:rsidR="00723746">
        <w:t xml:space="preserve"> by </w:t>
      </w:r>
      <w:r w:rsidR="00B256AF">
        <w:t>subject matter expert</w:t>
      </w:r>
      <w:r w:rsidR="00B6002C">
        <w:t>s</w:t>
      </w:r>
      <w:r w:rsidR="00723746">
        <w:t xml:space="preserve">.  </w:t>
      </w:r>
      <w:r w:rsidR="00DB58AF">
        <w:t>It was utilized in the analysis of the present case study and performed well.</w:t>
      </w:r>
    </w:p>
    <w:p w:rsidR="00DB58AF" w:rsidRDefault="00DB58AF" w:rsidP="00F63D07"/>
    <w:p w:rsidR="00723746" w:rsidRPr="000F1D9E" w:rsidRDefault="009C66EC" w:rsidP="00F63D07">
      <w:pPr>
        <w:rPr>
          <w:b/>
        </w:rPr>
      </w:pPr>
      <w:r>
        <w:rPr>
          <w:b/>
        </w:rPr>
        <w:t>"Future State"</w:t>
      </w:r>
      <w:r w:rsidR="00723746" w:rsidRPr="000F1D9E">
        <w:rPr>
          <w:b/>
        </w:rPr>
        <w:t xml:space="preserve"> SNS-RSS-POD Model</w:t>
      </w:r>
    </w:p>
    <w:p w:rsidR="00723746" w:rsidRDefault="007E5A65" w:rsidP="00F63D07">
      <w:r>
        <w:t>This</w:t>
      </w:r>
      <w:r w:rsidR="00723746">
        <w:t xml:space="preserve"> model</w:t>
      </w:r>
      <w:r w:rsidR="000F1D9E">
        <w:t xml:space="preserve"> ha</w:t>
      </w:r>
      <w:r w:rsidR="00B256AF">
        <w:t>s</w:t>
      </w:r>
      <w:r>
        <w:t xml:space="preserve"> also</w:t>
      </w:r>
      <w:r w:rsidR="00B256AF">
        <w:t xml:space="preserve"> been reviewed by subject matter experts</w:t>
      </w:r>
      <w:r w:rsidR="000F1D9E">
        <w:t>.</w:t>
      </w:r>
      <w:r w:rsidR="00DB58AF">
        <w:t xml:space="preserve">  </w:t>
      </w:r>
    </w:p>
    <w:p w:rsidR="000F1D9E" w:rsidRDefault="000F1D9E" w:rsidP="00F63D07"/>
    <w:p w:rsidR="000F1D9E" w:rsidRPr="000F1D9E" w:rsidRDefault="000F1D9E" w:rsidP="00F63D07">
      <w:pPr>
        <w:rPr>
          <w:b/>
        </w:rPr>
      </w:pPr>
      <w:r w:rsidRPr="000F1D9E">
        <w:rPr>
          <w:b/>
        </w:rPr>
        <w:t>Mathematical Model</w:t>
      </w:r>
    </w:p>
    <w:p w:rsidR="00543D08" w:rsidRDefault="000F1D9E" w:rsidP="00F63D07">
      <w:r>
        <w:t xml:space="preserve">From a verification perspective this is </w:t>
      </w:r>
      <w:r w:rsidR="00B256AF">
        <w:t xml:space="preserve">one of </w:t>
      </w:r>
      <w:r>
        <w:t>the most complicated model</w:t>
      </w:r>
      <w:r w:rsidR="00B256AF">
        <w:t>s presented i</w:t>
      </w:r>
      <w:r w:rsidR="00A9400C">
        <w:t>n this study</w:t>
      </w:r>
      <w:r>
        <w:t xml:space="preserve">. </w:t>
      </w:r>
      <w:r w:rsidR="00092FB1">
        <w:t xml:space="preserve"> This model started with just the RSS segment. As the T3 formula was constructed the model was tested as each component was </w:t>
      </w:r>
      <w:r w:rsidR="00543D08">
        <w:t>included.  A realistic range of</w:t>
      </w:r>
      <w:r w:rsidR="005A7EF7">
        <w:t xml:space="preserve"> values </w:t>
      </w:r>
      <w:r w:rsidR="007E5A65">
        <w:t>for each</w:t>
      </w:r>
      <w:r w:rsidR="00543D08">
        <w:t xml:space="preserve"> variable was tested to assure that the model responded as expected.  A similar procedure was followed for the applicable segments of T1, T2, T4, and T5.</w:t>
      </w:r>
      <w:r w:rsidR="00DB58AF">
        <w:t xml:space="preserve">  </w:t>
      </w:r>
      <w:r w:rsidR="008661D8">
        <w:t xml:space="preserve">When utilizing Excel Solver, feasible solutions were verified by manual calculations.  </w:t>
      </w:r>
      <w:r w:rsidR="00B256AF">
        <w:t>The model has also been reviewed</w:t>
      </w:r>
      <w:r w:rsidR="00C90CDB">
        <w:t xml:space="preserve"> by </w:t>
      </w:r>
      <w:r w:rsidR="00B256AF">
        <w:t>subject matter experts</w:t>
      </w:r>
      <w:r w:rsidR="00C90CDB">
        <w:t>.</w:t>
      </w:r>
    </w:p>
    <w:p w:rsidR="00C90CDB" w:rsidRDefault="00C90CDB" w:rsidP="00F63D07"/>
    <w:p w:rsidR="00C90CDB" w:rsidRPr="000C1D06" w:rsidRDefault="00C90CDB" w:rsidP="00F63D07">
      <w:pPr>
        <w:rPr>
          <w:b/>
        </w:rPr>
      </w:pPr>
      <w:r w:rsidRPr="000C1D06">
        <w:rPr>
          <w:b/>
        </w:rPr>
        <w:t>Time Saved = Lives Saved Model</w:t>
      </w:r>
    </w:p>
    <w:p w:rsidR="00C90CDB" w:rsidRDefault="00C90CDB" w:rsidP="00F63D07">
      <w:r>
        <w:t>This model is basically a</w:t>
      </w:r>
      <w:r w:rsidR="000C1D06">
        <w:t xml:space="preserve"> re-formulization of the model developed by a panel of experts [Stroud, 2011]. </w:t>
      </w:r>
      <w:r w:rsidR="00B16092">
        <w:t xml:space="preserve"> This model was verified</w:t>
      </w:r>
      <w:r w:rsidR="000C1D06">
        <w:t xml:space="preserve"> by changing variables </w:t>
      </w:r>
      <w:r w:rsidR="007E5A65">
        <w:t>and reviewing</w:t>
      </w:r>
      <w:r w:rsidR="000C1D06">
        <w:t xml:space="preserve"> the model behavior.</w:t>
      </w:r>
    </w:p>
    <w:p w:rsidR="00DB58AF" w:rsidRDefault="00DB58AF" w:rsidP="00F63D07"/>
    <w:p w:rsidR="00A30625" w:rsidRDefault="00A30625">
      <w:pPr>
        <w:spacing w:line="240" w:lineRule="auto"/>
        <w:rPr>
          <w:b/>
        </w:rPr>
      </w:pPr>
      <w:r>
        <w:rPr>
          <w:b/>
        </w:rPr>
        <w:br w:type="page"/>
      </w:r>
    </w:p>
    <w:p w:rsidR="00DB58AF" w:rsidRPr="00DB58AF" w:rsidRDefault="00DB58AF" w:rsidP="00F63D07">
      <w:pPr>
        <w:rPr>
          <w:b/>
        </w:rPr>
      </w:pPr>
      <w:r w:rsidRPr="00DB58AF">
        <w:rPr>
          <w:b/>
        </w:rPr>
        <w:lastRenderedPageBreak/>
        <w:t>Conclusion</w:t>
      </w:r>
    </w:p>
    <w:p w:rsidR="00DB58AF" w:rsidRDefault="00DB58AF" w:rsidP="00F63D07">
      <w:r>
        <w:t>The Model and supporting models perform as intended and are thus considered verified.</w:t>
      </w:r>
    </w:p>
    <w:p w:rsidR="000F1D9E" w:rsidRPr="00F63D07" w:rsidRDefault="000C1D06" w:rsidP="00C70443">
      <w:pPr>
        <w:pStyle w:val="Heading2"/>
      </w:pPr>
      <w:bookmarkStart w:id="123" w:name="_Toc419755755"/>
      <w:r>
        <w:t>Model Validation</w:t>
      </w:r>
      <w:bookmarkEnd w:id="123"/>
    </w:p>
    <w:p w:rsidR="00B6002C" w:rsidRDefault="00B6002C" w:rsidP="00B6002C">
      <w:r>
        <w:t>In order for this model to be considered validated</w:t>
      </w:r>
      <w:r w:rsidR="00437533">
        <w:t xml:space="preserve"> this</w:t>
      </w:r>
      <w:r w:rsidR="004A33D1">
        <w:t xml:space="preserve"> it</w:t>
      </w:r>
      <w:r w:rsidR="00DB58AF">
        <w:t xml:space="preserve"> must re</w:t>
      </w:r>
      <w:r w:rsidR="00437533">
        <w:t>present the real world in terms of assumptions, input values, model performance, resulting output values, and conclusions.</w:t>
      </w:r>
      <w:r w:rsidR="004A33D1">
        <w:t xml:space="preserve">  Further the accuracy of the representation must be appropriate for the intended purposes of the model.  In this case, the intended purpose</w:t>
      </w:r>
      <w:r w:rsidR="008661D8">
        <w:t>s of the model include</w:t>
      </w:r>
      <w:r w:rsidR="004A33D1">
        <w:t xml:space="preserve"> </w:t>
      </w:r>
      <w:r w:rsidR="00F0176D">
        <w:t>assessing the</w:t>
      </w:r>
      <w:r w:rsidR="004A33D1">
        <w:t xml:space="preserve"> capability of the</w:t>
      </w:r>
      <w:r w:rsidR="00A65F64">
        <w:t xml:space="preserve"> </w:t>
      </w:r>
      <w:r w:rsidR="004A33D1">
        <w:t>SNS-RSS-POD system to meet Objective #2</w:t>
      </w:r>
      <w:r w:rsidR="00767B18">
        <w:t xml:space="preserve"> under challenging circumstances</w:t>
      </w:r>
      <w:r w:rsidR="008661D8">
        <w:t xml:space="preserve">; </w:t>
      </w:r>
      <w:r w:rsidR="00790136">
        <w:t>identifying</w:t>
      </w:r>
      <w:r w:rsidR="008661D8">
        <w:t xml:space="preserve"> the expected Last Active POD</w:t>
      </w:r>
      <w:r w:rsidR="00790136">
        <w:t>;</w:t>
      </w:r>
      <w:r w:rsidR="008661D8">
        <w:t xml:space="preserve"> and</w:t>
      </w:r>
      <w:r w:rsidR="00A65F64">
        <w:t xml:space="preserve"> predict</w:t>
      </w:r>
      <w:r w:rsidR="008661D8">
        <w:t>ing</w:t>
      </w:r>
      <w:r w:rsidR="00A65F64">
        <w:t xml:space="preserve"> the benefit of implementing recommended system improvements.</w:t>
      </w:r>
    </w:p>
    <w:p w:rsidR="00A65F64" w:rsidRDefault="00A65F64" w:rsidP="00B6002C"/>
    <w:p w:rsidR="00322C5D" w:rsidRDefault="00322C5D" w:rsidP="00322C5D">
      <w:r>
        <w:t xml:space="preserve">The </w:t>
      </w:r>
      <w:r w:rsidR="00767B18">
        <w:t xml:space="preserve">study and </w:t>
      </w:r>
      <w:r>
        <w:t>model pr</w:t>
      </w:r>
      <w:r w:rsidR="00A9400C">
        <w:t>esented in this study</w:t>
      </w:r>
      <w:r w:rsidR="00767B18">
        <w:t xml:space="preserve"> have</w:t>
      </w:r>
      <w:r>
        <w:t xml:space="preserve"> evolved over the past few years as the SNS-RSS-POD system continues to be developed and refined.  Althoug</w:t>
      </w:r>
      <w:r w:rsidR="00A7648E">
        <w:t>h disguised, the recommended SNS</w:t>
      </w:r>
      <w:r>
        <w:t xml:space="preserve"> to RSS truck configurations and the RSS Pick Area design are based on a typical </w:t>
      </w:r>
      <w:r w:rsidR="00790136">
        <w:t xml:space="preserve">real world </w:t>
      </w:r>
      <w:r>
        <w:t>12 Hour Push Package manifest.  Travel time between various locations are typical of a real</w:t>
      </w:r>
      <w:r w:rsidR="00790136">
        <w:t xml:space="preserve"> world</w:t>
      </w:r>
      <w:r>
        <w:t xml:space="preserve"> SNS-RSS-POD situation.  </w:t>
      </w:r>
      <w:r w:rsidR="00A7648E">
        <w:t xml:space="preserve">POD profiles including populations serviced and throughput capabilities are altered, yet realistic.  </w:t>
      </w:r>
      <w:r>
        <w:t>This model has been reviewed by subject matter experts</w:t>
      </w:r>
      <w:r w:rsidR="00784643">
        <w:t xml:space="preserve"> from the Tennessee Department of Health </w:t>
      </w:r>
      <w:r w:rsidR="00767B18">
        <w:t>Emergency Preparedness Program</w:t>
      </w:r>
      <w:r>
        <w:t xml:space="preserve"> who manage various segments of this system on a daily basis.   Portions of this system have been tested by experimentation, computer simulation, table top exercises, and actual field exercises.  Some of the recommen</w:t>
      </w:r>
      <w:r w:rsidR="00A9400C">
        <w:t>dations made in this study</w:t>
      </w:r>
      <w:r>
        <w:t xml:space="preserve"> have already been</w:t>
      </w:r>
      <w:r w:rsidR="00784643">
        <w:t xml:space="preserve"> adopted by the Tennessee Department of Health Emergency Preparedness Program</w:t>
      </w:r>
      <w:r>
        <w:t xml:space="preserve"> a</w:t>
      </w:r>
      <w:r w:rsidR="00C22463">
        <w:t>s part of their official concept of operations</w:t>
      </w:r>
      <w:r>
        <w:t>.</w:t>
      </w:r>
    </w:p>
    <w:p w:rsidR="00790136" w:rsidRDefault="00790136" w:rsidP="00322C5D"/>
    <w:p w:rsidR="00632A6E" w:rsidRPr="00DB58AF" w:rsidRDefault="00632A6E" w:rsidP="00632A6E">
      <w:pPr>
        <w:rPr>
          <w:b/>
        </w:rPr>
      </w:pPr>
      <w:r w:rsidRPr="00DB58AF">
        <w:rPr>
          <w:b/>
        </w:rPr>
        <w:t>Conclusion</w:t>
      </w:r>
    </w:p>
    <w:p w:rsidR="00A30625" w:rsidRDefault="00BF4FD8" w:rsidP="00A30625">
      <w:r>
        <w:t>The presented</w:t>
      </w:r>
      <w:r w:rsidR="005A7EF7">
        <w:t xml:space="preserve"> model of the </w:t>
      </w:r>
      <w:r>
        <w:t>"</w:t>
      </w:r>
      <w:r w:rsidR="005A7EF7">
        <w:t>current state</w:t>
      </w:r>
      <w:r>
        <w:t>"</w:t>
      </w:r>
      <w:r w:rsidR="005A7EF7">
        <w:t xml:space="preserve"> </w:t>
      </w:r>
      <w:r>
        <w:t>appears to adequately characterize</w:t>
      </w:r>
      <w:r w:rsidR="005A7EF7">
        <w:t xml:space="preserve"> the real world of a typical SNS-RSS-POD system.  The conclusions reached in Chapter IV suggest </w:t>
      </w:r>
      <w:r w:rsidR="006874B1">
        <w:t xml:space="preserve">that a </w:t>
      </w:r>
      <w:r w:rsidR="00B6576C">
        <w:t>“</w:t>
      </w:r>
      <w:r w:rsidR="006874B1">
        <w:t>typical</w:t>
      </w:r>
      <w:r w:rsidR="00B6576C">
        <w:t>”</w:t>
      </w:r>
      <w:r w:rsidR="005A7EF7">
        <w:t xml:space="preserve"> SNS-RSS-POD system </w:t>
      </w:r>
      <w:r w:rsidR="006874B1">
        <w:t>is capable of</w:t>
      </w:r>
      <w:r w:rsidR="005A7EF7">
        <w:t xml:space="preserve"> me</w:t>
      </w:r>
      <w:r w:rsidR="006874B1">
        <w:t>eting Objective #2 under generally anticipated</w:t>
      </w:r>
      <w:r w:rsidR="005A7EF7">
        <w:t xml:space="preserve"> </w:t>
      </w:r>
      <w:r w:rsidR="005A7EF7">
        <w:lastRenderedPageBreak/>
        <w:t>conditions.</w:t>
      </w:r>
      <w:r w:rsidR="006874B1">
        <w:t xml:space="preserve">  However, as with most systems, there are limits </w:t>
      </w:r>
      <w:r w:rsidR="005704AB">
        <w:t xml:space="preserve">or circumstances </w:t>
      </w:r>
      <w:r w:rsidR="006874B1">
        <w:t>beyond which the system will not be able to meet its objectives.  T</w:t>
      </w:r>
      <w:r w:rsidR="00E90CD6">
        <w:t>his conclusion</w:t>
      </w:r>
      <w:r w:rsidR="005A7EF7">
        <w:t xml:space="preserve"> also characterize</w:t>
      </w:r>
      <w:r w:rsidR="00E90CD6">
        <w:t>s</w:t>
      </w:r>
      <w:r w:rsidR="005A7EF7">
        <w:t xml:space="preserve"> the real world.</w:t>
      </w:r>
      <w:r w:rsidR="005704AB">
        <w:t xml:space="preserve">  This model represents a valid methodology by which to identify and extend the </w:t>
      </w:r>
      <w:r w:rsidR="00E90CD6">
        <w:t xml:space="preserve">capability </w:t>
      </w:r>
      <w:r w:rsidR="005704AB">
        <w:t>limits of the SNS-RSS-POD system.</w:t>
      </w:r>
    </w:p>
    <w:p w:rsidR="00333FCB" w:rsidRDefault="00A30625" w:rsidP="00C70443">
      <w:pPr>
        <w:pStyle w:val="Heading2"/>
      </w:pPr>
      <w:bookmarkStart w:id="124" w:name="_Toc419755756"/>
      <w:r>
        <w:t>C</w:t>
      </w:r>
      <w:r w:rsidR="00484885">
        <w:t>onclusions</w:t>
      </w:r>
      <w:bookmarkEnd w:id="124"/>
    </w:p>
    <w:p w:rsidR="009A4E05" w:rsidRPr="00AD20EE" w:rsidRDefault="009A4E05" w:rsidP="009A4E05">
      <w:r w:rsidRPr="00AD20EE">
        <w:t xml:space="preserve">The SNS-RSS-POD system is a large and complex system designed to provide critical medical countermeasures to large U.S. populations during a public health emergency.  Aside from preparing for natural occurring epidemics, pandemics, and disasters; it appears to be evolving in </w:t>
      </w:r>
      <w:r>
        <w:t xml:space="preserve">a </w:t>
      </w:r>
      <w:r w:rsidRPr="00AD20EE">
        <w:t>response to changing needs to prepare for chemical and biological terrorist attacks.</w:t>
      </w:r>
    </w:p>
    <w:p w:rsidR="009A4E05" w:rsidRPr="00AD20EE" w:rsidRDefault="009A4E05" w:rsidP="009A4E05">
      <w:r w:rsidRPr="00AD20EE">
        <w:t>Since many aspects of this system are classified as sensitive information; there appears to be limited academic research or public information about the inner workings of this system.  However, some of t</w:t>
      </w:r>
      <w:r w:rsidR="00790136">
        <w:t>he limited literature express</w:t>
      </w:r>
      <w:r w:rsidRPr="00AD20EE">
        <w:t xml:space="preserve"> concern</w:t>
      </w:r>
      <w:r w:rsidR="00790136">
        <w:t>s</w:t>
      </w:r>
      <w:r w:rsidRPr="00AD20EE">
        <w:t xml:space="preserve"> over the ability of this system to meet one of its primary objectives to treat the last person in need in the Last Active POD within 48 hours of the decision to activate this system.  These concerns are only increased in those potential time sensitive situations (such as a terrorist anthrax attack) where the commencement time of the event is unknown or deliberatively concealed thereby significantly delaying the recognition of the event and the subsequent decision to activate this system.  In these events, such delays will seriously compromise the efficacy of the treatme</w:t>
      </w:r>
      <w:r w:rsidR="001F010E">
        <w:t xml:space="preserve">nt for thousands </w:t>
      </w:r>
      <w:r w:rsidRPr="00AD20EE">
        <w:t>of people.  Delays of hours or even minutes could mean the difference between life and death.</w:t>
      </w:r>
    </w:p>
    <w:p w:rsidR="009A4E05" w:rsidRDefault="009A4E05" w:rsidP="009A4E05"/>
    <w:p w:rsidR="001F010E" w:rsidRDefault="001F010E" w:rsidP="00C26B01">
      <w:r>
        <w:t>The following</w:t>
      </w:r>
      <w:r w:rsidR="009A4E05" w:rsidRPr="00AD20EE">
        <w:t xml:space="preserve"> problem statement was developed a</w:t>
      </w:r>
      <w:r w:rsidR="00A9400C">
        <w:t>s the basis for this study</w:t>
      </w:r>
      <w:r w:rsidR="009A4E05" w:rsidRPr="00AD20EE">
        <w:t>:</w:t>
      </w:r>
      <w:r w:rsidR="005002D7">
        <w:t xml:space="preserve"> </w:t>
      </w:r>
    </w:p>
    <w:p w:rsidR="001F010E" w:rsidRDefault="001F010E" w:rsidP="00C26B01"/>
    <w:p w:rsidR="009A4E05" w:rsidRPr="00753087" w:rsidRDefault="009A4E05" w:rsidP="001F010E">
      <w:pPr>
        <w:ind w:left="720" w:right="720"/>
      </w:pPr>
      <w:r w:rsidRPr="00753087">
        <w:t>In the event of a large scale public health emergency requiring the activation, release and distribution of a 12-Hour Push Package of medical countermeasures from the Strategic National Stockpile; there is a potential concern that the current deployment / distribution / treatment system may not have sufficient capability to meet its mandated objective to treat the last person in need of treatment in the last active treatment center within 48 hours of the decision to activate this system.</w:t>
      </w:r>
    </w:p>
    <w:p w:rsidR="00BE500F" w:rsidRPr="00AD20EE" w:rsidRDefault="00B16092" w:rsidP="00854EB4">
      <w:pPr>
        <w:tabs>
          <w:tab w:val="left" w:pos="409"/>
        </w:tabs>
      </w:pPr>
      <w:r>
        <w:lastRenderedPageBreak/>
        <w:t>The Fiske</w:t>
      </w:r>
      <w:r w:rsidR="005002D7">
        <w:t xml:space="preserve"> Model was developed to assess this problem statement while assisting in the design and improvement of the SNS-RSS-POD system.  </w:t>
      </w:r>
      <w:r w:rsidR="00BE500F" w:rsidRPr="00AD20EE">
        <w:t xml:space="preserve">To assist </w:t>
      </w:r>
      <w:r w:rsidR="00632A6E">
        <w:t>in this analysis, a mathematical</w:t>
      </w:r>
      <w:r w:rsidR="00BE500F" w:rsidRPr="00AD20EE">
        <w:t xml:space="preserve"> model was developed and “hypothetically” populated with values that resemble what might be encountered in a real world SNS-RSS-POD system.  The resulting conclusions of this analysis suggests that there may be reason for concern about the capability of the current </w:t>
      </w:r>
      <w:r w:rsidR="00A77DF5" w:rsidRPr="00AD20EE">
        <w:t xml:space="preserve">state </w:t>
      </w:r>
      <w:r w:rsidR="00BE500F" w:rsidRPr="00AD20EE">
        <w:t>system to meet this critical</w:t>
      </w:r>
      <w:r w:rsidR="005002D7">
        <w:t xml:space="preserve"> 48 hour objective under certain</w:t>
      </w:r>
      <w:r w:rsidR="00BE500F" w:rsidRPr="00AD20EE">
        <w:t xml:space="preserve"> conditions.</w:t>
      </w:r>
    </w:p>
    <w:p w:rsidR="007E5A65" w:rsidRDefault="007E5A65" w:rsidP="005002D7"/>
    <w:p w:rsidR="00BE500F" w:rsidRPr="00AD20EE" w:rsidRDefault="007E5A65" w:rsidP="005002D7">
      <w:r>
        <w:t>Following the Fiske Model and</w:t>
      </w:r>
      <w:r w:rsidR="006D4580">
        <w:t xml:space="preserve"> assuming</w:t>
      </w:r>
      <w:r w:rsidR="005002D7">
        <w:t xml:space="preserve"> recommendations made in this </w:t>
      </w:r>
      <w:r w:rsidR="00C37A25">
        <w:t>study</w:t>
      </w:r>
      <w:r w:rsidR="006D4580">
        <w:t xml:space="preserve"> were implemented; a</w:t>
      </w:r>
      <w:r w:rsidR="00A77DF5" w:rsidRPr="00AD20EE">
        <w:t xml:space="preserve"> </w:t>
      </w:r>
      <w:r w:rsidR="00CB33EE">
        <w:t>"</w:t>
      </w:r>
      <w:r w:rsidR="00A77DF5" w:rsidRPr="00AD20EE">
        <w:t>future state</w:t>
      </w:r>
      <w:r w:rsidR="00CB33EE">
        <w:t>"</w:t>
      </w:r>
      <w:r w:rsidR="004039DF">
        <w:t xml:space="preserve"> model</w:t>
      </w:r>
      <w:r w:rsidR="00BE500F" w:rsidRPr="00AD20EE">
        <w:t xml:space="preserve"> </w:t>
      </w:r>
      <w:r w:rsidR="00CB33EE">
        <w:t>was created to</w:t>
      </w:r>
      <w:r w:rsidR="00BE500F" w:rsidRPr="00AD20EE">
        <w:t xml:space="preserve"> </w:t>
      </w:r>
      <w:r w:rsidR="00CB33EE">
        <w:t>demonstrate</w:t>
      </w:r>
      <w:r w:rsidR="006D4580">
        <w:t xml:space="preserve"> beneficial</w:t>
      </w:r>
      <w:r w:rsidR="00CB33EE">
        <w:t xml:space="preserve"> impact of these </w:t>
      </w:r>
      <w:r>
        <w:t>recommendations in</w:t>
      </w:r>
      <w:r w:rsidR="006D4580">
        <w:t xml:space="preserve"> increasing system capabilities and achieving Objective #2.</w:t>
      </w:r>
      <w:r w:rsidR="00BE500F" w:rsidRPr="00AD20EE">
        <w:t xml:space="preserve">  </w:t>
      </w:r>
    </w:p>
    <w:p w:rsidR="00BE500F" w:rsidRPr="006C3B7D" w:rsidRDefault="00BE500F" w:rsidP="006C3B7D">
      <w:pPr>
        <w:pStyle w:val="Heading3"/>
      </w:pPr>
      <w:bookmarkStart w:id="125" w:name="_Toc412230162"/>
      <w:bookmarkStart w:id="126" w:name="_Toc413961837"/>
      <w:bookmarkStart w:id="127" w:name="_Toc414836934"/>
      <w:bookmarkStart w:id="128" w:name="_Toc419755757"/>
      <w:r w:rsidRPr="006C3B7D">
        <w:t>Contributions of this Research</w:t>
      </w:r>
      <w:bookmarkEnd w:id="125"/>
      <w:bookmarkEnd w:id="126"/>
      <w:bookmarkEnd w:id="127"/>
      <w:bookmarkEnd w:id="128"/>
    </w:p>
    <w:p w:rsidR="00BE500F" w:rsidRPr="00AD20EE" w:rsidRDefault="001F010E" w:rsidP="006D4580">
      <w:pPr>
        <w:numPr>
          <w:ilvl w:val="12"/>
          <w:numId w:val="0"/>
        </w:numPr>
      </w:pPr>
      <w:r>
        <w:t>As seen in the</w:t>
      </w:r>
      <w:r w:rsidR="00BE500F" w:rsidRPr="00AD20EE">
        <w:t xml:space="preserve"> literature review, literature relevant to this spe</w:t>
      </w:r>
      <w:r w:rsidR="004039DF">
        <w:t>cific area</w:t>
      </w:r>
      <w:r w:rsidR="00BE500F" w:rsidRPr="00AD20EE">
        <w:t xml:space="preserve"> is r</w:t>
      </w:r>
      <w:r w:rsidR="00C37A25">
        <w:t>ather limited.  This study</w:t>
      </w:r>
      <w:r w:rsidR="00BE500F" w:rsidRPr="00AD20EE">
        <w:t xml:space="preserve"> may be some of the first open research done </w:t>
      </w:r>
      <w:r w:rsidR="00B6576C">
        <w:t>on the internal operations of a</w:t>
      </w:r>
      <w:r w:rsidR="00BE500F" w:rsidRPr="00AD20EE">
        <w:t xml:space="preserve"> RSS.  This research will hopefully stimulate additional research by others and assist those practitioners who are actually responsible for these systems to continuously improve the design, operation, and prepar</w:t>
      </w:r>
      <w:r w:rsidR="00A77DF5" w:rsidRPr="00AD20EE">
        <w:t xml:space="preserve">edness of these complex systems.  </w:t>
      </w:r>
      <w:r w:rsidR="00BE500F" w:rsidRPr="00AD20EE">
        <w:t>Under certain adverse conditions, the adoption and incorporation of the presented recommendations into the SNS-RSS-POD system could possibly make the difference between life and dea</w:t>
      </w:r>
      <w:r w:rsidR="003609CD">
        <w:t>th for thousands</w:t>
      </w:r>
      <w:r w:rsidR="00BE500F" w:rsidRPr="00AD20EE">
        <w:t xml:space="preserve"> of people impacted by a public health emergency.</w:t>
      </w:r>
    </w:p>
    <w:p w:rsidR="00BE500F" w:rsidRPr="006C3B7D" w:rsidRDefault="00BE500F" w:rsidP="006C3B7D">
      <w:pPr>
        <w:pStyle w:val="Heading3"/>
      </w:pPr>
      <w:bookmarkStart w:id="129" w:name="_Toc412230163"/>
      <w:bookmarkStart w:id="130" w:name="_Toc413961838"/>
      <w:bookmarkStart w:id="131" w:name="_Toc414836935"/>
      <w:bookmarkStart w:id="132" w:name="_Toc419755758"/>
      <w:r w:rsidRPr="006C3B7D">
        <w:t>Contribution of These Models</w:t>
      </w:r>
      <w:bookmarkEnd w:id="129"/>
      <w:bookmarkEnd w:id="130"/>
      <w:bookmarkEnd w:id="131"/>
      <w:bookmarkEnd w:id="132"/>
    </w:p>
    <w:p w:rsidR="00BE500F" w:rsidRPr="00AD20EE" w:rsidRDefault="00BE500F" w:rsidP="00AD20EE">
      <w:pPr>
        <w:tabs>
          <w:tab w:val="left" w:pos="720"/>
        </w:tabs>
      </w:pPr>
      <w:r w:rsidRPr="00AD20EE">
        <w:t>The models presented in thi</w:t>
      </w:r>
      <w:r w:rsidR="00C37A25">
        <w:t>s study</w:t>
      </w:r>
      <w:r w:rsidRPr="00AD20EE">
        <w:t xml:space="preserve"> will be helpful on several levels. </w:t>
      </w:r>
      <w:r w:rsidR="00A77DF5" w:rsidRPr="00AD20EE">
        <w:t xml:space="preserve"> </w:t>
      </w:r>
      <w:r w:rsidRPr="00AD20EE">
        <w:t xml:space="preserve">Until such time as statistically significant data becomes available, the variables and parameters of these models may be populated with expert opinions to assess the overall capability of the system to meet its stated objectives.  </w:t>
      </w:r>
    </w:p>
    <w:p w:rsidR="006C3B7D" w:rsidRDefault="006C3B7D" w:rsidP="00AD20EE">
      <w:pPr>
        <w:tabs>
          <w:tab w:val="left" w:pos="720"/>
        </w:tabs>
      </w:pPr>
    </w:p>
    <w:p w:rsidR="00BE500F" w:rsidRPr="00AD20EE" w:rsidRDefault="00BE500F" w:rsidP="00AD20EE">
      <w:pPr>
        <w:tabs>
          <w:tab w:val="left" w:pos="720"/>
        </w:tabs>
      </w:pPr>
      <w:r w:rsidRPr="00AD20EE">
        <w:t xml:space="preserve">By design, these many of these models may be useful on a modular basis to assist those professionals with sub-system responsibility to improve their segment of the process.  Further these individuals may develop a more holistic perspective of the entire process by considering </w:t>
      </w:r>
      <w:r w:rsidRPr="00AD20EE">
        <w:lastRenderedPageBreak/>
        <w:t>the variables and parameters in their segment of the system that are either enabling or constraining factors elsewhere in the system.</w:t>
      </w:r>
      <w:r w:rsidR="00A77DF5" w:rsidRPr="00AD20EE">
        <w:t xml:space="preserve">  </w:t>
      </w:r>
      <w:r w:rsidRPr="00AD20EE">
        <w:t>Once these models have been populated with parameters (and available data); “what if” experimentations (and training “table top” exercises) may be performed to see the impact of potential variables on the overall system performance.</w:t>
      </w:r>
    </w:p>
    <w:p w:rsidR="00BE500F" w:rsidRPr="00AD20EE" w:rsidRDefault="00BE500F" w:rsidP="00AD20EE">
      <w:pPr>
        <w:tabs>
          <w:tab w:val="left" w:pos="720"/>
        </w:tabs>
      </w:pPr>
      <w:r w:rsidRPr="00AD20EE">
        <w:t xml:space="preserve">These models (especially the CPM) are expected to be particularly valuable to practitioners on two different levels.  The first level is the design and operational review stage.  These models create a holistic focus on the primary system performance objectives and especially the second objective </w:t>
      </w:r>
      <w:r w:rsidR="000133A0">
        <w:t xml:space="preserve">(Objective #2) </w:t>
      </w:r>
      <w:r w:rsidRPr="00AD20EE">
        <w:t>of providing treatment to the last person in need in the Last Active POD within 48 hours of the decision to activate the SNS-RSS-POD system.  By identifying the projected Last Active POD, practitioners will hopefully focus on the following for this particular POD:</w:t>
      </w:r>
    </w:p>
    <w:p w:rsidR="00BE500F" w:rsidRPr="00AD20EE" w:rsidRDefault="00B53FFB" w:rsidP="00CB2464">
      <w:pPr>
        <w:pStyle w:val="ListParagraph"/>
        <w:numPr>
          <w:ilvl w:val="1"/>
          <w:numId w:val="5"/>
        </w:numPr>
        <w:tabs>
          <w:tab w:val="left" w:pos="720"/>
        </w:tabs>
      </w:pPr>
      <w:r>
        <w:t xml:space="preserve">  </w:t>
      </w:r>
      <w:r w:rsidR="00BE500F" w:rsidRPr="00AD20EE">
        <w:t>Optimizing the start time to pick the order for this POD</w:t>
      </w:r>
    </w:p>
    <w:p w:rsidR="00BE500F" w:rsidRPr="00AD20EE" w:rsidRDefault="00B53FFB" w:rsidP="00CB2464">
      <w:pPr>
        <w:pStyle w:val="ListParagraph"/>
        <w:numPr>
          <w:ilvl w:val="1"/>
          <w:numId w:val="5"/>
        </w:numPr>
        <w:tabs>
          <w:tab w:val="left" w:pos="720"/>
        </w:tabs>
      </w:pPr>
      <w:r>
        <w:t xml:space="preserve">  </w:t>
      </w:r>
      <w:r w:rsidR="00BE500F" w:rsidRPr="00AD20EE">
        <w:t>Optimizing the order preparation and order picking process of this POD</w:t>
      </w:r>
    </w:p>
    <w:p w:rsidR="00BE500F" w:rsidRPr="00AD20EE" w:rsidRDefault="00B53FFB" w:rsidP="00CB2464">
      <w:pPr>
        <w:pStyle w:val="ListParagraph"/>
        <w:numPr>
          <w:ilvl w:val="1"/>
          <w:numId w:val="5"/>
        </w:numPr>
        <w:tabs>
          <w:tab w:val="left" w:pos="720"/>
        </w:tabs>
      </w:pPr>
      <w:r>
        <w:t xml:space="preserve">  </w:t>
      </w:r>
      <w:r w:rsidR="00BE500F" w:rsidRPr="00AD20EE">
        <w:t>Optimizing the delivery means and vehicle dispatch time to this POD</w:t>
      </w:r>
    </w:p>
    <w:p w:rsidR="00BE500F" w:rsidRPr="00AD20EE" w:rsidRDefault="00B53FFB" w:rsidP="00CB2464">
      <w:pPr>
        <w:pStyle w:val="ListParagraph"/>
        <w:numPr>
          <w:ilvl w:val="1"/>
          <w:numId w:val="5"/>
        </w:numPr>
        <w:tabs>
          <w:tab w:val="left" w:pos="720"/>
        </w:tabs>
      </w:pPr>
      <w:r>
        <w:t xml:space="preserve">  </w:t>
      </w:r>
      <w:r w:rsidR="00BE500F" w:rsidRPr="00AD20EE">
        <w:t>Optimize the capacity and capability of this POD</w:t>
      </w:r>
    </w:p>
    <w:p w:rsidR="00BE500F" w:rsidRPr="00AD20EE" w:rsidRDefault="00BE500F" w:rsidP="00AD20EE">
      <w:pPr>
        <w:tabs>
          <w:tab w:val="left" w:pos="720"/>
        </w:tabs>
      </w:pPr>
    </w:p>
    <w:p w:rsidR="00BE500F" w:rsidRPr="00AD20EE" w:rsidRDefault="00BE500F" w:rsidP="00AD20EE">
      <w:pPr>
        <w:tabs>
          <w:tab w:val="left" w:pos="720"/>
        </w:tabs>
      </w:pPr>
      <w:r w:rsidRPr="00AD20EE">
        <w:t xml:space="preserve">As the system design and theoretical operation is improved to reduce the overall amount of time for the Last Active POD to provide their services, it is very likely that that particular POD may no longer be identified as the Last Active POD.  Thus the continuous improvement process will shift to the new Last Active POD until that POD is no longer the Last Active POD.  </w:t>
      </w:r>
      <w:r w:rsidR="00CB33EE">
        <w:t>The Fiske</w:t>
      </w:r>
      <w:r w:rsidR="00CB784C">
        <w:t xml:space="preserve"> Model will provide structure and priority to this continuous improvement process.  </w:t>
      </w:r>
    </w:p>
    <w:p w:rsidR="006C3B7D" w:rsidRDefault="006C3B7D" w:rsidP="00AD20EE">
      <w:pPr>
        <w:tabs>
          <w:tab w:val="left" w:pos="720"/>
        </w:tabs>
      </w:pPr>
    </w:p>
    <w:p w:rsidR="00BE500F" w:rsidRPr="00AD20EE" w:rsidRDefault="00BE500F" w:rsidP="00AD20EE">
      <w:pPr>
        <w:tabs>
          <w:tab w:val="left" w:pos="720"/>
        </w:tabs>
      </w:pPr>
      <w:r w:rsidRPr="00AD20EE">
        <w:t xml:space="preserve">The second level of benefit of these models to the practitioners is providing focus on the primary system objectives during an actual public health emergency.  Unfortunately, emergencies seldom occur under ideal conditions.  Infrastructure systems may be damaged or disabled.  All personnel may not be available.  All delivery vehicles may not be available.  The availability and function of the primary SNS warehouse, primary RSS facility, and some primary PODs may be impaired or totally disabled. </w:t>
      </w:r>
      <w:r w:rsidR="00CB33EE">
        <w:t>The Fiske</w:t>
      </w:r>
      <w:r w:rsidR="00CB784C">
        <w:t xml:space="preserve"> Model is designed to allow for flexibility.</w:t>
      </w:r>
    </w:p>
    <w:p w:rsidR="006C3B7D" w:rsidRDefault="006C3B7D" w:rsidP="00AD20EE"/>
    <w:p w:rsidR="00BE500F" w:rsidRPr="00AD20EE" w:rsidRDefault="00EC517D" w:rsidP="00AD20EE">
      <w:r>
        <w:lastRenderedPageBreak/>
        <w:t xml:space="preserve">While </w:t>
      </w:r>
      <w:r w:rsidR="00BE500F" w:rsidRPr="00AD20EE">
        <w:t>Objective #2 is based on the SNS activation time and the service time of the Last Active POD; there is an applied assumption that the entire population has a common (or undistinguishable) exposure time. However, in some situations such as a known active aerosol release of anthrax or a radioactive cloud, additional information such as wind direction and wind speed may enable experts to trace or predict the population exposure times in different areas to be serviced by the RSS.  Design and operational features of the proposed model</w:t>
      </w:r>
      <w:r>
        <w:t>s</w:t>
      </w:r>
      <w:r w:rsidR="00BE500F" w:rsidRPr="00AD20EE">
        <w:t xml:space="preserve"> such as standardized POD orders and direct RSS to POD delivery vehicles will enable the authorities to quickly respond and adjust the dispatch queue of vehicles waiting to be loaded.</w:t>
      </w:r>
    </w:p>
    <w:p w:rsidR="00EC517D" w:rsidRDefault="00EC517D">
      <w:pPr>
        <w:spacing w:line="240" w:lineRule="auto"/>
        <w:rPr>
          <w:b/>
          <w:bCs/>
        </w:rPr>
      </w:pPr>
    </w:p>
    <w:p w:rsidR="00EC517D" w:rsidRDefault="00A131ED" w:rsidP="00EC517D">
      <w:r>
        <w:rPr>
          <w:b/>
        </w:rPr>
        <w:t>Social Contribution</w:t>
      </w:r>
    </w:p>
    <w:p w:rsidR="002463F8" w:rsidRDefault="00C37A25" w:rsidP="007677BB">
      <w:r>
        <w:t xml:space="preserve">The </w:t>
      </w:r>
      <w:r w:rsidR="006E376F">
        <w:t>SNS-RSS-</w:t>
      </w:r>
      <w:r>
        <w:t xml:space="preserve">POD </w:t>
      </w:r>
      <w:r w:rsidR="00A30625">
        <w:t>system is</w:t>
      </w:r>
      <w:r w:rsidR="006E376F">
        <w:t xml:space="preserve"> a complex system involving multiple organizations and multiple levels of cooperation and coordination.  This system has evolved and will most likely continue to evolve in response to our ever changing world. </w:t>
      </w:r>
      <w:r w:rsidR="00F778FF">
        <w:t xml:space="preserve">There are opportunities to improve this system and there will most likely always be opportunities to improve this system.  </w:t>
      </w:r>
    </w:p>
    <w:p w:rsidR="00C37A25" w:rsidRDefault="00C37A25" w:rsidP="007677BB"/>
    <w:p w:rsidR="002463F8" w:rsidRDefault="00A30625" w:rsidP="007677BB">
      <w:r>
        <w:t>The current</w:t>
      </w:r>
      <w:r w:rsidR="00E5042E">
        <w:t xml:space="preserve"> </w:t>
      </w:r>
      <w:r w:rsidR="002463F8">
        <w:t>SNS-RSS-POD system is prepared to effectively respond to a variety of public health emergencies under most circumstance</w:t>
      </w:r>
      <w:r w:rsidR="00E5042E">
        <w:t>s.  This study should</w:t>
      </w:r>
      <w:r w:rsidR="008D7CFC">
        <w:t xml:space="preserve"> contribute to refining the design and operation of this system to improve its effectiveness in all situations.</w:t>
      </w:r>
    </w:p>
    <w:p w:rsidR="008D7CFC" w:rsidRDefault="008D7CFC" w:rsidP="007677BB"/>
    <w:p w:rsidR="008D7CFC" w:rsidRDefault="008D7CFC" w:rsidP="007677BB">
      <w:r>
        <w:t>Finally,</w:t>
      </w:r>
      <w:r w:rsidR="00E5042E">
        <w:t xml:space="preserve"> it is </w:t>
      </w:r>
      <w:r w:rsidR="00A30625">
        <w:t>hoped that</w:t>
      </w:r>
      <w:r>
        <w:t xml:space="preserve"> systems such as the SNS-RSS-POD system will </w:t>
      </w:r>
      <w:r w:rsidR="00DD14D2">
        <w:t xml:space="preserve">always </w:t>
      </w:r>
      <w:r>
        <w:t>be ready but never need</w:t>
      </w:r>
      <w:r w:rsidR="00DD14D2">
        <w:t>ed.</w:t>
      </w:r>
    </w:p>
    <w:p w:rsidR="00BE500F" w:rsidRPr="00AD20EE" w:rsidRDefault="00BE500F" w:rsidP="00A30625">
      <w:pPr>
        <w:pStyle w:val="Heading1"/>
        <w:rPr>
          <w:caps/>
        </w:rPr>
      </w:pPr>
      <w:r w:rsidRPr="00AD20EE">
        <w:br w:type="page"/>
      </w:r>
      <w:bookmarkStart w:id="133" w:name="_Toc403889833"/>
      <w:bookmarkStart w:id="134" w:name="_Toc413961839"/>
      <w:bookmarkStart w:id="135" w:name="_Toc414836936"/>
      <w:bookmarkStart w:id="136" w:name="_Toc419755759"/>
      <w:r w:rsidRPr="00AD20EE">
        <w:lastRenderedPageBreak/>
        <w:t>LIST OF REFERENCES</w:t>
      </w:r>
      <w:bookmarkEnd w:id="133"/>
      <w:bookmarkEnd w:id="134"/>
      <w:bookmarkEnd w:id="135"/>
      <w:bookmarkEnd w:id="136"/>
    </w:p>
    <w:p w:rsidR="00BE500F" w:rsidRPr="00AD20EE" w:rsidRDefault="00BE500F" w:rsidP="00AD20E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274745" w:rsidRDefault="00274745">
      <w:pPr>
        <w:spacing w:line="240" w:lineRule="auto"/>
      </w:pPr>
      <w:r>
        <w:br w:type="page"/>
      </w:r>
    </w:p>
    <w:p w:rsidR="00BE500F" w:rsidRPr="00AD20EE" w:rsidRDefault="00BE500F" w:rsidP="0041275C">
      <w:pPr>
        <w:ind w:left="720" w:hanging="720"/>
      </w:pPr>
      <w:r w:rsidRPr="00AD20EE">
        <w:lastRenderedPageBreak/>
        <w:t>[1]</w:t>
      </w:r>
      <w:r w:rsidRPr="00AD20EE">
        <w:tab/>
        <w:t>Brookmeyer, R., Johnson, E., Barry, S. (2005) Modeling the incubation period of anthrax, Statistics in Medicine; 2005; 24: 531-542</w:t>
      </w:r>
    </w:p>
    <w:p w:rsidR="00BE500F" w:rsidRPr="00AD20EE" w:rsidRDefault="00BE500F" w:rsidP="00AD20EE"/>
    <w:p w:rsidR="00BE500F" w:rsidRPr="00AD20EE" w:rsidRDefault="00BE500F" w:rsidP="0041275C">
      <w:pPr>
        <w:ind w:left="720" w:hanging="720"/>
      </w:pPr>
      <w:r w:rsidRPr="00AD20EE">
        <w:t>[2]</w:t>
      </w:r>
      <w:r w:rsidRPr="00AD20EE">
        <w:tab/>
        <w:t>CDC</w:t>
      </w:r>
      <w:r w:rsidR="0041275C">
        <w:t xml:space="preserve"> (website),</w:t>
      </w:r>
      <w:r w:rsidRPr="00AD20EE">
        <w:t xml:space="preserve"> 2005. </w:t>
      </w:r>
      <w:r w:rsidR="0041275C">
        <w:t>“Receiving, Distributing, and Dispensing Strategic National Stockpile Assets”</w:t>
      </w:r>
    </w:p>
    <w:p w:rsidR="00BE500F" w:rsidRPr="00AD20EE" w:rsidRDefault="00BE500F" w:rsidP="00AD20EE"/>
    <w:p w:rsidR="00BE500F" w:rsidRPr="00AD20EE" w:rsidRDefault="00BE500F" w:rsidP="00AD20EE">
      <w:r w:rsidRPr="00AD20EE">
        <w:t>[3]</w:t>
      </w:r>
      <w:r w:rsidRPr="00AD20EE">
        <w:tab/>
        <w:t>CDC (website), 2008.  Point of Dispensing (POD) Standards, April 2008</w:t>
      </w:r>
    </w:p>
    <w:p w:rsidR="00BE500F" w:rsidRPr="00AD20EE" w:rsidRDefault="00BE500F" w:rsidP="00AD20EE"/>
    <w:p w:rsidR="00BE500F" w:rsidRPr="00AD20EE" w:rsidRDefault="00BE500F" w:rsidP="00AD20EE">
      <w:r w:rsidRPr="00AD20EE">
        <w:t>[4]</w:t>
      </w:r>
      <w:r w:rsidRPr="00AD20EE">
        <w:tab/>
        <w:t>CDC (website). 201</w:t>
      </w:r>
      <w:r w:rsidR="0041275C">
        <w:t>1. “Strategic National Stockpile</w:t>
      </w:r>
      <w:r w:rsidRPr="00AD20EE">
        <w:t xml:space="preserve"> (SNS)”.</w:t>
      </w:r>
    </w:p>
    <w:p w:rsidR="00BE500F" w:rsidRPr="00AD20EE" w:rsidRDefault="00BE500F" w:rsidP="00AD20EE"/>
    <w:p w:rsidR="00BE500F" w:rsidRDefault="00BE500F" w:rsidP="0041275C">
      <w:r w:rsidRPr="00AD20EE">
        <w:t>[5]</w:t>
      </w:r>
      <w:r w:rsidRPr="00AD20EE">
        <w:tab/>
        <w:t xml:space="preserve">CDC (website). 2012. </w:t>
      </w:r>
      <w:r w:rsidR="0041275C">
        <w:t>“Strategic National Stockpile</w:t>
      </w:r>
      <w:r w:rsidR="0041275C" w:rsidRPr="00AD20EE">
        <w:t xml:space="preserve"> (SNS)”.</w:t>
      </w:r>
    </w:p>
    <w:p w:rsidR="0041275C" w:rsidRPr="00AD20EE" w:rsidRDefault="0041275C" w:rsidP="0041275C"/>
    <w:p w:rsidR="00BE500F" w:rsidRPr="00AD20EE" w:rsidRDefault="00BE500F" w:rsidP="0041275C">
      <w:pPr>
        <w:numPr>
          <w:ilvl w:val="12"/>
          <w:numId w:val="0"/>
        </w:numPr>
        <w:ind w:left="720" w:hanging="720"/>
      </w:pPr>
      <w:r w:rsidRPr="00AD20EE">
        <w:t>[6]</w:t>
      </w:r>
      <w:r w:rsidRPr="00AD20EE">
        <w:tab/>
        <w:t>Chan, E.; Fan, C.; Lewis, M.; King, K.; Dreyer, P.; Nelson, C.; (2009) The RSS-POD Supply Chain Management Game – An Exercise for Improving the Inventory Management and Distribution of Medical Countermeasures, Rand Health, WR-661-DHHS</w:t>
      </w:r>
    </w:p>
    <w:p w:rsidR="00BE500F" w:rsidRPr="00AD20EE" w:rsidRDefault="00BE500F" w:rsidP="00AD20EE"/>
    <w:p w:rsidR="00BE500F" w:rsidRPr="00AD20EE" w:rsidRDefault="00BE500F" w:rsidP="0041275C">
      <w:pPr>
        <w:ind w:left="720" w:hanging="720"/>
      </w:pPr>
      <w:r w:rsidRPr="00AD20EE">
        <w:t>[7]</w:t>
      </w:r>
      <w:r w:rsidRPr="00AD20EE">
        <w:tab/>
        <w:t>Chervenic, M., (2012), Wide Area Recovery and Resiliency Program (WARRP) Assessment of MCM Response Capabilities to an Anthrax Attack and Impact on Recovery, U.S. Department of Homeland Security</w:t>
      </w:r>
    </w:p>
    <w:p w:rsidR="00BE500F" w:rsidRPr="00AD20EE" w:rsidRDefault="00BE500F" w:rsidP="00AD20EE">
      <w:pPr>
        <w:shd w:val="clear" w:color="auto" w:fill="FFFFFF"/>
      </w:pPr>
    </w:p>
    <w:p w:rsidR="00BE500F" w:rsidRPr="00AD20EE" w:rsidRDefault="00BE500F" w:rsidP="0041275C">
      <w:pPr>
        <w:shd w:val="clear" w:color="auto" w:fill="FFFFFF"/>
        <w:ind w:left="720" w:hanging="720"/>
      </w:pPr>
      <w:r w:rsidRPr="00AD20EE">
        <w:t>[8]</w:t>
      </w:r>
      <w:r w:rsidRPr="00AD20EE">
        <w:tab/>
        <w:t xml:space="preserve">Corvese, K. (2011). </w:t>
      </w:r>
      <w:r w:rsidRPr="00AD20EE">
        <w:rPr>
          <w:iCs/>
        </w:rPr>
        <w:t>A feasibility analysis of the point of dispensing (POD) model as a response to an anthrax bioterrorism event in Rhode Island.</w:t>
      </w:r>
      <w:r w:rsidRPr="00AD20EE">
        <w:rPr>
          <w:i/>
          <w:iCs/>
        </w:rPr>
        <w:t xml:space="preserve"> </w:t>
      </w:r>
      <w:r w:rsidRPr="00AD20EE">
        <w:t>Yale University</w:t>
      </w:r>
    </w:p>
    <w:p w:rsidR="00BE500F" w:rsidRPr="00AD20EE" w:rsidRDefault="00BE500F" w:rsidP="00AD20EE">
      <w:pPr>
        <w:tabs>
          <w:tab w:val="left" w:pos="720"/>
        </w:tabs>
      </w:pPr>
    </w:p>
    <w:p w:rsidR="00BE500F" w:rsidRPr="00AD20EE" w:rsidRDefault="00BE500F" w:rsidP="0041275C">
      <w:pPr>
        <w:tabs>
          <w:tab w:val="left" w:pos="720"/>
        </w:tabs>
        <w:ind w:left="720" w:hanging="720"/>
      </w:pPr>
      <w:r w:rsidRPr="00AD20EE">
        <w:t>[9]</w:t>
      </w:r>
      <w:r w:rsidRPr="00AD20EE">
        <w:tab/>
        <w:t>DC_DOH, 2012, “Closed Point of Dispensing Initiative”, Government of District of Columbia, Department of Health, Internet</w:t>
      </w:r>
    </w:p>
    <w:p w:rsidR="00BE500F" w:rsidRPr="00AD20EE" w:rsidRDefault="00BE500F" w:rsidP="00AD20EE">
      <w:pPr>
        <w:numPr>
          <w:ilvl w:val="12"/>
          <w:numId w:val="0"/>
        </w:numPr>
      </w:pPr>
    </w:p>
    <w:p w:rsidR="00BE500F" w:rsidRPr="00AD20EE" w:rsidRDefault="00BE500F" w:rsidP="0041275C">
      <w:pPr>
        <w:numPr>
          <w:ilvl w:val="12"/>
          <w:numId w:val="0"/>
        </w:numPr>
        <w:ind w:left="720" w:hanging="720"/>
      </w:pPr>
      <w:r w:rsidRPr="00AD20EE">
        <w:t>[10]</w:t>
      </w:r>
      <w:r w:rsidRPr="00AD20EE">
        <w:tab/>
        <w:t>DHHS (2012). Division of Strategic National Stockpile (DSNS) Program Review. A Report from the Board of Scientific Counselors (BSC). DHHS CDC OPHPR BSC</w:t>
      </w:r>
    </w:p>
    <w:p w:rsidR="00BE500F" w:rsidRPr="00AD20EE" w:rsidRDefault="00BE500F" w:rsidP="0041275C">
      <w:pPr>
        <w:ind w:left="720" w:hanging="720"/>
      </w:pPr>
      <w:r w:rsidRPr="00AD20EE">
        <w:lastRenderedPageBreak/>
        <w:t>[11]</w:t>
      </w:r>
      <w:r w:rsidRPr="00AD20EE">
        <w:tab/>
        <w:t>Guyton, J. et.al; (2011) Appendix D Commissioned Paper: A Cost and Speed Analysis of Strategies for Prepositioning Antibiotics for Anthrax, National Academies Press (US)</w:t>
      </w:r>
    </w:p>
    <w:p w:rsidR="00BE500F" w:rsidRPr="00AD20EE" w:rsidRDefault="00BE500F" w:rsidP="00AD20EE"/>
    <w:p w:rsidR="00BE500F" w:rsidRPr="00AD20EE" w:rsidRDefault="00BE500F" w:rsidP="0041275C">
      <w:pPr>
        <w:ind w:left="720" w:hanging="720"/>
      </w:pPr>
      <w:r w:rsidRPr="00AD20EE">
        <w:t>[12]</w:t>
      </w:r>
      <w:r w:rsidRPr="00AD20EE">
        <w:tab/>
        <w:t>King, K. and Muckstadt, J. (2009) Evaluating Planned Capacities for Public Health Emergency Supply Chain Models, Technical Report No. 1475, School of Operations Research and  Information Engineering, Cornell University</w:t>
      </w:r>
    </w:p>
    <w:p w:rsidR="00BE500F" w:rsidRPr="00AD20EE" w:rsidRDefault="00BE500F" w:rsidP="00AD20EE"/>
    <w:p w:rsidR="00BE500F" w:rsidRPr="00AD20EE" w:rsidRDefault="00BE500F" w:rsidP="0041275C">
      <w:pPr>
        <w:ind w:left="720" w:hanging="720"/>
      </w:pPr>
      <w:r w:rsidRPr="00AD20EE">
        <w:t>[13]</w:t>
      </w:r>
      <w:r w:rsidRPr="00AD20EE">
        <w:tab/>
        <w:t>Lee, L. (2008) Analyzing Dispensing Plan for Emergency Medical Supplies in the Event of Bioterrorism, Proceedings of the 2008 Winter Simulation Conference, pages 2600-2608</w:t>
      </w:r>
    </w:p>
    <w:p w:rsidR="00BE500F" w:rsidRPr="00AD20EE" w:rsidRDefault="00BE500F" w:rsidP="00AD20EE"/>
    <w:p w:rsidR="00BE500F" w:rsidRPr="00AD20EE" w:rsidRDefault="00BE500F" w:rsidP="0041275C">
      <w:pPr>
        <w:ind w:left="720" w:hanging="720"/>
      </w:pPr>
      <w:r w:rsidRPr="00AD20EE">
        <w:t>[14]</w:t>
      </w:r>
      <w:r w:rsidRPr="00AD20EE">
        <w:tab/>
        <w:t xml:space="preserve">Lockheed Martin (website). 2009 </w:t>
      </w:r>
      <w:r w:rsidR="0041275C">
        <w:t>“Lockheed Martin Successfully Demonstrates Use of Simulation in A Strategic National Stockpile emergency Preparedness Exercise”</w:t>
      </w:r>
    </w:p>
    <w:p w:rsidR="00BE500F" w:rsidRPr="00AD20EE" w:rsidRDefault="00BE500F" w:rsidP="00AD20EE"/>
    <w:p w:rsidR="00BE500F" w:rsidRPr="00AD20EE" w:rsidRDefault="00BE500F" w:rsidP="0041275C">
      <w:pPr>
        <w:ind w:left="720" w:hanging="720"/>
      </w:pPr>
      <w:r w:rsidRPr="00AD20EE">
        <w:t xml:space="preserve">[15] </w:t>
      </w:r>
      <w:r w:rsidR="0041275C">
        <w:tab/>
      </w:r>
      <w:r w:rsidRPr="00AD20EE">
        <w:t>Nelson, C., Chan, E. et al (2008). Recommended Infrastructure Standards for Mass Antibiotic Dispensing.  RAND Health</w:t>
      </w:r>
    </w:p>
    <w:p w:rsidR="00BE500F" w:rsidRPr="00AD20EE" w:rsidRDefault="00BE500F" w:rsidP="00AD20EE"/>
    <w:p w:rsidR="00BE500F" w:rsidRPr="00AD20EE" w:rsidRDefault="00BE500F" w:rsidP="00AD20EE">
      <w:r w:rsidRPr="00AD20EE">
        <w:t>[16]</w:t>
      </w:r>
      <w:r w:rsidRPr="00AD20EE">
        <w:tab/>
        <w:t>Pennsylvania Departme</w:t>
      </w:r>
      <w:r w:rsidR="0041275C">
        <w:t xml:space="preserve">nt of Health (website).  </w:t>
      </w:r>
      <w:r w:rsidRPr="00AD20EE">
        <w:t>"</w:t>
      </w:r>
      <w:r w:rsidR="0041275C">
        <w:t>Strategic National Stockpile Overview”</w:t>
      </w:r>
    </w:p>
    <w:p w:rsidR="00BE500F" w:rsidRPr="00AD20EE" w:rsidRDefault="00BE500F" w:rsidP="00AD20EE"/>
    <w:p w:rsidR="00BE500F" w:rsidRPr="00AD20EE" w:rsidRDefault="00BE500F" w:rsidP="0041275C">
      <w:pPr>
        <w:ind w:left="720" w:hanging="720"/>
      </w:pPr>
      <w:r w:rsidRPr="00AD20EE">
        <w:t xml:space="preserve">[17] </w:t>
      </w:r>
      <w:r w:rsidRPr="00AD20EE">
        <w:tab/>
        <w:t>Robarge-Silkiner, S. (2007).  Introduction to the Strategic National Stockpile.  Kansas Department of Health and Environment</w:t>
      </w:r>
    </w:p>
    <w:p w:rsidR="00BE500F" w:rsidRPr="00AD20EE" w:rsidRDefault="00BE500F" w:rsidP="00AD20EE"/>
    <w:p w:rsidR="00BE500F" w:rsidRPr="00AD20EE" w:rsidRDefault="00BE500F" w:rsidP="0041275C">
      <w:pPr>
        <w:ind w:left="720" w:hanging="720"/>
      </w:pPr>
      <w:r w:rsidRPr="00AD20EE">
        <w:t>[18]</w:t>
      </w:r>
      <w:r w:rsidRPr="00AD20EE">
        <w:tab/>
        <w:t>Stroud, C., Viswanathan, K., Powell, T., &amp; Bass, R. R. (2011). Current Dispensing Strategies for Medical Countermeasures for Anthrax.</w:t>
      </w:r>
    </w:p>
    <w:p w:rsidR="00BE500F" w:rsidRPr="00AD20EE" w:rsidRDefault="00BE500F" w:rsidP="00AD20EE">
      <w:pPr>
        <w:shd w:val="clear" w:color="auto" w:fill="FFFFFF"/>
        <w:tabs>
          <w:tab w:val="left" w:pos="450"/>
        </w:tabs>
      </w:pPr>
    </w:p>
    <w:p w:rsidR="00BE500F" w:rsidRPr="00AD20EE" w:rsidRDefault="00BE500F" w:rsidP="0041275C">
      <w:pPr>
        <w:shd w:val="clear" w:color="auto" w:fill="FFFFFF"/>
        <w:tabs>
          <w:tab w:val="left" w:pos="450"/>
        </w:tabs>
        <w:ind w:left="720" w:hanging="720"/>
      </w:pPr>
      <w:r w:rsidRPr="00AD20EE">
        <w:t>[19]</w:t>
      </w:r>
      <w:r w:rsidRPr="00AD20EE">
        <w:tab/>
      </w:r>
      <w:r w:rsidR="0041275C">
        <w:tab/>
      </w:r>
      <w:r w:rsidRPr="00AD20EE">
        <w:t>Stroud, C., Viswanathan, K., Powell, T., &amp; Bass, R. R. (2011). Prepositioning Antibiotics for Anthrax. Institute of Medicine of the National Academies</w:t>
      </w:r>
    </w:p>
    <w:p w:rsidR="00BE500F" w:rsidRPr="00AD20EE" w:rsidRDefault="00BE500F" w:rsidP="00AD20EE">
      <w:pPr>
        <w:shd w:val="clear" w:color="auto" w:fill="FFFFFF"/>
        <w:tabs>
          <w:tab w:val="left" w:pos="450"/>
        </w:tabs>
      </w:pPr>
    </w:p>
    <w:p w:rsidR="00BE500F" w:rsidRPr="00AD20EE" w:rsidRDefault="00BE500F" w:rsidP="0041275C">
      <w:pPr>
        <w:shd w:val="clear" w:color="auto" w:fill="FFFFFF"/>
        <w:tabs>
          <w:tab w:val="left" w:pos="450"/>
        </w:tabs>
        <w:ind w:left="720" w:hanging="720"/>
      </w:pPr>
      <w:r w:rsidRPr="00AD20EE">
        <w:lastRenderedPageBreak/>
        <w:t>[20]</w:t>
      </w:r>
      <w:r w:rsidRPr="00AD20EE">
        <w:tab/>
      </w:r>
      <w:r w:rsidR="0041275C">
        <w:tab/>
      </w:r>
      <w:r w:rsidRPr="00AD20EE">
        <w:t xml:space="preserve">Sun, Y. (2012). </w:t>
      </w:r>
      <w:r w:rsidRPr="00AD20EE">
        <w:rPr>
          <w:iCs/>
        </w:rPr>
        <w:t>The SNS logistics network design: Location and vehicle routing.</w:t>
      </w:r>
      <w:r w:rsidRPr="00AD20EE">
        <w:t xml:space="preserve"> University of Louisville</w:t>
      </w:r>
    </w:p>
    <w:p w:rsidR="00BE500F" w:rsidRPr="00AD20EE" w:rsidRDefault="00BE500F" w:rsidP="00AD20EE"/>
    <w:p w:rsidR="00BE500F" w:rsidRPr="00AD20EE" w:rsidRDefault="00BE500F" w:rsidP="0041275C">
      <w:pPr>
        <w:ind w:left="720" w:hanging="720"/>
      </w:pPr>
      <w:r w:rsidRPr="00AD20EE">
        <w:t>[21]</w:t>
      </w:r>
      <w:r w:rsidRPr="00AD20EE">
        <w:tab/>
        <w:t>Wilkening, D. (2008), Modeling the Incubation Period of Inhalational Anthrax, Medical Decision Making 2008 28:593</w:t>
      </w:r>
    </w:p>
    <w:p w:rsidR="00BE500F" w:rsidRPr="00AD20EE" w:rsidRDefault="00BE500F" w:rsidP="00AD20EE"/>
    <w:p w:rsidR="00BE500F" w:rsidRPr="00AD20EE" w:rsidRDefault="00BE500F" w:rsidP="0041275C">
      <w:pPr>
        <w:ind w:left="720" w:hanging="720"/>
      </w:pPr>
      <w:r w:rsidRPr="00AD20EE">
        <w:t>[22]</w:t>
      </w:r>
      <w:r w:rsidRPr="00AD20EE">
        <w:tab/>
        <w:t xml:space="preserve">Winston, W. 2004. </w:t>
      </w:r>
      <w:r w:rsidR="0041275C">
        <w:t>Operations Research – Applications and Algorithms,</w:t>
      </w:r>
      <w:r w:rsidRPr="00AD20EE">
        <w:t xml:space="preserve"> Brooks/Cole – Thomson Learning</w:t>
      </w:r>
    </w:p>
    <w:p w:rsidR="00BE500F" w:rsidRPr="00AD20EE" w:rsidRDefault="00BE500F" w:rsidP="00AD20EE">
      <w:pPr>
        <w:shd w:val="clear" w:color="auto" w:fill="FFFFFF"/>
        <w:tabs>
          <w:tab w:val="left" w:pos="450"/>
        </w:tabs>
      </w:pPr>
    </w:p>
    <w:p w:rsidR="00BE500F" w:rsidRPr="00AD20EE" w:rsidRDefault="00022C63" w:rsidP="00AD20EE">
      <w:r>
        <w:t xml:space="preserve">[23] </w:t>
      </w:r>
      <w:r>
        <w:tab/>
        <w:t>Carley, K. 1996. Validating Computational Models, Carnegie Mellon University</w:t>
      </w:r>
    </w:p>
    <w:p w:rsidR="001810A5" w:rsidRDefault="001810A5">
      <w:pPr>
        <w:spacing w:line="240" w:lineRule="auto"/>
      </w:pPr>
    </w:p>
    <w:p w:rsidR="001810A5" w:rsidRPr="001810A5" w:rsidRDefault="001810A5" w:rsidP="001810A5">
      <w:pPr>
        <w:pStyle w:val="PlainText"/>
        <w:spacing w:line="360" w:lineRule="auto"/>
        <w:ind w:left="720" w:hanging="720"/>
        <w:rPr>
          <w:rFonts w:ascii="Times New Roman" w:hAnsi="Times New Roman" w:cs="Times New Roman"/>
          <w:sz w:val="24"/>
          <w:szCs w:val="24"/>
        </w:rPr>
      </w:pPr>
      <w:r w:rsidRPr="001810A5">
        <w:rPr>
          <w:rFonts w:ascii="Times New Roman" w:hAnsi="Times New Roman" w:cs="Times New Roman"/>
          <w:sz w:val="24"/>
          <w:szCs w:val="24"/>
        </w:rPr>
        <w:t>[24]</w:t>
      </w:r>
      <w:r>
        <w:tab/>
      </w:r>
      <w:r w:rsidRPr="001810A5">
        <w:rPr>
          <w:rFonts w:ascii="Times New Roman" w:hAnsi="Times New Roman" w:cs="Times New Roman"/>
          <w:sz w:val="24"/>
          <w:szCs w:val="24"/>
        </w:rPr>
        <w:t>Yu, A. J. (2015) "Multi-objective vehicle routing problem for emergency supply," Working paper, Industrial and System Engineering, University of Tennessee, Knoxville.</w:t>
      </w:r>
    </w:p>
    <w:p w:rsidR="004B2DE3" w:rsidRPr="001810A5" w:rsidRDefault="004B2DE3" w:rsidP="001810A5">
      <w:r w:rsidRPr="001810A5">
        <w:br w:type="page"/>
      </w:r>
    </w:p>
    <w:p w:rsidR="004B2DE3" w:rsidRDefault="004B2DE3" w:rsidP="00A30625">
      <w:pPr>
        <w:pStyle w:val="Heading1"/>
      </w:pPr>
      <w:bookmarkStart w:id="137" w:name="_Toc419755760"/>
      <w:r>
        <w:lastRenderedPageBreak/>
        <w:t>APPENDIX</w:t>
      </w:r>
      <w:bookmarkEnd w:id="137"/>
    </w:p>
    <w:p w:rsidR="004B2DE3" w:rsidRDefault="004B2DE3">
      <w:pPr>
        <w:spacing w:line="240" w:lineRule="auto"/>
        <w:rPr>
          <w:b/>
          <w:bCs/>
          <w:sz w:val="32"/>
        </w:rPr>
      </w:pPr>
      <w:r>
        <w:br w:type="page"/>
      </w:r>
    </w:p>
    <w:p w:rsidR="00F24001" w:rsidRPr="00A02664" w:rsidRDefault="00D51699" w:rsidP="00C70443">
      <w:pPr>
        <w:pStyle w:val="Heading2"/>
      </w:pPr>
      <w:bookmarkStart w:id="138" w:name="_Toc419755761"/>
      <w:r>
        <w:lastRenderedPageBreak/>
        <w:t xml:space="preserve">Appendix A: </w:t>
      </w:r>
      <w:r w:rsidR="00F24001" w:rsidRPr="00A02664">
        <w:t>Notations</w:t>
      </w:r>
      <w:bookmarkEnd w:id="138"/>
    </w:p>
    <w:p w:rsidR="00F24001" w:rsidRPr="00EA23C1" w:rsidRDefault="00F24001" w:rsidP="00F24001">
      <w:pPr>
        <w:rPr>
          <w:u w:val="single"/>
        </w:rPr>
      </w:pPr>
      <w:r>
        <w:rPr>
          <w:u w:val="single"/>
        </w:rPr>
        <w:t>General and Main Equation</w:t>
      </w:r>
      <w:r w:rsidRPr="00EA23C1">
        <w:rPr>
          <w:u w:val="single"/>
        </w:rPr>
        <w:t xml:space="preserve"> notations:</w:t>
      </w:r>
    </w:p>
    <w:p w:rsidR="00F24001" w:rsidRPr="00EA23C1" w:rsidRDefault="00F24001" w:rsidP="00F24001">
      <w:pPr>
        <w:rPr>
          <w:i/>
        </w:rPr>
      </w:pPr>
      <w:r w:rsidRPr="00EA23C1">
        <w:rPr>
          <w:i/>
        </w:rPr>
        <w:t>n</w:t>
      </w:r>
      <w:r w:rsidRPr="00EA23C1">
        <w:t xml:space="preserve"> = number of active PODs serviced by the RSS for </w:t>
      </w:r>
      <w:r w:rsidRPr="00EA23C1">
        <w:rPr>
          <w:i/>
        </w:rPr>
        <w:t>POD</w:t>
      </w:r>
      <w:r w:rsidRPr="00EA23C1">
        <w:rPr>
          <w:i/>
          <w:vertAlign w:val="subscript"/>
        </w:rPr>
        <w:t>i</w:t>
      </w:r>
      <w:r w:rsidRPr="00EA23C1">
        <w:rPr>
          <w:i/>
        </w:rPr>
        <w:t>, i=1, 2, … , n.</w:t>
      </w:r>
    </w:p>
    <w:p w:rsidR="00F24001" w:rsidRPr="00EA23C1" w:rsidRDefault="00F24001" w:rsidP="00F24001">
      <w:pPr>
        <w:rPr>
          <w:i/>
        </w:rPr>
      </w:pPr>
      <w:r w:rsidRPr="00EA23C1">
        <w:rPr>
          <w:i/>
        </w:rPr>
        <w:t>POD</w:t>
      </w:r>
      <w:r w:rsidRPr="00EA23C1">
        <w:rPr>
          <w:i/>
          <w:vertAlign w:val="subscript"/>
        </w:rPr>
        <w:t xml:space="preserve">i </w:t>
      </w:r>
      <w:r w:rsidRPr="00EA23C1">
        <w:t xml:space="preserve">= POD identification number for </w:t>
      </w:r>
      <w:r w:rsidRPr="00EA23C1">
        <w:rPr>
          <w:i/>
        </w:rPr>
        <w:t>POD</w:t>
      </w:r>
      <w:r w:rsidRPr="00EA23C1">
        <w:rPr>
          <w:i/>
          <w:vertAlign w:val="subscript"/>
        </w:rPr>
        <w:t>i</w:t>
      </w:r>
      <w:r w:rsidRPr="00EA23C1">
        <w:rPr>
          <w:i/>
        </w:rPr>
        <w:t>, i=1, 2, … , n</w:t>
      </w:r>
    </w:p>
    <w:p w:rsidR="00F24001" w:rsidRPr="00EA23C1" w:rsidRDefault="00F24001" w:rsidP="00F24001">
      <w:pPr>
        <w:rPr>
          <w:i/>
        </w:rPr>
      </w:pPr>
      <w:r w:rsidRPr="00EA23C1">
        <w:rPr>
          <w:i/>
        </w:rPr>
        <w:t>POD</w:t>
      </w:r>
      <w:r w:rsidRPr="00EA23C1">
        <w:rPr>
          <w:i/>
          <w:vertAlign w:val="subscript"/>
        </w:rPr>
        <w:t xml:space="preserve">LAP </w:t>
      </w:r>
      <w:r w:rsidRPr="00EA23C1">
        <w:t xml:space="preserve">= Last Active </w:t>
      </w:r>
      <w:r w:rsidRPr="00EA23C1">
        <w:rPr>
          <w:i/>
        </w:rPr>
        <w:t>POD</w:t>
      </w:r>
      <w:r w:rsidRPr="00EA23C1">
        <w:rPr>
          <w:i/>
          <w:vertAlign w:val="subscript"/>
        </w:rPr>
        <w:t>i</w:t>
      </w:r>
    </w:p>
    <w:p w:rsidR="00F24001" w:rsidRPr="00EA23C1" w:rsidRDefault="00F24001" w:rsidP="00F24001">
      <w:r w:rsidRPr="00EA23C1">
        <w:rPr>
          <w:i/>
        </w:rPr>
        <w:t>T</w:t>
      </w:r>
      <w:r w:rsidRPr="00EA23C1">
        <w:rPr>
          <w:i/>
          <w:vertAlign w:val="subscript"/>
        </w:rPr>
        <w:t>i</w:t>
      </w:r>
      <w:r w:rsidRPr="00EA23C1">
        <w:t xml:space="preserve"> = Time (minutes) between Exposure of the Population to the harmful condition </w:t>
      </w:r>
    </w:p>
    <w:p w:rsidR="00F24001" w:rsidRPr="00EA23C1" w:rsidRDefault="00F24001" w:rsidP="00F24001">
      <w:pPr>
        <w:ind w:firstLine="720"/>
        <w:rPr>
          <w:i/>
        </w:rPr>
      </w:pPr>
      <w:r w:rsidRPr="00EA23C1">
        <w:t xml:space="preserve">and the treatment of the Population at </w:t>
      </w:r>
      <w:r w:rsidRPr="00EA23C1">
        <w:rPr>
          <w:i/>
        </w:rPr>
        <w:t>POD</w:t>
      </w:r>
      <w:r w:rsidRPr="00EA23C1">
        <w:rPr>
          <w:i/>
          <w:vertAlign w:val="subscript"/>
        </w:rPr>
        <w:t>i</w:t>
      </w:r>
      <w:r w:rsidRPr="00EA23C1">
        <w:rPr>
          <w:i/>
        </w:rPr>
        <w:t>, i=1, 2, … , n</w:t>
      </w:r>
    </w:p>
    <w:p w:rsidR="00F24001" w:rsidRPr="00EA23C1" w:rsidRDefault="00F24001" w:rsidP="00F24001">
      <w:pPr>
        <w:rPr>
          <w:i/>
        </w:rPr>
      </w:pPr>
      <w:r w:rsidRPr="00EA23C1">
        <w:rPr>
          <w:i/>
        </w:rPr>
        <w:t>T</w:t>
      </w:r>
      <w:r w:rsidRPr="00EA23C1">
        <w:rPr>
          <w:i/>
          <w:vertAlign w:val="subscript"/>
        </w:rPr>
        <w:t>LAP</w:t>
      </w:r>
      <w:r w:rsidRPr="00EA23C1">
        <w:rPr>
          <w:i/>
        </w:rPr>
        <w:t>= T</w:t>
      </w:r>
      <w:r w:rsidRPr="00EA23C1">
        <w:rPr>
          <w:i/>
          <w:vertAlign w:val="subscript"/>
        </w:rPr>
        <w:t>i</w:t>
      </w:r>
      <w:r w:rsidRPr="00EA23C1">
        <w:rPr>
          <w:i/>
        </w:rPr>
        <w:t xml:space="preserve"> </w:t>
      </w:r>
      <w:r w:rsidRPr="00EA23C1">
        <w:t xml:space="preserve">of </w:t>
      </w:r>
      <w:r w:rsidRPr="00EA23C1">
        <w:rPr>
          <w:i/>
        </w:rPr>
        <w:t>POD</w:t>
      </w:r>
      <w:r w:rsidRPr="00EA23C1">
        <w:rPr>
          <w:i/>
          <w:vertAlign w:val="subscript"/>
        </w:rPr>
        <w:t xml:space="preserve">LAP </w:t>
      </w:r>
    </w:p>
    <w:p w:rsidR="00F24001" w:rsidRPr="00EA23C1" w:rsidRDefault="00F24001" w:rsidP="00F24001">
      <w:r w:rsidRPr="00EA23C1">
        <w:rPr>
          <w:i/>
        </w:rPr>
        <w:t>T1</w:t>
      </w:r>
      <w:r w:rsidRPr="00EA23C1">
        <w:t xml:space="preserve"> = Time (minutes) between Exposure of the Population to the harmful condition</w:t>
      </w:r>
    </w:p>
    <w:p w:rsidR="00F24001" w:rsidRPr="00EA23C1" w:rsidRDefault="00F24001" w:rsidP="00F24001">
      <w:pPr>
        <w:ind w:firstLine="720"/>
      </w:pPr>
      <w:r w:rsidRPr="00EA23C1">
        <w:t>and the time of the Decision to Activate the SNS-RSS-POD system.</w:t>
      </w:r>
    </w:p>
    <w:p w:rsidR="00F24001" w:rsidRPr="00EA23C1" w:rsidRDefault="00F24001" w:rsidP="00F24001">
      <w:r w:rsidRPr="00EA23C1">
        <w:rPr>
          <w:i/>
        </w:rPr>
        <w:t>T2</w:t>
      </w:r>
      <w:r w:rsidRPr="00EA23C1">
        <w:t xml:space="preserve"> = Time (minutes) from the Decision to Activate the SNS-RSS-POD system </w:t>
      </w:r>
    </w:p>
    <w:p w:rsidR="00F24001" w:rsidRPr="00EA23C1" w:rsidRDefault="00F24001" w:rsidP="00F24001">
      <w:pPr>
        <w:ind w:firstLine="720"/>
      </w:pPr>
      <w:r w:rsidRPr="00EA23C1">
        <w:t>to the delivery at the RSS of a sufficient portion of the 12 Push Package to enable</w:t>
      </w:r>
    </w:p>
    <w:p w:rsidR="00F24001" w:rsidRPr="00EA23C1" w:rsidRDefault="00F24001" w:rsidP="00F24001">
      <w:pPr>
        <w:ind w:firstLine="720"/>
      </w:pPr>
      <w:r w:rsidRPr="00EA23C1">
        <w:t>the POD Order Pick process to start.</w:t>
      </w:r>
    </w:p>
    <w:p w:rsidR="00F24001" w:rsidRPr="00EA23C1" w:rsidRDefault="00F24001" w:rsidP="00F24001">
      <w:r w:rsidRPr="00EA23C1">
        <w:rPr>
          <w:i/>
        </w:rPr>
        <w:t>T3</w:t>
      </w:r>
      <w:r w:rsidRPr="00EA23C1">
        <w:t xml:space="preserve"> = Time (minutes) in RSS from the delivery of a sufficient portion of the 12 Hour Push </w:t>
      </w:r>
    </w:p>
    <w:p w:rsidR="00F24001" w:rsidRPr="00EA23C1" w:rsidRDefault="00F24001" w:rsidP="00F24001">
      <w:pPr>
        <w:ind w:firstLine="720"/>
      </w:pPr>
      <w:r w:rsidRPr="00EA23C1">
        <w:t xml:space="preserve">Package to enable the POD Order Pick process to start and the completion of the </w:t>
      </w:r>
    </w:p>
    <w:p w:rsidR="00F24001" w:rsidRPr="00EA23C1" w:rsidRDefault="00F24001" w:rsidP="00F24001">
      <w:pPr>
        <w:ind w:firstLine="720"/>
      </w:pPr>
      <w:r w:rsidRPr="00EA23C1">
        <w:t>first POD Order.</w:t>
      </w:r>
    </w:p>
    <w:p w:rsidR="00F24001" w:rsidRPr="00EA23C1" w:rsidRDefault="00F24001" w:rsidP="00F24001">
      <w:r w:rsidRPr="00EA23C1">
        <w:rPr>
          <w:i/>
        </w:rPr>
        <w:t>T4</w:t>
      </w:r>
      <w:r w:rsidRPr="00EA23C1">
        <w:rPr>
          <w:i/>
          <w:vertAlign w:val="subscript"/>
        </w:rPr>
        <w:t>i</w:t>
      </w:r>
      <w:r w:rsidRPr="00EA23C1">
        <w:rPr>
          <w:vertAlign w:val="subscript"/>
        </w:rPr>
        <w:t xml:space="preserve"> </w:t>
      </w:r>
      <w:r w:rsidRPr="00EA23C1">
        <w:t>= Time (minutes) from the completion of the first POD Order to the delivery</w:t>
      </w:r>
    </w:p>
    <w:p w:rsidR="00F24001" w:rsidRPr="00EA23C1" w:rsidRDefault="00F24001" w:rsidP="00F24001">
      <w:pPr>
        <w:ind w:firstLine="720"/>
      </w:pPr>
      <w:r w:rsidRPr="00EA23C1">
        <w:t xml:space="preserve">of each specific POD Order to </w:t>
      </w:r>
      <w:r w:rsidRPr="00EA23C1">
        <w:rPr>
          <w:i/>
        </w:rPr>
        <w:t>POD</w:t>
      </w:r>
      <w:r w:rsidRPr="00EA23C1">
        <w:rPr>
          <w:i/>
          <w:vertAlign w:val="subscript"/>
        </w:rPr>
        <w:t>i</w:t>
      </w:r>
      <w:r w:rsidRPr="00EA23C1">
        <w:t xml:space="preserve"> , </w:t>
      </w:r>
      <w:r w:rsidRPr="00EA23C1">
        <w:rPr>
          <w:i/>
        </w:rPr>
        <w:t>i = 1, 2, …, n.</w:t>
      </w:r>
      <w:r w:rsidRPr="00EA23C1">
        <w:t xml:space="preserve"> </w:t>
      </w:r>
    </w:p>
    <w:p w:rsidR="00F24001" w:rsidRPr="00EA23C1" w:rsidRDefault="00F24001" w:rsidP="00F24001">
      <w:r w:rsidRPr="00EA23C1">
        <w:rPr>
          <w:i/>
        </w:rPr>
        <w:t>T4</w:t>
      </w:r>
      <w:r w:rsidRPr="00EA23C1">
        <w:rPr>
          <w:i/>
          <w:vertAlign w:val="subscript"/>
        </w:rPr>
        <w:t>LAP</w:t>
      </w:r>
      <w:r w:rsidRPr="00EA23C1">
        <w:t xml:space="preserve"> = </w:t>
      </w:r>
      <w:r w:rsidRPr="00EA23C1">
        <w:rPr>
          <w:i/>
        </w:rPr>
        <w:t>T4</w:t>
      </w:r>
      <w:r w:rsidRPr="00EA23C1">
        <w:rPr>
          <w:i/>
          <w:vertAlign w:val="subscript"/>
        </w:rPr>
        <w:t>i</w:t>
      </w:r>
      <w:r w:rsidRPr="00EA23C1">
        <w:t xml:space="preserve"> for Last Active POD</w:t>
      </w:r>
    </w:p>
    <w:p w:rsidR="00F24001" w:rsidRPr="00EA23C1" w:rsidRDefault="00F24001" w:rsidP="00F24001">
      <w:r w:rsidRPr="00EA23C1">
        <w:rPr>
          <w:i/>
        </w:rPr>
        <w:t>T5A</w:t>
      </w:r>
      <w:r w:rsidRPr="00EA23C1">
        <w:rPr>
          <w:i/>
          <w:vertAlign w:val="subscript"/>
        </w:rPr>
        <w:t xml:space="preserve">i </w:t>
      </w:r>
      <w:r w:rsidRPr="00EA23C1">
        <w:t>= Available Service Time (minutes) from the delivery of their POD Order to treating</w:t>
      </w:r>
    </w:p>
    <w:p w:rsidR="00F24001" w:rsidRPr="00EA23C1" w:rsidRDefault="00F24001" w:rsidP="00F24001">
      <w:pPr>
        <w:ind w:firstLine="720"/>
      </w:pPr>
      <w:r w:rsidRPr="00EA23C1">
        <w:t>the last person at</w:t>
      </w:r>
      <w:r w:rsidRPr="00EA23C1">
        <w:rPr>
          <w:i/>
        </w:rPr>
        <w:t xml:space="preserve"> POD</w:t>
      </w:r>
      <w:r w:rsidRPr="00EA23C1">
        <w:rPr>
          <w:i/>
          <w:vertAlign w:val="subscript"/>
        </w:rPr>
        <w:t>i</w:t>
      </w:r>
      <w:r w:rsidRPr="00EA23C1">
        <w:t xml:space="preserve">, </w:t>
      </w:r>
      <w:r w:rsidRPr="00EA23C1">
        <w:rPr>
          <w:i/>
        </w:rPr>
        <w:t>i = 1, 2, …, n.</w:t>
      </w:r>
      <w:r w:rsidRPr="00EA23C1">
        <w:t xml:space="preserve"> </w:t>
      </w:r>
    </w:p>
    <w:p w:rsidR="00F24001" w:rsidRPr="00EA23C1" w:rsidRDefault="00F24001" w:rsidP="00F24001">
      <w:r w:rsidRPr="00EA23C1">
        <w:rPr>
          <w:i/>
        </w:rPr>
        <w:t>T5A</w:t>
      </w:r>
      <w:r w:rsidRPr="00EA23C1">
        <w:rPr>
          <w:i/>
          <w:vertAlign w:val="subscript"/>
        </w:rPr>
        <w:t>LAP</w:t>
      </w:r>
      <w:r w:rsidR="00854EB4">
        <w:t xml:space="preserve"> </w:t>
      </w:r>
      <w:r>
        <w:t xml:space="preserve">= </w:t>
      </w:r>
      <w:r w:rsidRPr="00EA23C1">
        <w:rPr>
          <w:i/>
        </w:rPr>
        <w:t>T5A</w:t>
      </w:r>
      <w:r w:rsidRPr="00EA23C1">
        <w:rPr>
          <w:i/>
          <w:vertAlign w:val="subscript"/>
        </w:rPr>
        <w:t xml:space="preserve">i </w:t>
      </w:r>
      <w:r w:rsidRPr="00EA23C1">
        <w:t>for Last Active POD</w:t>
      </w:r>
    </w:p>
    <w:p w:rsidR="00F24001" w:rsidRPr="00EA23C1" w:rsidRDefault="00F24001" w:rsidP="00F24001">
      <w:r w:rsidRPr="00EA23C1">
        <w:rPr>
          <w:i/>
        </w:rPr>
        <w:t>T5R</w:t>
      </w:r>
      <w:r w:rsidRPr="00EA23C1">
        <w:rPr>
          <w:i/>
          <w:vertAlign w:val="subscript"/>
        </w:rPr>
        <w:t>i</w:t>
      </w:r>
      <w:r w:rsidRPr="00EA23C1">
        <w:rPr>
          <w:vertAlign w:val="subscript"/>
        </w:rPr>
        <w:t xml:space="preserve"> </w:t>
      </w:r>
      <w:r w:rsidRPr="00EA23C1">
        <w:t>= Required Service Time (minutes) from delivery of their POD Order to treating</w:t>
      </w:r>
    </w:p>
    <w:p w:rsidR="00F24001" w:rsidRPr="00EA23C1" w:rsidRDefault="00F24001" w:rsidP="00F24001">
      <w:r w:rsidRPr="00EA23C1">
        <w:t xml:space="preserve"> </w:t>
      </w:r>
      <w:r>
        <w:tab/>
      </w:r>
      <w:r w:rsidRPr="00EA23C1">
        <w:t xml:space="preserve">the last person at </w:t>
      </w:r>
      <w:r w:rsidRPr="00EA23C1">
        <w:rPr>
          <w:i/>
        </w:rPr>
        <w:t>POD</w:t>
      </w:r>
      <w:r w:rsidRPr="00EA23C1">
        <w:rPr>
          <w:i/>
          <w:vertAlign w:val="subscript"/>
        </w:rPr>
        <w:t>i</w:t>
      </w:r>
      <w:r w:rsidRPr="00EA23C1">
        <w:t xml:space="preserve"> , </w:t>
      </w:r>
      <w:r w:rsidRPr="00EA23C1">
        <w:rPr>
          <w:i/>
        </w:rPr>
        <w:t>i = 1, 2, …, n.</w:t>
      </w:r>
      <w:r w:rsidRPr="00EA23C1">
        <w:t xml:space="preserve"> </w:t>
      </w:r>
    </w:p>
    <w:p w:rsidR="00F24001" w:rsidRPr="00EA23C1" w:rsidRDefault="00F24001" w:rsidP="00F24001">
      <w:r w:rsidRPr="00EA23C1">
        <w:rPr>
          <w:i/>
        </w:rPr>
        <w:t>T5R</w:t>
      </w:r>
      <w:r w:rsidRPr="00EA23C1">
        <w:rPr>
          <w:i/>
          <w:vertAlign w:val="subscript"/>
        </w:rPr>
        <w:t>LAP</w:t>
      </w:r>
      <w:r w:rsidRPr="00EA23C1">
        <w:rPr>
          <w:vertAlign w:val="subscript"/>
        </w:rPr>
        <w:t xml:space="preserve"> </w:t>
      </w:r>
      <w:r w:rsidRPr="00EA23C1">
        <w:t xml:space="preserve">= </w:t>
      </w:r>
      <w:r w:rsidRPr="00EA23C1">
        <w:rPr>
          <w:i/>
        </w:rPr>
        <w:t>T5R</w:t>
      </w:r>
      <w:r w:rsidRPr="00EA23C1">
        <w:rPr>
          <w:i/>
          <w:vertAlign w:val="subscript"/>
        </w:rPr>
        <w:t>i</w:t>
      </w:r>
      <w:r w:rsidRPr="00EA23C1">
        <w:rPr>
          <w:vertAlign w:val="subscript"/>
        </w:rPr>
        <w:t xml:space="preserve"> </w:t>
      </w:r>
      <w:r w:rsidRPr="00EA23C1">
        <w:t>for Last Active POD</w:t>
      </w:r>
    </w:p>
    <w:p w:rsidR="00F24001" w:rsidRDefault="00F24001" w:rsidP="00F24001">
      <w:pPr>
        <w:rPr>
          <w:i/>
        </w:rPr>
      </w:pPr>
      <w:r w:rsidRPr="00EA23C1">
        <w:rPr>
          <w:i/>
        </w:rPr>
        <w:t>TS</w:t>
      </w:r>
      <w:r w:rsidRPr="00EA23C1">
        <w:rPr>
          <w:i/>
          <w:vertAlign w:val="subscript"/>
        </w:rPr>
        <w:t>i</w:t>
      </w:r>
      <w:r w:rsidRPr="00EA23C1">
        <w:rPr>
          <w:i/>
        </w:rPr>
        <w:t xml:space="preserve"> = </w:t>
      </w:r>
      <w:r w:rsidRPr="00EA23C1">
        <w:t xml:space="preserve">Total </w:t>
      </w:r>
      <w:r>
        <w:t xml:space="preserve">SNS-RSS-POD </w:t>
      </w:r>
      <w:r w:rsidRPr="00EA23C1">
        <w:t xml:space="preserve">System Time for </w:t>
      </w:r>
      <w:r w:rsidRPr="00EA23C1">
        <w:rPr>
          <w:i/>
        </w:rPr>
        <w:t>POD</w:t>
      </w:r>
      <w:r w:rsidRPr="00EA23C1">
        <w:rPr>
          <w:i/>
          <w:vertAlign w:val="subscript"/>
        </w:rPr>
        <w:t>i</w:t>
      </w:r>
      <w:r w:rsidRPr="00EA23C1">
        <w:t xml:space="preserve"> , </w:t>
      </w:r>
      <w:r w:rsidRPr="00EA23C1">
        <w:rPr>
          <w:i/>
        </w:rPr>
        <w:t>i = 1, 2, …, n.</w:t>
      </w:r>
    </w:p>
    <w:p w:rsidR="00F24001" w:rsidRPr="002245FB" w:rsidRDefault="00F24001" w:rsidP="00F24001">
      <w:r w:rsidRPr="00EA23C1">
        <w:rPr>
          <w:i/>
        </w:rPr>
        <w:t>T</w:t>
      </w:r>
      <w:r>
        <w:rPr>
          <w:i/>
        </w:rPr>
        <w:t>S</w:t>
      </w:r>
      <w:r w:rsidRPr="00EA23C1">
        <w:rPr>
          <w:i/>
          <w:vertAlign w:val="subscript"/>
        </w:rPr>
        <w:t>LAP</w:t>
      </w:r>
      <w:r>
        <w:rPr>
          <w:i/>
          <w:vertAlign w:val="subscript"/>
        </w:rPr>
        <w:t xml:space="preserve"> </w:t>
      </w:r>
      <w:r w:rsidRPr="00EA23C1">
        <w:rPr>
          <w:i/>
        </w:rPr>
        <w:t>= TS</w:t>
      </w:r>
      <w:r w:rsidRPr="00EA23C1">
        <w:rPr>
          <w:i/>
          <w:vertAlign w:val="subscript"/>
        </w:rPr>
        <w:t>i</w:t>
      </w:r>
      <w:r>
        <w:rPr>
          <w:i/>
          <w:vertAlign w:val="subscript"/>
        </w:rPr>
        <w:t xml:space="preserve">  </w:t>
      </w:r>
      <w:r w:rsidRPr="002245FB">
        <w:t>for Last Active POD</w:t>
      </w:r>
    </w:p>
    <w:p w:rsidR="00F24001" w:rsidRPr="00EA23C1" w:rsidRDefault="00F24001" w:rsidP="00F24001">
      <w:r w:rsidRPr="00EA23C1">
        <w:rPr>
          <w:i/>
        </w:rPr>
        <w:t>MDST</w:t>
      </w:r>
      <w:r w:rsidRPr="00EA23C1">
        <w:t xml:space="preserve"> = Minimum Desired Service Time (minutes) from the delivery of </w:t>
      </w:r>
    </w:p>
    <w:p w:rsidR="00F24001" w:rsidRPr="00EA23C1" w:rsidRDefault="00F24001" w:rsidP="00F24001">
      <w:pPr>
        <w:ind w:firstLine="720"/>
      </w:pPr>
      <w:r w:rsidRPr="00EA23C1">
        <w:t xml:space="preserve">their POD Order to actually treating the last person at </w:t>
      </w:r>
      <w:r w:rsidRPr="00EA23C1">
        <w:rPr>
          <w:i/>
        </w:rPr>
        <w:t>POD</w:t>
      </w:r>
      <w:r w:rsidRPr="00EA23C1">
        <w:rPr>
          <w:i/>
          <w:vertAlign w:val="subscript"/>
        </w:rPr>
        <w:t>i</w:t>
      </w:r>
      <w:r w:rsidRPr="00EA23C1">
        <w:t xml:space="preserve"> , </w:t>
      </w:r>
      <w:r w:rsidRPr="00EA23C1">
        <w:rPr>
          <w:i/>
        </w:rPr>
        <w:t>i = 1, 2, …, n.</w:t>
      </w:r>
    </w:p>
    <w:p w:rsidR="00F24001" w:rsidRDefault="00F24001" w:rsidP="00F24001">
      <w:pPr>
        <w:rPr>
          <w:u w:val="single"/>
        </w:rPr>
      </w:pPr>
      <w:r>
        <w:rPr>
          <w:u w:val="single"/>
        </w:rPr>
        <w:lastRenderedPageBreak/>
        <w:t>T2 Notations:</w:t>
      </w:r>
      <w:r w:rsidRPr="00EA23C1">
        <w:rPr>
          <w:u w:val="single"/>
        </w:rPr>
        <w:t xml:space="preserve"> </w:t>
      </w:r>
    </w:p>
    <w:p w:rsidR="00F24001" w:rsidRPr="00EA23C1" w:rsidRDefault="00F24001" w:rsidP="00F24001">
      <w:r w:rsidRPr="00EA23C1">
        <w:rPr>
          <w:i/>
        </w:rPr>
        <w:t>C</w:t>
      </w:r>
      <w:r w:rsidRPr="00EA23C1">
        <w:rPr>
          <w:i/>
          <w:vertAlign w:val="subscript"/>
        </w:rPr>
        <w:t>SNS</w:t>
      </w:r>
      <w:r w:rsidRPr="00EA23C1">
        <w:t xml:space="preserve"> = Decision Variable {0= No, 1=Yes}: Load SNS trucks at SNS so as to support </w:t>
      </w:r>
    </w:p>
    <w:p w:rsidR="00F24001" w:rsidRPr="00EA23C1" w:rsidRDefault="00F24001" w:rsidP="00F24001">
      <w:pPr>
        <w:ind w:firstLine="720"/>
      </w:pPr>
      <w:r w:rsidRPr="00EA23C1">
        <w:t>RSS usage.</w:t>
      </w:r>
    </w:p>
    <w:p w:rsidR="00F24001" w:rsidRPr="00EA23C1" w:rsidRDefault="00F24001" w:rsidP="00F24001">
      <w:r w:rsidRPr="00EA23C1">
        <w:rPr>
          <w:i/>
        </w:rPr>
        <w:t>T</w:t>
      </w:r>
      <w:r w:rsidRPr="00EA23C1">
        <w:rPr>
          <w:i/>
          <w:vertAlign w:val="subscript"/>
        </w:rPr>
        <w:t>CON</w:t>
      </w:r>
      <w:r w:rsidRPr="00EA23C1">
        <w:rPr>
          <w:i/>
        </w:rPr>
        <w:t xml:space="preserve"> </w:t>
      </w:r>
      <w:r w:rsidRPr="00EA23C1">
        <w:t>= Decision Variable {1=No, 0=Yes}: Form convoy of all trucks from airport to RSS</w:t>
      </w:r>
    </w:p>
    <w:p w:rsidR="00F24001" w:rsidRPr="00EA23C1" w:rsidRDefault="00F24001" w:rsidP="00F24001">
      <w:r w:rsidRPr="00EA23C1">
        <w:rPr>
          <w:i/>
        </w:rPr>
        <w:t>T2</w:t>
      </w:r>
      <w:r w:rsidRPr="00EA23C1">
        <w:rPr>
          <w:i/>
          <w:vertAlign w:val="subscript"/>
        </w:rPr>
        <w:t>A</w:t>
      </w:r>
      <w:r w:rsidRPr="00EA23C1">
        <w:t xml:space="preserve"> = Decision Variable {0= No, 1=Yes}: Utilize known SNS to RSS delivery </w:t>
      </w:r>
    </w:p>
    <w:p w:rsidR="00F24001" w:rsidRPr="00EA23C1" w:rsidRDefault="00F24001" w:rsidP="00F24001">
      <w:pPr>
        <w:ind w:firstLine="720"/>
      </w:pPr>
      <w:r w:rsidRPr="00EA23C1">
        <w:t>time (minutes)</w:t>
      </w:r>
    </w:p>
    <w:p w:rsidR="00F24001" w:rsidRPr="00EA23C1" w:rsidRDefault="00F24001" w:rsidP="00F24001">
      <w:r w:rsidRPr="00EA23C1">
        <w:rPr>
          <w:i/>
        </w:rPr>
        <w:t>T2</w:t>
      </w:r>
      <w:r w:rsidRPr="00EA23C1">
        <w:rPr>
          <w:i/>
          <w:vertAlign w:val="subscript"/>
        </w:rPr>
        <w:t>D</w:t>
      </w:r>
      <w:r w:rsidRPr="00EA23C1">
        <w:t xml:space="preserve"> = Decision Variable {0= No, 1=Yes}: Utilize Default SNS to RSS delivery </w:t>
      </w:r>
    </w:p>
    <w:p w:rsidR="00F24001" w:rsidRPr="00EA23C1" w:rsidRDefault="00F24001" w:rsidP="00F24001">
      <w:pPr>
        <w:ind w:firstLine="720"/>
      </w:pPr>
      <w:r w:rsidRPr="00EA23C1">
        <w:t>time (minutes)</w:t>
      </w:r>
    </w:p>
    <w:p w:rsidR="00F24001" w:rsidRPr="00EA23C1" w:rsidRDefault="00F24001" w:rsidP="00F24001">
      <w:r w:rsidRPr="00EA23C1">
        <w:rPr>
          <w:i/>
        </w:rPr>
        <w:t>T</w:t>
      </w:r>
      <w:r w:rsidRPr="00EA23C1">
        <w:rPr>
          <w:i/>
          <w:vertAlign w:val="subscript"/>
        </w:rPr>
        <w:t>AIR</w:t>
      </w:r>
      <w:r w:rsidRPr="00EA23C1">
        <w:t xml:space="preserve"> = Decision Variable {0=No, 1=Yes}: Utilize SNS to RSS air transportation</w:t>
      </w:r>
    </w:p>
    <w:p w:rsidR="00F24001" w:rsidRPr="00EA23C1" w:rsidRDefault="00F24001" w:rsidP="00F24001">
      <w:r w:rsidRPr="00EA23C1">
        <w:rPr>
          <w:i/>
        </w:rPr>
        <w:t>U</w:t>
      </w:r>
      <w:r w:rsidRPr="00EA23C1">
        <w:rPr>
          <w:i/>
          <w:vertAlign w:val="subscript"/>
        </w:rPr>
        <w:t>AIR</w:t>
      </w:r>
      <w:r w:rsidRPr="00EA23C1">
        <w:t xml:space="preserve"> = Unload time per truck from airplane into trucks bound for RSS (minutes)</w:t>
      </w:r>
    </w:p>
    <w:p w:rsidR="00F24001" w:rsidRPr="00EA23C1" w:rsidRDefault="00F24001" w:rsidP="00F24001">
      <w:r w:rsidRPr="00EA23C1">
        <w:rPr>
          <w:i/>
        </w:rPr>
        <w:t>V</w:t>
      </w:r>
      <w:r w:rsidRPr="00EA23C1">
        <w:rPr>
          <w:i/>
          <w:vertAlign w:val="subscript"/>
        </w:rPr>
        <w:t>RSS</w:t>
      </w:r>
      <w:r w:rsidRPr="00EA23C1">
        <w:t xml:space="preserve"> =</w:t>
      </w:r>
      <w:r w:rsidRPr="00EA23C1">
        <w:tab/>
        <w:t>Number of SNS to RSS trucks needed</w:t>
      </w:r>
    </w:p>
    <w:p w:rsidR="00F24001" w:rsidRPr="00EA23C1" w:rsidRDefault="00F24001" w:rsidP="00F24001">
      <w:r w:rsidRPr="00EA23C1">
        <w:rPr>
          <w:i/>
        </w:rPr>
        <w:t>V</w:t>
      </w:r>
      <w:r w:rsidRPr="00EA23C1">
        <w:rPr>
          <w:i/>
          <w:vertAlign w:val="subscript"/>
        </w:rPr>
        <w:t>U</w:t>
      </w:r>
      <w:r w:rsidRPr="00EA23C1">
        <w:t xml:space="preserve"> = Number of SNS to RSS trucks needed to transport at least of one of every container </w:t>
      </w:r>
    </w:p>
    <w:p w:rsidR="00F24001" w:rsidRPr="00EA23C1" w:rsidRDefault="00F24001" w:rsidP="00F24001">
      <w:pPr>
        <w:ind w:firstLine="720"/>
      </w:pPr>
      <w:r w:rsidRPr="00EA23C1">
        <w:t xml:space="preserve">configuration                                                                  </w:t>
      </w:r>
      <w:r w:rsidRPr="00EA23C1">
        <w:tab/>
      </w:r>
    </w:p>
    <w:p w:rsidR="00F24001" w:rsidRPr="00EA23C1" w:rsidRDefault="00F24001" w:rsidP="00F24001">
      <w:r w:rsidRPr="00EA23C1">
        <w:rPr>
          <w:i/>
        </w:rPr>
        <w:t>T2</w:t>
      </w:r>
      <w:r w:rsidRPr="00EA23C1">
        <w:rPr>
          <w:i/>
          <w:vertAlign w:val="subscript"/>
        </w:rPr>
        <w:t>AT</w:t>
      </w:r>
      <w:r w:rsidRPr="00EA23C1">
        <w:t xml:space="preserve"> = Known SNS to RSS delivery time (minutes)</w:t>
      </w:r>
    </w:p>
    <w:p w:rsidR="00F24001" w:rsidRPr="00EA23C1" w:rsidRDefault="00F24001" w:rsidP="00F24001">
      <w:r w:rsidRPr="00EA23C1">
        <w:rPr>
          <w:i/>
        </w:rPr>
        <w:t>T2</w:t>
      </w:r>
      <w:r w:rsidRPr="00EA23C1">
        <w:rPr>
          <w:i/>
          <w:vertAlign w:val="subscript"/>
        </w:rPr>
        <w:t>DT</w:t>
      </w:r>
      <w:r w:rsidRPr="00EA23C1">
        <w:t xml:space="preserve"> = Default SNS to RSS delivery time (minutes)</w:t>
      </w:r>
    </w:p>
    <w:p w:rsidR="00F24001" w:rsidRDefault="00F24001" w:rsidP="00F24001">
      <w:pPr>
        <w:rPr>
          <w:u w:val="single"/>
        </w:rPr>
      </w:pPr>
    </w:p>
    <w:p w:rsidR="00F24001" w:rsidRDefault="00F24001" w:rsidP="00F24001">
      <w:pPr>
        <w:rPr>
          <w:u w:val="single"/>
        </w:rPr>
      </w:pPr>
      <w:r>
        <w:rPr>
          <w:u w:val="single"/>
        </w:rPr>
        <w:t xml:space="preserve">T3 </w:t>
      </w:r>
      <w:r w:rsidRPr="00EA23C1">
        <w:rPr>
          <w:u w:val="single"/>
        </w:rPr>
        <w:t xml:space="preserve">Notations </w:t>
      </w:r>
    </w:p>
    <w:p w:rsidR="00F24001" w:rsidRPr="00EA23C1" w:rsidRDefault="00F24001" w:rsidP="00F24001">
      <w:r w:rsidRPr="00EA23C1">
        <w:rPr>
          <w:bCs/>
          <w:i/>
          <w:color w:val="000000"/>
        </w:rPr>
        <w:t>T3</w:t>
      </w:r>
      <w:r w:rsidRPr="00EA23C1">
        <w:rPr>
          <w:bCs/>
          <w:i/>
          <w:color w:val="000000"/>
          <w:vertAlign w:val="subscript"/>
        </w:rPr>
        <w:t>A</w:t>
      </w:r>
      <w:r w:rsidRPr="00EA23C1">
        <w:t xml:space="preserve"> = Time (minutes) from Arrival of enough SNS Trucks to Unload and Stage (set up) </w:t>
      </w:r>
    </w:p>
    <w:p w:rsidR="00F24001" w:rsidRPr="00EA23C1" w:rsidRDefault="00F24001" w:rsidP="00F24001">
      <w:pPr>
        <w:ind w:firstLine="720"/>
      </w:pPr>
      <w:r w:rsidRPr="00EA23C1">
        <w:t>enough SNS containers in Pick Area to start the Order Pick Operation.</w:t>
      </w:r>
    </w:p>
    <w:p w:rsidR="00F24001" w:rsidRPr="00EA23C1" w:rsidRDefault="00F24001" w:rsidP="00F24001">
      <w:r w:rsidRPr="00EA23C1">
        <w:rPr>
          <w:i/>
        </w:rPr>
        <w:t>T</w:t>
      </w:r>
      <w:r w:rsidRPr="00EA23C1">
        <w:rPr>
          <w:i/>
          <w:vertAlign w:val="subscript"/>
        </w:rPr>
        <w:t>S</w:t>
      </w:r>
      <w:r w:rsidRPr="00EA23C1">
        <w:t xml:space="preserve"> = Time (minutes per truck) to unload and Stage Truck Load in Pick Area</w:t>
      </w:r>
    </w:p>
    <w:p w:rsidR="00F24001" w:rsidRPr="00EA23C1" w:rsidRDefault="00F24001" w:rsidP="00F24001">
      <w:r w:rsidRPr="00EA23C1">
        <w:rPr>
          <w:i/>
        </w:rPr>
        <w:t>D</w:t>
      </w:r>
      <w:r w:rsidRPr="00EA23C1">
        <w:rPr>
          <w:i/>
          <w:vertAlign w:val="subscript"/>
        </w:rPr>
        <w:t>RSS</w:t>
      </w:r>
      <w:r w:rsidRPr="00EA23C1">
        <w:rPr>
          <w:i/>
        </w:rPr>
        <w:t xml:space="preserve"> </w:t>
      </w:r>
      <w:r w:rsidRPr="00EA23C1">
        <w:t xml:space="preserve">= Maximum number of SNS trucks that can be unloaded and staged at the </w:t>
      </w:r>
    </w:p>
    <w:p w:rsidR="00F24001" w:rsidRPr="00EA23C1" w:rsidRDefault="00F24001" w:rsidP="00F24001">
      <w:pPr>
        <w:ind w:firstLine="720"/>
      </w:pPr>
      <w:r w:rsidRPr="00EA23C1">
        <w:t xml:space="preserve">same time (also known as number of available inbound RSS dock doors)       </w:t>
      </w:r>
    </w:p>
    <w:p w:rsidR="00F24001" w:rsidRPr="00EA23C1" w:rsidRDefault="00F24001" w:rsidP="00F24001">
      <w:pPr>
        <w:rPr>
          <w:bCs/>
        </w:rPr>
      </w:pPr>
      <w:r w:rsidRPr="00EA23C1">
        <w:rPr>
          <w:bCs/>
          <w:i/>
        </w:rPr>
        <w:t>T3</w:t>
      </w:r>
      <w:r w:rsidRPr="00EA23C1">
        <w:rPr>
          <w:bCs/>
          <w:i/>
          <w:vertAlign w:val="subscript"/>
        </w:rPr>
        <w:t>B</w:t>
      </w:r>
      <w:r w:rsidRPr="00EA23C1">
        <w:rPr>
          <w:bCs/>
        </w:rPr>
        <w:t xml:space="preserve"> = Time (minutes) from beginning of Order Pick to the completion of the first POD </w:t>
      </w:r>
    </w:p>
    <w:p w:rsidR="00F24001" w:rsidRPr="00EA23C1" w:rsidRDefault="00F24001" w:rsidP="00F24001">
      <w:pPr>
        <w:ind w:firstLine="720"/>
      </w:pPr>
      <w:r w:rsidRPr="00EA23C1">
        <w:rPr>
          <w:bCs/>
        </w:rPr>
        <w:t>Order.</w:t>
      </w:r>
    </w:p>
    <w:p w:rsidR="00F24001" w:rsidRPr="00EA23C1" w:rsidRDefault="00F24001" w:rsidP="00F24001">
      <w:r w:rsidRPr="00EA23C1">
        <w:rPr>
          <w:i/>
        </w:rPr>
        <w:t>C</w:t>
      </w:r>
      <w:r w:rsidRPr="00EA23C1">
        <w:rPr>
          <w:i/>
          <w:vertAlign w:val="subscript"/>
        </w:rPr>
        <w:t>P</w:t>
      </w:r>
      <w:r w:rsidRPr="00EA23C1">
        <w:t xml:space="preserve"> = Number of containers in a 12 hour Push Package</w:t>
      </w:r>
    </w:p>
    <w:p w:rsidR="00F24001" w:rsidRPr="00EA23C1" w:rsidRDefault="00F24001" w:rsidP="00F24001">
      <w:r w:rsidRPr="00EA23C1">
        <w:rPr>
          <w:i/>
        </w:rPr>
        <w:t>C</w:t>
      </w:r>
      <w:r w:rsidRPr="00EA23C1">
        <w:rPr>
          <w:i/>
          <w:vertAlign w:val="subscript"/>
        </w:rPr>
        <w:t>U</w:t>
      </w:r>
      <w:r w:rsidRPr="00EA23C1">
        <w:t xml:space="preserve"> = Number of different container configurations in a 12 hour Push Package        </w:t>
      </w:r>
    </w:p>
    <w:p w:rsidR="00F24001" w:rsidRPr="00EA23C1" w:rsidRDefault="00F24001" w:rsidP="00F24001">
      <w:pPr>
        <w:rPr>
          <w:color w:val="000000"/>
        </w:rPr>
      </w:pPr>
      <w:r w:rsidRPr="00EA23C1">
        <w:rPr>
          <w:bCs/>
          <w:i/>
          <w:color w:val="000000"/>
        </w:rPr>
        <w:t>P</w:t>
      </w:r>
      <w:r w:rsidRPr="00EA23C1">
        <w:rPr>
          <w:bCs/>
          <w:i/>
          <w:color w:val="000000"/>
          <w:vertAlign w:val="subscript"/>
        </w:rPr>
        <w:t>A</w:t>
      </w:r>
      <w:r w:rsidRPr="00EA23C1">
        <w:rPr>
          <w:color w:val="000000"/>
        </w:rPr>
        <w:t xml:space="preserve"> </w:t>
      </w:r>
      <w:r w:rsidRPr="00EA23C1">
        <w:t xml:space="preserve">= </w:t>
      </w:r>
      <w:r>
        <w:t xml:space="preserve">Decision Variable: </w:t>
      </w:r>
      <w:r w:rsidRPr="00EA23C1">
        <w:t>Number of Containers in the Immediate Pick Area</w:t>
      </w:r>
      <w:r w:rsidRPr="00EA23C1">
        <w:rPr>
          <w:color w:val="000000"/>
        </w:rPr>
        <w:t xml:space="preserve"> </w:t>
      </w:r>
    </w:p>
    <w:p w:rsidR="00F24001" w:rsidRPr="00EA23C1" w:rsidRDefault="00F24001" w:rsidP="00F24001">
      <w:r w:rsidRPr="00EA23C1">
        <w:rPr>
          <w:bCs/>
          <w:i/>
        </w:rPr>
        <w:t>P</w:t>
      </w:r>
      <w:r w:rsidRPr="00EA23C1">
        <w:rPr>
          <w:bCs/>
          <w:i/>
          <w:vertAlign w:val="subscript"/>
        </w:rPr>
        <w:t>Z</w:t>
      </w:r>
      <w:r w:rsidRPr="00EA23C1">
        <w:rPr>
          <w:bCs/>
          <w:vertAlign w:val="subscript"/>
        </w:rPr>
        <w:t xml:space="preserve">   </w:t>
      </w:r>
      <w:r w:rsidRPr="00EA23C1">
        <w:rPr>
          <w:bCs/>
        </w:rPr>
        <w:t xml:space="preserve">= </w:t>
      </w:r>
      <w:r w:rsidRPr="00EA23C1">
        <w:t xml:space="preserve">Number of Containers in a Pick Zone (1 </w:t>
      </w:r>
      <w:r w:rsidRPr="00EA23C1">
        <w:rPr>
          <w:i/>
        </w:rPr>
        <w:t>K</w:t>
      </w:r>
      <w:r w:rsidRPr="00EA23C1">
        <w:rPr>
          <w:vertAlign w:val="subscript"/>
        </w:rPr>
        <w:t xml:space="preserve"> </w:t>
      </w:r>
      <w:r w:rsidRPr="00EA23C1">
        <w:t>unit) within Immediate Pick Area</w:t>
      </w:r>
    </w:p>
    <w:p w:rsidR="00F24001" w:rsidRPr="00EA23C1" w:rsidRDefault="00F24001" w:rsidP="00F24001">
      <w:r w:rsidRPr="00EA23C1">
        <w:rPr>
          <w:bCs/>
          <w:i/>
        </w:rPr>
        <w:t>K</w:t>
      </w:r>
      <w:r w:rsidRPr="00EA23C1">
        <w:rPr>
          <w:bCs/>
          <w:i/>
          <w:vertAlign w:val="subscript"/>
        </w:rPr>
        <w:t>Q</w:t>
      </w:r>
      <w:r w:rsidRPr="00EA23C1">
        <w:rPr>
          <w:bCs/>
          <w:vertAlign w:val="subscript"/>
        </w:rPr>
        <w:t xml:space="preserve"> </w:t>
      </w:r>
      <w:r w:rsidRPr="00EA23C1">
        <w:rPr>
          <w:bCs/>
        </w:rPr>
        <w:t xml:space="preserve">= </w:t>
      </w:r>
      <w:r w:rsidRPr="00EA23C1">
        <w:t>Cadence units required in Order Pick Cycle for Quality Inspection and Inventory</w:t>
      </w:r>
    </w:p>
    <w:p w:rsidR="00F24001" w:rsidRPr="00EA23C1" w:rsidRDefault="00F24001" w:rsidP="00F24001">
      <w:r w:rsidRPr="00EA23C1">
        <w:rPr>
          <w:bCs/>
          <w:i/>
        </w:rPr>
        <w:lastRenderedPageBreak/>
        <w:t>K</w:t>
      </w:r>
      <w:r w:rsidRPr="00EA23C1">
        <w:rPr>
          <w:bCs/>
          <w:i/>
          <w:vertAlign w:val="subscript"/>
        </w:rPr>
        <w:t>M</w:t>
      </w:r>
      <w:r w:rsidRPr="00EA23C1">
        <w:rPr>
          <w:bCs/>
          <w:vertAlign w:val="subscript"/>
        </w:rPr>
        <w:t xml:space="preserve"> </w:t>
      </w:r>
      <w:r w:rsidRPr="00EA23C1">
        <w:rPr>
          <w:bCs/>
        </w:rPr>
        <w:t xml:space="preserve">= </w:t>
      </w:r>
      <w:r w:rsidRPr="00EA23C1">
        <w:t>Cadence units required in Order Pick Cycle for Misc. Activities</w:t>
      </w:r>
    </w:p>
    <w:p w:rsidR="00F24001" w:rsidRPr="00EA23C1" w:rsidRDefault="00F24001" w:rsidP="00F24001">
      <w:r w:rsidRPr="00EA23C1">
        <w:rPr>
          <w:i/>
        </w:rPr>
        <w:t>K</w:t>
      </w:r>
      <w:r w:rsidRPr="00EA23C1">
        <w:t xml:space="preserve"> = Process cadence time (minutes)</w:t>
      </w:r>
    </w:p>
    <w:p w:rsidR="00E83B26" w:rsidRDefault="00E83B26" w:rsidP="00F24001">
      <w:pPr>
        <w:rPr>
          <w:u w:val="single"/>
        </w:rPr>
      </w:pPr>
    </w:p>
    <w:p w:rsidR="00F24001" w:rsidRPr="00EA23C1" w:rsidRDefault="00F24001" w:rsidP="00F24001">
      <w:pPr>
        <w:rPr>
          <w:u w:val="single"/>
        </w:rPr>
      </w:pPr>
      <w:r>
        <w:rPr>
          <w:u w:val="single"/>
        </w:rPr>
        <w:t>T4 Notations</w:t>
      </w:r>
    </w:p>
    <w:p w:rsidR="00F24001" w:rsidRPr="00EA23C1" w:rsidRDefault="00F24001" w:rsidP="00F24001">
      <w:r w:rsidRPr="00EA23C1">
        <w:rPr>
          <w:i/>
        </w:rPr>
        <w:t>TP</w:t>
      </w:r>
      <w:r w:rsidRPr="00EA23C1">
        <w:rPr>
          <w:i/>
          <w:vertAlign w:val="subscript"/>
        </w:rPr>
        <w:t>i</w:t>
      </w:r>
      <w:r w:rsidRPr="00EA23C1">
        <w:t xml:space="preserve"> = Direct route travel time (minutes) from RSS to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T</w:t>
      </w:r>
      <w:r w:rsidRPr="00EA23C1">
        <w:rPr>
          <w:i/>
          <w:vertAlign w:val="subscript"/>
        </w:rPr>
        <w:t>D</w:t>
      </w:r>
      <w:r w:rsidRPr="00EA23C1">
        <w:t xml:space="preserve"> = Estimated average additional time (minutes) for travel diversion from the direct path</w:t>
      </w:r>
    </w:p>
    <w:p w:rsidR="00F24001" w:rsidRPr="00EA23C1" w:rsidRDefault="00F24001" w:rsidP="00F24001">
      <w:pPr>
        <w:ind w:firstLine="720"/>
      </w:pPr>
      <w:r w:rsidRPr="00EA23C1">
        <w:t xml:space="preserve">time added to delivery route for each POD serviced prior to </w:t>
      </w:r>
      <w:r w:rsidRPr="00EA23C1">
        <w:rPr>
          <w:i/>
        </w:rPr>
        <w:t>POD</w:t>
      </w:r>
      <w:r w:rsidRPr="00EA23C1">
        <w:rPr>
          <w:i/>
          <w:vertAlign w:val="subscript"/>
        </w:rPr>
        <w:t>i</w:t>
      </w:r>
      <w:r w:rsidRPr="00EA23C1">
        <w:t xml:space="preserve">, </w:t>
      </w:r>
      <w:r w:rsidRPr="00EA23C1">
        <w:rPr>
          <w:i/>
        </w:rPr>
        <w:t>i = 1, 2, …, n.</w:t>
      </w:r>
    </w:p>
    <w:p w:rsidR="00F24001" w:rsidRPr="00EA23C1" w:rsidRDefault="00F24001" w:rsidP="00F24001">
      <w:r w:rsidRPr="00EA23C1">
        <w:rPr>
          <w:i/>
        </w:rPr>
        <w:t>T</w:t>
      </w:r>
      <w:r w:rsidRPr="00EA23C1">
        <w:rPr>
          <w:i/>
          <w:vertAlign w:val="subscript"/>
        </w:rPr>
        <w:t>U</w:t>
      </w:r>
      <w:r w:rsidRPr="00EA23C1">
        <w:t xml:space="preserve"> = Estimated average additional unload time (minutes) per delivery route stop for </w:t>
      </w:r>
    </w:p>
    <w:p w:rsidR="00F24001" w:rsidRPr="00EA23C1" w:rsidRDefault="00F24001" w:rsidP="00F24001">
      <w:pPr>
        <w:ind w:firstLine="720"/>
      </w:pPr>
      <w:r w:rsidRPr="00EA23C1">
        <w:t xml:space="preserve">each POD serviced prior to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D</w:t>
      </w:r>
      <w:r w:rsidRPr="00EA23C1">
        <w:rPr>
          <w:i/>
          <w:vertAlign w:val="subscript"/>
        </w:rPr>
        <w:t>A</w:t>
      </w:r>
      <w:r w:rsidRPr="00EA23C1">
        <w:rPr>
          <w:i/>
        </w:rPr>
        <w:t xml:space="preserve"> = </w:t>
      </w:r>
      <w:r w:rsidRPr="00EA23C1">
        <w:t xml:space="preserve">Decision Variable A: Utilize Direct Delivery time (minutes) based on direct </w:t>
      </w:r>
    </w:p>
    <w:p w:rsidR="00F24001" w:rsidRPr="00EA23C1" w:rsidRDefault="00F24001" w:rsidP="00F24001">
      <w:pPr>
        <w:ind w:firstLine="720"/>
      </w:pPr>
      <w:r w:rsidRPr="00EA23C1">
        <w:t xml:space="preserve">delivery with dedicated vehicles from RSS to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D</w:t>
      </w:r>
      <w:r w:rsidRPr="00EA23C1">
        <w:rPr>
          <w:i/>
          <w:vertAlign w:val="subscript"/>
        </w:rPr>
        <w:t>B</w:t>
      </w:r>
      <w:r w:rsidRPr="00EA23C1">
        <w:rPr>
          <w:i/>
        </w:rPr>
        <w:t xml:space="preserve"> = </w:t>
      </w:r>
      <w:r w:rsidRPr="00EA23C1">
        <w:t xml:space="preserve">Decision Variable B: Utilize Route Delivery time (minutes) based standard </w:t>
      </w:r>
    </w:p>
    <w:p w:rsidR="00F24001" w:rsidRPr="00EA23C1" w:rsidRDefault="00F24001" w:rsidP="00F24001">
      <w:pPr>
        <w:ind w:firstLine="720"/>
      </w:pPr>
      <w:r w:rsidRPr="00EA23C1">
        <w:t>estimated parameters for diversion times (T</w:t>
      </w:r>
      <w:r w:rsidRPr="00EA23C1">
        <w:rPr>
          <w:vertAlign w:val="subscript"/>
        </w:rPr>
        <w:t>D</w:t>
      </w:r>
      <w:r w:rsidRPr="00EA23C1">
        <w:t xml:space="preserve">) from the direct route and the </w:t>
      </w:r>
    </w:p>
    <w:p w:rsidR="00F24001" w:rsidRPr="00EA23C1" w:rsidRDefault="00F24001" w:rsidP="00F24001">
      <w:pPr>
        <w:ind w:firstLine="720"/>
      </w:pPr>
      <w:r w:rsidRPr="00EA23C1">
        <w:t>standard estimated unload times (T</w:t>
      </w:r>
      <w:r w:rsidRPr="00EA23C1">
        <w:rPr>
          <w:vertAlign w:val="subscript"/>
        </w:rPr>
        <w:t>U</w:t>
      </w:r>
      <w:r w:rsidRPr="00EA23C1">
        <w:t xml:space="preserve">) for each intermediate stop and the direct </w:t>
      </w:r>
    </w:p>
    <w:p w:rsidR="00F24001" w:rsidRPr="00EA23C1" w:rsidRDefault="00F24001" w:rsidP="00F24001">
      <w:pPr>
        <w:ind w:firstLine="720"/>
      </w:pPr>
      <w:r w:rsidRPr="00EA23C1">
        <w:t xml:space="preserve">delivery time from the RSS to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D</w:t>
      </w:r>
      <w:r w:rsidRPr="00EA23C1">
        <w:rPr>
          <w:i/>
          <w:vertAlign w:val="subscript"/>
        </w:rPr>
        <w:t>C</w:t>
      </w:r>
      <w:r w:rsidRPr="00EA23C1">
        <w:rPr>
          <w:i/>
        </w:rPr>
        <w:t xml:space="preserve"> = </w:t>
      </w:r>
      <w:r w:rsidRPr="00EA23C1">
        <w:t xml:space="preserve">Decision Variable C: Utilize Route Delivery time (minutes) based heuristically </w:t>
      </w:r>
    </w:p>
    <w:p w:rsidR="00F24001" w:rsidRPr="00EA23C1" w:rsidRDefault="00F24001" w:rsidP="00F24001">
      <w:pPr>
        <w:ind w:firstLine="720"/>
      </w:pPr>
      <w:r w:rsidRPr="00EA23C1">
        <w:t xml:space="preserve">developed routes with estimated travel times and standard estimated unload </w:t>
      </w:r>
    </w:p>
    <w:p w:rsidR="00F24001" w:rsidRPr="00EA23C1" w:rsidRDefault="00F24001" w:rsidP="00F24001">
      <w:pPr>
        <w:ind w:firstLine="720"/>
      </w:pPr>
      <w:r w:rsidRPr="00EA23C1">
        <w:t>times (T</w:t>
      </w:r>
      <w:r w:rsidRPr="00EA23C1">
        <w:rPr>
          <w:vertAlign w:val="subscript"/>
        </w:rPr>
        <w:t>U</w:t>
      </w:r>
      <w:r w:rsidRPr="00EA23C1">
        <w:t xml:space="preserve">) for each intermediate stop from the RSS to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D</w:t>
      </w:r>
      <w:r w:rsidRPr="00EA23C1">
        <w:rPr>
          <w:i/>
          <w:vertAlign w:val="subscript"/>
        </w:rPr>
        <w:t>D</w:t>
      </w:r>
      <w:r w:rsidRPr="00EA23C1">
        <w:rPr>
          <w:i/>
        </w:rPr>
        <w:t xml:space="preserve"> = </w:t>
      </w:r>
      <w:r w:rsidRPr="00EA23C1">
        <w:t xml:space="preserve">Decision Variable D: Utilize Route Delivery time (minutes) based computer </w:t>
      </w:r>
    </w:p>
    <w:p w:rsidR="00F24001" w:rsidRPr="00EA23C1" w:rsidRDefault="00F24001" w:rsidP="00F24001">
      <w:pPr>
        <w:ind w:firstLine="720"/>
      </w:pPr>
      <w:r w:rsidRPr="00EA23C1">
        <w:t xml:space="preserve">optimized routes with estimated travel times and standard estimated unload </w:t>
      </w:r>
    </w:p>
    <w:p w:rsidR="00F24001" w:rsidRPr="00EA23C1" w:rsidRDefault="00F24001" w:rsidP="00F24001">
      <w:pPr>
        <w:ind w:firstLine="720"/>
      </w:pPr>
      <w:r w:rsidRPr="00EA23C1">
        <w:t>time (T</w:t>
      </w:r>
      <w:r w:rsidRPr="00EA23C1">
        <w:rPr>
          <w:vertAlign w:val="subscript"/>
        </w:rPr>
        <w:t>U</w:t>
      </w:r>
      <w:r w:rsidRPr="00EA23C1">
        <w:t xml:space="preserve">) for each intermediate stop from the RSS to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K</w:t>
      </w:r>
      <w:r w:rsidRPr="00EA23C1">
        <w:t xml:space="preserve"> = Process cadence time (minutes)</w:t>
      </w:r>
    </w:p>
    <w:p w:rsidR="00F24001" w:rsidRPr="00EA23C1" w:rsidRDefault="00F24001" w:rsidP="00F24001">
      <w:pPr>
        <w:rPr>
          <w:bCs/>
          <w:color w:val="000000"/>
        </w:rPr>
      </w:pPr>
      <w:r w:rsidRPr="00EA23C1">
        <w:rPr>
          <w:i/>
        </w:rPr>
        <w:t>PS</w:t>
      </w:r>
      <w:r w:rsidRPr="00EA23C1">
        <w:rPr>
          <w:i/>
          <w:vertAlign w:val="subscript"/>
        </w:rPr>
        <w:t>i</w:t>
      </w:r>
      <w:r w:rsidRPr="00EA23C1">
        <w:rPr>
          <w:vertAlign w:val="subscript"/>
        </w:rPr>
        <w:t xml:space="preserve"> </w:t>
      </w:r>
      <w:r w:rsidRPr="00EA23C1">
        <w:t>= Sequence in which POD Orders are started (and completed) within the RSS</w:t>
      </w:r>
      <w:r w:rsidRPr="00EA23C1">
        <w:rPr>
          <w:bCs/>
          <w:color w:val="000000"/>
        </w:rPr>
        <w:t xml:space="preserve"> </w:t>
      </w:r>
    </w:p>
    <w:p w:rsidR="00F24001" w:rsidRPr="00EA23C1" w:rsidRDefault="00F24001" w:rsidP="00F24001">
      <w:pPr>
        <w:ind w:firstLine="720"/>
      </w:pPr>
      <w:r w:rsidRPr="00EA23C1">
        <w:rPr>
          <w:bCs/>
          <w:color w:val="000000"/>
        </w:rPr>
        <w:t xml:space="preserve">for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R</w:t>
      </w:r>
      <w:r w:rsidRPr="00EA23C1">
        <w:rPr>
          <w:i/>
          <w:vertAlign w:val="subscript"/>
        </w:rPr>
        <w:t>r</w:t>
      </w:r>
      <w:r w:rsidRPr="00EA23C1">
        <w:t xml:space="preserve"> = RSS to POD Delivery Route Number for </w:t>
      </w:r>
      <w:r w:rsidRPr="00EA23C1">
        <w:rPr>
          <w:i/>
        </w:rPr>
        <w:t>POD</w:t>
      </w:r>
      <w:r w:rsidRPr="00EA23C1">
        <w:rPr>
          <w:i/>
          <w:vertAlign w:val="subscript"/>
        </w:rPr>
        <w:t>i</w:t>
      </w:r>
      <w:r w:rsidRPr="00EA23C1">
        <w:t xml:space="preserve"> , </w:t>
      </w:r>
      <w:r w:rsidRPr="00EA23C1">
        <w:rPr>
          <w:i/>
        </w:rPr>
        <w:t>i = 1, 2, …, n and r = 1,2,…, R</w:t>
      </w:r>
    </w:p>
    <w:p w:rsidR="00F24001" w:rsidRPr="00EA23C1" w:rsidRDefault="00F24001" w:rsidP="00F24001">
      <w:pPr>
        <w:rPr>
          <w:i/>
        </w:rPr>
      </w:pPr>
      <w:r w:rsidRPr="00EA23C1">
        <w:rPr>
          <w:i/>
        </w:rPr>
        <w:t>R</w:t>
      </w:r>
      <w:r w:rsidRPr="00EA23C1">
        <w:rPr>
          <w:i/>
          <w:vertAlign w:val="subscript"/>
        </w:rPr>
        <w:t>s</w:t>
      </w:r>
      <w:r w:rsidRPr="00EA23C1">
        <w:rPr>
          <w:i/>
        </w:rPr>
        <w:t xml:space="preserve"> </w:t>
      </w:r>
      <w:r w:rsidRPr="00EA23C1">
        <w:t xml:space="preserve">= RSS to POD Delivery Route Stop Number for </w:t>
      </w:r>
      <w:r w:rsidRPr="00EA23C1">
        <w:rPr>
          <w:i/>
        </w:rPr>
        <w:t>POD</w:t>
      </w:r>
      <w:r w:rsidRPr="00EA23C1">
        <w:rPr>
          <w:i/>
          <w:vertAlign w:val="subscript"/>
        </w:rPr>
        <w:t>i</w:t>
      </w:r>
      <w:r w:rsidRPr="00EA23C1">
        <w:t xml:space="preserve"> , </w:t>
      </w:r>
      <w:r w:rsidRPr="00EA23C1">
        <w:rPr>
          <w:i/>
        </w:rPr>
        <w:t xml:space="preserve">i = 1, 2, …, n </w:t>
      </w:r>
    </w:p>
    <w:p w:rsidR="00F24001" w:rsidRPr="00EA23C1" w:rsidRDefault="00F24001" w:rsidP="00F24001">
      <w:pPr>
        <w:ind w:firstLine="720"/>
      </w:pPr>
      <w:r w:rsidRPr="00EA23C1">
        <w:t>and</w:t>
      </w:r>
      <w:r w:rsidRPr="00EA23C1">
        <w:rPr>
          <w:i/>
        </w:rPr>
        <w:t xml:space="preserve"> s = 1, 2,…, S.</w:t>
      </w:r>
    </w:p>
    <w:p w:rsidR="00F24001" w:rsidRPr="00EA23C1" w:rsidRDefault="00F24001" w:rsidP="00F24001">
      <w:r w:rsidRPr="00EA23C1">
        <w:rPr>
          <w:i/>
        </w:rPr>
        <w:t>L</w:t>
      </w:r>
      <w:r w:rsidRPr="00EA23C1">
        <w:rPr>
          <w:i/>
          <w:vertAlign w:val="subscript"/>
        </w:rPr>
        <w:t>S</w:t>
      </w:r>
      <w:r w:rsidRPr="00EA23C1">
        <w:rPr>
          <w:vertAlign w:val="subscript"/>
        </w:rPr>
        <w:t xml:space="preserve"> </w:t>
      </w:r>
      <w:r w:rsidRPr="00EA23C1">
        <w:t>= Estimated minimum Staging / Loading Time of a POD order in RSS Shipping Area</w:t>
      </w:r>
    </w:p>
    <w:p w:rsidR="00F24001" w:rsidRPr="00EA23C1" w:rsidRDefault="00F24001" w:rsidP="00F24001">
      <w:pPr>
        <w:rPr>
          <w:color w:val="000000"/>
        </w:rPr>
      </w:pPr>
      <w:r w:rsidRPr="00EA23C1">
        <w:rPr>
          <w:i/>
        </w:rPr>
        <w:t>I</w:t>
      </w:r>
      <w:r w:rsidRPr="00EA23C1">
        <w:t xml:space="preserve"> = Number of available transport vehicles from RSS to PODs</w:t>
      </w:r>
    </w:p>
    <w:p w:rsidR="00F24001" w:rsidRDefault="00A30625" w:rsidP="00E83B26">
      <w:pPr>
        <w:spacing w:line="240" w:lineRule="auto"/>
      </w:pPr>
      <w:r>
        <w:rPr>
          <w:i/>
        </w:rPr>
        <w:br w:type="page"/>
      </w:r>
      <w:r w:rsidR="00F24001" w:rsidRPr="00EA23C1">
        <w:rPr>
          <w:i/>
        </w:rPr>
        <w:lastRenderedPageBreak/>
        <w:t>TR</w:t>
      </w:r>
      <w:r w:rsidR="00F24001" w:rsidRPr="00EA23C1">
        <w:rPr>
          <w:i/>
          <w:vertAlign w:val="subscript"/>
        </w:rPr>
        <w:t>i</w:t>
      </w:r>
      <w:r w:rsidR="00F24001" w:rsidRPr="00EA23C1">
        <w:t xml:space="preserve"> = Specific estimated (</w:t>
      </w:r>
      <w:r w:rsidR="00F24001" w:rsidRPr="00EA23C1">
        <w:rPr>
          <w:i/>
        </w:rPr>
        <w:t>D</w:t>
      </w:r>
      <w:r w:rsidR="00F24001" w:rsidRPr="00EA23C1">
        <w:rPr>
          <w:i/>
          <w:vertAlign w:val="subscript"/>
        </w:rPr>
        <w:t>B</w:t>
      </w:r>
      <w:r w:rsidR="00F24001" w:rsidRPr="00EA23C1">
        <w:t xml:space="preserve"> or </w:t>
      </w:r>
      <w:r w:rsidR="00F24001" w:rsidRPr="00EA23C1">
        <w:rPr>
          <w:i/>
        </w:rPr>
        <w:t>D</w:t>
      </w:r>
      <w:r w:rsidR="00F24001" w:rsidRPr="00EA23C1">
        <w:rPr>
          <w:i/>
          <w:vertAlign w:val="subscript"/>
        </w:rPr>
        <w:t>C</w:t>
      </w:r>
      <w:r w:rsidR="00F24001" w:rsidRPr="00EA23C1">
        <w:t>) or calculated (</w:t>
      </w:r>
      <w:r w:rsidR="00F24001" w:rsidRPr="00EA23C1">
        <w:rPr>
          <w:i/>
        </w:rPr>
        <w:t>D</w:t>
      </w:r>
      <w:r w:rsidR="00F24001" w:rsidRPr="00EA23C1">
        <w:rPr>
          <w:i/>
          <w:vertAlign w:val="subscript"/>
        </w:rPr>
        <w:t>D</w:t>
      </w:r>
      <w:r w:rsidR="00F24001" w:rsidRPr="00EA23C1">
        <w:t xml:space="preserve">) total RSS to POD delivery times </w:t>
      </w:r>
    </w:p>
    <w:p w:rsidR="00F24001" w:rsidRPr="00EA23C1" w:rsidRDefault="00F24001" w:rsidP="00F24001">
      <w:pPr>
        <w:ind w:firstLine="720"/>
      </w:pPr>
      <w:r w:rsidRPr="00EA23C1">
        <w:t xml:space="preserve">for route deliveries to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I</w:t>
      </w:r>
      <w:r w:rsidRPr="00EA23C1">
        <w:t xml:space="preserve"> = number of available transport vehicles from RSS to PODs</w:t>
      </w:r>
    </w:p>
    <w:p w:rsidR="00F24001" w:rsidRPr="00EA23C1" w:rsidRDefault="00F24001" w:rsidP="00F24001">
      <w:r w:rsidRPr="00EA23C1">
        <w:rPr>
          <w:i/>
        </w:rPr>
        <w:t>J</w:t>
      </w:r>
      <w:r w:rsidRPr="00EA23C1">
        <w:t xml:space="preserve"> = number of PODs to be assigned.</w:t>
      </w:r>
    </w:p>
    <w:p w:rsidR="00F24001" w:rsidRPr="00EA23C1" w:rsidRDefault="00F24001" w:rsidP="00F24001">
      <w:r w:rsidRPr="00EA23C1">
        <w:rPr>
          <w:i/>
        </w:rPr>
        <w:t>r</w:t>
      </w:r>
      <w:r w:rsidRPr="00EA23C1">
        <w:rPr>
          <w:i/>
          <w:vertAlign w:val="subscript"/>
        </w:rPr>
        <w:t>jk</w:t>
      </w:r>
      <w:r w:rsidRPr="00EA23C1">
        <w:t xml:space="preserve"> = travel time between PODs </w:t>
      </w:r>
      <w:r w:rsidRPr="00EA23C1">
        <w:rPr>
          <w:i/>
        </w:rPr>
        <w:t>j</w:t>
      </w:r>
      <w:r w:rsidRPr="00EA23C1">
        <w:t xml:space="preserve"> and </w:t>
      </w:r>
      <w:r w:rsidRPr="00EA23C1">
        <w:rPr>
          <w:i/>
        </w:rPr>
        <w:t>k</w:t>
      </w:r>
      <w:r w:rsidRPr="00EA23C1">
        <w:t>.</w:t>
      </w:r>
    </w:p>
    <w:p w:rsidR="00F24001" w:rsidRPr="00EA23C1" w:rsidRDefault="00F24001" w:rsidP="00F24001">
      <w:r w:rsidRPr="00EA23C1">
        <w:rPr>
          <w:i/>
        </w:rPr>
        <w:t>d</w:t>
      </w:r>
      <w:r w:rsidRPr="00EA23C1">
        <w:rPr>
          <w:i/>
          <w:vertAlign w:val="subscript"/>
        </w:rPr>
        <w:t>j</w:t>
      </w:r>
      <w:r w:rsidRPr="00EA23C1">
        <w:t xml:space="preserve"> = travel time between RSS facility and POD </w:t>
      </w:r>
      <w:r w:rsidRPr="00EA23C1">
        <w:rPr>
          <w:i/>
        </w:rPr>
        <w:t>j</w:t>
      </w:r>
      <w:r w:rsidRPr="00EA23C1">
        <w:t>.</w:t>
      </w:r>
    </w:p>
    <w:p w:rsidR="00F24001" w:rsidRPr="00EA23C1" w:rsidRDefault="00F24001" w:rsidP="00F24001">
      <w:r w:rsidRPr="00EA23C1">
        <w:rPr>
          <w:i/>
        </w:rPr>
        <w:t>D</w:t>
      </w:r>
      <w:r w:rsidRPr="00EA23C1">
        <w:rPr>
          <w:i/>
          <w:vertAlign w:val="subscript"/>
        </w:rPr>
        <w:t>j</w:t>
      </w:r>
      <w:r w:rsidRPr="00EA23C1">
        <w:t xml:space="preserve"> = demand at POD </w:t>
      </w:r>
      <w:r w:rsidRPr="00EA23C1">
        <w:rPr>
          <w:i/>
        </w:rPr>
        <w:t>j</w:t>
      </w:r>
      <w:r w:rsidRPr="00EA23C1">
        <w:t>.</w:t>
      </w:r>
    </w:p>
    <w:p w:rsidR="00F24001" w:rsidRPr="00EA23C1" w:rsidRDefault="00F24001" w:rsidP="00F24001">
      <w:r w:rsidRPr="00EA23C1">
        <w:rPr>
          <w:i/>
        </w:rPr>
        <w:t>T</w:t>
      </w:r>
      <w:r w:rsidRPr="00EA23C1">
        <w:t xml:space="preserve"> = maximum allowed travel time from RSS facility to any POD.</w:t>
      </w:r>
    </w:p>
    <w:p w:rsidR="00F24001" w:rsidRPr="00EA23C1" w:rsidRDefault="00F24001" w:rsidP="00F24001">
      <w:r w:rsidRPr="00EA23C1">
        <w:rPr>
          <w:i/>
        </w:rPr>
        <w:t>C</w:t>
      </w:r>
      <w:r w:rsidRPr="00EA23C1">
        <w:rPr>
          <w:i/>
          <w:vertAlign w:val="subscript"/>
        </w:rPr>
        <w:t>i</w:t>
      </w:r>
      <w:r w:rsidRPr="00EA23C1">
        <w:t xml:space="preserve"> = capacity of vehicle </w:t>
      </w:r>
      <w:r w:rsidRPr="00EA23C1">
        <w:rPr>
          <w:i/>
        </w:rPr>
        <w:t>i</w:t>
      </w:r>
      <w:r w:rsidRPr="00EA23C1">
        <w:t>.</w:t>
      </w:r>
    </w:p>
    <w:p w:rsidR="00F24001" w:rsidRPr="00EA23C1" w:rsidRDefault="00E82C91" w:rsidP="00F24001">
      <m:oMath>
        <m:sSub>
          <m:sSubPr>
            <m:ctrlPr>
              <w:rPr>
                <w:rFonts w:ascii="Cambria Math" w:hAnsi="Cambria Math"/>
                <w:i/>
                <w:lang w:eastAsia="zh-CN"/>
              </w:rPr>
            </m:ctrlPr>
          </m:sSubPr>
          <m:e>
            <m:r>
              <w:rPr>
                <w:rFonts w:ascii="Cambria Math" w:hAnsi="Cambria Math"/>
              </w:rPr>
              <m:t>y</m:t>
            </m:r>
          </m:e>
          <m:sub>
            <m:r>
              <w:rPr>
                <w:rFonts w:ascii="Cambria Math" w:hAnsi="Cambria Math"/>
              </w:rPr>
              <m:t>ijkn</m:t>
            </m:r>
          </m:sub>
        </m:sSub>
      </m:oMath>
      <w:r w:rsidR="00F24001" w:rsidRPr="00EA23C1">
        <w:t xml:space="preserve"> = 1 if vehicle </w:t>
      </w:r>
      <w:r w:rsidR="00F24001" w:rsidRPr="00EA23C1">
        <w:rPr>
          <w:i/>
        </w:rPr>
        <w:t>i</w:t>
      </w:r>
      <w:r w:rsidR="00F24001" w:rsidRPr="00EA23C1">
        <w:t xml:space="preserve"> travels from POD </w:t>
      </w:r>
      <w:r w:rsidR="00F24001" w:rsidRPr="00EA23C1">
        <w:rPr>
          <w:i/>
        </w:rPr>
        <w:t>j</w:t>
      </w:r>
      <w:r w:rsidR="00F24001" w:rsidRPr="00EA23C1">
        <w:t xml:space="preserve"> to </w:t>
      </w:r>
      <w:r w:rsidR="00F24001" w:rsidRPr="00EA23C1">
        <w:rPr>
          <w:i/>
        </w:rPr>
        <w:t>k</w:t>
      </w:r>
      <w:r w:rsidR="00F24001" w:rsidRPr="00EA23C1">
        <w:t xml:space="preserve"> at the </w:t>
      </w:r>
      <w:r w:rsidR="00F24001" w:rsidRPr="00EA23C1">
        <w:rPr>
          <w:i/>
        </w:rPr>
        <w:t>n</w:t>
      </w:r>
      <w:r w:rsidR="00F24001" w:rsidRPr="00EA23C1">
        <w:rPr>
          <w:vertAlign w:val="superscript"/>
        </w:rPr>
        <w:t>th</w:t>
      </w:r>
      <w:r w:rsidR="00F24001" w:rsidRPr="00EA23C1">
        <w:t xml:space="preserve"> stop, 0 otherwise.</w:t>
      </w:r>
    </w:p>
    <w:p w:rsidR="00F24001" w:rsidRPr="00EA23C1" w:rsidRDefault="00E82C91" w:rsidP="00F24001">
      <m:oMath>
        <m:sSub>
          <m:sSubPr>
            <m:ctrlPr>
              <w:rPr>
                <w:rFonts w:ascii="Cambria Math" w:hAnsi="Cambria Math"/>
                <w:i/>
                <w:lang w:eastAsia="zh-CN"/>
              </w:rPr>
            </m:ctrlPr>
          </m:sSubPr>
          <m:e>
            <m:r>
              <w:rPr>
                <w:rFonts w:ascii="Cambria Math" w:hAnsi="Cambria Math"/>
              </w:rPr>
              <m:t>y</m:t>
            </m:r>
          </m:e>
          <m:sub>
            <m:r>
              <w:rPr>
                <w:rFonts w:ascii="Cambria Math" w:hAnsi="Cambria Math"/>
              </w:rPr>
              <m:t>i</m:t>
            </m:r>
            <m:r>
              <w:rPr>
                <w:rFonts w:ascii="Cambria Math"/>
              </w:rPr>
              <m:t>0</m:t>
            </m:r>
            <m:r>
              <w:rPr>
                <w:rFonts w:ascii="Cambria Math" w:hAnsi="Cambria Math"/>
              </w:rPr>
              <m:t>k</m:t>
            </m:r>
            <m:r>
              <w:rPr>
                <w:rFonts w:ascii="Cambria Math"/>
              </w:rPr>
              <m:t>1</m:t>
            </m:r>
          </m:sub>
        </m:sSub>
      </m:oMath>
      <w:r w:rsidR="00F24001" w:rsidRPr="00EA23C1">
        <w:t xml:space="preserve"> = 1 if vehicle </w:t>
      </w:r>
      <w:r w:rsidR="00F24001" w:rsidRPr="00EA23C1">
        <w:rPr>
          <w:i/>
        </w:rPr>
        <w:t>i</w:t>
      </w:r>
      <w:r w:rsidR="00F24001" w:rsidRPr="00EA23C1">
        <w:t xml:space="preserve"> travels from RSS to POD </w:t>
      </w:r>
      <w:r w:rsidR="00F24001" w:rsidRPr="00EA23C1">
        <w:rPr>
          <w:i/>
        </w:rPr>
        <w:t>k</w:t>
      </w:r>
      <w:r w:rsidR="00F24001" w:rsidRPr="00EA23C1">
        <w:t xml:space="preserve"> at the first stop, 0 otherwise.</w:t>
      </w:r>
    </w:p>
    <w:p w:rsidR="00F24001" w:rsidRPr="00EA23C1" w:rsidRDefault="00E82C91" w:rsidP="00F24001">
      <m:oMath>
        <m:sSub>
          <m:sSubPr>
            <m:ctrlPr>
              <w:rPr>
                <w:rFonts w:ascii="Cambria Math" w:hAnsi="Cambria Math"/>
                <w:i/>
                <w:lang w:eastAsia="zh-CN"/>
              </w:rPr>
            </m:ctrlPr>
          </m:sSubPr>
          <m:e>
            <m:r>
              <w:rPr>
                <w:rFonts w:ascii="Cambria Math" w:hAnsi="Cambria Math"/>
              </w:rPr>
              <m:t>y</m:t>
            </m:r>
          </m:e>
          <m:sub>
            <m:r>
              <w:rPr>
                <w:rFonts w:ascii="Cambria Math" w:hAnsi="Cambria Math"/>
              </w:rPr>
              <m:t>ij</m:t>
            </m:r>
            <m:r>
              <w:rPr>
                <w:rFonts w:ascii="Cambria Math"/>
              </w:rPr>
              <m:t>0</m:t>
            </m:r>
            <m:r>
              <w:rPr>
                <w:rFonts w:ascii="Cambria Math" w:hAnsi="Cambria Math"/>
              </w:rPr>
              <m:t>n</m:t>
            </m:r>
          </m:sub>
        </m:sSub>
      </m:oMath>
      <w:r w:rsidR="00F24001" w:rsidRPr="00EA23C1">
        <w:t xml:space="preserve"> = 1 if vehicle </w:t>
      </w:r>
      <w:r w:rsidR="00F24001" w:rsidRPr="00EA23C1">
        <w:rPr>
          <w:i/>
        </w:rPr>
        <w:t>i</w:t>
      </w:r>
      <w:r w:rsidR="00F24001" w:rsidRPr="00EA23C1">
        <w:t xml:space="preserve"> returns RSS from POD </w:t>
      </w:r>
      <w:r w:rsidR="00F24001" w:rsidRPr="00EA23C1">
        <w:rPr>
          <w:i/>
        </w:rPr>
        <w:t>j</w:t>
      </w:r>
      <w:r w:rsidR="00F24001" w:rsidRPr="00EA23C1">
        <w:t xml:space="preserve"> at the </w:t>
      </w:r>
      <w:r w:rsidR="00F24001" w:rsidRPr="00EA23C1">
        <w:rPr>
          <w:i/>
        </w:rPr>
        <w:t>n</w:t>
      </w:r>
      <w:r w:rsidR="00F24001" w:rsidRPr="00EA23C1">
        <w:rPr>
          <w:vertAlign w:val="superscript"/>
        </w:rPr>
        <w:t>th</w:t>
      </w:r>
      <w:r w:rsidR="00F24001" w:rsidRPr="00EA23C1">
        <w:t xml:space="preserve"> stop, 0 otherwise.</w:t>
      </w:r>
    </w:p>
    <w:p w:rsidR="00F24001" w:rsidRPr="00EA23C1" w:rsidRDefault="00E82C91" w:rsidP="00F24001">
      <m:oMath>
        <m:sSub>
          <m:sSubPr>
            <m:ctrlPr>
              <w:rPr>
                <w:rFonts w:ascii="Cambria Math" w:hAnsi="Cambria Math"/>
                <w:i/>
                <w:lang w:eastAsia="zh-CN"/>
              </w:rPr>
            </m:ctrlPr>
          </m:sSubPr>
          <m:e>
            <m:r>
              <w:rPr>
                <w:rFonts w:ascii="Cambria Math" w:hAnsi="Cambria Math"/>
              </w:rPr>
              <m:t>x</m:t>
            </m:r>
          </m:e>
          <m:sub>
            <m:r>
              <w:rPr>
                <w:rFonts w:ascii="Cambria Math" w:hAnsi="Cambria Math"/>
              </w:rPr>
              <m:t>ij</m:t>
            </m:r>
          </m:sub>
        </m:sSub>
      </m:oMath>
      <w:r w:rsidR="00F24001" w:rsidRPr="00EA23C1">
        <w:t xml:space="preserve"> = amount of load delivered by vehicle </w:t>
      </w:r>
      <w:r w:rsidR="00F24001" w:rsidRPr="00EA23C1">
        <w:rPr>
          <w:i/>
        </w:rPr>
        <w:t>i</w:t>
      </w:r>
      <w:r w:rsidR="00F24001" w:rsidRPr="00EA23C1">
        <w:t xml:space="preserve"> to POD </w:t>
      </w:r>
      <w:r w:rsidR="00F24001" w:rsidRPr="00EA23C1">
        <w:rPr>
          <w:i/>
        </w:rPr>
        <w:t>j</w:t>
      </w:r>
      <w:r w:rsidR="00F24001" w:rsidRPr="00EA23C1">
        <w:t>.</w:t>
      </w:r>
    </w:p>
    <w:p w:rsidR="00F24001" w:rsidRPr="00EA23C1" w:rsidRDefault="00E82C91" w:rsidP="00F24001">
      <m:oMath>
        <m:sSub>
          <m:sSubPr>
            <m:ctrlPr>
              <w:rPr>
                <w:rFonts w:ascii="Cambria Math" w:hAnsi="Cambria Math"/>
                <w:i/>
                <w:lang w:eastAsia="zh-CN"/>
              </w:rPr>
            </m:ctrlPr>
          </m:sSubPr>
          <m:e>
            <m:r>
              <w:rPr>
                <w:rFonts w:ascii="Cambria Math" w:hAnsi="Cambria Math"/>
              </w:rPr>
              <m:t>z</m:t>
            </m:r>
          </m:e>
          <m:sub>
            <m:r>
              <w:rPr>
                <w:rFonts w:ascii="Cambria Math" w:hAnsi="Cambria Math"/>
              </w:rPr>
              <m:t>in</m:t>
            </m:r>
          </m:sub>
        </m:sSub>
      </m:oMath>
      <w:r w:rsidR="00F24001" w:rsidRPr="00EA23C1">
        <w:t xml:space="preserve"> = travel time of vehicle </w:t>
      </w:r>
      <w:r w:rsidR="00F24001" w:rsidRPr="00EA23C1">
        <w:rPr>
          <w:i/>
        </w:rPr>
        <w:t>i</w:t>
      </w:r>
      <w:r w:rsidR="00F24001" w:rsidRPr="00EA23C1">
        <w:t xml:space="preserve"> from RSS to the POD at the </w:t>
      </w:r>
      <w:r w:rsidR="00F24001" w:rsidRPr="00EA23C1">
        <w:rPr>
          <w:i/>
        </w:rPr>
        <w:t>n</w:t>
      </w:r>
      <w:r w:rsidR="00F24001" w:rsidRPr="00EA23C1">
        <w:rPr>
          <w:vertAlign w:val="superscript"/>
        </w:rPr>
        <w:t>th</w:t>
      </w:r>
      <w:r w:rsidR="00F24001" w:rsidRPr="00EA23C1">
        <w:t xml:space="preserve"> stop.</w:t>
      </w:r>
    </w:p>
    <w:p w:rsidR="00F24001" w:rsidRDefault="00F24001" w:rsidP="00F24001"/>
    <w:p w:rsidR="00F24001" w:rsidRPr="00874A22" w:rsidRDefault="00F24001" w:rsidP="00F24001">
      <w:pPr>
        <w:rPr>
          <w:u w:val="single"/>
        </w:rPr>
      </w:pPr>
      <w:r>
        <w:rPr>
          <w:u w:val="single"/>
        </w:rPr>
        <w:t xml:space="preserve">T5 </w:t>
      </w:r>
      <w:r w:rsidRPr="00874A22">
        <w:rPr>
          <w:u w:val="single"/>
        </w:rPr>
        <w:t>Notations:</w:t>
      </w:r>
    </w:p>
    <w:p w:rsidR="00F24001" w:rsidRPr="00EA23C1" w:rsidRDefault="00F24001" w:rsidP="00F24001">
      <w:pPr>
        <w:rPr>
          <w:i/>
        </w:rPr>
      </w:pPr>
      <w:r w:rsidRPr="00EA23C1">
        <w:rPr>
          <w:i/>
        </w:rPr>
        <w:t>H</w:t>
      </w:r>
      <w:r w:rsidRPr="00EA23C1">
        <w:rPr>
          <w:i/>
          <w:vertAlign w:val="subscript"/>
        </w:rPr>
        <w:t xml:space="preserve">i </w:t>
      </w:r>
      <w:r w:rsidRPr="00EA23C1">
        <w:t xml:space="preserve">= Population of area serviced by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pPr>
        <w:rPr>
          <w:i/>
        </w:rPr>
      </w:pPr>
      <w:r w:rsidRPr="00EA23C1">
        <w:rPr>
          <w:i/>
        </w:rPr>
        <w:t>HH</w:t>
      </w:r>
      <w:r w:rsidRPr="00EA23C1">
        <w:rPr>
          <w:i/>
          <w:vertAlign w:val="subscript"/>
        </w:rPr>
        <w:t>i</w:t>
      </w:r>
      <w:r w:rsidRPr="00EA23C1">
        <w:rPr>
          <w:vertAlign w:val="subscript"/>
        </w:rPr>
        <w:t xml:space="preserve"> </w:t>
      </w:r>
      <w:r w:rsidRPr="00EA23C1">
        <w:t xml:space="preserve">= Average Household Size in area serviced by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pPr>
        <w:rPr>
          <w:color w:val="000000"/>
        </w:rPr>
      </w:pPr>
      <w:r w:rsidRPr="00EA23C1">
        <w:rPr>
          <w:i/>
          <w:color w:val="000000"/>
        </w:rPr>
        <w:t>HOH</w:t>
      </w:r>
      <w:r w:rsidRPr="00EA23C1">
        <w:rPr>
          <w:i/>
          <w:color w:val="000000"/>
          <w:vertAlign w:val="subscript"/>
        </w:rPr>
        <w:t>i</w:t>
      </w:r>
      <w:r w:rsidRPr="00EA23C1">
        <w:rPr>
          <w:color w:val="000000"/>
        </w:rPr>
        <w:t xml:space="preserve"> </w:t>
      </w:r>
      <w:r w:rsidRPr="00EA23C1">
        <w:t xml:space="preserve">= </w:t>
      </w:r>
      <w:r w:rsidRPr="00EA23C1">
        <w:rPr>
          <w:color w:val="000000"/>
        </w:rPr>
        <w:t xml:space="preserve">Expected number of HOHs (Head of Household) seeking service or </w:t>
      </w:r>
    </w:p>
    <w:p w:rsidR="00F24001" w:rsidRPr="00EA23C1" w:rsidRDefault="00F24001" w:rsidP="00F24001">
      <w:pPr>
        <w:ind w:firstLine="720"/>
      </w:pPr>
      <w:r w:rsidRPr="00EA23C1">
        <w:rPr>
          <w:color w:val="000000"/>
        </w:rPr>
        <w:t xml:space="preserve">treatment at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C</w:t>
      </w:r>
      <w:r w:rsidRPr="00EA23C1">
        <w:rPr>
          <w:i/>
          <w:vertAlign w:val="subscript"/>
        </w:rPr>
        <w:t>i</w:t>
      </w:r>
      <w:r w:rsidRPr="00EA23C1">
        <w:t xml:space="preserve"> = Service Capability or Throughput Rate (people per minute) for </w:t>
      </w:r>
      <w:r w:rsidRPr="00EA23C1">
        <w:rPr>
          <w:i/>
        </w:rPr>
        <w:t>POD</w:t>
      </w:r>
      <w:r w:rsidRPr="00EA23C1">
        <w:rPr>
          <w:i/>
          <w:vertAlign w:val="subscript"/>
        </w:rPr>
        <w:t>i</w:t>
      </w:r>
      <w:r w:rsidRPr="00EA23C1">
        <w:t xml:space="preserve"> , </w:t>
      </w:r>
      <w:r w:rsidRPr="00EA23C1">
        <w:rPr>
          <w:i/>
        </w:rPr>
        <w:t>i = 1, 2, …, n.</w:t>
      </w:r>
    </w:p>
    <w:p w:rsidR="00F24001" w:rsidRPr="00EA23C1" w:rsidRDefault="00F24001" w:rsidP="00F24001">
      <w:r w:rsidRPr="00EA23C1">
        <w:rPr>
          <w:i/>
        </w:rPr>
        <w:t>TS</w:t>
      </w:r>
      <w:r w:rsidRPr="00EA23C1">
        <w:rPr>
          <w:i/>
          <w:vertAlign w:val="subscript"/>
        </w:rPr>
        <w:t>LAP</w:t>
      </w:r>
      <w:r w:rsidRPr="00EA23C1">
        <w:rPr>
          <w:i/>
        </w:rPr>
        <w:t xml:space="preserve"> = TS</w:t>
      </w:r>
      <w:r w:rsidRPr="00EA23C1">
        <w:rPr>
          <w:i/>
          <w:vertAlign w:val="subscript"/>
        </w:rPr>
        <w:t>i</w:t>
      </w:r>
      <w:r w:rsidRPr="00EA23C1">
        <w:rPr>
          <w:i/>
        </w:rPr>
        <w:t xml:space="preserve"> </w:t>
      </w:r>
      <w:r w:rsidRPr="00EA23C1">
        <w:t>for Last Active POD</w:t>
      </w:r>
    </w:p>
    <w:p w:rsidR="00F24001" w:rsidRPr="00EA23C1" w:rsidRDefault="00F24001" w:rsidP="00F24001">
      <w:r w:rsidRPr="00EA23C1">
        <w:rPr>
          <w:i/>
        </w:rPr>
        <w:t>PS</w:t>
      </w:r>
      <w:r w:rsidRPr="00EA23C1">
        <w:rPr>
          <w:bCs/>
          <w:vertAlign w:val="subscript"/>
        </w:rPr>
        <w:t>LAP</w:t>
      </w:r>
      <w:r w:rsidRPr="00EA23C1">
        <w:t xml:space="preserve"> = Position in POD Order start sequence for the Last Active POD</w:t>
      </w:r>
    </w:p>
    <w:p w:rsidR="00F24001" w:rsidRDefault="00F24001" w:rsidP="00F24001"/>
    <w:p w:rsidR="00F24001" w:rsidRPr="00EA23C1" w:rsidRDefault="00F24001" w:rsidP="00F24001">
      <w:pPr>
        <w:rPr>
          <w:u w:val="single"/>
        </w:rPr>
      </w:pPr>
      <w:r w:rsidRPr="00EA23C1">
        <w:rPr>
          <w:u w:val="single"/>
        </w:rPr>
        <w:t>Notations for Estimated Number of Lives Saved (</w:t>
      </w:r>
      <w:r w:rsidRPr="00EA23C1">
        <w:rPr>
          <w:i/>
          <w:u w:val="single"/>
        </w:rPr>
        <w:t>L</w:t>
      </w:r>
      <w:r w:rsidRPr="00EA23C1">
        <w:rPr>
          <w:i/>
          <w:u w:val="single"/>
          <w:vertAlign w:val="subscript"/>
        </w:rPr>
        <w:t>i</w:t>
      </w:r>
      <w:r>
        <w:rPr>
          <w:u w:val="single"/>
        </w:rPr>
        <w:t>):</w:t>
      </w:r>
    </w:p>
    <w:p w:rsidR="00F24001" w:rsidRPr="00EA23C1" w:rsidRDefault="00F24001" w:rsidP="00F24001">
      <w:r w:rsidRPr="001F197B">
        <w:rPr>
          <w:i/>
        </w:rPr>
        <w:t>S</w:t>
      </w:r>
      <w:r w:rsidRPr="001F197B">
        <w:rPr>
          <w:i/>
          <w:vertAlign w:val="subscript"/>
        </w:rPr>
        <w:t>i</w:t>
      </w:r>
      <w:r w:rsidRPr="00EA23C1">
        <w:t xml:space="preserve"> = the expected fraction of the exposed population that will survive a release </w:t>
      </w:r>
    </w:p>
    <w:p w:rsidR="00F24001" w:rsidRPr="00EA23C1" w:rsidRDefault="00F24001" w:rsidP="00F24001">
      <w:r w:rsidRPr="00EA23C1">
        <w:rPr>
          <w:i/>
        </w:rPr>
        <w:t>M</w:t>
      </w:r>
      <w:r w:rsidRPr="00EA23C1">
        <w:rPr>
          <w:i/>
          <w:vertAlign w:val="subscript"/>
        </w:rPr>
        <w:t>i</w:t>
      </w:r>
      <w:r w:rsidRPr="00EA23C1">
        <w:t xml:space="preserve"> = Mortality Rate or the expected fraction of the exposed population that will die from a release</w:t>
      </w:r>
    </w:p>
    <w:p w:rsidR="00F24001" w:rsidRPr="00EA23C1" w:rsidRDefault="00F24001" w:rsidP="00F24001">
      <w:r w:rsidRPr="00EA23C1">
        <w:rPr>
          <w:i/>
        </w:rPr>
        <w:t>G</w:t>
      </w:r>
      <w:r w:rsidRPr="00EA23C1">
        <w:rPr>
          <w:i/>
          <w:vertAlign w:val="subscript"/>
        </w:rPr>
        <w:t>i</w:t>
      </w:r>
      <w:r w:rsidRPr="00EA23C1">
        <w:t xml:space="preserve"> = time (hours) between exposure and treatment of population for </w:t>
      </w:r>
      <w:r w:rsidRPr="00EA23C1">
        <w:rPr>
          <w:i/>
        </w:rPr>
        <w:t>POD</w:t>
      </w:r>
      <w:r w:rsidRPr="00EA23C1">
        <w:rPr>
          <w:i/>
          <w:vertAlign w:val="subscript"/>
        </w:rPr>
        <w:t>i</w:t>
      </w:r>
      <w:r w:rsidRPr="00EA23C1">
        <w:rPr>
          <w:i/>
        </w:rPr>
        <w:t>, i=1, 2, … , n.</w:t>
      </w:r>
    </w:p>
    <w:p w:rsidR="00F24001" w:rsidRPr="00EA23C1" w:rsidRDefault="00F24001" w:rsidP="00F24001">
      <w:r w:rsidRPr="001F197B">
        <w:rPr>
          <w:i/>
        </w:rPr>
        <w:lastRenderedPageBreak/>
        <w:t>f(g)</w:t>
      </w:r>
      <w:r w:rsidRPr="00EA23C1">
        <w:t xml:space="preserve"> = Survival function is taken from various incubation period curves where g is the time since exposure.  [Stroud (2011)]</w:t>
      </w:r>
    </w:p>
    <w:p w:rsidR="00F24001" w:rsidRPr="00EA23C1" w:rsidRDefault="00F24001" w:rsidP="00F24001">
      <w:r w:rsidRPr="00EA23C1">
        <w:rPr>
          <w:i/>
        </w:rPr>
        <w:t>L</w:t>
      </w:r>
      <w:r w:rsidRPr="00EA23C1">
        <w:rPr>
          <w:i/>
          <w:vertAlign w:val="subscript"/>
        </w:rPr>
        <w:t>i</w:t>
      </w:r>
      <w:r w:rsidRPr="00EA23C1">
        <w:rPr>
          <w:vertAlign w:val="subscript"/>
        </w:rPr>
        <w:t xml:space="preserve"> </w:t>
      </w:r>
      <w:r w:rsidRPr="00EA23C1">
        <w:t>= Expected number of Lives saved in each POD area by implemen</w:t>
      </w:r>
      <w:r>
        <w:t xml:space="preserve">ting recommended changes </w:t>
      </w:r>
    </w:p>
    <w:p w:rsidR="00F24001" w:rsidRDefault="00F24001" w:rsidP="00F24001"/>
    <w:p w:rsidR="00F24001" w:rsidRDefault="00F24001">
      <w:pPr>
        <w:spacing w:line="240" w:lineRule="auto"/>
        <w:rPr>
          <w:b/>
          <w:bCs/>
          <w:szCs w:val="26"/>
        </w:rPr>
      </w:pPr>
      <w:r>
        <w:br w:type="page"/>
      </w:r>
    </w:p>
    <w:p w:rsidR="00836C41" w:rsidRDefault="00D51699" w:rsidP="00C70443">
      <w:pPr>
        <w:pStyle w:val="Heading2"/>
      </w:pPr>
      <w:bookmarkStart w:id="139" w:name="_Toc419755762"/>
      <w:r>
        <w:lastRenderedPageBreak/>
        <w:t xml:space="preserve">Appendix B: </w:t>
      </w:r>
      <w:r w:rsidR="00836C41">
        <w:t>Recommendations</w:t>
      </w:r>
      <w:bookmarkEnd w:id="139"/>
    </w:p>
    <w:p w:rsidR="00842727" w:rsidRDefault="00842727" w:rsidP="00842727">
      <w:r w:rsidRPr="00AD20EE">
        <w:t>As a result of this analysis, several recommendations are pr</w:t>
      </w:r>
      <w:r w:rsidR="00AE22F4">
        <w:t>esented for consideration</w:t>
      </w:r>
      <w:r w:rsidRPr="00AD20EE">
        <w:t xml:space="preserve"> by those who design, implement, and operate the actual SNS-RSS-POD systems.</w:t>
      </w:r>
      <w:r w:rsidR="002E5BD1">
        <w:t xml:space="preserve"> </w:t>
      </w:r>
      <w:r w:rsidRPr="00AD20EE">
        <w:t>Key process rec</w:t>
      </w:r>
      <w:r w:rsidR="00F0176D">
        <w:t xml:space="preserve">ommendations that will </w:t>
      </w:r>
      <w:r w:rsidR="00220DD2">
        <w:t>need to</w:t>
      </w:r>
      <w:r w:rsidR="00AE22F4">
        <w:t xml:space="preserve"> </w:t>
      </w:r>
      <w:r w:rsidR="00C2563B">
        <w:t>be implemented</w:t>
      </w:r>
      <w:r w:rsidR="00F0176D">
        <w:t xml:space="preserve"> in order to </w:t>
      </w:r>
      <w:r w:rsidR="00AE22F4">
        <w:t>fully realize this “future state” system</w:t>
      </w:r>
      <w:r w:rsidRPr="00AD20EE">
        <w:t xml:space="preserve"> include:</w:t>
      </w:r>
    </w:p>
    <w:p w:rsidR="00220DD2" w:rsidRPr="00AD20EE" w:rsidRDefault="00220DD2" w:rsidP="00842727"/>
    <w:p w:rsidR="00220DD2" w:rsidRDefault="00220DD2" w:rsidP="00220DD2">
      <w:pPr>
        <w:tabs>
          <w:tab w:val="left" w:pos="0"/>
          <w:tab w:val="left" w:pos="720"/>
          <w:tab w:val="left" w:pos="1080"/>
        </w:tabs>
      </w:pPr>
      <w:r>
        <w:t>It is recommended that the SNS load their trucks and any</w:t>
      </w:r>
      <w:r w:rsidRPr="00AD20EE">
        <w:t xml:space="preserve"> airplane so that the first two trucks arriving at the RSS contains at least one type of every container configuration of medical supplies.  This will enable the order picking process to begin after the first two trucks are unloaded and staged rather than waiting for all 8 trucks to arrive and be unloaded.</w:t>
      </w:r>
      <w:r>
        <w:t xml:space="preserve">  It is further recommended that the SNS load their trucks and any</w:t>
      </w:r>
      <w:r w:rsidRPr="00AD20EE">
        <w:t xml:space="preserve"> airplane so that the subsequent trucks arriving at the RSS contain a balanced mix of remaining supplies.  This will enable the replenishment of the Pick Area while the remaining trucks are in transit or even still at the airport.</w:t>
      </w:r>
    </w:p>
    <w:p w:rsidR="00220DD2" w:rsidRDefault="00220DD2" w:rsidP="00220DD2">
      <w:pPr>
        <w:tabs>
          <w:tab w:val="left" w:pos="0"/>
          <w:tab w:val="left" w:pos="720"/>
          <w:tab w:val="left" w:pos="1080"/>
        </w:tabs>
      </w:pPr>
    </w:p>
    <w:p w:rsidR="00220DD2" w:rsidRDefault="00220DD2" w:rsidP="00220DD2">
      <w:pPr>
        <w:tabs>
          <w:tab w:val="left" w:pos="720"/>
          <w:tab w:val="left" w:pos="1080"/>
        </w:tabs>
      </w:pPr>
      <w:r>
        <w:t>It is recommended that m</w:t>
      </w:r>
      <w:r w:rsidRPr="00AD20EE">
        <w:t>anufacturers of key medical supplies providing single lot numbers for each item within the 12 Hour Push Package so as to facilitate lot tracking along the “critical path” and especially within the RSS operation.</w:t>
      </w:r>
    </w:p>
    <w:p w:rsidR="00220DD2" w:rsidRPr="00AD20EE" w:rsidRDefault="00220DD2" w:rsidP="00220DD2">
      <w:pPr>
        <w:tabs>
          <w:tab w:val="left" w:pos="720"/>
          <w:tab w:val="left" w:pos="1080"/>
        </w:tabs>
      </w:pPr>
    </w:p>
    <w:p w:rsidR="00220DD2" w:rsidRDefault="00220DD2" w:rsidP="00220DD2">
      <w:pPr>
        <w:tabs>
          <w:tab w:val="left" w:pos="0"/>
          <w:tab w:val="left" w:pos="720"/>
          <w:tab w:val="left" w:pos="1080"/>
        </w:tabs>
      </w:pPr>
      <w:r>
        <w:t xml:space="preserve"> It is recommended that t</w:t>
      </w:r>
      <w:r w:rsidRPr="00AD20EE">
        <w:t>he SNS, manufac</w:t>
      </w:r>
      <w:r>
        <w:t>turers, RSS, and PODs develop and implement</w:t>
      </w:r>
      <w:r w:rsidRPr="00AD20EE">
        <w:t xml:space="preserve"> a modern inventory identification and tracking system such as RF (Radio Frequency) tags to enable “live” moving inventory management especially at the RSS.  Accurate live inventory is essential, but not necessarily a Critical Path activity.</w:t>
      </w:r>
    </w:p>
    <w:p w:rsidR="00220DD2" w:rsidRPr="00AD20EE" w:rsidRDefault="00220DD2" w:rsidP="00220DD2">
      <w:pPr>
        <w:tabs>
          <w:tab w:val="left" w:pos="0"/>
          <w:tab w:val="left" w:pos="720"/>
          <w:tab w:val="left" w:pos="1080"/>
        </w:tabs>
      </w:pPr>
    </w:p>
    <w:p w:rsidR="00220DD2" w:rsidRDefault="00220DD2" w:rsidP="00220DD2">
      <w:pPr>
        <w:tabs>
          <w:tab w:val="left" w:pos="0"/>
          <w:tab w:val="left" w:pos="720"/>
          <w:tab w:val="left" w:pos="1080"/>
        </w:tabs>
      </w:pPr>
      <w:r>
        <w:t xml:space="preserve"> It is also recommended that the SNS standardize</w:t>
      </w:r>
      <w:r w:rsidRPr="00AD20EE">
        <w:t xml:space="preserve"> some of the current “mixed” container configurations thus reducing the number of different container configurations in the 12 hour Push Package.  This will enable an even smaller Pick Area footprint thus saving time and worker energy.</w:t>
      </w:r>
    </w:p>
    <w:p w:rsidR="00220DD2" w:rsidRDefault="00220DD2" w:rsidP="00836C41"/>
    <w:p w:rsidR="00836C41" w:rsidRPr="00EA23C1" w:rsidRDefault="00836C41" w:rsidP="00836C41">
      <w:r w:rsidRPr="00EA23C1">
        <w:lastRenderedPageBreak/>
        <w:t>It is also being recommended that, to the feasible extent possible, the number and location of PODs be designed so as to service similar population sizes with similar (best practice) throughput capabilities.  This balancing of POD demands would further enhance the effectiveness of standardized “POD Push Packages”.</w:t>
      </w:r>
    </w:p>
    <w:p w:rsidR="00836C41" w:rsidRDefault="00836C41" w:rsidP="00836C41"/>
    <w:p w:rsidR="00836C41" w:rsidRPr="00EA23C1" w:rsidRDefault="002E5BD1" w:rsidP="00836C41">
      <w:r>
        <w:t>It i</w:t>
      </w:r>
      <w:r w:rsidR="00836C41" w:rsidRPr="00EA23C1">
        <w:t xml:space="preserve">s recommended </w:t>
      </w:r>
      <w:r>
        <w:t xml:space="preserve">that a </w:t>
      </w:r>
      <w:r w:rsidR="00836C41" w:rsidRPr="00EA23C1">
        <w:t>centralized and standardized o</w:t>
      </w:r>
      <w:r>
        <w:t>rder planning process</w:t>
      </w:r>
      <w:r w:rsidR="00836C41" w:rsidRPr="00EA23C1">
        <w:t xml:space="preserve"> b</w:t>
      </w:r>
      <w:r>
        <w:t>e implemented.  This would be e</w:t>
      </w:r>
      <w:r w:rsidR="00836C41" w:rsidRPr="00EA23C1">
        <w:t>xtremely beneficial in scenarios requiring resource allocations of limited m</w:t>
      </w:r>
      <w:r>
        <w:t>edical supplies.  Further, this</w:t>
      </w:r>
      <w:r w:rsidR="00836C41" w:rsidRPr="00EA23C1">
        <w:t xml:space="preserve"> recommendation will enable the RSS to maintain a higher level of inventory control by maintaining physical control of the inventory at the RSS and releasing it on an “as needed, J.I.T.” basis.  This strategy should significantly reduce, if not eliminate, the concern over the need to transfer inventories between PODs.</w:t>
      </w:r>
    </w:p>
    <w:p w:rsidR="00836C41" w:rsidRDefault="00836C41" w:rsidP="00836C41"/>
    <w:p w:rsidR="00836C41" w:rsidRDefault="00836C41" w:rsidP="00836C41">
      <w:r w:rsidRPr="00EA23C1">
        <w:t xml:space="preserve">It is also recommended that the initial RSS to POD deliveries be made by emergency vehicles, such as police vehicles, directly from the RSS to each individual POD.  Aside from significant time savings, emergency vehicles offer several advantages over the large truck options in terms of lights, sirens, radios, armed officers, speed, maneuverability (especially in possibly disrupted or congested roadways), and reduced system impact from the loss or delay of any one vehicle.  It is further recommended that these emergency vehicles be originally deployed from the local jurisdiction in which their POD is located.  They would travel (outside of the Critical Path) to the RSS while the RSS is still be set up.  These officers will be more likely to know alternative travel routes in their area in case their primary route is not a viable option.  The use of police vehicles may be a concern since the regular police may be very busy during this type of emergency and the trunk of a regular police vehicle is often full with tactical gear.  However, many police departments have auxiliary police personnel and auxiliary police vehicles (with basically empty trunks and back seat areas).  </w:t>
      </w:r>
      <w:r w:rsidR="00AE22F4">
        <w:t>A possible legitimate concern over the use of standard police vehicles may be the size (mainly volume) of the initial POD order versus the vehicle capacity (truck and ba</w:t>
      </w:r>
      <w:r w:rsidR="00316283">
        <w:t>ckseat area).  A</w:t>
      </w:r>
      <w:r w:rsidR="00AE22F4">
        <w:t xml:space="preserve"> response to this concern would be to first revisit the initial POD order to be sure it only repre</w:t>
      </w:r>
      <w:r w:rsidR="0013105A">
        <w:t xml:space="preserve">sents the POD needs for a few hours.  Secondly, the authorities may wish to develop a second option to utilize appropriately larger vehicles but still on a direct RSS </w:t>
      </w:r>
      <w:r w:rsidR="0013105A">
        <w:lastRenderedPageBreak/>
        <w:t xml:space="preserve">to POD delivery basis.  Finally this concern may prompt a larger question of whether or not the 12 Hour Push Package has actually evolved into two subsystems: the urgent delivery of medical countermeasures for the masses via POD service centers and the rapid delivery of medical supplies for large numbers of people at treatment centers.  </w:t>
      </w:r>
      <w:r w:rsidRPr="00EA23C1">
        <w:t xml:space="preserve">These are all details </w:t>
      </w:r>
      <w:r w:rsidR="0013105A">
        <w:t xml:space="preserve">that </w:t>
      </w:r>
      <w:r w:rsidR="00842727">
        <w:t>should</w:t>
      </w:r>
      <w:r w:rsidRPr="00EA23C1">
        <w:t xml:space="preserve"> be resolved and planned in advance on a local basis.</w:t>
      </w:r>
    </w:p>
    <w:p w:rsidR="00220DD2" w:rsidRDefault="00220DD2" w:rsidP="00842727">
      <w:pPr>
        <w:tabs>
          <w:tab w:val="left" w:pos="0"/>
          <w:tab w:val="left" w:pos="720"/>
          <w:tab w:val="left" w:pos="1080"/>
        </w:tabs>
      </w:pPr>
    </w:p>
    <w:p w:rsidR="00316283" w:rsidRDefault="00316283" w:rsidP="00842727">
      <w:pPr>
        <w:tabs>
          <w:tab w:val="left" w:pos="0"/>
          <w:tab w:val="left" w:pos="720"/>
          <w:tab w:val="left" w:pos="1080"/>
        </w:tabs>
      </w:pPr>
      <w:r>
        <w:t>It is recommended that a standardized</w:t>
      </w:r>
      <w:r w:rsidR="009E490E">
        <w:t xml:space="preserve"> </w:t>
      </w:r>
      <w:r w:rsidR="00220DD2">
        <w:t>container</w:t>
      </w:r>
      <w:r w:rsidR="009E490E">
        <w:t xml:space="preserve"> </w:t>
      </w:r>
      <w:r>
        <w:t>layout of the Pick Area be created in advance</w:t>
      </w:r>
      <w:r w:rsidR="00220DD2">
        <w:t xml:space="preserve"> that includes a place in the Pick Area for each container configuration</w:t>
      </w:r>
      <w:r>
        <w:t>.</w:t>
      </w:r>
      <w:r w:rsidR="009E490E">
        <w:t xml:space="preserve">  With the use of emergency vehicles to deliver the POD orders, the layout of the Pick Area should consider the feasibility of picking the heavier cases last thereby reducing worker fatigue from pulling a heavier load though the Pick Area.  This initial layout may be easily adjusted during the RSS setup period to reflect the actual Pick Area layout for the given event.  This adjustment should merely be the elimination of unnecessary items and consolidating the Pick Area while still maintaining the light to heavy case sequence.</w:t>
      </w:r>
    </w:p>
    <w:p w:rsidR="009E490E" w:rsidRDefault="009E490E" w:rsidP="00842727">
      <w:pPr>
        <w:tabs>
          <w:tab w:val="left" w:pos="0"/>
          <w:tab w:val="left" w:pos="720"/>
          <w:tab w:val="left" w:pos="1080"/>
        </w:tabs>
      </w:pPr>
    </w:p>
    <w:p w:rsidR="00316283" w:rsidRDefault="00316283" w:rsidP="00842727">
      <w:pPr>
        <w:tabs>
          <w:tab w:val="left" w:pos="0"/>
          <w:tab w:val="left" w:pos="720"/>
          <w:tab w:val="left" w:pos="1080"/>
        </w:tabs>
      </w:pPr>
      <w:r>
        <w:t>It is recommended that during the RSS setup period a standardized pattern be created for stacking cases on either a pallet or cart during the Pick Operation.  This will facilitate the Quality and Inventory Control process.</w:t>
      </w:r>
    </w:p>
    <w:p w:rsidR="002E5BD1" w:rsidRPr="00AD20EE" w:rsidRDefault="002E5BD1" w:rsidP="00842727">
      <w:pPr>
        <w:tabs>
          <w:tab w:val="left" w:pos="0"/>
          <w:tab w:val="left" w:pos="720"/>
          <w:tab w:val="left" w:pos="1080"/>
        </w:tabs>
      </w:pPr>
    </w:p>
    <w:p w:rsidR="006C3B7D" w:rsidRDefault="002E5BD1" w:rsidP="00842727">
      <w:pPr>
        <w:tabs>
          <w:tab w:val="left" w:pos="0"/>
          <w:tab w:val="left" w:pos="720"/>
          <w:tab w:val="left" w:pos="1080"/>
        </w:tabs>
      </w:pPr>
      <w:r>
        <w:t xml:space="preserve"> It is recommended that the SNS send</w:t>
      </w:r>
      <w:r w:rsidR="006C3B7D" w:rsidRPr="00AD20EE">
        <w:t xml:space="preserve"> a detailed manifest of the shipment by truck load to the RSS upon its departure from the SNS.  The shipment should be subsequently loaded in and out of any airplane in manner that preserves the accuracy of the truck manifests.  This will allow the RSS to prioritize</w:t>
      </w:r>
      <w:r w:rsidR="009E490E">
        <w:t xml:space="preserve"> and expedite</w:t>
      </w:r>
      <w:r w:rsidR="006C3B7D" w:rsidRPr="00AD20EE">
        <w:t xml:space="preserve"> the unloading of the arriving trucks.</w:t>
      </w:r>
    </w:p>
    <w:p w:rsidR="002E5BD1" w:rsidRPr="00AD20EE" w:rsidRDefault="002E5BD1" w:rsidP="00842727">
      <w:pPr>
        <w:tabs>
          <w:tab w:val="left" w:pos="0"/>
          <w:tab w:val="left" w:pos="720"/>
          <w:tab w:val="left" w:pos="1080"/>
        </w:tabs>
      </w:pPr>
    </w:p>
    <w:p w:rsidR="006C3B7D" w:rsidRDefault="002E5BD1" w:rsidP="00842727">
      <w:pPr>
        <w:tabs>
          <w:tab w:val="left" w:pos="0"/>
          <w:tab w:val="left" w:pos="720"/>
          <w:tab w:val="left" w:pos="1080"/>
        </w:tabs>
      </w:pPr>
      <w:r>
        <w:t xml:space="preserve"> I</w:t>
      </w:r>
      <w:r w:rsidR="006C3B7D" w:rsidRPr="00AD20EE">
        <w:t xml:space="preserve">f feasible, </w:t>
      </w:r>
      <w:r>
        <w:t>it is recommended that t</w:t>
      </w:r>
      <w:r w:rsidR="006C3B7D" w:rsidRPr="00AD20EE">
        <w:t>he Security a</w:t>
      </w:r>
      <w:r>
        <w:t>nd Transportation groups</w:t>
      </w:r>
      <w:r w:rsidR="006C3B7D" w:rsidRPr="00AD20EE">
        <w:t xml:space="preserve"> support the individual vs. convoy truck logistics from the airport to the RSS.  This will enable the RSS to begin order picking significantly sooner.</w:t>
      </w:r>
    </w:p>
    <w:p w:rsidR="002E5BD1" w:rsidRPr="00AD20EE" w:rsidRDefault="002E5BD1" w:rsidP="00842727">
      <w:pPr>
        <w:tabs>
          <w:tab w:val="left" w:pos="0"/>
          <w:tab w:val="left" w:pos="720"/>
          <w:tab w:val="left" w:pos="1080"/>
        </w:tabs>
      </w:pPr>
    </w:p>
    <w:p w:rsidR="006C3B7D" w:rsidRPr="00AD20EE" w:rsidRDefault="00220DD2" w:rsidP="00842727">
      <w:pPr>
        <w:tabs>
          <w:tab w:val="left" w:pos="0"/>
          <w:tab w:val="left" w:pos="720"/>
          <w:tab w:val="left" w:pos="1080"/>
        </w:tabs>
      </w:pPr>
      <w:r>
        <w:lastRenderedPageBreak/>
        <w:t xml:space="preserve"> </w:t>
      </w:r>
      <w:r w:rsidR="002E5BD1">
        <w:t>It is recommended that all relevant parties agree</w:t>
      </w:r>
      <w:r w:rsidR="006C3B7D" w:rsidRPr="00AD20EE">
        <w:t xml:space="preserve"> to the creation and deployment of standardized initial and secondary POD Push Packages for each POD.  In addition to eliminating the confusion and variability of first orders submitted by the PODs, this will counteract the natural tendency to over-order by the PODs where there are only consequences for not having enough supplies.  From a Critical Path perspective, time spent picking unnecessary supplies for one POD is time lost picking subsequent orders needed by other PODs.  To accommodate the needs of larger PODs, a second round of initial POD Push Packages for select PODs may be required before commencing the secondary POD Push Package phase.  Likewise, these larger PODs may also need a second round of secondary packages. A standardized POD Push Package will delay the need to assign any particular picked order to a specific POD until just before loading.  Thus if one POD transport vehicle is yet on site when the RSS is ready to load it, the standardized POD order is simply loaded into the next available vehicle in the queue.  When the delayed vehicle does arrive, it may go to the front of the prioritized line, receive a standardized POD Push Package and depart.</w:t>
      </w:r>
    </w:p>
    <w:p w:rsidR="002E5BD1" w:rsidRDefault="006C3B7D" w:rsidP="00842727">
      <w:pPr>
        <w:tabs>
          <w:tab w:val="left" w:pos="0"/>
          <w:tab w:val="left" w:pos="720"/>
          <w:tab w:val="left" w:pos="1080"/>
        </w:tabs>
      </w:pPr>
      <w:r>
        <w:t xml:space="preserve">  </w:t>
      </w:r>
    </w:p>
    <w:p w:rsidR="006C3B7D" w:rsidRPr="00AD20EE" w:rsidRDefault="002E5BD1" w:rsidP="00842727">
      <w:pPr>
        <w:tabs>
          <w:tab w:val="left" w:pos="0"/>
          <w:tab w:val="left" w:pos="720"/>
          <w:tab w:val="left" w:pos="1080"/>
        </w:tabs>
      </w:pPr>
      <w:r>
        <w:t>It is recommended that the RSS manage</w:t>
      </w:r>
      <w:r w:rsidR="006C3B7D" w:rsidRPr="00AD20EE">
        <w:t xml:space="preserve"> the POD invent</w:t>
      </w:r>
      <w:r>
        <w:t>ories from the RSS and release</w:t>
      </w:r>
      <w:r w:rsidR="006C3B7D" w:rsidRPr="00AD20EE">
        <w:t xml:space="preserve"> supplies to the PODs on a J.I.T. (Just in Time) basis so as to better manage (balance / allocate) inventories of potentially limited supplies.</w:t>
      </w:r>
    </w:p>
    <w:p w:rsidR="00CD1B1B" w:rsidRDefault="006C3B7D" w:rsidP="00842727">
      <w:pPr>
        <w:tabs>
          <w:tab w:val="left" w:pos="0"/>
          <w:tab w:val="left" w:pos="720"/>
          <w:tab w:val="left" w:pos="1080"/>
        </w:tabs>
      </w:pPr>
      <w:r>
        <w:t xml:space="preserve">  </w:t>
      </w:r>
    </w:p>
    <w:p w:rsidR="006C3B7D" w:rsidRPr="00AD20EE" w:rsidRDefault="00CD1B1B" w:rsidP="00842727">
      <w:pPr>
        <w:tabs>
          <w:tab w:val="left" w:pos="0"/>
          <w:tab w:val="left" w:pos="720"/>
          <w:tab w:val="left" w:pos="1080"/>
        </w:tabs>
      </w:pPr>
      <w:r>
        <w:t>It is highly recommended that l</w:t>
      </w:r>
      <w:r w:rsidR="006C3B7D" w:rsidRPr="00AD20EE">
        <w:t>ocal g</w:t>
      </w:r>
      <w:r>
        <w:t>overnmental officials commit</w:t>
      </w:r>
      <w:r w:rsidR="006C3B7D" w:rsidRPr="00AD20EE">
        <w:t xml:space="preserve"> to providing appropriate emergency vehicles and personnel to transport the POD Push Packages from the RSS to the PODs in their ju</w:t>
      </w:r>
      <w:r w:rsidR="00C2563B">
        <w:t>risdiction.  RSS officials and l</w:t>
      </w:r>
      <w:r w:rsidR="006C3B7D" w:rsidRPr="00AD20EE">
        <w:t>ocal governmental officials will need to develop plans for any subsequent deliveries to the PODs beyond the first two POD Push Packages.  Whether continued use of emergency vehicles or slower larger truck deliveries, these deliveries will be less time sensitive since the PODs will already be functioning with adequate initial supplies. Once outside the paradigm of needing to ship these supplies on stretch-wrapped pallets; the use of school buses becomes a potentially available alternative transportation resource since schools will most likely be closed during the types of public health emergencies being considered.</w:t>
      </w:r>
    </w:p>
    <w:p w:rsidR="006C3B7D" w:rsidRPr="00AD20EE" w:rsidRDefault="00CD1B1B" w:rsidP="00CD1B1B">
      <w:pPr>
        <w:tabs>
          <w:tab w:val="left" w:pos="0"/>
          <w:tab w:val="left" w:pos="720"/>
          <w:tab w:val="left" w:pos="1080"/>
        </w:tabs>
      </w:pPr>
      <w:r>
        <w:lastRenderedPageBreak/>
        <w:t>It is recommended that government officials</w:t>
      </w:r>
      <w:r w:rsidR="006C3B7D" w:rsidRPr="00AD20EE">
        <w:t xml:space="preserve"> recognize that they do not have and cannot afford the resources to run this program by themselves.  They must partner with private organizations especially with regard to RSS and POD real estate that will hopefully never be needed for a public health emergency.  The term “partner” will require a major paradigm shift for some governmental agencies and officials.</w:t>
      </w:r>
      <w:r>
        <w:t xml:space="preserve">  </w:t>
      </w:r>
      <w:r w:rsidR="006C3B7D" w:rsidRPr="00AD20EE">
        <w:t>Further it is essential that the various governmental agencies and private sector organizations involved in this complex inter-organizational system possess a common “overall process oriented” versus a “silo oriented” attitude in how they conduct their business and interact with the other members of this system.  This will allow for concurrent activities instead of just a series of silos performing their contribution in a sequential series of activities.  This will also support the recognition and implementation of changes in one segment of the system that enable time saving results in other segments of the system.</w:t>
      </w:r>
    </w:p>
    <w:p w:rsidR="006C3B7D" w:rsidRPr="00AD20EE" w:rsidRDefault="006C3B7D" w:rsidP="006C3B7D">
      <w:pPr>
        <w:numPr>
          <w:ilvl w:val="12"/>
          <w:numId w:val="0"/>
        </w:numPr>
        <w:rPr>
          <w:b/>
          <w:bCs/>
        </w:rPr>
      </w:pPr>
      <w:r w:rsidRPr="00AD20EE">
        <w:t xml:space="preserve">   </w:t>
      </w:r>
    </w:p>
    <w:p w:rsidR="00BE500F" w:rsidRPr="00A30625" w:rsidRDefault="00BE500F" w:rsidP="00A30625">
      <w:pPr>
        <w:pStyle w:val="Heading1"/>
      </w:pPr>
      <w:r w:rsidRPr="004B2DE3">
        <w:br w:type="page"/>
      </w:r>
      <w:bookmarkStart w:id="140" w:name="_Toc403889835"/>
      <w:bookmarkStart w:id="141" w:name="_Toc413961841"/>
      <w:bookmarkStart w:id="142" w:name="_Toc414836937"/>
      <w:bookmarkStart w:id="143" w:name="_Toc419755763"/>
      <w:r w:rsidRPr="00A30625">
        <w:rPr>
          <w:rStyle w:val="StyleHeading1CenteredChar"/>
        </w:rPr>
        <w:lastRenderedPageBreak/>
        <w:t>Vita</w:t>
      </w:r>
      <w:bookmarkEnd w:id="140"/>
      <w:bookmarkEnd w:id="141"/>
      <w:bookmarkEnd w:id="142"/>
      <w:bookmarkEnd w:id="143"/>
    </w:p>
    <w:p w:rsidR="00BE500F" w:rsidRPr="00AD20EE" w:rsidRDefault="00BE500F" w:rsidP="00AD20EE"/>
    <w:p w:rsidR="00BE500F" w:rsidRPr="00AD20EE" w:rsidRDefault="00BE500F" w:rsidP="00AD20EE">
      <w:r w:rsidRPr="00AD20EE">
        <w:t>Roger I. Fiske was born in Neptune, New Jersey and raised in Upstate New York.  He graduated from Cornell University in 1970 with a B.S. degree in Food Science.  He graduated from The University of Findlay in 1996 with a M.B.A. in Organizational Leadership.  Roger has over 40 years of combined experience in government and private industry.  He is a former Public Health Sanitarian in New York State and has been a Registered Sanitarian in Ohio since 1983.  Roger is also a Registered Environmental Health Specialist / Registered Sanitarian with the National Environmental Health Association.  Within the food industry, Roger has served as Director of Quality Control, Distribution Manager, Plant Manager, Vice President / Senior Plant Manager, and Vice President of Operations.  He is a Professional Member of the Institute of Food Technologists.  Roger’s primary professional interests include operational excellence and organizational change management. He is a former Adjunct Professor in Operations Management; has served in an advisory capacity to state and local health departments; and has done limited consulting on a national and international basis.</w:t>
      </w:r>
    </w:p>
    <w:p w:rsidR="00AD20EE" w:rsidRPr="00AD20EE" w:rsidRDefault="00E82C91" w:rsidP="003A216D">
      <w:pPr>
        <w:spacing w:line="240" w:lineRule="auto"/>
      </w:pPr>
      <w:r>
        <w:rPr>
          <w:noProof/>
        </w:rPr>
        <w:pict>
          <v:shape id="_x0000_s1865" type="#_x0000_t32" style="position:absolute;margin-left:-293.4pt;margin-top:20.4pt;width:0;height:25.25pt;z-index:251651584" o:connectortype="straight" strokeweight="3pt">
            <v:stroke endarrow="block"/>
          </v:shape>
        </w:pict>
      </w:r>
    </w:p>
    <w:sectPr w:rsidR="00AD20EE" w:rsidRPr="00AD20EE" w:rsidSect="00A4538A">
      <w:pgSz w:w="12240" w:h="15840" w:code="1"/>
      <w:pgMar w:top="1440" w:right="1440" w:bottom="1440" w:left="1440" w:header="144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F25" w:rsidRDefault="00EE5F25">
      <w:r>
        <w:separator/>
      </w:r>
    </w:p>
  </w:endnote>
  <w:endnote w:type="continuationSeparator" w:id="0">
    <w:p w:rsidR="00EE5F25" w:rsidRDefault="00EE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altName w:val="Symbol"/>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GaramondPro-Sem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078931"/>
      <w:docPartObj>
        <w:docPartGallery w:val="Page Numbers (Bottom of Page)"/>
        <w:docPartUnique/>
      </w:docPartObj>
    </w:sdtPr>
    <w:sdtEndPr>
      <w:rPr>
        <w:noProof/>
      </w:rPr>
    </w:sdtEndPr>
    <w:sdtContent>
      <w:p w:rsidR="00E82C91" w:rsidRDefault="00E82C91">
        <w:pPr>
          <w:pStyle w:val="Footer"/>
          <w:jc w:val="center"/>
        </w:pPr>
        <w:r>
          <w:fldChar w:fldCharType="begin"/>
        </w:r>
        <w:r>
          <w:instrText xml:space="preserve"> PAGE   \* MERGEFORMAT </w:instrText>
        </w:r>
        <w:r>
          <w:fldChar w:fldCharType="separate"/>
        </w:r>
        <w:r w:rsidR="005004A1">
          <w:rPr>
            <w:noProof/>
          </w:rPr>
          <w:t>iv</w:t>
        </w:r>
        <w:r>
          <w:rPr>
            <w:noProof/>
          </w:rPr>
          <w:fldChar w:fldCharType="end"/>
        </w:r>
      </w:p>
    </w:sdtContent>
  </w:sdt>
  <w:p w:rsidR="00E82C91" w:rsidRDefault="00E82C91" w:rsidP="00A67A76">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2C91" w:rsidRDefault="00E82C91">
    <w:pPr>
      <w:pStyle w:val="Footer"/>
      <w:jc w:val="center"/>
    </w:pPr>
  </w:p>
  <w:p w:rsidR="00E82C91" w:rsidRPr="00EA7564" w:rsidRDefault="00E82C91" w:rsidP="00EA75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F25" w:rsidRDefault="00EE5F25">
      <w:r>
        <w:separator/>
      </w:r>
    </w:p>
  </w:footnote>
  <w:footnote w:type="continuationSeparator" w:id="0">
    <w:p w:rsidR="00EE5F25" w:rsidRDefault="00EE5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2C91" w:rsidRDefault="00E82C91">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2C91" w:rsidRDefault="00E82C91" w:rsidP="0075479A">
    <w:pPr>
      <w:tabs>
        <w:tab w:val="left" w:pos="2495"/>
      </w:tabs>
      <w:spacing w:line="34" w:lineRule="auto"/>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F631A53"/>
    <w:multiLevelType w:val="hybridMultilevel"/>
    <w:tmpl w:val="14E846A0"/>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21A3C6A"/>
    <w:multiLevelType w:val="hybridMultilevel"/>
    <w:tmpl w:val="1C30B95C"/>
    <w:lvl w:ilvl="0" w:tplc="62F6FF5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5922F1"/>
    <w:multiLevelType w:val="hybridMultilevel"/>
    <w:tmpl w:val="522A777C"/>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762503"/>
    <w:multiLevelType w:val="hybridMultilevel"/>
    <w:tmpl w:val="30629F80"/>
    <w:lvl w:ilvl="0" w:tplc="166A63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4">
    <w:nsid w:val="38915C96"/>
    <w:multiLevelType w:val="multilevel"/>
    <w:tmpl w:val="E1B4437C"/>
    <w:lvl w:ilvl="0">
      <w:start w:val="1"/>
      <w:numFmt w:val="decimal"/>
      <w:lvlText w:val="%1."/>
      <w:lvlJc w:val="left"/>
      <w:pPr>
        <w:ind w:left="720" w:firstLine="0"/>
      </w:pPr>
    </w:lvl>
    <w:lvl w:ilvl="1">
      <w:start w:val="1"/>
      <w:numFmt w:val="decimal"/>
      <w:lvlText w:val="%2."/>
      <w:legacy w:legacy="1" w:legacySpace="0" w:legacyIndent="0"/>
      <w:lvlJc w:val="left"/>
      <w:pPr>
        <w:ind w:left="720" w:firstLine="0"/>
      </w:pPr>
    </w:lvl>
    <w:lvl w:ilvl="2">
      <w:start w:val="1"/>
      <w:numFmt w:val="decimal"/>
      <w:lvlText w:val="%3."/>
      <w:legacy w:legacy="1" w:legacySpace="0" w:legacyIndent="0"/>
      <w:lvlJc w:val="left"/>
      <w:pPr>
        <w:ind w:left="720" w:firstLine="0"/>
      </w:pPr>
    </w:lvl>
    <w:lvl w:ilvl="3">
      <w:start w:val="1"/>
      <w:numFmt w:val="decimal"/>
      <w:lvlText w:val="%4."/>
      <w:legacy w:legacy="1" w:legacySpace="0" w:legacyIndent="0"/>
      <w:lvlJc w:val="left"/>
      <w:pPr>
        <w:ind w:left="720" w:firstLine="0"/>
      </w:pPr>
    </w:lvl>
    <w:lvl w:ilvl="4">
      <w:start w:val="1"/>
      <w:numFmt w:val="decimal"/>
      <w:lvlText w:val="%5."/>
      <w:legacy w:legacy="1" w:legacySpace="0" w:legacyIndent="0"/>
      <w:lvlJc w:val="left"/>
      <w:pPr>
        <w:ind w:left="720" w:firstLine="0"/>
      </w:pPr>
    </w:lvl>
    <w:lvl w:ilvl="5">
      <w:start w:val="1"/>
      <w:numFmt w:val="decimal"/>
      <w:lvlText w:val="%6."/>
      <w:legacy w:legacy="1" w:legacySpace="0" w:legacyIndent="0"/>
      <w:lvlJc w:val="left"/>
      <w:pPr>
        <w:ind w:left="720" w:firstLine="0"/>
      </w:pPr>
    </w:lvl>
    <w:lvl w:ilvl="6">
      <w:start w:val="1"/>
      <w:numFmt w:val="decimal"/>
      <w:lvlText w:val="%7."/>
      <w:legacy w:legacy="1" w:legacySpace="0" w:legacyIndent="0"/>
      <w:lvlJc w:val="left"/>
      <w:pPr>
        <w:ind w:left="720" w:firstLine="0"/>
      </w:pPr>
    </w:lvl>
    <w:lvl w:ilvl="7">
      <w:start w:val="1"/>
      <w:numFmt w:val="decimal"/>
      <w:lvlText w:val="%8."/>
      <w:legacy w:legacy="1" w:legacySpace="0" w:legacyIndent="0"/>
      <w:lvlJc w:val="left"/>
      <w:pPr>
        <w:ind w:left="720" w:firstLine="0"/>
      </w:pPr>
    </w:lvl>
    <w:lvl w:ilvl="8">
      <w:start w:val="1"/>
      <w:numFmt w:val="lowerRoman"/>
      <w:lvlText w:val="%9)"/>
      <w:legacy w:legacy="1" w:legacySpace="0" w:legacyIndent="0"/>
      <w:lvlJc w:val="left"/>
      <w:pPr>
        <w:ind w:left="720" w:firstLine="0"/>
      </w:pPr>
    </w:lvl>
  </w:abstractNum>
  <w:abstractNum w:abstractNumId="25">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0">
    <w:nsid w:val="4E6D6571"/>
    <w:multiLevelType w:val="hybridMultilevel"/>
    <w:tmpl w:val="7B2CCC88"/>
    <w:lvl w:ilvl="0" w:tplc="B570079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5CB84330"/>
    <w:multiLevelType w:val="hybridMultilevel"/>
    <w:tmpl w:val="0460309C"/>
    <w:lvl w:ilvl="0" w:tplc="DEFCEC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CEC184A"/>
    <w:multiLevelType w:val="hybridMultilevel"/>
    <w:tmpl w:val="FFDAE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9">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3">
    <w:nsid w:val="72AB6A96"/>
    <w:multiLevelType w:val="hybridMultilevel"/>
    <w:tmpl w:val="A9E8AF10"/>
    <w:lvl w:ilvl="0" w:tplc="2B6AE86A">
      <w:start w:val="1"/>
      <w:numFmt w:val="bullet"/>
      <w:lvlText w:val=""/>
      <w:lvlJc w:val="left"/>
      <w:pPr>
        <w:ind w:left="720" w:hanging="360"/>
      </w:pPr>
      <w:rPr>
        <w:rFonts w:ascii="Symbol" w:hAnsi="Symbol" w:hint="default"/>
      </w:rPr>
    </w:lvl>
    <w:lvl w:ilvl="1" w:tplc="B6A43524" w:tentative="1">
      <w:start w:val="1"/>
      <w:numFmt w:val="bullet"/>
      <w:lvlText w:val="o"/>
      <w:lvlJc w:val="left"/>
      <w:pPr>
        <w:ind w:left="1440" w:hanging="360"/>
      </w:pPr>
      <w:rPr>
        <w:rFonts w:ascii="Courier New" w:hAnsi="Courier New" w:cs="Courier New" w:hint="default"/>
      </w:rPr>
    </w:lvl>
    <w:lvl w:ilvl="2" w:tplc="25D602AC" w:tentative="1">
      <w:start w:val="1"/>
      <w:numFmt w:val="bullet"/>
      <w:lvlText w:val=""/>
      <w:lvlJc w:val="left"/>
      <w:pPr>
        <w:ind w:left="2160" w:hanging="360"/>
      </w:pPr>
      <w:rPr>
        <w:rFonts w:ascii="Wingdings" w:hAnsi="Wingdings" w:hint="default"/>
      </w:rPr>
    </w:lvl>
    <w:lvl w:ilvl="3" w:tplc="C1906A9A" w:tentative="1">
      <w:start w:val="1"/>
      <w:numFmt w:val="bullet"/>
      <w:lvlText w:val=""/>
      <w:lvlJc w:val="left"/>
      <w:pPr>
        <w:ind w:left="2880" w:hanging="360"/>
      </w:pPr>
      <w:rPr>
        <w:rFonts w:ascii="Symbol" w:hAnsi="Symbol" w:hint="default"/>
      </w:rPr>
    </w:lvl>
    <w:lvl w:ilvl="4" w:tplc="2CF62792" w:tentative="1">
      <w:start w:val="1"/>
      <w:numFmt w:val="bullet"/>
      <w:lvlText w:val="o"/>
      <w:lvlJc w:val="left"/>
      <w:pPr>
        <w:ind w:left="3600" w:hanging="360"/>
      </w:pPr>
      <w:rPr>
        <w:rFonts w:ascii="Courier New" w:hAnsi="Courier New" w:cs="Courier New" w:hint="default"/>
      </w:rPr>
    </w:lvl>
    <w:lvl w:ilvl="5" w:tplc="5CE42842" w:tentative="1">
      <w:start w:val="1"/>
      <w:numFmt w:val="bullet"/>
      <w:lvlText w:val=""/>
      <w:lvlJc w:val="left"/>
      <w:pPr>
        <w:ind w:left="4320" w:hanging="360"/>
      </w:pPr>
      <w:rPr>
        <w:rFonts w:ascii="Wingdings" w:hAnsi="Wingdings" w:hint="default"/>
      </w:rPr>
    </w:lvl>
    <w:lvl w:ilvl="6" w:tplc="DBA4A9D0" w:tentative="1">
      <w:start w:val="1"/>
      <w:numFmt w:val="bullet"/>
      <w:lvlText w:val=""/>
      <w:lvlJc w:val="left"/>
      <w:pPr>
        <w:ind w:left="5040" w:hanging="360"/>
      </w:pPr>
      <w:rPr>
        <w:rFonts w:ascii="Symbol" w:hAnsi="Symbol" w:hint="default"/>
      </w:rPr>
    </w:lvl>
    <w:lvl w:ilvl="7" w:tplc="32626456" w:tentative="1">
      <w:start w:val="1"/>
      <w:numFmt w:val="bullet"/>
      <w:lvlText w:val="o"/>
      <w:lvlJc w:val="left"/>
      <w:pPr>
        <w:ind w:left="5760" w:hanging="360"/>
      </w:pPr>
      <w:rPr>
        <w:rFonts w:ascii="Courier New" w:hAnsi="Courier New" w:cs="Courier New" w:hint="default"/>
      </w:rPr>
    </w:lvl>
    <w:lvl w:ilvl="8" w:tplc="C84A4086" w:tentative="1">
      <w:start w:val="1"/>
      <w:numFmt w:val="bullet"/>
      <w:lvlText w:val=""/>
      <w:lvlJc w:val="left"/>
      <w:pPr>
        <w:ind w:left="6480" w:hanging="360"/>
      </w:pPr>
      <w:rPr>
        <w:rFonts w:ascii="Wingdings" w:hAnsi="Wingdings" w:hint="default"/>
      </w:rPr>
    </w:lvl>
  </w:abstractNum>
  <w:abstractNum w:abstractNumId="44">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37"/>
  </w:num>
  <w:num w:numId="3">
    <w:abstractNumId w:val="30"/>
  </w:num>
  <w:num w:numId="4">
    <w:abstractNumId w:val="21"/>
  </w:num>
  <w:num w:numId="5">
    <w:abstractNumId w:val="24"/>
  </w:num>
  <w:num w:numId="6">
    <w:abstractNumId w:val="20"/>
  </w:num>
  <w:num w:numId="7">
    <w:abstractNumId w:val="36"/>
  </w:num>
  <w:num w:numId="8">
    <w:abstractNumId w:val="43"/>
  </w:num>
  <w:num w:numId="9">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10">
    <w:abstractNumId w:val="29"/>
  </w:num>
  <w:num w:numId="11">
    <w:abstractNumId w:val="16"/>
  </w:num>
  <w:num w:numId="12">
    <w:abstractNumId w:val="42"/>
  </w:num>
  <w:num w:numId="13">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14">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15">
    <w:abstractNumId w:val="12"/>
  </w:num>
  <w:num w:numId="16">
    <w:abstractNumId w:val="26"/>
  </w:num>
  <w:num w:numId="17">
    <w:abstractNumId w:val="6"/>
  </w:num>
  <w:num w:numId="18">
    <w:abstractNumId w:val="23"/>
  </w:num>
  <w:num w:numId="19">
    <w:abstractNumId w:val="35"/>
  </w:num>
  <w:num w:numId="20">
    <w:abstractNumId w:val="38"/>
  </w:num>
  <w:num w:numId="21">
    <w:abstractNumId w:val="13"/>
  </w:num>
  <w:num w:numId="22">
    <w:abstractNumId w:val="7"/>
  </w:num>
  <w:num w:numId="23">
    <w:abstractNumId w:val="1"/>
  </w:num>
  <w:num w:numId="24">
    <w:abstractNumId w:val="4"/>
  </w:num>
  <w:num w:numId="25">
    <w:abstractNumId w:val="47"/>
  </w:num>
  <w:num w:numId="26">
    <w:abstractNumId w:val="39"/>
  </w:num>
  <w:num w:numId="27">
    <w:abstractNumId w:val="15"/>
  </w:num>
  <w:num w:numId="28">
    <w:abstractNumId w:val="41"/>
  </w:num>
  <w:num w:numId="29">
    <w:abstractNumId w:val="8"/>
  </w:num>
  <w:num w:numId="30">
    <w:abstractNumId w:val="22"/>
  </w:num>
  <w:num w:numId="31">
    <w:abstractNumId w:val="46"/>
  </w:num>
  <w:num w:numId="32">
    <w:abstractNumId w:val="17"/>
  </w:num>
  <w:num w:numId="33">
    <w:abstractNumId w:val="10"/>
  </w:num>
  <w:num w:numId="34">
    <w:abstractNumId w:val="3"/>
  </w:num>
  <w:num w:numId="35">
    <w:abstractNumId w:val="25"/>
  </w:num>
  <w:num w:numId="36">
    <w:abstractNumId w:val="44"/>
  </w:num>
  <w:num w:numId="37">
    <w:abstractNumId w:val="27"/>
  </w:num>
  <w:num w:numId="38">
    <w:abstractNumId w:val="2"/>
  </w:num>
  <w:num w:numId="39">
    <w:abstractNumId w:val="28"/>
  </w:num>
  <w:num w:numId="40">
    <w:abstractNumId w:val="33"/>
  </w:num>
  <w:num w:numId="41">
    <w:abstractNumId w:val="9"/>
  </w:num>
  <w:num w:numId="42">
    <w:abstractNumId w:val="32"/>
  </w:num>
  <w:num w:numId="43">
    <w:abstractNumId w:val="40"/>
  </w:num>
  <w:num w:numId="44">
    <w:abstractNumId w:val="5"/>
  </w:num>
  <w:num w:numId="45">
    <w:abstractNumId w:val="11"/>
  </w:num>
  <w:num w:numId="46">
    <w:abstractNumId w:val="14"/>
  </w:num>
  <w:num w:numId="47">
    <w:abstractNumId w:val="31"/>
  </w:num>
  <w:num w:numId="48">
    <w:abstractNumId w:val="45"/>
  </w:num>
  <w:num w:numId="49">
    <w:abstractNumId w:val="34"/>
  </w:num>
  <w:num w:numId="50">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430">
      <v:stroke endarrow="block"/>
    </o:shapedefaults>
  </w:hdrShapeDefaults>
  <w:footnotePr>
    <w:footnote w:id="-1"/>
    <w:footnote w:id="0"/>
  </w:footnotePr>
  <w:endnotePr>
    <w:endnote w:id="-1"/>
    <w:endnote w:id="0"/>
  </w:endnotePr>
  <w:compat>
    <w:compatSetting w:name="compatibilityMode" w:uri="http://schemas.microsoft.com/office/word" w:val="12"/>
  </w:compat>
  <w:rsids>
    <w:rsidRoot w:val="00ED7A05"/>
    <w:rsid w:val="000015A3"/>
    <w:rsid w:val="00001903"/>
    <w:rsid w:val="00001FBB"/>
    <w:rsid w:val="00003AF7"/>
    <w:rsid w:val="000057CF"/>
    <w:rsid w:val="00005F8F"/>
    <w:rsid w:val="0000642D"/>
    <w:rsid w:val="000071CF"/>
    <w:rsid w:val="00010A6E"/>
    <w:rsid w:val="00010E50"/>
    <w:rsid w:val="00010F92"/>
    <w:rsid w:val="000130E1"/>
    <w:rsid w:val="000133A0"/>
    <w:rsid w:val="00013F3B"/>
    <w:rsid w:val="00013F55"/>
    <w:rsid w:val="00014A3E"/>
    <w:rsid w:val="00015D07"/>
    <w:rsid w:val="000166A9"/>
    <w:rsid w:val="00016B3B"/>
    <w:rsid w:val="00017437"/>
    <w:rsid w:val="0001798A"/>
    <w:rsid w:val="00017EB9"/>
    <w:rsid w:val="00020FF6"/>
    <w:rsid w:val="000225B9"/>
    <w:rsid w:val="00022C63"/>
    <w:rsid w:val="00023269"/>
    <w:rsid w:val="00023304"/>
    <w:rsid w:val="000241AD"/>
    <w:rsid w:val="00024E90"/>
    <w:rsid w:val="000273AA"/>
    <w:rsid w:val="000275B4"/>
    <w:rsid w:val="00030B65"/>
    <w:rsid w:val="00030EC8"/>
    <w:rsid w:val="0003278B"/>
    <w:rsid w:val="00033E88"/>
    <w:rsid w:val="000366F4"/>
    <w:rsid w:val="00037BC4"/>
    <w:rsid w:val="00041ECE"/>
    <w:rsid w:val="00042F52"/>
    <w:rsid w:val="0004345D"/>
    <w:rsid w:val="00044380"/>
    <w:rsid w:val="0004479A"/>
    <w:rsid w:val="00045B5D"/>
    <w:rsid w:val="000461C0"/>
    <w:rsid w:val="00046A61"/>
    <w:rsid w:val="00046E8D"/>
    <w:rsid w:val="00047EE7"/>
    <w:rsid w:val="00050FC8"/>
    <w:rsid w:val="000513A9"/>
    <w:rsid w:val="000514E1"/>
    <w:rsid w:val="00051823"/>
    <w:rsid w:val="000519FB"/>
    <w:rsid w:val="0005323D"/>
    <w:rsid w:val="00053708"/>
    <w:rsid w:val="000537AA"/>
    <w:rsid w:val="00053DBD"/>
    <w:rsid w:val="00054E3F"/>
    <w:rsid w:val="0005540C"/>
    <w:rsid w:val="00056065"/>
    <w:rsid w:val="0005644B"/>
    <w:rsid w:val="00057004"/>
    <w:rsid w:val="00057166"/>
    <w:rsid w:val="00057A56"/>
    <w:rsid w:val="00063DC9"/>
    <w:rsid w:val="000645EF"/>
    <w:rsid w:val="00065256"/>
    <w:rsid w:val="00065613"/>
    <w:rsid w:val="00065CD0"/>
    <w:rsid w:val="000660B2"/>
    <w:rsid w:val="00066CDD"/>
    <w:rsid w:val="00066DC6"/>
    <w:rsid w:val="00067D98"/>
    <w:rsid w:val="00067F2E"/>
    <w:rsid w:val="000706D5"/>
    <w:rsid w:val="00070CFA"/>
    <w:rsid w:val="00071FB8"/>
    <w:rsid w:val="00072FE9"/>
    <w:rsid w:val="00073937"/>
    <w:rsid w:val="00073985"/>
    <w:rsid w:val="000742D2"/>
    <w:rsid w:val="00076A95"/>
    <w:rsid w:val="00076B42"/>
    <w:rsid w:val="00076E47"/>
    <w:rsid w:val="000775EB"/>
    <w:rsid w:val="00077BB9"/>
    <w:rsid w:val="000817AD"/>
    <w:rsid w:val="00082885"/>
    <w:rsid w:val="00085C6E"/>
    <w:rsid w:val="000865C1"/>
    <w:rsid w:val="00086ADA"/>
    <w:rsid w:val="000879EB"/>
    <w:rsid w:val="000908DE"/>
    <w:rsid w:val="00091F01"/>
    <w:rsid w:val="00092938"/>
    <w:rsid w:val="00092FB1"/>
    <w:rsid w:val="000932FB"/>
    <w:rsid w:val="0009337D"/>
    <w:rsid w:val="0009549D"/>
    <w:rsid w:val="00095801"/>
    <w:rsid w:val="00096E09"/>
    <w:rsid w:val="0009723E"/>
    <w:rsid w:val="000976C7"/>
    <w:rsid w:val="000979DF"/>
    <w:rsid w:val="000A0E64"/>
    <w:rsid w:val="000A1E2C"/>
    <w:rsid w:val="000A22CE"/>
    <w:rsid w:val="000A3876"/>
    <w:rsid w:val="000A3F58"/>
    <w:rsid w:val="000A4886"/>
    <w:rsid w:val="000A48E3"/>
    <w:rsid w:val="000A55D8"/>
    <w:rsid w:val="000B0EF8"/>
    <w:rsid w:val="000B1E93"/>
    <w:rsid w:val="000B31AA"/>
    <w:rsid w:val="000B480C"/>
    <w:rsid w:val="000B5513"/>
    <w:rsid w:val="000B5C42"/>
    <w:rsid w:val="000B6043"/>
    <w:rsid w:val="000B6E52"/>
    <w:rsid w:val="000B768A"/>
    <w:rsid w:val="000B7707"/>
    <w:rsid w:val="000C1D06"/>
    <w:rsid w:val="000C28D5"/>
    <w:rsid w:val="000C334C"/>
    <w:rsid w:val="000C4794"/>
    <w:rsid w:val="000C69DD"/>
    <w:rsid w:val="000D00A9"/>
    <w:rsid w:val="000D0230"/>
    <w:rsid w:val="000D06AA"/>
    <w:rsid w:val="000D11BD"/>
    <w:rsid w:val="000D2650"/>
    <w:rsid w:val="000D2C60"/>
    <w:rsid w:val="000D2CA5"/>
    <w:rsid w:val="000D2F3D"/>
    <w:rsid w:val="000D32B1"/>
    <w:rsid w:val="000D3F41"/>
    <w:rsid w:val="000D4C3F"/>
    <w:rsid w:val="000D5789"/>
    <w:rsid w:val="000D591E"/>
    <w:rsid w:val="000D5D41"/>
    <w:rsid w:val="000D7071"/>
    <w:rsid w:val="000D7F4D"/>
    <w:rsid w:val="000E00B0"/>
    <w:rsid w:val="000E0557"/>
    <w:rsid w:val="000E129B"/>
    <w:rsid w:val="000E1435"/>
    <w:rsid w:val="000E1E16"/>
    <w:rsid w:val="000E3033"/>
    <w:rsid w:val="000E3433"/>
    <w:rsid w:val="000E39A3"/>
    <w:rsid w:val="000E39D3"/>
    <w:rsid w:val="000E3A57"/>
    <w:rsid w:val="000E42A4"/>
    <w:rsid w:val="000E4921"/>
    <w:rsid w:val="000E4F8D"/>
    <w:rsid w:val="000E55D2"/>
    <w:rsid w:val="000E7C08"/>
    <w:rsid w:val="000F04A4"/>
    <w:rsid w:val="000F0638"/>
    <w:rsid w:val="000F15B0"/>
    <w:rsid w:val="000F1D9E"/>
    <w:rsid w:val="000F258F"/>
    <w:rsid w:val="000F3A88"/>
    <w:rsid w:val="000F3AB9"/>
    <w:rsid w:val="000F3BC9"/>
    <w:rsid w:val="000F4FA4"/>
    <w:rsid w:val="000F5610"/>
    <w:rsid w:val="000F60B3"/>
    <w:rsid w:val="000F6C9B"/>
    <w:rsid w:val="00100472"/>
    <w:rsid w:val="00100AB6"/>
    <w:rsid w:val="0010217F"/>
    <w:rsid w:val="00102D8B"/>
    <w:rsid w:val="00105F5C"/>
    <w:rsid w:val="00106934"/>
    <w:rsid w:val="00107014"/>
    <w:rsid w:val="001077FC"/>
    <w:rsid w:val="00110CD2"/>
    <w:rsid w:val="001114C0"/>
    <w:rsid w:val="001127DC"/>
    <w:rsid w:val="00113C58"/>
    <w:rsid w:val="00114569"/>
    <w:rsid w:val="00114715"/>
    <w:rsid w:val="001147D8"/>
    <w:rsid w:val="00115CED"/>
    <w:rsid w:val="001166D5"/>
    <w:rsid w:val="0011720A"/>
    <w:rsid w:val="00121149"/>
    <w:rsid w:val="00121C92"/>
    <w:rsid w:val="001236E6"/>
    <w:rsid w:val="0012479F"/>
    <w:rsid w:val="00124DC0"/>
    <w:rsid w:val="001304DD"/>
    <w:rsid w:val="001307E6"/>
    <w:rsid w:val="0013105A"/>
    <w:rsid w:val="00131732"/>
    <w:rsid w:val="00132122"/>
    <w:rsid w:val="001321E9"/>
    <w:rsid w:val="0013256F"/>
    <w:rsid w:val="00133810"/>
    <w:rsid w:val="00134139"/>
    <w:rsid w:val="0013510F"/>
    <w:rsid w:val="0013517C"/>
    <w:rsid w:val="001353FF"/>
    <w:rsid w:val="0013663B"/>
    <w:rsid w:val="00136B2C"/>
    <w:rsid w:val="00140259"/>
    <w:rsid w:val="0014143E"/>
    <w:rsid w:val="00141520"/>
    <w:rsid w:val="001419FB"/>
    <w:rsid w:val="00142605"/>
    <w:rsid w:val="001430C0"/>
    <w:rsid w:val="00143A14"/>
    <w:rsid w:val="00145F6C"/>
    <w:rsid w:val="001466A8"/>
    <w:rsid w:val="00147807"/>
    <w:rsid w:val="00147C56"/>
    <w:rsid w:val="001504F3"/>
    <w:rsid w:val="001513F0"/>
    <w:rsid w:val="00151411"/>
    <w:rsid w:val="0015257E"/>
    <w:rsid w:val="00153CB8"/>
    <w:rsid w:val="00153FE1"/>
    <w:rsid w:val="00154C78"/>
    <w:rsid w:val="00154FD7"/>
    <w:rsid w:val="00155862"/>
    <w:rsid w:val="001559F2"/>
    <w:rsid w:val="00156B03"/>
    <w:rsid w:val="00156DFD"/>
    <w:rsid w:val="001576FB"/>
    <w:rsid w:val="0015796C"/>
    <w:rsid w:val="00157A0F"/>
    <w:rsid w:val="0016041D"/>
    <w:rsid w:val="001606B5"/>
    <w:rsid w:val="00160F97"/>
    <w:rsid w:val="00161305"/>
    <w:rsid w:val="00161C3B"/>
    <w:rsid w:val="00162083"/>
    <w:rsid w:val="00162A4F"/>
    <w:rsid w:val="00162E5E"/>
    <w:rsid w:val="00163A40"/>
    <w:rsid w:val="00164EFE"/>
    <w:rsid w:val="0016501A"/>
    <w:rsid w:val="00165620"/>
    <w:rsid w:val="001656D4"/>
    <w:rsid w:val="001709C4"/>
    <w:rsid w:val="00172172"/>
    <w:rsid w:val="001729A1"/>
    <w:rsid w:val="001764C6"/>
    <w:rsid w:val="00176928"/>
    <w:rsid w:val="00176C71"/>
    <w:rsid w:val="00177DCF"/>
    <w:rsid w:val="001810A5"/>
    <w:rsid w:val="001820B7"/>
    <w:rsid w:val="001822D8"/>
    <w:rsid w:val="001822F0"/>
    <w:rsid w:val="001829CD"/>
    <w:rsid w:val="00182BF5"/>
    <w:rsid w:val="001854FB"/>
    <w:rsid w:val="00185A7A"/>
    <w:rsid w:val="001862E0"/>
    <w:rsid w:val="0018720C"/>
    <w:rsid w:val="00190D70"/>
    <w:rsid w:val="001918A9"/>
    <w:rsid w:val="00192118"/>
    <w:rsid w:val="001926A8"/>
    <w:rsid w:val="00192B9E"/>
    <w:rsid w:val="00193642"/>
    <w:rsid w:val="00193B51"/>
    <w:rsid w:val="001940FE"/>
    <w:rsid w:val="001943DC"/>
    <w:rsid w:val="0019449F"/>
    <w:rsid w:val="001954FD"/>
    <w:rsid w:val="00195D90"/>
    <w:rsid w:val="00196187"/>
    <w:rsid w:val="00196D30"/>
    <w:rsid w:val="00197C41"/>
    <w:rsid w:val="00197DF0"/>
    <w:rsid w:val="001A0E13"/>
    <w:rsid w:val="001A121C"/>
    <w:rsid w:val="001A1B2B"/>
    <w:rsid w:val="001A3E7C"/>
    <w:rsid w:val="001A5825"/>
    <w:rsid w:val="001A5AEF"/>
    <w:rsid w:val="001A5D7A"/>
    <w:rsid w:val="001A69F4"/>
    <w:rsid w:val="001A7E4F"/>
    <w:rsid w:val="001B08CD"/>
    <w:rsid w:val="001B098F"/>
    <w:rsid w:val="001B17AA"/>
    <w:rsid w:val="001B325E"/>
    <w:rsid w:val="001B4C77"/>
    <w:rsid w:val="001B4F79"/>
    <w:rsid w:val="001B6AC6"/>
    <w:rsid w:val="001B79D8"/>
    <w:rsid w:val="001B7D98"/>
    <w:rsid w:val="001C0D7A"/>
    <w:rsid w:val="001C179F"/>
    <w:rsid w:val="001C2299"/>
    <w:rsid w:val="001C3708"/>
    <w:rsid w:val="001C39F6"/>
    <w:rsid w:val="001C47B8"/>
    <w:rsid w:val="001C5B30"/>
    <w:rsid w:val="001C5F7F"/>
    <w:rsid w:val="001C66FE"/>
    <w:rsid w:val="001D08B8"/>
    <w:rsid w:val="001D2314"/>
    <w:rsid w:val="001D2430"/>
    <w:rsid w:val="001D2609"/>
    <w:rsid w:val="001D2ACF"/>
    <w:rsid w:val="001D3A3E"/>
    <w:rsid w:val="001D3C36"/>
    <w:rsid w:val="001D4392"/>
    <w:rsid w:val="001D4908"/>
    <w:rsid w:val="001D5208"/>
    <w:rsid w:val="001D591A"/>
    <w:rsid w:val="001D6904"/>
    <w:rsid w:val="001D78BD"/>
    <w:rsid w:val="001D7A5E"/>
    <w:rsid w:val="001E07EC"/>
    <w:rsid w:val="001E1025"/>
    <w:rsid w:val="001E1330"/>
    <w:rsid w:val="001E2B14"/>
    <w:rsid w:val="001E2F76"/>
    <w:rsid w:val="001E6D26"/>
    <w:rsid w:val="001E78A4"/>
    <w:rsid w:val="001F010E"/>
    <w:rsid w:val="001F0313"/>
    <w:rsid w:val="001F0374"/>
    <w:rsid w:val="001F041C"/>
    <w:rsid w:val="001F197B"/>
    <w:rsid w:val="001F522F"/>
    <w:rsid w:val="001F5589"/>
    <w:rsid w:val="001F6BCE"/>
    <w:rsid w:val="001F74BA"/>
    <w:rsid w:val="001F7DB1"/>
    <w:rsid w:val="0020017B"/>
    <w:rsid w:val="002004C7"/>
    <w:rsid w:val="00200AEF"/>
    <w:rsid w:val="002017B8"/>
    <w:rsid w:val="00201DDF"/>
    <w:rsid w:val="002020FF"/>
    <w:rsid w:val="00202795"/>
    <w:rsid w:val="00202E9D"/>
    <w:rsid w:val="00202E9F"/>
    <w:rsid w:val="00203C12"/>
    <w:rsid w:val="00203E12"/>
    <w:rsid w:val="00204B49"/>
    <w:rsid w:val="00205C9B"/>
    <w:rsid w:val="00205D0B"/>
    <w:rsid w:val="00206850"/>
    <w:rsid w:val="00206BA7"/>
    <w:rsid w:val="00206EAA"/>
    <w:rsid w:val="00207216"/>
    <w:rsid w:val="00207619"/>
    <w:rsid w:val="00207ED6"/>
    <w:rsid w:val="00210A65"/>
    <w:rsid w:val="00213ECD"/>
    <w:rsid w:val="002150AC"/>
    <w:rsid w:val="00217655"/>
    <w:rsid w:val="0021773A"/>
    <w:rsid w:val="002201B2"/>
    <w:rsid w:val="00220DD2"/>
    <w:rsid w:val="00221137"/>
    <w:rsid w:val="00221E7C"/>
    <w:rsid w:val="002230F6"/>
    <w:rsid w:val="002245FB"/>
    <w:rsid w:val="00224992"/>
    <w:rsid w:val="002266FD"/>
    <w:rsid w:val="00227146"/>
    <w:rsid w:val="002277EF"/>
    <w:rsid w:val="00230569"/>
    <w:rsid w:val="00232C0E"/>
    <w:rsid w:val="0023424B"/>
    <w:rsid w:val="00235162"/>
    <w:rsid w:val="00236E6D"/>
    <w:rsid w:val="00241C00"/>
    <w:rsid w:val="002429E5"/>
    <w:rsid w:val="00243399"/>
    <w:rsid w:val="00243A8F"/>
    <w:rsid w:val="00244456"/>
    <w:rsid w:val="0024465F"/>
    <w:rsid w:val="002463F8"/>
    <w:rsid w:val="002466B6"/>
    <w:rsid w:val="00247EAA"/>
    <w:rsid w:val="00250E5B"/>
    <w:rsid w:val="00251351"/>
    <w:rsid w:val="00253430"/>
    <w:rsid w:val="00254401"/>
    <w:rsid w:val="00254580"/>
    <w:rsid w:val="00256199"/>
    <w:rsid w:val="002616E5"/>
    <w:rsid w:val="00261C4B"/>
    <w:rsid w:val="00262885"/>
    <w:rsid w:val="0026523A"/>
    <w:rsid w:val="002659DD"/>
    <w:rsid w:val="0026622F"/>
    <w:rsid w:val="002666B9"/>
    <w:rsid w:val="00266A6B"/>
    <w:rsid w:val="0026743E"/>
    <w:rsid w:val="0027191A"/>
    <w:rsid w:val="00273C2F"/>
    <w:rsid w:val="00273FED"/>
    <w:rsid w:val="0027403C"/>
    <w:rsid w:val="00274745"/>
    <w:rsid w:val="00274894"/>
    <w:rsid w:val="0027755C"/>
    <w:rsid w:val="00277985"/>
    <w:rsid w:val="00280CEF"/>
    <w:rsid w:val="00280F61"/>
    <w:rsid w:val="0028135C"/>
    <w:rsid w:val="002819BB"/>
    <w:rsid w:val="00281FAB"/>
    <w:rsid w:val="002837D3"/>
    <w:rsid w:val="00284C74"/>
    <w:rsid w:val="002864D1"/>
    <w:rsid w:val="00286828"/>
    <w:rsid w:val="00286EE6"/>
    <w:rsid w:val="0028757A"/>
    <w:rsid w:val="0029081E"/>
    <w:rsid w:val="00290A4F"/>
    <w:rsid w:val="0029231C"/>
    <w:rsid w:val="0029310D"/>
    <w:rsid w:val="00293F0A"/>
    <w:rsid w:val="002940A6"/>
    <w:rsid w:val="00294804"/>
    <w:rsid w:val="002954DC"/>
    <w:rsid w:val="0029779F"/>
    <w:rsid w:val="00297C69"/>
    <w:rsid w:val="002A0F4F"/>
    <w:rsid w:val="002A16B9"/>
    <w:rsid w:val="002A1C05"/>
    <w:rsid w:val="002A20D8"/>
    <w:rsid w:val="002A2EEF"/>
    <w:rsid w:val="002A3125"/>
    <w:rsid w:val="002A4E5F"/>
    <w:rsid w:val="002A5358"/>
    <w:rsid w:val="002A5A16"/>
    <w:rsid w:val="002A685F"/>
    <w:rsid w:val="002A74C6"/>
    <w:rsid w:val="002B02A9"/>
    <w:rsid w:val="002B02EB"/>
    <w:rsid w:val="002B0A1D"/>
    <w:rsid w:val="002B0F00"/>
    <w:rsid w:val="002B171F"/>
    <w:rsid w:val="002B228E"/>
    <w:rsid w:val="002B2356"/>
    <w:rsid w:val="002B262B"/>
    <w:rsid w:val="002B2685"/>
    <w:rsid w:val="002B5E5D"/>
    <w:rsid w:val="002B6055"/>
    <w:rsid w:val="002C1384"/>
    <w:rsid w:val="002C1706"/>
    <w:rsid w:val="002C32F1"/>
    <w:rsid w:val="002C356E"/>
    <w:rsid w:val="002C3BE3"/>
    <w:rsid w:val="002C53F7"/>
    <w:rsid w:val="002C608D"/>
    <w:rsid w:val="002C7CB9"/>
    <w:rsid w:val="002D0808"/>
    <w:rsid w:val="002D1CF3"/>
    <w:rsid w:val="002D2EE3"/>
    <w:rsid w:val="002D54C6"/>
    <w:rsid w:val="002D681B"/>
    <w:rsid w:val="002D79AF"/>
    <w:rsid w:val="002E16AC"/>
    <w:rsid w:val="002E2492"/>
    <w:rsid w:val="002E3830"/>
    <w:rsid w:val="002E41FE"/>
    <w:rsid w:val="002E5790"/>
    <w:rsid w:val="002E5BD1"/>
    <w:rsid w:val="002E7F3F"/>
    <w:rsid w:val="002F1366"/>
    <w:rsid w:val="002F26A2"/>
    <w:rsid w:val="002F289A"/>
    <w:rsid w:val="002F3124"/>
    <w:rsid w:val="002F4D7E"/>
    <w:rsid w:val="002F4DFC"/>
    <w:rsid w:val="002F5073"/>
    <w:rsid w:val="002F5224"/>
    <w:rsid w:val="002F5235"/>
    <w:rsid w:val="002F5540"/>
    <w:rsid w:val="002F6B08"/>
    <w:rsid w:val="002F6BC8"/>
    <w:rsid w:val="002F7774"/>
    <w:rsid w:val="00300216"/>
    <w:rsid w:val="00300742"/>
    <w:rsid w:val="00300ECD"/>
    <w:rsid w:val="00301532"/>
    <w:rsid w:val="00301816"/>
    <w:rsid w:val="00303CCD"/>
    <w:rsid w:val="00304B47"/>
    <w:rsid w:val="00304BD0"/>
    <w:rsid w:val="0030560F"/>
    <w:rsid w:val="00307672"/>
    <w:rsid w:val="00307D77"/>
    <w:rsid w:val="00310B44"/>
    <w:rsid w:val="003125C5"/>
    <w:rsid w:val="003130CC"/>
    <w:rsid w:val="00313E9E"/>
    <w:rsid w:val="00314A6B"/>
    <w:rsid w:val="003150D5"/>
    <w:rsid w:val="00316283"/>
    <w:rsid w:val="003166E5"/>
    <w:rsid w:val="00320F78"/>
    <w:rsid w:val="003212CD"/>
    <w:rsid w:val="0032134C"/>
    <w:rsid w:val="00321B4E"/>
    <w:rsid w:val="0032258A"/>
    <w:rsid w:val="00322C5D"/>
    <w:rsid w:val="0032347C"/>
    <w:rsid w:val="00323A59"/>
    <w:rsid w:val="00323ED1"/>
    <w:rsid w:val="003240FE"/>
    <w:rsid w:val="003250C3"/>
    <w:rsid w:val="003265D2"/>
    <w:rsid w:val="00326A72"/>
    <w:rsid w:val="003303EC"/>
    <w:rsid w:val="00330C6C"/>
    <w:rsid w:val="00333FCB"/>
    <w:rsid w:val="00334B7D"/>
    <w:rsid w:val="0033595C"/>
    <w:rsid w:val="00337EA9"/>
    <w:rsid w:val="0034245C"/>
    <w:rsid w:val="00342DD2"/>
    <w:rsid w:val="0034357D"/>
    <w:rsid w:val="00343941"/>
    <w:rsid w:val="00344932"/>
    <w:rsid w:val="00347CF9"/>
    <w:rsid w:val="00350D72"/>
    <w:rsid w:val="00351102"/>
    <w:rsid w:val="00352165"/>
    <w:rsid w:val="003529F4"/>
    <w:rsid w:val="00352A16"/>
    <w:rsid w:val="00352EE2"/>
    <w:rsid w:val="003542B2"/>
    <w:rsid w:val="003544A4"/>
    <w:rsid w:val="003545D1"/>
    <w:rsid w:val="003556E5"/>
    <w:rsid w:val="0035571B"/>
    <w:rsid w:val="0035720C"/>
    <w:rsid w:val="0035768F"/>
    <w:rsid w:val="003605C8"/>
    <w:rsid w:val="003609CD"/>
    <w:rsid w:val="003614D8"/>
    <w:rsid w:val="00363C5D"/>
    <w:rsid w:val="003641B5"/>
    <w:rsid w:val="003657C4"/>
    <w:rsid w:val="003662F3"/>
    <w:rsid w:val="00367A62"/>
    <w:rsid w:val="00370AD0"/>
    <w:rsid w:val="0037107F"/>
    <w:rsid w:val="00372457"/>
    <w:rsid w:val="00373508"/>
    <w:rsid w:val="00374C49"/>
    <w:rsid w:val="00375BA3"/>
    <w:rsid w:val="00375C01"/>
    <w:rsid w:val="00375C69"/>
    <w:rsid w:val="00375CB4"/>
    <w:rsid w:val="00375EE7"/>
    <w:rsid w:val="00376096"/>
    <w:rsid w:val="003767D3"/>
    <w:rsid w:val="00380318"/>
    <w:rsid w:val="003807BF"/>
    <w:rsid w:val="0038177C"/>
    <w:rsid w:val="00381FA3"/>
    <w:rsid w:val="00382683"/>
    <w:rsid w:val="00382906"/>
    <w:rsid w:val="003829F0"/>
    <w:rsid w:val="003836EB"/>
    <w:rsid w:val="00383982"/>
    <w:rsid w:val="00385137"/>
    <w:rsid w:val="0038541B"/>
    <w:rsid w:val="00387024"/>
    <w:rsid w:val="00390BD8"/>
    <w:rsid w:val="0039154B"/>
    <w:rsid w:val="003928DE"/>
    <w:rsid w:val="00392D77"/>
    <w:rsid w:val="00393C45"/>
    <w:rsid w:val="0039728C"/>
    <w:rsid w:val="003972B9"/>
    <w:rsid w:val="003A0446"/>
    <w:rsid w:val="003A04D4"/>
    <w:rsid w:val="003A08DD"/>
    <w:rsid w:val="003A216D"/>
    <w:rsid w:val="003A6D26"/>
    <w:rsid w:val="003A6D53"/>
    <w:rsid w:val="003A7FD9"/>
    <w:rsid w:val="003B07A9"/>
    <w:rsid w:val="003B0CD2"/>
    <w:rsid w:val="003B1C62"/>
    <w:rsid w:val="003B1F20"/>
    <w:rsid w:val="003B2043"/>
    <w:rsid w:val="003B2855"/>
    <w:rsid w:val="003B3204"/>
    <w:rsid w:val="003B3D90"/>
    <w:rsid w:val="003B45BD"/>
    <w:rsid w:val="003B4B5E"/>
    <w:rsid w:val="003B55DD"/>
    <w:rsid w:val="003B5A71"/>
    <w:rsid w:val="003B5A9D"/>
    <w:rsid w:val="003B5B61"/>
    <w:rsid w:val="003B6E54"/>
    <w:rsid w:val="003C0A56"/>
    <w:rsid w:val="003C0C9E"/>
    <w:rsid w:val="003C14AB"/>
    <w:rsid w:val="003C1575"/>
    <w:rsid w:val="003C4B44"/>
    <w:rsid w:val="003C7913"/>
    <w:rsid w:val="003D07F7"/>
    <w:rsid w:val="003D23B7"/>
    <w:rsid w:val="003D2B52"/>
    <w:rsid w:val="003D38F1"/>
    <w:rsid w:val="003D4BF7"/>
    <w:rsid w:val="003D4EDF"/>
    <w:rsid w:val="003D5275"/>
    <w:rsid w:val="003D52CB"/>
    <w:rsid w:val="003D5DD3"/>
    <w:rsid w:val="003D63DF"/>
    <w:rsid w:val="003D6ABE"/>
    <w:rsid w:val="003D6E14"/>
    <w:rsid w:val="003D7057"/>
    <w:rsid w:val="003D737F"/>
    <w:rsid w:val="003E0664"/>
    <w:rsid w:val="003E0CEA"/>
    <w:rsid w:val="003E17AB"/>
    <w:rsid w:val="003E1BBA"/>
    <w:rsid w:val="003E2B9A"/>
    <w:rsid w:val="003E33CF"/>
    <w:rsid w:val="003E34F2"/>
    <w:rsid w:val="003E3A90"/>
    <w:rsid w:val="003E4863"/>
    <w:rsid w:val="003E5C8D"/>
    <w:rsid w:val="003E5EBB"/>
    <w:rsid w:val="003E6B2B"/>
    <w:rsid w:val="003E7593"/>
    <w:rsid w:val="003F0264"/>
    <w:rsid w:val="003F1092"/>
    <w:rsid w:val="003F1857"/>
    <w:rsid w:val="003F2CF1"/>
    <w:rsid w:val="003F3509"/>
    <w:rsid w:val="003F41F3"/>
    <w:rsid w:val="003F48A9"/>
    <w:rsid w:val="003F4BF9"/>
    <w:rsid w:val="003F5605"/>
    <w:rsid w:val="003F6CB8"/>
    <w:rsid w:val="003F7474"/>
    <w:rsid w:val="003F79C5"/>
    <w:rsid w:val="004024B1"/>
    <w:rsid w:val="00403305"/>
    <w:rsid w:val="004039DF"/>
    <w:rsid w:val="00404616"/>
    <w:rsid w:val="00405A97"/>
    <w:rsid w:val="00407B6A"/>
    <w:rsid w:val="0041045D"/>
    <w:rsid w:val="00410832"/>
    <w:rsid w:val="00411644"/>
    <w:rsid w:val="004122DB"/>
    <w:rsid w:val="0041261F"/>
    <w:rsid w:val="0041275C"/>
    <w:rsid w:val="004128E2"/>
    <w:rsid w:val="00413658"/>
    <w:rsid w:val="0041371D"/>
    <w:rsid w:val="00413993"/>
    <w:rsid w:val="00414400"/>
    <w:rsid w:val="00415229"/>
    <w:rsid w:val="00416CCC"/>
    <w:rsid w:val="00417D40"/>
    <w:rsid w:val="00417DD5"/>
    <w:rsid w:val="00421539"/>
    <w:rsid w:val="004216F2"/>
    <w:rsid w:val="00421BAB"/>
    <w:rsid w:val="00421CD4"/>
    <w:rsid w:val="00421FCF"/>
    <w:rsid w:val="00422160"/>
    <w:rsid w:val="00424B68"/>
    <w:rsid w:val="00425CB6"/>
    <w:rsid w:val="004276F0"/>
    <w:rsid w:val="00427833"/>
    <w:rsid w:val="00427D35"/>
    <w:rsid w:val="00430F3E"/>
    <w:rsid w:val="004316D1"/>
    <w:rsid w:val="00431ADA"/>
    <w:rsid w:val="004348CE"/>
    <w:rsid w:val="004359F9"/>
    <w:rsid w:val="00435D91"/>
    <w:rsid w:val="00436809"/>
    <w:rsid w:val="0043680D"/>
    <w:rsid w:val="0043723C"/>
    <w:rsid w:val="00437533"/>
    <w:rsid w:val="0044044F"/>
    <w:rsid w:val="0044092D"/>
    <w:rsid w:val="004414C0"/>
    <w:rsid w:val="0044196E"/>
    <w:rsid w:val="004434BF"/>
    <w:rsid w:val="00443969"/>
    <w:rsid w:val="00445A30"/>
    <w:rsid w:val="00447729"/>
    <w:rsid w:val="00450B54"/>
    <w:rsid w:val="0045341F"/>
    <w:rsid w:val="00453D86"/>
    <w:rsid w:val="0045446B"/>
    <w:rsid w:val="004547E1"/>
    <w:rsid w:val="00455086"/>
    <w:rsid w:val="00455336"/>
    <w:rsid w:val="004569F1"/>
    <w:rsid w:val="00456C70"/>
    <w:rsid w:val="004615D1"/>
    <w:rsid w:val="004622FA"/>
    <w:rsid w:val="004624F4"/>
    <w:rsid w:val="00463903"/>
    <w:rsid w:val="0046396E"/>
    <w:rsid w:val="004653BE"/>
    <w:rsid w:val="00465EC0"/>
    <w:rsid w:val="00466299"/>
    <w:rsid w:val="004677BE"/>
    <w:rsid w:val="00472978"/>
    <w:rsid w:val="004734DA"/>
    <w:rsid w:val="00474210"/>
    <w:rsid w:val="00474A4F"/>
    <w:rsid w:val="00474A97"/>
    <w:rsid w:val="00475DE7"/>
    <w:rsid w:val="00476F0F"/>
    <w:rsid w:val="00476F23"/>
    <w:rsid w:val="00477C45"/>
    <w:rsid w:val="004804FC"/>
    <w:rsid w:val="00480B96"/>
    <w:rsid w:val="00480F7C"/>
    <w:rsid w:val="00481977"/>
    <w:rsid w:val="0048303E"/>
    <w:rsid w:val="0048454E"/>
    <w:rsid w:val="00484638"/>
    <w:rsid w:val="0048471C"/>
    <w:rsid w:val="00484885"/>
    <w:rsid w:val="00484F93"/>
    <w:rsid w:val="00485099"/>
    <w:rsid w:val="00486FA7"/>
    <w:rsid w:val="00490746"/>
    <w:rsid w:val="004920F6"/>
    <w:rsid w:val="004938D1"/>
    <w:rsid w:val="00493D74"/>
    <w:rsid w:val="00493DFD"/>
    <w:rsid w:val="004940BA"/>
    <w:rsid w:val="004948AE"/>
    <w:rsid w:val="00495CB1"/>
    <w:rsid w:val="00496F09"/>
    <w:rsid w:val="004A0435"/>
    <w:rsid w:val="004A0582"/>
    <w:rsid w:val="004A2563"/>
    <w:rsid w:val="004A33D1"/>
    <w:rsid w:val="004A34B3"/>
    <w:rsid w:val="004A45CE"/>
    <w:rsid w:val="004A4606"/>
    <w:rsid w:val="004A462E"/>
    <w:rsid w:val="004A67E8"/>
    <w:rsid w:val="004A7D01"/>
    <w:rsid w:val="004B1956"/>
    <w:rsid w:val="004B1BC5"/>
    <w:rsid w:val="004B2DE3"/>
    <w:rsid w:val="004B3D35"/>
    <w:rsid w:val="004B47C8"/>
    <w:rsid w:val="004B4AA8"/>
    <w:rsid w:val="004B4D68"/>
    <w:rsid w:val="004B4EB5"/>
    <w:rsid w:val="004B54B4"/>
    <w:rsid w:val="004B6146"/>
    <w:rsid w:val="004B6DC9"/>
    <w:rsid w:val="004B7069"/>
    <w:rsid w:val="004B7235"/>
    <w:rsid w:val="004B7257"/>
    <w:rsid w:val="004B761A"/>
    <w:rsid w:val="004C0CA2"/>
    <w:rsid w:val="004C1B8D"/>
    <w:rsid w:val="004C1D76"/>
    <w:rsid w:val="004C2D77"/>
    <w:rsid w:val="004C386E"/>
    <w:rsid w:val="004C3D65"/>
    <w:rsid w:val="004C41D7"/>
    <w:rsid w:val="004C45EC"/>
    <w:rsid w:val="004C4DEF"/>
    <w:rsid w:val="004C4EE8"/>
    <w:rsid w:val="004C50A3"/>
    <w:rsid w:val="004C76B0"/>
    <w:rsid w:val="004C7A6C"/>
    <w:rsid w:val="004C7B19"/>
    <w:rsid w:val="004C7ED3"/>
    <w:rsid w:val="004D053A"/>
    <w:rsid w:val="004D0F8F"/>
    <w:rsid w:val="004D3A39"/>
    <w:rsid w:val="004D4DDD"/>
    <w:rsid w:val="004D503B"/>
    <w:rsid w:val="004D537E"/>
    <w:rsid w:val="004D590F"/>
    <w:rsid w:val="004D5D8F"/>
    <w:rsid w:val="004D5F47"/>
    <w:rsid w:val="004D6472"/>
    <w:rsid w:val="004D6C34"/>
    <w:rsid w:val="004D6F2D"/>
    <w:rsid w:val="004E0550"/>
    <w:rsid w:val="004E284C"/>
    <w:rsid w:val="004E387A"/>
    <w:rsid w:val="004E3C4A"/>
    <w:rsid w:val="004E4441"/>
    <w:rsid w:val="004E623E"/>
    <w:rsid w:val="004F000E"/>
    <w:rsid w:val="004F09A7"/>
    <w:rsid w:val="004F0ADA"/>
    <w:rsid w:val="004F1A55"/>
    <w:rsid w:val="004F2499"/>
    <w:rsid w:val="004F27C9"/>
    <w:rsid w:val="004F32DB"/>
    <w:rsid w:val="004F5C76"/>
    <w:rsid w:val="004F7191"/>
    <w:rsid w:val="00500053"/>
    <w:rsid w:val="005002D7"/>
    <w:rsid w:val="005004A1"/>
    <w:rsid w:val="0050141C"/>
    <w:rsid w:val="0050341E"/>
    <w:rsid w:val="00505DF3"/>
    <w:rsid w:val="0050795D"/>
    <w:rsid w:val="00510966"/>
    <w:rsid w:val="00510EAA"/>
    <w:rsid w:val="00512FBB"/>
    <w:rsid w:val="00513C01"/>
    <w:rsid w:val="00513C3B"/>
    <w:rsid w:val="00515ED2"/>
    <w:rsid w:val="00517696"/>
    <w:rsid w:val="005222E8"/>
    <w:rsid w:val="00523116"/>
    <w:rsid w:val="0052501A"/>
    <w:rsid w:val="00525176"/>
    <w:rsid w:val="00525562"/>
    <w:rsid w:val="005266A3"/>
    <w:rsid w:val="0052727D"/>
    <w:rsid w:val="00527359"/>
    <w:rsid w:val="0052795E"/>
    <w:rsid w:val="005300AD"/>
    <w:rsid w:val="00530857"/>
    <w:rsid w:val="00530ED8"/>
    <w:rsid w:val="005315B0"/>
    <w:rsid w:val="00531D52"/>
    <w:rsid w:val="00532D78"/>
    <w:rsid w:val="00533BC2"/>
    <w:rsid w:val="00533BE1"/>
    <w:rsid w:val="005343B4"/>
    <w:rsid w:val="00534AB0"/>
    <w:rsid w:val="00534D0D"/>
    <w:rsid w:val="0053545D"/>
    <w:rsid w:val="00535482"/>
    <w:rsid w:val="00535828"/>
    <w:rsid w:val="00535C4F"/>
    <w:rsid w:val="00537237"/>
    <w:rsid w:val="00537437"/>
    <w:rsid w:val="00540306"/>
    <w:rsid w:val="00540B5C"/>
    <w:rsid w:val="00543255"/>
    <w:rsid w:val="00543CD8"/>
    <w:rsid w:val="00543D08"/>
    <w:rsid w:val="005444B8"/>
    <w:rsid w:val="005451CC"/>
    <w:rsid w:val="0054520C"/>
    <w:rsid w:val="0054547B"/>
    <w:rsid w:val="00547DD6"/>
    <w:rsid w:val="00550C39"/>
    <w:rsid w:val="00551A34"/>
    <w:rsid w:val="00551A3F"/>
    <w:rsid w:val="0055211A"/>
    <w:rsid w:val="00552734"/>
    <w:rsid w:val="00552913"/>
    <w:rsid w:val="00553DD3"/>
    <w:rsid w:val="00553F28"/>
    <w:rsid w:val="00554136"/>
    <w:rsid w:val="0055465B"/>
    <w:rsid w:val="00556066"/>
    <w:rsid w:val="0055650B"/>
    <w:rsid w:val="005566F8"/>
    <w:rsid w:val="00557350"/>
    <w:rsid w:val="005579A1"/>
    <w:rsid w:val="00561152"/>
    <w:rsid w:val="00561536"/>
    <w:rsid w:val="005621C6"/>
    <w:rsid w:val="005637B6"/>
    <w:rsid w:val="005637F7"/>
    <w:rsid w:val="005641A1"/>
    <w:rsid w:val="00564AB0"/>
    <w:rsid w:val="0056538A"/>
    <w:rsid w:val="0056672E"/>
    <w:rsid w:val="00567D72"/>
    <w:rsid w:val="005704AB"/>
    <w:rsid w:val="0057088E"/>
    <w:rsid w:val="00571298"/>
    <w:rsid w:val="00571D02"/>
    <w:rsid w:val="00571D3D"/>
    <w:rsid w:val="00571D96"/>
    <w:rsid w:val="005725A5"/>
    <w:rsid w:val="00572EDE"/>
    <w:rsid w:val="00573382"/>
    <w:rsid w:val="00573B22"/>
    <w:rsid w:val="00574A49"/>
    <w:rsid w:val="005755BE"/>
    <w:rsid w:val="00575FD5"/>
    <w:rsid w:val="00576B5D"/>
    <w:rsid w:val="0058149E"/>
    <w:rsid w:val="005825A3"/>
    <w:rsid w:val="005840BB"/>
    <w:rsid w:val="00584DEB"/>
    <w:rsid w:val="005855B0"/>
    <w:rsid w:val="0058575C"/>
    <w:rsid w:val="00586001"/>
    <w:rsid w:val="005872DB"/>
    <w:rsid w:val="0058785F"/>
    <w:rsid w:val="00590985"/>
    <w:rsid w:val="005912C9"/>
    <w:rsid w:val="005956D2"/>
    <w:rsid w:val="00595871"/>
    <w:rsid w:val="00595C80"/>
    <w:rsid w:val="00596349"/>
    <w:rsid w:val="0059640C"/>
    <w:rsid w:val="00596668"/>
    <w:rsid w:val="00596A33"/>
    <w:rsid w:val="00597D3F"/>
    <w:rsid w:val="005A0E0C"/>
    <w:rsid w:val="005A11C3"/>
    <w:rsid w:val="005A27D4"/>
    <w:rsid w:val="005A5D44"/>
    <w:rsid w:val="005A608D"/>
    <w:rsid w:val="005A7EF7"/>
    <w:rsid w:val="005B0719"/>
    <w:rsid w:val="005B10C9"/>
    <w:rsid w:val="005B15E0"/>
    <w:rsid w:val="005B1B52"/>
    <w:rsid w:val="005B3C7C"/>
    <w:rsid w:val="005B420B"/>
    <w:rsid w:val="005B46FF"/>
    <w:rsid w:val="005B5391"/>
    <w:rsid w:val="005B63BD"/>
    <w:rsid w:val="005B6872"/>
    <w:rsid w:val="005B7617"/>
    <w:rsid w:val="005B79E9"/>
    <w:rsid w:val="005B7D18"/>
    <w:rsid w:val="005C101A"/>
    <w:rsid w:val="005C1EA0"/>
    <w:rsid w:val="005C32DD"/>
    <w:rsid w:val="005C39B3"/>
    <w:rsid w:val="005C4236"/>
    <w:rsid w:val="005C6D0A"/>
    <w:rsid w:val="005C7DF4"/>
    <w:rsid w:val="005D0183"/>
    <w:rsid w:val="005D265D"/>
    <w:rsid w:val="005D3589"/>
    <w:rsid w:val="005D3C47"/>
    <w:rsid w:val="005D5437"/>
    <w:rsid w:val="005D7510"/>
    <w:rsid w:val="005D7C57"/>
    <w:rsid w:val="005D7E94"/>
    <w:rsid w:val="005E09B9"/>
    <w:rsid w:val="005E0C4D"/>
    <w:rsid w:val="005E2E58"/>
    <w:rsid w:val="005E2EF1"/>
    <w:rsid w:val="005E3D56"/>
    <w:rsid w:val="005E4912"/>
    <w:rsid w:val="005E613E"/>
    <w:rsid w:val="005E6F1F"/>
    <w:rsid w:val="005E7B46"/>
    <w:rsid w:val="005F0813"/>
    <w:rsid w:val="005F0C92"/>
    <w:rsid w:val="005F3273"/>
    <w:rsid w:val="005F4127"/>
    <w:rsid w:val="005F44D1"/>
    <w:rsid w:val="005F5305"/>
    <w:rsid w:val="005F5B62"/>
    <w:rsid w:val="005F7B46"/>
    <w:rsid w:val="005F7C47"/>
    <w:rsid w:val="0060049D"/>
    <w:rsid w:val="00600DC2"/>
    <w:rsid w:val="006018C5"/>
    <w:rsid w:val="0060281D"/>
    <w:rsid w:val="00602BEC"/>
    <w:rsid w:val="00602C3F"/>
    <w:rsid w:val="006032EE"/>
    <w:rsid w:val="0060371B"/>
    <w:rsid w:val="00604C02"/>
    <w:rsid w:val="00605D42"/>
    <w:rsid w:val="0061073E"/>
    <w:rsid w:val="0061213B"/>
    <w:rsid w:val="0061313F"/>
    <w:rsid w:val="00614E55"/>
    <w:rsid w:val="006155FB"/>
    <w:rsid w:val="006158E9"/>
    <w:rsid w:val="00620A24"/>
    <w:rsid w:val="00621129"/>
    <w:rsid w:val="00621B6A"/>
    <w:rsid w:val="00621E9B"/>
    <w:rsid w:val="00623350"/>
    <w:rsid w:val="006237A0"/>
    <w:rsid w:val="006249B3"/>
    <w:rsid w:val="0062541A"/>
    <w:rsid w:val="006264F1"/>
    <w:rsid w:val="006267B7"/>
    <w:rsid w:val="00626DF5"/>
    <w:rsid w:val="00627156"/>
    <w:rsid w:val="006274C4"/>
    <w:rsid w:val="00627A2B"/>
    <w:rsid w:val="006301FC"/>
    <w:rsid w:val="00631B82"/>
    <w:rsid w:val="00632A6E"/>
    <w:rsid w:val="0063303F"/>
    <w:rsid w:val="00633916"/>
    <w:rsid w:val="00633961"/>
    <w:rsid w:val="00636646"/>
    <w:rsid w:val="00640910"/>
    <w:rsid w:val="00640A53"/>
    <w:rsid w:val="006411EE"/>
    <w:rsid w:val="00641913"/>
    <w:rsid w:val="00641D2B"/>
    <w:rsid w:val="006422DD"/>
    <w:rsid w:val="0064292D"/>
    <w:rsid w:val="00642E1C"/>
    <w:rsid w:val="006443F0"/>
    <w:rsid w:val="00645A1E"/>
    <w:rsid w:val="00647151"/>
    <w:rsid w:val="006471BA"/>
    <w:rsid w:val="006500A5"/>
    <w:rsid w:val="006517AA"/>
    <w:rsid w:val="00652895"/>
    <w:rsid w:val="00652A9B"/>
    <w:rsid w:val="00652FD9"/>
    <w:rsid w:val="00653893"/>
    <w:rsid w:val="00654805"/>
    <w:rsid w:val="00654AD6"/>
    <w:rsid w:val="00654CDC"/>
    <w:rsid w:val="00655381"/>
    <w:rsid w:val="0065646A"/>
    <w:rsid w:val="0065693C"/>
    <w:rsid w:val="00656D60"/>
    <w:rsid w:val="00660418"/>
    <w:rsid w:val="00662D3E"/>
    <w:rsid w:val="00663640"/>
    <w:rsid w:val="00664C11"/>
    <w:rsid w:val="00665C7E"/>
    <w:rsid w:val="00666C5D"/>
    <w:rsid w:val="00667F34"/>
    <w:rsid w:val="006702C4"/>
    <w:rsid w:val="00670E75"/>
    <w:rsid w:val="006714C4"/>
    <w:rsid w:val="006719DE"/>
    <w:rsid w:val="00672234"/>
    <w:rsid w:val="00672253"/>
    <w:rsid w:val="00672CAA"/>
    <w:rsid w:val="00672DDD"/>
    <w:rsid w:val="00673962"/>
    <w:rsid w:val="0067490B"/>
    <w:rsid w:val="00675BCB"/>
    <w:rsid w:val="00676C91"/>
    <w:rsid w:val="00680A46"/>
    <w:rsid w:val="00682E6D"/>
    <w:rsid w:val="00683673"/>
    <w:rsid w:val="00684F3F"/>
    <w:rsid w:val="0068662B"/>
    <w:rsid w:val="006874B1"/>
    <w:rsid w:val="006874D5"/>
    <w:rsid w:val="00687960"/>
    <w:rsid w:val="006879B4"/>
    <w:rsid w:val="006901D6"/>
    <w:rsid w:val="00690B77"/>
    <w:rsid w:val="0069186B"/>
    <w:rsid w:val="00694D3E"/>
    <w:rsid w:val="00695D6E"/>
    <w:rsid w:val="006968FE"/>
    <w:rsid w:val="00696ACF"/>
    <w:rsid w:val="006A1536"/>
    <w:rsid w:val="006A4AAB"/>
    <w:rsid w:val="006A5D66"/>
    <w:rsid w:val="006A6A63"/>
    <w:rsid w:val="006A6A9E"/>
    <w:rsid w:val="006A6ECE"/>
    <w:rsid w:val="006A7742"/>
    <w:rsid w:val="006B1692"/>
    <w:rsid w:val="006B2DE5"/>
    <w:rsid w:val="006B3213"/>
    <w:rsid w:val="006B37F0"/>
    <w:rsid w:val="006C0427"/>
    <w:rsid w:val="006C10EC"/>
    <w:rsid w:val="006C2D48"/>
    <w:rsid w:val="006C2EF7"/>
    <w:rsid w:val="006C3B7D"/>
    <w:rsid w:val="006C3CFD"/>
    <w:rsid w:val="006C3CFF"/>
    <w:rsid w:val="006C4000"/>
    <w:rsid w:val="006C4811"/>
    <w:rsid w:val="006C5E8E"/>
    <w:rsid w:val="006C5FFE"/>
    <w:rsid w:val="006C7032"/>
    <w:rsid w:val="006C7C0B"/>
    <w:rsid w:val="006C7C31"/>
    <w:rsid w:val="006D0F51"/>
    <w:rsid w:val="006D14AC"/>
    <w:rsid w:val="006D247A"/>
    <w:rsid w:val="006D2E2C"/>
    <w:rsid w:val="006D4580"/>
    <w:rsid w:val="006D4993"/>
    <w:rsid w:val="006D4C45"/>
    <w:rsid w:val="006D5228"/>
    <w:rsid w:val="006D566E"/>
    <w:rsid w:val="006D62AA"/>
    <w:rsid w:val="006D7D99"/>
    <w:rsid w:val="006D7DBA"/>
    <w:rsid w:val="006E0966"/>
    <w:rsid w:val="006E097D"/>
    <w:rsid w:val="006E0D7F"/>
    <w:rsid w:val="006E2013"/>
    <w:rsid w:val="006E251B"/>
    <w:rsid w:val="006E2E4E"/>
    <w:rsid w:val="006E376F"/>
    <w:rsid w:val="006E45E5"/>
    <w:rsid w:val="006E4DF7"/>
    <w:rsid w:val="006E56E8"/>
    <w:rsid w:val="006E6B0C"/>
    <w:rsid w:val="006F01DA"/>
    <w:rsid w:val="006F037D"/>
    <w:rsid w:val="006F04C6"/>
    <w:rsid w:val="006F22BA"/>
    <w:rsid w:val="006F261E"/>
    <w:rsid w:val="006F39DB"/>
    <w:rsid w:val="006F7C12"/>
    <w:rsid w:val="006F7D06"/>
    <w:rsid w:val="007001F4"/>
    <w:rsid w:val="0070173C"/>
    <w:rsid w:val="00701942"/>
    <w:rsid w:val="007023A4"/>
    <w:rsid w:val="007034BB"/>
    <w:rsid w:val="00704F2C"/>
    <w:rsid w:val="007056B3"/>
    <w:rsid w:val="00707E72"/>
    <w:rsid w:val="00711200"/>
    <w:rsid w:val="00712EC2"/>
    <w:rsid w:val="00713DC0"/>
    <w:rsid w:val="00715384"/>
    <w:rsid w:val="0071700F"/>
    <w:rsid w:val="007172E5"/>
    <w:rsid w:val="007178FD"/>
    <w:rsid w:val="00717FB5"/>
    <w:rsid w:val="007203E8"/>
    <w:rsid w:val="00720C4E"/>
    <w:rsid w:val="00720FD3"/>
    <w:rsid w:val="007215AA"/>
    <w:rsid w:val="00721AEA"/>
    <w:rsid w:val="007235BD"/>
    <w:rsid w:val="00723746"/>
    <w:rsid w:val="007237B0"/>
    <w:rsid w:val="0072397F"/>
    <w:rsid w:val="0072401B"/>
    <w:rsid w:val="00724290"/>
    <w:rsid w:val="00727380"/>
    <w:rsid w:val="0073052C"/>
    <w:rsid w:val="007309D2"/>
    <w:rsid w:val="00731922"/>
    <w:rsid w:val="00731ACB"/>
    <w:rsid w:val="00731E00"/>
    <w:rsid w:val="00732A31"/>
    <w:rsid w:val="00732B72"/>
    <w:rsid w:val="00732BE6"/>
    <w:rsid w:val="00733AC7"/>
    <w:rsid w:val="00734286"/>
    <w:rsid w:val="00734A36"/>
    <w:rsid w:val="00735291"/>
    <w:rsid w:val="00735A6E"/>
    <w:rsid w:val="00736098"/>
    <w:rsid w:val="00736534"/>
    <w:rsid w:val="007368AD"/>
    <w:rsid w:val="00736A6B"/>
    <w:rsid w:val="007370FD"/>
    <w:rsid w:val="00740C9D"/>
    <w:rsid w:val="0074133D"/>
    <w:rsid w:val="0074368F"/>
    <w:rsid w:val="0074404E"/>
    <w:rsid w:val="00744ADA"/>
    <w:rsid w:val="00744B86"/>
    <w:rsid w:val="00745EB2"/>
    <w:rsid w:val="00746475"/>
    <w:rsid w:val="00746687"/>
    <w:rsid w:val="00747425"/>
    <w:rsid w:val="00750D38"/>
    <w:rsid w:val="00751439"/>
    <w:rsid w:val="0075196D"/>
    <w:rsid w:val="00751FAC"/>
    <w:rsid w:val="00752EF1"/>
    <w:rsid w:val="00753087"/>
    <w:rsid w:val="007530DA"/>
    <w:rsid w:val="00753F68"/>
    <w:rsid w:val="00754114"/>
    <w:rsid w:val="0075479A"/>
    <w:rsid w:val="0075558C"/>
    <w:rsid w:val="00755B84"/>
    <w:rsid w:val="00760C55"/>
    <w:rsid w:val="0076139D"/>
    <w:rsid w:val="0076151D"/>
    <w:rsid w:val="007617BE"/>
    <w:rsid w:val="00761EFA"/>
    <w:rsid w:val="00762A74"/>
    <w:rsid w:val="00764873"/>
    <w:rsid w:val="00764CB1"/>
    <w:rsid w:val="0076596F"/>
    <w:rsid w:val="00766A6B"/>
    <w:rsid w:val="0076773E"/>
    <w:rsid w:val="007677BB"/>
    <w:rsid w:val="00767B18"/>
    <w:rsid w:val="00767DAE"/>
    <w:rsid w:val="00770349"/>
    <w:rsid w:val="00771B45"/>
    <w:rsid w:val="0077236E"/>
    <w:rsid w:val="007723D2"/>
    <w:rsid w:val="00772FC0"/>
    <w:rsid w:val="007742A5"/>
    <w:rsid w:val="007748DB"/>
    <w:rsid w:val="00774B33"/>
    <w:rsid w:val="00774C8E"/>
    <w:rsid w:val="007754DE"/>
    <w:rsid w:val="00775572"/>
    <w:rsid w:val="007757E0"/>
    <w:rsid w:val="007759C2"/>
    <w:rsid w:val="0077676D"/>
    <w:rsid w:val="007778DD"/>
    <w:rsid w:val="00781884"/>
    <w:rsid w:val="007829CE"/>
    <w:rsid w:val="00784643"/>
    <w:rsid w:val="00784910"/>
    <w:rsid w:val="00784C1D"/>
    <w:rsid w:val="00785C8D"/>
    <w:rsid w:val="007861D8"/>
    <w:rsid w:val="00786818"/>
    <w:rsid w:val="007871CA"/>
    <w:rsid w:val="00790136"/>
    <w:rsid w:val="00790CBC"/>
    <w:rsid w:val="0079115F"/>
    <w:rsid w:val="0079163E"/>
    <w:rsid w:val="00792CEE"/>
    <w:rsid w:val="00794399"/>
    <w:rsid w:val="00794518"/>
    <w:rsid w:val="007965F9"/>
    <w:rsid w:val="00796693"/>
    <w:rsid w:val="007A07A6"/>
    <w:rsid w:val="007A0CCD"/>
    <w:rsid w:val="007A1550"/>
    <w:rsid w:val="007A1958"/>
    <w:rsid w:val="007A2681"/>
    <w:rsid w:val="007A2939"/>
    <w:rsid w:val="007A2BC2"/>
    <w:rsid w:val="007A482B"/>
    <w:rsid w:val="007A553F"/>
    <w:rsid w:val="007A5846"/>
    <w:rsid w:val="007A5E90"/>
    <w:rsid w:val="007A7930"/>
    <w:rsid w:val="007A7DEE"/>
    <w:rsid w:val="007B0F2F"/>
    <w:rsid w:val="007B1403"/>
    <w:rsid w:val="007B3F8C"/>
    <w:rsid w:val="007B4053"/>
    <w:rsid w:val="007B6487"/>
    <w:rsid w:val="007B7136"/>
    <w:rsid w:val="007C0885"/>
    <w:rsid w:val="007C12E0"/>
    <w:rsid w:val="007C1308"/>
    <w:rsid w:val="007C1533"/>
    <w:rsid w:val="007C2623"/>
    <w:rsid w:val="007C2A49"/>
    <w:rsid w:val="007C2A63"/>
    <w:rsid w:val="007C2B64"/>
    <w:rsid w:val="007C39E2"/>
    <w:rsid w:val="007C4686"/>
    <w:rsid w:val="007C5CBC"/>
    <w:rsid w:val="007C5F50"/>
    <w:rsid w:val="007C6E65"/>
    <w:rsid w:val="007C73A6"/>
    <w:rsid w:val="007C7591"/>
    <w:rsid w:val="007C760A"/>
    <w:rsid w:val="007C7C2D"/>
    <w:rsid w:val="007D0294"/>
    <w:rsid w:val="007D03A3"/>
    <w:rsid w:val="007D074D"/>
    <w:rsid w:val="007D44B8"/>
    <w:rsid w:val="007D5CD5"/>
    <w:rsid w:val="007D6220"/>
    <w:rsid w:val="007D6290"/>
    <w:rsid w:val="007D703F"/>
    <w:rsid w:val="007E1560"/>
    <w:rsid w:val="007E3026"/>
    <w:rsid w:val="007E490C"/>
    <w:rsid w:val="007E4EE2"/>
    <w:rsid w:val="007E5491"/>
    <w:rsid w:val="007E580F"/>
    <w:rsid w:val="007E5A65"/>
    <w:rsid w:val="007E685C"/>
    <w:rsid w:val="007E7199"/>
    <w:rsid w:val="007E75A0"/>
    <w:rsid w:val="007E7BFC"/>
    <w:rsid w:val="007F03E0"/>
    <w:rsid w:val="007F0F1D"/>
    <w:rsid w:val="007F11E8"/>
    <w:rsid w:val="007F13D3"/>
    <w:rsid w:val="007F184D"/>
    <w:rsid w:val="007F20B1"/>
    <w:rsid w:val="007F3084"/>
    <w:rsid w:val="007F3699"/>
    <w:rsid w:val="007F3937"/>
    <w:rsid w:val="007F3BD1"/>
    <w:rsid w:val="007F49EB"/>
    <w:rsid w:val="007F5667"/>
    <w:rsid w:val="007F6AE9"/>
    <w:rsid w:val="007F7586"/>
    <w:rsid w:val="00800306"/>
    <w:rsid w:val="0080139F"/>
    <w:rsid w:val="00801BAE"/>
    <w:rsid w:val="00802375"/>
    <w:rsid w:val="008028C9"/>
    <w:rsid w:val="00803B72"/>
    <w:rsid w:val="00811352"/>
    <w:rsid w:val="008114CD"/>
    <w:rsid w:val="008116C8"/>
    <w:rsid w:val="00811E6E"/>
    <w:rsid w:val="008149A0"/>
    <w:rsid w:val="00814B03"/>
    <w:rsid w:val="008160CF"/>
    <w:rsid w:val="00820C97"/>
    <w:rsid w:val="008211DB"/>
    <w:rsid w:val="00825708"/>
    <w:rsid w:val="0082628A"/>
    <w:rsid w:val="008262D8"/>
    <w:rsid w:val="00826A2B"/>
    <w:rsid w:val="00826D54"/>
    <w:rsid w:val="00826DE0"/>
    <w:rsid w:val="00827F5B"/>
    <w:rsid w:val="0083018C"/>
    <w:rsid w:val="00830E35"/>
    <w:rsid w:val="00830F82"/>
    <w:rsid w:val="00831833"/>
    <w:rsid w:val="00832CE0"/>
    <w:rsid w:val="0083346C"/>
    <w:rsid w:val="00833997"/>
    <w:rsid w:val="00834CBF"/>
    <w:rsid w:val="008353AE"/>
    <w:rsid w:val="008359B9"/>
    <w:rsid w:val="00836C41"/>
    <w:rsid w:val="00836F89"/>
    <w:rsid w:val="00837122"/>
    <w:rsid w:val="00837DD7"/>
    <w:rsid w:val="00840B77"/>
    <w:rsid w:val="00842727"/>
    <w:rsid w:val="00842B41"/>
    <w:rsid w:val="00842D23"/>
    <w:rsid w:val="00842EF7"/>
    <w:rsid w:val="00844E89"/>
    <w:rsid w:val="00845681"/>
    <w:rsid w:val="00845E7E"/>
    <w:rsid w:val="00846459"/>
    <w:rsid w:val="00846995"/>
    <w:rsid w:val="00847697"/>
    <w:rsid w:val="008512AD"/>
    <w:rsid w:val="0085140D"/>
    <w:rsid w:val="00852F57"/>
    <w:rsid w:val="00853765"/>
    <w:rsid w:val="00853C18"/>
    <w:rsid w:val="00853D60"/>
    <w:rsid w:val="00854E37"/>
    <w:rsid w:val="00854EB4"/>
    <w:rsid w:val="00855D0E"/>
    <w:rsid w:val="00857B36"/>
    <w:rsid w:val="00860A21"/>
    <w:rsid w:val="00860BD8"/>
    <w:rsid w:val="0086263E"/>
    <w:rsid w:val="00862FF4"/>
    <w:rsid w:val="00863435"/>
    <w:rsid w:val="008636D2"/>
    <w:rsid w:val="00863BA1"/>
    <w:rsid w:val="00865FC0"/>
    <w:rsid w:val="008661D8"/>
    <w:rsid w:val="008709A0"/>
    <w:rsid w:val="00870B52"/>
    <w:rsid w:val="00871124"/>
    <w:rsid w:val="00871914"/>
    <w:rsid w:val="00872827"/>
    <w:rsid w:val="0087349A"/>
    <w:rsid w:val="0087431F"/>
    <w:rsid w:val="008749CE"/>
    <w:rsid w:val="008749EE"/>
    <w:rsid w:val="00874A22"/>
    <w:rsid w:val="00875395"/>
    <w:rsid w:val="0088038E"/>
    <w:rsid w:val="0088122F"/>
    <w:rsid w:val="008817F1"/>
    <w:rsid w:val="00881A49"/>
    <w:rsid w:val="0088285E"/>
    <w:rsid w:val="00882E23"/>
    <w:rsid w:val="008838DF"/>
    <w:rsid w:val="008846DD"/>
    <w:rsid w:val="00884C6D"/>
    <w:rsid w:val="00884F8E"/>
    <w:rsid w:val="00885016"/>
    <w:rsid w:val="008865B6"/>
    <w:rsid w:val="00890013"/>
    <w:rsid w:val="008904F7"/>
    <w:rsid w:val="00890A70"/>
    <w:rsid w:val="00890AA1"/>
    <w:rsid w:val="008949EB"/>
    <w:rsid w:val="00895DF4"/>
    <w:rsid w:val="008968C4"/>
    <w:rsid w:val="00896DA9"/>
    <w:rsid w:val="008A2482"/>
    <w:rsid w:val="008A2A28"/>
    <w:rsid w:val="008A3EA5"/>
    <w:rsid w:val="008A41D1"/>
    <w:rsid w:val="008A589F"/>
    <w:rsid w:val="008A5BF2"/>
    <w:rsid w:val="008A60A2"/>
    <w:rsid w:val="008A6470"/>
    <w:rsid w:val="008B00B5"/>
    <w:rsid w:val="008B1A4D"/>
    <w:rsid w:val="008B1AFD"/>
    <w:rsid w:val="008B2272"/>
    <w:rsid w:val="008B4566"/>
    <w:rsid w:val="008B62BA"/>
    <w:rsid w:val="008B62E8"/>
    <w:rsid w:val="008B6DFE"/>
    <w:rsid w:val="008B6FA3"/>
    <w:rsid w:val="008B7EEF"/>
    <w:rsid w:val="008B7FC5"/>
    <w:rsid w:val="008C0DA8"/>
    <w:rsid w:val="008C14BD"/>
    <w:rsid w:val="008C2F79"/>
    <w:rsid w:val="008C63CD"/>
    <w:rsid w:val="008D01C8"/>
    <w:rsid w:val="008D1F2E"/>
    <w:rsid w:val="008D214A"/>
    <w:rsid w:val="008D35FE"/>
    <w:rsid w:val="008D3C45"/>
    <w:rsid w:val="008D55CD"/>
    <w:rsid w:val="008D57F3"/>
    <w:rsid w:val="008D589C"/>
    <w:rsid w:val="008D58BF"/>
    <w:rsid w:val="008D626D"/>
    <w:rsid w:val="008D7CFC"/>
    <w:rsid w:val="008E0170"/>
    <w:rsid w:val="008E06E8"/>
    <w:rsid w:val="008E0C05"/>
    <w:rsid w:val="008E10DB"/>
    <w:rsid w:val="008E190B"/>
    <w:rsid w:val="008E1F25"/>
    <w:rsid w:val="008E23E4"/>
    <w:rsid w:val="008E3615"/>
    <w:rsid w:val="008E4696"/>
    <w:rsid w:val="008E532B"/>
    <w:rsid w:val="008E581C"/>
    <w:rsid w:val="008E7085"/>
    <w:rsid w:val="008E74EC"/>
    <w:rsid w:val="008E77D6"/>
    <w:rsid w:val="008F0758"/>
    <w:rsid w:val="008F33E1"/>
    <w:rsid w:val="008F3701"/>
    <w:rsid w:val="008F4237"/>
    <w:rsid w:val="008F42EC"/>
    <w:rsid w:val="008F60C3"/>
    <w:rsid w:val="00900654"/>
    <w:rsid w:val="009018FF"/>
    <w:rsid w:val="0090270C"/>
    <w:rsid w:val="0090389E"/>
    <w:rsid w:val="009047E5"/>
    <w:rsid w:val="009049EF"/>
    <w:rsid w:val="00904EC8"/>
    <w:rsid w:val="00904F02"/>
    <w:rsid w:val="00905A12"/>
    <w:rsid w:val="00905EBC"/>
    <w:rsid w:val="009101D0"/>
    <w:rsid w:val="00910345"/>
    <w:rsid w:val="009116D6"/>
    <w:rsid w:val="009118E8"/>
    <w:rsid w:val="00911BB7"/>
    <w:rsid w:val="00912EB4"/>
    <w:rsid w:val="00914576"/>
    <w:rsid w:val="00914652"/>
    <w:rsid w:val="00914802"/>
    <w:rsid w:val="009157A1"/>
    <w:rsid w:val="009162C8"/>
    <w:rsid w:val="00916485"/>
    <w:rsid w:val="0091687D"/>
    <w:rsid w:val="00917578"/>
    <w:rsid w:val="009219A6"/>
    <w:rsid w:val="009221A0"/>
    <w:rsid w:val="00922D8E"/>
    <w:rsid w:val="00923A11"/>
    <w:rsid w:val="009241EC"/>
    <w:rsid w:val="00924B23"/>
    <w:rsid w:val="009254D6"/>
    <w:rsid w:val="009254EA"/>
    <w:rsid w:val="00925981"/>
    <w:rsid w:val="0092669B"/>
    <w:rsid w:val="00927301"/>
    <w:rsid w:val="00927773"/>
    <w:rsid w:val="0092784C"/>
    <w:rsid w:val="0093163E"/>
    <w:rsid w:val="0093486D"/>
    <w:rsid w:val="00934E71"/>
    <w:rsid w:val="00935312"/>
    <w:rsid w:val="00936436"/>
    <w:rsid w:val="00936E30"/>
    <w:rsid w:val="0094041D"/>
    <w:rsid w:val="00941058"/>
    <w:rsid w:val="009418CC"/>
    <w:rsid w:val="00941AE2"/>
    <w:rsid w:val="00942368"/>
    <w:rsid w:val="00944214"/>
    <w:rsid w:val="009442FC"/>
    <w:rsid w:val="0094572C"/>
    <w:rsid w:val="00946944"/>
    <w:rsid w:val="00946DFF"/>
    <w:rsid w:val="00947836"/>
    <w:rsid w:val="00947A60"/>
    <w:rsid w:val="00950E88"/>
    <w:rsid w:val="009522E0"/>
    <w:rsid w:val="009525A5"/>
    <w:rsid w:val="0095285C"/>
    <w:rsid w:val="0095319D"/>
    <w:rsid w:val="00953565"/>
    <w:rsid w:val="009538B2"/>
    <w:rsid w:val="00953D06"/>
    <w:rsid w:val="00954144"/>
    <w:rsid w:val="00954BB0"/>
    <w:rsid w:val="00955BAD"/>
    <w:rsid w:val="009565D9"/>
    <w:rsid w:val="00956CA8"/>
    <w:rsid w:val="0095722C"/>
    <w:rsid w:val="00957DD3"/>
    <w:rsid w:val="00957E35"/>
    <w:rsid w:val="0096002C"/>
    <w:rsid w:val="00961039"/>
    <w:rsid w:val="00961646"/>
    <w:rsid w:val="00961FF0"/>
    <w:rsid w:val="00962787"/>
    <w:rsid w:val="0096300C"/>
    <w:rsid w:val="009631DC"/>
    <w:rsid w:val="009639CE"/>
    <w:rsid w:val="00963BCD"/>
    <w:rsid w:val="0096421B"/>
    <w:rsid w:val="00966BAC"/>
    <w:rsid w:val="0096739E"/>
    <w:rsid w:val="00967F70"/>
    <w:rsid w:val="00967FCF"/>
    <w:rsid w:val="00972A4A"/>
    <w:rsid w:val="009730C5"/>
    <w:rsid w:val="009739C3"/>
    <w:rsid w:val="00973EBD"/>
    <w:rsid w:val="00974699"/>
    <w:rsid w:val="00975E49"/>
    <w:rsid w:val="009801ED"/>
    <w:rsid w:val="0098148F"/>
    <w:rsid w:val="00982BD4"/>
    <w:rsid w:val="00982C16"/>
    <w:rsid w:val="00982F39"/>
    <w:rsid w:val="00982FAB"/>
    <w:rsid w:val="00985817"/>
    <w:rsid w:val="00985E4E"/>
    <w:rsid w:val="00986485"/>
    <w:rsid w:val="0098784F"/>
    <w:rsid w:val="00987C7F"/>
    <w:rsid w:val="0099001A"/>
    <w:rsid w:val="009917A1"/>
    <w:rsid w:val="00991E7F"/>
    <w:rsid w:val="009931E4"/>
    <w:rsid w:val="00993459"/>
    <w:rsid w:val="0099346B"/>
    <w:rsid w:val="00993743"/>
    <w:rsid w:val="00993BBC"/>
    <w:rsid w:val="00993CB8"/>
    <w:rsid w:val="009943D9"/>
    <w:rsid w:val="009945FC"/>
    <w:rsid w:val="009951C1"/>
    <w:rsid w:val="00995FD3"/>
    <w:rsid w:val="009A038E"/>
    <w:rsid w:val="009A11E7"/>
    <w:rsid w:val="009A1BAF"/>
    <w:rsid w:val="009A1F82"/>
    <w:rsid w:val="009A203A"/>
    <w:rsid w:val="009A2881"/>
    <w:rsid w:val="009A293B"/>
    <w:rsid w:val="009A2ABE"/>
    <w:rsid w:val="009A2B6F"/>
    <w:rsid w:val="009A32BD"/>
    <w:rsid w:val="009A3DC1"/>
    <w:rsid w:val="009A4E05"/>
    <w:rsid w:val="009A60B4"/>
    <w:rsid w:val="009A6A2F"/>
    <w:rsid w:val="009B066A"/>
    <w:rsid w:val="009B22D9"/>
    <w:rsid w:val="009B4C04"/>
    <w:rsid w:val="009B5047"/>
    <w:rsid w:val="009B65B7"/>
    <w:rsid w:val="009B770D"/>
    <w:rsid w:val="009B78D4"/>
    <w:rsid w:val="009C0359"/>
    <w:rsid w:val="009C17DF"/>
    <w:rsid w:val="009C1F3C"/>
    <w:rsid w:val="009C2467"/>
    <w:rsid w:val="009C5AB2"/>
    <w:rsid w:val="009C6502"/>
    <w:rsid w:val="009C66EC"/>
    <w:rsid w:val="009C6CC3"/>
    <w:rsid w:val="009C755C"/>
    <w:rsid w:val="009C780F"/>
    <w:rsid w:val="009C7852"/>
    <w:rsid w:val="009C7D40"/>
    <w:rsid w:val="009D04C5"/>
    <w:rsid w:val="009D0F39"/>
    <w:rsid w:val="009D179C"/>
    <w:rsid w:val="009D40B0"/>
    <w:rsid w:val="009D4235"/>
    <w:rsid w:val="009D4A53"/>
    <w:rsid w:val="009D4D4C"/>
    <w:rsid w:val="009D7E79"/>
    <w:rsid w:val="009E0DDA"/>
    <w:rsid w:val="009E2FF0"/>
    <w:rsid w:val="009E31E7"/>
    <w:rsid w:val="009E37E9"/>
    <w:rsid w:val="009E490E"/>
    <w:rsid w:val="009E520D"/>
    <w:rsid w:val="009E69E7"/>
    <w:rsid w:val="009E6E87"/>
    <w:rsid w:val="009E7945"/>
    <w:rsid w:val="009E79AA"/>
    <w:rsid w:val="009F13C6"/>
    <w:rsid w:val="009F1714"/>
    <w:rsid w:val="009F17DA"/>
    <w:rsid w:val="009F2110"/>
    <w:rsid w:val="009F28B3"/>
    <w:rsid w:val="009F2B59"/>
    <w:rsid w:val="009F396B"/>
    <w:rsid w:val="009F39A4"/>
    <w:rsid w:val="009F4469"/>
    <w:rsid w:val="009F5654"/>
    <w:rsid w:val="009F6096"/>
    <w:rsid w:val="00A00AEA"/>
    <w:rsid w:val="00A00AF6"/>
    <w:rsid w:val="00A00BED"/>
    <w:rsid w:val="00A010CF"/>
    <w:rsid w:val="00A01149"/>
    <w:rsid w:val="00A02664"/>
    <w:rsid w:val="00A0277B"/>
    <w:rsid w:val="00A03AE6"/>
    <w:rsid w:val="00A04B9A"/>
    <w:rsid w:val="00A06E1B"/>
    <w:rsid w:val="00A06FBD"/>
    <w:rsid w:val="00A11A92"/>
    <w:rsid w:val="00A11BA7"/>
    <w:rsid w:val="00A131ED"/>
    <w:rsid w:val="00A13511"/>
    <w:rsid w:val="00A13F4D"/>
    <w:rsid w:val="00A14A31"/>
    <w:rsid w:val="00A1557C"/>
    <w:rsid w:val="00A1654D"/>
    <w:rsid w:val="00A20DD8"/>
    <w:rsid w:val="00A22B9D"/>
    <w:rsid w:val="00A232D8"/>
    <w:rsid w:val="00A246EB"/>
    <w:rsid w:val="00A2515D"/>
    <w:rsid w:val="00A25353"/>
    <w:rsid w:val="00A26310"/>
    <w:rsid w:val="00A26B35"/>
    <w:rsid w:val="00A27924"/>
    <w:rsid w:val="00A30625"/>
    <w:rsid w:val="00A306E9"/>
    <w:rsid w:val="00A315AB"/>
    <w:rsid w:val="00A32364"/>
    <w:rsid w:val="00A32D21"/>
    <w:rsid w:val="00A32D8E"/>
    <w:rsid w:val="00A3308D"/>
    <w:rsid w:val="00A34349"/>
    <w:rsid w:val="00A34F5F"/>
    <w:rsid w:val="00A3521E"/>
    <w:rsid w:val="00A360D3"/>
    <w:rsid w:val="00A3682D"/>
    <w:rsid w:val="00A36C7D"/>
    <w:rsid w:val="00A37CCB"/>
    <w:rsid w:val="00A406D2"/>
    <w:rsid w:val="00A4156D"/>
    <w:rsid w:val="00A421A7"/>
    <w:rsid w:val="00A42944"/>
    <w:rsid w:val="00A429F9"/>
    <w:rsid w:val="00A432E9"/>
    <w:rsid w:val="00A44154"/>
    <w:rsid w:val="00A4538A"/>
    <w:rsid w:val="00A46487"/>
    <w:rsid w:val="00A46A68"/>
    <w:rsid w:val="00A50241"/>
    <w:rsid w:val="00A50EE9"/>
    <w:rsid w:val="00A532A3"/>
    <w:rsid w:val="00A53836"/>
    <w:rsid w:val="00A542E9"/>
    <w:rsid w:val="00A543CD"/>
    <w:rsid w:val="00A54674"/>
    <w:rsid w:val="00A54C95"/>
    <w:rsid w:val="00A56134"/>
    <w:rsid w:val="00A6000F"/>
    <w:rsid w:val="00A60208"/>
    <w:rsid w:val="00A6219B"/>
    <w:rsid w:val="00A62F23"/>
    <w:rsid w:val="00A6307F"/>
    <w:rsid w:val="00A639DD"/>
    <w:rsid w:val="00A64107"/>
    <w:rsid w:val="00A6581C"/>
    <w:rsid w:val="00A65F64"/>
    <w:rsid w:val="00A660D9"/>
    <w:rsid w:val="00A66780"/>
    <w:rsid w:val="00A66BDC"/>
    <w:rsid w:val="00A66FF4"/>
    <w:rsid w:val="00A67470"/>
    <w:rsid w:val="00A67A76"/>
    <w:rsid w:val="00A7021A"/>
    <w:rsid w:val="00A70638"/>
    <w:rsid w:val="00A70F07"/>
    <w:rsid w:val="00A71111"/>
    <w:rsid w:val="00A738F1"/>
    <w:rsid w:val="00A74ADC"/>
    <w:rsid w:val="00A75426"/>
    <w:rsid w:val="00A758D0"/>
    <w:rsid w:val="00A76019"/>
    <w:rsid w:val="00A7648E"/>
    <w:rsid w:val="00A77B24"/>
    <w:rsid w:val="00A77DF5"/>
    <w:rsid w:val="00A80660"/>
    <w:rsid w:val="00A80CB7"/>
    <w:rsid w:val="00A8131D"/>
    <w:rsid w:val="00A8133C"/>
    <w:rsid w:val="00A81EF0"/>
    <w:rsid w:val="00A8207B"/>
    <w:rsid w:val="00A82309"/>
    <w:rsid w:val="00A82DD1"/>
    <w:rsid w:val="00A84591"/>
    <w:rsid w:val="00A864F5"/>
    <w:rsid w:val="00A86B49"/>
    <w:rsid w:val="00A86F48"/>
    <w:rsid w:val="00A87103"/>
    <w:rsid w:val="00A9102F"/>
    <w:rsid w:val="00A92A35"/>
    <w:rsid w:val="00A92BD1"/>
    <w:rsid w:val="00A9400C"/>
    <w:rsid w:val="00A9456A"/>
    <w:rsid w:val="00A94CF7"/>
    <w:rsid w:val="00A96E0D"/>
    <w:rsid w:val="00AA084A"/>
    <w:rsid w:val="00AA20D1"/>
    <w:rsid w:val="00AA2C65"/>
    <w:rsid w:val="00AA2D52"/>
    <w:rsid w:val="00AA3D9F"/>
    <w:rsid w:val="00AA4630"/>
    <w:rsid w:val="00AA50A5"/>
    <w:rsid w:val="00AA7AE0"/>
    <w:rsid w:val="00AA7B7B"/>
    <w:rsid w:val="00AB102C"/>
    <w:rsid w:val="00AB2282"/>
    <w:rsid w:val="00AB4654"/>
    <w:rsid w:val="00AB48F3"/>
    <w:rsid w:val="00AB50C5"/>
    <w:rsid w:val="00AB612D"/>
    <w:rsid w:val="00AB76FB"/>
    <w:rsid w:val="00AC1CF5"/>
    <w:rsid w:val="00AC1D6E"/>
    <w:rsid w:val="00AC1E9B"/>
    <w:rsid w:val="00AC3143"/>
    <w:rsid w:val="00AC4E75"/>
    <w:rsid w:val="00AC51AA"/>
    <w:rsid w:val="00AC5E6A"/>
    <w:rsid w:val="00AD0406"/>
    <w:rsid w:val="00AD0A33"/>
    <w:rsid w:val="00AD1A66"/>
    <w:rsid w:val="00AD20EE"/>
    <w:rsid w:val="00AD25C5"/>
    <w:rsid w:val="00AD2C32"/>
    <w:rsid w:val="00AD35EE"/>
    <w:rsid w:val="00AD365C"/>
    <w:rsid w:val="00AD4055"/>
    <w:rsid w:val="00AD6712"/>
    <w:rsid w:val="00AD71E2"/>
    <w:rsid w:val="00AD7B8C"/>
    <w:rsid w:val="00AE0714"/>
    <w:rsid w:val="00AE0982"/>
    <w:rsid w:val="00AE22F4"/>
    <w:rsid w:val="00AE2E19"/>
    <w:rsid w:val="00AE30A3"/>
    <w:rsid w:val="00AE3DFA"/>
    <w:rsid w:val="00AE3F06"/>
    <w:rsid w:val="00AE45C2"/>
    <w:rsid w:val="00AE51FE"/>
    <w:rsid w:val="00AE524F"/>
    <w:rsid w:val="00AE686B"/>
    <w:rsid w:val="00AE6E7F"/>
    <w:rsid w:val="00AF0A90"/>
    <w:rsid w:val="00AF3940"/>
    <w:rsid w:val="00AF3ECB"/>
    <w:rsid w:val="00AF61D2"/>
    <w:rsid w:val="00AF64AE"/>
    <w:rsid w:val="00AF6C25"/>
    <w:rsid w:val="00AF716F"/>
    <w:rsid w:val="00AF71EC"/>
    <w:rsid w:val="00AF76A2"/>
    <w:rsid w:val="00AF78A2"/>
    <w:rsid w:val="00B013F4"/>
    <w:rsid w:val="00B01BB9"/>
    <w:rsid w:val="00B0246C"/>
    <w:rsid w:val="00B0261A"/>
    <w:rsid w:val="00B02FAF"/>
    <w:rsid w:val="00B035DA"/>
    <w:rsid w:val="00B05058"/>
    <w:rsid w:val="00B05F86"/>
    <w:rsid w:val="00B06291"/>
    <w:rsid w:val="00B06708"/>
    <w:rsid w:val="00B07524"/>
    <w:rsid w:val="00B0762E"/>
    <w:rsid w:val="00B113E7"/>
    <w:rsid w:val="00B11B4E"/>
    <w:rsid w:val="00B11B5C"/>
    <w:rsid w:val="00B12E9D"/>
    <w:rsid w:val="00B1302C"/>
    <w:rsid w:val="00B16092"/>
    <w:rsid w:val="00B175F3"/>
    <w:rsid w:val="00B210DF"/>
    <w:rsid w:val="00B213D2"/>
    <w:rsid w:val="00B2272B"/>
    <w:rsid w:val="00B22A0D"/>
    <w:rsid w:val="00B230A1"/>
    <w:rsid w:val="00B2318A"/>
    <w:rsid w:val="00B23558"/>
    <w:rsid w:val="00B25409"/>
    <w:rsid w:val="00B256AF"/>
    <w:rsid w:val="00B25EC3"/>
    <w:rsid w:val="00B262FA"/>
    <w:rsid w:val="00B2651C"/>
    <w:rsid w:val="00B266F2"/>
    <w:rsid w:val="00B272DA"/>
    <w:rsid w:val="00B32383"/>
    <w:rsid w:val="00B35B44"/>
    <w:rsid w:val="00B35B7C"/>
    <w:rsid w:val="00B3721F"/>
    <w:rsid w:val="00B37BBB"/>
    <w:rsid w:val="00B37BE5"/>
    <w:rsid w:val="00B37D4D"/>
    <w:rsid w:val="00B37F99"/>
    <w:rsid w:val="00B44352"/>
    <w:rsid w:val="00B44BED"/>
    <w:rsid w:val="00B44E57"/>
    <w:rsid w:val="00B4532B"/>
    <w:rsid w:val="00B45E07"/>
    <w:rsid w:val="00B471BC"/>
    <w:rsid w:val="00B5044C"/>
    <w:rsid w:val="00B50787"/>
    <w:rsid w:val="00B50B80"/>
    <w:rsid w:val="00B50E5D"/>
    <w:rsid w:val="00B522F0"/>
    <w:rsid w:val="00B52409"/>
    <w:rsid w:val="00B5267E"/>
    <w:rsid w:val="00B52FC2"/>
    <w:rsid w:val="00B53C15"/>
    <w:rsid w:val="00B53D64"/>
    <w:rsid w:val="00B53FFB"/>
    <w:rsid w:val="00B54B40"/>
    <w:rsid w:val="00B55963"/>
    <w:rsid w:val="00B55BCB"/>
    <w:rsid w:val="00B575B6"/>
    <w:rsid w:val="00B6002C"/>
    <w:rsid w:val="00B60E1C"/>
    <w:rsid w:val="00B61588"/>
    <w:rsid w:val="00B622A5"/>
    <w:rsid w:val="00B63A1C"/>
    <w:rsid w:val="00B63EDC"/>
    <w:rsid w:val="00B64E65"/>
    <w:rsid w:val="00B6576C"/>
    <w:rsid w:val="00B657AD"/>
    <w:rsid w:val="00B662DB"/>
    <w:rsid w:val="00B6755F"/>
    <w:rsid w:val="00B70235"/>
    <w:rsid w:val="00B724DF"/>
    <w:rsid w:val="00B72F79"/>
    <w:rsid w:val="00B75BA3"/>
    <w:rsid w:val="00B7606C"/>
    <w:rsid w:val="00B767E8"/>
    <w:rsid w:val="00B76A9E"/>
    <w:rsid w:val="00B77285"/>
    <w:rsid w:val="00B77C19"/>
    <w:rsid w:val="00B831C5"/>
    <w:rsid w:val="00B83A4D"/>
    <w:rsid w:val="00B83E97"/>
    <w:rsid w:val="00B85161"/>
    <w:rsid w:val="00B8555F"/>
    <w:rsid w:val="00B85875"/>
    <w:rsid w:val="00B858F2"/>
    <w:rsid w:val="00B90095"/>
    <w:rsid w:val="00B9015B"/>
    <w:rsid w:val="00B90B9C"/>
    <w:rsid w:val="00B9255E"/>
    <w:rsid w:val="00B925DB"/>
    <w:rsid w:val="00B92FD2"/>
    <w:rsid w:val="00B940A0"/>
    <w:rsid w:val="00B94202"/>
    <w:rsid w:val="00B94C25"/>
    <w:rsid w:val="00B95D0E"/>
    <w:rsid w:val="00B96F66"/>
    <w:rsid w:val="00BA40D1"/>
    <w:rsid w:val="00BA771A"/>
    <w:rsid w:val="00BA797A"/>
    <w:rsid w:val="00BA7B06"/>
    <w:rsid w:val="00BB01AD"/>
    <w:rsid w:val="00BB0BD6"/>
    <w:rsid w:val="00BB3350"/>
    <w:rsid w:val="00BB38D4"/>
    <w:rsid w:val="00BB3983"/>
    <w:rsid w:val="00BB6DB1"/>
    <w:rsid w:val="00BB7405"/>
    <w:rsid w:val="00BB7B0F"/>
    <w:rsid w:val="00BC0438"/>
    <w:rsid w:val="00BC05BC"/>
    <w:rsid w:val="00BC2944"/>
    <w:rsid w:val="00BC40E4"/>
    <w:rsid w:val="00BC6C05"/>
    <w:rsid w:val="00BC7077"/>
    <w:rsid w:val="00BC7B64"/>
    <w:rsid w:val="00BC7C38"/>
    <w:rsid w:val="00BD1736"/>
    <w:rsid w:val="00BD2408"/>
    <w:rsid w:val="00BD2558"/>
    <w:rsid w:val="00BD3522"/>
    <w:rsid w:val="00BD39B8"/>
    <w:rsid w:val="00BD42EE"/>
    <w:rsid w:val="00BD43E6"/>
    <w:rsid w:val="00BD5D2D"/>
    <w:rsid w:val="00BD743C"/>
    <w:rsid w:val="00BD747A"/>
    <w:rsid w:val="00BD74B6"/>
    <w:rsid w:val="00BE0BB7"/>
    <w:rsid w:val="00BE0DC5"/>
    <w:rsid w:val="00BE1B59"/>
    <w:rsid w:val="00BE38D0"/>
    <w:rsid w:val="00BE3EB5"/>
    <w:rsid w:val="00BE4C0B"/>
    <w:rsid w:val="00BE500F"/>
    <w:rsid w:val="00BE58D9"/>
    <w:rsid w:val="00BE77BF"/>
    <w:rsid w:val="00BE7967"/>
    <w:rsid w:val="00BE7A9B"/>
    <w:rsid w:val="00BF000B"/>
    <w:rsid w:val="00BF18E7"/>
    <w:rsid w:val="00BF39D9"/>
    <w:rsid w:val="00BF4C73"/>
    <w:rsid w:val="00BF4ECC"/>
    <w:rsid w:val="00BF4FD8"/>
    <w:rsid w:val="00BF5149"/>
    <w:rsid w:val="00BF526F"/>
    <w:rsid w:val="00BF5724"/>
    <w:rsid w:val="00BF77BD"/>
    <w:rsid w:val="00BF7E20"/>
    <w:rsid w:val="00C00271"/>
    <w:rsid w:val="00C02206"/>
    <w:rsid w:val="00C033E8"/>
    <w:rsid w:val="00C03E53"/>
    <w:rsid w:val="00C052DE"/>
    <w:rsid w:val="00C057C8"/>
    <w:rsid w:val="00C06C0D"/>
    <w:rsid w:val="00C07242"/>
    <w:rsid w:val="00C0799A"/>
    <w:rsid w:val="00C07FBC"/>
    <w:rsid w:val="00C10401"/>
    <w:rsid w:val="00C107DC"/>
    <w:rsid w:val="00C10D49"/>
    <w:rsid w:val="00C11104"/>
    <w:rsid w:val="00C1164A"/>
    <w:rsid w:val="00C11D0D"/>
    <w:rsid w:val="00C12124"/>
    <w:rsid w:val="00C12DA8"/>
    <w:rsid w:val="00C138F8"/>
    <w:rsid w:val="00C13C45"/>
    <w:rsid w:val="00C14C0E"/>
    <w:rsid w:val="00C1566D"/>
    <w:rsid w:val="00C158E0"/>
    <w:rsid w:val="00C172FD"/>
    <w:rsid w:val="00C2112A"/>
    <w:rsid w:val="00C21B7C"/>
    <w:rsid w:val="00C21ED4"/>
    <w:rsid w:val="00C22463"/>
    <w:rsid w:val="00C22737"/>
    <w:rsid w:val="00C22743"/>
    <w:rsid w:val="00C22950"/>
    <w:rsid w:val="00C23996"/>
    <w:rsid w:val="00C25042"/>
    <w:rsid w:val="00C2563B"/>
    <w:rsid w:val="00C26B01"/>
    <w:rsid w:val="00C27BD5"/>
    <w:rsid w:val="00C27E9E"/>
    <w:rsid w:val="00C304EB"/>
    <w:rsid w:val="00C30887"/>
    <w:rsid w:val="00C314FF"/>
    <w:rsid w:val="00C315DD"/>
    <w:rsid w:val="00C31EDC"/>
    <w:rsid w:val="00C32709"/>
    <w:rsid w:val="00C3387E"/>
    <w:rsid w:val="00C33E20"/>
    <w:rsid w:val="00C33FE3"/>
    <w:rsid w:val="00C34452"/>
    <w:rsid w:val="00C357CF"/>
    <w:rsid w:val="00C36079"/>
    <w:rsid w:val="00C36130"/>
    <w:rsid w:val="00C363A5"/>
    <w:rsid w:val="00C36A38"/>
    <w:rsid w:val="00C370F9"/>
    <w:rsid w:val="00C376BE"/>
    <w:rsid w:val="00C37A25"/>
    <w:rsid w:val="00C37E6C"/>
    <w:rsid w:val="00C40416"/>
    <w:rsid w:val="00C40490"/>
    <w:rsid w:val="00C41B4B"/>
    <w:rsid w:val="00C42C7D"/>
    <w:rsid w:val="00C43B3B"/>
    <w:rsid w:val="00C456A1"/>
    <w:rsid w:val="00C46133"/>
    <w:rsid w:val="00C50456"/>
    <w:rsid w:val="00C509C3"/>
    <w:rsid w:val="00C50A17"/>
    <w:rsid w:val="00C50A53"/>
    <w:rsid w:val="00C52AC5"/>
    <w:rsid w:val="00C532A2"/>
    <w:rsid w:val="00C53C89"/>
    <w:rsid w:val="00C53E8D"/>
    <w:rsid w:val="00C5405D"/>
    <w:rsid w:val="00C54350"/>
    <w:rsid w:val="00C54506"/>
    <w:rsid w:val="00C54A60"/>
    <w:rsid w:val="00C5571C"/>
    <w:rsid w:val="00C56496"/>
    <w:rsid w:val="00C57FB0"/>
    <w:rsid w:val="00C604AC"/>
    <w:rsid w:val="00C621B3"/>
    <w:rsid w:val="00C63490"/>
    <w:rsid w:val="00C637A6"/>
    <w:rsid w:val="00C63FE6"/>
    <w:rsid w:val="00C64F1C"/>
    <w:rsid w:val="00C6537F"/>
    <w:rsid w:val="00C65401"/>
    <w:rsid w:val="00C65893"/>
    <w:rsid w:val="00C66E8D"/>
    <w:rsid w:val="00C678AB"/>
    <w:rsid w:val="00C6799E"/>
    <w:rsid w:val="00C70443"/>
    <w:rsid w:val="00C70EAE"/>
    <w:rsid w:val="00C71C06"/>
    <w:rsid w:val="00C72480"/>
    <w:rsid w:val="00C72B10"/>
    <w:rsid w:val="00C73C38"/>
    <w:rsid w:val="00C7404A"/>
    <w:rsid w:val="00C744E6"/>
    <w:rsid w:val="00C74A8A"/>
    <w:rsid w:val="00C75CB0"/>
    <w:rsid w:val="00C76C8C"/>
    <w:rsid w:val="00C76FB3"/>
    <w:rsid w:val="00C77BE8"/>
    <w:rsid w:val="00C81621"/>
    <w:rsid w:val="00C8221E"/>
    <w:rsid w:val="00C828CF"/>
    <w:rsid w:val="00C83B65"/>
    <w:rsid w:val="00C83FD5"/>
    <w:rsid w:val="00C86593"/>
    <w:rsid w:val="00C86991"/>
    <w:rsid w:val="00C86CFD"/>
    <w:rsid w:val="00C87580"/>
    <w:rsid w:val="00C90156"/>
    <w:rsid w:val="00C90CDB"/>
    <w:rsid w:val="00C90DDF"/>
    <w:rsid w:val="00C911AD"/>
    <w:rsid w:val="00C92072"/>
    <w:rsid w:val="00C9246C"/>
    <w:rsid w:val="00C92706"/>
    <w:rsid w:val="00C92A9F"/>
    <w:rsid w:val="00C92EBB"/>
    <w:rsid w:val="00C938C2"/>
    <w:rsid w:val="00C94968"/>
    <w:rsid w:val="00C96128"/>
    <w:rsid w:val="00C974CB"/>
    <w:rsid w:val="00C97AC8"/>
    <w:rsid w:val="00CA026D"/>
    <w:rsid w:val="00CA0DF7"/>
    <w:rsid w:val="00CA0FBE"/>
    <w:rsid w:val="00CA12FB"/>
    <w:rsid w:val="00CA2088"/>
    <w:rsid w:val="00CA2996"/>
    <w:rsid w:val="00CA3514"/>
    <w:rsid w:val="00CA38AF"/>
    <w:rsid w:val="00CA4705"/>
    <w:rsid w:val="00CA575B"/>
    <w:rsid w:val="00CA5F93"/>
    <w:rsid w:val="00CA6594"/>
    <w:rsid w:val="00CB03BD"/>
    <w:rsid w:val="00CB0997"/>
    <w:rsid w:val="00CB194E"/>
    <w:rsid w:val="00CB2464"/>
    <w:rsid w:val="00CB33EE"/>
    <w:rsid w:val="00CB3DE9"/>
    <w:rsid w:val="00CB4D15"/>
    <w:rsid w:val="00CB4DB1"/>
    <w:rsid w:val="00CB61D2"/>
    <w:rsid w:val="00CB6579"/>
    <w:rsid w:val="00CB6C3B"/>
    <w:rsid w:val="00CB6C45"/>
    <w:rsid w:val="00CB6DBA"/>
    <w:rsid w:val="00CB76A1"/>
    <w:rsid w:val="00CB784C"/>
    <w:rsid w:val="00CC1CCB"/>
    <w:rsid w:val="00CC32C8"/>
    <w:rsid w:val="00CC4273"/>
    <w:rsid w:val="00CC4CCB"/>
    <w:rsid w:val="00CC547C"/>
    <w:rsid w:val="00CC6B7A"/>
    <w:rsid w:val="00CD0DF8"/>
    <w:rsid w:val="00CD1B1B"/>
    <w:rsid w:val="00CD29EE"/>
    <w:rsid w:val="00CD2CC3"/>
    <w:rsid w:val="00CD2F75"/>
    <w:rsid w:val="00CD4A23"/>
    <w:rsid w:val="00CD50B5"/>
    <w:rsid w:val="00CD602B"/>
    <w:rsid w:val="00CD73A9"/>
    <w:rsid w:val="00CD74AC"/>
    <w:rsid w:val="00CE0743"/>
    <w:rsid w:val="00CE0825"/>
    <w:rsid w:val="00CE122A"/>
    <w:rsid w:val="00CE22F1"/>
    <w:rsid w:val="00CE37E9"/>
    <w:rsid w:val="00CE46CF"/>
    <w:rsid w:val="00CE53F2"/>
    <w:rsid w:val="00CE67FF"/>
    <w:rsid w:val="00CE6A8D"/>
    <w:rsid w:val="00CE7B2F"/>
    <w:rsid w:val="00CF00C9"/>
    <w:rsid w:val="00CF0D9A"/>
    <w:rsid w:val="00CF129D"/>
    <w:rsid w:val="00CF176E"/>
    <w:rsid w:val="00CF2477"/>
    <w:rsid w:val="00CF2ED4"/>
    <w:rsid w:val="00CF351A"/>
    <w:rsid w:val="00CF425B"/>
    <w:rsid w:val="00CF4B67"/>
    <w:rsid w:val="00CF6F43"/>
    <w:rsid w:val="00CF74AA"/>
    <w:rsid w:val="00CF7543"/>
    <w:rsid w:val="00D008FD"/>
    <w:rsid w:val="00D01115"/>
    <w:rsid w:val="00D0186E"/>
    <w:rsid w:val="00D03A1A"/>
    <w:rsid w:val="00D048EA"/>
    <w:rsid w:val="00D0575C"/>
    <w:rsid w:val="00D06338"/>
    <w:rsid w:val="00D06607"/>
    <w:rsid w:val="00D06791"/>
    <w:rsid w:val="00D06C25"/>
    <w:rsid w:val="00D06C4F"/>
    <w:rsid w:val="00D06F12"/>
    <w:rsid w:val="00D07A2C"/>
    <w:rsid w:val="00D128CD"/>
    <w:rsid w:val="00D14339"/>
    <w:rsid w:val="00D14FC1"/>
    <w:rsid w:val="00D15BD4"/>
    <w:rsid w:val="00D17077"/>
    <w:rsid w:val="00D1742F"/>
    <w:rsid w:val="00D200C8"/>
    <w:rsid w:val="00D206AF"/>
    <w:rsid w:val="00D20784"/>
    <w:rsid w:val="00D20AF4"/>
    <w:rsid w:val="00D212A0"/>
    <w:rsid w:val="00D2186C"/>
    <w:rsid w:val="00D2187B"/>
    <w:rsid w:val="00D21EF3"/>
    <w:rsid w:val="00D2207A"/>
    <w:rsid w:val="00D22568"/>
    <w:rsid w:val="00D23092"/>
    <w:rsid w:val="00D258D7"/>
    <w:rsid w:val="00D27DD7"/>
    <w:rsid w:val="00D30D2C"/>
    <w:rsid w:val="00D31A13"/>
    <w:rsid w:val="00D327BA"/>
    <w:rsid w:val="00D32FB2"/>
    <w:rsid w:val="00D33921"/>
    <w:rsid w:val="00D360EF"/>
    <w:rsid w:val="00D36A6D"/>
    <w:rsid w:val="00D36DB1"/>
    <w:rsid w:val="00D3702D"/>
    <w:rsid w:val="00D41E0D"/>
    <w:rsid w:val="00D4275F"/>
    <w:rsid w:val="00D429E1"/>
    <w:rsid w:val="00D43888"/>
    <w:rsid w:val="00D44D34"/>
    <w:rsid w:val="00D45088"/>
    <w:rsid w:val="00D45B43"/>
    <w:rsid w:val="00D45CB2"/>
    <w:rsid w:val="00D46790"/>
    <w:rsid w:val="00D47AAC"/>
    <w:rsid w:val="00D501BD"/>
    <w:rsid w:val="00D50EA0"/>
    <w:rsid w:val="00D51699"/>
    <w:rsid w:val="00D53161"/>
    <w:rsid w:val="00D53AAC"/>
    <w:rsid w:val="00D54252"/>
    <w:rsid w:val="00D54791"/>
    <w:rsid w:val="00D552C4"/>
    <w:rsid w:val="00D579EB"/>
    <w:rsid w:val="00D57FEE"/>
    <w:rsid w:val="00D60446"/>
    <w:rsid w:val="00D60C92"/>
    <w:rsid w:val="00D64516"/>
    <w:rsid w:val="00D64845"/>
    <w:rsid w:val="00D64D13"/>
    <w:rsid w:val="00D657D4"/>
    <w:rsid w:val="00D65AA9"/>
    <w:rsid w:val="00D66390"/>
    <w:rsid w:val="00D67478"/>
    <w:rsid w:val="00D704FB"/>
    <w:rsid w:val="00D709D6"/>
    <w:rsid w:val="00D70CBA"/>
    <w:rsid w:val="00D72CE2"/>
    <w:rsid w:val="00D72E54"/>
    <w:rsid w:val="00D731DB"/>
    <w:rsid w:val="00D74459"/>
    <w:rsid w:val="00D74956"/>
    <w:rsid w:val="00D74EA0"/>
    <w:rsid w:val="00D775A7"/>
    <w:rsid w:val="00D77747"/>
    <w:rsid w:val="00D77B69"/>
    <w:rsid w:val="00D77F9A"/>
    <w:rsid w:val="00D809C5"/>
    <w:rsid w:val="00D832FB"/>
    <w:rsid w:val="00D83B3E"/>
    <w:rsid w:val="00D85194"/>
    <w:rsid w:val="00D8539C"/>
    <w:rsid w:val="00D85857"/>
    <w:rsid w:val="00D85EDD"/>
    <w:rsid w:val="00D86257"/>
    <w:rsid w:val="00D9135F"/>
    <w:rsid w:val="00D91C27"/>
    <w:rsid w:val="00D92169"/>
    <w:rsid w:val="00D92233"/>
    <w:rsid w:val="00D92461"/>
    <w:rsid w:val="00D932E3"/>
    <w:rsid w:val="00D93496"/>
    <w:rsid w:val="00D95446"/>
    <w:rsid w:val="00D95A46"/>
    <w:rsid w:val="00D96311"/>
    <w:rsid w:val="00DA0B6E"/>
    <w:rsid w:val="00DA1A8B"/>
    <w:rsid w:val="00DA1A96"/>
    <w:rsid w:val="00DA1F3A"/>
    <w:rsid w:val="00DA205D"/>
    <w:rsid w:val="00DA3969"/>
    <w:rsid w:val="00DA4315"/>
    <w:rsid w:val="00DA5B49"/>
    <w:rsid w:val="00DA5F78"/>
    <w:rsid w:val="00DA6012"/>
    <w:rsid w:val="00DA6CF6"/>
    <w:rsid w:val="00DA7D34"/>
    <w:rsid w:val="00DA7FE3"/>
    <w:rsid w:val="00DB0321"/>
    <w:rsid w:val="00DB0C66"/>
    <w:rsid w:val="00DB26B3"/>
    <w:rsid w:val="00DB309E"/>
    <w:rsid w:val="00DB568E"/>
    <w:rsid w:val="00DB58AF"/>
    <w:rsid w:val="00DB6F83"/>
    <w:rsid w:val="00DB71A4"/>
    <w:rsid w:val="00DC0961"/>
    <w:rsid w:val="00DC0CCC"/>
    <w:rsid w:val="00DC1788"/>
    <w:rsid w:val="00DC17B4"/>
    <w:rsid w:val="00DC3CEC"/>
    <w:rsid w:val="00DC4434"/>
    <w:rsid w:val="00DC4ACA"/>
    <w:rsid w:val="00DC5824"/>
    <w:rsid w:val="00DC5925"/>
    <w:rsid w:val="00DC5FF2"/>
    <w:rsid w:val="00DC60FA"/>
    <w:rsid w:val="00DC64E0"/>
    <w:rsid w:val="00DC711D"/>
    <w:rsid w:val="00DC7472"/>
    <w:rsid w:val="00DC7525"/>
    <w:rsid w:val="00DC7580"/>
    <w:rsid w:val="00DC7759"/>
    <w:rsid w:val="00DC7D88"/>
    <w:rsid w:val="00DD14D2"/>
    <w:rsid w:val="00DD2378"/>
    <w:rsid w:val="00DD57FF"/>
    <w:rsid w:val="00DD59F2"/>
    <w:rsid w:val="00DD5E0F"/>
    <w:rsid w:val="00DD6797"/>
    <w:rsid w:val="00DD6CFC"/>
    <w:rsid w:val="00DD74F2"/>
    <w:rsid w:val="00DD7914"/>
    <w:rsid w:val="00DD7A37"/>
    <w:rsid w:val="00DE0AA6"/>
    <w:rsid w:val="00DE1443"/>
    <w:rsid w:val="00DE14B2"/>
    <w:rsid w:val="00DE23AF"/>
    <w:rsid w:val="00DE27EC"/>
    <w:rsid w:val="00DE37DF"/>
    <w:rsid w:val="00DE428C"/>
    <w:rsid w:val="00DE44E0"/>
    <w:rsid w:val="00DE5721"/>
    <w:rsid w:val="00DE5A9A"/>
    <w:rsid w:val="00DE5C3F"/>
    <w:rsid w:val="00DE7420"/>
    <w:rsid w:val="00DE76F7"/>
    <w:rsid w:val="00DF11F2"/>
    <w:rsid w:val="00DF1FD0"/>
    <w:rsid w:val="00DF230D"/>
    <w:rsid w:val="00DF295C"/>
    <w:rsid w:val="00DF3B9A"/>
    <w:rsid w:val="00DF4656"/>
    <w:rsid w:val="00DF51B2"/>
    <w:rsid w:val="00DF556C"/>
    <w:rsid w:val="00DF6094"/>
    <w:rsid w:val="00DF689C"/>
    <w:rsid w:val="00E0114D"/>
    <w:rsid w:val="00E01F4C"/>
    <w:rsid w:val="00E02D91"/>
    <w:rsid w:val="00E02ED9"/>
    <w:rsid w:val="00E03500"/>
    <w:rsid w:val="00E03950"/>
    <w:rsid w:val="00E04104"/>
    <w:rsid w:val="00E04BAE"/>
    <w:rsid w:val="00E0510D"/>
    <w:rsid w:val="00E05233"/>
    <w:rsid w:val="00E05F09"/>
    <w:rsid w:val="00E061E3"/>
    <w:rsid w:val="00E062D2"/>
    <w:rsid w:val="00E074D6"/>
    <w:rsid w:val="00E07CBA"/>
    <w:rsid w:val="00E10F94"/>
    <w:rsid w:val="00E12E63"/>
    <w:rsid w:val="00E13358"/>
    <w:rsid w:val="00E135B7"/>
    <w:rsid w:val="00E15582"/>
    <w:rsid w:val="00E15BCA"/>
    <w:rsid w:val="00E16117"/>
    <w:rsid w:val="00E1671E"/>
    <w:rsid w:val="00E16BE7"/>
    <w:rsid w:val="00E17598"/>
    <w:rsid w:val="00E2048E"/>
    <w:rsid w:val="00E20AB2"/>
    <w:rsid w:val="00E213DA"/>
    <w:rsid w:val="00E218A2"/>
    <w:rsid w:val="00E22B5B"/>
    <w:rsid w:val="00E238AB"/>
    <w:rsid w:val="00E2437A"/>
    <w:rsid w:val="00E252EF"/>
    <w:rsid w:val="00E25961"/>
    <w:rsid w:val="00E264F7"/>
    <w:rsid w:val="00E27229"/>
    <w:rsid w:val="00E30790"/>
    <w:rsid w:val="00E3130D"/>
    <w:rsid w:val="00E31E0B"/>
    <w:rsid w:val="00E32342"/>
    <w:rsid w:val="00E36EC4"/>
    <w:rsid w:val="00E37AC3"/>
    <w:rsid w:val="00E40257"/>
    <w:rsid w:val="00E4376B"/>
    <w:rsid w:val="00E4486E"/>
    <w:rsid w:val="00E462DD"/>
    <w:rsid w:val="00E5042E"/>
    <w:rsid w:val="00E50575"/>
    <w:rsid w:val="00E54145"/>
    <w:rsid w:val="00E54786"/>
    <w:rsid w:val="00E547C8"/>
    <w:rsid w:val="00E54AAB"/>
    <w:rsid w:val="00E56F10"/>
    <w:rsid w:val="00E57172"/>
    <w:rsid w:val="00E63AB3"/>
    <w:rsid w:val="00E63E12"/>
    <w:rsid w:val="00E64512"/>
    <w:rsid w:val="00E65344"/>
    <w:rsid w:val="00E66BBB"/>
    <w:rsid w:val="00E700D9"/>
    <w:rsid w:val="00E70172"/>
    <w:rsid w:val="00E7100D"/>
    <w:rsid w:val="00E728FC"/>
    <w:rsid w:val="00E73875"/>
    <w:rsid w:val="00E73B6C"/>
    <w:rsid w:val="00E73F22"/>
    <w:rsid w:val="00E74966"/>
    <w:rsid w:val="00E7520F"/>
    <w:rsid w:val="00E7538C"/>
    <w:rsid w:val="00E755C7"/>
    <w:rsid w:val="00E77ABA"/>
    <w:rsid w:val="00E8149B"/>
    <w:rsid w:val="00E81996"/>
    <w:rsid w:val="00E81F9F"/>
    <w:rsid w:val="00E82001"/>
    <w:rsid w:val="00E823E0"/>
    <w:rsid w:val="00E82A85"/>
    <w:rsid w:val="00E82C91"/>
    <w:rsid w:val="00E83B26"/>
    <w:rsid w:val="00E86B9B"/>
    <w:rsid w:val="00E90CD6"/>
    <w:rsid w:val="00E91671"/>
    <w:rsid w:val="00E92660"/>
    <w:rsid w:val="00E92906"/>
    <w:rsid w:val="00E930F0"/>
    <w:rsid w:val="00E931E3"/>
    <w:rsid w:val="00E9405A"/>
    <w:rsid w:val="00E94F58"/>
    <w:rsid w:val="00E9545E"/>
    <w:rsid w:val="00E95711"/>
    <w:rsid w:val="00E959CA"/>
    <w:rsid w:val="00E96229"/>
    <w:rsid w:val="00E96AE9"/>
    <w:rsid w:val="00E96B77"/>
    <w:rsid w:val="00E96FFF"/>
    <w:rsid w:val="00E97FAE"/>
    <w:rsid w:val="00EA1593"/>
    <w:rsid w:val="00EA23C1"/>
    <w:rsid w:val="00EA317B"/>
    <w:rsid w:val="00EA3BED"/>
    <w:rsid w:val="00EA461D"/>
    <w:rsid w:val="00EA5199"/>
    <w:rsid w:val="00EA5837"/>
    <w:rsid w:val="00EA5F8A"/>
    <w:rsid w:val="00EA671E"/>
    <w:rsid w:val="00EA6A83"/>
    <w:rsid w:val="00EA7564"/>
    <w:rsid w:val="00EA7606"/>
    <w:rsid w:val="00EA7A65"/>
    <w:rsid w:val="00EB1218"/>
    <w:rsid w:val="00EB1A46"/>
    <w:rsid w:val="00EB284B"/>
    <w:rsid w:val="00EB50E6"/>
    <w:rsid w:val="00EB5252"/>
    <w:rsid w:val="00EB5315"/>
    <w:rsid w:val="00EB5321"/>
    <w:rsid w:val="00EB56F5"/>
    <w:rsid w:val="00EB596E"/>
    <w:rsid w:val="00EB6587"/>
    <w:rsid w:val="00EC069C"/>
    <w:rsid w:val="00EC1966"/>
    <w:rsid w:val="00EC454A"/>
    <w:rsid w:val="00EC485D"/>
    <w:rsid w:val="00EC517D"/>
    <w:rsid w:val="00EC576D"/>
    <w:rsid w:val="00EC57AE"/>
    <w:rsid w:val="00EC66BD"/>
    <w:rsid w:val="00EC6C9F"/>
    <w:rsid w:val="00ED0041"/>
    <w:rsid w:val="00ED24A2"/>
    <w:rsid w:val="00ED2C54"/>
    <w:rsid w:val="00ED3362"/>
    <w:rsid w:val="00ED4B3D"/>
    <w:rsid w:val="00ED566E"/>
    <w:rsid w:val="00ED57E8"/>
    <w:rsid w:val="00ED6EDF"/>
    <w:rsid w:val="00ED7A05"/>
    <w:rsid w:val="00EE153D"/>
    <w:rsid w:val="00EE16CA"/>
    <w:rsid w:val="00EE1F1C"/>
    <w:rsid w:val="00EE260F"/>
    <w:rsid w:val="00EE2E42"/>
    <w:rsid w:val="00EE334C"/>
    <w:rsid w:val="00EE5158"/>
    <w:rsid w:val="00EE5C03"/>
    <w:rsid w:val="00EE5F25"/>
    <w:rsid w:val="00EE681F"/>
    <w:rsid w:val="00EF025E"/>
    <w:rsid w:val="00EF2CE8"/>
    <w:rsid w:val="00EF362E"/>
    <w:rsid w:val="00EF529E"/>
    <w:rsid w:val="00EF5D02"/>
    <w:rsid w:val="00EF5DC9"/>
    <w:rsid w:val="00EF6C90"/>
    <w:rsid w:val="00EF6F1F"/>
    <w:rsid w:val="00EF7F83"/>
    <w:rsid w:val="00F00079"/>
    <w:rsid w:val="00F001BB"/>
    <w:rsid w:val="00F00307"/>
    <w:rsid w:val="00F00C04"/>
    <w:rsid w:val="00F00CD7"/>
    <w:rsid w:val="00F00F08"/>
    <w:rsid w:val="00F013B7"/>
    <w:rsid w:val="00F015B8"/>
    <w:rsid w:val="00F0176D"/>
    <w:rsid w:val="00F02153"/>
    <w:rsid w:val="00F03A33"/>
    <w:rsid w:val="00F0526E"/>
    <w:rsid w:val="00F054B0"/>
    <w:rsid w:val="00F058DF"/>
    <w:rsid w:val="00F0593E"/>
    <w:rsid w:val="00F05BDB"/>
    <w:rsid w:val="00F0682E"/>
    <w:rsid w:val="00F07BBC"/>
    <w:rsid w:val="00F07DDE"/>
    <w:rsid w:val="00F10619"/>
    <w:rsid w:val="00F1116A"/>
    <w:rsid w:val="00F1133D"/>
    <w:rsid w:val="00F11B48"/>
    <w:rsid w:val="00F11EED"/>
    <w:rsid w:val="00F14BA5"/>
    <w:rsid w:val="00F15675"/>
    <w:rsid w:val="00F16BBF"/>
    <w:rsid w:val="00F17A8A"/>
    <w:rsid w:val="00F17DA4"/>
    <w:rsid w:val="00F211ED"/>
    <w:rsid w:val="00F21250"/>
    <w:rsid w:val="00F21E93"/>
    <w:rsid w:val="00F23298"/>
    <w:rsid w:val="00F2398D"/>
    <w:rsid w:val="00F24001"/>
    <w:rsid w:val="00F251A3"/>
    <w:rsid w:val="00F26398"/>
    <w:rsid w:val="00F2733F"/>
    <w:rsid w:val="00F273FC"/>
    <w:rsid w:val="00F32FE6"/>
    <w:rsid w:val="00F3302C"/>
    <w:rsid w:val="00F345FC"/>
    <w:rsid w:val="00F34DC1"/>
    <w:rsid w:val="00F3514D"/>
    <w:rsid w:val="00F358A2"/>
    <w:rsid w:val="00F36560"/>
    <w:rsid w:val="00F36700"/>
    <w:rsid w:val="00F40F00"/>
    <w:rsid w:val="00F41E5E"/>
    <w:rsid w:val="00F4229A"/>
    <w:rsid w:val="00F4308A"/>
    <w:rsid w:val="00F43520"/>
    <w:rsid w:val="00F43C74"/>
    <w:rsid w:val="00F44CE0"/>
    <w:rsid w:val="00F45113"/>
    <w:rsid w:val="00F469E2"/>
    <w:rsid w:val="00F472D9"/>
    <w:rsid w:val="00F47C0A"/>
    <w:rsid w:val="00F50239"/>
    <w:rsid w:val="00F516F3"/>
    <w:rsid w:val="00F52093"/>
    <w:rsid w:val="00F5230C"/>
    <w:rsid w:val="00F54E54"/>
    <w:rsid w:val="00F552CE"/>
    <w:rsid w:val="00F5541E"/>
    <w:rsid w:val="00F55B8A"/>
    <w:rsid w:val="00F57F3D"/>
    <w:rsid w:val="00F60037"/>
    <w:rsid w:val="00F6034D"/>
    <w:rsid w:val="00F60959"/>
    <w:rsid w:val="00F60DFF"/>
    <w:rsid w:val="00F6307D"/>
    <w:rsid w:val="00F634A3"/>
    <w:rsid w:val="00F63932"/>
    <w:rsid w:val="00F63D07"/>
    <w:rsid w:val="00F64CAB"/>
    <w:rsid w:val="00F64D50"/>
    <w:rsid w:val="00F6648A"/>
    <w:rsid w:val="00F664D4"/>
    <w:rsid w:val="00F66F1D"/>
    <w:rsid w:val="00F67D7A"/>
    <w:rsid w:val="00F70955"/>
    <w:rsid w:val="00F710F9"/>
    <w:rsid w:val="00F71E6F"/>
    <w:rsid w:val="00F72CD3"/>
    <w:rsid w:val="00F7339C"/>
    <w:rsid w:val="00F74BEE"/>
    <w:rsid w:val="00F74C50"/>
    <w:rsid w:val="00F74DCB"/>
    <w:rsid w:val="00F754D0"/>
    <w:rsid w:val="00F7599F"/>
    <w:rsid w:val="00F75F66"/>
    <w:rsid w:val="00F7620F"/>
    <w:rsid w:val="00F768F5"/>
    <w:rsid w:val="00F76E9F"/>
    <w:rsid w:val="00F778FF"/>
    <w:rsid w:val="00F800AB"/>
    <w:rsid w:val="00F803EF"/>
    <w:rsid w:val="00F816D5"/>
    <w:rsid w:val="00F8229F"/>
    <w:rsid w:val="00F823EA"/>
    <w:rsid w:val="00F8244A"/>
    <w:rsid w:val="00F83B15"/>
    <w:rsid w:val="00F83B7B"/>
    <w:rsid w:val="00F84078"/>
    <w:rsid w:val="00F870ED"/>
    <w:rsid w:val="00F87E65"/>
    <w:rsid w:val="00F87F40"/>
    <w:rsid w:val="00F900C7"/>
    <w:rsid w:val="00F9053D"/>
    <w:rsid w:val="00F90EA9"/>
    <w:rsid w:val="00F91F7F"/>
    <w:rsid w:val="00F922D5"/>
    <w:rsid w:val="00F933AF"/>
    <w:rsid w:val="00F93A6C"/>
    <w:rsid w:val="00F94716"/>
    <w:rsid w:val="00F948C3"/>
    <w:rsid w:val="00F94B75"/>
    <w:rsid w:val="00F953F6"/>
    <w:rsid w:val="00F95634"/>
    <w:rsid w:val="00F95AF1"/>
    <w:rsid w:val="00F96492"/>
    <w:rsid w:val="00F974DB"/>
    <w:rsid w:val="00F97818"/>
    <w:rsid w:val="00FA0181"/>
    <w:rsid w:val="00FA0AE4"/>
    <w:rsid w:val="00FA1154"/>
    <w:rsid w:val="00FA226C"/>
    <w:rsid w:val="00FA25F9"/>
    <w:rsid w:val="00FA3691"/>
    <w:rsid w:val="00FA3768"/>
    <w:rsid w:val="00FA3AFB"/>
    <w:rsid w:val="00FA467B"/>
    <w:rsid w:val="00FA4908"/>
    <w:rsid w:val="00FB01D7"/>
    <w:rsid w:val="00FB09FC"/>
    <w:rsid w:val="00FB13D4"/>
    <w:rsid w:val="00FB1EA2"/>
    <w:rsid w:val="00FB2252"/>
    <w:rsid w:val="00FB22CD"/>
    <w:rsid w:val="00FB27C3"/>
    <w:rsid w:val="00FB321A"/>
    <w:rsid w:val="00FB4730"/>
    <w:rsid w:val="00FB4DBA"/>
    <w:rsid w:val="00FB5029"/>
    <w:rsid w:val="00FB667E"/>
    <w:rsid w:val="00FB7E06"/>
    <w:rsid w:val="00FC0019"/>
    <w:rsid w:val="00FC0633"/>
    <w:rsid w:val="00FC1332"/>
    <w:rsid w:val="00FC1D6C"/>
    <w:rsid w:val="00FC2960"/>
    <w:rsid w:val="00FC3E99"/>
    <w:rsid w:val="00FC4440"/>
    <w:rsid w:val="00FC619D"/>
    <w:rsid w:val="00FC6755"/>
    <w:rsid w:val="00FC6BB2"/>
    <w:rsid w:val="00FC787C"/>
    <w:rsid w:val="00FC7FF8"/>
    <w:rsid w:val="00FD0547"/>
    <w:rsid w:val="00FD063C"/>
    <w:rsid w:val="00FD065E"/>
    <w:rsid w:val="00FD1459"/>
    <w:rsid w:val="00FD1C96"/>
    <w:rsid w:val="00FD5A1B"/>
    <w:rsid w:val="00FD5EC5"/>
    <w:rsid w:val="00FE04AA"/>
    <w:rsid w:val="00FE07A5"/>
    <w:rsid w:val="00FE10A5"/>
    <w:rsid w:val="00FE1F3F"/>
    <w:rsid w:val="00FE3851"/>
    <w:rsid w:val="00FE41EC"/>
    <w:rsid w:val="00FE445A"/>
    <w:rsid w:val="00FE4A2B"/>
    <w:rsid w:val="00FE552D"/>
    <w:rsid w:val="00FE567F"/>
    <w:rsid w:val="00FE5CA9"/>
    <w:rsid w:val="00FE5F0E"/>
    <w:rsid w:val="00FF195C"/>
    <w:rsid w:val="00FF1D6F"/>
    <w:rsid w:val="00FF21B9"/>
    <w:rsid w:val="00FF2A4F"/>
    <w:rsid w:val="00FF4491"/>
    <w:rsid w:val="00FF58D0"/>
    <w:rsid w:val="00FF5C14"/>
    <w:rsid w:val="00FF5ED7"/>
    <w:rsid w:val="00FF664F"/>
    <w:rsid w:val="00FF666F"/>
    <w:rsid w:val="00FF6F70"/>
    <w:rsid w:val="00FF7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430">
      <v:stroke endarrow="block"/>
    </o:shapedefaults>
    <o:shapelayout v:ext="edit">
      <o:idmap v:ext="edit" data="1,3"/>
      <o:rules v:ext="edit">
        <o:r id="V:Rule1" type="connector" idref="#_x0000_s3356"/>
        <o:r id="V:Rule2" type="connector" idref="#_x0000_s2033"/>
        <o:r id="V:Rule3" type="connector" idref="#_x0000_s3266"/>
        <o:r id="V:Rule4" type="connector" idref="#_x0000_s3425"/>
        <o:r id="V:Rule5" type="connector" idref="#_x0000_s3361"/>
        <o:r id="V:Rule6" type="connector" idref="#_x0000_s2043"/>
        <o:r id="V:Rule7" type="connector" idref="#_x0000_s3378"/>
        <o:r id="V:Rule8" type="connector" idref="#_x0000_s3424"/>
        <o:r id="V:Rule9" type="connector" idref="#_x0000_s3374"/>
        <o:r id="V:Rule10" type="connector" idref="#_x0000_s3355"/>
        <o:r id="V:Rule11" type="connector" idref="#_x0000_s3421"/>
        <o:r id="V:Rule12" type="connector" idref="#_x0000_s3360"/>
        <o:r id="V:Rule13" type="connector" idref="#_x0000_s3269"/>
        <o:r id="V:Rule14" type="connector" idref="#_x0000_s3375"/>
        <o:r id="V:Rule15" type="connector" idref="#_x0000_s3084"/>
        <o:r id="V:Rule16" type="connector" idref="#_x0000_s3358"/>
        <o:r id="V:Rule17" type="connector" idref="#_x0000_s2042"/>
        <o:r id="V:Rule18" type="connector" idref="#_x0000_s3081"/>
        <o:r id="V:Rule19" type="connector" idref="#_x0000_s1865"/>
        <o:r id="V:Rule20" type="connector" idref="#_x0000_s3086"/>
        <o:r id="V:Rule21" type="connector" idref="#_x0000_s3376"/>
        <o:r id="V:Rule22" type="connector" idref="#_x0000_s3426"/>
        <o:r id="V:Rule23" type="connector" idref="#_x0000_s3420"/>
        <o:r id="V:Rule24" type="connector" idref="#_x0000_s2046"/>
        <o:r id="V:Rule25" type="connector" idref="#_x0000_s3270"/>
        <o:r id="V:Rule26" type="connector" idref="#_x0000_s3072"/>
        <o:r id="V:Rule27" type="connector" idref="#_x0000_s3422"/>
        <o:r id="V:Rule28" type="connector" idref="#_x0000_s3267"/>
        <o:r id="V:Rule29" type="connector" idref="#_x0000_s3268"/>
        <o:r id="V:Rule30" type="connector" idref="#_x0000_s3373"/>
        <o:r id="V:Rule31" type="connector" idref="#_x0000_s3377"/>
        <o:r id="V:Rule32" type="connector" idref="#_x0000_s3079"/>
        <o:r id="V:Rule33" type="connector" idref="#_x0000_s3271"/>
        <o:r id="V:Rule34" type="connector" idref="#_x0000_s3357"/>
        <o:r id="V:Rule35" type="connector" idref="#_x0000_s3359"/>
        <o:r id="V:Rule36" type="connector" idref="#_x0000_s3427"/>
        <o:r id="V:Rule37" type="connector" idref="#_x0000_s3077"/>
        <o:r id="V:Rule38" type="connector" idref="#_x0000_s3073"/>
        <o:r id="V:Rule39" type="connector" idref="#_x0000_s2040"/>
        <o:r id="V:Rule40" type="connector" idref="#_x0000_s3423"/>
      </o:rules>
    </o:shapelayout>
  </w:shapeDefaults>
  <w:decimalSymbol w:val="."/>
  <w:listSeparator w:val=","/>
  <w15:docId w15:val="{AB3F5863-1324-4978-8B94-463A6FC0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C91"/>
    <w:pPr>
      <w:spacing w:line="360" w:lineRule="auto"/>
    </w:pPr>
    <w:rPr>
      <w:sz w:val="24"/>
      <w:szCs w:val="24"/>
    </w:rPr>
  </w:style>
  <w:style w:type="paragraph" w:styleId="Heading1">
    <w:name w:val="heading 1"/>
    <w:basedOn w:val="Normal"/>
    <w:next w:val="Normal"/>
    <w:link w:val="Heading1Char"/>
    <w:autoRedefine/>
    <w:qFormat/>
    <w:rsid w:val="00E82C91"/>
    <w:pPr>
      <w:autoSpaceDE w:val="0"/>
      <w:autoSpaceDN w:val="0"/>
      <w:adjustRightInd w:val="0"/>
      <w:jc w:val="center"/>
      <w:outlineLvl w:val="0"/>
    </w:pPr>
    <w:rPr>
      <w:b/>
      <w:bCs/>
      <w:sz w:val="32"/>
    </w:rPr>
  </w:style>
  <w:style w:type="paragraph" w:styleId="Heading2">
    <w:name w:val="heading 2"/>
    <w:basedOn w:val="Normal"/>
    <w:next w:val="Normal"/>
    <w:autoRedefine/>
    <w:qFormat/>
    <w:rsid w:val="00E82C91"/>
    <w:pPr>
      <w:keepNext/>
      <w:tabs>
        <w:tab w:val="left" w:pos="7200"/>
      </w:tabs>
      <w:spacing w:before="240" w:after="60"/>
      <w:jc w:val="center"/>
      <w:outlineLvl w:val="1"/>
    </w:pPr>
    <w:rPr>
      <w:rFonts w:cs="Arial"/>
      <w:b/>
      <w:bCs/>
      <w:iCs/>
      <w:sz w:val="28"/>
      <w:szCs w:val="28"/>
    </w:rPr>
  </w:style>
  <w:style w:type="paragraph" w:styleId="Heading3">
    <w:name w:val="heading 3"/>
    <w:basedOn w:val="Normal"/>
    <w:next w:val="Normal"/>
    <w:autoRedefine/>
    <w:qFormat/>
    <w:rsid w:val="00E82C91"/>
    <w:pPr>
      <w:keepNext/>
      <w:spacing w:before="240" w:after="60"/>
      <w:outlineLvl w:val="2"/>
    </w:pPr>
    <w:rPr>
      <w:b/>
      <w:bCs/>
      <w:szCs w:val="26"/>
    </w:rPr>
  </w:style>
  <w:style w:type="character" w:default="1" w:styleId="DefaultParagraphFont">
    <w:name w:val="Default Paragraph Font"/>
    <w:uiPriority w:val="1"/>
    <w:semiHidden/>
    <w:unhideWhenUsed/>
    <w:rsid w:val="00E82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C91"/>
  </w:style>
  <w:style w:type="paragraph" w:styleId="Footer">
    <w:name w:val="footer"/>
    <w:basedOn w:val="Normal"/>
    <w:link w:val="FooterChar"/>
    <w:uiPriority w:val="99"/>
    <w:rsid w:val="00E82C91"/>
    <w:pPr>
      <w:tabs>
        <w:tab w:val="center" w:pos="4320"/>
        <w:tab w:val="right" w:pos="8640"/>
      </w:tabs>
    </w:pPr>
  </w:style>
  <w:style w:type="paragraph" w:styleId="Header">
    <w:name w:val="header"/>
    <w:basedOn w:val="Normal"/>
    <w:link w:val="HeaderChar"/>
    <w:rsid w:val="00E82C91"/>
    <w:pPr>
      <w:tabs>
        <w:tab w:val="center" w:pos="4320"/>
        <w:tab w:val="right" w:pos="8640"/>
      </w:tabs>
    </w:pPr>
  </w:style>
  <w:style w:type="paragraph" w:customStyle="1" w:styleId="Level1">
    <w:name w:val="Level 1"/>
    <w:rsid w:val="00E82C91"/>
    <w:pPr>
      <w:autoSpaceDE w:val="0"/>
      <w:autoSpaceDN w:val="0"/>
      <w:adjustRightInd w:val="0"/>
      <w:ind w:left="720"/>
    </w:pPr>
    <w:rPr>
      <w:sz w:val="24"/>
      <w:szCs w:val="24"/>
    </w:rPr>
  </w:style>
  <w:style w:type="character" w:customStyle="1" w:styleId="SYSHYPERTEXT">
    <w:name w:val="SYS_HYPERTEXT"/>
    <w:rsid w:val="00E82C91"/>
    <w:rPr>
      <w:noProof/>
      <w:color w:val="0000FF"/>
      <w:u w:val="single"/>
    </w:rPr>
  </w:style>
  <w:style w:type="character" w:customStyle="1" w:styleId="QuickFormat2">
    <w:name w:val="QuickFormat2"/>
    <w:rsid w:val="00E82C91"/>
    <w:rPr>
      <w:rFonts w:ascii="Arial" w:hAnsi="Arial" w:cs="Arial"/>
    </w:rPr>
  </w:style>
  <w:style w:type="character" w:customStyle="1" w:styleId="QuickFormat3">
    <w:name w:val="QuickFormat3"/>
    <w:rsid w:val="00E82C91"/>
    <w:rPr>
      <w:rFonts w:ascii="Arial" w:hAnsi="Arial" w:cs="Arial"/>
      <w:b/>
      <w:bCs/>
      <w:i/>
      <w:iCs/>
    </w:rPr>
  </w:style>
  <w:style w:type="paragraph" w:styleId="Title">
    <w:name w:val="Title"/>
    <w:basedOn w:val="Normal"/>
    <w:qFormat/>
    <w:rsid w:val="00E82C91"/>
    <w:pPr>
      <w:autoSpaceDE w:val="0"/>
      <w:autoSpaceDN w:val="0"/>
      <w:adjustRightInd w:val="0"/>
      <w:jc w:val="center"/>
    </w:pPr>
    <w:rPr>
      <w:sz w:val="28"/>
      <w:szCs w:val="28"/>
    </w:rPr>
  </w:style>
  <w:style w:type="paragraph" w:styleId="BodyText">
    <w:name w:val="Body Text"/>
    <w:basedOn w:val="Normal"/>
    <w:rsid w:val="00E82C91"/>
    <w:pPr>
      <w:autoSpaceDE w:val="0"/>
      <w:autoSpaceDN w:val="0"/>
      <w:adjustRightInd w:val="0"/>
    </w:pPr>
    <w:rPr>
      <w:sz w:val="22"/>
      <w:szCs w:val="22"/>
    </w:rPr>
  </w:style>
  <w:style w:type="paragraph" w:styleId="Subtitle">
    <w:name w:val="Subtitle"/>
    <w:basedOn w:val="Normal"/>
    <w:qFormat/>
    <w:rsid w:val="00E82C91"/>
    <w:pPr>
      <w:autoSpaceDE w:val="0"/>
      <w:autoSpaceDN w:val="0"/>
      <w:adjustRightInd w:val="0"/>
    </w:pPr>
    <w:rPr>
      <w:b/>
      <w:bCs/>
    </w:rPr>
  </w:style>
  <w:style w:type="paragraph" w:styleId="BodyTextIndent">
    <w:name w:val="Body Text Indent"/>
    <w:basedOn w:val="Normal"/>
    <w:rsid w:val="00E82C91"/>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E82C91"/>
    <w:pPr>
      <w:autoSpaceDE w:val="0"/>
      <w:autoSpaceDN w:val="0"/>
      <w:adjustRightInd w:val="0"/>
    </w:pPr>
    <w:rPr>
      <w:rFonts w:ascii="Arial" w:hAnsi="Arial" w:cs="Arial"/>
      <w:sz w:val="24"/>
      <w:szCs w:val="24"/>
    </w:rPr>
  </w:style>
  <w:style w:type="character" w:styleId="PageNumber">
    <w:name w:val="page number"/>
    <w:basedOn w:val="DefaultParagraphFont"/>
    <w:rsid w:val="00E82C91"/>
  </w:style>
  <w:style w:type="paragraph" w:styleId="BodyText2">
    <w:name w:val="Body Text 2"/>
    <w:basedOn w:val="Normal"/>
    <w:rsid w:val="00E82C9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E82C9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E82C91"/>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E82C91"/>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link w:val="CaptionChar"/>
    <w:autoRedefine/>
    <w:qFormat/>
    <w:rsid w:val="00E82C91"/>
    <w:pPr>
      <w:spacing w:before="120" w:after="120"/>
      <w:jc w:val="center"/>
    </w:pPr>
    <w:rPr>
      <w:b/>
      <w:bCs/>
      <w:szCs w:val="20"/>
    </w:rPr>
  </w:style>
  <w:style w:type="paragraph" w:styleId="TableofFigures">
    <w:name w:val="table of figures"/>
    <w:basedOn w:val="Normal"/>
    <w:next w:val="Normal"/>
    <w:link w:val="TableofFiguresChar"/>
    <w:uiPriority w:val="99"/>
    <w:rsid w:val="00E82C91"/>
    <w:pPr>
      <w:ind w:left="480" w:hanging="480"/>
    </w:pPr>
  </w:style>
  <w:style w:type="character" w:styleId="Hyperlink">
    <w:name w:val="Hyperlink"/>
    <w:uiPriority w:val="99"/>
    <w:rsid w:val="00E82C91"/>
    <w:rPr>
      <w:color w:val="0000FF"/>
      <w:u w:val="single"/>
    </w:rPr>
  </w:style>
  <w:style w:type="paragraph" w:styleId="TOC1">
    <w:name w:val="toc 1"/>
    <w:basedOn w:val="Normal"/>
    <w:next w:val="Normal"/>
    <w:link w:val="TOC1Char"/>
    <w:autoRedefine/>
    <w:uiPriority w:val="39"/>
    <w:rsid w:val="00E82C91"/>
  </w:style>
  <w:style w:type="paragraph" w:styleId="TOC2">
    <w:name w:val="toc 2"/>
    <w:basedOn w:val="Normal"/>
    <w:next w:val="Normal"/>
    <w:autoRedefine/>
    <w:uiPriority w:val="39"/>
    <w:rsid w:val="00E82C91"/>
    <w:pPr>
      <w:ind w:left="240"/>
    </w:pPr>
  </w:style>
  <w:style w:type="paragraph" w:styleId="TOC3">
    <w:name w:val="toc 3"/>
    <w:basedOn w:val="Normal"/>
    <w:next w:val="Normal"/>
    <w:autoRedefine/>
    <w:uiPriority w:val="39"/>
    <w:rsid w:val="00E82C91"/>
    <w:pPr>
      <w:ind w:left="480"/>
    </w:pPr>
  </w:style>
  <w:style w:type="paragraph" w:styleId="TOC4">
    <w:name w:val="toc 4"/>
    <w:basedOn w:val="Normal"/>
    <w:next w:val="Normal"/>
    <w:autoRedefine/>
    <w:semiHidden/>
    <w:rsid w:val="00E82C91"/>
    <w:pPr>
      <w:ind w:left="720"/>
    </w:pPr>
  </w:style>
  <w:style w:type="paragraph" w:styleId="TOC5">
    <w:name w:val="toc 5"/>
    <w:basedOn w:val="Normal"/>
    <w:next w:val="Normal"/>
    <w:autoRedefine/>
    <w:semiHidden/>
    <w:rsid w:val="00E82C91"/>
    <w:pPr>
      <w:ind w:left="960"/>
    </w:pPr>
  </w:style>
  <w:style w:type="paragraph" w:styleId="TOC6">
    <w:name w:val="toc 6"/>
    <w:basedOn w:val="Normal"/>
    <w:next w:val="Normal"/>
    <w:autoRedefine/>
    <w:semiHidden/>
    <w:rsid w:val="00E82C91"/>
    <w:pPr>
      <w:ind w:left="1200"/>
    </w:pPr>
  </w:style>
  <w:style w:type="paragraph" w:styleId="TOC7">
    <w:name w:val="toc 7"/>
    <w:basedOn w:val="Normal"/>
    <w:next w:val="Normal"/>
    <w:autoRedefine/>
    <w:semiHidden/>
    <w:rsid w:val="00E82C91"/>
    <w:pPr>
      <w:ind w:left="1440"/>
    </w:pPr>
  </w:style>
  <w:style w:type="paragraph" w:styleId="TOC8">
    <w:name w:val="toc 8"/>
    <w:basedOn w:val="Normal"/>
    <w:next w:val="Normal"/>
    <w:autoRedefine/>
    <w:semiHidden/>
    <w:rsid w:val="00E82C91"/>
    <w:pPr>
      <w:ind w:left="1680"/>
    </w:pPr>
  </w:style>
  <w:style w:type="paragraph" w:styleId="TOC9">
    <w:name w:val="toc 9"/>
    <w:basedOn w:val="Normal"/>
    <w:next w:val="Normal"/>
    <w:autoRedefine/>
    <w:semiHidden/>
    <w:rsid w:val="00E82C91"/>
    <w:pPr>
      <w:ind w:left="1920"/>
    </w:pPr>
  </w:style>
  <w:style w:type="paragraph" w:customStyle="1" w:styleId="thesistext">
    <w:name w:val="thesis text"/>
    <w:basedOn w:val="Normal"/>
    <w:autoRedefine/>
    <w:rsid w:val="00E82C91"/>
    <w:pPr>
      <w:spacing w:after="240"/>
      <w:ind w:firstLine="540"/>
    </w:pPr>
    <w:rPr>
      <w:lang w:eastAsia="es-ES"/>
    </w:rPr>
  </w:style>
  <w:style w:type="paragraph" w:customStyle="1" w:styleId="StyleHeading1Centered">
    <w:name w:val="Style Heading 1 + Centered"/>
    <w:basedOn w:val="Heading1"/>
    <w:link w:val="StyleHeading1CenteredChar"/>
    <w:rsid w:val="00E82C91"/>
    <w:rPr>
      <w:caps/>
      <w:szCs w:val="28"/>
    </w:rPr>
  </w:style>
  <w:style w:type="character" w:customStyle="1" w:styleId="Heading1Char">
    <w:name w:val="Heading 1 Char"/>
    <w:link w:val="Heading1"/>
    <w:rsid w:val="00E82C91"/>
    <w:rPr>
      <w:b/>
      <w:bCs/>
      <w:sz w:val="32"/>
      <w:szCs w:val="24"/>
    </w:rPr>
  </w:style>
  <w:style w:type="character" w:customStyle="1" w:styleId="StyleHeading1CenteredChar">
    <w:name w:val="Style Heading 1 + Centered Char"/>
    <w:link w:val="StyleHeading1Centered"/>
    <w:rsid w:val="00E82C91"/>
    <w:rPr>
      <w:b/>
      <w:bCs/>
      <w:caps/>
      <w:sz w:val="32"/>
      <w:szCs w:val="28"/>
    </w:rPr>
  </w:style>
  <w:style w:type="character" w:styleId="Strong">
    <w:name w:val="Strong"/>
    <w:qFormat/>
    <w:rsid w:val="00E82C91"/>
    <w:rPr>
      <w:b/>
      <w:bCs/>
    </w:rPr>
  </w:style>
  <w:style w:type="character" w:customStyle="1" w:styleId="FooterChar">
    <w:name w:val="Footer Char"/>
    <w:link w:val="Footer"/>
    <w:uiPriority w:val="99"/>
    <w:rsid w:val="00E82C91"/>
    <w:rPr>
      <w:sz w:val="24"/>
      <w:szCs w:val="24"/>
    </w:rPr>
  </w:style>
  <w:style w:type="paragraph" w:styleId="BalloonText">
    <w:name w:val="Balloon Text"/>
    <w:basedOn w:val="Normal"/>
    <w:link w:val="BalloonTextChar"/>
    <w:rsid w:val="00E82C91"/>
    <w:rPr>
      <w:rFonts w:ascii="Tahoma" w:hAnsi="Tahoma"/>
      <w:sz w:val="16"/>
      <w:szCs w:val="16"/>
    </w:rPr>
  </w:style>
  <w:style w:type="character" w:customStyle="1" w:styleId="BalloonTextChar">
    <w:name w:val="Balloon Text Char"/>
    <w:link w:val="BalloonText"/>
    <w:rsid w:val="00E82C91"/>
    <w:rPr>
      <w:rFonts w:ascii="Tahoma" w:hAnsi="Tahoma"/>
      <w:sz w:val="16"/>
      <w:szCs w:val="16"/>
    </w:rPr>
  </w:style>
  <w:style w:type="paragraph" w:customStyle="1" w:styleId="Style1">
    <w:name w:val="Style1"/>
    <w:basedOn w:val="TOC1"/>
    <w:link w:val="Style1Char"/>
    <w:qFormat/>
    <w:rsid w:val="00E82C91"/>
    <w:pPr>
      <w:tabs>
        <w:tab w:val="right" w:leader="dot" w:pos="8270"/>
      </w:tabs>
    </w:pPr>
    <w:rPr>
      <w:rFonts w:ascii="Arial" w:hAnsi="Arial"/>
      <w:noProof/>
    </w:rPr>
  </w:style>
  <w:style w:type="character" w:customStyle="1" w:styleId="TOC1Char">
    <w:name w:val="TOC 1 Char"/>
    <w:link w:val="TOC1"/>
    <w:rsid w:val="00E82C91"/>
    <w:rPr>
      <w:sz w:val="24"/>
      <w:szCs w:val="24"/>
    </w:rPr>
  </w:style>
  <w:style w:type="character" w:customStyle="1" w:styleId="Style1Char">
    <w:name w:val="Style1 Char"/>
    <w:link w:val="Style1"/>
    <w:rsid w:val="00E82C91"/>
    <w:rPr>
      <w:rFonts w:ascii="Arial" w:hAnsi="Arial"/>
      <w:noProof/>
      <w:sz w:val="24"/>
      <w:szCs w:val="24"/>
    </w:rPr>
  </w:style>
  <w:style w:type="character" w:customStyle="1" w:styleId="TableofFiguresChar">
    <w:name w:val="Table of Figures Char"/>
    <w:basedOn w:val="DefaultParagraphFont"/>
    <w:link w:val="TableofFigures"/>
    <w:rsid w:val="00202E9D"/>
    <w:rPr>
      <w:sz w:val="24"/>
      <w:szCs w:val="24"/>
    </w:rPr>
  </w:style>
  <w:style w:type="paragraph" w:customStyle="1" w:styleId="Figure">
    <w:name w:val="Figure"/>
    <w:basedOn w:val="Caption"/>
    <w:link w:val="FigureChar"/>
    <w:autoRedefine/>
    <w:qFormat/>
    <w:rsid w:val="00BC7C38"/>
    <w:rPr>
      <w:bCs w:val="0"/>
      <w:noProof/>
      <w:szCs w:val="24"/>
    </w:rPr>
  </w:style>
  <w:style w:type="paragraph" w:styleId="ListParagraph">
    <w:name w:val="List Paragraph"/>
    <w:basedOn w:val="Normal"/>
    <w:uiPriority w:val="34"/>
    <w:qFormat/>
    <w:rsid w:val="00672234"/>
    <w:pPr>
      <w:ind w:left="720"/>
      <w:contextualSpacing/>
    </w:pPr>
  </w:style>
  <w:style w:type="character" w:customStyle="1" w:styleId="CaptionChar">
    <w:name w:val="Caption Char"/>
    <w:basedOn w:val="DefaultParagraphFont"/>
    <w:link w:val="Caption"/>
    <w:rsid w:val="00E9545E"/>
    <w:rPr>
      <w:b/>
      <w:bCs/>
      <w:sz w:val="24"/>
    </w:rPr>
  </w:style>
  <w:style w:type="character" w:customStyle="1" w:styleId="FigureChar">
    <w:name w:val="Figure Char"/>
    <w:link w:val="Figure"/>
    <w:rsid w:val="00BC7C38"/>
    <w:rPr>
      <w:b/>
      <w:noProof/>
      <w:sz w:val="24"/>
      <w:szCs w:val="24"/>
    </w:rPr>
  </w:style>
  <w:style w:type="table" w:customStyle="1" w:styleId="TableGrid1">
    <w:name w:val="Table Grid1"/>
    <w:basedOn w:val="TableNormal"/>
    <w:next w:val="TableGrid"/>
    <w:uiPriority w:val="59"/>
    <w:rsid w:val="00CD4A23"/>
    <w:pPr>
      <w:tabs>
        <w:tab w:val="left" w:pos="360"/>
        <w:tab w:val="left" w:pos="720"/>
        <w:tab w:val="left" w:pos="108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CD4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544A4"/>
    <w:pPr>
      <w:spacing w:before="100" w:beforeAutospacing="1" w:after="100" w:afterAutospacing="1" w:line="240" w:lineRule="auto"/>
    </w:pPr>
  </w:style>
  <w:style w:type="paragraph" w:styleId="PlainText">
    <w:name w:val="Plain Text"/>
    <w:basedOn w:val="Normal"/>
    <w:link w:val="PlainTextChar"/>
    <w:uiPriority w:val="99"/>
    <w:semiHidden/>
    <w:unhideWhenUsed/>
    <w:rsid w:val="001810A5"/>
    <w:pPr>
      <w:spacing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1810A5"/>
    <w:rPr>
      <w:rFonts w:ascii="Calibri" w:eastAsiaTheme="minorHAnsi" w:hAnsi="Calibri" w:cstheme="minorBidi"/>
      <w:sz w:val="22"/>
      <w:szCs w:val="21"/>
    </w:rPr>
  </w:style>
  <w:style w:type="character" w:styleId="CommentReference">
    <w:name w:val="annotation reference"/>
    <w:basedOn w:val="DefaultParagraphFont"/>
    <w:semiHidden/>
    <w:unhideWhenUsed/>
    <w:rsid w:val="00917578"/>
    <w:rPr>
      <w:sz w:val="16"/>
      <w:szCs w:val="16"/>
    </w:rPr>
  </w:style>
  <w:style w:type="paragraph" w:styleId="CommentText">
    <w:name w:val="annotation text"/>
    <w:basedOn w:val="Normal"/>
    <w:link w:val="CommentTextChar"/>
    <w:semiHidden/>
    <w:unhideWhenUsed/>
    <w:rsid w:val="00917578"/>
    <w:pPr>
      <w:spacing w:line="240" w:lineRule="auto"/>
    </w:pPr>
    <w:rPr>
      <w:sz w:val="20"/>
      <w:szCs w:val="20"/>
    </w:rPr>
  </w:style>
  <w:style w:type="character" w:customStyle="1" w:styleId="CommentTextChar">
    <w:name w:val="Comment Text Char"/>
    <w:basedOn w:val="DefaultParagraphFont"/>
    <w:link w:val="CommentText"/>
    <w:semiHidden/>
    <w:rsid w:val="00917578"/>
  </w:style>
  <w:style w:type="paragraph" w:styleId="CommentSubject">
    <w:name w:val="annotation subject"/>
    <w:basedOn w:val="CommentText"/>
    <w:next w:val="CommentText"/>
    <w:link w:val="CommentSubjectChar"/>
    <w:semiHidden/>
    <w:unhideWhenUsed/>
    <w:rsid w:val="00917578"/>
    <w:rPr>
      <w:b/>
      <w:bCs/>
    </w:rPr>
  </w:style>
  <w:style w:type="character" w:customStyle="1" w:styleId="CommentSubjectChar">
    <w:name w:val="Comment Subject Char"/>
    <w:basedOn w:val="CommentTextChar"/>
    <w:link w:val="CommentSubject"/>
    <w:semiHidden/>
    <w:rsid w:val="00917578"/>
    <w:rPr>
      <w:b/>
      <w:bCs/>
    </w:rPr>
  </w:style>
  <w:style w:type="table" w:customStyle="1" w:styleId="GridTable1Light1">
    <w:name w:val="Grid Table 1 Light1"/>
    <w:basedOn w:val="TableNormal"/>
    <w:uiPriority w:val="46"/>
    <w:rsid w:val="00BE0BB7"/>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654AD6"/>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
    <w:name w:val="Grid Table 1 Light3"/>
    <w:basedOn w:val="TableNormal"/>
    <w:uiPriority w:val="46"/>
    <w:rsid w:val="00333FCB"/>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4">
    <w:name w:val="Grid Table 1 Light4"/>
    <w:basedOn w:val="TableNormal"/>
    <w:uiPriority w:val="46"/>
    <w:rsid w:val="00322C5D"/>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5">
    <w:name w:val="Grid Table 1 Light5"/>
    <w:basedOn w:val="TableNormal"/>
    <w:uiPriority w:val="46"/>
    <w:rsid w:val="00A131ED"/>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6">
    <w:name w:val="Grid Table 1 Light6"/>
    <w:basedOn w:val="TableNormal"/>
    <w:uiPriority w:val="46"/>
    <w:rsid w:val="002F26A2"/>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FollowedHyperlink">
    <w:name w:val="FollowedHyperlink"/>
    <w:basedOn w:val="DefaultParagraphFont"/>
    <w:semiHidden/>
    <w:unhideWhenUsed/>
    <w:rsid w:val="006E45E5"/>
    <w:rPr>
      <w:color w:val="954F72" w:themeColor="followedHyperlink"/>
      <w:u w:val="single"/>
    </w:rPr>
  </w:style>
  <w:style w:type="table" w:customStyle="1" w:styleId="GridTable1Light7">
    <w:name w:val="Grid Table 1 Light7"/>
    <w:basedOn w:val="TableNormal"/>
    <w:uiPriority w:val="46"/>
    <w:rsid w:val="000E4F8D"/>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8">
    <w:name w:val="Grid Table 1 Light8"/>
    <w:basedOn w:val="TableNormal"/>
    <w:uiPriority w:val="46"/>
    <w:rsid w:val="00C22463"/>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9">
    <w:name w:val="Grid Table 1 Light9"/>
    <w:basedOn w:val="TableNormal"/>
    <w:uiPriority w:val="46"/>
    <w:rsid w:val="00645A1E"/>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0">
    <w:name w:val="Grid Table 1 Light10"/>
    <w:basedOn w:val="TableNormal"/>
    <w:uiPriority w:val="46"/>
    <w:rsid w:val="001B4C77"/>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B72F79"/>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HeaderChar">
    <w:name w:val="Header Char"/>
    <w:basedOn w:val="DefaultParagraphFont"/>
    <w:link w:val="Header"/>
    <w:rsid w:val="00A4538A"/>
    <w:rPr>
      <w:sz w:val="24"/>
      <w:szCs w:val="24"/>
    </w:rPr>
  </w:style>
  <w:style w:type="paragraph" w:styleId="TOCHeading">
    <w:name w:val="TOC Heading"/>
    <w:basedOn w:val="Heading1"/>
    <w:next w:val="Normal"/>
    <w:uiPriority w:val="39"/>
    <w:unhideWhenUsed/>
    <w:qFormat/>
    <w:rsid w:val="002A20D8"/>
    <w:pPr>
      <w:keepNext/>
      <w:keepLines/>
      <w:autoSpaceDE/>
      <w:autoSpaceDN/>
      <w:adjustRightInd/>
      <w:spacing w:before="240" w:line="259" w:lineRule="auto"/>
      <w:jc w:val="left"/>
      <w:outlineLvl w:val="9"/>
    </w:pPr>
    <w:rPr>
      <w:rFonts w:asciiTheme="majorHAnsi" w:eastAsiaTheme="majorEastAsia" w:hAnsiTheme="majorHAnsi" w:cstheme="majorBidi"/>
      <w:b w:val="0"/>
      <w:bCs w:val="0"/>
      <w:color w:val="2E74B5" w:themeColor="accent1" w:themeShade="BF"/>
      <w:szCs w:val="32"/>
    </w:rPr>
  </w:style>
  <w:style w:type="table" w:styleId="GridTable1Light">
    <w:name w:val="Grid Table 1 Light"/>
    <w:basedOn w:val="TableNormal"/>
    <w:uiPriority w:val="46"/>
    <w:rsid w:val="00E82C91"/>
    <w:rPr>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714">
      <w:bodyDiv w:val="1"/>
      <w:marLeft w:val="0"/>
      <w:marRight w:val="0"/>
      <w:marTop w:val="0"/>
      <w:marBottom w:val="0"/>
      <w:divBdr>
        <w:top w:val="none" w:sz="0" w:space="0" w:color="auto"/>
        <w:left w:val="none" w:sz="0" w:space="0" w:color="auto"/>
        <w:bottom w:val="none" w:sz="0" w:space="0" w:color="auto"/>
        <w:right w:val="none" w:sz="0" w:space="0" w:color="auto"/>
      </w:divBdr>
    </w:div>
    <w:div w:id="25372987">
      <w:bodyDiv w:val="1"/>
      <w:marLeft w:val="0"/>
      <w:marRight w:val="0"/>
      <w:marTop w:val="0"/>
      <w:marBottom w:val="0"/>
      <w:divBdr>
        <w:top w:val="none" w:sz="0" w:space="0" w:color="auto"/>
        <w:left w:val="none" w:sz="0" w:space="0" w:color="auto"/>
        <w:bottom w:val="none" w:sz="0" w:space="0" w:color="auto"/>
        <w:right w:val="none" w:sz="0" w:space="0" w:color="auto"/>
      </w:divBdr>
    </w:div>
    <w:div w:id="28380932">
      <w:bodyDiv w:val="1"/>
      <w:marLeft w:val="0"/>
      <w:marRight w:val="0"/>
      <w:marTop w:val="0"/>
      <w:marBottom w:val="0"/>
      <w:divBdr>
        <w:top w:val="none" w:sz="0" w:space="0" w:color="auto"/>
        <w:left w:val="none" w:sz="0" w:space="0" w:color="auto"/>
        <w:bottom w:val="none" w:sz="0" w:space="0" w:color="auto"/>
        <w:right w:val="none" w:sz="0" w:space="0" w:color="auto"/>
      </w:divBdr>
    </w:div>
    <w:div w:id="30154322">
      <w:bodyDiv w:val="1"/>
      <w:marLeft w:val="0"/>
      <w:marRight w:val="0"/>
      <w:marTop w:val="0"/>
      <w:marBottom w:val="0"/>
      <w:divBdr>
        <w:top w:val="none" w:sz="0" w:space="0" w:color="auto"/>
        <w:left w:val="none" w:sz="0" w:space="0" w:color="auto"/>
        <w:bottom w:val="none" w:sz="0" w:space="0" w:color="auto"/>
        <w:right w:val="none" w:sz="0" w:space="0" w:color="auto"/>
      </w:divBdr>
    </w:div>
    <w:div w:id="31074780">
      <w:bodyDiv w:val="1"/>
      <w:marLeft w:val="0"/>
      <w:marRight w:val="0"/>
      <w:marTop w:val="0"/>
      <w:marBottom w:val="0"/>
      <w:divBdr>
        <w:top w:val="none" w:sz="0" w:space="0" w:color="auto"/>
        <w:left w:val="none" w:sz="0" w:space="0" w:color="auto"/>
        <w:bottom w:val="none" w:sz="0" w:space="0" w:color="auto"/>
        <w:right w:val="none" w:sz="0" w:space="0" w:color="auto"/>
      </w:divBdr>
    </w:div>
    <w:div w:id="32463514">
      <w:bodyDiv w:val="1"/>
      <w:marLeft w:val="0"/>
      <w:marRight w:val="0"/>
      <w:marTop w:val="0"/>
      <w:marBottom w:val="0"/>
      <w:divBdr>
        <w:top w:val="none" w:sz="0" w:space="0" w:color="auto"/>
        <w:left w:val="none" w:sz="0" w:space="0" w:color="auto"/>
        <w:bottom w:val="none" w:sz="0" w:space="0" w:color="auto"/>
        <w:right w:val="none" w:sz="0" w:space="0" w:color="auto"/>
      </w:divBdr>
    </w:div>
    <w:div w:id="45682809">
      <w:bodyDiv w:val="1"/>
      <w:marLeft w:val="0"/>
      <w:marRight w:val="0"/>
      <w:marTop w:val="0"/>
      <w:marBottom w:val="0"/>
      <w:divBdr>
        <w:top w:val="none" w:sz="0" w:space="0" w:color="auto"/>
        <w:left w:val="none" w:sz="0" w:space="0" w:color="auto"/>
        <w:bottom w:val="none" w:sz="0" w:space="0" w:color="auto"/>
        <w:right w:val="none" w:sz="0" w:space="0" w:color="auto"/>
      </w:divBdr>
    </w:div>
    <w:div w:id="51587738">
      <w:bodyDiv w:val="1"/>
      <w:marLeft w:val="0"/>
      <w:marRight w:val="0"/>
      <w:marTop w:val="0"/>
      <w:marBottom w:val="0"/>
      <w:divBdr>
        <w:top w:val="none" w:sz="0" w:space="0" w:color="auto"/>
        <w:left w:val="none" w:sz="0" w:space="0" w:color="auto"/>
        <w:bottom w:val="none" w:sz="0" w:space="0" w:color="auto"/>
        <w:right w:val="none" w:sz="0" w:space="0" w:color="auto"/>
      </w:divBdr>
    </w:div>
    <w:div w:id="61677742">
      <w:bodyDiv w:val="1"/>
      <w:marLeft w:val="0"/>
      <w:marRight w:val="0"/>
      <w:marTop w:val="0"/>
      <w:marBottom w:val="0"/>
      <w:divBdr>
        <w:top w:val="none" w:sz="0" w:space="0" w:color="auto"/>
        <w:left w:val="none" w:sz="0" w:space="0" w:color="auto"/>
        <w:bottom w:val="none" w:sz="0" w:space="0" w:color="auto"/>
        <w:right w:val="none" w:sz="0" w:space="0" w:color="auto"/>
      </w:divBdr>
    </w:div>
    <w:div w:id="66464240">
      <w:bodyDiv w:val="1"/>
      <w:marLeft w:val="0"/>
      <w:marRight w:val="0"/>
      <w:marTop w:val="0"/>
      <w:marBottom w:val="0"/>
      <w:divBdr>
        <w:top w:val="none" w:sz="0" w:space="0" w:color="auto"/>
        <w:left w:val="none" w:sz="0" w:space="0" w:color="auto"/>
        <w:bottom w:val="none" w:sz="0" w:space="0" w:color="auto"/>
        <w:right w:val="none" w:sz="0" w:space="0" w:color="auto"/>
      </w:divBdr>
    </w:div>
    <w:div w:id="67919108">
      <w:bodyDiv w:val="1"/>
      <w:marLeft w:val="0"/>
      <w:marRight w:val="0"/>
      <w:marTop w:val="0"/>
      <w:marBottom w:val="0"/>
      <w:divBdr>
        <w:top w:val="none" w:sz="0" w:space="0" w:color="auto"/>
        <w:left w:val="none" w:sz="0" w:space="0" w:color="auto"/>
        <w:bottom w:val="none" w:sz="0" w:space="0" w:color="auto"/>
        <w:right w:val="none" w:sz="0" w:space="0" w:color="auto"/>
      </w:divBdr>
    </w:div>
    <w:div w:id="97406314">
      <w:bodyDiv w:val="1"/>
      <w:marLeft w:val="0"/>
      <w:marRight w:val="0"/>
      <w:marTop w:val="0"/>
      <w:marBottom w:val="0"/>
      <w:divBdr>
        <w:top w:val="none" w:sz="0" w:space="0" w:color="auto"/>
        <w:left w:val="none" w:sz="0" w:space="0" w:color="auto"/>
        <w:bottom w:val="none" w:sz="0" w:space="0" w:color="auto"/>
        <w:right w:val="none" w:sz="0" w:space="0" w:color="auto"/>
      </w:divBdr>
    </w:div>
    <w:div w:id="106968164">
      <w:bodyDiv w:val="1"/>
      <w:marLeft w:val="0"/>
      <w:marRight w:val="0"/>
      <w:marTop w:val="0"/>
      <w:marBottom w:val="0"/>
      <w:divBdr>
        <w:top w:val="none" w:sz="0" w:space="0" w:color="auto"/>
        <w:left w:val="none" w:sz="0" w:space="0" w:color="auto"/>
        <w:bottom w:val="none" w:sz="0" w:space="0" w:color="auto"/>
        <w:right w:val="none" w:sz="0" w:space="0" w:color="auto"/>
      </w:divBdr>
    </w:div>
    <w:div w:id="155850475">
      <w:bodyDiv w:val="1"/>
      <w:marLeft w:val="0"/>
      <w:marRight w:val="0"/>
      <w:marTop w:val="0"/>
      <w:marBottom w:val="0"/>
      <w:divBdr>
        <w:top w:val="none" w:sz="0" w:space="0" w:color="auto"/>
        <w:left w:val="none" w:sz="0" w:space="0" w:color="auto"/>
        <w:bottom w:val="none" w:sz="0" w:space="0" w:color="auto"/>
        <w:right w:val="none" w:sz="0" w:space="0" w:color="auto"/>
      </w:divBdr>
    </w:div>
    <w:div w:id="164248348">
      <w:bodyDiv w:val="1"/>
      <w:marLeft w:val="0"/>
      <w:marRight w:val="0"/>
      <w:marTop w:val="0"/>
      <w:marBottom w:val="0"/>
      <w:divBdr>
        <w:top w:val="none" w:sz="0" w:space="0" w:color="auto"/>
        <w:left w:val="none" w:sz="0" w:space="0" w:color="auto"/>
        <w:bottom w:val="none" w:sz="0" w:space="0" w:color="auto"/>
        <w:right w:val="none" w:sz="0" w:space="0" w:color="auto"/>
      </w:divBdr>
    </w:div>
    <w:div w:id="168252717">
      <w:bodyDiv w:val="1"/>
      <w:marLeft w:val="0"/>
      <w:marRight w:val="0"/>
      <w:marTop w:val="0"/>
      <w:marBottom w:val="0"/>
      <w:divBdr>
        <w:top w:val="none" w:sz="0" w:space="0" w:color="auto"/>
        <w:left w:val="none" w:sz="0" w:space="0" w:color="auto"/>
        <w:bottom w:val="none" w:sz="0" w:space="0" w:color="auto"/>
        <w:right w:val="none" w:sz="0" w:space="0" w:color="auto"/>
      </w:divBdr>
    </w:div>
    <w:div w:id="169416357">
      <w:bodyDiv w:val="1"/>
      <w:marLeft w:val="0"/>
      <w:marRight w:val="0"/>
      <w:marTop w:val="0"/>
      <w:marBottom w:val="0"/>
      <w:divBdr>
        <w:top w:val="none" w:sz="0" w:space="0" w:color="auto"/>
        <w:left w:val="none" w:sz="0" w:space="0" w:color="auto"/>
        <w:bottom w:val="none" w:sz="0" w:space="0" w:color="auto"/>
        <w:right w:val="none" w:sz="0" w:space="0" w:color="auto"/>
      </w:divBdr>
    </w:div>
    <w:div w:id="176965422">
      <w:bodyDiv w:val="1"/>
      <w:marLeft w:val="0"/>
      <w:marRight w:val="0"/>
      <w:marTop w:val="0"/>
      <w:marBottom w:val="0"/>
      <w:divBdr>
        <w:top w:val="none" w:sz="0" w:space="0" w:color="auto"/>
        <w:left w:val="none" w:sz="0" w:space="0" w:color="auto"/>
        <w:bottom w:val="none" w:sz="0" w:space="0" w:color="auto"/>
        <w:right w:val="none" w:sz="0" w:space="0" w:color="auto"/>
      </w:divBdr>
    </w:div>
    <w:div w:id="185606966">
      <w:bodyDiv w:val="1"/>
      <w:marLeft w:val="0"/>
      <w:marRight w:val="0"/>
      <w:marTop w:val="0"/>
      <w:marBottom w:val="0"/>
      <w:divBdr>
        <w:top w:val="none" w:sz="0" w:space="0" w:color="auto"/>
        <w:left w:val="none" w:sz="0" w:space="0" w:color="auto"/>
        <w:bottom w:val="none" w:sz="0" w:space="0" w:color="auto"/>
        <w:right w:val="none" w:sz="0" w:space="0" w:color="auto"/>
      </w:divBdr>
    </w:div>
    <w:div w:id="224344696">
      <w:bodyDiv w:val="1"/>
      <w:marLeft w:val="0"/>
      <w:marRight w:val="0"/>
      <w:marTop w:val="0"/>
      <w:marBottom w:val="0"/>
      <w:divBdr>
        <w:top w:val="none" w:sz="0" w:space="0" w:color="auto"/>
        <w:left w:val="none" w:sz="0" w:space="0" w:color="auto"/>
        <w:bottom w:val="none" w:sz="0" w:space="0" w:color="auto"/>
        <w:right w:val="none" w:sz="0" w:space="0" w:color="auto"/>
      </w:divBdr>
    </w:div>
    <w:div w:id="227688104">
      <w:bodyDiv w:val="1"/>
      <w:marLeft w:val="0"/>
      <w:marRight w:val="0"/>
      <w:marTop w:val="0"/>
      <w:marBottom w:val="0"/>
      <w:divBdr>
        <w:top w:val="none" w:sz="0" w:space="0" w:color="auto"/>
        <w:left w:val="none" w:sz="0" w:space="0" w:color="auto"/>
        <w:bottom w:val="none" w:sz="0" w:space="0" w:color="auto"/>
        <w:right w:val="none" w:sz="0" w:space="0" w:color="auto"/>
      </w:divBdr>
    </w:div>
    <w:div w:id="240991846">
      <w:bodyDiv w:val="1"/>
      <w:marLeft w:val="0"/>
      <w:marRight w:val="0"/>
      <w:marTop w:val="0"/>
      <w:marBottom w:val="0"/>
      <w:divBdr>
        <w:top w:val="none" w:sz="0" w:space="0" w:color="auto"/>
        <w:left w:val="none" w:sz="0" w:space="0" w:color="auto"/>
        <w:bottom w:val="none" w:sz="0" w:space="0" w:color="auto"/>
        <w:right w:val="none" w:sz="0" w:space="0" w:color="auto"/>
      </w:divBdr>
    </w:div>
    <w:div w:id="281422644">
      <w:bodyDiv w:val="1"/>
      <w:marLeft w:val="0"/>
      <w:marRight w:val="0"/>
      <w:marTop w:val="0"/>
      <w:marBottom w:val="0"/>
      <w:divBdr>
        <w:top w:val="none" w:sz="0" w:space="0" w:color="auto"/>
        <w:left w:val="none" w:sz="0" w:space="0" w:color="auto"/>
        <w:bottom w:val="none" w:sz="0" w:space="0" w:color="auto"/>
        <w:right w:val="none" w:sz="0" w:space="0" w:color="auto"/>
      </w:divBdr>
    </w:div>
    <w:div w:id="292833341">
      <w:bodyDiv w:val="1"/>
      <w:marLeft w:val="0"/>
      <w:marRight w:val="0"/>
      <w:marTop w:val="0"/>
      <w:marBottom w:val="0"/>
      <w:divBdr>
        <w:top w:val="none" w:sz="0" w:space="0" w:color="auto"/>
        <w:left w:val="none" w:sz="0" w:space="0" w:color="auto"/>
        <w:bottom w:val="none" w:sz="0" w:space="0" w:color="auto"/>
        <w:right w:val="none" w:sz="0" w:space="0" w:color="auto"/>
      </w:divBdr>
    </w:div>
    <w:div w:id="294651603">
      <w:bodyDiv w:val="1"/>
      <w:marLeft w:val="0"/>
      <w:marRight w:val="0"/>
      <w:marTop w:val="0"/>
      <w:marBottom w:val="0"/>
      <w:divBdr>
        <w:top w:val="none" w:sz="0" w:space="0" w:color="auto"/>
        <w:left w:val="none" w:sz="0" w:space="0" w:color="auto"/>
        <w:bottom w:val="none" w:sz="0" w:space="0" w:color="auto"/>
        <w:right w:val="none" w:sz="0" w:space="0" w:color="auto"/>
      </w:divBdr>
    </w:div>
    <w:div w:id="304242865">
      <w:bodyDiv w:val="1"/>
      <w:marLeft w:val="0"/>
      <w:marRight w:val="0"/>
      <w:marTop w:val="0"/>
      <w:marBottom w:val="0"/>
      <w:divBdr>
        <w:top w:val="none" w:sz="0" w:space="0" w:color="auto"/>
        <w:left w:val="none" w:sz="0" w:space="0" w:color="auto"/>
        <w:bottom w:val="none" w:sz="0" w:space="0" w:color="auto"/>
        <w:right w:val="none" w:sz="0" w:space="0" w:color="auto"/>
      </w:divBdr>
    </w:div>
    <w:div w:id="304285880">
      <w:bodyDiv w:val="1"/>
      <w:marLeft w:val="0"/>
      <w:marRight w:val="0"/>
      <w:marTop w:val="0"/>
      <w:marBottom w:val="0"/>
      <w:divBdr>
        <w:top w:val="none" w:sz="0" w:space="0" w:color="auto"/>
        <w:left w:val="none" w:sz="0" w:space="0" w:color="auto"/>
        <w:bottom w:val="none" w:sz="0" w:space="0" w:color="auto"/>
        <w:right w:val="none" w:sz="0" w:space="0" w:color="auto"/>
      </w:divBdr>
    </w:div>
    <w:div w:id="318316620">
      <w:bodyDiv w:val="1"/>
      <w:marLeft w:val="0"/>
      <w:marRight w:val="0"/>
      <w:marTop w:val="0"/>
      <w:marBottom w:val="0"/>
      <w:divBdr>
        <w:top w:val="none" w:sz="0" w:space="0" w:color="auto"/>
        <w:left w:val="none" w:sz="0" w:space="0" w:color="auto"/>
        <w:bottom w:val="none" w:sz="0" w:space="0" w:color="auto"/>
        <w:right w:val="none" w:sz="0" w:space="0" w:color="auto"/>
      </w:divBdr>
    </w:div>
    <w:div w:id="338123925">
      <w:bodyDiv w:val="1"/>
      <w:marLeft w:val="0"/>
      <w:marRight w:val="0"/>
      <w:marTop w:val="0"/>
      <w:marBottom w:val="0"/>
      <w:divBdr>
        <w:top w:val="none" w:sz="0" w:space="0" w:color="auto"/>
        <w:left w:val="none" w:sz="0" w:space="0" w:color="auto"/>
        <w:bottom w:val="none" w:sz="0" w:space="0" w:color="auto"/>
        <w:right w:val="none" w:sz="0" w:space="0" w:color="auto"/>
      </w:divBdr>
    </w:div>
    <w:div w:id="352419399">
      <w:bodyDiv w:val="1"/>
      <w:marLeft w:val="0"/>
      <w:marRight w:val="0"/>
      <w:marTop w:val="0"/>
      <w:marBottom w:val="0"/>
      <w:divBdr>
        <w:top w:val="none" w:sz="0" w:space="0" w:color="auto"/>
        <w:left w:val="none" w:sz="0" w:space="0" w:color="auto"/>
        <w:bottom w:val="none" w:sz="0" w:space="0" w:color="auto"/>
        <w:right w:val="none" w:sz="0" w:space="0" w:color="auto"/>
      </w:divBdr>
    </w:div>
    <w:div w:id="361397158">
      <w:bodyDiv w:val="1"/>
      <w:marLeft w:val="0"/>
      <w:marRight w:val="0"/>
      <w:marTop w:val="0"/>
      <w:marBottom w:val="0"/>
      <w:divBdr>
        <w:top w:val="none" w:sz="0" w:space="0" w:color="auto"/>
        <w:left w:val="none" w:sz="0" w:space="0" w:color="auto"/>
        <w:bottom w:val="none" w:sz="0" w:space="0" w:color="auto"/>
        <w:right w:val="none" w:sz="0" w:space="0" w:color="auto"/>
      </w:divBdr>
    </w:div>
    <w:div w:id="380446307">
      <w:bodyDiv w:val="1"/>
      <w:marLeft w:val="0"/>
      <w:marRight w:val="0"/>
      <w:marTop w:val="0"/>
      <w:marBottom w:val="0"/>
      <w:divBdr>
        <w:top w:val="none" w:sz="0" w:space="0" w:color="auto"/>
        <w:left w:val="none" w:sz="0" w:space="0" w:color="auto"/>
        <w:bottom w:val="none" w:sz="0" w:space="0" w:color="auto"/>
        <w:right w:val="none" w:sz="0" w:space="0" w:color="auto"/>
      </w:divBdr>
    </w:div>
    <w:div w:id="419790039">
      <w:bodyDiv w:val="1"/>
      <w:marLeft w:val="0"/>
      <w:marRight w:val="0"/>
      <w:marTop w:val="0"/>
      <w:marBottom w:val="0"/>
      <w:divBdr>
        <w:top w:val="none" w:sz="0" w:space="0" w:color="auto"/>
        <w:left w:val="none" w:sz="0" w:space="0" w:color="auto"/>
        <w:bottom w:val="none" w:sz="0" w:space="0" w:color="auto"/>
        <w:right w:val="none" w:sz="0" w:space="0" w:color="auto"/>
      </w:divBdr>
    </w:div>
    <w:div w:id="437718691">
      <w:bodyDiv w:val="1"/>
      <w:marLeft w:val="0"/>
      <w:marRight w:val="0"/>
      <w:marTop w:val="0"/>
      <w:marBottom w:val="0"/>
      <w:divBdr>
        <w:top w:val="none" w:sz="0" w:space="0" w:color="auto"/>
        <w:left w:val="none" w:sz="0" w:space="0" w:color="auto"/>
        <w:bottom w:val="none" w:sz="0" w:space="0" w:color="auto"/>
        <w:right w:val="none" w:sz="0" w:space="0" w:color="auto"/>
      </w:divBdr>
    </w:div>
    <w:div w:id="445930771">
      <w:bodyDiv w:val="1"/>
      <w:marLeft w:val="0"/>
      <w:marRight w:val="0"/>
      <w:marTop w:val="0"/>
      <w:marBottom w:val="0"/>
      <w:divBdr>
        <w:top w:val="none" w:sz="0" w:space="0" w:color="auto"/>
        <w:left w:val="none" w:sz="0" w:space="0" w:color="auto"/>
        <w:bottom w:val="none" w:sz="0" w:space="0" w:color="auto"/>
        <w:right w:val="none" w:sz="0" w:space="0" w:color="auto"/>
      </w:divBdr>
    </w:div>
    <w:div w:id="461193333">
      <w:bodyDiv w:val="1"/>
      <w:marLeft w:val="0"/>
      <w:marRight w:val="0"/>
      <w:marTop w:val="0"/>
      <w:marBottom w:val="0"/>
      <w:divBdr>
        <w:top w:val="none" w:sz="0" w:space="0" w:color="auto"/>
        <w:left w:val="none" w:sz="0" w:space="0" w:color="auto"/>
        <w:bottom w:val="none" w:sz="0" w:space="0" w:color="auto"/>
        <w:right w:val="none" w:sz="0" w:space="0" w:color="auto"/>
      </w:divBdr>
    </w:div>
    <w:div w:id="461733727">
      <w:bodyDiv w:val="1"/>
      <w:marLeft w:val="0"/>
      <w:marRight w:val="0"/>
      <w:marTop w:val="0"/>
      <w:marBottom w:val="0"/>
      <w:divBdr>
        <w:top w:val="none" w:sz="0" w:space="0" w:color="auto"/>
        <w:left w:val="none" w:sz="0" w:space="0" w:color="auto"/>
        <w:bottom w:val="none" w:sz="0" w:space="0" w:color="auto"/>
        <w:right w:val="none" w:sz="0" w:space="0" w:color="auto"/>
      </w:divBdr>
    </w:div>
    <w:div w:id="479468798">
      <w:bodyDiv w:val="1"/>
      <w:marLeft w:val="0"/>
      <w:marRight w:val="0"/>
      <w:marTop w:val="0"/>
      <w:marBottom w:val="0"/>
      <w:divBdr>
        <w:top w:val="none" w:sz="0" w:space="0" w:color="auto"/>
        <w:left w:val="none" w:sz="0" w:space="0" w:color="auto"/>
        <w:bottom w:val="none" w:sz="0" w:space="0" w:color="auto"/>
        <w:right w:val="none" w:sz="0" w:space="0" w:color="auto"/>
      </w:divBdr>
    </w:div>
    <w:div w:id="483132583">
      <w:bodyDiv w:val="1"/>
      <w:marLeft w:val="0"/>
      <w:marRight w:val="0"/>
      <w:marTop w:val="0"/>
      <w:marBottom w:val="0"/>
      <w:divBdr>
        <w:top w:val="none" w:sz="0" w:space="0" w:color="auto"/>
        <w:left w:val="none" w:sz="0" w:space="0" w:color="auto"/>
        <w:bottom w:val="none" w:sz="0" w:space="0" w:color="auto"/>
        <w:right w:val="none" w:sz="0" w:space="0" w:color="auto"/>
      </w:divBdr>
    </w:div>
    <w:div w:id="501507653">
      <w:bodyDiv w:val="1"/>
      <w:marLeft w:val="0"/>
      <w:marRight w:val="0"/>
      <w:marTop w:val="0"/>
      <w:marBottom w:val="0"/>
      <w:divBdr>
        <w:top w:val="none" w:sz="0" w:space="0" w:color="auto"/>
        <w:left w:val="none" w:sz="0" w:space="0" w:color="auto"/>
        <w:bottom w:val="none" w:sz="0" w:space="0" w:color="auto"/>
        <w:right w:val="none" w:sz="0" w:space="0" w:color="auto"/>
      </w:divBdr>
    </w:div>
    <w:div w:id="502819501">
      <w:bodyDiv w:val="1"/>
      <w:marLeft w:val="0"/>
      <w:marRight w:val="0"/>
      <w:marTop w:val="0"/>
      <w:marBottom w:val="0"/>
      <w:divBdr>
        <w:top w:val="none" w:sz="0" w:space="0" w:color="auto"/>
        <w:left w:val="none" w:sz="0" w:space="0" w:color="auto"/>
        <w:bottom w:val="none" w:sz="0" w:space="0" w:color="auto"/>
        <w:right w:val="none" w:sz="0" w:space="0" w:color="auto"/>
      </w:divBdr>
    </w:div>
    <w:div w:id="518853439">
      <w:bodyDiv w:val="1"/>
      <w:marLeft w:val="0"/>
      <w:marRight w:val="0"/>
      <w:marTop w:val="0"/>
      <w:marBottom w:val="0"/>
      <w:divBdr>
        <w:top w:val="none" w:sz="0" w:space="0" w:color="auto"/>
        <w:left w:val="none" w:sz="0" w:space="0" w:color="auto"/>
        <w:bottom w:val="none" w:sz="0" w:space="0" w:color="auto"/>
        <w:right w:val="none" w:sz="0" w:space="0" w:color="auto"/>
      </w:divBdr>
    </w:div>
    <w:div w:id="529299231">
      <w:bodyDiv w:val="1"/>
      <w:marLeft w:val="0"/>
      <w:marRight w:val="0"/>
      <w:marTop w:val="0"/>
      <w:marBottom w:val="0"/>
      <w:divBdr>
        <w:top w:val="none" w:sz="0" w:space="0" w:color="auto"/>
        <w:left w:val="none" w:sz="0" w:space="0" w:color="auto"/>
        <w:bottom w:val="none" w:sz="0" w:space="0" w:color="auto"/>
        <w:right w:val="none" w:sz="0" w:space="0" w:color="auto"/>
      </w:divBdr>
    </w:div>
    <w:div w:id="543718541">
      <w:bodyDiv w:val="1"/>
      <w:marLeft w:val="0"/>
      <w:marRight w:val="0"/>
      <w:marTop w:val="0"/>
      <w:marBottom w:val="0"/>
      <w:divBdr>
        <w:top w:val="none" w:sz="0" w:space="0" w:color="auto"/>
        <w:left w:val="none" w:sz="0" w:space="0" w:color="auto"/>
        <w:bottom w:val="none" w:sz="0" w:space="0" w:color="auto"/>
        <w:right w:val="none" w:sz="0" w:space="0" w:color="auto"/>
      </w:divBdr>
    </w:div>
    <w:div w:id="546768123">
      <w:bodyDiv w:val="1"/>
      <w:marLeft w:val="0"/>
      <w:marRight w:val="0"/>
      <w:marTop w:val="0"/>
      <w:marBottom w:val="0"/>
      <w:divBdr>
        <w:top w:val="none" w:sz="0" w:space="0" w:color="auto"/>
        <w:left w:val="none" w:sz="0" w:space="0" w:color="auto"/>
        <w:bottom w:val="none" w:sz="0" w:space="0" w:color="auto"/>
        <w:right w:val="none" w:sz="0" w:space="0" w:color="auto"/>
      </w:divBdr>
    </w:div>
    <w:div w:id="558900751">
      <w:bodyDiv w:val="1"/>
      <w:marLeft w:val="0"/>
      <w:marRight w:val="0"/>
      <w:marTop w:val="0"/>
      <w:marBottom w:val="0"/>
      <w:divBdr>
        <w:top w:val="none" w:sz="0" w:space="0" w:color="auto"/>
        <w:left w:val="none" w:sz="0" w:space="0" w:color="auto"/>
        <w:bottom w:val="none" w:sz="0" w:space="0" w:color="auto"/>
        <w:right w:val="none" w:sz="0" w:space="0" w:color="auto"/>
      </w:divBdr>
    </w:div>
    <w:div w:id="583996537">
      <w:bodyDiv w:val="1"/>
      <w:marLeft w:val="0"/>
      <w:marRight w:val="0"/>
      <w:marTop w:val="0"/>
      <w:marBottom w:val="0"/>
      <w:divBdr>
        <w:top w:val="none" w:sz="0" w:space="0" w:color="auto"/>
        <w:left w:val="none" w:sz="0" w:space="0" w:color="auto"/>
        <w:bottom w:val="none" w:sz="0" w:space="0" w:color="auto"/>
        <w:right w:val="none" w:sz="0" w:space="0" w:color="auto"/>
      </w:divBdr>
    </w:div>
    <w:div w:id="588540141">
      <w:bodyDiv w:val="1"/>
      <w:marLeft w:val="0"/>
      <w:marRight w:val="0"/>
      <w:marTop w:val="0"/>
      <w:marBottom w:val="0"/>
      <w:divBdr>
        <w:top w:val="none" w:sz="0" w:space="0" w:color="auto"/>
        <w:left w:val="none" w:sz="0" w:space="0" w:color="auto"/>
        <w:bottom w:val="none" w:sz="0" w:space="0" w:color="auto"/>
        <w:right w:val="none" w:sz="0" w:space="0" w:color="auto"/>
      </w:divBdr>
    </w:div>
    <w:div w:id="630288736">
      <w:bodyDiv w:val="1"/>
      <w:marLeft w:val="0"/>
      <w:marRight w:val="0"/>
      <w:marTop w:val="0"/>
      <w:marBottom w:val="0"/>
      <w:divBdr>
        <w:top w:val="none" w:sz="0" w:space="0" w:color="auto"/>
        <w:left w:val="none" w:sz="0" w:space="0" w:color="auto"/>
        <w:bottom w:val="none" w:sz="0" w:space="0" w:color="auto"/>
        <w:right w:val="none" w:sz="0" w:space="0" w:color="auto"/>
      </w:divBdr>
    </w:div>
    <w:div w:id="632518720">
      <w:bodyDiv w:val="1"/>
      <w:marLeft w:val="0"/>
      <w:marRight w:val="0"/>
      <w:marTop w:val="0"/>
      <w:marBottom w:val="0"/>
      <w:divBdr>
        <w:top w:val="none" w:sz="0" w:space="0" w:color="auto"/>
        <w:left w:val="none" w:sz="0" w:space="0" w:color="auto"/>
        <w:bottom w:val="none" w:sz="0" w:space="0" w:color="auto"/>
        <w:right w:val="none" w:sz="0" w:space="0" w:color="auto"/>
      </w:divBdr>
    </w:div>
    <w:div w:id="63525923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7980666">
      <w:bodyDiv w:val="1"/>
      <w:marLeft w:val="0"/>
      <w:marRight w:val="0"/>
      <w:marTop w:val="0"/>
      <w:marBottom w:val="0"/>
      <w:divBdr>
        <w:top w:val="none" w:sz="0" w:space="0" w:color="auto"/>
        <w:left w:val="none" w:sz="0" w:space="0" w:color="auto"/>
        <w:bottom w:val="none" w:sz="0" w:space="0" w:color="auto"/>
        <w:right w:val="none" w:sz="0" w:space="0" w:color="auto"/>
      </w:divBdr>
    </w:div>
    <w:div w:id="654338956">
      <w:bodyDiv w:val="1"/>
      <w:marLeft w:val="0"/>
      <w:marRight w:val="0"/>
      <w:marTop w:val="0"/>
      <w:marBottom w:val="0"/>
      <w:divBdr>
        <w:top w:val="none" w:sz="0" w:space="0" w:color="auto"/>
        <w:left w:val="none" w:sz="0" w:space="0" w:color="auto"/>
        <w:bottom w:val="none" w:sz="0" w:space="0" w:color="auto"/>
        <w:right w:val="none" w:sz="0" w:space="0" w:color="auto"/>
      </w:divBdr>
    </w:div>
    <w:div w:id="659890058">
      <w:bodyDiv w:val="1"/>
      <w:marLeft w:val="0"/>
      <w:marRight w:val="0"/>
      <w:marTop w:val="0"/>
      <w:marBottom w:val="0"/>
      <w:divBdr>
        <w:top w:val="none" w:sz="0" w:space="0" w:color="auto"/>
        <w:left w:val="none" w:sz="0" w:space="0" w:color="auto"/>
        <w:bottom w:val="none" w:sz="0" w:space="0" w:color="auto"/>
        <w:right w:val="none" w:sz="0" w:space="0" w:color="auto"/>
      </w:divBdr>
    </w:div>
    <w:div w:id="671757903">
      <w:bodyDiv w:val="1"/>
      <w:marLeft w:val="0"/>
      <w:marRight w:val="0"/>
      <w:marTop w:val="0"/>
      <w:marBottom w:val="0"/>
      <w:divBdr>
        <w:top w:val="none" w:sz="0" w:space="0" w:color="auto"/>
        <w:left w:val="none" w:sz="0" w:space="0" w:color="auto"/>
        <w:bottom w:val="none" w:sz="0" w:space="0" w:color="auto"/>
        <w:right w:val="none" w:sz="0" w:space="0" w:color="auto"/>
      </w:divBdr>
    </w:div>
    <w:div w:id="684018030">
      <w:bodyDiv w:val="1"/>
      <w:marLeft w:val="0"/>
      <w:marRight w:val="0"/>
      <w:marTop w:val="0"/>
      <w:marBottom w:val="0"/>
      <w:divBdr>
        <w:top w:val="none" w:sz="0" w:space="0" w:color="auto"/>
        <w:left w:val="none" w:sz="0" w:space="0" w:color="auto"/>
        <w:bottom w:val="none" w:sz="0" w:space="0" w:color="auto"/>
        <w:right w:val="none" w:sz="0" w:space="0" w:color="auto"/>
      </w:divBdr>
    </w:div>
    <w:div w:id="708576442">
      <w:bodyDiv w:val="1"/>
      <w:marLeft w:val="0"/>
      <w:marRight w:val="0"/>
      <w:marTop w:val="0"/>
      <w:marBottom w:val="0"/>
      <w:divBdr>
        <w:top w:val="none" w:sz="0" w:space="0" w:color="auto"/>
        <w:left w:val="none" w:sz="0" w:space="0" w:color="auto"/>
        <w:bottom w:val="none" w:sz="0" w:space="0" w:color="auto"/>
        <w:right w:val="none" w:sz="0" w:space="0" w:color="auto"/>
      </w:divBdr>
    </w:div>
    <w:div w:id="720903097">
      <w:bodyDiv w:val="1"/>
      <w:marLeft w:val="0"/>
      <w:marRight w:val="0"/>
      <w:marTop w:val="0"/>
      <w:marBottom w:val="0"/>
      <w:divBdr>
        <w:top w:val="none" w:sz="0" w:space="0" w:color="auto"/>
        <w:left w:val="none" w:sz="0" w:space="0" w:color="auto"/>
        <w:bottom w:val="none" w:sz="0" w:space="0" w:color="auto"/>
        <w:right w:val="none" w:sz="0" w:space="0" w:color="auto"/>
      </w:divBdr>
    </w:div>
    <w:div w:id="721447408">
      <w:bodyDiv w:val="1"/>
      <w:marLeft w:val="0"/>
      <w:marRight w:val="0"/>
      <w:marTop w:val="0"/>
      <w:marBottom w:val="0"/>
      <w:divBdr>
        <w:top w:val="none" w:sz="0" w:space="0" w:color="auto"/>
        <w:left w:val="none" w:sz="0" w:space="0" w:color="auto"/>
        <w:bottom w:val="none" w:sz="0" w:space="0" w:color="auto"/>
        <w:right w:val="none" w:sz="0" w:space="0" w:color="auto"/>
      </w:divBdr>
    </w:div>
    <w:div w:id="747458189">
      <w:bodyDiv w:val="1"/>
      <w:marLeft w:val="0"/>
      <w:marRight w:val="0"/>
      <w:marTop w:val="0"/>
      <w:marBottom w:val="0"/>
      <w:divBdr>
        <w:top w:val="none" w:sz="0" w:space="0" w:color="auto"/>
        <w:left w:val="none" w:sz="0" w:space="0" w:color="auto"/>
        <w:bottom w:val="none" w:sz="0" w:space="0" w:color="auto"/>
        <w:right w:val="none" w:sz="0" w:space="0" w:color="auto"/>
      </w:divBdr>
    </w:div>
    <w:div w:id="751320491">
      <w:bodyDiv w:val="1"/>
      <w:marLeft w:val="0"/>
      <w:marRight w:val="0"/>
      <w:marTop w:val="0"/>
      <w:marBottom w:val="0"/>
      <w:divBdr>
        <w:top w:val="none" w:sz="0" w:space="0" w:color="auto"/>
        <w:left w:val="none" w:sz="0" w:space="0" w:color="auto"/>
        <w:bottom w:val="none" w:sz="0" w:space="0" w:color="auto"/>
        <w:right w:val="none" w:sz="0" w:space="0" w:color="auto"/>
      </w:divBdr>
    </w:div>
    <w:div w:id="757479213">
      <w:bodyDiv w:val="1"/>
      <w:marLeft w:val="0"/>
      <w:marRight w:val="0"/>
      <w:marTop w:val="0"/>
      <w:marBottom w:val="0"/>
      <w:divBdr>
        <w:top w:val="none" w:sz="0" w:space="0" w:color="auto"/>
        <w:left w:val="none" w:sz="0" w:space="0" w:color="auto"/>
        <w:bottom w:val="none" w:sz="0" w:space="0" w:color="auto"/>
        <w:right w:val="none" w:sz="0" w:space="0" w:color="auto"/>
      </w:divBdr>
    </w:div>
    <w:div w:id="796265161">
      <w:bodyDiv w:val="1"/>
      <w:marLeft w:val="0"/>
      <w:marRight w:val="0"/>
      <w:marTop w:val="0"/>
      <w:marBottom w:val="0"/>
      <w:divBdr>
        <w:top w:val="none" w:sz="0" w:space="0" w:color="auto"/>
        <w:left w:val="none" w:sz="0" w:space="0" w:color="auto"/>
        <w:bottom w:val="none" w:sz="0" w:space="0" w:color="auto"/>
        <w:right w:val="none" w:sz="0" w:space="0" w:color="auto"/>
      </w:divBdr>
    </w:div>
    <w:div w:id="800851078">
      <w:bodyDiv w:val="1"/>
      <w:marLeft w:val="0"/>
      <w:marRight w:val="0"/>
      <w:marTop w:val="0"/>
      <w:marBottom w:val="0"/>
      <w:divBdr>
        <w:top w:val="none" w:sz="0" w:space="0" w:color="auto"/>
        <w:left w:val="none" w:sz="0" w:space="0" w:color="auto"/>
        <w:bottom w:val="none" w:sz="0" w:space="0" w:color="auto"/>
        <w:right w:val="none" w:sz="0" w:space="0" w:color="auto"/>
      </w:divBdr>
    </w:div>
    <w:div w:id="807942496">
      <w:bodyDiv w:val="1"/>
      <w:marLeft w:val="0"/>
      <w:marRight w:val="0"/>
      <w:marTop w:val="0"/>
      <w:marBottom w:val="0"/>
      <w:divBdr>
        <w:top w:val="none" w:sz="0" w:space="0" w:color="auto"/>
        <w:left w:val="none" w:sz="0" w:space="0" w:color="auto"/>
        <w:bottom w:val="none" w:sz="0" w:space="0" w:color="auto"/>
        <w:right w:val="none" w:sz="0" w:space="0" w:color="auto"/>
      </w:divBdr>
    </w:div>
    <w:div w:id="817959403">
      <w:bodyDiv w:val="1"/>
      <w:marLeft w:val="0"/>
      <w:marRight w:val="0"/>
      <w:marTop w:val="0"/>
      <w:marBottom w:val="0"/>
      <w:divBdr>
        <w:top w:val="none" w:sz="0" w:space="0" w:color="auto"/>
        <w:left w:val="none" w:sz="0" w:space="0" w:color="auto"/>
        <w:bottom w:val="none" w:sz="0" w:space="0" w:color="auto"/>
        <w:right w:val="none" w:sz="0" w:space="0" w:color="auto"/>
      </w:divBdr>
    </w:div>
    <w:div w:id="820200483">
      <w:bodyDiv w:val="1"/>
      <w:marLeft w:val="0"/>
      <w:marRight w:val="0"/>
      <w:marTop w:val="0"/>
      <w:marBottom w:val="0"/>
      <w:divBdr>
        <w:top w:val="none" w:sz="0" w:space="0" w:color="auto"/>
        <w:left w:val="none" w:sz="0" w:space="0" w:color="auto"/>
        <w:bottom w:val="none" w:sz="0" w:space="0" w:color="auto"/>
        <w:right w:val="none" w:sz="0" w:space="0" w:color="auto"/>
      </w:divBdr>
    </w:div>
    <w:div w:id="821653999">
      <w:bodyDiv w:val="1"/>
      <w:marLeft w:val="0"/>
      <w:marRight w:val="0"/>
      <w:marTop w:val="0"/>
      <w:marBottom w:val="0"/>
      <w:divBdr>
        <w:top w:val="none" w:sz="0" w:space="0" w:color="auto"/>
        <w:left w:val="none" w:sz="0" w:space="0" w:color="auto"/>
        <w:bottom w:val="none" w:sz="0" w:space="0" w:color="auto"/>
        <w:right w:val="none" w:sz="0" w:space="0" w:color="auto"/>
      </w:divBdr>
    </w:div>
    <w:div w:id="825126097">
      <w:bodyDiv w:val="1"/>
      <w:marLeft w:val="0"/>
      <w:marRight w:val="0"/>
      <w:marTop w:val="0"/>
      <w:marBottom w:val="0"/>
      <w:divBdr>
        <w:top w:val="none" w:sz="0" w:space="0" w:color="auto"/>
        <w:left w:val="none" w:sz="0" w:space="0" w:color="auto"/>
        <w:bottom w:val="none" w:sz="0" w:space="0" w:color="auto"/>
        <w:right w:val="none" w:sz="0" w:space="0" w:color="auto"/>
      </w:divBdr>
    </w:div>
    <w:div w:id="830801036">
      <w:bodyDiv w:val="1"/>
      <w:marLeft w:val="0"/>
      <w:marRight w:val="0"/>
      <w:marTop w:val="0"/>
      <w:marBottom w:val="0"/>
      <w:divBdr>
        <w:top w:val="none" w:sz="0" w:space="0" w:color="auto"/>
        <w:left w:val="none" w:sz="0" w:space="0" w:color="auto"/>
        <w:bottom w:val="none" w:sz="0" w:space="0" w:color="auto"/>
        <w:right w:val="none" w:sz="0" w:space="0" w:color="auto"/>
      </w:divBdr>
    </w:div>
    <w:div w:id="847408186">
      <w:bodyDiv w:val="1"/>
      <w:marLeft w:val="0"/>
      <w:marRight w:val="0"/>
      <w:marTop w:val="0"/>
      <w:marBottom w:val="0"/>
      <w:divBdr>
        <w:top w:val="none" w:sz="0" w:space="0" w:color="auto"/>
        <w:left w:val="none" w:sz="0" w:space="0" w:color="auto"/>
        <w:bottom w:val="none" w:sz="0" w:space="0" w:color="auto"/>
        <w:right w:val="none" w:sz="0" w:space="0" w:color="auto"/>
      </w:divBdr>
    </w:div>
    <w:div w:id="850876290">
      <w:bodyDiv w:val="1"/>
      <w:marLeft w:val="0"/>
      <w:marRight w:val="0"/>
      <w:marTop w:val="0"/>
      <w:marBottom w:val="0"/>
      <w:divBdr>
        <w:top w:val="none" w:sz="0" w:space="0" w:color="auto"/>
        <w:left w:val="none" w:sz="0" w:space="0" w:color="auto"/>
        <w:bottom w:val="none" w:sz="0" w:space="0" w:color="auto"/>
        <w:right w:val="none" w:sz="0" w:space="0" w:color="auto"/>
      </w:divBdr>
    </w:div>
    <w:div w:id="850995539">
      <w:bodyDiv w:val="1"/>
      <w:marLeft w:val="0"/>
      <w:marRight w:val="0"/>
      <w:marTop w:val="0"/>
      <w:marBottom w:val="0"/>
      <w:divBdr>
        <w:top w:val="none" w:sz="0" w:space="0" w:color="auto"/>
        <w:left w:val="none" w:sz="0" w:space="0" w:color="auto"/>
        <w:bottom w:val="none" w:sz="0" w:space="0" w:color="auto"/>
        <w:right w:val="none" w:sz="0" w:space="0" w:color="auto"/>
      </w:divBdr>
    </w:div>
    <w:div w:id="854418376">
      <w:bodyDiv w:val="1"/>
      <w:marLeft w:val="0"/>
      <w:marRight w:val="0"/>
      <w:marTop w:val="0"/>
      <w:marBottom w:val="0"/>
      <w:divBdr>
        <w:top w:val="none" w:sz="0" w:space="0" w:color="auto"/>
        <w:left w:val="none" w:sz="0" w:space="0" w:color="auto"/>
        <w:bottom w:val="none" w:sz="0" w:space="0" w:color="auto"/>
        <w:right w:val="none" w:sz="0" w:space="0" w:color="auto"/>
      </w:divBdr>
    </w:div>
    <w:div w:id="857044322">
      <w:bodyDiv w:val="1"/>
      <w:marLeft w:val="0"/>
      <w:marRight w:val="0"/>
      <w:marTop w:val="0"/>
      <w:marBottom w:val="0"/>
      <w:divBdr>
        <w:top w:val="none" w:sz="0" w:space="0" w:color="auto"/>
        <w:left w:val="none" w:sz="0" w:space="0" w:color="auto"/>
        <w:bottom w:val="none" w:sz="0" w:space="0" w:color="auto"/>
        <w:right w:val="none" w:sz="0" w:space="0" w:color="auto"/>
      </w:divBdr>
    </w:div>
    <w:div w:id="868369885">
      <w:bodyDiv w:val="1"/>
      <w:marLeft w:val="0"/>
      <w:marRight w:val="0"/>
      <w:marTop w:val="0"/>
      <w:marBottom w:val="0"/>
      <w:divBdr>
        <w:top w:val="none" w:sz="0" w:space="0" w:color="auto"/>
        <w:left w:val="none" w:sz="0" w:space="0" w:color="auto"/>
        <w:bottom w:val="none" w:sz="0" w:space="0" w:color="auto"/>
        <w:right w:val="none" w:sz="0" w:space="0" w:color="auto"/>
      </w:divBdr>
    </w:div>
    <w:div w:id="873077119">
      <w:bodyDiv w:val="1"/>
      <w:marLeft w:val="0"/>
      <w:marRight w:val="0"/>
      <w:marTop w:val="0"/>
      <w:marBottom w:val="0"/>
      <w:divBdr>
        <w:top w:val="none" w:sz="0" w:space="0" w:color="auto"/>
        <w:left w:val="none" w:sz="0" w:space="0" w:color="auto"/>
        <w:bottom w:val="none" w:sz="0" w:space="0" w:color="auto"/>
        <w:right w:val="none" w:sz="0" w:space="0" w:color="auto"/>
      </w:divBdr>
    </w:div>
    <w:div w:id="896477772">
      <w:bodyDiv w:val="1"/>
      <w:marLeft w:val="0"/>
      <w:marRight w:val="0"/>
      <w:marTop w:val="0"/>
      <w:marBottom w:val="0"/>
      <w:divBdr>
        <w:top w:val="none" w:sz="0" w:space="0" w:color="auto"/>
        <w:left w:val="none" w:sz="0" w:space="0" w:color="auto"/>
        <w:bottom w:val="none" w:sz="0" w:space="0" w:color="auto"/>
        <w:right w:val="none" w:sz="0" w:space="0" w:color="auto"/>
      </w:divBdr>
    </w:div>
    <w:div w:id="913053767">
      <w:bodyDiv w:val="1"/>
      <w:marLeft w:val="0"/>
      <w:marRight w:val="0"/>
      <w:marTop w:val="0"/>
      <w:marBottom w:val="0"/>
      <w:divBdr>
        <w:top w:val="none" w:sz="0" w:space="0" w:color="auto"/>
        <w:left w:val="none" w:sz="0" w:space="0" w:color="auto"/>
        <w:bottom w:val="none" w:sz="0" w:space="0" w:color="auto"/>
        <w:right w:val="none" w:sz="0" w:space="0" w:color="auto"/>
      </w:divBdr>
    </w:div>
    <w:div w:id="930314201">
      <w:bodyDiv w:val="1"/>
      <w:marLeft w:val="0"/>
      <w:marRight w:val="0"/>
      <w:marTop w:val="0"/>
      <w:marBottom w:val="0"/>
      <w:divBdr>
        <w:top w:val="none" w:sz="0" w:space="0" w:color="auto"/>
        <w:left w:val="none" w:sz="0" w:space="0" w:color="auto"/>
        <w:bottom w:val="none" w:sz="0" w:space="0" w:color="auto"/>
        <w:right w:val="none" w:sz="0" w:space="0" w:color="auto"/>
      </w:divBdr>
    </w:div>
    <w:div w:id="954486787">
      <w:bodyDiv w:val="1"/>
      <w:marLeft w:val="0"/>
      <w:marRight w:val="0"/>
      <w:marTop w:val="0"/>
      <w:marBottom w:val="0"/>
      <w:divBdr>
        <w:top w:val="none" w:sz="0" w:space="0" w:color="auto"/>
        <w:left w:val="none" w:sz="0" w:space="0" w:color="auto"/>
        <w:bottom w:val="none" w:sz="0" w:space="0" w:color="auto"/>
        <w:right w:val="none" w:sz="0" w:space="0" w:color="auto"/>
      </w:divBdr>
    </w:div>
    <w:div w:id="970984565">
      <w:bodyDiv w:val="1"/>
      <w:marLeft w:val="0"/>
      <w:marRight w:val="0"/>
      <w:marTop w:val="0"/>
      <w:marBottom w:val="0"/>
      <w:divBdr>
        <w:top w:val="none" w:sz="0" w:space="0" w:color="auto"/>
        <w:left w:val="none" w:sz="0" w:space="0" w:color="auto"/>
        <w:bottom w:val="none" w:sz="0" w:space="0" w:color="auto"/>
        <w:right w:val="none" w:sz="0" w:space="0" w:color="auto"/>
      </w:divBdr>
    </w:div>
    <w:div w:id="980496363">
      <w:bodyDiv w:val="1"/>
      <w:marLeft w:val="0"/>
      <w:marRight w:val="0"/>
      <w:marTop w:val="0"/>
      <w:marBottom w:val="0"/>
      <w:divBdr>
        <w:top w:val="none" w:sz="0" w:space="0" w:color="auto"/>
        <w:left w:val="none" w:sz="0" w:space="0" w:color="auto"/>
        <w:bottom w:val="none" w:sz="0" w:space="0" w:color="auto"/>
        <w:right w:val="none" w:sz="0" w:space="0" w:color="auto"/>
      </w:divBdr>
    </w:div>
    <w:div w:id="986201427">
      <w:bodyDiv w:val="1"/>
      <w:marLeft w:val="0"/>
      <w:marRight w:val="0"/>
      <w:marTop w:val="0"/>
      <w:marBottom w:val="0"/>
      <w:divBdr>
        <w:top w:val="none" w:sz="0" w:space="0" w:color="auto"/>
        <w:left w:val="none" w:sz="0" w:space="0" w:color="auto"/>
        <w:bottom w:val="none" w:sz="0" w:space="0" w:color="auto"/>
        <w:right w:val="none" w:sz="0" w:space="0" w:color="auto"/>
      </w:divBdr>
    </w:div>
    <w:div w:id="1018458818">
      <w:bodyDiv w:val="1"/>
      <w:marLeft w:val="0"/>
      <w:marRight w:val="0"/>
      <w:marTop w:val="0"/>
      <w:marBottom w:val="0"/>
      <w:divBdr>
        <w:top w:val="none" w:sz="0" w:space="0" w:color="auto"/>
        <w:left w:val="none" w:sz="0" w:space="0" w:color="auto"/>
        <w:bottom w:val="none" w:sz="0" w:space="0" w:color="auto"/>
        <w:right w:val="none" w:sz="0" w:space="0" w:color="auto"/>
      </w:divBdr>
    </w:div>
    <w:div w:id="1025445119">
      <w:bodyDiv w:val="1"/>
      <w:marLeft w:val="0"/>
      <w:marRight w:val="0"/>
      <w:marTop w:val="0"/>
      <w:marBottom w:val="0"/>
      <w:divBdr>
        <w:top w:val="none" w:sz="0" w:space="0" w:color="auto"/>
        <w:left w:val="none" w:sz="0" w:space="0" w:color="auto"/>
        <w:bottom w:val="none" w:sz="0" w:space="0" w:color="auto"/>
        <w:right w:val="none" w:sz="0" w:space="0" w:color="auto"/>
      </w:divBdr>
    </w:div>
    <w:div w:id="1031998849">
      <w:bodyDiv w:val="1"/>
      <w:marLeft w:val="0"/>
      <w:marRight w:val="0"/>
      <w:marTop w:val="0"/>
      <w:marBottom w:val="0"/>
      <w:divBdr>
        <w:top w:val="none" w:sz="0" w:space="0" w:color="auto"/>
        <w:left w:val="none" w:sz="0" w:space="0" w:color="auto"/>
        <w:bottom w:val="none" w:sz="0" w:space="0" w:color="auto"/>
        <w:right w:val="none" w:sz="0" w:space="0" w:color="auto"/>
      </w:divBdr>
    </w:div>
    <w:div w:id="1032417148">
      <w:bodyDiv w:val="1"/>
      <w:marLeft w:val="0"/>
      <w:marRight w:val="0"/>
      <w:marTop w:val="0"/>
      <w:marBottom w:val="0"/>
      <w:divBdr>
        <w:top w:val="none" w:sz="0" w:space="0" w:color="auto"/>
        <w:left w:val="none" w:sz="0" w:space="0" w:color="auto"/>
        <w:bottom w:val="none" w:sz="0" w:space="0" w:color="auto"/>
        <w:right w:val="none" w:sz="0" w:space="0" w:color="auto"/>
      </w:divBdr>
    </w:div>
    <w:div w:id="1055931206">
      <w:bodyDiv w:val="1"/>
      <w:marLeft w:val="0"/>
      <w:marRight w:val="0"/>
      <w:marTop w:val="0"/>
      <w:marBottom w:val="0"/>
      <w:divBdr>
        <w:top w:val="none" w:sz="0" w:space="0" w:color="auto"/>
        <w:left w:val="none" w:sz="0" w:space="0" w:color="auto"/>
        <w:bottom w:val="none" w:sz="0" w:space="0" w:color="auto"/>
        <w:right w:val="none" w:sz="0" w:space="0" w:color="auto"/>
      </w:divBdr>
    </w:div>
    <w:div w:id="1058017217">
      <w:bodyDiv w:val="1"/>
      <w:marLeft w:val="0"/>
      <w:marRight w:val="0"/>
      <w:marTop w:val="0"/>
      <w:marBottom w:val="0"/>
      <w:divBdr>
        <w:top w:val="none" w:sz="0" w:space="0" w:color="auto"/>
        <w:left w:val="none" w:sz="0" w:space="0" w:color="auto"/>
        <w:bottom w:val="none" w:sz="0" w:space="0" w:color="auto"/>
        <w:right w:val="none" w:sz="0" w:space="0" w:color="auto"/>
      </w:divBdr>
    </w:div>
    <w:div w:id="1069772847">
      <w:bodyDiv w:val="1"/>
      <w:marLeft w:val="0"/>
      <w:marRight w:val="0"/>
      <w:marTop w:val="0"/>
      <w:marBottom w:val="0"/>
      <w:divBdr>
        <w:top w:val="none" w:sz="0" w:space="0" w:color="auto"/>
        <w:left w:val="none" w:sz="0" w:space="0" w:color="auto"/>
        <w:bottom w:val="none" w:sz="0" w:space="0" w:color="auto"/>
        <w:right w:val="none" w:sz="0" w:space="0" w:color="auto"/>
      </w:divBdr>
    </w:div>
    <w:div w:id="1074203919">
      <w:bodyDiv w:val="1"/>
      <w:marLeft w:val="0"/>
      <w:marRight w:val="0"/>
      <w:marTop w:val="0"/>
      <w:marBottom w:val="0"/>
      <w:divBdr>
        <w:top w:val="none" w:sz="0" w:space="0" w:color="auto"/>
        <w:left w:val="none" w:sz="0" w:space="0" w:color="auto"/>
        <w:bottom w:val="none" w:sz="0" w:space="0" w:color="auto"/>
        <w:right w:val="none" w:sz="0" w:space="0" w:color="auto"/>
      </w:divBdr>
    </w:div>
    <w:div w:id="1077821431">
      <w:bodyDiv w:val="1"/>
      <w:marLeft w:val="0"/>
      <w:marRight w:val="0"/>
      <w:marTop w:val="0"/>
      <w:marBottom w:val="0"/>
      <w:divBdr>
        <w:top w:val="none" w:sz="0" w:space="0" w:color="auto"/>
        <w:left w:val="none" w:sz="0" w:space="0" w:color="auto"/>
        <w:bottom w:val="none" w:sz="0" w:space="0" w:color="auto"/>
        <w:right w:val="none" w:sz="0" w:space="0" w:color="auto"/>
      </w:divBdr>
    </w:div>
    <w:div w:id="1110391109">
      <w:bodyDiv w:val="1"/>
      <w:marLeft w:val="0"/>
      <w:marRight w:val="0"/>
      <w:marTop w:val="0"/>
      <w:marBottom w:val="0"/>
      <w:divBdr>
        <w:top w:val="none" w:sz="0" w:space="0" w:color="auto"/>
        <w:left w:val="none" w:sz="0" w:space="0" w:color="auto"/>
        <w:bottom w:val="none" w:sz="0" w:space="0" w:color="auto"/>
        <w:right w:val="none" w:sz="0" w:space="0" w:color="auto"/>
      </w:divBdr>
    </w:div>
    <w:div w:id="1112440422">
      <w:bodyDiv w:val="1"/>
      <w:marLeft w:val="0"/>
      <w:marRight w:val="0"/>
      <w:marTop w:val="0"/>
      <w:marBottom w:val="0"/>
      <w:divBdr>
        <w:top w:val="none" w:sz="0" w:space="0" w:color="auto"/>
        <w:left w:val="none" w:sz="0" w:space="0" w:color="auto"/>
        <w:bottom w:val="none" w:sz="0" w:space="0" w:color="auto"/>
        <w:right w:val="none" w:sz="0" w:space="0" w:color="auto"/>
      </w:divBdr>
    </w:div>
    <w:div w:id="1116022643">
      <w:bodyDiv w:val="1"/>
      <w:marLeft w:val="0"/>
      <w:marRight w:val="0"/>
      <w:marTop w:val="0"/>
      <w:marBottom w:val="0"/>
      <w:divBdr>
        <w:top w:val="none" w:sz="0" w:space="0" w:color="auto"/>
        <w:left w:val="none" w:sz="0" w:space="0" w:color="auto"/>
        <w:bottom w:val="none" w:sz="0" w:space="0" w:color="auto"/>
        <w:right w:val="none" w:sz="0" w:space="0" w:color="auto"/>
      </w:divBdr>
    </w:div>
    <w:div w:id="1128358829">
      <w:bodyDiv w:val="1"/>
      <w:marLeft w:val="0"/>
      <w:marRight w:val="0"/>
      <w:marTop w:val="0"/>
      <w:marBottom w:val="0"/>
      <w:divBdr>
        <w:top w:val="none" w:sz="0" w:space="0" w:color="auto"/>
        <w:left w:val="none" w:sz="0" w:space="0" w:color="auto"/>
        <w:bottom w:val="none" w:sz="0" w:space="0" w:color="auto"/>
        <w:right w:val="none" w:sz="0" w:space="0" w:color="auto"/>
      </w:divBdr>
    </w:div>
    <w:div w:id="1128815917">
      <w:bodyDiv w:val="1"/>
      <w:marLeft w:val="0"/>
      <w:marRight w:val="0"/>
      <w:marTop w:val="0"/>
      <w:marBottom w:val="0"/>
      <w:divBdr>
        <w:top w:val="none" w:sz="0" w:space="0" w:color="auto"/>
        <w:left w:val="none" w:sz="0" w:space="0" w:color="auto"/>
        <w:bottom w:val="none" w:sz="0" w:space="0" w:color="auto"/>
        <w:right w:val="none" w:sz="0" w:space="0" w:color="auto"/>
      </w:divBdr>
    </w:div>
    <w:div w:id="1130779953">
      <w:bodyDiv w:val="1"/>
      <w:marLeft w:val="0"/>
      <w:marRight w:val="0"/>
      <w:marTop w:val="0"/>
      <w:marBottom w:val="0"/>
      <w:divBdr>
        <w:top w:val="none" w:sz="0" w:space="0" w:color="auto"/>
        <w:left w:val="none" w:sz="0" w:space="0" w:color="auto"/>
        <w:bottom w:val="none" w:sz="0" w:space="0" w:color="auto"/>
        <w:right w:val="none" w:sz="0" w:space="0" w:color="auto"/>
      </w:divBdr>
    </w:div>
    <w:div w:id="1141506552">
      <w:bodyDiv w:val="1"/>
      <w:marLeft w:val="0"/>
      <w:marRight w:val="0"/>
      <w:marTop w:val="0"/>
      <w:marBottom w:val="0"/>
      <w:divBdr>
        <w:top w:val="none" w:sz="0" w:space="0" w:color="auto"/>
        <w:left w:val="none" w:sz="0" w:space="0" w:color="auto"/>
        <w:bottom w:val="none" w:sz="0" w:space="0" w:color="auto"/>
        <w:right w:val="none" w:sz="0" w:space="0" w:color="auto"/>
      </w:divBdr>
    </w:div>
    <w:div w:id="1142042667">
      <w:bodyDiv w:val="1"/>
      <w:marLeft w:val="0"/>
      <w:marRight w:val="0"/>
      <w:marTop w:val="0"/>
      <w:marBottom w:val="0"/>
      <w:divBdr>
        <w:top w:val="none" w:sz="0" w:space="0" w:color="auto"/>
        <w:left w:val="none" w:sz="0" w:space="0" w:color="auto"/>
        <w:bottom w:val="none" w:sz="0" w:space="0" w:color="auto"/>
        <w:right w:val="none" w:sz="0" w:space="0" w:color="auto"/>
      </w:divBdr>
    </w:div>
    <w:div w:id="1145468910">
      <w:bodyDiv w:val="1"/>
      <w:marLeft w:val="0"/>
      <w:marRight w:val="0"/>
      <w:marTop w:val="0"/>
      <w:marBottom w:val="0"/>
      <w:divBdr>
        <w:top w:val="none" w:sz="0" w:space="0" w:color="auto"/>
        <w:left w:val="none" w:sz="0" w:space="0" w:color="auto"/>
        <w:bottom w:val="none" w:sz="0" w:space="0" w:color="auto"/>
        <w:right w:val="none" w:sz="0" w:space="0" w:color="auto"/>
      </w:divBdr>
    </w:div>
    <w:div w:id="1146358816">
      <w:bodyDiv w:val="1"/>
      <w:marLeft w:val="0"/>
      <w:marRight w:val="0"/>
      <w:marTop w:val="0"/>
      <w:marBottom w:val="0"/>
      <w:divBdr>
        <w:top w:val="none" w:sz="0" w:space="0" w:color="auto"/>
        <w:left w:val="none" w:sz="0" w:space="0" w:color="auto"/>
        <w:bottom w:val="none" w:sz="0" w:space="0" w:color="auto"/>
        <w:right w:val="none" w:sz="0" w:space="0" w:color="auto"/>
      </w:divBdr>
    </w:div>
    <w:div w:id="1170019287">
      <w:bodyDiv w:val="1"/>
      <w:marLeft w:val="0"/>
      <w:marRight w:val="0"/>
      <w:marTop w:val="0"/>
      <w:marBottom w:val="0"/>
      <w:divBdr>
        <w:top w:val="none" w:sz="0" w:space="0" w:color="auto"/>
        <w:left w:val="none" w:sz="0" w:space="0" w:color="auto"/>
        <w:bottom w:val="none" w:sz="0" w:space="0" w:color="auto"/>
        <w:right w:val="none" w:sz="0" w:space="0" w:color="auto"/>
      </w:divBdr>
    </w:div>
    <w:div w:id="1182013841">
      <w:bodyDiv w:val="1"/>
      <w:marLeft w:val="0"/>
      <w:marRight w:val="0"/>
      <w:marTop w:val="0"/>
      <w:marBottom w:val="0"/>
      <w:divBdr>
        <w:top w:val="none" w:sz="0" w:space="0" w:color="auto"/>
        <w:left w:val="none" w:sz="0" w:space="0" w:color="auto"/>
        <w:bottom w:val="none" w:sz="0" w:space="0" w:color="auto"/>
        <w:right w:val="none" w:sz="0" w:space="0" w:color="auto"/>
      </w:divBdr>
    </w:div>
    <w:div w:id="1187402581">
      <w:bodyDiv w:val="1"/>
      <w:marLeft w:val="0"/>
      <w:marRight w:val="0"/>
      <w:marTop w:val="0"/>
      <w:marBottom w:val="0"/>
      <w:divBdr>
        <w:top w:val="none" w:sz="0" w:space="0" w:color="auto"/>
        <w:left w:val="none" w:sz="0" w:space="0" w:color="auto"/>
        <w:bottom w:val="none" w:sz="0" w:space="0" w:color="auto"/>
        <w:right w:val="none" w:sz="0" w:space="0" w:color="auto"/>
      </w:divBdr>
    </w:div>
    <w:div w:id="1212881249">
      <w:bodyDiv w:val="1"/>
      <w:marLeft w:val="0"/>
      <w:marRight w:val="0"/>
      <w:marTop w:val="0"/>
      <w:marBottom w:val="0"/>
      <w:divBdr>
        <w:top w:val="none" w:sz="0" w:space="0" w:color="auto"/>
        <w:left w:val="none" w:sz="0" w:space="0" w:color="auto"/>
        <w:bottom w:val="none" w:sz="0" w:space="0" w:color="auto"/>
        <w:right w:val="none" w:sz="0" w:space="0" w:color="auto"/>
      </w:divBdr>
    </w:div>
    <w:div w:id="1213730113">
      <w:bodyDiv w:val="1"/>
      <w:marLeft w:val="0"/>
      <w:marRight w:val="0"/>
      <w:marTop w:val="0"/>
      <w:marBottom w:val="0"/>
      <w:divBdr>
        <w:top w:val="none" w:sz="0" w:space="0" w:color="auto"/>
        <w:left w:val="none" w:sz="0" w:space="0" w:color="auto"/>
        <w:bottom w:val="none" w:sz="0" w:space="0" w:color="auto"/>
        <w:right w:val="none" w:sz="0" w:space="0" w:color="auto"/>
      </w:divBdr>
    </w:div>
    <w:div w:id="1223910215">
      <w:bodyDiv w:val="1"/>
      <w:marLeft w:val="0"/>
      <w:marRight w:val="0"/>
      <w:marTop w:val="0"/>
      <w:marBottom w:val="0"/>
      <w:divBdr>
        <w:top w:val="none" w:sz="0" w:space="0" w:color="auto"/>
        <w:left w:val="none" w:sz="0" w:space="0" w:color="auto"/>
        <w:bottom w:val="none" w:sz="0" w:space="0" w:color="auto"/>
        <w:right w:val="none" w:sz="0" w:space="0" w:color="auto"/>
      </w:divBdr>
    </w:div>
    <w:div w:id="1247612359">
      <w:bodyDiv w:val="1"/>
      <w:marLeft w:val="0"/>
      <w:marRight w:val="0"/>
      <w:marTop w:val="0"/>
      <w:marBottom w:val="0"/>
      <w:divBdr>
        <w:top w:val="none" w:sz="0" w:space="0" w:color="auto"/>
        <w:left w:val="none" w:sz="0" w:space="0" w:color="auto"/>
        <w:bottom w:val="none" w:sz="0" w:space="0" w:color="auto"/>
        <w:right w:val="none" w:sz="0" w:space="0" w:color="auto"/>
      </w:divBdr>
    </w:div>
    <w:div w:id="1261178617">
      <w:bodyDiv w:val="1"/>
      <w:marLeft w:val="0"/>
      <w:marRight w:val="0"/>
      <w:marTop w:val="0"/>
      <w:marBottom w:val="0"/>
      <w:divBdr>
        <w:top w:val="none" w:sz="0" w:space="0" w:color="auto"/>
        <w:left w:val="none" w:sz="0" w:space="0" w:color="auto"/>
        <w:bottom w:val="none" w:sz="0" w:space="0" w:color="auto"/>
        <w:right w:val="none" w:sz="0" w:space="0" w:color="auto"/>
      </w:divBdr>
    </w:div>
    <w:div w:id="1274901375">
      <w:bodyDiv w:val="1"/>
      <w:marLeft w:val="0"/>
      <w:marRight w:val="0"/>
      <w:marTop w:val="0"/>
      <w:marBottom w:val="0"/>
      <w:divBdr>
        <w:top w:val="none" w:sz="0" w:space="0" w:color="auto"/>
        <w:left w:val="none" w:sz="0" w:space="0" w:color="auto"/>
        <w:bottom w:val="none" w:sz="0" w:space="0" w:color="auto"/>
        <w:right w:val="none" w:sz="0" w:space="0" w:color="auto"/>
      </w:divBdr>
    </w:div>
    <w:div w:id="1286816427">
      <w:bodyDiv w:val="1"/>
      <w:marLeft w:val="0"/>
      <w:marRight w:val="0"/>
      <w:marTop w:val="0"/>
      <w:marBottom w:val="0"/>
      <w:divBdr>
        <w:top w:val="none" w:sz="0" w:space="0" w:color="auto"/>
        <w:left w:val="none" w:sz="0" w:space="0" w:color="auto"/>
        <w:bottom w:val="none" w:sz="0" w:space="0" w:color="auto"/>
        <w:right w:val="none" w:sz="0" w:space="0" w:color="auto"/>
      </w:divBdr>
    </w:div>
    <w:div w:id="1286884622">
      <w:bodyDiv w:val="1"/>
      <w:marLeft w:val="0"/>
      <w:marRight w:val="0"/>
      <w:marTop w:val="0"/>
      <w:marBottom w:val="0"/>
      <w:divBdr>
        <w:top w:val="none" w:sz="0" w:space="0" w:color="auto"/>
        <w:left w:val="none" w:sz="0" w:space="0" w:color="auto"/>
        <w:bottom w:val="none" w:sz="0" w:space="0" w:color="auto"/>
        <w:right w:val="none" w:sz="0" w:space="0" w:color="auto"/>
      </w:divBdr>
    </w:div>
    <w:div w:id="1300383903">
      <w:bodyDiv w:val="1"/>
      <w:marLeft w:val="0"/>
      <w:marRight w:val="0"/>
      <w:marTop w:val="0"/>
      <w:marBottom w:val="0"/>
      <w:divBdr>
        <w:top w:val="none" w:sz="0" w:space="0" w:color="auto"/>
        <w:left w:val="none" w:sz="0" w:space="0" w:color="auto"/>
        <w:bottom w:val="none" w:sz="0" w:space="0" w:color="auto"/>
        <w:right w:val="none" w:sz="0" w:space="0" w:color="auto"/>
      </w:divBdr>
    </w:div>
    <w:div w:id="1304507437">
      <w:bodyDiv w:val="1"/>
      <w:marLeft w:val="0"/>
      <w:marRight w:val="0"/>
      <w:marTop w:val="0"/>
      <w:marBottom w:val="0"/>
      <w:divBdr>
        <w:top w:val="none" w:sz="0" w:space="0" w:color="auto"/>
        <w:left w:val="none" w:sz="0" w:space="0" w:color="auto"/>
        <w:bottom w:val="none" w:sz="0" w:space="0" w:color="auto"/>
        <w:right w:val="none" w:sz="0" w:space="0" w:color="auto"/>
      </w:divBdr>
    </w:div>
    <w:div w:id="1310089552">
      <w:bodyDiv w:val="1"/>
      <w:marLeft w:val="0"/>
      <w:marRight w:val="0"/>
      <w:marTop w:val="0"/>
      <w:marBottom w:val="0"/>
      <w:divBdr>
        <w:top w:val="none" w:sz="0" w:space="0" w:color="auto"/>
        <w:left w:val="none" w:sz="0" w:space="0" w:color="auto"/>
        <w:bottom w:val="none" w:sz="0" w:space="0" w:color="auto"/>
        <w:right w:val="none" w:sz="0" w:space="0" w:color="auto"/>
      </w:divBdr>
    </w:div>
    <w:div w:id="1312439824">
      <w:bodyDiv w:val="1"/>
      <w:marLeft w:val="0"/>
      <w:marRight w:val="0"/>
      <w:marTop w:val="0"/>
      <w:marBottom w:val="0"/>
      <w:divBdr>
        <w:top w:val="none" w:sz="0" w:space="0" w:color="auto"/>
        <w:left w:val="none" w:sz="0" w:space="0" w:color="auto"/>
        <w:bottom w:val="none" w:sz="0" w:space="0" w:color="auto"/>
        <w:right w:val="none" w:sz="0" w:space="0" w:color="auto"/>
      </w:divBdr>
    </w:div>
    <w:div w:id="1329746971">
      <w:bodyDiv w:val="1"/>
      <w:marLeft w:val="0"/>
      <w:marRight w:val="0"/>
      <w:marTop w:val="0"/>
      <w:marBottom w:val="0"/>
      <w:divBdr>
        <w:top w:val="none" w:sz="0" w:space="0" w:color="auto"/>
        <w:left w:val="none" w:sz="0" w:space="0" w:color="auto"/>
        <w:bottom w:val="none" w:sz="0" w:space="0" w:color="auto"/>
        <w:right w:val="none" w:sz="0" w:space="0" w:color="auto"/>
      </w:divBdr>
    </w:div>
    <w:div w:id="1334066904">
      <w:bodyDiv w:val="1"/>
      <w:marLeft w:val="0"/>
      <w:marRight w:val="0"/>
      <w:marTop w:val="0"/>
      <w:marBottom w:val="0"/>
      <w:divBdr>
        <w:top w:val="none" w:sz="0" w:space="0" w:color="auto"/>
        <w:left w:val="none" w:sz="0" w:space="0" w:color="auto"/>
        <w:bottom w:val="none" w:sz="0" w:space="0" w:color="auto"/>
        <w:right w:val="none" w:sz="0" w:space="0" w:color="auto"/>
      </w:divBdr>
    </w:div>
    <w:div w:id="1335763263">
      <w:bodyDiv w:val="1"/>
      <w:marLeft w:val="0"/>
      <w:marRight w:val="0"/>
      <w:marTop w:val="0"/>
      <w:marBottom w:val="0"/>
      <w:divBdr>
        <w:top w:val="none" w:sz="0" w:space="0" w:color="auto"/>
        <w:left w:val="none" w:sz="0" w:space="0" w:color="auto"/>
        <w:bottom w:val="none" w:sz="0" w:space="0" w:color="auto"/>
        <w:right w:val="none" w:sz="0" w:space="0" w:color="auto"/>
      </w:divBdr>
    </w:div>
    <w:div w:id="1352145680">
      <w:bodyDiv w:val="1"/>
      <w:marLeft w:val="0"/>
      <w:marRight w:val="0"/>
      <w:marTop w:val="0"/>
      <w:marBottom w:val="0"/>
      <w:divBdr>
        <w:top w:val="none" w:sz="0" w:space="0" w:color="auto"/>
        <w:left w:val="none" w:sz="0" w:space="0" w:color="auto"/>
        <w:bottom w:val="none" w:sz="0" w:space="0" w:color="auto"/>
        <w:right w:val="none" w:sz="0" w:space="0" w:color="auto"/>
      </w:divBdr>
    </w:div>
    <w:div w:id="1359307192">
      <w:bodyDiv w:val="1"/>
      <w:marLeft w:val="0"/>
      <w:marRight w:val="0"/>
      <w:marTop w:val="0"/>
      <w:marBottom w:val="0"/>
      <w:divBdr>
        <w:top w:val="none" w:sz="0" w:space="0" w:color="auto"/>
        <w:left w:val="none" w:sz="0" w:space="0" w:color="auto"/>
        <w:bottom w:val="none" w:sz="0" w:space="0" w:color="auto"/>
        <w:right w:val="none" w:sz="0" w:space="0" w:color="auto"/>
      </w:divBdr>
    </w:div>
    <w:div w:id="1361322117">
      <w:bodyDiv w:val="1"/>
      <w:marLeft w:val="0"/>
      <w:marRight w:val="0"/>
      <w:marTop w:val="0"/>
      <w:marBottom w:val="0"/>
      <w:divBdr>
        <w:top w:val="none" w:sz="0" w:space="0" w:color="auto"/>
        <w:left w:val="none" w:sz="0" w:space="0" w:color="auto"/>
        <w:bottom w:val="none" w:sz="0" w:space="0" w:color="auto"/>
        <w:right w:val="none" w:sz="0" w:space="0" w:color="auto"/>
      </w:divBdr>
    </w:div>
    <w:div w:id="1363284552">
      <w:bodyDiv w:val="1"/>
      <w:marLeft w:val="0"/>
      <w:marRight w:val="0"/>
      <w:marTop w:val="0"/>
      <w:marBottom w:val="0"/>
      <w:divBdr>
        <w:top w:val="none" w:sz="0" w:space="0" w:color="auto"/>
        <w:left w:val="none" w:sz="0" w:space="0" w:color="auto"/>
        <w:bottom w:val="none" w:sz="0" w:space="0" w:color="auto"/>
        <w:right w:val="none" w:sz="0" w:space="0" w:color="auto"/>
      </w:divBdr>
    </w:div>
    <w:div w:id="1379471307">
      <w:bodyDiv w:val="1"/>
      <w:marLeft w:val="0"/>
      <w:marRight w:val="0"/>
      <w:marTop w:val="0"/>
      <w:marBottom w:val="0"/>
      <w:divBdr>
        <w:top w:val="none" w:sz="0" w:space="0" w:color="auto"/>
        <w:left w:val="none" w:sz="0" w:space="0" w:color="auto"/>
        <w:bottom w:val="none" w:sz="0" w:space="0" w:color="auto"/>
        <w:right w:val="none" w:sz="0" w:space="0" w:color="auto"/>
      </w:divBdr>
    </w:div>
    <w:div w:id="1386225141">
      <w:bodyDiv w:val="1"/>
      <w:marLeft w:val="0"/>
      <w:marRight w:val="0"/>
      <w:marTop w:val="0"/>
      <w:marBottom w:val="0"/>
      <w:divBdr>
        <w:top w:val="none" w:sz="0" w:space="0" w:color="auto"/>
        <w:left w:val="none" w:sz="0" w:space="0" w:color="auto"/>
        <w:bottom w:val="none" w:sz="0" w:space="0" w:color="auto"/>
        <w:right w:val="none" w:sz="0" w:space="0" w:color="auto"/>
      </w:divBdr>
    </w:div>
    <w:div w:id="1418164114">
      <w:bodyDiv w:val="1"/>
      <w:marLeft w:val="0"/>
      <w:marRight w:val="0"/>
      <w:marTop w:val="0"/>
      <w:marBottom w:val="0"/>
      <w:divBdr>
        <w:top w:val="none" w:sz="0" w:space="0" w:color="auto"/>
        <w:left w:val="none" w:sz="0" w:space="0" w:color="auto"/>
        <w:bottom w:val="none" w:sz="0" w:space="0" w:color="auto"/>
        <w:right w:val="none" w:sz="0" w:space="0" w:color="auto"/>
      </w:divBdr>
    </w:div>
    <w:div w:id="1420908399">
      <w:bodyDiv w:val="1"/>
      <w:marLeft w:val="0"/>
      <w:marRight w:val="0"/>
      <w:marTop w:val="0"/>
      <w:marBottom w:val="0"/>
      <w:divBdr>
        <w:top w:val="none" w:sz="0" w:space="0" w:color="auto"/>
        <w:left w:val="none" w:sz="0" w:space="0" w:color="auto"/>
        <w:bottom w:val="none" w:sz="0" w:space="0" w:color="auto"/>
        <w:right w:val="none" w:sz="0" w:space="0" w:color="auto"/>
      </w:divBdr>
    </w:div>
    <w:div w:id="1433210885">
      <w:bodyDiv w:val="1"/>
      <w:marLeft w:val="0"/>
      <w:marRight w:val="0"/>
      <w:marTop w:val="0"/>
      <w:marBottom w:val="0"/>
      <w:divBdr>
        <w:top w:val="none" w:sz="0" w:space="0" w:color="auto"/>
        <w:left w:val="none" w:sz="0" w:space="0" w:color="auto"/>
        <w:bottom w:val="none" w:sz="0" w:space="0" w:color="auto"/>
        <w:right w:val="none" w:sz="0" w:space="0" w:color="auto"/>
      </w:divBdr>
    </w:div>
    <w:div w:id="1435436080">
      <w:bodyDiv w:val="1"/>
      <w:marLeft w:val="0"/>
      <w:marRight w:val="0"/>
      <w:marTop w:val="0"/>
      <w:marBottom w:val="0"/>
      <w:divBdr>
        <w:top w:val="none" w:sz="0" w:space="0" w:color="auto"/>
        <w:left w:val="none" w:sz="0" w:space="0" w:color="auto"/>
        <w:bottom w:val="none" w:sz="0" w:space="0" w:color="auto"/>
        <w:right w:val="none" w:sz="0" w:space="0" w:color="auto"/>
      </w:divBdr>
    </w:div>
    <w:div w:id="1447967379">
      <w:bodyDiv w:val="1"/>
      <w:marLeft w:val="0"/>
      <w:marRight w:val="0"/>
      <w:marTop w:val="0"/>
      <w:marBottom w:val="0"/>
      <w:divBdr>
        <w:top w:val="none" w:sz="0" w:space="0" w:color="auto"/>
        <w:left w:val="none" w:sz="0" w:space="0" w:color="auto"/>
        <w:bottom w:val="none" w:sz="0" w:space="0" w:color="auto"/>
        <w:right w:val="none" w:sz="0" w:space="0" w:color="auto"/>
      </w:divBdr>
    </w:div>
    <w:div w:id="1452048256">
      <w:bodyDiv w:val="1"/>
      <w:marLeft w:val="0"/>
      <w:marRight w:val="0"/>
      <w:marTop w:val="0"/>
      <w:marBottom w:val="0"/>
      <w:divBdr>
        <w:top w:val="none" w:sz="0" w:space="0" w:color="auto"/>
        <w:left w:val="none" w:sz="0" w:space="0" w:color="auto"/>
        <w:bottom w:val="none" w:sz="0" w:space="0" w:color="auto"/>
        <w:right w:val="none" w:sz="0" w:space="0" w:color="auto"/>
      </w:divBdr>
    </w:div>
    <w:div w:id="1466577769">
      <w:bodyDiv w:val="1"/>
      <w:marLeft w:val="0"/>
      <w:marRight w:val="0"/>
      <w:marTop w:val="0"/>
      <w:marBottom w:val="0"/>
      <w:divBdr>
        <w:top w:val="none" w:sz="0" w:space="0" w:color="auto"/>
        <w:left w:val="none" w:sz="0" w:space="0" w:color="auto"/>
        <w:bottom w:val="none" w:sz="0" w:space="0" w:color="auto"/>
        <w:right w:val="none" w:sz="0" w:space="0" w:color="auto"/>
      </w:divBdr>
    </w:div>
    <w:div w:id="1489516334">
      <w:bodyDiv w:val="1"/>
      <w:marLeft w:val="0"/>
      <w:marRight w:val="0"/>
      <w:marTop w:val="0"/>
      <w:marBottom w:val="0"/>
      <w:divBdr>
        <w:top w:val="none" w:sz="0" w:space="0" w:color="auto"/>
        <w:left w:val="none" w:sz="0" w:space="0" w:color="auto"/>
        <w:bottom w:val="none" w:sz="0" w:space="0" w:color="auto"/>
        <w:right w:val="none" w:sz="0" w:space="0" w:color="auto"/>
      </w:divBdr>
    </w:div>
    <w:div w:id="1508398594">
      <w:bodyDiv w:val="1"/>
      <w:marLeft w:val="0"/>
      <w:marRight w:val="0"/>
      <w:marTop w:val="0"/>
      <w:marBottom w:val="0"/>
      <w:divBdr>
        <w:top w:val="none" w:sz="0" w:space="0" w:color="auto"/>
        <w:left w:val="none" w:sz="0" w:space="0" w:color="auto"/>
        <w:bottom w:val="none" w:sz="0" w:space="0" w:color="auto"/>
        <w:right w:val="none" w:sz="0" w:space="0" w:color="auto"/>
      </w:divBdr>
    </w:div>
    <w:div w:id="1513226623">
      <w:bodyDiv w:val="1"/>
      <w:marLeft w:val="0"/>
      <w:marRight w:val="0"/>
      <w:marTop w:val="0"/>
      <w:marBottom w:val="0"/>
      <w:divBdr>
        <w:top w:val="none" w:sz="0" w:space="0" w:color="auto"/>
        <w:left w:val="none" w:sz="0" w:space="0" w:color="auto"/>
        <w:bottom w:val="none" w:sz="0" w:space="0" w:color="auto"/>
        <w:right w:val="none" w:sz="0" w:space="0" w:color="auto"/>
      </w:divBdr>
    </w:div>
    <w:div w:id="1518545768">
      <w:bodyDiv w:val="1"/>
      <w:marLeft w:val="0"/>
      <w:marRight w:val="0"/>
      <w:marTop w:val="0"/>
      <w:marBottom w:val="0"/>
      <w:divBdr>
        <w:top w:val="none" w:sz="0" w:space="0" w:color="auto"/>
        <w:left w:val="none" w:sz="0" w:space="0" w:color="auto"/>
        <w:bottom w:val="none" w:sz="0" w:space="0" w:color="auto"/>
        <w:right w:val="none" w:sz="0" w:space="0" w:color="auto"/>
      </w:divBdr>
    </w:div>
    <w:div w:id="1546873309">
      <w:bodyDiv w:val="1"/>
      <w:marLeft w:val="0"/>
      <w:marRight w:val="0"/>
      <w:marTop w:val="0"/>
      <w:marBottom w:val="0"/>
      <w:divBdr>
        <w:top w:val="none" w:sz="0" w:space="0" w:color="auto"/>
        <w:left w:val="none" w:sz="0" w:space="0" w:color="auto"/>
        <w:bottom w:val="none" w:sz="0" w:space="0" w:color="auto"/>
        <w:right w:val="none" w:sz="0" w:space="0" w:color="auto"/>
      </w:divBdr>
    </w:div>
    <w:div w:id="1554543441">
      <w:bodyDiv w:val="1"/>
      <w:marLeft w:val="0"/>
      <w:marRight w:val="0"/>
      <w:marTop w:val="0"/>
      <w:marBottom w:val="0"/>
      <w:divBdr>
        <w:top w:val="none" w:sz="0" w:space="0" w:color="auto"/>
        <w:left w:val="none" w:sz="0" w:space="0" w:color="auto"/>
        <w:bottom w:val="none" w:sz="0" w:space="0" w:color="auto"/>
        <w:right w:val="none" w:sz="0" w:space="0" w:color="auto"/>
      </w:divBdr>
    </w:div>
    <w:div w:id="1555503607">
      <w:bodyDiv w:val="1"/>
      <w:marLeft w:val="0"/>
      <w:marRight w:val="0"/>
      <w:marTop w:val="0"/>
      <w:marBottom w:val="0"/>
      <w:divBdr>
        <w:top w:val="none" w:sz="0" w:space="0" w:color="auto"/>
        <w:left w:val="none" w:sz="0" w:space="0" w:color="auto"/>
        <w:bottom w:val="none" w:sz="0" w:space="0" w:color="auto"/>
        <w:right w:val="none" w:sz="0" w:space="0" w:color="auto"/>
      </w:divBdr>
    </w:div>
    <w:div w:id="1556743780">
      <w:bodyDiv w:val="1"/>
      <w:marLeft w:val="0"/>
      <w:marRight w:val="0"/>
      <w:marTop w:val="0"/>
      <w:marBottom w:val="0"/>
      <w:divBdr>
        <w:top w:val="none" w:sz="0" w:space="0" w:color="auto"/>
        <w:left w:val="none" w:sz="0" w:space="0" w:color="auto"/>
        <w:bottom w:val="none" w:sz="0" w:space="0" w:color="auto"/>
        <w:right w:val="none" w:sz="0" w:space="0" w:color="auto"/>
      </w:divBdr>
    </w:div>
    <w:div w:id="1558786502">
      <w:bodyDiv w:val="1"/>
      <w:marLeft w:val="0"/>
      <w:marRight w:val="0"/>
      <w:marTop w:val="0"/>
      <w:marBottom w:val="0"/>
      <w:divBdr>
        <w:top w:val="none" w:sz="0" w:space="0" w:color="auto"/>
        <w:left w:val="none" w:sz="0" w:space="0" w:color="auto"/>
        <w:bottom w:val="none" w:sz="0" w:space="0" w:color="auto"/>
        <w:right w:val="none" w:sz="0" w:space="0" w:color="auto"/>
      </w:divBdr>
    </w:div>
    <w:div w:id="1571038104">
      <w:bodyDiv w:val="1"/>
      <w:marLeft w:val="0"/>
      <w:marRight w:val="0"/>
      <w:marTop w:val="0"/>
      <w:marBottom w:val="0"/>
      <w:divBdr>
        <w:top w:val="none" w:sz="0" w:space="0" w:color="auto"/>
        <w:left w:val="none" w:sz="0" w:space="0" w:color="auto"/>
        <w:bottom w:val="none" w:sz="0" w:space="0" w:color="auto"/>
        <w:right w:val="none" w:sz="0" w:space="0" w:color="auto"/>
      </w:divBdr>
    </w:div>
    <w:div w:id="1623999521">
      <w:bodyDiv w:val="1"/>
      <w:marLeft w:val="0"/>
      <w:marRight w:val="0"/>
      <w:marTop w:val="0"/>
      <w:marBottom w:val="0"/>
      <w:divBdr>
        <w:top w:val="none" w:sz="0" w:space="0" w:color="auto"/>
        <w:left w:val="none" w:sz="0" w:space="0" w:color="auto"/>
        <w:bottom w:val="none" w:sz="0" w:space="0" w:color="auto"/>
        <w:right w:val="none" w:sz="0" w:space="0" w:color="auto"/>
      </w:divBdr>
    </w:div>
    <w:div w:id="1635520341">
      <w:bodyDiv w:val="1"/>
      <w:marLeft w:val="0"/>
      <w:marRight w:val="0"/>
      <w:marTop w:val="0"/>
      <w:marBottom w:val="0"/>
      <w:divBdr>
        <w:top w:val="none" w:sz="0" w:space="0" w:color="auto"/>
        <w:left w:val="none" w:sz="0" w:space="0" w:color="auto"/>
        <w:bottom w:val="none" w:sz="0" w:space="0" w:color="auto"/>
        <w:right w:val="none" w:sz="0" w:space="0" w:color="auto"/>
      </w:divBdr>
    </w:div>
    <w:div w:id="1674339674">
      <w:bodyDiv w:val="1"/>
      <w:marLeft w:val="0"/>
      <w:marRight w:val="0"/>
      <w:marTop w:val="0"/>
      <w:marBottom w:val="0"/>
      <w:divBdr>
        <w:top w:val="none" w:sz="0" w:space="0" w:color="auto"/>
        <w:left w:val="none" w:sz="0" w:space="0" w:color="auto"/>
        <w:bottom w:val="none" w:sz="0" w:space="0" w:color="auto"/>
        <w:right w:val="none" w:sz="0" w:space="0" w:color="auto"/>
      </w:divBdr>
    </w:div>
    <w:div w:id="1698653691">
      <w:bodyDiv w:val="1"/>
      <w:marLeft w:val="0"/>
      <w:marRight w:val="0"/>
      <w:marTop w:val="0"/>
      <w:marBottom w:val="0"/>
      <w:divBdr>
        <w:top w:val="none" w:sz="0" w:space="0" w:color="auto"/>
        <w:left w:val="none" w:sz="0" w:space="0" w:color="auto"/>
        <w:bottom w:val="none" w:sz="0" w:space="0" w:color="auto"/>
        <w:right w:val="none" w:sz="0" w:space="0" w:color="auto"/>
      </w:divBdr>
    </w:div>
    <w:div w:id="1715959514">
      <w:bodyDiv w:val="1"/>
      <w:marLeft w:val="0"/>
      <w:marRight w:val="0"/>
      <w:marTop w:val="0"/>
      <w:marBottom w:val="0"/>
      <w:divBdr>
        <w:top w:val="none" w:sz="0" w:space="0" w:color="auto"/>
        <w:left w:val="none" w:sz="0" w:space="0" w:color="auto"/>
        <w:bottom w:val="none" w:sz="0" w:space="0" w:color="auto"/>
        <w:right w:val="none" w:sz="0" w:space="0" w:color="auto"/>
      </w:divBdr>
    </w:div>
    <w:div w:id="1736388920">
      <w:bodyDiv w:val="1"/>
      <w:marLeft w:val="0"/>
      <w:marRight w:val="0"/>
      <w:marTop w:val="0"/>
      <w:marBottom w:val="0"/>
      <w:divBdr>
        <w:top w:val="none" w:sz="0" w:space="0" w:color="auto"/>
        <w:left w:val="none" w:sz="0" w:space="0" w:color="auto"/>
        <w:bottom w:val="none" w:sz="0" w:space="0" w:color="auto"/>
        <w:right w:val="none" w:sz="0" w:space="0" w:color="auto"/>
      </w:divBdr>
    </w:div>
    <w:div w:id="1740513254">
      <w:bodyDiv w:val="1"/>
      <w:marLeft w:val="0"/>
      <w:marRight w:val="0"/>
      <w:marTop w:val="0"/>
      <w:marBottom w:val="0"/>
      <w:divBdr>
        <w:top w:val="none" w:sz="0" w:space="0" w:color="auto"/>
        <w:left w:val="none" w:sz="0" w:space="0" w:color="auto"/>
        <w:bottom w:val="none" w:sz="0" w:space="0" w:color="auto"/>
        <w:right w:val="none" w:sz="0" w:space="0" w:color="auto"/>
      </w:divBdr>
    </w:div>
    <w:div w:id="1750270579">
      <w:bodyDiv w:val="1"/>
      <w:marLeft w:val="0"/>
      <w:marRight w:val="0"/>
      <w:marTop w:val="0"/>
      <w:marBottom w:val="0"/>
      <w:divBdr>
        <w:top w:val="none" w:sz="0" w:space="0" w:color="auto"/>
        <w:left w:val="none" w:sz="0" w:space="0" w:color="auto"/>
        <w:bottom w:val="none" w:sz="0" w:space="0" w:color="auto"/>
        <w:right w:val="none" w:sz="0" w:space="0" w:color="auto"/>
      </w:divBdr>
    </w:div>
    <w:div w:id="1757050758">
      <w:bodyDiv w:val="1"/>
      <w:marLeft w:val="0"/>
      <w:marRight w:val="0"/>
      <w:marTop w:val="0"/>
      <w:marBottom w:val="0"/>
      <w:divBdr>
        <w:top w:val="none" w:sz="0" w:space="0" w:color="auto"/>
        <w:left w:val="none" w:sz="0" w:space="0" w:color="auto"/>
        <w:bottom w:val="none" w:sz="0" w:space="0" w:color="auto"/>
        <w:right w:val="none" w:sz="0" w:space="0" w:color="auto"/>
      </w:divBdr>
    </w:div>
    <w:div w:id="1774936684">
      <w:bodyDiv w:val="1"/>
      <w:marLeft w:val="0"/>
      <w:marRight w:val="0"/>
      <w:marTop w:val="0"/>
      <w:marBottom w:val="0"/>
      <w:divBdr>
        <w:top w:val="none" w:sz="0" w:space="0" w:color="auto"/>
        <w:left w:val="none" w:sz="0" w:space="0" w:color="auto"/>
        <w:bottom w:val="none" w:sz="0" w:space="0" w:color="auto"/>
        <w:right w:val="none" w:sz="0" w:space="0" w:color="auto"/>
      </w:divBdr>
    </w:div>
    <w:div w:id="1782258789">
      <w:bodyDiv w:val="1"/>
      <w:marLeft w:val="0"/>
      <w:marRight w:val="0"/>
      <w:marTop w:val="0"/>
      <w:marBottom w:val="0"/>
      <w:divBdr>
        <w:top w:val="none" w:sz="0" w:space="0" w:color="auto"/>
        <w:left w:val="none" w:sz="0" w:space="0" w:color="auto"/>
        <w:bottom w:val="none" w:sz="0" w:space="0" w:color="auto"/>
        <w:right w:val="none" w:sz="0" w:space="0" w:color="auto"/>
      </w:divBdr>
    </w:div>
    <w:div w:id="1795446461">
      <w:bodyDiv w:val="1"/>
      <w:marLeft w:val="0"/>
      <w:marRight w:val="0"/>
      <w:marTop w:val="0"/>
      <w:marBottom w:val="0"/>
      <w:divBdr>
        <w:top w:val="none" w:sz="0" w:space="0" w:color="auto"/>
        <w:left w:val="none" w:sz="0" w:space="0" w:color="auto"/>
        <w:bottom w:val="none" w:sz="0" w:space="0" w:color="auto"/>
        <w:right w:val="none" w:sz="0" w:space="0" w:color="auto"/>
      </w:divBdr>
    </w:div>
    <w:div w:id="1809931167">
      <w:bodyDiv w:val="1"/>
      <w:marLeft w:val="0"/>
      <w:marRight w:val="0"/>
      <w:marTop w:val="0"/>
      <w:marBottom w:val="0"/>
      <w:divBdr>
        <w:top w:val="none" w:sz="0" w:space="0" w:color="auto"/>
        <w:left w:val="none" w:sz="0" w:space="0" w:color="auto"/>
        <w:bottom w:val="none" w:sz="0" w:space="0" w:color="auto"/>
        <w:right w:val="none" w:sz="0" w:space="0" w:color="auto"/>
      </w:divBdr>
    </w:div>
    <w:div w:id="1837110305">
      <w:bodyDiv w:val="1"/>
      <w:marLeft w:val="0"/>
      <w:marRight w:val="0"/>
      <w:marTop w:val="0"/>
      <w:marBottom w:val="0"/>
      <w:divBdr>
        <w:top w:val="none" w:sz="0" w:space="0" w:color="auto"/>
        <w:left w:val="none" w:sz="0" w:space="0" w:color="auto"/>
        <w:bottom w:val="none" w:sz="0" w:space="0" w:color="auto"/>
        <w:right w:val="none" w:sz="0" w:space="0" w:color="auto"/>
      </w:divBdr>
    </w:div>
    <w:div w:id="1839727154">
      <w:bodyDiv w:val="1"/>
      <w:marLeft w:val="0"/>
      <w:marRight w:val="0"/>
      <w:marTop w:val="0"/>
      <w:marBottom w:val="0"/>
      <w:divBdr>
        <w:top w:val="none" w:sz="0" w:space="0" w:color="auto"/>
        <w:left w:val="none" w:sz="0" w:space="0" w:color="auto"/>
        <w:bottom w:val="none" w:sz="0" w:space="0" w:color="auto"/>
        <w:right w:val="none" w:sz="0" w:space="0" w:color="auto"/>
      </w:divBdr>
    </w:div>
    <w:div w:id="1860463001">
      <w:bodyDiv w:val="1"/>
      <w:marLeft w:val="0"/>
      <w:marRight w:val="0"/>
      <w:marTop w:val="0"/>
      <w:marBottom w:val="0"/>
      <w:divBdr>
        <w:top w:val="none" w:sz="0" w:space="0" w:color="auto"/>
        <w:left w:val="none" w:sz="0" w:space="0" w:color="auto"/>
        <w:bottom w:val="none" w:sz="0" w:space="0" w:color="auto"/>
        <w:right w:val="none" w:sz="0" w:space="0" w:color="auto"/>
      </w:divBdr>
    </w:div>
    <w:div w:id="1890216963">
      <w:bodyDiv w:val="1"/>
      <w:marLeft w:val="0"/>
      <w:marRight w:val="0"/>
      <w:marTop w:val="0"/>
      <w:marBottom w:val="0"/>
      <w:divBdr>
        <w:top w:val="none" w:sz="0" w:space="0" w:color="auto"/>
        <w:left w:val="none" w:sz="0" w:space="0" w:color="auto"/>
        <w:bottom w:val="none" w:sz="0" w:space="0" w:color="auto"/>
        <w:right w:val="none" w:sz="0" w:space="0" w:color="auto"/>
      </w:divBdr>
    </w:div>
    <w:div w:id="1893734898">
      <w:bodyDiv w:val="1"/>
      <w:marLeft w:val="0"/>
      <w:marRight w:val="0"/>
      <w:marTop w:val="0"/>
      <w:marBottom w:val="0"/>
      <w:divBdr>
        <w:top w:val="none" w:sz="0" w:space="0" w:color="auto"/>
        <w:left w:val="none" w:sz="0" w:space="0" w:color="auto"/>
        <w:bottom w:val="none" w:sz="0" w:space="0" w:color="auto"/>
        <w:right w:val="none" w:sz="0" w:space="0" w:color="auto"/>
      </w:divBdr>
    </w:div>
    <w:div w:id="1905024803">
      <w:bodyDiv w:val="1"/>
      <w:marLeft w:val="0"/>
      <w:marRight w:val="0"/>
      <w:marTop w:val="0"/>
      <w:marBottom w:val="0"/>
      <w:divBdr>
        <w:top w:val="none" w:sz="0" w:space="0" w:color="auto"/>
        <w:left w:val="none" w:sz="0" w:space="0" w:color="auto"/>
        <w:bottom w:val="none" w:sz="0" w:space="0" w:color="auto"/>
        <w:right w:val="none" w:sz="0" w:space="0" w:color="auto"/>
      </w:divBdr>
    </w:div>
    <w:div w:id="1916166787">
      <w:bodyDiv w:val="1"/>
      <w:marLeft w:val="0"/>
      <w:marRight w:val="0"/>
      <w:marTop w:val="0"/>
      <w:marBottom w:val="0"/>
      <w:divBdr>
        <w:top w:val="none" w:sz="0" w:space="0" w:color="auto"/>
        <w:left w:val="none" w:sz="0" w:space="0" w:color="auto"/>
        <w:bottom w:val="none" w:sz="0" w:space="0" w:color="auto"/>
        <w:right w:val="none" w:sz="0" w:space="0" w:color="auto"/>
      </w:divBdr>
    </w:div>
    <w:div w:id="1922374471">
      <w:bodyDiv w:val="1"/>
      <w:marLeft w:val="0"/>
      <w:marRight w:val="0"/>
      <w:marTop w:val="0"/>
      <w:marBottom w:val="0"/>
      <w:divBdr>
        <w:top w:val="none" w:sz="0" w:space="0" w:color="auto"/>
        <w:left w:val="none" w:sz="0" w:space="0" w:color="auto"/>
        <w:bottom w:val="none" w:sz="0" w:space="0" w:color="auto"/>
        <w:right w:val="none" w:sz="0" w:space="0" w:color="auto"/>
      </w:divBdr>
    </w:div>
    <w:div w:id="1935897226">
      <w:bodyDiv w:val="1"/>
      <w:marLeft w:val="0"/>
      <w:marRight w:val="0"/>
      <w:marTop w:val="0"/>
      <w:marBottom w:val="0"/>
      <w:divBdr>
        <w:top w:val="none" w:sz="0" w:space="0" w:color="auto"/>
        <w:left w:val="none" w:sz="0" w:space="0" w:color="auto"/>
        <w:bottom w:val="none" w:sz="0" w:space="0" w:color="auto"/>
        <w:right w:val="none" w:sz="0" w:space="0" w:color="auto"/>
      </w:divBdr>
    </w:div>
    <w:div w:id="1937054354">
      <w:bodyDiv w:val="1"/>
      <w:marLeft w:val="0"/>
      <w:marRight w:val="0"/>
      <w:marTop w:val="0"/>
      <w:marBottom w:val="0"/>
      <w:divBdr>
        <w:top w:val="none" w:sz="0" w:space="0" w:color="auto"/>
        <w:left w:val="none" w:sz="0" w:space="0" w:color="auto"/>
        <w:bottom w:val="none" w:sz="0" w:space="0" w:color="auto"/>
        <w:right w:val="none" w:sz="0" w:space="0" w:color="auto"/>
      </w:divBdr>
    </w:div>
    <w:div w:id="1937520718">
      <w:bodyDiv w:val="1"/>
      <w:marLeft w:val="0"/>
      <w:marRight w:val="0"/>
      <w:marTop w:val="0"/>
      <w:marBottom w:val="0"/>
      <w:divBdr>
        <w:top w:val="none" w:sz="0" w:space="0" w:color="auto"/>
        <w:left w:val="none" w:sz="0" w:space="0" w:color="auto"/>
        <w:bottom w:val="none" w:sz="0" w:space="0" w:color="auto"/>
        <w:right w:val="none" w:sz="0" w:space="0" w:color="auto"/>
      </w:divBdr>
    </w:div>
    <w:div w:id="1939289203">
      <w:bodyDiv w:val="1"/>
      <w:marLeft w:val="0"/>
      <w:marRight w:val="0"/>
      <w:marTop w:val="0"/>
      <w:marBottom w:val="0"/>
      <w:divBdr>
        <w:top w:val="none" w:sz="0" w:space="0" w:color="auto"/>
        <w:left w:val="none" w:sz="0" w:space="0" w:color="auto"/>
        <w:bottom w:val="none" w:sz="0" w:space="0" w:color="auto"/>
        <w:right w:val="none" w:sz="0" w:space="0" w:color="auto"/>
      </w:divBdr>
    </w:div>
    <w:div w:id="1948077657">
      <w:bodyDiv w:val="1"/>
      <w:marLeft w:val="0"/>
      <w:marRight w:val="0"/>
      <w:marTop w:val="0"/>
      <w:marBottom w:val="0"/>
      <w:divBdr>
        <w:top w:val="none" w:sz="0" w:space="0" w:color="auto"/>
        <w:left w:val="none" w:sz="0" w:space="0" w:color="auto"/>
        <w:bottom w:val="none" w:sz="0" w:space="0" w:color="auto"/>
        <w:right w:val="none" w:sz="0" w:space="0" w:color="auto"/>
      </w:divBdr>
    </w:div>
    <w:div w:id="1953438912">
      <w:bodyDiv w:val="1"/>
      <w:marLeft w:val="0"/>
      <w:marRight w:val="0"/>
      <w:marTop w:val="0"/>
      <w:marBottom w:val="0"/>
      <w:divBdr>
        <w:top w:val="none" w:sz="0" w:space="0" w:color="auto"/>
        <w:left w:val="none" w:sz="0" w:space="0" w:color="auto"/>
        <w:bottom w:val="none" w:sz="0" w:space="0" w:color="auto"/>
        <w:right w:val="none" w:sz="0" w:space="0" w:color="auto"/>
      </w:divBdr>
    </w:div>
    <w:div w:id="1958216968">
      <w:bodyDiv w:val="1"/>
      <w:marLeft w:val="0"/>
      <w:marRight w:val="0"/>
      <w:marTop w:val="0"/>
      <w:marBottom w:val="0"/>
      <w:divBdr>
        <w:top w:val="none" w:sz="0" w:space="0" w:color="auto"/>
        <w:left w:val="none" w:sz="0" w:space="0" w:color="auto"/>
        <w:bottom w:val="none" w:sz="0" w:space="0" w:color="auto"/>
        <w:right w:val="none" w:sz="0" w:space="0" w:color="auto"/>
      </w:divBdr>
    </w:div>
    <w:div w:id="1967814687">
      <w:bodyDiv w:val="1"/>
      <w:marLeft w:val="0"/>
      <w:marRight w:val="0"/>
      <w:marTop w:val="0"/>
      <w:marBottom w:val="0"/>
      <w:divBdr>
        <w:top w:val="none" w:sz="0" w:space="0" w:color="auto"/>
        <w:left w:val="none" w:sz="0" w:space="0" w:color="auto"/>
        <w:bottom w:val="none" w:sz="0" w:space="0" w:color="auto"/>
        <w:right w:val="none" w:sz="0" w:space="0" w:color="auto"/>
      </w:divBdr>
    </w:div>
    <w:div w:id="1984963075">
      <w:bodyDiv w:val="1"/>
      <w:marLeft w:val="0"/>
      <w:marRight w:val="0"/>
      <w:marTop w:val="0"/>
      <w:marBottom w:val="0"/>
      <w:divBdr>
        <w:top w:val="none" w:sz="0" w:space="0" w:color="auto"/>
        <w:left w:val="none" w:sz="0" w:space="0" w:color="auto"/>
        <w:bottom w:val="none" w:sz="0" w:space="0" w:color="auto"/>
        <w:right w:val="none" w:sz="0" w:space="0" w:color="auto"/>
      </w:divBdr>
    </w:div>
    <w:div w:id="1986465472">
      <w:bodyDiv w:val="1"/>
      <w:marLeft w:val="0"/>
      <w:marRight w:val="0"/>
      <w:marTop w:val="0"/>
      <w:marBottom w:val="0"/>
      <w:divBdr>
        <w:top w:val="none" w:sz="0" w:space="0" w:color="auto"/>
        <w:left w:val="none" w:sz="0" w:space="0" w:color="auto"/>
        <w:bottom w:val="none" w:sz="0" w:space="0" w:color="auto"/>
        <w:right w:val="none" w:sz="0" w:space="0" w:color="auto"/>
      </w:divBdr>
    </w:div>
    <w:div w:id="2019043974">
      <w:bodyDiv w:val="1"/>
      <w:marLeft w:val="0"/>
      <w:marRight w:val="0"/>
      <w:marTop w:val="0"/>
      <w:marBottom w:val="0"/>
      <w:divBdr>
        <w:top w:val="none" w:sz="0" w:space="0" w:color="auto"/>
        <w:left w:val="none" w:sz="0" w:space="0" w:color="auto"/>
        <w:bottom w:val="none" w:sz="0" w:space="0" w:color="auto"/>
        <w:right w:val="none" w:sz="0" w:space="0" w:color="auto"/>
      </w:divBdr>
    </w:div>
    <w:div w:id="2043167475">
      <w:bodyDiv w:val="1"/>
      <w:marLeft w:val="0"/>
      <w:marRight w:val="0"/>
      <w:marTop w:val="0"/>
      <w:marBottom w:val="0"/>
      <w:divBdr>
        <w:top w:val="none" w:sz="0" w:space="0" w:color="auto"/>
        <w:left w:val="none" w:sz="0" w:space="0" w:color="auto"/>
        <w:bottom w:val="none" w:sz="0" w:space="0" w:color="auto"/>
        <w:right w:val="none" w:sz="0" w:space="0" w:color="auto"/>
      </w:divBdr>
    </w:div>
    <w:div w:id="2043554519">
      <w:bodyDiv w:val="1"/>
      <w:marLeft w:val="0"/>
      <w:marRight w:val="0"/>
      <w:marTop w:val="0"/>
      <w:marBottom w:val="0"/>
      <w:divBdr>
        <w:top w:val="none" w:sz="0" w:space="0" w:color="auto"/>
        <w:left w:val="none" w:sz="0" w:space="0" w:color="auto"/>
        <w:bottom w:val="none" w:sz="0" w:space="0" w:color="auto"/>
        <w:right w:val="none" w:sz="0" w:space="0" w:color="auto"/>
      </w:divBdr>
    </w:div>
    <w:div w:id="2084138450">
      <w:bodyDiv w:val="1"/>
      <w:marLeft w:val="0"/>
      <w:marRight w:val="0"/>
      <w:marTop w:val="0"/>
      <w:marBottom w:val="0"/>
      <w:divBdr>
        <w:top w:val="none" w:sz="0" w:space="0" w:color="auto"/>
        <w:left w:val="none" w:sz="0" w:space="0" w:color="auto"/>
        <w:bottom w:val="none" w:sz="0" w:space="0" w:color="auto"/>
        <w:right w:val="none" w:sz="0" w:space="0" w:color="auto"/>
      </w:divBdr>
    </w:div>
    <w:div w:id="2097090708">
      <w:bodyDiv w:val="1"/>
      <w:marLeft w:val="0"/>
      <w:marRight w:val="0"/>
      <w:marTop w:val="0"/>
      <w:marBottom w:val="0"/>
      <w:divBdr>
        <w:top w:val="none" w:sz="0" w:space="0" w:color="auto"/>
        <w:left w:val="none" w:sz="0" w:space="0" w:color="auto"/>
        <w:bottom w:val="none" w:sz="0" w:space="0" w:color="auto"/>
        <w:right w:val="none" w:sz="0" w:space="0" w:color="auto"/>
      </w:divBdr>
    </w:div>
    <w:div w:id="2098363050">
      <w:bodyDiv w:val="1"/>
      <w:marLeft w:val="0"/>
      <w:marRight w:val="0"/>
      <w:marTop w:val="0"/>
      <w:marBottom w:val="0"/>
      <w:divBdr>
        <w:top w:val="none" w:sz="0" w:space="0" w:color="auto"/>
        <w:left w:val="none" w:sz="0" w:space="0" w:color="auto"/>
        <w:bottom w:val="none" w:sz="0" w:space="0" w:color="auto"/>
        <w:right w:val="none" w:sz="0" w:space="0" w:color="auto"/>
      </w:divBdr>
    </w:div>
    <w:div w:id="213740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2.wmf"/><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oleObject" Target="embeddings/oleObject2.bin"/><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emf"/><Relationship Id="rId29" Type="http://schemas.openxmlformats.org/officeDocument/2006/relationships/oleObject" Target="embeddings/oleObject4.bin"/><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oleObject" Target="embeddings/oleObject5.bin"/><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oleObject" Target="embeddings/oleObject1.bin"/><Relationship Id="rId28" Type="http://schemas.openxmlformats.org/officeDocument/2006/relationships/image" Target="media/image13.wmf"/><Relationship Id="rId36" Type="http://schemas.openxmlformats.org/officeDocument/2006/relationships/image" Target="media/image19.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5.wmf"/><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10.wmf"/><Relationship Id="rId27" Type="http://schemas.openxmlformats.org/officeDocument/2006/relationships/oleObject" Target="embeddings/oleObject3.bin"/><Relationship Id="rId30"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fontTable" Target="fontTable.xml"/><Relationship Id="rId8" Type="http://schemas.openxmlformats.org/officeDocument/2006/relationships/hyperlink" Target="file:///J:\Dissertation%20-%20%202015-5-19.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0B3D5-BB5C-4A7C-9E85-01E16C4B5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3</TotalTime>
  <Pages>139</Pages>
  <Words>26919</Words>
  <Characters>153440</Characters>
  <Application>Microsoft Office Word</Application>
  <DocSecurity>0</DocSecurity>
  <Lines>1278</Lines>
  <Paragraphs>359</Paragraphs>
  <ScaleCrop>false</ScaleCrop>
  <HeadingPairs>
    <vt:vector size="2" baseType="variant">
      <vt:variant>
        <vt:lpstr>Title</vt:lpstr>
      </vt:variant>
      <vt:variant>
        <vt:i4>1</vt:i4>
      </vt:variant>
    </vt:vector>
  </HeadingPairs>
  <TitlesOfParts>
    <vt:vector size="1" baseType="lpstr">
      <vt:lpstr>A Model for the Rapid Distribution</vt:lpstr>
    </vt:vector>
  </TitlesOfParts>
  <Company>University of Tennessee</Company>
  <LinksUpToDate>false</LinksUpToDate>
  <CharactersWithSpaces>180000</CharactersWithSpaces>
  <SharedDoc>false</SharedDoc>
  <HLinks>
    <vt:vector size="192" baseType="variant">
      <vt:variant>
        <vt:i4>1769524</vt:i4>
      </vt:variant>
      <vt:variant>
        <vt:i4>196</vt:i4>
      </vt:variant>
      <vt:variant>
        <vt:i4>0</vt:i4>
      </vt:variant>
      <vt:variant>
        <vt:i4>5</vt:i4>
      </vt:variant>
      <vt:variant>
        <vt:lpwstr/>
      </vt:variant>
      <vt:variant>
        <vt:lpwstr>_Toc140575285</vt:lpwstr>
      </vt:variant>
      <vt:variant>
        <vt:i4>1900595</vt:i4>
      </vt:variant>
      <vt:variant>
        <vt:i4>187</vt:i4>
      </vt:variant>
      <vt:variant>
        <vt:i4>0</vt:i4>
      </vt:variant>
      <vt:variant>
        <vt:i4>5</vt:i4>
      </vt:variant>
      <vt:variant>
        <vt:lpwstr/>
      </vt:variant>
      <vt:variant>
        <vt:lpwstr>_Toc140573588</vt:lpwstr>
      </vt:variant>
      <vt:variant>
        <vt:i4>1310777</vt:i4>
      </vt:variant>
      <vt:variant>
        <vt:i4>178</vt:i4>
      </vt:variant>
      <vt:variant>
        <vt:i4>0</vt:i4>
      </vt:variant>
      <vt:variant>
        <vt:i4>5</vt:i4>
      </vt:variant>
      <vt:variant>
        <vt:lpwstr/>
      </vt:variant>
      <vt:variant>
        <vt:lpwstr>_Toc143332869</vt:lpwstr>
      </vt:variant>
      <vt:variant>
        <vt:i4>1310777</vt:i4>
      </vt:variant>
      <vt:variant>
        <vt:i4>172</vt:i4>
      </vt:variant>
      <vt:variant>
        <vt:i4>0</vt:i4>
      </vt:variant>
      <vt:variant>
        <vt:i4>5</vt:i4>
      </vt:variant>
      <vt:variant>
        <vt:lpwstr/>
      </vt:variant>
      <vt:variant>
        <vt:lpwstr>_Toc143332868</vt:lpwstr>
      </vt:variant>
      <vt:variant>
        <vt:i4>1310777</vt:i4>
      </vt:variant>
      <vt:variant>
        <vt:i4>166</vt:i4>
      </vt:variant>
      <vt:variant>
        <vt:i4>0</vt:i4>
      </vt:variant>
      <vt:variant>
        <vt:i4>5</vt:i4>
      </vt:variant>
      <vt:variant>
        <vt:lpwstr/>
      </vt:variant>
      <vt:variant>
        <vt:lpwstr>_Toc143332867</vt:lpwstr>
      </vt:variant>
      <vt:variant>
        <vt:i4>1310777</vt:i4>
      </vt:variant>
      <vt:variant>
        <vt:i4>160</vt:i4>
      </vt:variant>
      <vt:variant>
        <vt:i4>0</vt:i4>
      </vt:variant>
      <vt:variant>
        <vt:i4>5</vt:i4>
      </vt:variant>
      <vt:variant>
        <vt:lpwstr/>
      </vt:variant>
      <vt:variant>
        <vt:lpwstr>_Toc143332866</vt:lpwstr>
      </vt:variant>
      <vt:variant>
        <vt:i4>1310777</vt:i4>
      </vt:variant>
      <vt:variant>
        <vt:i4>154</vt:i4>
      </vt:variant>
      <vt:variant>
        <vt:i4>0</vt:i4>
      </vt:variant>
      <vt:variant>
        <vt:i4>5</vt:i4>
      </vt:variant>
      <vt:variant>
        <vt:lpwstr/>
      </vt:variant>
      <vt:variant>
        <vt:lpwstr>_Toc143332865</vt:lpwstr>
      </vt:variant>
      <vt:variant>
        <vt:i4>1310777</vt:i4>
      </vt:variant>
      <vt:variant>
        <vt:i4>148</vt:i4>
      </vt:variant>
      <vt:variant>
        <vt:i4>0</vt:i4>
      </vt:variant>
      <vt:variant>
        <vt:i4>5</vt:i4>
      </vt:variant>
      <vt:variant>
        <vt:lpwstr/>
      </vt:variant>
      <vt:variant>
        <vt:lpwstr>_Toc143332864</vt:lpwstr>
      </vt:variant>
      <vt:variant>
        <vt:i4>1310777</vt:i4>
      </vt:variant>
      <vt:variant>
        <vt:i4>142</vt:i4>
      </vt:variant>
      <vt:variant>
        <vt:i4>0</vt:i4>
      </vt:variant>
      <vt:variant>
        <vt:i4>5</vt:i4>
      </vt:variant>
      <vt:variant>
        <vt:lpwstr/>
      </vt:variant>
      <vt:variant>
        <vt:lpwstr>_Toc143332863</vt:lpwstr>
      </vt:variant>
      <vt:variant>
        <vt:i4>1310777</vt:i4>
      </vt:variant>
      <vt:variant>
        <vt:i4>136</vt:i4>
      </vt:variant>
      <vt:variant>
        <vt:i4>0</vt:i4>
      </vt:variant>
      <vt:variant>
        <vt:i4>5</vt:i4>
      </vt:variant>
      <vt:variant>
        <vt:lpwstr/>
      </vt:variant>
      <vt:variant>
        <vt:lpwstr>_Toc143332862</vt:lpwstr>
      </vt:variant>
      <vt:variant>
        <vt:i4>1310777</vt:i4>
      </vt:variant>
      <vt:variant>
        <vt:i4>130</vt:i4>
      </vt:variant>
      <vt:variant>
        <vt:i4>0</vt:i4>
      </vt:variant>
      <vt:variant>
        <vt:i4>5</vt:i4>
      </vt:variant>
      <vt:variant>
        <vt:lpwstr/>
      </vt:variant>
      <vt:variant>
        <vt:lpwstr>_Toc143332861</vt:lpwstr>
      </vt:variant>
      <vt:variant>
        <vt:i4>1310777</vt:i4>
      </vt:variant>
      <vt:variant>
        <vt:i4>124</vt:i4>
      </vt:variant>
      <vt:variant>
        <vt:i4>0</vt:i4>
      </vt:variant>
      <vt:variant>
        <vt:i4>5</vt:i4>
      </vt:variant>
      <vt:variant>
        <vt:lpwstr/>
      </vt:variant>
      <vt:variant>
        <vt:lpwstr>_Toc143332860</vt:lpwstr>
      </vt:variant>
      <vt:variant>
        <vt:i4>1507385</vt:i4>
      </vt:variant>
      <vt:variant>
        <vt:i4>118</vt:i4>
      </vt:variant>
      <vt:variant>
        <vt:i4>0</vt:i4>
      </vt:variant>
      <vt:variant>
        <vt:i4>5</vt:i4>
      </vt:variant>
      <vt:variant>
        <vt:lpwstr/>
      </vt:variant>
      <vt:variant>
        <vt:lpwstr>_Toc143332859</vt:lpwstr>
      </vt:variant>
      <vt:variant>
        <vt:i4>1507385</vt:i4>
      </vt:variant>
      <vt:variant>
        <vt:i4>112</vt:i4>
      </vt:variant>
      <vt:variant>
        <vt:i4>0</vt:i4>
      </vt:variant>
      <vt:variant>
        <vt:i4>5</vt:i4>
      </vt:variant>
      <vt:variant>
        <vt:lpwstr/>
      </vt:variant>
      <vt:variant>
        <vt:lpwstr>_Toc143332858</vt:lpwstr>
      </vt:variant>
      <vt:variant>
        <vt:i4>1507385</vt:i4>
      </vt:variant>
      <vt:variant>
        <vt:i4>106</vt:i4>
      </vt:variant>
      <vt:variant>
        <vt:i4>0</vt:i4>
      </vt:variant>
      <vt:variant>
        <vt:i4>5</vt:i4>
      </vt:variant>
      <vt:variant>
        <vt:lpwstr/>
      </vt:variant>
      <vt:variant>
        <vt:lpwstr>_Toc143332857</vt:lpwstr>
      </vt:variant>
      <vt:variant>
        <vt:i4>1507385</vt:i4>
      </vt:variant>
      <vt:variant>
        <vt:i4>100</vt:i4>
      </vt:variant>
      <vt:variant>
        <vt:i4>0</vt:i4>
      </vt:variant>
      <vt:variant>
        <vt:i4>5</vt:i4>
      </vt:variant>
      <vt:variant>
        <vt:lpwstr/>
      </vt:variant>
      <vt:variant>
        <vt:lpwstr>_Toc143332856</vt:lpwstr>
      </vt:variant>
      <vt:variant>
        <vt:i4>1507385</vt:i4>
      </vt:variant>
      <vt:variant>
        <vt:i4>94</vt:i4>
      </vt:variant>
      <vt:variant>
        <vt:i4>0</vt:i4>
      </vt:variant>
      <vt:variant>
        <vt:i4>5</vt:i4>
      </vt:variant>
      <vt:variant>
        <vt:lpwstr/>
      </vt:variant>
      <vt:variant>
        <vt:lpwstr>_Toc143332855</vt:lpwstr>
      </vt:variant>
      <vt:variant>
        <vt:i4>1507385</vt:i4>
      </vt:variant>
      <vt:variant>
        <vt:i4>88</vt:i4>
      </vt:variant>
      <vt:variant>
        <vt:i4>0</vt:i4>
      </vt:variant>
      <vt:variant>
        <vt:i4>5</vt:i4>
      </vt:variant>
      <vt:variant>
        <vt:lpwstr/>
      </vt:variant>
      <vt:variant>
        <vt:lpwstr>_Toc143332854</vt:lpwstr>
      </vt:variant>
      <vt:variant>
        <vt:i4>1507385</vt:i4>
      </vt:variant>
      <vt:variant>
        <vt:i4>82</vt:i4>
      </vt:variant>
      <vt:variant>
        <vt:i4>0</vt:i4>
      </vt:variant>
      <vt:variant>
        <vt:i4>5</vt:i4>
      </vt:variant>
      <vt:variant>
        <vt:lpwstr/>
      </vt:variant>
      <vt:variant>
        <vt:lpwstr>_Toc143332853</vt:lpwstr>
      </vt:variant>
      <vt:variant>
        <vt:i4>1507385</vt:i4>
      </vt:variant>
      <vt:variant>
        <vt:i4>76</vt:i4>
      </vt:variant>
      <vt:variant>
        <vt:i4>0</vt:i4>
      </vt:variant>
      <vt:variant>
        <vt:i4>5</vt:i4>
      </vt:variant>
      <vt:variant>
        <vt:lpwstr/>
      </vt:variant>
      <vt:variant>
        <vt:lpwstr>_Toc143332852</vt:lpwstr>
      </vt:variant>
      <vt:variant>
        <vt:i4>1507385</vt:i4>
      </vt:variant>
      <vt:variant>
        <vt:i4>70</vt:i4>
      </vt:variant>
      <vt:variant>
        <vt:i4>0</vt:i4>
      </vt:variant>
      <vt:variant>
        <vt:i4>5</vt:i4>
      </vt:variant>
      <vt:variant>
        <vt:lpwstr/>
      </vt:variant>
      <vt:variant>
        <vt:lpwstr>_Toc143332851</vt:lpwstr>
      </vt:variant>
      <vt:variant>
        <vt:i4>1507385</vt:i4>
      </vt:variant>
      <vt:variant>
        <vt:i4>64</vt:i4>
      </vt:variant>
      <vt:variant>
        <vt:i4>0</vt:i4>
      </vt:variant>
      <vt:variant>
        <vt:i4>5</vt:i4>
      </vt:variant>
      <vt:variant>
        <vt:lpwstr/>
      </vt:variant>
      <vt:variant>
        <vt:lpwstr>_Toc143332850</vt:lpwstr>
      </vt:variant>
      <vt:variant>
        <vt:i4>1441849</vt:i4>
      </vt:variant>
      <vt:variant>
        <vt:i4>58</vt:i4>
      </vt:variant>
      <vt:variant>
        <vt:i4>0</vt:i4>
      </vt:variant>
      <vt:variant>
        <vt:i4>5</vt:i4>
      </vt:variant>
      <vt:variant>
        <vt:lpwstr/>
      </vt:variant>
      <vt:variant>
        <vt:lpwstr>_Toc143332849</vt:lpwstr>
      </vt:variant>
      <vt:variant>
        <vt:i4>1441849</vt:i4>
      </vt:variant>
      <vt:variant>
        <vt:i4>52</vt:i4>
      </vt:variant>
      <vt:variant>
        <vt:i4>0</vt:i4>
      </vt:variant>
      <vt:variant>
        <vt:i4>5</vt:i4>
      </vt:variant>
      <vt:variant>
        <vt:lpwstr/>
      </vt:variant>
      <vt:variant>
        <vt:lpwstr>_Toc143332848</vt:lpwstr>
      </vt:variant>
      <vt:variant>
        <vt:i4>1441849</vt:i4>
      </vt:variant>
      <vt:variant>
        <vt:i4>46</vt:i4>
      </vt:variant>
      <vt:variant>
        <vt:i4>0</vt:i4>
      </vt:variant>
      <vt:variant>
        <vt:i4>5</vt:i4>
      </vt:variant>
      <vt:variant>
        <vt:lpwstr/>
      </vt:variant>
      <vt:variant>
        <vt:lpwstr>_Toc143332847</vt:lpwstr>
      </vt:variant>
      <vt:variant>
        <vt:i4>1441849</vt:i4>
      </vt:variant>
      <vt:variant>
        <vt:i4>40</vt:i4>
      </vt:variant>
      <vt:variant>
        <vt:i4>0</vt:i4>
      </vt:variant>
      <vt:variant>
        <vt:i4>5</vt:i4>
      </vt:variant>
      <vt:variant>
        <vt:lpwstr/>
      </vt:variant>
      <vt:variant>
        <vt:lpwstr>_Toc143332846</vt:lpwstr>
      </vt:variant>
      <vt:variant>
        <vt:i4>1441849</vt:i4>
      </vt:variant>
      <vt:variant>
        <vt:i4>34</vt:i4>
      </vt:variant>
      <vt:variant>
        <vt:i4>0</vt:i4>
      </vt:variant>
      <vt:variant>
        <vt:i4>5</vt:i4>
      </vt:variant>
      <vt:variant>
        <vt:lpwstr/>
      </vt:variant>
      <vt:variant>
        <vt:lpwstr>_Toc143332845</vt:lpwstr>
      </vt:variant>
      <vt:variant>
        <vt:i4>1441849</vt:i4>
      </vt:variant>
      <vt:variant>
        <vt:i4>28</vt:i4>
      </vt:variant>
      <vt:variant>
        <vt:i4>0</vt:i4>
      </vt:variant>
      <vt:variant>
        <vt:i4>5</vt:i4>
      </vt:variant>
      <vt:variant>
        <vt:lpwstr/>
      </vt:variant>
      <vt:variant>
        <vt:lpwstr>_Toc143332844</vt:lpwstr>
      </vt:variant>
      <vt:variant>
        <vt:i4>1441849</vt:i4>
      </vt:variant>
      <vt:variant>
        <vt:i4>22</vt:i4>
      </vt:variant>
      <vt:variant>
        <vt:i4>0</vt:i4>
      </vt:variant>
      <vt:variant>
        <vt:i4>5</vt:i4>
      </vt:variant>
      <vt:variant>
        <vt:lpwstr/>
      </vt:variant>
      <vt:variant>
        <vt:lpwstr>_Toc143332843</vt:lpwstr>
      </vt:variant>
      <vt:variant>
        <vt:i4>1441849</vt:i4>
      </vt:variant>
      <vt:variant>
        <vt:i4>16</vt:i4>
      </vt:variant>
      <vt:variant>
        <vt:i4>0</vt:i4>
      </vt:variant>
      <vt:variant>
        <vt:i4>5</vt:i4>
      </vt:variant>
      <vt:variant>
        <vt:lpwstr/>
      </vt:variant>
      <vt:variant>
        <vt:lpwstr>_Toc143332842</vt:lpwstr>
      </vt:variant>
      <vt:variant>
        <vt:i4>1441849</vt:i4>
      </vt:variant>
      <vt:variant>
        <vt:i4>10</vt:i4>
      </vt:variant>
      <vt:variant>
        <vt:i4>0</vt:i4>
      </vt:variant>
      <vt:variant>
        <vt:i4>5</vt:i4>
      </vt:variant>
      <vt:variant>
        <vt:lpwstr/>
      </vt:variant>
      <vt:variant>
        <vt:lpwstr>_Toc143332841</vt:lpwstr>
      </vt:variant>
      <vt:variant>
        <vt:i4>1441849</vt:i4>
      </vt:variant>
      <vt:variant>
        <vt:i4>4</vt:i4>
      </vt:variant>
      <vt:variant>
        <vt:i4>0</vt:i4>
      </vt:variant>
      <vt:variant>
        <vt:i4>5</vt:i4>
      </vt:variant>
      <vt:variant>
        <vt:lpwstr/>
      </vt:variant>
      <vt:variant>
        <vt:lpwstr>_Toc143332840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Model for the Rapid Distribution</dc:title>
  <dc:creator>Roger Fiske</dc:creator>
  <cp:lastModifiedBy>Roger</cp:lastModifiedBy>
  <cp:revision>3</cp:revision>
  <cp:lastPrinted>2015-05-13T16:14:00Z</cp:lastPrinted>
  <dcterms:created xsi:type="dcterms:W3CDTF">2015-05-19T03:37:00Z</dcterms:created>
  <dcterms:modified xsi:type="dcterms:W3CDTF">2015-05-19T03:40:00Z</dcterms:modified>
</cp:coreProperties>
</file>